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FC06A5" w14:textId="5C2C6522" w:rsidR="006943B8" w:rsidRPr="003B72AA" w:rsidRDefault="00160E99" w:rsidP="00AB0D2B">
      <w:pPr>
        <w:tabs>
          <w:tab w:val="left" w:pos="0"/>
        </w:tabs>
        <w:spacing w:after="0" w:line="240" w:lineRule="auto"/>
        <w:contextualSpacing/>
        <w:jc w:val="center"/>
        <w:rPr>
          <w:rFonts w:ascii="Times New Roman" w:hAnsi="Times New Roman" w:cs="Times New Roman"/>
          <w:color w:val="0D0D0D" w:themeColor="text1" w:themeTint="F2"/>
          <w:sz w:val="28"/>
          <w:szCs w:val="28"/>
          <w:lang w:val="kk-KZ"/>
        </w:rPr>
      </w:pPr>
      <w:bookmarkStart w:id="0" w:name="_Hlk170116606"/>
      <w:r w:rsidRPr="003B72AA">
        <w:rPr>
          <w:rFonts w:ascii="Times New Roman" w:hAnsi="Times New Roman" w:cs="Times New Roman"/>
          <w:color w:val="0D0D0D" w:themeColor="text1" w:themeTint="F2"/>
          <w:sz w:val="28"/>
          <w:szCs w:val="28"/>
          <w:lang w:val="kk-KZ"/>
        </w:rPr>
        <w:t xml:space="preserve">С.Ж.Асфендияров атындағы қазақ ұлттық медицина университеті </w:t>
      </w:r>
      <w:r w:rsidR="006943B8" w:rsidRPr="003B72AA">
        <w:rPr>
          <w:rFonts w:ascii="Times New Roman" w:hAnsi="Times New Roman" w:cs="Times New Roman"/>
          <w:color w:val="0D0D0D" w:themeColor="text1" w:themeTint="F2"/>
          <w:sz w:val="28"/>
          <w:szCs w:val="28"/>
          <w:lang w:val="kk-KZ"/>
        </w:rPr>
        <w:t>К</w:t>
      </w:r>
      <w:r w:rsidRPr="003B72AA">
        <w:rPr>
          <w:rFonts w:ascii="Times New Roman" w:hAnsi="Times New Roman" w:cs="Times New Roman"/>
          <w:color w:val="0D0D0D" w:themeColor="text1" w:themeTint="F2"/>
          <w:sz w:val="28"/>
          <w:szCs w:val="28"/>
          <w:lang w:val="kk-KZ"/>
        </w:rPr>
        <w:t>е</w:t>
      </w:r>
      <w:r w:rsidR="006943B8" w:rsidRPr="003B72AA">
        <w:rPr>
          <w:rFonts w:ascii="Times New Roman" w:hAnsi="Times New Roman" w:cs="Times New Roman"/>
          <w:color w:val="0D0D0D" w:themeColor="text1" w:themeTint="F2"/>
          <w:sz w:val="28"/>
          <w:szCs w:val="28"/>
          <w:lang w:val="kk-KZ"/>
        </w:rPr>
        <w:t>АҚ</w:t>
      </w:r>
    </w:p>
    <w:p w14:paraId="0B97A41D" w14:textId="77777777" w:rsidR="006943B8" w:rsidRPr="003B72AA" w:rsidRDefault="006943B8" w:rsidP="00AB0D2B">
      <w:pPr>
        <w:tabs>
          <w:tab w:val="left" w:pos="630"/>
        </w:tabs>
        <w:spacing w:after="0" w:line="240" w:lineRule="auto"/>
        <w:ind w:firstLine="709"/>
        <w:contextualSpacing/>
        <w:jc w:val="center"/>
        <w:rPr>
          <w:rFonts w:ascii="Times New Roman" w:hAnsi="Times New Roman" w:cs="Times New Roman"/>
          <w:color w:val="0D0D0D" w:themeColor="text1" w:themeTint="F2"/>
          <w:sz w:val="28"/>
          <w:szCs w:val="28"/>
          <w:lang w:val="kk-KZ"/>
        </w:rPr>
      </w:pPr>
    </w:p>
    <w:p w14:paraId="537F9A8A" w14:textId="77777777" w:rsidR="006943B8" w:rsidRPr="003B72AA" w:rsidRDefault="006943B8" w:rsidP="00AB0D2B">
      <w:pPr>
        <w:tabs>
          <w:tab w:val="left" w:pos="630"/>
        </w:tabs>
        <w:spacing w:after="0" w:line="240" w:lineRule="auto"/>
        <w:ind w:firstLine="709"/>
        <w:contextualSpacing/>
        <w:jc w:val="center"/>
        <w:rPr>
          <w:rFonts w:ascii="Times New Roman" w:hAnsi="Times New Roman" w:cs="Times New Roman"/>
          <w:color w:val="0D0D0D" w:themeColor="text1" w:themeTint="F2"/>
          <w:sz w:val="28"/>
          <w:szCs w:val="28"/>
          <w:lang w:val="kk-KZ"/>
        </w:rPr>
      </w:pPr>
    </w:p>
    <w:p w14:paraId="61588E33" w14:textId="280DFE8D" w:rsidR="006943B8" w:rsidRPr="003B72AA" w:rsidRDefault="006943B8" w:rsidP="00AB0D2B">
      <w:pPr>
        <w:tabs>
          <w:tab w:val="left" w:pos="630"/>
        </w:tabs>
        <w:spacing w:after="0" w:line="240" w:lineRule="auto"/>
        <w:contextualSpacing/>
        <w:rPr>
          <w:rFonts w:ascii="Times New Roman" w:hAnsi="Times New Roman" w:cs="Times New Roman"/>
          <w:b/>
          <w:bCs/>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ӘОК: 615.451.16:582.998.1</w:t>
      </w:r>
      <w:r w:rsidRPr="003B72AA">
        <w:rPr>
          <w:rStyle w:val="FontStyle43"/>
          <w:b w:val="0"/>
          <w:bCs w:val="0"/>
          <w:color w:val="0D0D0D" w:themeColor="text1" w:themeTint="F2"/>
          <w:sz w:val="28"/>
          <w:szCs w:val="28"/>
          <w:lang w:val="kk-KZ"/>
        </w:rPr>
        <w:t xml:space="preserve">                                             Қолжазба құқығында </w:t>
      </w:r>
    </w:p>
    <w:p w14:paraId="1D543437" w14:textId="77777777" w:rsidR="006943B8" w:rsidRPr="003B72AA" w:rsidRDefault="006943B8" w:rsidP="00AB0D2B">
      <w:pPr>
        <w:tabs>
          <w:tab w:val="left" w:pos="630"/>
        </w:tabs>
        <w:spacing w:after="0" w:line="240" w:lineRule="auto"/>
        <w:ind w:firstLine="709"/>
        <w:contextualSpacing/>
        <w:jc w:val="center"/>
        <w:rPr>
          <w:rFonts w:ascii="Times New Roman" w:hAnsi="Times New Roman" w:cs="Times New Roman"/>
          <w:color w:val="0D0D0D" w:themeColor="text1" w:themeTint="F2"/>
          <w:sz w:val="28"/>
          <w:szCs w:val="28"/>
          <w:lang w:val="kk-KZ"/>
        </w:rPr>
      </w:pPr>
    </w:p>
    <w:p w14:paraId="4263D4DB" w14:textId="77777777" w:rsidR="006943B8" w:rsidRPr="003B72AA" w:rsidRDefault="006943B8" w:rsidP="00AB0D2B">
      <w:pPr>
        <w:tabs>
          <w:tab w:val="left" w:pos="630"/>
        </w:tabs>
        <w:spacing w:after="0" w:line="240" w:lineRule="auto"/>
        <w:ind w:firstLine="709"/>
        <w:contextualSpacing/>
        <w:jc w:val="center"/>
        <w:rPr>
          <w:rFonts w:ascii="Times New Roman" w:hAnsi="Times New Roman" w:cs="Times New Roman"/>
          <w:color w:val="0D0D0D" w:themeColor="text1" w:themeTint="F2"/>
          <w:sz w:val="28"/>
          <w:szCs w:val="28"/>
          <w:lang w:val="kk-KZ"/>
        </w:rPr>
      </w:pPr>
    </w:p>
    <w:p w14:paraId="0AE9BC37" w14:textId="77777777" w:rsidR="006943B8" w:rsidRPr="003B72AA" w:rsidRDefault="006943B8" w:rsidP="00AB0D2B">
      <w:pPr>
        <w:tabs>
          <w:tab w:val="left" w:pos="630"/>
        </w:tabs>
        <w:spacing w:after="0" w:line="240" w:lineRule="auto"/>
        <w:ind w:firstLine="709"/>
        <w:contextualSpacing/>
        <w:jc w:val="center"/>
        <w:rPr>
          <w:rFonts w:ascii="Times New Roman" w:hAnsi="Times New Roman" w:cs="Times New Roman"/>
          <w:color w:val="0D0D0D" w:themeColor="text1" w:themeTint="F2"/>
          <w:sz w:val="28"/>
          <w:szCs w:val="28"/>
          <w:lang w:val="kk-KZ"/>
        </w:rPr>
      </w:pPr>
    </w:p>
    <w:p w14:paraId="43E6379D" w14:textId="77777777" w:rsidR="006943B8" w:rsidRPr="003B72AA" w:rsidRDefault="006943B8" w:rsidP="00AB0D2B">
      <w:pPr>
        <w:pStyle w:val="Style2"/>
        <w:widowControl/>
        <w:tabs>
          <w:tab w:val="left" w:pos="630"/>
        </w:tabs>
        <w:ind w:firstLine="709"/>
        <w:contextualSpacing/>
        <w:rPr>
          <w:rStyle w:val="FontStyle43"/>
          <w:color w:val="0D0D0D" w:themeColor="text1" w:themeTint="F2"/>
          <w:sz w:val="28"/>
          <w:szCs w:val="28"/>
          <w:lang w:val="kk-KZ"/>
        </w:rPr>
      </w:pPr>
    </w:p>
    <w:p w14:paraId="71F04D43" w14:textId="77777777" w:rsidR="006943B8" w:rsidRPr="003B72AA" w:rsidRDefault="006943B8" w:rsidP="00AB0D2B">
      <w:pPr>
        <w:pStyle w:val="Style2"/>
        <w:widowControl/>
        <w:tabs>
          <w:tab w:val="left" w:pos="630"/>
        </w:tabs>
        <w:ind w:firstLine="709"/>
        <w:contextualSpacing/>
        <w:rPr>
          <w:rStyle w:val="FontStyle43"/>
          <w:color w:val="0D0D0D" w:themeColor="text1" w:themeTint="F2"/>
          <w:sz w:val="28"/>
          <w:szCs w:val="28"/>
          <w:lang w:val="kk-KZ"/>
        </w:rPr>
      </w:pPr>
    </w:p>
    <w:p w14:paraId="18247A60" w14:textId="4755FD90" w:rsidR="006943B8" w:rsidRPr="003B72AA" w:rsidRDefault="006943B8" w:rsidP="00AB0D2B">
      <w:pPr>
        <w:pStyle w:val="Style2"/>
        <w:widowControl/>
        <w:tabs>
          <w:tab w:val="left" w:pos="630"/>
        </w:tabs>
        <w:contextualSpacing/>
        <w:jc w:val="center"/>
        <w:rPr>
          <w:rStyle w:val="FontStyle43"/>
          <w:color w:val="0D0D0D" w:themeColor="text1" w:themeTint="F2"/>
          <w:sz w:val="28"/>
          <w:szCs w:val="28"/>
          <w:lang w:val="kk-KZ"/>
        </w:rPr>
      </w:pPr>
      <w:r w:rsidRPr="003B72AA">
        <w:rPr>
          <w:rStyle w:val="FontStyle43"/>
          <w:color w:val="0D0D0D" w:themeColor="text1" w:themeTint="F2"/>
          <w:sz w:val="28"/>
          <w:szCs w:val="28"/>
          <w:lang w:val="kk-KZ"/>
        </w:rPr>
        <w:t>ИБАДУЛЛАЕВА А</w:t>
      </w:r>
      <w:r w:rsidR="004739B7" w:rsidRPr="003B72AA">
        <w:rPr>
          <w:rStyle w:val="FontStyle43"/>
          <w:color w:val="0D0D0D" w:themeColor="text1" w:themeTint="F2"/>
          <w:sz w:val="28"/>
          <w:szCs w:val="28"/>
          <w:lang w:val="kk-KZ"/>
        </w:rPr>
        <w:t>К</w:t>
      </w:r>
      <w:r w:rsidRPr="003B72AA">
        <w:rPr>
          <w:rStyle w:val="FontStyle43"/>
          <w:color w:val="0D0D0D" w:themeColor="text1" w:themeTint="F2"/>
          <w:sz w:val="28"/>
          <w:szCs w:val="28"/>
          <w:lang w:val="kk-KZ"/>
        </w:rPr>
        <w:t>ТОЛ</w:t>
      </w:r>
      <w:r w:rsidR="004739B7" w:rsidRPr="003B72AA">
        <w:rPr>
          <w:rStyle w:val="FontStyle43"/>
          <w:color w:val="0D0D0D" w:themeColor="text1" w:themeTint="F2"/>
          <w:sz w:val="28"/>
          <w:szCs w:val="28"/>
          <w:lang w:val="kk-KZ"/>
        </w:rPr>
        <w:t>К</w:t>
      </w:r>
      <w:r w:rsidRPr="003B72AA">
        <w:rPr>
          <w:rStyle w:val="FontStyle43"/>
          <w:color w:val="0D0D0D" w:themeColor="text1" w:themeTint="F2"/>
          <w:sz w:val="28"/>
          <w:szCs w:val="28"/>
          <w:lang w:val="kk-KZ"/>
        </w:rPr>
        <w:t>ЫН КИНЯЗБЕКОВНА</w:t>
      </w:r>
    </w:p>
    <w:p w14:paraId="1D6F83C4" w14:textId="77777777" w:rsidR="00160E99" w:rsidRPr="003B72AA" w:rsidRDefault="00160E99" w:rsidP="00AB0D2B">
      <w:pPr>
        <w:pStyle w:val="Style2"/>
        <w:widowControl/>
        <w:tabs>
          <w:tab w:val="left" w:pos="630"/>
        </w:tabs>
        <w:contextualSpacing/>
        <w:jc w:val="center"/>
        <w:rPr>
          <w:rStyle w:val="FontStyle43"/>
          <w:color w:val="0D0D0D" w:themeColor="text1" w:themeTint="F2"/>
          <w:sz w:val="28"/>
          <w:szCs w:val="28"/>
          <w:lang w:val="kk-KZ"/>
        </w:rPr>
      </w:pPr>
    </w:p>
    <w:p w14:paraId="4A7761AF" w14:textId="77777777" w:rsidR="006943B8" w:rsidRPr="003B72AA" w:rsidRDefault="006943B8" w:rsidP="00AB0D2B">
      <w:pPr>
        <w:pStyle w:val="Style2"/>
        <w:widowControl/>
        <w:tabs>
          <w:tab w:val="left" w:pos="630"/>
        </w:tabs>
        <w:contextualSpacing/>
        <w:jc w:val="center"/>
        <w:rPr>
          <w:rStyle w:val="FontStyle43"/>
          <w:color w:val="0D0D0D" w:themeColor="text1" w:themeTint="F2"/>
          <w:sz w:val="28"/>
          <w:szCs w:val="28"/>
          <w:lang w:val="kk-KZ"/>
        </w:rPr>
      </w:pPr>
    </w:p>
    <w:p w14:paraId="60EB41E0" w14:textId="4ED5945F" w:rsidR="006943B8" w:rsidRPr="003B72AA" w:rsidRDefault="00D95CC0" w:rsidP="00AB0D2B">
      <w:pPr>
        <w:pStyle w:val="Style2"/>
        <w:widowControl/>
        <w:tabs>
          <w:tab w:val="left" w:pos="630"/>
        </w:tabs>
        <w:contextualSpacing/>
        <w:jc w:val="center"/>
        <w:rPr>
          <w:rFonts w:ascii="Times New Roman" w:hAnsi="Times New Roman"/>
          <w:b/>
          <w:bCs/>
          <w:color w:val="0D0D0D" w:themeColor="text1" w:themeTint="F2"/>
          <w:sz w:val="28"/>
          <w:szCs w:val="28"/>
          <w:lang w:val="kk-KZ"/>
        </w:rPr>
      </w:pPr>
      <w:bookmarkStart w:id="1" w:name="_Hlk178180724"/>
      <w:r w:rsidRPr="003B72AA">
        <w:rPr>
          <w:rFonts w:ascii="Times New Roman" w:hAnsi="Times New Roman"/>
          <w:b/>
          <w:bCs/>
          <w:color w:val="0D0D0D" w:themeColor="text1" w:themeTint="F2"/>
          <w:sz w:val="28"/>
          <w:szCs w:val="28"/>
          <w:lang w:val="kk-KZ"/>
        </w:rPr>
        <w:t>Аң</w:t>
      </w:r>
      <w:r w:rsidR="006943B8" w:rsidRPr="003B72AA">
        <w:rPr>
          <w:rFonts w:ascii="Times New Roman" w:hAnsi="Times New Roman"/>
          <w:b/>
          <w:bCs/>
          <w:color w:val="0D0D0D" w:themeColor="text1" w:themeTint="F2"/>
          <w:sz w:val="28"/>
          <w:szCs w:val="28"/>
          <w:lang w:val="kk-KZ"/>
        </w:rPr>
        <w:t xml:space="preserve">дыздың </w:t>
      </w:r>
      <w:r w:rsidR="003E396D" w:rsidRPr="003B72AA">
        <w:rPr>
          <w:rFonts w:ascii="Times New Roman" w:hAnsi="Times New Roman"/>
          <w:b/>
          <w:bCs/>
          <w:iCs/>
          <w:color w:val="0D0D0D" w:themeColor="text1" w:themeTint="F2"/>
          <w:sz w:val="28"/>
          <w:szCs w:val="28"/>
          <w:lang w:val="kk-KZ"/>
        </w:rPr>
        <w:t>(</w:t>
      </w:r>
      <w:r w:rsidR="00FF0704" w:rsidRPr="003B72AA">
        <w:rPr>
          <w:rFonts w:ascii="Times New Roman" w:hAnsi="Times New Roman"/>
          <w:b/>
          <w:bCs/>
          <w:iCs/>
          <w:color w:val="0D0D0D" w:themeColor="text1" w:themeTint="F2"/>
          <w:sz w:val="28"/>
          <w:szCs w:val="28"/>
          <w:lang w:val="kk-KZ"/>
        </w:rPr>
        <w:t xml:space="preserve"> </w:t>
      </w:r>
      <w:r w:rsidR="003E396D" w:rsidRPr="003B72AA">
        <w:rPr>
          <w:rFonts w:ascii="Times New Roman" w:hAnsi="Times New Roman"/>
          <w:b/>
          <w:bCs/>
          <w:i/>
          <w:iCs/>
          <w:color w:val="0D0D0D" w:themeColor="text1" w:themeTint="F2"/>
          <w:sz w:val="28"/>
          <w:szCs w:val="28"/>
          <w:lang w:val="kk-KZ"/>
        </w:rPr>
        <w:t>Inul</w:t>
      </w:r>
      <w:r w:rsidR="00FF0704" w:rsidRPr="003B72AA">
        <w:rPr>
          <w:rFonts w:ascii="Times New Roman" w:hAnsi="Times New Roman"/>
          <w:b/>
          <w:bCs/>
          <w:i/>
          <w:iCs/>
          <w:color w:val="0D0D0D" w:themeColor="text1" w:themeTint="F2"/>
          <w:sz w:val="28"/>
          <w:szCs w:val="28"/>
          <w:lang w:val="kk-KZ"/>
        </w:rPr>
        <w:t>a</w:t>
      </w:r>
      <w:r w:rsidR="00703D90" w:rsidRPr="003B72AA">
        <w:rPr>
          <w:rFonts w:ascii="Times New Roman" w:hAnsi="Times New Roman"/>
          <w:b/>
          <w:bCs/>
          <w:i/>
          <w:color w:val="0D0D0D" w:themeColor="text1" w:themeTint="F2"/>
          <w:sz w:val="28"/>
          <w:szCs w:val="28"/>
          <w:lang w:val="kk-KZ"/>
        </w:rPr>
        <w:t xml:space="preserve"> </w:t>
      </w:r>
      <w:r w:rsidR="003E396D" w:rsidRPr="003B72AA">
        <w:rPr>
          <w:rFonts w:ascii="Times New Roman" w:hAnsi="Times New Roman"/>
          <w:b/>
          <w:bCs/>
          <w:i/>
          <w:color w:val="0D0D0D" w:themeColor="text1" w:themeTint="F2"/>
          <w:sz w:val="28"/>
          <w:szCs w:val="28"/>
          <w:lang w:val="kk-KZ"/>
        </w:rPr>
        <w:t xml:space="preserve">) </w:t>
      </w:r>
      <w:r w:rsidR="006943B8" w:rsidRPr="003B72AA">
        <w:rPr>
          <w:rFonts w:ascii="Times New Roman" w:hAnsi="Times New Roman"/>
          <w:b/>
          <w:bCs/>
          <w:color w:val="0D0D0D" w:themeColor="text1" w:themeTint="F2"/>
          <w:sz w:val="28"/>
          <w:szCs w:val="28"/>
          <w:lang w:val="kk-KZ"/>
        </w:rPr>
        <w:t>кейбір түрлерінен фитосубстанциялар алудың әдістемелік тәсілдемелері және олардың негізінде дәрілік қалыптар жасау</w:t>
      </w:r>
    </w:p>
    <w:p w14:paraId="0CFF5ED1" w14:textId="5A1EAF13" w:rsidR="00D20D29" w:rsidRPr="003B72AA" w:rsidRDefault="00D20D29" w:rsidP="00AB0D2B">
      <w:pPr>
        <w:pStyle w:val="Style2"/>
        <w:widowControl/>
        <w:tabs>
          <w:tab w:val="left" w:pos="630"/>
        </w:tabs>
        <w:contextualSpacing/>
        <w:jc w:val="center"/>
        <w:rPr>
          <w:rFonts w:ascii="Times New Roman" w:hAnsi="Times New Roman"/>
          <w:b/>
          <w:bCs/>
          <w:color w:val="0D0D0D" w:themeColor="text1" w:themeTint="F2"/>
          <w:sz w:val="28"/>
          <w:szCs w:val="28"/>
          <w:lang w:val="kk-KZ"/>
        </w:rPr>
      </w:pPr>
    </w:p>
    <w:p w14:paraId="662F4092" w14:textId="77777777" w:rsidR="00160E99" w:rsidRPr="003B72AA" w:rsidRDefault="00160E99" w:rsidP="00AB0D2B">
      <w:pPr>
        <w:pStyle w:val="Style2"/>
        <w:widowControl/>
        <w:tabs>
          <w:tab w:val="left" w:pos="630"/>
        </w:tabs>
        <w:contextualSpacing/>
        <w:jc w:val="center"/>
        <w:rPr>
          <w:rFonts w:ascii="Times New Roman" w:hAnsi="Times New Roman"/>
          <w:b/>
          <w:bCs/>
          <w:color w:val="0D0D0D" w:themeColor="text1" w:themeTint="F2"/>
          <w:sz w:val="28"/>
          <w:szCs w:val="28"/>
          <w:lang w:val="kk-KZ"/>
        </w:rPr>
      </w:pPr>
    </w:p>
    <w:bookmarkEnd w:id="1"/>
    <w:p w14:paraId="2F61A46E" w14:textId="77777777" w:rsidR="00160E99" w:rsidRPr="003B72AA" w:rsidRDefault="006943B8" w:rsidP="00AB0D2B">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6D074800</w:t>
      </w:r>
      <w:r w:rsidR="005D3138"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color w:val="0D0D0D" w:themeColor="text1" w:themeTint="F2"/>
          <w:sz w:val="28"/>
          <w:szCs w:val="28"/>
          <w:lang w:val="kk-KZ"/>
        </w:rPr>
        <w:t xml:space="preserve">– «Фармацевтикалық өндіріс технологиясы» </w:t>
      </w:r>
    </w:p>
    <w:p w14:paraId="747FD708" w14:textId="77777777" w:rsidR="00160E99" w:rsidRPr="003B72AA" w:rsidRDefault="00160E99" w:rsidP="00AB0D2B">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p>
    <w:p w14:paraId="684EC1DC" w14:textId="0176FD0D" w:rsidR="00160E99" w:rsidRPr="003B72AA" w:rsidRDefault="00160E99" w:rsidP="00160E99">
      <w:pPr>
        <w:spacing w:after="0" w:line="240" w:lineRule="auto"/>
        <w:ind w:firstLine="567"/>
        <w:jc w:val="center"/>
        <w:rPr>
          <w:rFonts w:ascii="Times New Roman" w:hAnsi="Times New Roman" w:cs="Times New Roman"/>
          <w:sz w:val="28"/>
          <w:szCs w:val="28"/>
          <w:lang w:val="kk-KZ"/>
        </w:rPr>
      </w:pPr>
      <w:r w:rsidRPr="003B72AA">
        <w:rPr>
          <w:rFonts w:ascii="Times New Roman" w:hAnsi="Times New Roman" w:cs="Times New Roman"/>
          <w:sz w:val="28"/>
          <w:szCs w:val="28"/>
          <w:lang w:val="kk-KZ"/>
        </w:rPr>
        <w:t>Философия докторы(</w:t>
      </w:r>
      <w:bookmarkStart w:id="2" w:name="_GoBack"/>
      <w:r w:rsidRPr="003B72AA">
        <w:rPr>
          <w:rFonts w:ascii="Times New Roman" w:hAnsi="Times New Roman" w:cs="Times New Roman"/>
          <w:sz w:val="28"/>
          <w:szCs w:val="28"/>
          <w:lang w:val="kk-KZ"/>
        </w:rPr>
        <w:t>PhD</w:t>
      </w:r>
      <w:bookmarkEnd w:id="2"/>
      <w:r w:rsidRPr="003B72AA">
        <w:rPr>
          <w:rFonts w:ascii="Times New Roman" w:hAnsi="Times New Roman" w:cs="Times New Roman"/>
          <w:sz w:val="28"/>
          <w:szCs w:val="28"/>
          <w:lang w:val="kk-KZ"/>
        </w:rPr>
        <w:t>)</w:t>
      </w:r>
    </w:p>
    <w:p w14:paraId="307010EE" w14:textId="77777777" w:rsidR="00160E99" w:rsidRPr="003B72AA" w:rsidRDefault="00160E99" w:rsidP="00160E99">
      <w:pPr>
        <w:spacing w:after="0" w:line="240" w:lineRule="auto"/>
        <w:ind w:firstLine="567"/>
        <w:jc w:val="center"/>
        <w:rPr>
          <w:rFonts w:ascii="Times New Roman" w:hAnsi="Times New Roman" w:cs="Times New Roman"/>
          <w:sz w:val="28"/>
          <w:szCs w:val="28"/>
          <w:lang w:val="kk-KZ"/>
        </w:rPr>
      </w:pPr>
      <w:r w:rsidRPr="003B72AA">
        <w:rPr>
          <w:rFonts w:ascii="Times New Roman" w:hAnsi="Times New Roman" w:cs="Times New Roman"/>
          <w:sz w:val="28"/>
          <w:szCs w:val="28"/>
          <w:lang w:val="kk-KZ"/>
        </w:rPr>
        <w:t>дәрежесін алу үшін дайындалған диссертация</w:t>
      </w:r>
    </w:p>
    <w:p w14:paraId="1A2865A8" w14:textId="77777777" w:rsidR="006943B8" w:rsidRPr="003B72AA" w:rsidRDefault="006943B8" w:rsidP="00160E99">
      <w:pPr>
        <w:tabs>
          <w:tab w:val="left" w:pos="630"/>
        </w:tabs>
        <w:spacing w:after="0" w:line="240" w:lineRule="auto"/>
        <w:contextualSpacing/>
        <w:jc w:val="center"/>
        <w:rPr>
          <w:rFonts w:ascii="Times New Roman" w:hAnsi="Times New Roman" w:cs="Times New Roman"/>
          <w:b/>
          <w:color w:val="0D0D0D" w:themeColor="text1" w:themeTint="F2"/>
          <w:sz w:val="28"/>
          <w:szCs w:val="28"/>
          <w:lang w:val="kk-KZ"/>
        </w:rPr>
      </w:pPr>
    </w:p>
    <w:p w14:paraId="1AD08B4A" w14:textId="4B42D83C" w:rsidR="006943B8" w:rsidRPr="003B72AA" w:rsidRDefault="006943B8" w:rsidP="00AB0D2B">
      <w:pPr>
        <w:tabs>
          <w:tab w:val="left" w:pos="630"/>
        </w:tabs>
        <w:spacing w:after="0" w:line="240" w:lineRule="auto"/>
        <w:ind w:firstLine="709"/>
        <w:contextualSpacing/>
        <w:jc w:val="right"/>
        <w:rPr>
          <w:rFonts w:ascii="Times New Roman" w:hAnsi="Times New Roman" w:cs="Times New Roman"/>
          <w:b/>
          <w:color w:val="0D0D0D" w:themeColor="text1" w:themeTint="F2"/>
          <w:sz w:val="28"/>
          <w:szCs w:val="28"/>
          <w:lang w:val="kk-KZ"/>
        </w:rPr>
      </w:pPr>
    </w:p>
    <w:p w14:paraId="5E6E588D" w14:textId="4A48027F" w:rsidR="00160E99" w:rsidRPr="003B72AA" w:rsidRDefault="00160E99" w:rsidP="00AB0D2B">
      <w:pPr>
        <w:tabs>
          <w:tab w:val="left" w:pos="630"/>
        </w:tabs>
        <w:spacing w:after="0" w:line="240" w:lineRule="auto"/>
        <w:ind w:firstLine="709"/>
        <w:contextualSpacing/>
        <w:jc w:val="right"/>
        <w:rPr>
          <w:rFonts w:ascii="Times New Roman" w:hAnsi="Times New Roman" w:cs="Times New Roman"/>
          <w:b/>
          <w:color w:val="0D0D0D" w:themeColor="text1" w:themeTint="F2"/>
          <w:sz w:val="28"/>
          <w:szCs w:val="28"/>
          <w:lang w:val="kk-KZ"/>
        </w:rPr>
      </w:pPr>
    </w:p>
    <w:p w14:paraId="4794A3D8" w14:textId="77777777" w:rsidR="00160E99" w:rsidRPr="003B72AA" w:rsidRDefault="00160E99" w:rsidP="00AB0D2B">
      <w:pPr>
        <w:tabs>
          <w:tab w:val="left" w:pos="630"/>
        </w:tabs>
        <w:spacing w:after="0" w:line="240" w:lineRule="auto"/>
        <w:ind w:firstLine="709"/>
        <w:contextualSpacing/>
        <w:jc w:val="right"/>
        <w:rPr>
          <w:rFonts w:ascii="Times New Roman" w:hAnsi="Times New Roman" w:cs="Times New Roman"/>
          <w:b/>
          <w:color w:val="0D0D0D" w:themeColor="text1" w:themeTint="F2"/>
          <w:sz w:val="28"/>
          <w:szCs w:val="28"/>
          <w:lang w:val="kk-KZ"/>
        </w:rPr>
      </w:pPr>
    </w:p>
    <w:tbl>
      <w:tblPr>
        <w:tblStyle w:val="aa"/>
        <w:tblW w:w="4953" w:type="dxa"/>
        <w:tblInd w:w="4770" w:type="dxa"/>
        <w:tblLook w:val="04A0" w:firstRow="1" w:lastRow="0" w:firstColumn="1" w:lastColumn="0" w:noHBand="0" w:noVBand="1"/>
      </w:tblPr>
      <w:tblGrid>
        <w:gridCol w:w="4953"/>
      </w:tblGrid>
      <w:tr w:rsidR="006943B8" w:rsidRPr="003B72AA" w14:paraId="73D783A5" w14:textId="77777777" w:rsidTr="004D7C5C">
        <w:trPr>
          <w:trHeight w:val="81"/>
        </w:trPr>
        <w:tc>
          <w:tcPr>
            <w:tcW w:w="4953" w:type="dxa"/>
            <w:tcBorders>
              <w:top w:val="nil"/>
              <w:left w:val="nil"/>
              <w:bottom w:val="nil"/>
              <w:right w:val="nil"/>
            </w:tcBorders>
          </w:tcPr>
          <w:p w14:paraId="2B13B64C" w14:textId="19F3A2FE" w:rsidR="00D20D29" w:rsidRPr="003B72AA" w:rsidRDefault="006943B8" w:rsidP="00AB0D2B">
            <w:pPr>
              <w:tabs>
                <w:tab w:val="left" w:pos="630"/>
              </w:tabs>
              <w:spacing w:after="0" w:line="240" w:lineRule="auto"/>
              <w:contextualSpacing/>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 xml:space="preserve">Ғылыми кеңесшілер: </w:t>
            </w:r>
          </w:p>
          <w:p w14:paraId="382D7105" w14:textId="22FEFBEF" w:rsidR="006943B8" w:rsidRPr="003B72AA" w:rsidRDefault="006943B8" w:rsidP="00AB0D2B">
            <w:pPr>
              <w:tabs>
                <w:tab w:val="left" w:pos="630"/>
              </w:tabs>
              <w:spacing w:after="0" w:line="240" w:lineRule="auto"/>
              <w:contextualSpacing/>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Кожанова К.К. фарм.ғ.к., қауымдастырылған профессор</w:t>
            </w:r>
          </w:p>
          <w:p w14:paraId="4255A24F" w14:textId="764149C9" w:rsidR="006943B8" w:rsidRPr="003B72AA" w:rsidRDefault="006943B8" w:rsidP="00AB0D2B">
            <w:pPr>
              <w:tabs>
                <w:tab w:val="left" w:pos="630"/>
              </w:tabs>
              <w:spacing w:after="0" w:line="240" w:lineRule="auto"/>
              <w:contextualSpacing/>
              <w:rPr>
                <w:rFonts w:ascii="Times New Roman" w:eastAsia="Times New Roman" w:hAnsi="Times New Roman" w:cs="Times New Roman"/>
                <w:bCs/>
                <w:sz w:val="28"/>
                <w:szCs w:val="28"/>
                <w:lang w:val="kk-KZ" w:eastAsia="en-US"/>
              </w:rPr>
            </w:pPr>
            <w:r w:rsidRPr="003B72AA">
              <w:rPr>
                <w:rFonts w:ascii="Times New Roman" w:eastAsia="Times New Roman" w:hAnsi="Times New Roman" w:cs="Times New Roman"/>
                <w:bCs/>
                <w:sz w:val="28"/>
                <w:szCs w:val="28"/>
                <w:lang w:val="kk-KZ" w:eastAsia="en-US"/>
              </w:rPr>
              <w:t xml:space="preserve">Бошкаева А.К., фарм.ғ.д., </w:t>
            </w:r>
            <w:r w:rsidRPr="003B72AA">
              <w:rPr>
                <w:rFonts w:ascii="Times New Roman" w:hAnsi="Times New Roman" w:cs="Times New Roman"/>
                <w:bCs/>
                <w:color w:val="0D0D0D" w:themeColor="text1" w:themeTint="F2"/>
                <w:sz w:val="28"/>
                <w:szCs w:val="28"/>
                <w:lang w:val="kk-KZ"/>
              </w:rPr>
              <w:t>қауымдастырылған профессор</w:t>
            </w:r>
            <w:r w:rsidRPr="003B72AA">
              <w:rPr>
                <w:rFonts w:ascii="Times New Roman" w:eastAsia="Times New Roman" w:hAnsi="Times New Roman" w:cs="Times New Roman"/>
                <w:bCs/>
                <w:sz w:val="28"/>
                <w:szCs w:val="28"/>
                <w:lang w:val="kk-KZ" w:eastAsia="en-US"/>
              </w:rPr>
              <w:t xml:space="preserve">                                                </w:t>
            </w:r>
            <w:r w:rsidR="003E396D" w:rsidRPr="003B72AA">
              <w:rPr>
                <w:rFonts w:ascii="Times New Roman" w:eastAsia="Times New Roman" w:hAnsi="Times New Roman" w:cs="Times New Roman"/>
                <w:bCs/>
                <w:sz w:val="28"/>
                <w:szCs w:val="28"/>
                <w:lang w:val="kk-KZ" w:eastAsia="en-US"/>
              </w:rPr>
              <w:t xml:space="preserve"> Жетерова С.К., фарм.ғ.к. </w:t>
            </w:r>
          </w:p>
          <w:p w14:paraId="3C72C4C6" w14:textId="77777777" w:rsidR="004C179A" w:rsidRPr="003B72AA" w:rsidRDefault="006943B8" w:rsidP="00AB0D2B">
            <w:pPr>
              <w:tabs>
                <w:tab w:val="left" w:pos="630"/>
              </w:tabs>
              <w:spacing w:after="0" w:line="240" w:lineRule="auto"/>
              <w:contextualSpacing/>
              <w:rPr>
                <w:rFonts w:ascii="Times New Roman" w:eastAsia="Times New Roman" w:hAnsi="Times New Roman" w:cs="Times New Roman"/>
                <w:bCs/>
                <w:sz w:val="28"/>
                <w:szCs w:val="28"/>
                <w:lang w:val="kk-KZ" w:eastAsia="en-US"/>
              </w:rPr>
            </w:pPr>
            <w:r w:rsidRPr="003B72AA">
              <w:rPr>
                <w:rFonts w:ascii="Times New Roman" w:eastAsia="Times New Roman" w:hAnsi="Times New Roman" w:cs="Times New Roman"/>
                <w:bCs/>
                <w:sz w:val="28"/>
                <w:szCs w:val="28"/>
                <w:lang w:eastAsia="en-US"/>
              </w:rPr>
              <w:t>Рахимов К.Д.</w:t>
            </w:r>
            <w:r w:rsidRPr="003B72AA">
              <w:rPr>
                <w:rFonts w:ascii="Times New Roman" w:eastAsia="Times New Roman" w:hAnsi="Times New Roman" w:cs="Times New Roman"/>
                <w:bCs/>
                <w:sz w:val="28"/>
                <w:szCs w:val="28"/>
                <w:lang w:val="kk-KZ" w:eastAsia="en-US"/>
              </w:rPr>
              <w:t>,</w:t>
            </w:r>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м.ғ.д</w:t>
            </w:r>
            <w:proofErr w:type="spellEnd"/>
            <w:r w:rsidRPr="003B72AA">
              <w:rPr>
                <w:rFonts w:ascii="Times New Roman" w:eastAsia="Times New Roman" w:hAnsi="Times New Roman" w:cs="Times New Roman"/>
                <w:bCs/>
                <w:sz w:val="28"/>
                <w:szCs w:val="28"/>
                <w:lang w:eastAsia="en-US"/>
              </w:rPr>
              <w:t>.,</w:t>
            </w:r>
            <w:r w:rsidRPr="003B72AA">
              <w:rPr>
                <w:rFonts w:ascii="Times New Roman" w:eastAsia="Times New Roman" w:hAnsi="Times New Roman" w:cs="Times New Roman"/>
                <w:bCs/>
                <w:sz w:val="28"/>
                <w:szCs w:val="28"/>
                <w:lang w:val="kk-KZ" w:eastAsia="en-US"/>
              </w:rPr>
              <w:t xml:space="preserve"> </w:t>
            </w:r>
            <w:r w:rsidRPr="003B72AA">
              <w:rPr>
                <w:rFonts w:ascii="Times New Roman" w:eastAsia="Times New Roman" w:hAnsi="Times New Roman" w:cs="Times New Roman"/>
                <w:bCs/>
                <w:sz w:val="28"/>
                <w:szCs w:val="28"/>
                <w:lang w:eastAsia="en-US"/>
              </w:rPr>
              <w:t>профессор,</w:t>
            </w:r>
            <w:r w:rsidRPr="003B72AA">
              <w:rPr>
                <w:rFonts w:ascii="Times New Roman" w:eastAsia="Times New Roman" w:hAnsi="Times New Roman" w:cs="Times New Roman"/>
                <w:bCs/>
                <w:sz w:val="28"/>
                <w:szCs w:val="28"/>
                <w:lang w:val="kk-KZ" w:eastAsia="en-US"/>
              </w:rPr>
              <w:t xml:space="preserve"> </w:t>
            </w:r>
          </w:p>
          <w:p w14:paraId="6A409434" w14:textId="7F4CB2C2" w:rsidR="006943B8" w:rsidRPr="003B72AA" w:rsidRDefault="004C179A" w:rsidP="00AB0D2B">
            <w:pPr>
              <w:tabs>
                <w:tab w:val="left" w:pos="630"/>
              </w:tabs>
              <w:spacing w:after="0" w:line="240" w:lineRule="auto"/>
              <w:contextualSpacing/>
              <w:rPr>
                <w:rFonts w:ascii="Times New Roman" w:hAnsi="Times New Roman" w:cs="Times New Roman"/>
                <w:bCs/>
                <w:color w:val="0D0D0D" w:themeColor="text1" w:themeTint="F2"/>
                <w:sz w:val="28"/>
                <w:szCs w:val="28"/>
                <w:lang w:val="kk-KZ"/>
              </w:rPr>
            </w:pPr>
            <w:r w:rsidRPr="003B72AA">
              <w:rPr>
                <w:rFonts w:ascii="Times New Roman" w:eastAsia="Times New Roman" w:hAnsi="Times New Roman" w:cs="Times New Roman"/>
                <w:bCs/>
                <w:sz w:val="28"/>
                <w:szCs w:val="28"/>
                <w:lang w:val="kk-KZ" w:eastAsia="en-US"/>
              </w:rPr>
              <w:t xml:space="preserve">ҚР ҰҒА </w:t>
            </w:r>
            <w:r w:rsidR="006943B8" w:rsidRPr="003B72AA">
              <w:rPr>
                <w:rFonts w:ascii="Times New Roman" w:eastAsia="Times New Roman" w:hAnsi="Times New Roman" w:cs="Times New Roman"/>
                <w:bCs/>
                <w:sz w:val="28"/>
                <w:szCs w:val="28"/>
                <w:lang w:val="kk-KZ" w:eastAsia="en-US"/>
              </w:rPr>
              <w:t>академи</w:t>
            </w:r>
            <w:r w:rsidRPr="003B72AA">
              <w:rPr>
                <w:rFonts w:ascii="Times New Roman" w:eastAsia="Times New Roman" w:hAnsi="Times New Roman" w:cs="Times New Roman"/>
                <w:bCs/>
                <w:sz w:val="28"/>
                <w:szCs w:val="28"/>
                <w:lang w:val="kk-KZ" w:eastAsia="en-US"/>
              </w:rPr>
              <w:t xml:space="preserve">гі </w:t>
            </w:r>
          </w:p>
          <w:p w14:paraId="58ECC810" w14:textId="27A1316B" w:rsidR="00D20D29" w:rsidRPr="003B72AA" w:rsidRDefault="006943B8" w:rsidP="00AB0D2B">
            <w:pPr>
              <w:tabs>
                <w:tab w:val="left" w:pos="630"/>
              </w:tabs>
              <w:spacing w:after="0" w:line="240" w:lineRule="auto"/>
              <w:contextualSpacing/>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 xml:space="preserve">Шетелдік </w:t>
            </w:r>
            <w:r w:rsidR="004C179A" w:rsidRPr="003B72AA">
              <w:rPr>
                <w:rFonts w:ascii="Times New Roman" w:hAnsi="Times New Roman" w:cs="Times New Roman"/>
                <w:bCs/>
                <w:color w:val="0D0D0D" w:themeColor="text1" w:themeTint="F2"/>
                <w:sz w:val="28"/>
                <w:szCs w:val="28"/>
                <w:lang w:val="kk-KZ"/>
              </w:rPr>
              <w:t xml:space="preserve">ғылыми </w:t>
            </w:r>
            <w:r w:rsidRPr="003B72AA">
              <w:rPr>
                <w:rFonts w:ascii="Times New Roman" w:hAnsi="Times New Roman" w:cs="Times New Roman"/>
                <w:bCs/>
                <w:color w:val="0D0D0D" w:themeColor="text1" w:themeTint="F2"/>
                <w:sz w:val="28"/>
                <w:szCs w:val="28"/>
                <w:lang w:val="kk-KZ"/>
              </w:rPr>
              <w:t>кеңесші:</w:t>
            </w:r>
          </w:p>
          <w:p w14:paraId="093A9120" w14:textId="2AA6B7FA" w:rsidR="006943B8" w:rsidRPr="003B72AA" w:rsidRDefault="006943B8" w:rsidP="00AB0D2B">
            <w:pPr>
              <w:tabs>
                <w:tab w:val="left" w:pos="630"/>
              </w:tabs>
              <w:spacing w:after="0" w:line="240" w:lineRule="auto"/>
              <w:contextualSpacing/>
              <w:rPr>
                <w:rFonts w:ascii="Times New Roman" w:hAnsi="Times New Roman" w:cs="Times New Roman"/>
                <w:bCs/>
                <w:color w:val="0D0D0D" w:themeColor="text1" w:themeTint="F2"/>
                <w:sz w:val="28"/>
                <w:szCs w:val="28"/>
              </w:rPr>
            </w:pPr>
            <w:proofErr w:type="spellStart"/>
            <w:r w:rsidRPr="003B72AA">
              <w:rPr>
                <w:rFonts w:ascii="Times New Roman" w:hAnsi="Times New Roman" w:cs="Times New Roman"/>
                <w:bCs/>
                <w:color w:val="0D0D0D" w:themeColor="text1" w:themeTint="F2"/>
                <w:sz w:val="28"/>
                <w:szCs w:val="28"/>
              </w:rPr>
              <w:t>Тернинко</w:t>
            </w:r>
            <w:proofErr w:type="spellEnd"/>
            <w:r w:rsidRPr="003B72AA">
              <w:rPr>
                <w:rFonts w:ascii="Times New Roman" w:hAnsi="Times New Roman" w:cs="Times New Roman"/>
                <w:bCs/>
                <w:color w:val="0D0D0D" w:themeColor="text1" w:themeTint="F2"/>
                <w:sz w:val="28"/>
                <w:szCs w:val="28"/>
              </w:rPr>
              <w:t xml:space="preserve"> И.И.,</w:t>
            </w:r>
            <w:r w:rsidRPr="003B72AA">
              <w:rPr>
                <w:rFonts w:ascii="Times New Roman" w:hAnsi="Times New Roman" w:cs="Times New Roman"/>
                <w:bCs/>
                <w:color w:val="0D0D0D" w:themeColor="text1" w:themeTint="F2"/>
                <w:sz w:val="28"/>
                <w:szCs w:val="28"/>
                <w:lang w:val="kk-KZ"/>
              </w:rPr>
              <w:t xml:space="preserve"> </w:t>
            </w:r>
            <w:proofErr w:type="spellStart"/>
            <w:r w:rsidRPr="003B72AA">
              <w:rPr>
                <w:rFonts w:ascii="Times New Roman" w:hAnsi="Times New Roman" w:cs="Times New Roman"/>
                <w:bCs/>
                <w:color w:val="0D0D0D" w:themeColor="text1" w:themeTint="F2"/>
                <w:sz w:val="28"/>
                <w:szCs w:val="28"/>
              </w:rPr>
              <w:t>д.фарм.н</w:t>
            </w:r>
            <w:proofErr w:type="spellEnd"/>
            <w:r w:rsidRPr="003B72AA">
              <w:rPr>
                <w:rFonts w:ascii="Times New Roman" w:hAnsi="Times New Roman" w:cs="Times New Roman"/>
                <w:bCs/>
                <w:color w:val="0D0D0D" w:themeColor="text1" w:themeTint="F2"/>
                <w:sz w:val="28"/>
                <w:szCs w:val="28"/>
              </w:rPr>
              <w:t>.,</w:t>
            </w:r>
            <w:r w:rsidRPr="003B72AA">
              <w:rPr>
                <w:rFonts w:ascii="Times New Roman" w:hAnsi="Times New Roman" w:cs="Times New Roman"/>
                <w:bCs/>
                <w:color w:val="0D0D0D" w:themeColor="text1" w:themeTint="F2"/>
                <w:sz w:val="28"/>
                <w:szCs w:val="28"/>
                <w:lang w:val="kk-KZ"/>
              </w:rPr>
              <w:t xml:space="preserve"> </w:t>
            </w:r>
            <w:r w:rsidRPr="003B72AA">
              <w:rPr>
                <w:rFonts w:ascii="Times New Roman" w:hAnsi="Times New Roman" w:cs="Times New Roman"/>
                <w:bCs/>
                <w:color w:val="0D0D0D" w:themeColor="text1" w:themeTint="F2"/>
                <w:sz w:val="28"/>
                <w:szCs w:val="28"/>
              </w:rPr>
              <w:t xml:space="preserve">профессор </w:t>
            </w:r>
          </w:p>
          <w:p w14:paraId="26DE2A74" w14:textId="77777777" w:rsidR="006943B8" w:rsidRPr="003B72AA" w:rsidRDefault="006943B8" w:rsidP="00AB0D2B">
            <w:pPr>
              <w:tabs>
                <w:tab w:val="left" w:pos="630"/>
              </w:tabs>
              <w:spacing w:after="0" w:line="240" w:lineRule="auto"/>
              <w:contextualSpacing/>
              <w:rPr>
                <w:rFonts w:ascii="Times New Roman" w:hAnsi="Times New Roman" w:cs="Times New Roman"/>
                <w:color w:val="0D0D0D" w:themeColor="text1" w:themeTint="F2"/>
                <w:sz w:val="28"/>
                <w:szCs w:val="28"/>
              </w:rPr>
            </w:pPr>
            <w:r w:rsidRPr="003B72AA">
              <w:rPr>
                <w:rFonts w:ascii="Times New Roman" w:hAnsi="Times New Roman" w:cs="Times New Roman"/>
                <w:bCs/>
                <w:color w:val="0D0D0D" w:themeColor="text1" w:themeTint="F2"/>
                <w:sz w:val="28"/>
                <w:szCs w:val="28"/>
              </w:rPr>
              <w:t>Санкт-Петербург</w:t>
            </w:r>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мемлекеттік</w:t>
            </w:r>
            <w:proofErr w:type="spellEnd"/>
            <w:r w:rsidRPr="003B72AA">
              <w:rPr>
                <w:rFonts w:ascii="Times New Roman" w:hAnsi="Times New Roman" w:cs="Times New Roman"/>
                <w:color w:val="0D0D0D" w:themeColor="text1" w:themeTint="F2"/>
                <w:sz w:val="28"/>
                <w:szCs w:val="28"/>
              </w:rPr>
              <w:t xml:space="preserve"> </w:t>
            </w:r>
          </w:p>
          <w:p w14:paraId="340F75F7" w14:textId="1D0B59AE" w:rsidR="006943B8" w:rsidRPr="003B72AA" w:rsidRDefault="006943B8" w:rsidP="00AB0D2B">
            <w:pPr>
              <w:tabs>
                <w:tab w:val="left" w:pos="630"/>
              </w:tabs>
              <w:spacing w:after="0" w:line="240" w:lineRule="auto"/>
              <w:contextualSpacing/>
              <w:rPr>
                <w:rFonts w:ascii="Times New Roman" w:hAnsi="Times New Roman" w:cs="Times New Roman"/>
                <w:color w:val="0D0D0D" w:themeColor="text1" w:themeTint="F2"/>
                <w:sz w:val="28"/>
                <w:szCs w:val="28"/>
                <w:lang w:val="kk-KZ"/>
              </w:rPr>
            </w:pPr>
            <w:proofErr w:type="spellStart"/>
            <w:r w:rsidRPr="003B72AA">
              <w:rPr>
                <w:rFonts w:ascii="Times New Roman" w:hAnsi="Times New Roman" w:cs="Times New Roman"/>
                <w:color w:val="0D0D0D" w:themeColor="text1" w:themeTint="F2"/>
                <w:sz w:val="28"/>
                <w:szCs w:val="28"/>
              </w:rPr>
              <w:t>хими</w:t>
            </w:r>
            <w:proofErr w:type="spellEnd"/>
            <w:r w:rsidR="004C179A" w:rsidRPr="003B72AA">
              <w:rPr>
                <w:rFonts w:ascii="Times New Roman" w:hAnsi="Times New Roman" w:cs="Times New Roman"/>
                <w:color w:val="0D0D0D" w:themeColor="text1" w:themeTint="F2"/>
                <w:sz w:val="28"/>
                <w:szCs w:val="28"/>
                <w:lang w:val="kk-KZ"/>
              </w:rPr>
              <w:t>я</w:t>
            </w:r>
            <w:r w:rsidRPr="003B72AA">
              <w:rPr>
                <w:rFonts w:ascii="Times New Roman" w:hAnsi="Times New Roman" w:cs="Times New Roman"/>
                <w:color w:val="0D0D0D" w:themeColor="text1" w:themeTint="F2"/>
                <w:sz w:val="28"/>
                <w:szCs w:val="28"/>
              </w:rPr>
              <w:t>-</w:t>
            </w:r>
            <w:proofErr w:type="spellStart"/>
            <w:r w:rsidRPr="003B72AA">
              <w:rPr>
                <w:rFonts w:ascii="Times New Roman" w:hAnsi="Times New Roman" w:cs="Times New Roman"/>
                <w:color w:val="0D0D0D" w:themeColor="text1" w:themeTint="F2"/>
                <w:sz w:val="28"/>
                <w:szCs w:val="28"/>
              </w:rPr>
              <w:t>фармацевтикалық</w:t>
            </w:r>
            <w:proofErr w:type="spellEnd"/>
            <w:r w:rsidRPr="003B72AA">
              <w:rPr>
                <w:rFonts w:ascii="Times New Roman" w:hAnsi="Times New Roman" w:cs="Times New Roman"/>
                <w:color w:val="0D0D0D" w:themeColor="text1" w:themeTint="F2"/>
                <w:sz w:val="28"/>
                <w:szCs w:val="28"/>
              </w:rPr>
              <w:t xml:space="preserve"> </w:t>
            </w:r>
            <w:r w:rsidR="00470631" w:rsidRPr="003B72AA">
              <w:rPr>
                <w:rFonts w:ascii="Times New Roman" w:hAnsi="Times New Roman" w:cs="Times New Roman"/>
                <w:color w:val="0D0D0D" w:themeColor="text1" w:themeTint="F2"/>
                <w:sz w:val="28"/>
                <w:szCs w:val="28"/>
              </w:rPr>
              <w:t>университет</w:t>
            </w:r>
            <w:r w:rsidR="004C179A" w:rsidRPr="003B72AA">
              <w:rPr>
                <w:rFonts w:ascii="Times New Roman" w:hAnsi="Times New Roman" w:cs="Times New Roman"/>
                <w:color w:val="0D0D0D" w:themeColor="text1" w:themeTint="F2"/>
                <w:sz w:val="28"/>
                <w:szCs w:val="28"/>
                <w:lang w:val="kk-KZ"/>
              </w:rPr>
              <w:t>і</w:t>
            </w:r>
          </w:p>
          <w:p w14:paraId="502D45B1" w14:textId="77777777" w:rsidR="006943B8" w:rsidRPr="003B72AA" w:rsidRDefault="006943B8" w:rsidP="00AB0D2B">
            <w:pPr>
              <w:spacing w:after="0" w:line="240" w:lineRule="auto"/>
              <w:ind w:firstLine="709"/>
              <w:rPr>
                <w:rFonts w:ascii="Times New Roman" w:hAnsi="Times New Roman" w:cs="Times New Roman"/>
                <w:b/>
                <w:color w:val="0D0D0D" w:themeColor="text1" w:themeTint="F2"/>
                <w:sz w:val="28"/>
                <w:szCs w:val="28"/>
              </w:rPr>
            </w:pPr>
          </w:p>
        </w:tc>
      </w:tr>
    </w:tbl>
    <w:p w14:paraId="5C502135" w14:textId="38F7BE79" w:rsidR="006943B8" w:rsidRPr="003B72AA" w:rsidRDefault="006943B8" w:rsidP="00AB0D2B">
      <w:pPr>
        <w:tabs>
          <w:tab w:val="left" w:pos="630"/>
        </w:tabs>
        <w:spacing w:after="0" w:line="240" w:lineRule="auto"/>
        <w:contextualSpacing/>
        <w:rPr>
          <w:rFonts w:ascii="Times New Roman" w:hAnsi="Times New Roman" w:cs="Times New Roman"/>
          <w:color w:val="0D0D0D" w:themeColor="text1" w:themeTint="F2"/>
          <w:sz w:val="28"/>
          <w:szCs w:val="28"/>
        </w:rPr>
      </w:pPr>
    </w:p>
    <w:p w14:paraId="1352ED7E" w14:textId="2A2E5060" w:rsidR="005D3138" w:rsidRPr="003B72AA" w:rsidRDefault="005D3138" w:rsidP="00AB0D2B">
      <w:pPr>
        <w:tabs>
          <w:tab w:val="left" w:pos="630"/>
        </w:tabs>
        <w:spacing w:after="0" w:line="240" w:lineRule="auto"/>
        <w:contextualSpacing/>
        <w:rPr>
          <w:rFonts w:ascii="Times New Roman" w:hAnsi="Times New Roman" w:cs="Times New Roman"/>
          <w:color w:val="0D0D0D" w:themeColor="text1" w:themeTint="F2"/>
          <w:sz w:val="28"/>
          <w:szCs w:val="28"/>
        </w:rPr>
      </w:pPr>
    </w:p>
    <w:p w14:paraId="4DCE2FDE" w14:textId="7A0F2BF1" w:rsidR="00916B41" w:rsidRPr="003B72AA" w:rsidRDefault="00916B41" w:rsidP="00AB0D2B">
      <w:pPr>
        <w:tabs>
          <w:tab w:val="left" w:pos="630"/>
        </w:tabs>
        <w:spacing w:after="0" w:line="240" w:lineRule="auto"/>
        <w:contextualSpacing/>
        <w:rPr>
          <w:rFonts w:ascii="Times New Roman" w:hAnsi="Times New Roman" w:cs="Times New Roman"/>
          <w:color w:val="0D0D0D" w:themeColor="text1" w:themeTint="F2"/>
          <w:sz w:val="28"/>
          <w:szCs w:val="28"/>
        </w:rPr>
      </w:pPr>
    </w:p>
    <w:p w14:paraId="3315A3A7" w14:textId="6034151C" w:rsidR="00916B41" w:rsidRPr="003B72AA" w:rsidRDefault="00916B41" w:rsidP="00AB0D2B">
      <w:pPr>
        <w:tabs>
          <w:tab w:val="left" w:pos="630"/>
        </w:tabs>
        <w:spacing w:after="0" w:line="240" w:lineRule="auto"/>
        <w:contextualSpacing/>
        <w:rPr>
          <w:rFonts w:ascii="Times New Roman" w:hAnsi="Times New Roman" w:cs="Times New Roman"/>
          <w:color w:val="0D0D0D" w:themeColor="text1" w:themeTint="F2"/>
          <w:sz w:val="28"/>
          <w:szCs w:val="28"/>
        </w:rPr>
      </w:pPr>
    </w:p>
    <w:p w14:paraId="491AAC09" w14:textId="77777777" w:rsidR="00916B41" w:rsidRPr="003B72AA" w:rsidRDefault="00916B41" w:rsidP="00AB0D2B">
      <w:pPr>
        <w:tabs>
          <w:tab w:val="left" w:pos="630"/>
        </w:tabs>
        <w:spacing w:after="0" w:line="240" w:lineRule="auto"/>
        <w:contextualSpacing/>
        <w:rPr>
          <w:rFonts w:ascii="Times New Roman" w:hAnsi="Times New Roman" w:cs="Times New Roman"/>
          <w:color w:val="0D0D0D" w:themeColor="text1" w:themeTint="F2"/>
          <w:sz w:val="28"/>
          <w:szCs w:val="28"/>
        </w:rPr>
      </w:pPr>
    </w:p>
    <w:p w14:paraId="6087EEF2" w14:textId="77777777" w:rsidR="00160E99" w:rsidRPr="003B72AA" w:rsidRDefault="00160E99" w:rsidP="00160E99">
      <w:pPr>
        <w:spacing w:after="0" w:line="240" w:lineRule="auto"/>
        <w:jc w:val="center"/>
        <w:rPr>
          <w:rFonts w:ascii="Times New Roman" w:hAnsi="Times New Roman" w:cs="Times New Roman"/>
          <w:sz w:val="28"/>
          <w:szCs w:val="28"/>
          <w:lang w:val="kk-KZ"/>
        </w:rPr>
      </w:pPr>
      <w:r w:rsidRPr="003B72AA">
        <w:rPr>
          <w:rFonts w:ascii="Times New Roman" w:hAnsi="Times New Roman" w:cs="Times New Roman"/>
          <w:sz w:val="28"/>
          <w:szCs w:val="28"/>
          <w:lang w:val="kk-KZ"/>
        </w:rPr>
        <w:t>Қазақстан Республикасы</w:t>
      </w:r>
    </w:p>
    <w:p w14:paraId="0DB4D2FB" w14:textId="577C2128" w:rsidR="004C4DBC" w:rsidRPr="003B72AA" w:rsidRDefault="00932846" w:rsidP="00160E99">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sectPr w:rsidR="004C4DBC" w:rsidRPr="003B72AA" w:rsidSect="004C4DBC">
          <w:footerReference w:type="default" r:id="rId8"/>
          <w:footerReference w:type="first" r:id="rId9"/>
          <w:pgSz w:w="11906" w:h="16838"/>
          <w:pgMar w:top="1134" w:right="567" w:bottom="1134" w:left="1701" w:header="709" w:footer="641" w:gutter="0"/>
          <w:cols w:space="708"/>
          <w:titlePg/>
          <w:docGrid w:linePitch="360"/>
        </w:sectPr>
      </w:pPr>
      <w:r w:rsidRPr="003B72AA">
        <w:rPr>
          <w:rFonts w:ascii="Times New Roman" w:hAnsi="Times New Roman" w:cs="Times New Roman"/>
          <w:bCs/>
          <w:color w:val="0D0D0D" w:themeColor="text1" w:themeTint="F2"/>
          <w:sz w:val="28"/>
          <w:szCs w:val="28"/>
          <w:lang w:val="kk-KZ"/>
        </w:rPr>
        <w:t>Алматы, 2026</w:t>
      </w:r>
    </w:p>
    <w:p w14:paraId="47249248" w14:textId="5139B973" w:rsidR="006943B8" w:rsidRPr="003B72AA" w:rsidRDefault="006943B8" w:rsidP="00AB0D2B">
      <w:pPr>
        <w:tabs>
          <w:tab w:val="left" w:pos="630"/>
        </w:tabs>
        <w:spacing w:after="0" w:line="240" w:lineRule="auto"/>
        <w:contextualSpacing/>
        <w:jc w:val="center"/>
        <w:rPr>
          <w:rFonts w:ascii="Times New Roman" w:hAnsi="Times New Roman" w:cs="Times New Roman"/>
          <w:b/>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lastRenderedPageBreak/>
        <w:t>МАЗМҰНЫ</w:t>
      </w:r>
    </w:p>
    <w:p w14:paraId="4E4960A1" w14:textId="77777777" w:rsidR="00A30AAA" w:rsidRPr="003B72AA" w:rsidRDefault="00A30AAA" w:rsidP="00AB0D2B">
      <w:pPr>
        <w:tabs>
          <w:tab w:val="left" w:pos="630"/>
        </w:tabs>
        <w:spacing w:after="0" w:line="240" w:lineRule="auto"/>
        <w:contextualSpacing/>
        <w:rPr>
          <w:rFonts w:ascii="Times New Roman" w:hAnsi="Times New Roman" w:cs="Times New Roman"/>
          <w:b/>
          <w:color w:val="0D0D0D" w:themeColor="text1" w:themeTint="F2"/>
          <w:sz w:val="28"/>
          <w:szCs w:val="28"/>
          <w:lang w:val="kk-KZ"/>
        </w:rPr>
      </w:pPr>
    </w:p>
    <w:tbl>
      <w:tblPr>
        <w:tblStyle w:val="10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5"/>
        <w:gridCol w:w="8159"/>
        <w:gridCol w:w="709"/>
      </w:tblGrid>
      <w:tr w:rsidR="00072ED9" w:rsidRPr="003B72AA" w14:paraId="5FF92797" w14:textId="77777777" w:rsidTr="00160E99">
        <w:tc>
          <w:tcPr>
            <w:tcW w:w="625" w:type="dxa"/>
          </w:tcPr>
          <w:p w14:paraId="0B2A8CCB" w14:textId="77777777" w:rsidR="00072ED9" w:rsidRPr="003B72AA" w:rsidRDefault="00072ED9" w:rsidP="00AB0D2B">
            <w:pPr>
              <w:tabs>
                <w:tab w:val="left" w:pos="630"/>
              </w:tabs>
              <w:spacing w:after="0" w:line="240" w:lineRule="auto"/>
              <w:contextualSpacing/>
              <w:jc w:val="center"/>
              <w:rPr>
                <w:rFonts w:ascii="Times New Roman" w:hAnsi="Times New Roman" w:cs="Times New Roman"/>
                <w:b/>
                <w:color w:val="0D0D0D" w:themeColor="text1" w:themeTint="F2"/>
                <w:sz w:val="28"/>
                <w:szCs w:val="28"/>
              </w:rPr>
            </w:pPr>
          </w:p>
        </w:tc>
        <w:tc>
          <w:tcPr>
            <w:tcW w:w="8159" w:type="dxa"/>
          </w:tcPr>
          <w:p w14:paraId="7A67FCB8" w14:textId="77777777" w:rsidR="00072ED9" w:rsidRPr="003B72AA" w:rsidRDefault="00072ED9" w:rsidP="00AB0D2B">
            <w:pPr>
              <w:tabs>
                <w:tab w:val="left" w:pos="630"/>
              </w:tabs>
              <w:spacing w:after="0" w:line="240" w:lineRule="auto"/>
              <w:contextualSpacing/>
              <w:jc w:val="both"/>
              <w:rPr>
                <w:rFonts w:ascii="Times New Roman" w:hAnsi="Times New Roman" w:cs="Times New Roman"/>
                <w:b/>
                <w:color w:val="0D0D0D" w:themeColor="text1" w:themeTint="F2"/>
                <w:sz w:val="28"/>
                <w:szCs w:val="28"/>
              </w:rPr>
            </w:pPr>
            <w:r w:rsidRPr="003B72AA">
              <w:rPr>
                <w:rFonts w:ascii="Times New Roman" w:hAnsi="Times New Roman" w:cs="Times New Roman"/>
                <w:b/>
                <w:color w:val="0D0D0D" w:themeColor="text1" w:themeTint="F2"/>
                <w:sz w:val="28"/>
                <w:szCs w:val="28"/>
                <w:lang w:val="kk-KZ"/>
              </w:rPr>
              <w:t>НОРМАТИВТІК СІЛТЕМЕЛЕР</w:t>
            </w:r>
            <w:r w:rsidRPr="003B72AA">
              <w:rPr>
                <w:rFonts w:ascii="Times New Roman" w:hAnsi="Times New Roman" w:cs="Times New Roman"/>
                <w:bCs/>
                <w:color w:val="0D0D0D" w:themeColor="text1" w:themeTint="F2"/>
                <w:sz w:val="28"/>
                <w:szCs w:val="28"/>
              </w:rPr>
              <w:t>......................................................</w:t>
            </w:r>
          </w:p>
        </w:tc>
        <w:tc>
          <w:tcPr>
            <w:tcW w:w="709" w:type="dxa"/>
          </w:tcPr>
          <w:p w14:paraId="025708CC" w14:textId="77777777" w:rsidR="00072ED9" w:rsidRPr="003B72AA" w:rsidRDefault="00072ED9"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rPr>
            </w:pPr>
            <w:r w:rsidRPr="003B72AA">
              <w:rPr>
                <w:rFonts w:ascii="Times New Roman" w:hAnsi="Times New Roman" w:cs="Times New Roman"/>
                <w:bCs/>
                <w:color w:val="0D0D0D" w:themeColor="text1" w:themeTint="F2"/>
                <w:sz w:val="28"/>
                <w:szCs w:val="28"/>
              </w:rPr>
              <w:t>4</w:t>
            </w:r>
          </w:p>
        </w:tc>
      </w:tr>
      <w:tr w:rsidR="00072ED9" w:rsidRPr="003B72AA" w14:paraId="76078F12" w14:textId="77777777" w:rsidTr="00160E99">
        <w:tc>
          <w:tcPr>
            <w:tcW w:w="625" w:type="dxa"/>
          </w:tcPr>
          <w:p w14:paraId="7470AF82" w14:textId="77777777" w:rsidR="00072ED9" w:rsidRPr="003B72AA" w:rsidRDefault="00072ED9" w:rsidP="00AB0D2B">
            <w:pPr>
              <w:tabs>
                <w:tab w:val="left" w:pos="630"/>
              </w:tabs>
              <w:spacing w:after="0" w:line="240" w:lineRule="auto"/>
              <w:contextualSpacing/>
              <w:jc w:val="center"/>
              <w:rPr>
                <w:rFonts w:ascii="Times New Roman" w:hAnsi="Times New Roman" w:cs="Times New Roman"/>
                <w:b/>
                <w:color w:val="0D0D0D" w:themeColor="text1" w:themeTint="F2"/>
                <w:sz w:val="28"/>
                <w:szCs w:val="28"/>
              </w:rPr>
            </w:pPr>
          </w:p>
        </w:tc>
        <w:tc>
          <w:tcPr>
            <w:tcW w:w="8159" w:type="dxa"/>
          </w:tcPr>
          <w:p w14:paraId="220A1566" w14:textId="50FFC0DE" w:rsidR="00072ED9" w:rsidRPr="003B72AA" w:rsidRDefault="00072ED9" w:rsidP="00AB0D2B">
            <w:pPr>
              <w:tabs>
                <w:tab w:val="left" w:pos="630"/>
              </w:tabs>
              <w:spacing w:after="0" w:line="240" w:lineRule="auto"/>
              <w:contextualSpacing/>
              <w:jc w:val="both"/>
              <w:rPr>
                <w:rFonts w:ascii="Times New Roman" w:hAnsi="Times New Roman" w:cs="Times New Roman"/>
                <w:b/>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БЕЛГІЛЕУЛЕР</w:t>
            </w:r>
            <w:r w:rsidR="002F35F0" w:rsidRPr="003B72AA">
              <w:rPr>
                <w:rFonts w:ascii="Times New Roman" w:hAnsi="Times New Roman" w:cs="Times New Roman"/>
                <w:b/>
                <w:color w:val="0D0D0D" w:themeColor="text1" w:themeTint="F2"/>
                <w:sz w:val="28"/>
                <w:szCs w:val="28"/>
                <w:lang w:val="kk-KZ"/>
              </w:rPr>
              <w:t xml:space="preserve"> </w:t>
            </w:r>
            <w:r w:rsidRPr="003B72AA">
              <w:rPr>
                <w:rFonts w:ascii="Times New Roman" w:hAnsi="Times New Roman" w:cs="Times New Roman"/>
                <w:b/>
                <w:color w:val="0D0D0D" w:themeColor="text1" w:themeTint="F2"/>
                <w:sz w:val="28"/>
                <w:szCs w:val="28"/>
                <w:lang w:val="kk-KZ"/>
              </w:rPr>
              <w:t>МЕН ҚЫСҚЫРТУЛАР</w:t>
            </w:r>
            <w:r w:rsidRPr="003B72AA">
              <w:rPr>
                <w:rFonts w:ascii="Times New Roman" w:hAnsi="Times New Roman" w:cs="Times New Roman"/>
                <w:bCs/>
                <w:color w:val="0D0D0D" w:themeColor="text1" w:themeTint="F2"/>
                <w:sz w:val="28"/>
                <w:szCs w:val="28"/>
              </w:rPr>
              <w:t>.......................................</w:t>
            </w:r>
            <w:r w:rsidR="002F35F0" w:rsidRPr="003B72AA">
              <w:rPr>
                <w:rFonts w:ascii="Times New Roman" w:hAnsi="Times New Roman" w:cs="Times New Roman"/>
                <w:bCs/>
                <w:color w:val="0D0D0D" w:themeColor="text1" w:themeTint="F2"/>
                <w:sz w:val="28"/>
                <w:szCs w:val="28"/>
                <w:lang w:val="kk-KZ"/>
              </w:rPr>
              <w:t>.</w:t>
            </w:r>
          </w:p>
        </w:tc>
        <w:tc>
          <w:tcPr>
            <w:tcW w:w="709" w:type="dxa"/>
          </w:tcPr>
          <w:p w14:paraId="77E3B79A" w14:textId="5A6D5781" w:rsidR="00072ED9" w:rsidRPr="003B72AA" w:rsidRDefault="00562584"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rPr>
            </w:pPr>
            <w:r w:rsidRPr="003B72AA">
              <w:rPr>
                <w:rFonts w:ascii="Times New Roman" w:hAnsi="Times New Roman" w:cs="Times New Roman"/>
                <w:bCs/>
                <w:color w:val="0D0D0D" w:themeColor="text1" w:themeTint="F2"/>
                <w:sz w:val="28"/>
                <w:szCs w:val="28"/>
              </w:rPr>
              <w:t>6</w:t>
            </w:r>
          </w:p>
        </w:tc>
      </w:tr>
      <w:tr w:rsidR="00072ED9" w:rsidRPr="003B72AA" w14:paraId="7D16A9A5" w14:textId="77777777" w:rsidTr="00160E99">
        <w:tc>
          <w:tcPr>
            <w:tcW w:w="625" w:type="dxa"/>
          </w:tcPr>
          <w:p w14:paraId="1B0896C2" w14:textId="77777777" w:rsidR="00072ED9" w:rsidRPr="003B72AA" w:rsidRDefault="00072ED9" w:rsidP="00AB0D2B">
            <w:pPr>
              <w:tabs>
                <w:tab w:val="left" w:pos="630"/>
              </w:tabs>
              <w:spacing w:after="0" w:line="240" w:lineRule="auto"/>
              <w:contextualSpacing/>
              <w:jc w:val="center"/>
              <w:rPr>
                <w:rFonts w:ascii="Times New Roman" w:hAnsi="Times New Roman" w:cs="Times New Roman"/>
                <w:b/>
                <w:color w:val="0D0D0D" w:themeColor="text1" w:themeTint="F2"/>
                <w:sz w:val="28"/>
                <w:szCs w:val="28"/>
              </w:rPr>
            </w:pPr>
          </w:p>
        </w:tc>
        <w:tc>
          <w:tcPr>
            <w:tcW w:w="8159" w:type="dxa"/>
          </w:tcPr>
          <w:p w14:paraId="338C55A3" w14:textId="77777777" w:rsidR="00072ED9" w:rsidRPr="003B72AA" w:rsidRDefault="00072ED9"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КІРІСПЕ</w:t>
            </w:r>
            <w:r w:rsidRPr="003B72AA">
              <w:rPr>
                <w:rFonts w:ascii="Times New Roman" w:hAnsi="Times New Roman" w:cs="Times New Roman"/>
                <w:bCs/>
                <w:color w:val="0D0D0D" w:themeColor="text1" w:themeTint="F2"/>
                <w:sz w:val="28"/>
                <w:szCs w:val="28"/>
              </w:rPr>
              <w:t>................................................................................................</w:t>
            </w:r>
          </w:p>
        </w:tc>
        <w:tc>
          <w:tcPr>
            <w:tcW w:w="709" w:type="dxa"/>
          </w:tcPr>
          <w:p w14:paraId="29BE1ACB" w14:textId="0B910876" w:rsidR="00072ED9" w:rsidRPr="003B72AA" w:rsidRDefault="00562584"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rPr>
            </w:pPr>
            <w:r w:rsidRPr="003B72AA">
              <w:rPr>
                <w:rFonts w:ascii="Times New Roman" w:hAnsi="Times New Roman" w:cs="Times New Roman"/>
                <w:bCs/>
                <w:color w:val="0D0D0D" w:themeColor="text1" w:themeTint="F2"/>
                <w:sz w:val="28"/>
                <w:szCs w:val="28"/>
              </w:rPr>
              <w:t>7</w:t>
            </w:r>
          </w:p>
        </w:tc>
      </w:tr>
      <w:tr w:rsidR="00072ED9" w:rsidRPr="003B72AA" w14:paraId="60A10F86" w14:textId="77777777" w:rsidTr="00160E99">
        <w:tc>
          <w:tcPr>
            <w:tcW w:w="625" w:type="dxa"/>
          </w:tcPr>
          <w:p w14:paraId="69771F37" w14:textId="77777777" w:rsidR="00072ED9" w:rsidRPr="003B72AA" w:rsidRDefault="00072ED9" w:rsidP="00AB0D2B">
            <w:pPr>
              <w:tabs>
                <w:tab w:val="left" w:pos="630"/>
              </w:tabs>
              <w:spacing w:after="0" w:line="240" w:lineRule="auto"/>
              <w:contextualSpacing/>
              <w:jc w:val="center"/>
              <w:rPr>
                <w:rFonts w:ascii="Times New Roman" w:hAnsi="Times New Roman" w:cs="Times New Roman"/>
                <w:b/>
                <w:color w:val="0D0D0D" w:themeColor="text1" w:themeTint="F2"/>
                <w:sz w:val="28"/>
                <w:szCs w:val="28"/>
              </w:rPr>
            </w:pPr>
            <w:r w:rsidRPr="003B72AA">
              <w:rPr>
                <w:rFonts w:ascii="Times New Roman" w:hAnsi="Times New Roman" w:cs="Times New Roman"/>
                <w:b/>
                <w:color w:val="0D0D0D" w:themeColor="text1" w:themeTint="F2"/>
                <w:sz w:val="28"/>
                <w:szCs w:val="28"/>
              </w:rPr>
              <w:t>1</w:t>
            </w:r>
          </w:p>
        </w:tc>
        <w:tc>
          <w:tcPr>
            <w:tcW w:w="8159" w:type="dxa"/>
          </w:tcPr>
          <w:p w14:paraId="19F57FFD" w14:textId="7CF6522C" w:rsidR="00072ED9" w:rsidRPr="003B72AA" w:rsidRDefault="00072ED9" w:rsidP="00AB0D2B">
            <w:pPr>
              <w:tabs>
                <w:tab w:val="left" w:pos="630"/>
              </w:tabs>
              <w:spacing w:after="0" w:line="240" w:lineRule="auto"/>
              <w:contextualSpacing/>
              <w:jc w:val="both"/>
              <w:rPr>
                <w:rFonts w:ascii="Times New Roman" w:hAnsi="Times New Roman" w:cs="Times New Roman"/>
                <w:b/>
                <w:color w:val="0D0D0D" w:themeColor="text1" w:themeTint="F2"/>
                <w:sz w:val="28"/>
                <w:szCs w:val="28"/>
              </w:rPr>
            </w:pPr>
            <w:r w:rsidRPr="003B72AA">
              <w:rPr>
                <w:rFonts w:ascii="Times New Roman" w:eastAsia="Times New Roman" w:hAnsi="Times New Roman" w:cs="Times New Roman"/>
                <w:b/>
                <w:i/>
                <w:iCs/>
                <w:sz w:val="28"/>
                <w:szCs w:val="28"/>
                <w:lang w:val="en-US"/>
              </w:rPr>
              <w:t>INULA</w:t>
            </w:r>
            <w:r w:rsidRPr="003B72AA">
              <w:rPr>
                <w:rFonts w:ascii="Times New Roman" w:hAnsi="Times New Roman" w:cs="Times New Roman"/>
                <w:b/>
                <w:color w:val="0D0D0D"/>
                <w:sz w:val="28"/>
                <w:szCs w:val="28"/>
                <w:lang w:val="kk-KZ"/>
              </w:rPr>
              <w:t xml:space="preserve"> </w:t>
            </w:r>
            <w:r w:rsidRPr="003B72AA">
              <w:rPr>
                <w:rFonts w:ascii="Times New Roman" w:hAnsi="Times New Roman" w:cs="Times New Roman"/>
                <w:b/>
                <w:color w:val="0D0D0D" w:themeColor="text1" w:themeTint="F2"/>
                <w:sz w:val="28"/>
                <w:szCs w:val="28"/>
              </w:rPr>
              <w:t>L. Т</w:t>
            </w:r>
            <w:r w:rsidRPr="003B72AA">
              <w:rPr>
                <w:rFonts w:ascii="Times New Roman" w:hAnsi="Times New Roman" w:cs="Times New Roman"/>
                <w:b/>
                <w:color w:val="0D0D0D" w:themeColor="text1" w:themeTint="F2"/>
                <w:sz w:val="28"/>
                <w:szCs w:val="28"/>
                <w:lang w:val="kk-KZ"/>
              </w:rPr>
              <w:t xml:space="preserve">УЫСЫ </w:t>
            </w:r>
            <w:r w:rsidRPr="003B72AA">
              <w:rPr>
                <w:rFonts w:ascii="Times New Roman" w:hAnsi="Times New Roman" w:cs="Times New Roman"/>
                <w:b/>
                <w:color w:val="0D0D0D" w:themeColor="text1" w:themeTint="F2"/>
                <w:sz w:val="28"/>
                <w:szCs w:val="28"/>
              </w:rPr>
              <w:t>ӨСІМДІКТЕРІ БИОЛОГИЯЛЫҚ БЕЛСЕНДІ ЗАТТАРДЫҢ КӨЗІ РЕТІНДЕ</w:t>
            </w:r>
            <w:r w:rsidRPr="003B72AA">
              <w:rPr>
                <w:rFonts w:ascii="Times New Roman" w:hAnsi="Times New Roman" w:cs="Times New Roman"/>
                <w:bCs/>
                <w:color w:val="0D0D0D" w:themeColor="text1" w:themeTint="F2"/>
                <w:sz w:val="28"/>
                <w:szCs w:val="28"/>
              </w:rPr>
              <w:t>....................................</w:t>
            </w:r>
          </w:p>
        </w:tc>
        <w:tc>
          <w:tcPr>
            <w:tcW w:w="709" w:type="dxa"/>
          </w:tcPr>
          <w:p w14:paraId="3A373015" w14:textId="77777777" w:rsidR="008F46E6" w:rsidRPr="003B72AA" w:rsidRDefault="008F46E6"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rPr>
            </w:pPr>
          </w:p>
          <w:p w14:paraId="7A3BBBD0" w14:textId="36E99649" w:rsidR="00072ED9" w:rsidRPr="003B72AA" w:rsidRDefault="00D51E3B"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12</w:t>
            </w:r>
          </w:p>
        </w:tc>
      </w:tr>
      <w:tr w:rsidR="00072ED9" w:rsidRPr="003B72AA" w14:paraId="112E2392" w14:textId="77777777" w:rsidTr="00160E99">
        <w:tc>
          <w:tcPr>
            <w:tcW w:w="625" w:type="dxa"/>
          </w:tcPr>
          <w:p w14:paraId="1DDD765A" w14:textId="77777777" w:rsidR="00072ED9" w:rsidRPr="003B72AA" w:rsidRDefault="00072ED9" w:rsidP="00AB0D2B">
            <w:pPr>
              <w:tabs>
                <w:tab w:val="left" w:pos="630"/>
              </w:tabs>
              <w:spacing w:after="0" w:line="240" w:lineRule="auto"/>
              <w:contextualSpacing/>
              <w:rPr>
                <w:rFonts w:ascii="Times New Roman" w:hAnsi="Times New Roman" w:cs="Times New Roman"/>
                <w:b/>
                <w:color w:val="0D0D0D" w:themeColor="text1" w:themeTint="F2"/>
                <w:sz w:val="28"/>
                <w:szCs w:val="28"/>
                <w:lang w:val="kk-KZ"/>
              </w:rPr>
            </w:pPr>
            <w:r w:rsidRPr="003B72AA">
              <w:rPr>
                <w:rFonts w:ascii="Times New Roman" w:hAnsi="Times New Roman" w:cs="Times New Roman"/>
                <w:bCs/>
                <w:color w:val="0D0D0D" w:themeColor="text1" w:themeTint="F2"/>
                <w:sz w:val="28"/>
                <w:szCs w:val="28"/>
              </w:rPr>
              <w:t>1</w:t>
            </w:r>
            <w:r w:rsidRPr="003B72AA">
              <w:rPr>
                <w:rFonts w:ascii="Times New Roman" w:hAnsi="Times New Roman" w:cs="Times New Roman"/>
                <w:bCs/>
                <w:color w:val="0D0D0D" w:themeColor="text1" w:themeTint="F2"/>
                <w:sz w:val="28"/>
                <w:szCs w:val="28"/>
                <w:lang w:val="kk-KZ"/>
              </w:rPr>
              <w:t>.1</w:t>
            </w:r>
          </w:p>
        </w:tc>
        <w:tc>
          <w:tcPr>
            <w:tcW w:w="8159" w:type="dxa"/>
          </w:tcPr>
          <w:p w14:paraId="54121909" w14:textId="77777777" w:rsidR="00072ED9" w:rsidRPr="003B72AA" w:rsidRDefault="00072ED9" w:rsidP="00AB0D2B">
            <w:pPr>
              <w:tabs>
                <w:tab w:val="left" w:pos="630"/>
              </w:tabs>
              <w:spacing w:after="0" w:line="240" w:lineRule="auto"/>
              <w:contextualSpacing/>
              <w:jc w:val="both"/>
              <w:rPr>
                <w:rFonts w:ascii="Times New Roman" w:hAnsi="Times New Roman" w:cs="Times New Roman"/>
                <w:i/>
                <w:color w:val="0D0D0D" w:themeColor="text1" w:themeTint="F2"/>
                <w:sz w:val="28"/>
                <w:szCs w:val="28"/>
                <w:lang w:val="kk-KZ"/>
              </w:rPr>
            </w:pPr>
            <w:r w:rsidRPr="003B72AA">
              <w:rPr>
                <w:rFonts w:ascii="Times New Roman" w:hAnsi="Times New Roman" w:cs="Times New Roman"/>
                <w:i/>
                <w:iCs/>
                <w:color w:val="0D0D0D" w:themeColor="text1" w:themeTint="F2"/>
                <w:sz w:val="28"/>
                <w:szCs w:val="28"/>
                <w:lang w:val="kk-KZ"/>
              </w:rPr>
              <w:t xml:space="preserve">Inula </w:t>
            </w:r>
            <w:r w:rsidRPr="003B72AA">
              <w:rPr>
                <w:rFonts w:ascii="Times New Roman" w:hAnsi="Times New Roman" w:cs="Times New Roman"/>
                <w:color w:val="0D0D0D" w:themeColor="text1" w:themeTint="F2"/>
                <w:sz w:val="28"/>
                <w:szCs w:val="28"/>
                <w:lang w:val="kk-KZ"/>
              </w:rPr>
              <w:t>L. туысына жататын өсімдіктердің морфологиялық ерекшеліктері мен географиялық таралуы</w:t>
            </w:r>
          </w:p>
        </w:tc>
        <w:tc>
          <w:tcPr>
            <w:tcW w:w="709" w:type="dxa"/>
          </w:tcPr>
          <w:p w14:paraId="55574CE7" w14:textId="204FF508" w:rsidR="00072ED9" w:rsidRPr="003B72AA" w:rsidRDefault="00B02362"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12</w:t>
            </w:r>
          </w:p>
        </w:tc>
      </w:tr>
      <w:tr w:rsidR="00072ED9" w:rsidRPr="003B72AA" w14:paraId="30B700F1" w14:textId="77777777" w:rsidTr="00160E99">
        <w:tc>
          <w:tcPr>
            <w:tcW w:w="625" w:type="dxa"/>
          </w:tcPr>
          <w:p w14:paraId="32174FDD" w14:textId="77777777" w:rsidR="00072ED9" w:rsidRPr="003B72AA" w:rsidRDefault="00072ED9" w:rsidP="00AB0D2B">
            <w:pPr>
              <w:tabs>
                <w:tab w:val="left" w:pos="630"/>
              </w:tabs>
              <w:spacing w:after="0" w:line="240" w:lineRule="auto"/>
              <w:contextualSpacing/>
              <w:rPr>
                <w:rFonts w:ascii="Times New Roman" w:hAnsi="Times New Roman" w:cs="Times New Roman"/>
                <w:bCs/>
                <w:color w:val="0D0D0D" w:themeColor="text1" w:themeTint="F2"/>
                <w:sz w:val="28"/>
                <w:szCs w:val="28"/>
              </w:rPr>
            </w:pPr>
            <w:r w:rsidRPr="003B72AA">
              <w:rPr>
                <w:rFonts w:ascii="Times New Roman" w:hAnsi="Times New Roman" w:cs="Times New Roman"/>
                <w:bCs/>
                <w:color w:val="0D0D0D" w:themeColor="text1" w:themeTint="F2"/>
                <w:sz w:val="28"/>
                <w:szCs w:val="28"/>
              </w:rPr>
              <w:t>1.2</w:t>
            </w:r>
          </w:p>
        </w:tc>
        <w:tc>
          <w:tcPr>
            <w:tcW w:w="8159" w:type="dxa"/>
          </w:tcPr>
          <w:p w14:paraId="435F9120" w14:textId="77777777" w:rsidR="00072ED9" w:rsidRPr="003B72AA" w:rsidRDefault="00072ED9" w:rsidP="00AB0D2B">
            <w:pPr>
              <w:tabs>
                <w:tab w:val="left" w:pos="630"/>
              </w:tabs>
              <w:spacing w:after="0" w:line="240" w:lineRule="auto"/>
              <w:contextualSpacing/>
              <w:jc w:val="both"/>
              <w:rPr>
                <w:rFonts w:ascii="Times New Roman" w:hAnsi="Times New Roman" w:cs="Times New Roman"/>
                <w:bCs/>
                <w:i/>
                <w:color w:val="0D0D0D" w:themeColor="text1" w:themeTint="F2"/>
                <w:sz w:val="28"/>
                <w:szCs w:val="28"/>
                <w:lang w:val="kk-KZ"/>
              </w:rPr>
            </w:pPr>
            <w:proofErr w:type="spellStart"/>
            <w:r w:rsidRPr="003B72AA">
              <w:rPr>
                <w:rFonts w:ascii="Times New Roman" w:hAnsi="Times New Roman" w:cs="Times New Roman"/>
                <w:bCs/>
                <w:i/>
                <w:color w:val="0D0D0D" w:themeColor="text1" w:themeTint="F2"/>
                <w:sz w:val="28"/>
                <w:szCs w:val="28"/>
              </w:rPr>
              <w:t>Inula</w:t>
            </w:r>
            <w:proofErr w:type="spellEnd"/>
            <w:r w:rsidRPr="003B72AA">
              <w:rPr>
                <w:rFonts w:ascii="Times New Roman" w:hAnsi="Times New Roman" w:cs="Times New Roman"/>
                <w:bCs/>
                <w:i/>
                <w:color w:val="0D0D0D" w:themeColor="text1" w:themeTint="F2"/>
                <w:sz w:val="28"/>
                <w:szCs w:val="28"/>
              </w:rPr>
              <w:t xml:space="preserve"> </w:t>
            </w:r>
            <w:r w:rsidRPr="003B72AA">
              <w:rPr>
                <w:rFonts w:ascii="Times New Roman" w:hAnsi="Times New Roman" w:cs="Times New Roman"/>
                <w:bCs/>
                <w:iCs/>
                <w:color w:val="0D0D0D" w:themeColor="text1" w:themeTint="F2"/>
                <w:sz w:val="28"/>
                <w:szCs w:val="28"/>
              </w:rPr>
              <w:t>L.</w:t>
            </w:r>
            <w:r w:rsidRPr="003B72AA">
              <w:rPr>
                <w:rFonts w:ascii="Times New Roman" w:hAnsi="Times New Roman" w:cs="Times New Roman"/>
                <w:bCs/>
                <w:iCs/>
                <w:color w:val="0D0D0D" w:themeColor="text1" w:themeTint="F2"/>
                <w:sz w:val="28"/>
                <w:szCs w:val="28"/>
                <w:lang w:val="kk-KZ"/>
              </w:rPr>
              <w:t xml:space="preserve"> туысы өсімдіктерінің химиялық құрамы</w:t>
            </w:r>
            <w:r w:rsidRPr="003B72AA">
              <w:rPr>
                <w:rFonts w:ascii="Times New Roman" w:hAnsi="Times New Roman" w:cs="Times New Roman"/>
                <w:bCs/>
                <w:color w:val="0D0D0D" w:themeColor="text1" w:themeTint="F2"/>
                <w:sz w:val="28"/>
                <w:szCs w:val="28"/>
                <w:lang w:val="kk-KZ"/>
              </w:rPr>
              <w:t>..............................</w:t>
            </w:r>
          </w:p>
        </w:tc>
        <w:tc>
          <w:tcPr>
            <w:tcW w:w="709" w:type="dxa"/>
          </w:tcPr>
          <w:p w14:paraId="444F492C" w14:textId="3677F984" w:rsidR="00072ED9" w:rsidRPr="003B72AA" w:rsidRDefault="00B02362"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15</w:t>
            </w:r>
          </w:p>
        </w:tc>
      </w:tr>
      <w:tr w:rsidR="00072ED9" w:rsidRPr="003B72AA" w14:paraId="0DB448C7" w14:textId="77777777" w:rsidTr="00160E99">
        <w:tc>
          <w:tcPr>
            <w:tcW w:w="625" w:type="dxa"/>
          </w:tcPr>
          <w:p w14:paraId="77ABDCDD" w14:textId="66AA85F6" w:rsidR="00072ED9" w:rsidRPr="003B72AA" w:rsidRDefault="003E396D" w:rsidP="00AB0D2B">
            <w:pPr>
              <w:tabs>
                <w:tab w:val="left" w:pos="630"/>
              </w:tabs>
              <w:spacing w:after="0" w:line="240" w:lineRule="auto"/>
              <w:contextualSpacing/>
              <w:rPr>
                <w:rFonts w:ascii="Times New Roman" w:hAnsi="Times New Roman" w:cs="Times New Roman"/>
                <w:bCs/>
                <w:color w:val="0D0D0D" w:themeColor="text1" w:themeTint="F2"/>
                <w:sz w:val="28"/>
                <w:szCs w:val="28"/>
              </w:rPr>
            </w:pPr>
            <w:r w:rsidRPr="003B72AA">
              <w:rPr>
                <w:rFonts w:ascii="Times New Roman" w:hAnsi="Times New Roman" w:cs="Times New Roman"/>
                <w:bCs/>
                <w:color w:val="0D0D0D" w:themeColor="text1" w:themeTint="F2"/>
                <w:sz w:val="28"/>
                <w:szCs w:val="28"/>
              </w:rPr>
              <w:t>1.</w:t>
            </w:r>
            <w:r w:rsidR="00072ED9" w:rsidRPr="003B72AA">
              <w:rPr>
                <w:rFonts w:ascii="Times New Roman" w:hAnsi="Times New Roman" w:cs="Times New Roman"/>
                <w:bCs/>
                <w:color w:val="0D0D0D" w:themeColor="text1" w:themeTint="F2"/>
                <w:sz w:val="28"/>
                <w:szCs w:val="28"/>
              </w:rPr>
              <w:t>3</w:t>
            </w:r>
          </w:p>
        </w:tc>
        <w:tc>
          <w:tcPr>
            <w:tcW w:w="8159" w:type="dxa"/>
          </w:tcPr>
          <w:p w14:paraId="1744F6C9" w14:textId="06AFF892" w:rsidR="00072ED9" w:rsidRPr="003B72AA" w:rsidRDefault="00072ED9"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eastAsia="Times New Roman" w:hAnsi="Times New Roman" w:cs="Times New Roman"/>
                <w:i/>
                <w:iCs/>
                <w:sz w:val="28"/>
                <w:szCs w:val="28"/>
                <w:lang w:val="kk-KZ"/>
              </w:rPr>
              <w:t xml:space="preserve">Inula </w:t>
            </w:r>
            <w:r w:rsidRPr="003B72AA">
              <w:rPr>
                <w:rFonts w:ascii="Times New Roman" w:eastAsia="Times New Roman" w:hAnsi="Times New Roman" w:cs="Times New Roman"/>
                <w:sz w:val="28"/>
                <w:szCs w:val="28"/>
                <w:lang w:val="kk-KZ"/>
              </w:rPr>
              <w:t>L.</w:t>
            </w:r>
            <w:r w:rsidRPr="003B72AA">
              <w:rPr>
                <w:rFonts w:ascii="Times New Roman" w:eastAsia="Times New Roman" w:hAnsi="Times New Roman" w:cs="Times New Roman"/>
                <w:i/>
                <w:iCs/>
                <w:sz w:val="28"/>
                <w:szCs w:val="28"/>
                <w:lang w:val="kk-KZ"/>
              </w:rPr>
              <w:t xml:space="preserve"> </w:t>
            </w:r>
            <w:r w:rsidRPr="003B72AA">
              <w:rPr>
                <w:rFonts w:ascii="Times New Roman" w:eastAsia="Times New Roman" w:hAnsi="Times New Roman" w:cs="Times New Roman"/>
                <w:sz w:val="28"/>
                <w:szCs w:val="28"/>
                <w:lang w:val="kk-KZ"/>
              </w:rPr>
              <w:t>туысы өсімдіктерінің дәстүрлі медицинадағы қолданылуы және фармакологиялық белсенділігінің зерт</w:t>
            </w:r>
            <w:r w:rsidR="00B22DB0" w:rsidRPr="003B72AA">
              <w:rPr>
                <w:rFonts w:ascii="Times New Roman" w:eastAsia="Times New Roman" w:hAnsi="Times New Roman" w:cs="Times New Roman"/>
                <w:sz w:val="28"/>
                <w:szCs w:val="28"/>
                <w:lang w:val="kk-KZ"/>
              </w:rPr>
              <w:t>т</w:t>
            </w:r>
            <w:r w:rsidRPr="003B72AA">
              <w:rPr>
                <w:rFonts w:ascii="Times New Roman" w:eastAsia="Times New Roman" w:hAnsi="Times New Roman" w:cs="Times New Roman"/>
                <w:sz w:val="28"/>
                <w:szCs w:val="28"/>
                <w:lang w:val="kk-KZ"/>
              </w:rPr>
              <w:t>елу деңгейі</w:t>
            </w:r>
            <w:r w:rsidR="00B22DB0" w:rsidRPr="003B72AA">
              <w:rPr>
                <w:rFonts w:ascii="Times New Roman" w:eastAsia="Times New Roman" w:hAnsi="Times New Roman" w:cs="Times New Roman"/>
                <w:sz w:val="28"/>
                <w:szCs w:val="28"/>
                <w:lang w:val="kk-KZ"/>
              </w:rPr>
              <w:t>.................</w:t>
            </w:r>
          </w:p>
        </w:tc>
        <w:tc>
          <w:tcPr>
            <w:tcW w:w="709" w:type="dxa"/>
          </w:tcPr>
          <w:p w14:paraId="4BBC3118" w14:textId="33AC0CFA" w:rsidR="00072ED9" w:rsidRPr="003B72AA" w:rsidRDefault="00B02362"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22</w:t>
            </w:r>
          </w:p>
        </w:tc>
      </w:tr>
      <w:tr w:rsidR="00072ED9" w:rsidRPr="003B72AA" w14:paraId="26B635D5" w14:textId="77777777" w:rsidTr="00160E99">
        <w:tc>
          <w:tcPr>
            <w:tcW w:w="625" w:type="dxa"/>
          </w:tcPr>
          <w:p w14:paraId="5858B2B6" w14:textId="77777777" w:rsidR="00072ED9" w:rsidRPr="003B72AA" w:rsidRDefault="00072ED9"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rPr>
            </w:pPr>
          </w:p>
        </w:tc>
        <w:tc>
          <w:tcPr>
            <w:tcW w:w="8159" w:type="dxa"/>
          </w:tcPr>
          <w:p w14:paraId="5DCCE7B4" w14:textId="77777777" w:rsidR="00072ED9" w:rsidRPr="003B72AA" w:rsidRDefault="00072ED9" w:rsidP="00AB0D2B">
            <w:pPr>
              <w:tabs>
                <w:tab w:val="left" w:pos="630"/>
              </w:tabs>
              <w:spacing w:after="0" w:line="240" w:lineRule="auto"/>
              <w:contextualSpacing/>
              <w:rPr>
                <w:rFonts w:ascii="Times New Roman" w:hAnsi="Times New Roman" w:cs="Times New Roman"/>
                <w:bCs/>
                <w:color w:val="0D0D0D" w:themeColor="text1" w:themeTint="F2"/>
                <w:sz w:val="28"/>
                <w:szCs w:val="28"/>
                <w:lang w:val="kk-KZ"/>
              </w:rPr>
            </w:pPr>
            <w:proofErr w:type="spellStart"/>
            <w:r w:rsidRPr="003B72AA">
              <w:rPr>
                <w:rFonts w:ascii="Times New Roman" w:hAnsi="Times New Roman" w:cs="Times New Roman"/>
                <w:color w:val="0D0D0D" w:themeColor="text1" w:themeTint="F2"/>
                <w:sz w:val="28"/>
                <w:szCs w:val="28"/>
              </w:rPr>
              <w:t>Бірінші</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бөлім</w:t>
            </w:r>
            <w:proofErr w:type="spellEnd"/>
            <w:r w:rsidRPr="003B72AA">
              <w:rPr>
                <w:rFonts w:ascii="Times New Roman" w:hAnsi="Times New Roman" w:cs="Times New Roman"/>
                <w:color w:val="0D0D0D" w:themeColor="text1" w:themeTint="F2"/>
                <w:sz w:val="28"/>
                <w:szCs w:val="28"/>
                <w:lang w:val="kk-KZ"/>
              </w:rPr>
              <w:t xml:space="preserve"> бойынша</w:t>
            </w:r>
            <w:r w:rsidRPr="003B72AA">
              <w:rPr>
                <w:rFonts w:ascii="Times New Roman" w:eastAsia="Times New Roman" w:hAnsi="Times New Roman" w:cs="Times New Roman"/>
                <w:sz w:val="28"/>
                <w:szCs w:val="28"/>
                <w:shd w:val="clear" w:color="auto" w:fill="FFFFFF"/>
                <w:lang w:val="kk-KZ"/>
              </w:rPr>
              <w:t xml:space="preserve"> тұжырым</w:t>
            </w:r>
            <w:r w:rsidRPr="003B72AA">
              <w:rPr>
                <w:rFonts w:ascii="Times New Roman" w:hAnsi="Times New Roman" w:cs="Times New Roman"/>
                <w:color w:val="0D0D0D" w:themeColor="text1" w:themeTint="F2"/>
                <w:sz w:val="28"/>
                <w:szCs w:val="28"/>
              </w:rPr>
              <w:t>................................................</w:t>
            </w:r>
            <w:r w:rsidRPr="003B72AA">
              <w:rPr>
                <w:rFonts w:ascii="Times New Roman" w:hAnsi="Times New Roman" w:cs="Times New Roman"/>
                <w:color w:val="0D0D0D" w:themeColor="text1" w:themeTint="F2"/>
                <w:sz w:val="28"/>
                <w:szCs w:val="28"/>
                <w:lang w:val="kk-KZ"/>
              </w:rPr>
              <w:t>.......</w:t>
            </w:r>
          </w:p>
        </w:tc>
        <w:tc>
          <w:tcPr>
            <w:tcW w:w="709" w:type="dxa"/>
          </w:tcPr>
          <w:p w14:paraId="18E1BA56" w14:textId="7B5D64CC" w:rsidR="00072ED9" w:rsidRPr="003B72AA" w:rsidRDefault="00562584"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31</w:t>
            </w:r>
          </w:p>
        </w:tc>
      </w:tr>
      <w:tr w:rsidR="00072ED9" w:rsidRPr="003B72AA" w14:paraId="4060CE7E" w14:textId="77777777" w:rsidTr="00160E99">
        <w:tc>
          <w:tcPr>
            <w:tcW w:w="625" w:type="dxa"/>
          </w:tcPr>
          <w:p w14:paraId="373BF5E2" w14:textId="77777777" w:rsidR="00072ED9" w:rsidRPr="003B72AA" w:rsidRDefault="00072ED9" w:rsidP="00AB0D2B">
            <w:pPr>
              <w:tabs>
                <w:tab w:val="left" w:pos="630"/>
                <w:tab w:val="right" w:leader="dot" w:pos="9645"/>
              </w:tabs>
              <w:spacing w:after="0" w:line="240" w:lineRule="auto"/>
              <w:contextualSpacing/>
              <w:jc w:val="center"/>
              <w:rPr>
                <w:rFonts w:ascii="Times New Roman" w:eastAsia="Times New Roman" w:hAnsi="Times New Roman" w:cs="Times New Roman"/>
                <w:b/>
                <w:color w:val="0D0D0D" w:themeColor="text1" w:themeTint="F2"/>
                <w:sz w:val="28"/>
                <w:szCs w:val="28"/>
                <w:lang w:val="kk-KZ"/>
              </w:rPr>
            </w:pPr>
            <w:r w:rsidRPr="003B72AA">
              <w:rPr>
                <w:rFonts w:ascii="Times New Roman" w:eastAsia="Times New Roman" w:hAnsi="Times New Roman" w:cs="Times New Roman"/>
                <w:b/>
                <w:color w:val="0D0D0D" w:themeColor="text1" w:themeTint="F2"/>
                <w:sz w:val="28"/>
                <w:szCs w:val="28"/>
                <w:lang w:val="kk-KZ"/>
              </w:rPr>
              <w:t>2</w:t>
            </w:r>
          </w:p>
        </w:tc>
        <w:tc>
          <w:tcPr>
            <w:tcW w:w="8159" w:type="dxa"/>
          </w:tcPr>
          <w:p w14:paraId="1254C036" w14:textId="36E21578" w:rsidR="00072ED9" w:rsidRPr="003B72AA" w:rsidRDefault="00072ED9" w:rsidP="00AB0D2B">
            <w:pPr>
              <w:tabs>
                <w:tab w:val="left" w:pos="630"/>
              </w:tabs>
              <w:spacing w:after="0" w:line="240" w:lineRule="auto"/>
              <w:contextualSpacing/>
              <w:rPr>
                <w:rFonts w:ascii="Times New Roman" w:hAnsi="Times New Roman" w:cs="Times New Roman"/>
                <w:b/>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ЗЕРТТЕУ МАТЕРИАЛДАРЫ ЖӘНЕ ЗЕРТТЕУ ӘДІСТЕРІ</w:t>
            </w:r>
            <w:r w:rsidRPr="003B72AA">
              <w:rPr>
                <w:rFonts w:ascii="Times New Roman" w:hAnsi="Times New Roman" w:cs="Times New Roman"/>
                <w:bCs/>
                <w:color w:val="0D0D0D" w:themeColor="text1" w:themeTint="F2"/>
                <w:sz w:val="28"/>
                <w:szCs w:val="28"/>
                <w:lang w:val="kk-KZ"/>
              </w:rPr>
              <w:t>......</w:t>
            </w:r>
            <w:r w:rsidR="003E396D" w:rsidRPr="003B72AA">
              <w:rPr>
                <w:rFonts w:ascii="Times New Roman" w:hAnsi="Times New Roman" w:cs="Times New Roman"/>
                <w:bCs/>
                <w:color w:val="0D0D0D" w:themeColor="text1" w:themeTint="F2"/>
                <w:sz w:val="28"/>
                <w:szCs w:val="28"/>
                <w:lang w:val="kk-KZ"/>
              </w:rPr>
              <w:t>.......................................................................................</w:t>
            </w:r>
          </w:p>
        </w:tc>
        <w:tc>
          <w:tcPr>
            <w:tcW w:w="709" w:type="dxa"/>
          </w:tcPr>
          <w:p w14:paraId="585E9AAD" w14:textId="600B6130" w:rsidR="00072ED9" w:rsidRPr="003B72AA" w:rsidRDefault="00562584" w:rsidP="00AB0D2B">
            <w:pPr>
              <w:tabs>
                <w:tab w:val="left" w:pos="630"/>
                <w:tab w:val="right" w:leader="dot" w:pos="9645"/>
              </w:tabs>
              <w:spacing w:after="0" w:line="240" w:lineRule="auto"/>
              <w:contextualSpacing/>
              <w:jc w:val="center"/>
              <w:rPr>
                <w:rFonts w:ascii="Times New Roman" w:eastAsia="Times New Roman" w:hAnsi="Times New Roman" w:cs="Times New Roman"/>
                <w:bCs/>
                <w:color w:val="0D0D0D" w:themeColor="text1" w:themeTint="F2"/>
                <w:sz w:val="28"/>
                <w:szCs w:val="28"/>
                <w:lang w:val="kk-KZ"/>
              </w:rPr>
            </w:pPr>
            <w:r w:rsidRPr="003B72AA">
              <w:rPr>
                <w:rFonts w:ascii="Times New Roman" w:eastAsia="Times New Roman" w:hAnsi="Times New Roman" w:cs="Times New Roman"/>
                <w:bCs/>
                <w:color w:val="0D0D0D" w:themeColor="text1" w:themeTint="F2"/>
                <w:sz w:val="28"/>
                <w:szCs w:val="28"/>
                <w:lang w:val="kk-KZ"/>
              </w:rPr>
              <w:t>33</w:t>
            </w:r>
          </w:p>
        </w:tc>
      </w:tr>
      <w:tr w:rsidR="00072ED9" w:rsidRPr="003B72AA" w14:paraId="106EB6C4" w14:textId="77777777" w:rsidTr="00160E99">
        <w:tc>
          <w:tcPr>
            <w:tcW w:w="625" w:type="dxa"/>
          </w:tcPr>
          <w:p w14:paraId="5CDE83F9" w14:textId="77777777" w:rsidR="00072ED9" w:rsidRPr="003B72AA" w:rsidRDefault="00072ED9" w:rsidP="00AB0D2B">
            <w:pPr>
              <w:tabs>
                <w:tab w:val="left" w:pos="630"/>
              </w:tabs>
              <w:spacing w:after="0" w:line="240" w:lineRule="auto"/>
              <w:contextualSpacing/>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2.</w:t>
            </w:r>
            <w:r w:rsidRPr="003B72AA">
              <w:rPr>
                <w:rFonts w:ascii="Times New Roman" w:hAnsi="Times New Roman" w:cs="Times New Roman"/>
                <w:color w:val="0D0D0D" w:themeColor="text1" w:themeTint="F2"/>
                <w:sz w:val="28"/>
                <w:szCs w:val="28"/>
              </w:rPr>
              <w:t>1</w:t>
            </w:r>
          </w:p>
        </w:tc>
        <w:tc>
          <w:tcPr>
            <w:tcW w:w="8159" w:type="dxa"/>
          </w:tcPr>
          <w:p w14:paraId="5F79DD3E" w14:textId="77777777" w:rsidR="00072ED9" w:rsidRPr="003B72AA" w:rsidRDefault="00072ED9" w:rsidP="00AB0D2B">
            <w:pPr>
              <w:tabs>
                <w:tab w:val="left" w:pos="630"/>
              </w:tabs>
              <w:spacing w:after="0" w:line="240" w:lineRule="auto"/>
              <w:contextualSpacing/>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Зерттеу материалдары</w:t>
            </w:r>
            <w:r w:rsidRPr="003B72AA">
              <w:rPr>
                <w:rFonts w:ascii="Times New Roman" w:hAnsi="Times New Roman" w:cs="Times New Roman"/>
                <w:color w:val="0D0D0D" w:themeColor="text1" w:themeTint="F2"/>
                <w:sz w:val="28"/>
                <w:szCs w:val="28"/>
              </w:rPr>
              <w:t>...........................................................................</w:t>
            </w:r>
          </w:p>
        </w:tc>
        <w:tc>
          <w:tcPr>
            <w:tcW w:w="709" w:type="dxa"/>
          </w:tcPr>
          <w:p w14:paraId="6129820A" w14:textId="1862990A" w:rsidR="00072ED9" w:rsidRPr="003B72AA" w:rsidRDefault="00562584"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33</w:t>
            </w:r>
          </w:p>
        </w:tc>
      </w:tr>
      <w:tr w:rsidR="00072ED9" w:rsidRPr="003B72AA" w14:paraId="3D7CB949" w14:textId="77777777" w:rsidTr="00160E99">
        <w:tc>
          <w:tcPr>
            <w:tcW w:w="625" w:type="dxa"/>
          </w:tcPr>
          <w:p w14:paraId="02663DB8" w14:textId="77777777" w:rsidR="00072ED9" w:rsidRPr="003B72AA" w:rsidRDefault="00072ED9" w:rsidP="00AB0D2B">
            <w:pPr>
              <w:tabs>
                <w:tab w:val="left" w:pos="630"/>
              </w:tabs>
              <w:spacing w:after="0" w:line="240" w:lineRule="auto"/>
              <w:contextualSpacing/>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2.</w:t>
            </w:r>
            <w:r w:rsidRPr="003B72AA">
              <w:rPr>
                <w:rFonts w:ascii="Times New Roman" w:hAnsi="Times New Roman" w:cs="Times New Roman"/>
                <w:color w:val="0D0D0D" w:themeColor="text1" w:themeTint="F2"/>
                <w:sz w:val="28"/>
                <w:szCs w:val="28"/>
              </w:rPr>
              <w:t>2</w:t>
            </w:r>
          </w:p>
        </w:tc>
        <w:tc>
          <w:tcPr>
            <w:tcW w:w="8159" w:type="dxa"/>
          </w:tcPr>
          <w:p w14:paraId="275A7E62" w14:textId="77777777" w:rsidR="00072ED9" w:rsidRPr="003B72AA" w:rsidRDefault="00072ED9" w:rsidP="00AB0D2B">
            <w:pPr>
              <w:tabs>
                <w:tab w:val="left" w:pos="630"/>
              </w:tabs>
              <w:spacing w:after="0" w:line="240" w:lineRule="auto"/>
              <w:contextualSpacing/>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Зерттеу әдістері</w:t>
            </w:r>
            <w:r w:rsidRPr="003B72AA">
              <w:rPr>
                <w:rFonts w:ascii="Times New Roman" w:hAnsi="Times New Roman" w:cs="Times New Roman"/>
                <w:color w:val="0D0D0D" w:themeColor="text1" w:themeTint="F2"/>
                <w:sz w:val="28"/>
                <w:szCs w:val="28"/>
              </w:rPr>
              <w:t>......................................................................................</w:t>
            </w:r>
          </w:p>
        </w:tc>
        <w:tc>
          <w:tcPr>
            <w:tcW w:w="709" w:type="dxa"/>
          </w:tcPr>
          <w:p w14:paraId="55AF3478" w14:textId="1D33D370" w:rsidR="00072ED9" w:rsidRPr="003B72AA" w:rsidRDefault="00562584"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36</w:t>
            </w:r>
          </w:p>
        </w:tc>
      </w:tr>
      <w:tr w:rsidR="00072ED9" w:rsidRPr="003B72AA" w14:paraId="41E48C74" w14:textId="77777777" w:rsidTr="00160E99">
        <w:tc>
          <w:tcPr>
            <w:tcW w:w="625" w:type="dxa"/>
          </w:tcPr>
          <w:p w14:paraId="74DCE940" w14:textId="77777777" w:rsidR="00072ED9" w:rsidRPr="003B72AA" w:rsidRDefault="00072ED9" w:rsidP="00AB0D2B">
            <w:pPr>
              <w:tabs>
                <w:tab w:val="left" w:pos="630"/>
              </w:tabs>
              <w:spacing w:after="0" w:line="240" w:lineRule="auto"/>
              <w:contextualSpacing/>
              <w:jc w:val="center"/>
              <w:rPr>
                <w:rFonts w:ascii="Times New Roman" w:hAnsi="Times New Roman" w:cs="Times New Roman"/>
                <w:b/>
                <w:color w:val="0D0D0D" w:themeColor="text1" w:themeTint="F2"/>
                <w:sz w:val="28"/>
                <w:szCs w:val="28"/>
              </w:rPr>
            </w:pPr>
            <w:r w:rsidRPr="003B72AA">
              <w:rPr>
                <w:rFonts w:ascii="Times New Roman" w:hAnsi="Times New Roman" w:cs="Times New Roman"/>
                <w:b/>
                <w:color w:val="0D0D0D" w:themeColor="text1" w:themeTint="F2"/>
                <w:sz w:val="28"/>
                <w:szCs w:val="28"/>
              </w:rPr>
              <w:t>3</w:t>
            </w:r>
          </w:p>
        </w:tc>
        <w:tc>
          <w:tcPr>
            <w:tcW w:w="8159" w:type="dxa"/>
          </w:tcPr>
          <w:p w14:paraId="59ED443E" w14:textId="1A5E740A" w:rsidR="00072ED9" w:rsidRPr="003B72AA" w:rsidRDefault="00072ED9"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eastAsia="Times New Roman" w:hAnsi="Times New Roman" w:cs="Times New Roman"/>
                <w:b/>
                <w:i/>
                <w:iCs/>
                <w:sz w:val="28"/>
                <w:szCs w:val="28"/>
                <w:lang w:val="kk-KZ"/>
              </w:rPr>
              <w:t xml:space="preserve">INULA L. </w:t>
            </w:r>
            <w:r w:rsidRPr="003B72AA">
              <w:rPr>
                <w:rFonts w:ascii="Times New Roman" w:eastAsia="Times New Roman" w:hAnsi="Times New Roman" w:cs="Times New Roman"/>
                <w:b/>
                <w:iCs/>
                <w:sz w:val="28"/>
                <w:szCs w:val="28"/>
                <w:lang w:val="kk-KZ"/>
              </w:rPr>
              <w:t>ТУЫСЫНЫҢ КЕЙБІР ТҮРЛЕРІН КЕШЕНДІ ФАРМАКОГНОСТИКАЛЫҚ ЗЕРТТЕУ</w:t>
            </w:r>
            <w:r w:rsidR="003E396D" w:rsidRPr="003B72AA">
              <w:rPr>
                <w:rFonts w:ascii="Times New Roman" w:eastAsia="Times New Roman" w:hAnsi="Times New Roman" w:cs="Times New Roman"/>
                <w:b/>
                <w:iCs/>
                <w:sz w:val="28"/>
                <w:szCs w:val="28"/>
                <w:lang w:val="kk-KZ"/>
              </w:rPr>
              <w:t>........................................</w:t>
            </w:r>
          </w:p>
        </w:tc>
        <w:tc>
          <w:tcPr>
            <w:tcW w:w="709" w:type="dxa"/>
          </w:tcPr>
          <w:p w14:paraId="7A7C77E6" w14:textId="77777777" w:rsidR="008F46E6" w:rsidRPr="003B72AA" w:rsidRDefault="008F46E6"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p>
          <w:p w14:paraId="7E5FF26F" w14:textId="310A7D7A" w:rsidR="00072ED9" w:rsidRPr="003B72AA" w:rsidRDefault="00562584"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50</w:t>
            </w:r>
          </w:p>
        </w:tc>
      </w:tr>
      <w:tr w:rsidR="00895F0A" w:rsidRPr="003B72AA" w14:paraId="689BCA77" w14:textId="77777777" w:rsidTr="00160E99">
        <w:tc>
          <w:tcPr>
            <w:tcW w:w="625" w:type="dxa"/>
          </w:tcPr>
          <w:p w14:paraId="399A0715" w14:textId="1B7BBBC6" w:rsidR="00895F0A" w:rsidRPr="003B72AA" w:rsidRDefault="00895F0A" w:rsidP="00AB0D2B">
            <w:pPr>
              <w:tabs>
                <w:tab w:val="left" w:pos="630"/>
              </w:tabs>
              <w:spacing w:after="0" w:line="240" w:lineRule="auto"/>
              <w:contextualSpacing/>
              <w:jc w:val="center"/>
              <w:rPr>
                <w:rFonts w:ascii="Times New Roman" w:hAnsi="Times New Roman" w:cs="Times New Roman"/>
                <w:b/>
                <w:color w:val="0D0D0D" w:themeColor="text1" w:themeTint="F2"/>
                <w:sz w:val="28"/>
                <w:szCs w:val="28"/>
              </w:rPr>
            </w:pPr>
            <w:r w:rsidRPr="003B72AA">
              <w:rPr>
                <w:rFonts w:ascii="Times New Roman" w:hAnsi="Times New Roman" w:cs="Times New Roman"/>
                <w:color w:val="0D0D0D" w:themeColor="text1" w:themeTint="F2"/>
                <w:sz w:val="28"/>
                <w:szCs w:val="28"/>
                <w:lang w:val="kk-KZ"/>
              </w:rPr>
              <w:t>3</w:t>
            </w:r>
            <w:r w:rsidRPr="003B72AA">
              <w:rPr>
                <w:rFonts w:ascii="Times New Roman" w:hAnsi="Times New Roman" w:cs="Times New Roman"/>
                <w:color w:val="0D0D0D" w:themeColor="text1" w:themeTint="F2"/>
                <w:sz w:val="28"/>
                <w:szCs w:val="28"/>
              </w:rPr>
              <w:t>.1</w:t>
            </w:r>
          </w:p>
        </w:tc>
        <w:tc>
          <w:tcPr>
            <w:tcW w:w="8159" w:type="dxa"/>
          </w:tcPr>
          <w:p w14:paraId="650E8C44" w14:textId="1CB40CE5" w:rsidR="00895F0A" w:rsidRPr="003B72AA" w:rsidRDefault="00A72EDC" w:rsidP="00AB0D2B">
            <w:pPr>
              <w:tabs>
                <w:tab w:val="left" w:pos="630"/>
              </w:tabs>
              <w:spacing w:after="0" w:line="240" w:lineRule="auto"/>
              <w:contextualSpacing/>
              <w:jc w:val="both"/>
              <w:rPr>
                <w:rFonts w:ascii="Times New Roman" w:eastAsia="Times New Roman" w:hAnsi="Times New Roman" w:cs="Times New Roman"/>
                <w:b/>
                <w:i/>
                <w:iCs/>
                <w:sz w:val="28"/>
                <w:szCs w:val="28"/>
                <w:lang w:val="kk-KZ"/>
              </w:rPr>
            </w:pPr>
            <w:r w:rsidRPr="003B72AA">
              <w:rPr>
                <w:rFonts w:ascii="Times New Roman" w:eastAsia="Times New Roman" w:hAnsi="Times New Roman" w:cs="Times New Roman"/>
                <w:bCs/>
                <w:i/>
                <w:iCs/>
                <w:sz w:val="28"/>
                <w:szCs w:val="28"/>
                <w:lang w:val="kk-KZ"/>
              </w:rPr>
              <w:t xml:space="preserve">Inula britannica </w:t>
            </w:r>
            <w:r w:rsidRPr="003B72AA">
              <w:rPr>
                <w:rFonts w:ascii="Times New Roman" w:eastAsia="Times New Roman" w:hAnsi="Times New Roman" w:cs="Times New Roman"/>
                <w:bCs/>
                <w:sz w:val="28"/>
                <w:szCs w:val="28"/>
                <w:lang w:val="kk-KZ"/>
              </w:rPr>
              <w:t>және</w:t>
            </w:r>
            <w:r w:rsidRPr="003B72AA">
              <w:rPr>
                <w:rFonts w:ascii="Times New Roman" w:eastAsia="Times New Roman" w:hAnsi="Times New Roman" w:cs="Times New Roman"/>
                <w:bCs/>
                <w:i/>
                <w:iCs/>
                <w:sz w:val="28"/>
                <w:szCs w:val="28"/>
                <w:lang w:val="kk-KZ"/>
              </w:rPr>
              <w:t xml:space="preserve"> Inula caspica </w:t>
            </w:r>
            <w:r w:rsidR="00895F0A" w:rsidRPr="003B72AA">
              <w:rPr>
                <w:rFonts w:ascii="Times New Roman" w:eastAsia="Times New Roman" w:hAnsi="Times New Roman" w:cs="Times New Roman"/>
                <w:bCs/>
                <w:iCs/>
                <w:sz w:val="28"/>
                <w:szCs w:val="28"/>
                <w:lang w:val="kk-KZ"/>
              </w:rPr>
              <w:t>шикізаттарын жинау және дайындау....</w:t>
            </w:r>
            <w:r w:rsidRPr="003B72AA">
              <w:rPr>
                <w:rFonts w:ascii="Times New Roman" w:eastAsia="Times New Roman" w:hAnsi="Times New Roman" w:cs="Times New Roman"/>
                <w:bCs/>
                <w:iCs/>
                <w:sz w:val="28"/>
                <w:szCs w:val="28"/>
                <w:lang w:val="kk-KZ"/>
              </w:rPr>
              <w:t>............................................................................................</w:t>
            </w:r>
          </w:p>
        </w:tc>
        <w:tc>
          <w:tcPr>
            <w:tcW w:w="709" w:type="dxa"/>
          </w:tcPr>
          <w:p w14:paraId="746EF956" w14:textId="77777777" w:rsidR="00A72EDC" w:rsidRPr="003B72AA" w:rsidRDefault="00A72EDC"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p>
          <w:p w14:paraId="7A27EC29" w14:textId="3CFA9690"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50</w:t>
            </w:r>
          </w:p>
        </w:tc>
      </w:tr>
      <w:tr w:rsidR="00895F0A" w:rsidRPr="003B72AA" w14:paraId="77D70742" w14:textId="77777777" w:rsidTr="00160E99">
        <w:tc>
          <w:tcPr>
            <w:tcW w:w="625" w:type="dxa"/>
          </w:tcPr>
          <w:p w14:paraId="214F719A" w14:textId="77777777" w:rsidR="00895F0A" w:rsidRPr="003B72AA" w:rsidRDefault="00895F0A" w:rsidP="00AB0D2B">
            <w:pPr>
              <w:tabs>
                <w:tab w:val="left" w:pos="630"/>
              </w:tabs>
              <w:spacing w:after="0" w:line="240" w:lineRule="auto"/>
              <w:contextualSpacing/>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3</w:t>
            </w:r>
            <w:r w:rsidRPr="003B72AA">
              <w:rPr>
                <w:rFonts w:ascii="Times New Roman" w:hAnsi="Times New Roman" w:cs="Times New Roman"/>
                <w:color w:val="0D0D0D" w:themeColor="text1" w:themeTint="F2"/>
                <w:sz w:val="28"/>
                <w:szCs w:val="28"/>
              </w:rPr>
              <w:t>.2</w:t>
            </w:r>
          </w:p>
        </w:tc>
        <w:tc>
          <w:tcPr>
            <w:tcW w:w="8159" w:type="dxa"/>
          </w:tcPr>
          <w:p w14:paraId="7FC5D77D" w14:textId="61033495" w:rsidR="00895F0A" w:rsidRPr="003B72AA" w:rsidRDefault="00A72EDC" w:rsidP="00AB0D2B">
            <w:pPr>
              <w:tabs>
                <w:tab w:val="left" w:pos="630"/>
              </w:tabs>
              <w:spacing w:after="0" w:line="240" w:lineRule="auto"/>
              <w:contextualSpacing/>
              <w:jc w:val="both"/>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i/>
                <w:iCs/>
                <w:color w:val="0D0D0D" w:themeColor="text1" w:themeTint="F2"/>
                <w:sz w:val="28"/>
                <w:szCs w:val="28"/>
                <w:lang w:val="kk-KZ"/>
              </w:rPr>
              <w:t xml:space="preserve">Inula britannica </w:t>
            </w:r>
            <w:r w:rsidRPr="003B72AA">
              <w:rPr>
                <w:rFonts w:ascii="Times New Roman" w:hAnsi="Times New Roman" w:cs="Times New Roman"/>
                <w:bCs/>
                <w:color w:val="0D0D0D" w:themeColor="text1" w:themeTint="F2"/>
                <w:sz w:val="28"/>
                <w:szCs w:val="28"/>
                <w:lang w:val="kk-KZ"/>
              </w:rPr>
              <w:t>және</w:t>
            </w:r>
            <w:r w:rsidRPr="003B72AA">
              <w:rPr>
                <w:rFonts w:ascii="Times New Roman" w:hAnsi="Times New Roman" w:cs="Times New Roman"/>
                <w:bCs/>
                <w:i/>
                <w:iCs/>
                <w:color w:val="0D0D0D" w:themeColor="text1" w:themeTint="F2"/>
                <w:sz w:val="28"/>
                <w:szCs w:val="28"/>
                <w:lang w:val="kk-KZ"/>
              </w:rPr>
              <w:t xml:space="preserve"> Inula caspica </w:t>
            </w:r>
            <w:r w:rsidR="00895F0A" w:rsidRPr="003B72AA">
              <w:rPr>
                <w:rFonts w:ascii="Times New Roman" w:hAnsi="Times New Roman" w:cs="Times New Roman"/>
                <w:bCs/>
                <w:iCs/>
                <w:color w:val="0D0D0D" w:themeColor="text1" w:themeTint="F2"/>
                <w:sz w:val="28"/>
                <w:szCs w:val="28"/>
                <w:lang w:val="kk-KZ"/>
              </w:rPr>
              <w:t>өсімді</w:t>
            </w:r>
            <w:r w:rsidR="003E396D" w:rsidRPr="003B72AA">
              <w:rPr>
                <w:rFonts w:ascii="Times New Roman" w:hAnsi="Times New Roman" w:cs="Times New Roman"/>
                <w:bCs/>
                <w:iCs/>
                <w:color w:val="0D0D0D" w:themeColor="text1" w:themeTint="F2"/>
                <w:sz w:val="28"/>
                <w:szCs w:val="28"/>
                <w:lang w:val="kk-KZ"/>
              </w:rPr>
              <w:t xml:space="preserve">к шикізаттарының макро- </w:t>
            </w:r>
            <w:r w:rsidR="00895F0A" w:rsidRPr="003B72AA">
              <w:rPr>
                <w:rFonts w:ascii="Times New Roman" w:hAnsi="Times New Roman" w:cs="Times New Roman"/>
                <w:bCs/>
                <w:iCs/>
                <w:color w:val="0D0D0D" w:themeColor="text1" w:themeTint="F2"/>
                <w:sz w:val="28"/>
                <w:szCs w:val="28"/>
                <w:lang w:val="kk-KZ"/>
              </w:rPr>
              <w:t xml:space="preserve">және </w:t>
            </w:r>
            <w:r w:rsidR="003E396D" w:rsidRPr="003B72AA">
              <w:rPr>
                <w:rFonts w:ascii="Times New Roman" w:hAnsi="Times New Roman" w:cs="Times New Roman"/>
                <w:bCs/>
                <w:iCs/>
                <w:color w:val="0D0D0D" w:themeColor="text1" w:themeTint="F2"/>
                <w:sz w:val="28"/>
                <w:szCs w:val="28"/>
                <w:lang w:val="kk-KZ"/>
              </w:rPr>
              <w:t>микроскопиялық талдауы</w:t>
            </w:r>
            <w:r w:rsidRPr="003B72AA">
              <w:rPr>
                <w:rFonts w:ascii="Times New Roman" w:hAnsi="Times New Roman" w:cs="Times New Roman"/>
                <w:bCs/>
                <w:iCs/>
                <w:color w:val="0D0D0D" w:themeColor="text1" w:themeTint="F2"/>
                <w:sz w:val="28"/>
                <w:szCs w:val="28"/>
                <w:lang w:val="kk-KZ"/>
              </w:rPr>
              <w:t xml:space="preserve"> </w:t>
            </w:r>
            <w:r w:rsidR="003E396D" w:rsidRPr="003B72AA">
              <w:rPr>
                <w:rFonts w:ascii="Times New Roman" w:hAnsi="Times New Roman" w:cs="Times New Roman"/>
                <w:bCs/>
                <w:iCs/>
                <w:color w:val="0D0D0D" w:themeColor="text1" w:themeTint="F2"/>
                <w:sz w:val="28"/>
                <w:szCs w:val="28"/>
                <w:lang w:val="kk-KZ"/>
              </w:rPr>
              <w:t>.............................................</w:t>
            </w:r>
            <w:r w:rsidR="008F46E6" w:rsidRPr="003B72AA">
              <w:rPr>
                <w:rFonts w:ascii="Times New Roman" w:hAnsi="Times New Roman" w:cs="Times New Roman"/>
                <w:bCs/>
                <w:iCs/>
                <w:color w:val="0D0D0D" w:themeColor="text1" w:themeTint="F2"/>
                <w:sz w:val="28"/>
                <w:szCs w:val="28"/>
                <w:lang w:val="kk-KZ"/>
              </w:rPr>
              <w:t>.............</w:t>
            </w:r>
            <w:r w:rsidR="003E396D" w:rsidRPr="003B72AA">
              <w:rPr>
                <w:rFonts w:ascii="Times New Roman" w:hAnsi="Times New Roman" w:cs="Times New Roman"/>
                <w:bCs/>
                <w:iCs/>
                <w:color w:val="0D0D0D" w:themeColor="text1" w:themeTint="F2"/>
                <w:sz w:val="28"/>
                <w:szCs w:val="28"/>
                <w:lang w:val="kk-KZ"/>
              </w:rPr>
              <w:t>.</w:t>
            </w:r>
          </w:p>
        </w:tc>
        <w:tc>
          <w:tcPr>
            <w:tcW w:w="709" w:type="dxa"/>
          </w:tcPr>
          <w:p w14:paraId="4580FA5E" w14:textId="77777777" w:rsidR="00A72EDC" w:rsidRPr="003B72AA" w:rsidRDefault="00A72EDC"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p>
          <w:p w14:paraId="63E8DF9A" w14:textId="337909FD"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52</w:t>
            </w:r>
          </w:p>
        </w:tc>
      </w:tr>
      <w:tr w:rsidR="00895F0A" w:rsidRPr="003B72AA" w14:paraId="6858F86C" w14:textId="77777777" w:rsidTr="00160E99">
        <w:tc>
          <w:tcPr>
            <w:tcW w:w="625" w:type="dxa"/>
          </w:tcPr>
          <w:p w14:paraId="0F3E79E6" w14:textId="77777777" w:rsidR="00895F0A" w:rsidRPr="003B72AA" w:rsidRDefault="00895F0A" w:rsidP="00AB0D2B">
            <w:pPr>
              <w:tabs>
                <w:tab w:val="left" w:pos="630"/>
              </w:tabs>
              <w:spacing w:after="0" w:line="240" w:lineRule="auto"/>
              <w:contextualSpacing/>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3</w:t>
            </w:r>
            <w:r w:rsidRPr="003B72AA">
              <w:rPr>
                <w:rFonts w:ascii="Times New Roman" w:hAnsi="Times New Roman" w:cs="Times New Roman"/>
                <w:color w:val="0D0D0D" w:themeColor="text1" w:themeTint="F2"/>
                <w:sz w:val="28"/>
                <w:szCs w:val="28"/>
              </w:rPr>
              <w:t>.</w:t>
            </w:r>
            <w:r w:rsidRPr="003B72AA">
              <w:rPr>
                <w:rFonts w:ascii="Times New Roman" w:hAnsi="Times New Roman" w:cs="Times New Roman"/>
                <w:color w:val="0D0D0D" w:themeColor="text1" w:themeTint="F2"/>
                <w:sz w:val="28"/>
                <w:szCs w:val="28"/>
                <w:lang w:val="kk-KZ"/>
              </w:rPr>
              <w:t>3</w:t>
            </w:r>
          </w:p>
        </w:tc>
        <w:tc>
          <w:tcPr>
            <w:tcW w:w="8159" w:type="dxa"/>
          </w:tcPr>
          <w:p w14:paraId="6AD71709" w14:textId="458DC223" w:rsidR="00895F0A" w:rsidRPr="003B72AA" w:rsidRDefault="00895F0A" w:rsidP="00AB0D2B">
            <w:pPr>
              <w:tabs>
                <w:tab w:val="left" w:pos="630"/>
              </w:tabs>
              <w:spacing w:after="0" w:line="240" w:lineRule="auto"/>
              <w:contextualSpacing/>
              <w:jc w:val="both"/>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i/>
                <w:iCs/>
                <w:color w:val="0D0D0D" w:themeColor="text1" w:themeTint="F2"/>
                <w:sz w:val="28"/>
                <w:szCs w:val="28"/>
                <w:lang w:val="kk-KZ"/>
              </w:rPr>
              <w:t xml:space="preserve">Inula britannica </w:t>
            </w:r>
            <w:r w:rsidRPr="003B72AA">
              <w:rPr>
                <w:rFonts w:ascii="Times New Roman" w:hAnsi="Times New Roman" w:cs="Times New Roman"/>
                <w:bCs/>
                <w:iCs/>
                <w:color w:val="0D0D0D" w:themeColor="text1" w:themeTint="F2"/>
                <w:sz w:val="28"/>
                <w:szCs w:val="28"/>
                <w:lang w:val="kk-KZ"/>
              </w:rPr>
              <w:t>және</w:t>
            </w:r>
            <w:r w:rsidR="00D4278D" w:rsidRPr="003B72AA">
              <w:rPr>
                <w:rFonts w:ascii="Times New Roman" w:hAnsi="Times New Roman" w:cs="Times New Roman"/>
                <w:bCs/>
                <w:i/>
                <w:iCs/>
                <w:color w:val="0D0D0D" w:themeColor="text1" w:themeTint="F2"/>
                <w:sz w:val="28"/>
                <w:szCs w:val="28"/>
                <w:lang w:val="kk-KZ"/>
              </w:rPr>
              <w:t xml:space="preserve"> Inula ca</w:t>
            </w:r>
            <w:r w:rsidRPr="003B72AA">
              <w:rPr>
                <w:rFonts w:ascii="Times New Roman" w:hAnsi="Times New Roman" w:cs="Times New Roman"/>
                <w:bCs/>
                <w:i/>
                <w:iCs/>
                <w:color w:val="0D0D0D" w:themeColor="text1" w:themeTint="F2"/>
                <w:sz w:val="28"/>
                <w:szCs w:val="28"/>
                <w:lang w:val="kk-KZ"/>
              </w:rPr>
              <w:t>s</w:t>
            </w:r>
            <w:r w:rsidR="00D4278D" w:rsidRPr="003B72AA">
              <w:rPr>
                <w:rFonts w:ascii="Times New Roman" w:hAnsi="Times New Roman" w:cs="Times New Roman"/>
                <w:bCs/>
                <w:i/>
                <w:iCs/>
                <w:color w:val="0D0D0D" w:themeColor="text1" w:themeTint="F2"/>
                <w:sz w:val="28"/>
                <w:szCs w:val="28"/>
                <w:lang w:val="en-US"/>
              </w:rPr>
              <w:t>p</w:t>
            </w:r>
            <w:r w:rsidRPr="003B72AA">
              <w:rPr>
                <w:rFonts w:ascii="Times New Roman" w:hAnsi="Times New Roman" w:cs="Times New Roman"/>
                <w:bCs/>
                <w:i/>
                <w:iCs/>
                <w:color w:val="0D0D0D" w:themeColor="text1" w:themeTint="F2"/>
                <w:sz w:val="28"/>
                <w:szCs w:val="28"/>
                <w:lang w:val="kk-KZ"/>
              </w:rPr>
              <w:t>ica</w:t>
            </w:r>
            <w:r w:rsidR="00D4278D" w:rsidRPr="003B72AA">
              <w:rPr>
                <w:rFonts w:ascii="Times New Roman" w:hAnsi="Times New Roman" w:cs="Times New Roman"/>
                <w:bCs/>
                <w:i/>
                <w:iCs/>
                <w:color w:val="0D0D0D" w:themeColor="text1" w:themeTint="F2"/>
                <w:sz w:val="28"/>
                <w:szCs w:val="28"/>
                <w:lang w:val="kk-KZ"/>
              </w:rPr>
              <w:t xml:space="preserve"> </w:t>
            </w:r>
            <w:r w:rsidRPr="003B72AA">
              <w:rPr>
                <w:rFonts w:ascii="Times New Roman" w:hAnsi="Times New Roman" w:cs="Times New Roman"/>
                <w:bCs/>
                <w:iCs/>
                <w:color w:val="0D0D0D" w:themeColor="text1" w:themeTint="F2"/>
                <w:sz w:val="28"/>
                <w:szCs w:val="28"/>
                <w:lang w:val="kk-KZ"/>
              </w:rPr>
              <w:t>өсімдік шикізаттарының фитохимиялық құрамын талдау..............................</w:t>
            </w:r>
            <w:r w:rsidR="00A72EDC" w:rsidRPr="003B72AA">
              <w:rPr>
                <w:rFonts w:ascii="Times New Roman" w:hAnsi="Times New Roman" w:cs="Times New Roman"/>
                <w:bCs/>
                <w:iCs/>
                <w:color w:val="0D0D0D" w:themeColor="text1" w:themeTint="F2"/>
                <w:sz w:val="28"/>
                <w:szCs w:val="28"/>
                <w:lang w:val="kk-KZ"/>
              </w:rPr>
              <w:t>.............................</w:t>
            </w:r>
          </w:p>
        </w:tc>
        <w:tc>
          <w:tcPr>
            <w:tcW w:w="709" w:type="dxa"/>
          </w:tcPr>
          <w:p w14:paraId="209E7C59" w14:textId="77777777" w:rsidR="00A72EDC" w:rsidRPr="003B72AA" w:rsidRDefault="00A72EDC"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p>
          <w:p w14:paraId="589BB419" w14:textId="6A5D8404"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66</w:t>
            </w:r>
          </w:p>
        </w:tc>
      </w:tr>
      <w:tr w:rsidR="00895F0A" w:rsidRPr="003B72AA" w14:paraId="448B453B" w14:textId="77777777" w:rsidTr="00160E99">
        <w:tc>
          <w:tcPr>
            <w:tcW w:w="625" w:type="dxa"/>
          </w:tcPr>
          <w:p w14:paraId="383F432B" w14:textId="77777777" w:rsidR="00895F0A" w:rsidRPr="003B72AA" w:rsidRDefault="00895F0A" w:rsidP="00AB0D2B">
            <w:pPr>
              <w:tabs>
                <w:tab w:val="left" w:pos="630"/>
              </w:tabs>
              <w:spacing w:after="0" w:line="240" w:lineRule="auto"/>
              <w:contextualSpacing/>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3</w:t>
            </w:r>
            <w:r w:rsidRPr="003B72AA">
              <w:rPr>
                <w:rFonts w:ascii="Times New Roman" w:hAnsi="Times New Roman" w:cs="Times New Roman"/>
                <w:color w:val="0D0D0D" w:themeColor="text1" w:themeTint="F2"/>
                <w:sz w:val="28"/>
                <w:szCs w:val="28"/>
              </w:rPr>
              <w:t>.</w:t>
            </w:r>
            <w:r w:rsidRPr="003B72AA">
              <w:rPr>
                <w:rFonts w:ascii="Times New Roman" w:hAnsi="Times New Roman" w:cs="Times New Roman"/>
                <w:color w:val="0D0D0D" w:themeColor="text1" w:themeTint="F2"/>
                <w:sz w:val="28"/>
                <w:szCs w:val="28"/>
                <w:lang w:val="kk-KZ"/>
              </w:rPr>
              <w:t>4</w:t>
            </w:r>
          </w:p>
        </w:tc>
        <w:tc>
          <w:tcPr>
            <w:tcW w:w="8159" w:type="dxa"/>
          </w:tcPr>
          <w:p w14:paraId="6E008CBA" w14:textId="590507D6" w:rsidR="00895F0A" w:rsidRPr="003B72AA" w:rsidRDefault="00A72EDC" w:rsidP="00AB0D2B">
            <w:pPr>
              <w:tabs>
                <w:tab w:val="left" w:pos="630"/>
              </w:tabs>
              <w:spacing w:after="0" w:line="240" w:lineRule="auto"/>
              <w:contextualSpacing/>
              <w:jc w:val="both"/>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i/>
                <w:iCs/>
                <w:color w:val="0D0D0D" w:themeColor="text1" w:themeTint="F2"/>
                <w:sz w:val="28"/>
                <w:szCs w:val="28"/>
                <w:lang w:val="kk-KZ"/>
              </w:rPr>
              <w:t xml:space="preserve">Inula britannica және Inula caspica </w:t>
            </w:r>
            <w:r w:rsidR="00895F0A" w:rsidRPr="003B72AA">
              <w:rPr>
                <w:rFonts w:ascii="Times New Roman" w:hAnsi="Times New Roman" w:cs="Times New Roman"/>
                <w:bCs/>
                <w:iCs/>
                <w:color w:val="0D0D0D" w:themeColor="text1" w:themeTint="F2"/>
                <w:sz w:val="28"/>
                <w:szCs w:val="28"/>
                <w:lang w:val="kk-KZ"/>
              </w:rPr>
              <w:t>шикізаттарын стандарттау</w:t>
            </w:r>
            <w:r w:rsidR="008F46E6" w:rsidRPr="003B72AA">
              <w:rPr>
                <w:rFonts w:ascii="Times New Roman" w:hAnsi="Times New Roman" w:cs="Times New Roman"/>
                <w:bCs/>
                <w:iCs/>
                <w:color w:val="0D0D0D" w:themeColor="text1" w:themeTint="F2"/>
                <w:sz w:val="28"/>
                <w:szCs w:val="28"/>
                <w:lang w:val="kk-KZ"/>
              </w:rPr>
              <w:t xml:space="preserve"> ........ </w:t>
            </w:r>
          </w:p>
        </w:tc>
        <w:tc>
          <w:tcPr>
            <w:tcW w:w="709" w:type="dxa"/>
          </w:tcPr>
          <w:p w14:paraId="2623C00C" w14:textId="269196BA"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70</w:t>
            </w:r>
          </w:p>
        </w:tc>
      </w:tr>
      <w:tr w:rsidR="00895F0A" w:rsidRPr="003B72AA" w14:paraId="6FAF18F9" w14:textId="77777777" w:rsidTr="00160E99">
        <w:tc>
          <w:tcPr>
            <w:tcW w:w="625" w:type="dxa"/>
          </w:tcPr>
          <w:p w14:paraId="2DEBBD1B" w14:textId="77777777" w:rsidR="00895F0A" w:rsidRPr="003B72AA" w:rsidRDefault="00895F0A" w:rsidP="00AB0D2B">
            <w:pPr>
              <w:tabs>
                <w:tab w:val="left" w:pos="630"/>
              </w:tabs>
              <w:spacing w:after="0" w:line="240" w:lineRule="auto"/>
              <w:contextualSpacing/>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3.5</w:t>
            </w:r>
          </w:p>
        </w:tc>
        <w:tc>
          <w:tcPr>
            <w:tcW w:w="8159" w:type="dxa"/>
          </w:tcPr>
          <w:p w14:paraId="47C27206" w14:textId="36F98A0D" w:rsidR="00895F0A" w:rsidRPr="003B72AA" w:rsidRDefault="00A72EDC" w:rsidP="00AB0D2B">
            <w:pPr>
              <w:spacing w:after="0" w:line="240" w:lineRule="auto"/>
              <w:jc w:val="both"/>
              <w:rPr>
                <w:rFonts w:ascii="Times New Roman" w:hAnsi="Times New Roman" w:cs="Times New Roman"/>
                <w:bCs/>
                <w:color w:val="0D0D0D" w:themeColor="text1" w:themeTint="F2"/>
                <w:sz w:val="28"/>
                <w:szCs w:val="28"/>
                <w:lang w:val="kk-KZ"/>
              </w:rPr>
            </w:pPr>
            <w:r w:rsidRPr="003B72AA">
              <w:rPr>
                <w:rFonts w:ascii="Times New Roman" w:eastAsia="Times New Roman" w:hAnsi="Times New Roman" w:cs="Times New Roman"/>
                <w:bCs/>
                <w:i/>
                <w:sz w:val="28"/>
                <w:szCs w:val="28"/>
                <w:lang w:val="kk-KZ"/>
              </w:rPr>
              <w:t xml:space="preserve">Inula britannica және Inula caspica </w:t>
            </w:r>
            <w:r w:rsidR="00895F0A" w:rsidRPr="003B72AA">
              <w:rPr>
                <w:rFonts w:ascii="Times New Roman" w:eastAsia="Times New Roman" w:hAnsi="Times New Roman" w:cs="Times New Roman"/>
                <w:bCs/>
                <w:sz w:val="28"/>
                <w:szCs w:val="28"/>
                <w:lang w:val="kk-KZ"/>
              </w:rPr>
              <w:t>шикізатының тұрақтылығын зерттеу және сақтау мерзімін белгілеу</w:t>
            </w:r>
            <w:r w:rsidRPr="003B72AA">
              <w:rPr>
                <w:rFonts w:ascii="Times New Roman" w:eastAsia="Times New Roman" w:hAnsi="Times New Roman" w:cs="Times New Roman"/>
                <w:bCs/>
                <w:sz w:val="28"/>
                <w:szCs w:val="28"/>
                <w:lang w:val="kk-KZ"/>
              </w:rPr>
              <w:t xml:space="preserve"> </w:t>
            </w:r>
            <w:r w:rsidR="008F46E6" w:rsidRPr="003B72AA">
              <w:rPr>
                <w:rFonts w:ascii="Times New Roman" w:eastAsia="Times New Roman" w:hAnsi="Times New Roman" w:cs="Times New Roman"/>
                <w:bCs/>
                <w:sz w:val="28"/>
                <w:szCs w:val="28"/>
                <w:lang w:val="kk-KZ"/>
              </w:rPr>
              <w:t xml:space="preserve"> </w:t>
            </w:r>
            <w:r w:rsidR="00895F0A" w:rsidRPr="003B72AA">
              <w:rPr>
                <w:rFonts w:ascii="Times New Roman" w:eastAsia="Times New Roman" w:hAnsi="Times New Roman" w:cs="Times New Roman"/>
                <w:bCs/>
                <w:sz w:val="28"/>
                <w:szCs w:val="28"/>
                <w:lang w:val="kk-KZ"/>
              </w:rPr>
              <w:t>.............................................</w:t>
            </w:r>
          </w:p>
        </w:tc>
        <w:tc>
          <w:tcPr>
            <w:tcW w:w="709" w:type="dxa"/>
          </w:tcPr>
          <w:p w14:paraId="099D3962" w14:textId="2F8D89CC"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78</w:t>
            </w:r>
          </w:p>
        </w:tc>
      </w:tr>
      <w:tr w:rsidR="00895F0A" w:rsidRPr="003B72AA" w14:paraId="598DEF3C" w14:textId="77777777" w:rsidTr="00160E99">
        <w:tc>
          <w:tcPr>
            <w:tcW w:w="625" w:type="dxa"/>
          </w:tcPr>
          <w:p w14:paraId="2B5E0763" w14:textId="77777777" w:rsidR="00895F0A" w:rsidRPr="003B72AA" w:rsidRDefault="00895F0A" w:rsidP="00AB0D2B">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p>
        </w:tc>
        <w:tc>
          <w:tcPr>
            <w:tcW w:w="8159" w:type="dxa"/>
          </w:tcPr>
          <w:p w14:paraId="514E2F6A" w14:textId="77777777" w:rsidR="00895F0A" w:rsidRPr="003B72AA" w:rsidRDefault="00895F0A" w:rsidP="00AB0D2B">
            <w:pPr>
              <w:tabs>
                <w:tab w:val="left" w:pos="630"/>
              </w:tabs>
              <w:spacing w:after="0" w:line="240" w:lineRule="auto"/>
              <w:contextualSpacing/>
              <w:jc w:val="both"/>
              <w:rPr>
                <w:rFonts w:ascii="Times New Roman" w:hAnsi="Times New Roman" w:cs="Times New Roman"/>
                <w:b/>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Үшінші бөлім бойынша тұжырым</w:t>
            </w:r>
            <w:r w:rsidRPr="003B72AA">
              <w:rPr>
                <w:rFonts w:ascii="Times New Roman" w:hAnsi="Times New Roman" w:cs="Times New Roman"/>
                <w:bCs/>
                <w:color w:val="0D0D0D" w:themeColor="text1" w:themeTint="F2"/>
                <w:sz w:val="28"/>
                <w:szCs w:val="28"/>
              </w:rPr>
              <w:t>………………………...</w:t>
            </w:r>
            <w:r w:rsidRPr="003B72AA">
              <w:rPr>
                <w:rFonts w:ascii="Times New Roman" w:hAnsi="Times New Roman" w:cs="Times New Roman"/>
                <w:bCs/>
                <w:color w:val="0D0D0D" w:themeColor="text1" w:themeTint="F2"/>
                <w:sz w:val="28"/>
                <w:szCs w:val="28"/>
                <w:lang w:val="kk-KZ"/>
              </w:rPr>
              <w:t>...........</w:t>
            </w:r>
          </w:p>
        </w:tc>
        <w:tc>
          <w:tcPr>
            <w:tcW w:w="709" w:type="dxa"/>
          </w:tcPr>
          <w:p w14:paraId="3F7DD62A" w14:textId="63EC1932"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79</w:t>
            </w:r>
          </w:p>
        </w:tc>
      </w:tr>
      <w:tr w:rsidR="00895F0A" w:rsidRPr="003B72AA" w14:paraId="4CF20EE3" w14:textId="77777777" w:rsidTr="00160E99">
        <w:tc>
          <w:tcPr>
            <w:tcW w:w="625" w:type="dxa"/>
          </w:tcPr>
          <w:p w14:paraId="351FB2CE" w14:textId="77777777" w:rsidR="00895F0A" w:rsidRPr="003B72AA" w:rsidRDefault="00895F0A" w:rsidP="00AB0D2B">
            <w:pPr>
              <w:tabs>
                <w:tab w:val="left" w:pos="630"/>
              </w:tabs>
              <w:spacing w:after="0" w:line="240" w:lineRule="auto"/>
              <w:contextualSpacing/>
              <w:jc w:val="center"/>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4</w:t>
            </w:r>
          </w:p>
        </w:tc>
        <w:tc>
          <w:tcPr>
            <w:tcW w:w="8159" w:type="dxa"/>
          </w:tcPr>
          <w:p w14:paraId="1C1B52CB" w14:textId="69DBEF52" w:rsidR="00895F0A" w:rsidRPr="003B72AA" w:rsidRDefault="00895F0A" w:rsidP="00AB0D2B">
            <w:pPr>
              <w:tabs>
                <w:tab w:val="left" w:pos="630"/>
              </w:tabs>
              <w:spacing w:after="0" w:line="240" w:lineRule="auto"/>
              <w:contextualSpacing/>
              <w:jc w:val="both"/>
              <w:rPr>
                <w:rFonts w:ascii="Times New Roman" w:hAnsi="Times New Roman" w:cs="Times New Roman"/>
                <w:b/>
                <w:color w:val="0D0D0D" w:themeColor="text1" w:themeTint="F2"/>
                <w:sz w:val="28"/>
                <w:szCs w:val="28"/>
                <w:lang w:val="kk-KZ"/>
              </w:rPr>
            </w:pPr>
            <w:r w:rsidRPr="003B72AA">
              <w:rPr>
                <w:rFonts w:ascii="Times New Roman" w:eastAsia="Times New Roman" w:hAnsi="Times New Roman" w:cs="Times New Roman"/>
                <w:b/>
                <w:i/>
                <w:iCs/>
                <w:color w:val="000000" w:themeColor="text1"/>
                <w:sz w:val="28"/>
                <w:szCs w:val="28"/>
                <w:lang w:val="kk-KZ"/>
              </w:rPr>
              <w:t>INULA</w:t>
            </w:r>
            <w:r w:rsidRPr="003B72AA">
              <w:rPr>
                <w:rFonts w:ascii="Times New Roman" w:eastAsia="Times New Roman" w:hAnsi="Times New Roman" w:cs="Times New Roman"/>
                <w:b/>
                <w:color w:val="000000" w:themeColor="text1"/>
                <w:sz w:val="28"/>
                <w:szCs w:val="28"/>
                <w:lang w:val="kk-KZ"/>
              </w:rPr>
              <w:t xml:space="preserve"> L. ТУЫ</w:t>
            </w:r>
            <w:r w:rsidR="008F46E6" w:rsidRPr="003B72AA">
              <w:rPr>
                <w:rFonts w:ascii="Times New Roman" w:eastAsia="Times New Roman" w:hAnsi="Times New Roman" w:cs="Times New Roman"/>
                <w:b/>
                <w:color w:val="000000" w:themeColor="text1"/>
                <w:sz w:val="28"/>
                <w:szCs w:val="28"/>
                <w:lang w:val="kk-KZ"/>
              </w:rPr>
              <w:t>СЫ</w:t>
            </w:r>
            <w:r w:rsidRPr="003B72AA">
              <w:rPr>
                <w:rFonts w:ascii="Times New Roman" w:eastAsia="Times New Roman" w:hAnsi="Times New Roman" w:cs="Times New Roman"/>
                <w:b/>
                <w:color w:val="000000" w:themeColor="text1"/>
                <w:sz w:val="28"/>
                <w:szCs w:val="28"/>
                <w:lang w:val="kk-KZ"/>
              </w:rPr>
              <w:t xml:space="preserve"> ӨСІМДІКТЕРІНІҢ</w:t>
            </w:r>
            <w:r w:rsidRPr="003B72AA">
              <w:rPr>
                <w:rFonts w:ascii="Times New Roman" w:eastAsia="Times New Roman" w:hAnsi="Times New Roman" w:cs="Times New Roman"/>
                <w:b/>
                <w:bCs/>
                <w:color w:val="000000" w:themeColor="text1"/>
                <w:sz w:val="28"/>
                <w:szCs w:val="28"/>
                <w:lang w:val="kk-KZ"/>
              </w:rPr>
              <w:t xml:space="preserve"> ЭКСТРАКТТАР</w:t>
            </w:r>
            <w:r w:rsidR="002F35F0" w:rsidRPr="003B72AA">
              <w:rPr>
                <w:rFonts w:ascii="Times New Roman" w:eastAsia="Times New Roman" w:hAnsi="Times New Roman" w:cs="Times New Roman"/>
                <w:b/>
                <w:bCs/>
                <w:color w:val="000000" w:themeColor="text1"/>
                <w:sz w:val="28"/>
                <w:szCs w:val="28"/>
                <w:lang w:val="kk-KZ"/>
              </w:rPr>
              <w:t>ЫН</w:t>
            </w:r>
            <w:r w:rsidRPr="003B72AA">
              <w:rPr>
                <w:rFonts w:ascii="Times New Roman" w:eastAsia="Times New Roman" w:hAnsi="Times New Roman" w:cs="Times New Roman"/>
                <w:b/>
                <w:bCs/>
                <w:color w:val="000000" w:themeColor="text1"/>
                <w:sz w:val="28"/>
                <w:szCs w:val="28"/>
                <w:lang w:val="kk-KZ"/>
              </w:rPr>
              <w:t xml:space="preserve"> АЛУДЫҢ ТИІМДІ ТЕХНОЛОГИЯЛАРЫ ЖӘНЕ ОНЫ  СТАНДАРТТАУ</w:t>
            </w:r>
          </w:p>
        </w:tc>
        <w:tc>
          <w:tcPr>
            <w:tcW w:w="709" w:type="dxa"/>
          </w:tcPr>
          <w:p w14:paraId="5F43F3EF" w14:textId="61864353"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81</w:t>
            </w:r>
          </w:p>
        </w:tc>
      </w:tr>
      <w:tr w:rsidR="00895F0A" w:rsidRPr="003B72AA" w14:paraId="5D60FA57" w14:textId="77777777" w:rsidTr="00160E99">
        <w:tc>
          <w:tcPr>
            <w:tcW w:w="625" w:type="dxa"/>
          </w:tcPr>
          <w:p w14:paraId="7D31E5FD" w14:textId="77777777" w:rsidR="00895F0A" w:rsidRPr="003B72AA" w:rsidRDefault="00895F0A" w:rsidP="00AB0D2B">
            <w:pPr>
              <w:tabs>
                <w:tab w:val="left" w:pos="630"/>
              </w:tabs>
              <w:spacing w:after="0" w:line="240" w:lineRule="auto"/>
              <w:contextualSpacing/>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4</w:t>
            </w:r>
            <w:r w:rsidRPr="003B72AA">
              <w:rPr>
                <w:rFonts w:ascii="Times New Roman" w:hAnsi="Times New Roman" w:cs="Times New Roman"/>
                <w:color w:val="0D0D0D" w:themeColor="text1" w:themeTint="F2"/>
                <w:sz w:val="28"/>
                <w:szCs w:val="28"/>
              </w:rPr>
              <w:t>.1</w:t>
            </w:r>
          </w:p>
        </w:tc>
        <w:tc>
          <w:tcPr>
            <w:tcW w:w="8159" w:type="dxa"/>
          </w:tcPr>
          <w:p w14:paraId="7E511EB5" w14:textId="659FF099" w:rsidR="00895F0A" w:rsidRPr="003B72AA" w:rsidRDefault="00895F0A" w:rsidP="00AB0D2B">
            <w:pPr>
              <w:tabs>
                <w:tab w:val="left" w:pos="630"/>
              </w:tabs>
              <w:spacing w:after="0" w:line="240" w:lineRule="auto"/>
              <w:contextualSpacing/>
              <w:jc w:val="both"/>
              <w:rPr>
                <w:rFonts w:ascii="Times New Roman" w:eastAsia="Times New Roman" w:hAnsi="Times New Roman" w:cs="Times New Roman"/>
                <w:bCs/>
                <w:sz w:val="28"/>
                <w:szCs w:val="28"/>
                <w:lang w:val="kk-KZ"/>
              </w:rPr>
            </w:pPr>
            <w:r w:rsidRPr="003B72AA">
              <w:rPr>
                <w:rFonts w:ascii="Times New Roman" w:eastAsia="Times New Roman" w:hAnsi="Times New Roman" w:cs="Times New Roman"/>
                <w:bCs/>
                <w:i/>
                <w:iCs/>
                <w:sz w:val="28"/>
                <w:szCs w:val="28"/>
                <w:lang w:val="kk-KZ"/>
              </w:rPr>
              <w:t xml:space="preserve">I. britannica </w:t>
            </w:r>
            <w:r w:rsidRPr="003B72AA">
              <w:rPr>
                <w:rFonts w:ascii="Times New Roman" w:eastAsia="Times New Roman" w:hAnsi="Times New Roman" w:cs="Times New Roman"/>
                <w:bCs/>
                <w:iCs/>
                <w:sz w:val="28"/>
                <w:szCs w:val="28"/>
                <w:lang w:val="kk-KZ"/>
              </w:rPr>
              <w:t>және</w:t>
            </w:r>
            <w:r w:rsidRPr="003B72AA">
              <w:rPr>
                <w:rFonts w:ascii="Times New Roman" w:eastAsia="Times New Roman" w:hAnsi="Times New Roman" w:cs="Times New Roman"/>
                <w:bCs/>
                <w:i/>
                <w:iCs/>
                <w:sz w:val="28"/>
                <w:szCs w:val="28"/>
                <w:lang w:val="kk-KZ"/>
              </w:rPr>
              <w:t xml:space="preserve"> I. caspica </w:t>
            </w:r>
            <w:r w:rsidRPr="003B72AA">
              <w:rPr>
                <w:rFonts w:ascii="Times New Roman" w:eastAsia="Times New Roman" w:hAnsi="Times New Roman" w:cs="Times New Roman"/>
                <w:bCs/>
                <w:iCs/>
                <w:sz w:val="28"/>
                <w:szCs w:val="28"/>
                <w:lang w:val="kk-KZ"/>
              </w:rPr>
              <w:t>шикізатының фармацевтик</w:t>
            </w:r>
            <w:r w:rsidR="003E396D" w:rsidRPr="003B72AA">
              <w:rPr>
                <w:rFonts w:ascii="Times New Roman" w:eastAsia="Times New Roman" w:hAnsi="Times New Roman" w:cs="Times New Roman"/>
                <w:bCs/>
                <w:iCs/>
                <w:sz w:val="28"/>
                <w:szCs w:val="28"/>
                <w:lang w:val="kk-KZ"/>
              </w:rPr>
              <w:t>алық-технологиялық параметрлерін анықтау...............................................</w:t>
            </w:r>
          </w:p>
        </w:tc>
        <w:tc>
          <w:tcPr>
            <w:tcW w:w="709" w:type="dxa"/>
          </w:tcPr>
          <w:p w14:paraId="0913F314" w14:textId="668F5A1C"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81</w:t>
            </w:r>
          </w:p>
        </w:tc>
      </w:tr>
      <w:tr w:rsidR="00895F0A" w:rsidRPr="003B72AA" w14:paraId="7CC53FA2" w14:textId="77777777" w:rsidTr="00160E99">
        <w:tc>
          <w:tcPr>
            <w:tcW w:w="625" w:type="dxa"/>
          </w:tcPr>
          <w:p w14:paraId="6C70BEA9" w14:textId="77777777" w:rsidR="00895F0A" w:rsidRPr="003B72AA" w:rsidRDefault="00895F0A" w:rsidP="00AB0D2B">
            <w:pPr>
              <w:tabs>
                <w:tab w:val="left" w:pos="630"/>
              </w:tabs>
              <w:spacing w:after="0" w:line="240" w:lineRule="auto"/>
              <w:contextualSpacing/>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4</w:t>
            </w:r>
            <w:r w:rsidRPr="003B72AA">
              <w:rPr>
                <w:rFonts w:ascii="Times New Roman" w:hAnsi="Times New Roman" w:cs="Times New Roman"/>
                <w:color w:val="0D0D0D" w:themeColor="text1" w:themeTint="F2"/>
                <w:sz w:val="28"/>
                <w:szCs w:val="28"/>
              </w:rPr>
              <w:t>.2</w:t>
            </w:r>
          </w:p>
        </w:tc>
        <w:tc>
          <w:tcPr>
            <w:tcW w:w="8159" w:type="dxa"/>
          </w:tcPr>
          <w:p w14:paraId="3C4F382E" w14:textId="060F5655" w:rsidR="00895F0A" w:rsidRPr="003B72AA" w:rsidRDefault="00895F0A" w:rsidP="00AB0D2B">
            <w:pPr>
              <w:tabs>
                <w:tab w:val="left" w:pos="630"/>
              </w:tabs>
              <w:spacing w:after="0" w:line="240" w:lineRule="auto"/>
              <w:contextualSpacing/>
              <w:jc w:val="both"/>
              <w:rPr>
                <w:rFonts w:ascii="Times New Roman" w:eastAsia="Times New Roman" w:hAnsi="Times New Roman" w:cs="Times New Roman"/>
                <w:bCs/>
                <w:i/>
                <w:iCs/>
                <w:sz w:val="28"/>
                <w:szCs w:val="28"/>
                <w:lang w:val="kk-KZ"/>
              </w:rPr>
            </w:pPr>
            <w:r w:rsidRPr="003B72AA">
              <w:rPr>
                <w:rFonts w:ascii="Times New Roman" w:eastAsia="Times New Roman" w:hAnsi="Times New Roman" w:cs="Times New Roman"/>
                <w:bCs/>
                <w:i/>
                <w:iCs/>
                <w:sz w:val="28"/>
                <w:szCs w:val="28"/>
                <w:lang w:val="kk-KZ"/>
              </w:rPr>
              <w:t xml:space="preserve">Inula britannica </w:t>
            </w:r>
            <w:r w:rsidRPr="003B72AA">
              <w:rPr>
                <w:rFonts w:ascii="Times New Roman" w:eastAsia="Times New Roman" w:hAnsi="Times New Roman" w:cs="Times New Roman"/>
                <w:bCs/>
                <w:sz w:val="28"/>
                <w:szCs w:val="28"/>
                <w:lang w:val="kk-KZ"/>
              </w:rPr>
              <w:t>экстракт</w:t>
            </w:r>
            <w:r w:rsidR="008F46E6" w:rsidRPr="003B72AA">
              <w:rPr>
                <w:rFonts w:ascii="Times New Roman" w:eastAsia="Times New Roman" w:hAnsi="Times New Roman" w:cs="Times New Roman"/>
                <w:bCs/>
                <w:sz w:val="28"/>
                <w:szCs w:val="28"/>
                <w:lang w:val="kk-KZ"/>
              </w:rPr>
              <w:t xml:space="preserve">тарын </w:t>
            </w:r>
            <w:r w:rsidRPr="003B72AA">
              <w:rPr>
                <w:rFonts w:ascii="Times New Roman" w:eastAsia="Times New Roman" w:hAnsi="Times New Roman" w:cs="Times New Roman"/>
                <w:bCs/>
                <w:sz w:val="28"/>
                <w:szCs w:val="28"/>
                <w:lang w:val="kk-KZ"/>
              </w:rPr>
              <w:t>алу технология</w:t>
            </w:r>
            <w:r w:rsidR="008F46E6" w:rsidRPr="003B72AA">
              <w:rPr>
                <w:rFonts w:ascii="Times New Roman" w:eastAsia="Times New Roman" w:hAnsi="Times New Roman" w:cs="Times New Roman"/>
                <w:bCs/>
                <w:sz w:val="28"/>
                <w:szCs w:val="28"/>
                <w:lang w:val="kk-KZ"/>
              </w:rPr>
              <w:t>ларын</w:t>
            </w:r>
            <w:r w:rsidRPr="003B72AA">
              <w:rPr>
                <w:rFonts w:ascii="Times New Roman" w:eastAsia="Times New Roman" w:hAnsi="Times New Roman" w:cs="Times New Roman"/>
                <w:bCs/>
                <w:sz w:val="28"/>
                <w:szCs w:val="28"/>
                <w:lang w:val="kk-KZ"/>
              </w:rPr>
              <w:t xml:space="preserve"> әзірлеу және валидациялау.........................................................................................</w:t>
            </w:r>
          </w:p>
        </w:tc>
        <w:tc>
          <w:tcPr>
            <w:tcW w:w="709" w:type="dxa"/>
          </w:tcPr>
          <w:p w14:paraId="462B0E02" w14:textId="7F3C0EC0"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87</w:t>
            </w:r>
          </w:p>
        </w:tc>
      </w:tr>
      <w:tr w:rsidR="00895F0A" w:rsidRPr="003B72AA" w14:paraId="49620019" w14:textId="77777777" w:rsidTr="00160E99">
        <w:trPr>
          <w:trHeight w:val="732"/>
        </w:trPr>
        <w:tc>
          <w:tcPr>
            <w:tcW w:w="625" w:type="dxa"/>
          </w:tcPr>
          <w:p w14:paraId="3627330C" w14:textId="77777777" w:rsidR="00895F0A" w:rsidRPr="003B72AA" w:rsidRDefault="00895F0A" w:rsidP="00AB0D2B">
            <w:pPr>
              <w:tabs>
                <w:tab w:val="left" w:pos="630"/>
              </w:tabs>
              <w:spacing w:after="0" w:line="240" w:lineRule="auto"/>
              <w:contextualSpacing/>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4</w:t>
            </w:r>
            <w:r w:rsidRPr="003B72AA">
              <w:rPr>
                <w:rFonts w:ascii="Times New Roman" w:hAnsi="Times New Roman" w:cs="Times New Roman"/>
                <w:color w:val="0D0D0D" w:themeColor="text1" w:themeTint="F2"/>
                <w:sz w:val="28"/>
                <w:szCs w:val="28"/>
              </w:rPr>
              <w:t>.3</w:t>
            </w:r>
          </w:p>
        </w:tc>
        <w:tc>
          <w:tcPr>
            <w:tcW w:w="8159" w:type="dxa"/>
          </w:tcPr>
          <w:p w14:paraId="18DE1D51" w14:textId="77777777" w:rsidR="00895F0A" w:rsidRPr="003B72AA" w:rsidRDefault="00895F0A" w:rsidP="00AB0D2B">
            <w:pPr>
              <w:tabs>
                <w:tab w:val="left" w:pos="630"/>
                <w:tab w:val="right" w:leader="dot" w:pos="9645"/>
              </w:tabs>
              <w:spacing w:after="0" w:line="240" w:lineRule="auto"/>
              <w:contextualSpacing/>
              <w:jc w:val="both"/>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bCs/>
                <w:i/>
                <w:iCs/>
                <w:color w:val="000000"/>
                <w:sz w:val="28"/>
                <w:szCs w:val="28"/>
                <w:lang w:val="kk-KZ"/>
              </w:rPr>
              <w:t>Inula britannica</w:t>
            </w:r>
            <w:r w:rsidRPr="003B72AA">
              <w:rPr>
                <w:rFonts w:ascii="Times New Roman" w:eastAsia="Times New Roman" w:hAnsi="Times New Roman" w:cs="Times New Roman"/>
                <w:bCs/>
                <w:color w:val="000000"/>
                <w:sz w:val="28"/>
                <w:szCs w:val="28"/>
                <w:lang w:val="kk-KZ"/>
              </w:rPr>
              <w:t xml:space="preserve"> экстрактысының құрамын HPLC/ESI-QTOF-MS әдісімен талдау нәтижесі......................................................................</w:t>
            </w:r>
          </w:p>
        </w:tc>
        <w:tc>
          <w:tcPr>
            <w:tcW w:w="709" w:type="dxa"/>
          </w:tcPr>
          <w:p w14:paraId="1C176A9E" w14:textId="5BEDA7D1"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97</w:t>
            </w:r>
          </w:p>
        </w:tc>
      </w:tr>
      <w:tr w:rsidR="00895F0A" w:rsidRPr="003B72AA" w14:paraId="508EC17B" w14:textId="77777777" w:rsidTr="00160E99">
        <w:tc>
          <w:tcPr>
            <w:tcW w:w="625" w:type="dxa"/>
          </w:tcPr>
          <w:p w14:paraId="4FAA8A9C" w14:textId="77777777" w:rsidR="00895F0A" w:rsidRPr="003B72AA" w:rsidRDefault="00895F0A" w:rsidP="00AB0D2B">
            <w:pPr>
              <w:tabs>
                <w:tab w:val="left" w:pos="630"/>
              </w:tabs>
              <w:spacing w:after="0" w:line="240" w:lineRule="auto"/>
              <w:contextualSpacing/>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4.4</w:t>
            </w:r>
          </w:p>
        </w:tc>
        <w:tc>
          <w:tcPr>
            <w:tcW w:w="8159" w:type="dxa"/>
          </w:tcPr>
          <w:p w14:paraId="5C94601B" w14:textId="77777777" w:rsidR="00895F0A" w:rsidRPr="003B72AA" w:rsidRDefault="00895F0A" w:rsidP="00AB0D2B">
            <w:pPr>
              <w:spacing w:after="0" w:line="240" w:lineRule="auto"/>
              <w:jc w:val="both"/>
              <w:rPr>
                <w:rFonts w:ascii="Times New Roman" w:eastAsia="Times New Roman" w:hAnsi="Times New Roman" w:cs="Times New Roman"/>
                <w:color w:val="0D0D0D" w:themeColor="text1" w:themeTint="F2"/>
                <w:sz w:val="28"/>
                <w:szCs w:val="28"/>
                <w:shd w:val="clear" w:color="auto" w:fill="FFFFFF"/>
                <w:lang w:val="kk-KZ"/>
              </w:rPr>
            </w:pPr>
            <w:r w:rsidRPr="003B72AA">
              <w:rPr>
                <w:rFonts w:ascii="Times New Roman" w:eastAsia="Times New Roman" w:hAnsi="Times New Roman" w:cs="Times New Roman"/>
                <w:bCs/>
                <w:i/>
                <w:iCs/>
                <w:sz w:val="28"/>
                <w:szCs w:val="28"/>
                <w:lang w:val="kk-KZ"/>
              </w:rPr>
              <w:t xml:space="preserve">Inula britannica </w:t>
            </w:r>
            <w:r w:rsidRPr="003B72AA">
              <w:rPr>
                <w:rFonts w:ascii="Times New Roman" w:eastAsia="Times New Roman" w:hAnsi="Times New Roman" w:cs="Times New Roman"/>
                <w:bCs/>
                <w:iCs/>
                <w:sz w:val="28"/>
                <w:szCs w:val="28"/>
                <w:lang w:val="kk-KZ"/>
              </w:rPr>
              <w:t>экстрактын стандарттау.............................................</w:t>
            </w:r>
          </w:p>
        </w:tc>
        <w:tc>
          <w:tcPr>
            <w:tcW w:w="709" w:type="dxa"/>
          </w:tcPr>
          <w:p w14:paraId="4337D90E" w14:textId="44BFC043"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104</w:t>
            </w:r>
          </w:p>
        </w:tc>
      </w:tr>
      <w:tr w:rsidR="00895F0A" w:rsidRPr="003B72AA" w14:paraId="496D8874" w14:textId="77777777" w:rsidTr="00160E99">
        <w:tc>
          <w:tcPr>
            <w:tcW w:w="625" w:type="dxa"/>
          </w:tcPr>
          <w:p w14:paraId="0FA16BE5" w14:textId="77777777" w:rsidR="00895F0A" w:rsidRPr="003B72AA" w:rsidRDefault="00895F0A" w:rsidP="00AB0D2B">
            <w:pPr>
              <w:tabs>
                <w:tab w:val="left" w:pos="630"/>
              </w:tabs>
              <w:spacing w:after="0" w:line="240" w:lineRule="auto"/>
              <w:contextualSpacing/>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4.5</w:t>
            </w:r>
          </w:p>
        </w:tc>
        <w:tc>
          <w:tcPr>
            <w:tcW w:w="8159" w:type="dxa"/>
          </w:tcPr>
          <w:p w14:paraId="3EB4EC5C" w14:textId="43DE171E" w:rsidR="00895F0A" w:rsidRPr="003B72AA" w:rsidRDefault="00895F0A" w:rsidP="00AB0D2B">
            <w:pPr>
              <w:spacing w:after="0" w:line="240" w:lineRule="auto"/>
              <w:jc w:val="both"/>
              <w:rPr>
                <w:rFonts w:ascii="Times New Roman" w:eastAsia="Times New Roman" w:hAnsi="Times New Roman" w:cs="Times New Roman"/>
                <w:bCs/>
                <w:i/>
                <w:iCs/>
                <w:sz w:val="28"/>
                <w:szCs w:val="28"/>
                <w:lang w:val="kk-KZ"/>
              </w:rPr>
            </w:pPr>
            <w:r w:rsidRPr="003B72AA">
              <w:rPr>
                <w:rFonts w:ascii="Times New Roman" w:eastAsia="Times New Roman" w:hAnsi="Times New Roman" w:cs="Times New Roman"/>
                <w:bCs/>
                <w:i/>
                <w:iCs/>
                <w:sz w:val="28"/>
                <w:szCs w:val="28"/>
                <w:lang w:val="kk-KZ"/>
              </w:rPr>
              <w:t xml:space="preserve">Inula britannica  </w:t>
            </w:r>
            <w:r w:rsidRPr="003B72AA">
              <w:rPr>
                <w:rFonts w:ascii="Times New Roman" w:eastAsia="Times New Roman" w:hAnsi="Times New Roman" w:cs="Times New Roman"/>
                <w:bCs/>
                <w:iCs/>
                <w:sz w:val="28"/>
                <w:szCs w:val="28"/>
                <w:lang w:val="kk-KZ"/>
              </w:rPr>
              <w:t>шикізат экстракттарының тұрақтылығын зерттеу және сақтау мерзімдерін анықтау</w:t>
            </w:r>
            <w:r w:rsidR="003E396D" w:rsidRPr="003B72AA">
              <w:rPr>
                <w:rFonts w:ascii="Times New Roman" w:eastAsia="Times New Roman" w:hAnsi="Times New Roman" w:cs="Times New Roman"/>
                <w:bCs/>
                <w:iCs/>
                <w:sz w:val="28"/>
                <w:szCs w:val="28"/>
                <w:lang w:val="kk-KZ"/>
              </w:rPr>
              <w:t>........................................................</w:t>
            </w:r>
          </w:p>
        </w:tc>
        <w:tc>
          <w:tcPr>
            <w:tcW w:w="709" w:type="dxa"/>
          </w:tcPr>
          <w:p w14:paraId="3DDC59CB" w14:textId="22ACF458"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104</w:t>
            </w:r>
          </w:p>
        </w:tc>
      </w:tr>
      <w:tr w:rsidR="00895F0A" w:rsidRPr="003B72AA" w14:paraId="15B64604" w14:textId="77777777" w:rsidTr="00160E99">
        <w:tc>
          <w:tcPr>
            <w:tcW w:w="625" w:type="dxa"/>
          </w:tcPr>
          <w:p w14:paraId="0A189D77" w14:textId="77777777" w:rsidR="00895F0A" w:rsidRPr="003B72AA" w:rsidRDefault="00895F0A" w:rsidP="00AB0D2B">
            <w:pPr>
              <w:tabs>
                <w:tab w:val="left" w:pos="630"/>
              </w:tabs>
              <w:spacing w:after="0" w:line="240" w:lineRule="auto"/>
              <w:contextualSpacing/>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4.6</w:t>
            </w:r>
          </w:p>
        </w:tc>
        <w:tc>
          <w:tcPr>
            <w:tcW w:w="8159" w:type="dxa"/>
          </w:tcPr>
          <w:p w14:paraId="6D5D911B" w14:textId="64F0722B" w:rsidR="00895F0A" w:rsidRPr="003B72AA" w:rsidRDefault="00895F0A" w:rsidP="00AB0D2B">
            <w:pPr>
              <w:spacing w:after="0" w:line="240" w:lineRule="auto"/>
              <w:jc w:val="both"/>
              <w:rPr>
                <w:rFonts w:ascii="Times New Roman" w:eastAsia="Times New Roman" w:hAnsi="Times New Roman" w:cs="Times New Roman"/>
                <w:bCs/>
                <w:iCs/>
                <w:sz w:val="28"/>
                <w:szCs w:val="28"/>
                <w:lang w:val="kk-KZ"/>
              </w:rPr>
            </w:pPr>
            <w:r w:rsidRPr="003B72AA">
              <w:rPr>
                <w:rFonts w:ascii="Times New Roman" w:eastAsia="Times New Roman" w:hAnsi="Times New Roman" w:cs="Times New Roman"/>
                <w:bCs/>
                <w:iCs/>
                <w:sz w:val="28"/>
                <w:szCs w:val="28"/>
                <w:lang w:val="kk-KZ"/>
              </w:rPr>
              <w:t>Британ аңдызы кстрактының техника-экономикалық негіздемесі</w:t>
            </w:r>
            <w:r w:rsidR="003E396D" w:rsidRPr="003B72AA">
              <w:rPr>
                <w:rFonts w:ascii="Times New Roman" w:eastAsia="Times New Roman" w:hAnsi="Times New Roman" w:cs="Times New Roman"/>
                <w:bCs/>
                <w:iCs/>
                <w:sz w:val="28"/>
                <w:szCs w:val="28"/>
                <w:lang w:val="kk-KZ"/>
              </w:rPr>
              <w:t>..............................................................................................</w:t>
            </w:r>
          </w:p>
        </w:tc>
        <w:tc>
          <w:tcPr>
            <w:tcW w:w="709" w:type="dxa"/>
          </w:tcPr>
          <w:p w14:paraId="39949F76" w14:textId="6F1270AD"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106</w:t>
            </w:r>
          </w:p>
        </w:tc>
      </w:tr>
      <w:tr w:rsidR="00895F0A" w:rsidRPr="003B72AA" w14:paraId="03FE006D" w14:textId="77777777" w:rsidTr="00160E99">
        <w:tc>
          <w:tcPr>
            <w:tcW w:w="625" w:type="dxa"/>
          </w:tcPr>
          <w:p w14:paraId="0CA8BA42" w14:textId="77777777" w:rsidR="00895F0A" w:rsidRPr="003B72AA" w:rsidRDefault="00895F0A" w:rsidP="00AB0D2B">
            <w:pPr>
              <w:tabs>
                <w:tab w:val="left" w:pos="630"/>
              </w:tabs>
              <w:spacing w:after="0" w:line="240" w:lineRule="auto"/>
              <w:contextualSpacing/>
              <w:rPr>
                <w:rFonts w:ascii="Times New Roman" w:hAnsi="Times New Roman" w:cs="Times New Roman"/>
                <w:color w:val="0D0D0D" w:themeColor="text1" w:themeTint="F2"/>
                <w:sz w:val="28"/>
                <w:szCs w:val="28"/>
                <w:lang w:val="kk-KZ"/>
              </w:rPr>
            </w:pPr>
          </w:p>
        </w:tc>
        <w:tc>
          <w:tcPr>
            <w:tcW w:w="8159" w:type="dxa"/>
          </w:tcPr>
          <w:p w14:paraId="3FFE2F4C" w14:textId="77777777" w:rsidR="00895F0A" w:rsidRPr="003B72AA" w:rsidRDefault="00895F0A" w:rsidP="00AB0D2B">
            <w:pPr>
              <w:tabs>
                <w:tab w:val="left" w:pos="630"/>
              </w:tabs>
              <w:spacing w:after="0" w:line="240" w:lineRule="auto"/>
              <w:contextualSpacing/>
              <w:jc w:val="both"/>
              <w:rPr>
                <w:rFonts w:ascii="Times New Roman" w:eastAsia="+mn-ea" w:hAnsi="Times New Roman" w:cs="Times New Roman"/>
                <w:color w:val="000000"/>
                <w:kern w:val="24"/>
                <w:sz w:val="28"/>
                <w:szCs w:val="28"/>
                <w:lang w:val="kk-KZ"/>
              </w:rPr>
            </w:pPr>
            <w:r w:rsidRPr="003B72AA">
              <w:rPr>
                <w:rFonts w:ascii="Times New Roman" w:hAnsi="Times New Roman" w:cs="Times New Roman"/>
                <w:color w:val="0D0D0D" w:themeColor="text1" w:themeTint="F2"/>
                <w:sz w:val="28"/>
                <w:szCs w:val="28"/>
                <w:lang w:val="kk-KZ"/>
              </w:rPr>
              <w:t>Т</w:t>
            </w:r>
            <w:proofErr w:type="spellStart"/>
            <w:r w:rsidRPr="003B72AA">
              <w:rPr>
                <w:rFonts w:ascii="Times New Roman" w:hAnsi="Times New Roman" w:cs="Times New Roman"/>
                <w:color w:val="0D0D0D" w:themeColor="text1" w:themeTint="F2"/>
                <w:sz w:val="28"/>
                <w:szCs w:val="28"/>
              </w:rPr>
              <w:t>өртінші</w:t>
            </w:r>
            <w:proofErr w:type="spellEnd"/>
            <w:r w:rsidRPr="003B72AA">
              <w:rPr>
                <w:rFonts w:ascii="Times New Roman" w:hAnsi="Times New Roman" w:cs="Times New Roman"/>
                <w:color w:val="0D0D0D" w:themeColor="text1" w:themeTint="F2"/>
                <w:sz w:val="28"/>
                <w:szCs w:val="28"/>
              </w:rPr>
              <w:t xml:space="preserve"> </w:t>
            </w:r>
            <w:r w:rsidRPr="003B72AA">
              <w:rPr>
                <w:rFonts w:ascii="Times New Roman" w:hAnsi="Times New Roman" w:cs="Times New Roman"/>
                <w:sz w:val="28"/>
                <w:szCs w:val="28"/>
                <w:shd w:val="clear" w:color="auto" w:fill="FFFFFF"/>
                <w:lang w:val="kk-KZ"/>
              </w:rPr>
              <w:t>бөлім бойынша тұжырым</w:t>
            </w:r>
            <w:r w:rsidRPr="003B72AA">
              <w:rPr>
                <w:rFonts w:ascii="Times New Roman" w:hAnsi="Times New Roman" w:cs="Times New Roman"/>
                <w:color w:val="0D0D0D" w:themeColor="text1" w:themeTint="F2"/>
                <w:sz w:val="28"/>
                <w:szCs w:val="28"/>
              </w:rPr>
              <w:t>............................</w:t>
            </w:r>
            <w:r w:rsidRPr="003B72AA">
              <w:rPr>
                <w:rFonts w:ascii="Times New Roman" w:hAnsi="Times New Roman" w:cs="Times New Roman"/>
                <w:color w:val="0D0D0D" w:themeColor="text1" w:themeTint="F2"/>
                <w:sz w:val="28"/>
                <w:szCs w:val="28"/>
                <w:lang w:val="kk-KZ"/>
              </w:rPr>
              <w:t>.........................</w:t>
            </w:r>
          </w:p>
        </w:tc>
        <w:tc>
          <w:tcPr>
            <w:tcW w:w="709" w:type="dxa"/>
          </w:tcPr>
          <w:p w14:paraId="15694EBA" w14:textId="60269169"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108</w:t>
            </w:r>
          </w:p>
        </w:tc>
      </w:tr>
      <w:tr w:rsidR="00895F0A" w:rsidRPr="003B72AA" w14:paraId="66E9E09F" w14:textId="77777777" w:rsidTr="00160E99">
        <w:tc>
          <w:tcPr>
            <w:tcW w:w="625" w:type="dxa"/>
          </w:tcPr>
          <w:p w14:paraId="42631AAF" w14:textId="77777777" w:rsidR="00895F0A" w:rsidRPr="003B72AA" w:rsidRDefault="00895F0A" w:rsidP="00AB0D2B">
            <w:pPr>
              <w:tabs>
                <w:tab w:val="left" w:pos="630"/>
              </w:tabs>
              <w:spacing w:after="0" w:line="240" w:lineRule="auto"/>
              <w:contextualSpacing/>
              <w:jc w:val="center"/>
              <w:rPr>
                <w:rFonts w:ascii="Times New Roman" w:hAnsi="Times New Roman" w:cs="Times New Roman"/>
                <w:b/>
                <w:color w:val="0D0D0D" w:themeColor="text1" w:themeTint="F2"/>
                <w:sz w:val="28"/>
                <w:szCs w:val="28"/>
              </w:rPr>
            </w:pPr>
            <w:r w:rsidRPr="003B72AA">
              <w:rPr>
                <w:rFonts w:ascii="Times New Roman" w:hAnsi="Times New Roman" w:cs="Times New Roman"/>
                <w:b/>
                <w:color w:val="0D0D0D" w:themeColor="text1" w:themeTint="F2"/>
                <w:sz w:val="28"/>
                <w:szCs w:val="28"/>
                <w:lang w:val="kk-KZ"/>
              </w:rPr>
              <w:t>5</w:t>
            </w:r>
          </w:p>
        </w:tc>
        <w:tc>
          <w:tcPr>
            <w:tcW w:w="8159" w:type="dxa"/>
          </w:tcPr>
          <w:p w14:paraId="6F03712E" w14:textId="2A1710BE" w:rsidR="00895F0A" w:rsidRPr="003B72AA" w:rsidRDefault="00895F0A" w:rsidP="00AB0D2B">
            <w:pPr>
              <w:tabs>
                <w:tab w:val="left" w:pos="630"/>
                <w:tab w:val="right" w:leader="dot" w:pos="9645"/>
              </w:tabs>
              <w:spacing w:after="0" w:line="240" w:lineRule="auto"/>
              <w:contextualSpacing/>
              <w:jc w:val="both"/>
              <w:rPr>
                <w:rFonts w:ascii="Times New Roman" w:eastAsia="Times New Roman" w:hAnsi="Times New Roman" w:cs="Times New Roman"/>
                <w:b/>
                <w:color w:val="0D0D0D" w:themeColor="text1" w:themeTint="F2"/>
                <w:sz w:val="28"/>
                <w:szCs w:val="28"/>
                <w:lang w:val="kk-KZ"/>
              </w:rPr>
            </w:pPr>
            <w:r w:rsidRPr="003B72AA">
              <w:rPr>
                <w:rFonts w:ascii="Times New Roman" w:eastAsia="+mn-ea" w:hAnsi="Times New Roman" w:cs="Times New Roman"/>
                <w:b/>
                <w:bCs/>
                <w:color w:val="000000"/>
                <w:kern w:val="24"/>
                <w:sz w:val="28"/>
                <w:szCs w:val="28"/>
                <w:lang w:val="kk-KZ"/>
              </w:rPr>
              <w:t>БРИТАН АҢДЫЗ</w:t>
            </w:r>
            <w:r w:rsidR="002F35F0" w:rsidRPr="003B72AA">
              <w:rPr>
                <w:rFonts w:ascii="Times New Roman" w:eastAsia="+mn-ea" w:hAnsi="Times New Roman" w:cs="Times New Roman"/>
                <w:b/>
                <w:bCs/>
                <w:color w:val="000000"/>
                <w:kern w:val="24"/>
                <w:sz w:val="28"/>
                <w:szCs w:val="28"/>
                <w:lang w:val="kk-KZ"/>
              </w:rPr>
              <w:t>Ы</w:t>
            </w:r>
            <w:r w:rsidRPr="003B72AA">
              <w:rPr>
                <w:rFonts w:ascii="Times New Roman" w:eastAsia="+mn-ea" w:hAnsi="Times New Roman" w:cs="Times New Roman"/>
                <w:b/>
                <w:bCs/>
                <w:color w:val="000000"/>
                <w:kern w:val="24"/>
                <w:sz w:val="28"/>
                <w:szCs w:val="28"/>
                <w:lang w:val="kk-KZ"/>
              </w:rPr>
              <w:t xml:space="preserve"> (</w:t>
            </w:r>
            <w:r w:rsidRPr="003B72AA">
              <w:rPr>
                <w:rFonts w:ascii="Times New Roman" w:eastAsia="+mn-ea" w:hAnsi="Times New Roman" w:cs="Times New Roman"/>
                <w:b/>
                <w:bCs/>
                <w:i/>
                <w:color w:val="000000"/>
                <w:kern w:val="24"/>
                <w:sz w:val="28"/>
                <w:szCs w:val="28"/>
                <w:lang w:val="kk-KZ"/>
              </w:rPr>
              <w:t>INULA BRITANNICA</w:t>
            </w:r>
            <w:r w:rsidRPr="003B72AA">
              <w:rPr>
                <w:rFonts w:ascii="Times New Roman" w:eastAsia="+mn-ea" w:hAnsi="Times New Roman" w:cs="Times New Roman"/>
                <w:b/>
                <w:bCs/>
                <w:color w:val="000000"/>
                <w:kern w:val="24"/>
                <w:sz w:val="28"/>
                <w:szCs w:val="28"/>
                <w:lang w:val="kk-KZ"/>
              </w:rPr>
              <w:t xml:space="preserve"> L.) ЭКСТРАКТЫСЫНЫҢ ҚАУІПСІЗДІГІН ЗЕРТТЕУ ЖӘНЕ БИОЛОГИЯЛЫҚ БЕЛСЕНДІЛІГІНЕ СКРИНИНГ</w:t>
            </w:r>
            <w:r w:rsidR="003E396D" w:rsidRPr="003B72AA">
              <w:rPr>
                <w:rFonts w:ascii="Times New Roman" w:eastAsia="+mn-ea" w:hAnsi="Times New Roman" w:cs="Times New Roman"/>
                <w:b/>
                <w:bCs/>
                <w:color w:val="000000"/>
                <w:kern w:val="24"/>
                <w:sz w:val="28"/>
                <w:szCs w:val="28"/>
                <w:lang w:val="kk-KZ"/>
              </w:rPr>
              <w:t>...................</w:t>
            </w:r>
          </w:p>
        </w:tc>
        <w:tc>
          <w:tcPr>
            <w:tcW w:w="709" w:type="dxa"/>
          </w:tcPr>
          <w:p w14:paraId="7219E818" w14:textId="1D85BBC5"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111</w:t>
            </w:r>
          </w:p>
        </w:tc>
      </w:tr>
      <w:tr w:rsidR="00895F0A" w:rsidRPr="003B72AA" w14:paraId="5B0CD619" w14:textId="77777777" w:rsidTr="00160E99">
        <w:tc>
          <w:tcPr>
            <w:tcW w:w="625" w:type="dxa"/>
          </w:tcPr>
          <w:p w14:paraId="355B1000" w14:textId="77777777" w:rsidR="00895F0A" w:rsidRPr="003B72AA" w:rsidRDefault="00895F0A" w:rsidP="00AB0D2B">
            <w:pPr>
              <w:tabs>
                <w:tab w:val="left" w:pos="630"/>
              </w:tabs>
              <w:spacing w:after="0" w:line="240" w:lineRule="auto"/>
              <w:contextualSpacing/>
              <w:rPr>
                <w:rFonts w:ascii="Times New Roman" w:hAnsi="Times New Roman" w:cs="Times New Roman"/>
                <w:bCs/>
                <w:color w:val="0D0D0D" w:themeColor="text1" w:themeTint="F2"/>
                <w:sz w:val="28"/>
                <w:szCs w:val="28"/>
              </w:rPr>
            </w:pPr>
            <w:bookmarkStart w:id="3" w:name="_Hlk180247203"/>
            <w:r w:rsidRPr="003B72AA">
              <w:rPr>
                <w:rFonts w:ascii="Times New Roman" w:hAnsi="Times New Roman" w:cs="Times New Roman"/>
                <w:bCs/>
                <w:color w:val="0D0D0D" w:themeColor="text1" w:themeTint="F2"/>
                <w:sz w:val="28"/>
                <w:szCs w:val="28"/>
                <w:lang w:val="kk-KZ"/>
              </w:rPr>
              <w:t>5</w:t>
            </w:r>
            <w:r w:rsidRPr="003B72AA">
              <w:rPr>
                <w:rFonts w:ascii="Times New Roman" w:hAnsi="Times New Roman" w:cs="Times New Roman"/>
                <w:bCs/>
                <w:color w:val="0D0D0D" w:themeColor="text1" w:themeTint="F2"/>
                <w:sz w:val="28"/>
                <w:szCs w:val="28"/>
              </w:rPr>
              <w:t>.1</w:t>
            </w:r>
          </w:p>
        </w:tc>
        <w:tc>
          <w:tcPr>
            <w:tcW w:w="8159" w:type="dxa"/>
          </w:tcPr>
          <w:p w14:paraId="01819A7C" w14:textId="03EBF67C" w:rsidR="00895F0A" w:rsidRPr="003B72AA" w:rsidRDefault="00895F0A" w:rsidP="00AB0D2B">
            <w:pPr>
              <w:tabs>
                <w:tab w:val="left" w:pos="630"/>
                <w:tab w:val="decimal" w:pos="9090"/>
                <w:tab w:val="decimal" w:pos="9180"/>
              </w:tabs>
              <w:spacing w:after="0" w:line="240" w:lineRule="auto"/>
              <w:contextualSpacing/>
              <w:jc w:val="both"/>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iCs/>
                <w:color w:val="0D0D0D" w:themeColor="text1" w:themeTint="F2"/>
                <w:sz w:val="28"/>
                <w:szCs w:val="28"/>
                <w:lang w:val="kk-KZ"/>
              </w:rPr>
              <w:t>Британ аңдызы экстрактысының жалпы қауіпсіздігі мен биологиялық белсенділік профилін зерттеу</w:t>
            </w:r>
            <w:r w:rsidR="003E396D" w:rsidRPr="003B72AA">
              <w:rPr>
                <w:rFonts w:ascii="Times New Roman" w:hAnsi="Times New Roman" w:cs="Times New Roman"/>
                <w:bCs/>
                <w:iCs/>
                <w:color w:val="0D0D0D" w:themeColor="text1" w:themeTint="F2"/>
                <w:sz w:val="28"/>
                <w:szCs w:val="28"/>
                <w:lang w:val="kk-KZ"/>
              </w:rPr>
              <w:t>........................................</w:t>
            </w:r>
          </w:p>
        </w:tc>
        <w:tc>
          <w:tcPr>
            <w:tcW w:w="709" w:type="dxa"/>
          </w:tcPr>
          <w:p w14:paraId="6410294A" w14:textId="2F84B628"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111</w:t>
            </w:r>
          </w:p>
        </w:tc>
      </w:tr>
      <w:tr w:rsidR="00895F0A" w:rsidRPr="003B72AA" w14:paraId="6751206E" w14:textId="77777777" w:rsidTr="00160E99">
        <w:tc>
          <w:tcPr>
            <w:tcW w:w="625" w:type="dxa"/>
          </w:tcPr>
          <w:p w14:paraId="366CB4D3" w14:textId="77777777"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p>
        </w:tc>
        <w:tc>
          <w:tcPr>
            <w:tcW w:w="8159" w:type="dxa"/>
          </w:tcPr>
          <w:p w14:paraId="0361C365" w14:textId="40CE4F08" w:rsidR="00895F0A" w:rsidRPr="003B72AA" w:rsidRDefault="00895F0A" w:rsidP="00AB0D2B">
            <w:pPr>
              <w:tabs>
                <w:tab w:val="left" w:pos="630"/>
                <w:tab w:val="right" w:leader="dot" w:pos="9645"/>
              </w:tabs>
              <w:spacing w:after="0" w:line="240" w:lineRule="auto"/>
              <w:contextualSpacing/>
              <w:jc w:val="both"/>
              <w:rPr>
                <w:rFonts w:ascii="Times New Roman" w:eastAsia="Times New Roman" w:hAnsi="Times New Roman" w:cs="Times New Roman"/>
                <w:bCs/>
                <w:color w:val="0D0D0D" w:themeColor="text1" w:themeTint="F2"/>
                <w:sz w:val="28"/>
                <w:szCs w:val="28"/>
                <w:lang w:val="kk-KZ"/>
              </w:rPr>
            </w:pPr>
            <w:proofErr w:type="spellStart"/>
            <w:r w:rsidRPr="003B72AA">
              <w:rPr>
                <w:rFonts w:ascii="Times New Roman" w:eastAsia="Times New Roman" w:hAnsi="Times New Roman" w:cs="Times New Roman"/>
                <w:bCs/>
                <w:color w:val="0D0D0D" w:themeColor="text1" w:themeTint="F2"/>
                <w:sz w:val="28"/>
                <w:szCs w:val="28"/>
              </w:rPr>
              <w:t>Бесінші</w:t>
            </w:r>
            <w:proofErr w:type="spellEnd"/>
            <w:r w:rsidRPr="003B72AA">
              <w:rPr>
                <w:rFonts w:ascii="Times New Roman" w:eastAsia="Times New Roman" w:hAnsi="Times New Roman" w:cs="Times New Roman"/>
                <w:bCs/>
                <w:color w:val="0D0D0D" w:themeColor="text1" w:themeTint="F2"/>
                <w:sz w:val="28"/>
                <w:szCs w:val="28"/>
              </w:rPr>
              <w:t xml:space="preserve"> </w:t>
            </w:r>
            <w:proofErr w:type="spellStart"/>
            <w:r w:rsidRPr="003B72AA">
              <w:rPr>
                <w:rFonts w:ascii="Times New Roman" w:eastAsia="Times New Roman" w:hAnsi="Times New Roman" w:cs="Times New Roman"/>
                <w:bCs/>
                <w:color w:val="0D0D0D" w:themeColor="text1" w:themeTint="F2"/>
                <w:sz w:val="28"/>
                <w:szCs w:val="28"/>
              </w:rPr>
              <w:t>бөлімге</w:t>
            </w:r>
            <w:proofErr w:type="spellEnd"/>
            <w:r w:rsidRPr="003B72AA">
              <w:rPr>
                <w:rFonts w:ascii="Times New Roman" w:eastAsia="Times New Roman" w:hAnsi="Times New Roman" w:cs="Times New Roman"/>
                <w:bCs/>
                <w:color w:val="0D0D0D" w:themeColor="text1" w:themeTint="F2"/>
                <w:sz w:val="28"/>
                <w:szCs w:val="28"/>
              </w:rPr>
              <w:t xml:space="preserve"> </w:t>
            </w:r>
            <w:r w:rsidRPr="003B72AA">
              <w:rPr>
                <w:rFonts w:ascii="Times New Roman" w:eastAsia="Times New Roman" w:hAnsi="Times New Roman" w:cs="Times New Roman"/>
                <w:sz w:val="28"/>
                <w:szCs w:val="28"/>
                <w:shd w:val="clear" w:color="auto" w:fill="FFFFFF"/>
                <w:lang w:val="kk-KZ"/>
              </w:rPr>
              <w:t>бойынша</w:t>
            </w:r>
            <w:r w:rsidRPr="003B72AA">
              <w:rPr>
                <w:rFonts w:ascii="Times New Roman" w:eastAsia="Times New Roman" w:hAnsi="Times New Roman" w:cs="Times New Roman"/>
                <w:bCs/>
                <w:color w:val="0D0D0D"/>
                <w:sz w:val="28"/>
                <w:szCs w:val="28"/>
              </w:rPr>
              <w:t xml:space="preserve"> </w:t>
            </w:r>
            <w:proofErr w:type="spellStart"/>
            <w:r w:rsidRPr="003B72AA">
              <w:rPr>
                <w:rFonts w:ascii="Times New Roman" w:eastAsia="Times New Roman" w:hAnsi="Times New Roman" w:cs="Times New Roman"/>
                <w:bCs/>
                <w:color w:val="0D0D0D" w:themeColor="text1" w:themeTint="F2"/>
                <w:sz w:val="28"/>
                <w:szCs w:val="28"/>
              </w:rPr>
              <w:t>тұжырым</w:t>
            </w:r>
            <w:proofErr w:type="spellEnd"/>
            <w:r w:rsidRPr="003B72AA">
              <w:rPr>
                <w:rFonts w:ascii="Times New Roman" w:eastAsia="Times New Roman" w:hAnsi="Times New Roman" w:cs="Times New Roman"/>
                <w:bCs/>
                <w:color w:val="0D0D0D" w:themeColor="text1" w:themeTint="F2"/>
                <w:sz w:val="28"/>
                <w:szCs w:val="28"/>
              </w:rPr>
              <w:t>.................................................</w:t>
            </w:r>
            <w:r w:rsidRPr="003B72AA">
              <w:rPr>
                <w:rFonts w:ascii="Times New Roman" w:eastAsia="Times New Roman" w:hAnsi="Times New Roman" w:cs="Times New Roman"/>
                <w:bCs/>
                <w:color w:val="0D0D0D" w:themeColor="text1" w:themeTint="F2"/>
                <w:sz w:val="28"/>
                <w:szCs w:val="28"/>
                <w:lang w:val="kk-KZ"/>
              </w:rPr>
              <w:t>...</w:t>
            </w:r>
          </w:p>
        </w:tc>
        <w:tc>
          <w:tcPr>
            <w:tcW w:w="709" w:type="dxa"/>
          </w:tcPr>
          <w:p w14:paraId="5891AAC5" w14:textId="42A540E3" w:rsidR="00895F0A" w:rsidRPr="003B72AA" w:rsidRDefault="00895F0A" w:rsidP="00AB0D2B">
            <w:pPr>
              <w:tabs>
                <w:tab w:val="left" w:pos="630"/>
              </w:tabs>
              <w:spacing w:after="0" w:line="240" w:lineRule="auto"/>
              <w:contextualSpacing/>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125</w:t>
            </w:r>
          </w:p>
        </w:tc>
      </w:tr>
      <w:bookmarkEnd w:id="3"/>
      <w:tr w:rsidR="00895F0A" w:rsidRPr="003B72AA" w14:paraId="68D67CCE" w14:textId="77777777" w:rsidTr="00160E99">
        <w:tc>
          <w:tcPr>
            <w:tcW w:w="625" w:type="dxa"/>
          </w:tcPr>
          <w:p w14:paraId="2E560623" w14:textId="77777777" w:rsidR="00895F0A" w:rsidRPr="003B72AA" w:rsidRDefault="00895F0A" w:rsidP="00AB0D2B">
            <w:pPr>
              <w:tabs>
                <w:tab w:val="left" w:pos="630"/>
              </w:tabs>
              <w:spacing w:after="0" w:line="240" w:lineRule="auto"/>
              <w:contextualSpacing/>
              <w:jc w:val="center"/>
              <w:rPr>
                <w:rFonts w:ascii="Times New Roman" w:hAnsi="Times New Roman" w:cs="Times New Roman"/>
                <w:b/>
                <w:color w:val="0D0D0D" w:themeColor="text1" w:themeTint="F2"/>
                <w:sz w:val="28"/>
                <w:szCs w:val="28"/>
                <w:lang w:val="kk-KZ"/>
              </w:rPr>
            </w:pPr>
          </w:p>
        </w:tc>
        <w:tc>
          <w:tcPr>
            <w:tcW w:w="8159" w:type="dxa"/>
          </w:tcPr>
          <w:p w14:paraId="35362EF4" w14:textId="77777777" w:rsidR="00895F0A" w:rsidRPr="003B72AA" w:rsidRDefault="00413F05" w:rsidP="00AB0D2B">
            <w:pPr>
              <w:tabs>
                <w:tab w:val="left" w:pos="630"/>
                <w:tab w:val="right" w:leader="dot" w:pos="9645"/>
              </w:tabs>
              <w:spacing w:after="0" w:line="240" w:lineRule="auto"/>
              <w:contextualSpacing/>
              <w:jc w:val="both"/>
              <w:rPr>
                <w:rFonts w:ascii="Times New Roman" w:eastAsia="Times New Roman" w:hAnsi="Times New Roman" w:cs="Times New Roman"/>
                <w:b/>
                <w:color w:val="0D0D0D" w:themeColor="text1" w:themeTint="F2"/>
                <w:sz w:val="28"/>
                <w:szCs w:val="28"/>
              </w:rPr>
            </w:pPr>
            <w:hyperlink w:anchor="_Toc551004">
              <w:r w:rsidR="00895F0A" w:rsidRPr="003B72AA">
                <w:rPr>
                  <w:rFonts w:ascii="Times New Roman" w:eastAsia="Times New Roman" w:hAnsi="Times New Roman" w:cs="Times New Roman"/>
                  <w:b/>
                  <w:color w:val="0D0D0D" w:themeColor="text1" w:themeTint="F2"/>
                  <w:sz w:val="28"/>
                  <w:szCs w:val="28"/>
                </w:rPr>
                <w:t>ҚОРЫТЫНДЫ</w:t>
              </w:r>
            </w:hyperlink>
            <w:r w:rsidR="00895F0A" w:rsidRPr="003B72AA">
              <w:rPr>
                <w:rFonts w:ascii="Times New Roman" w:eastAsia="Times New Roman" w:hAnsi="Times New Roman" w:cs="Times New Roman"/>
                <w:bCs/>
                <w:color w:val="0D0D0D" w:themeColor="text1" w:themeTint="F2"/>
                <w:sz w:val="28"/>
                <w:szCs w:val="28"/>
              </w:rPr>
              <w:t>....................................................................................</w:t>
            </w:r>
          </w:p>
        </w:tc>
        <w:tc>
          <w:tcPr>
            <w:tcW w:w="709" w:type="dxa"/>
          </w:tcPr>
          <w:p w14:paraId="7AB40FFE" w14:textId="58B712D7"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127</w:t>
            </w:r>
          </w:p>
        </w:tc>
      </w:tr>
      <w:tr w:rsidR="00895F0A" w:rsidRPr="003B72AA" w14:paraId="5B497BDD" w14:textId="77777777" w:rsidTr="00160E99">
        <w:tc>
          <w:tcPr>
            <w:tcW w:w="625" w:type="dxa"/>
          </w:tcPr>
          <w:p w14:paraId="077EDCA8" w14:textId="77777777" w:rsidR="00895F0A" w:rsidRPr="003B72AA" w:rsidRDefault="00895F0A" w:rsidP="00AB0D2B">
            <w:pPr>
              <w:tabs>
                <w:tab w:val="left" w:pos="630"/>
              </w:tabs>
              <w:spacing w:after="0" w:line="240" w:lineRule="auto"/>
              <w:contextualSpacing/>
              <w:jc w:val="center"/>
              <w:rPr>
                <w:rFonts w:ascii="Times New Roman" w:hAnsi="Times New Roman" w:cs="Times New Roman"/>
                <w:b/>
                <w:color w:val="0D0D0D" w:themeColor="text1" w:themeTint="F2"/>
                <w:sz w:val="28"/>
                <w:szCs w:val="28"/>
              </w:rPr>
            </w:pPr>
          </w:p>
        </w:tc>
        <w:tc>
          <w:tcPr>
            <w:tcW w:w="8159" w:type="dxa"/>
          </w:tcPr>
          <w:p w14:paraId="28E3C923" w14:textId="77777777" w:rsidR="00895F0A" w:rsidRPr="003B72AA" w:rsidRDefault="00895F0A" w:rsidP="00AB0D2B">
            <w:pPr>
              <w:tabs>
                <w:tab w:val="left" w:pos="630"/>
                <w:tab w:val="right" w:leader="dot" w:pos="9645"/>
              </w:tabs>
              <w:spacing w:after="0" w:line="240" w:lineRule="auto"/>
              <w:contextualSpacing/>
              <w:jc w:val="both"/>
              <w:rPr>
                <w:rFonts w:ascii="Times New Roman" w:eastAsia="Times New Roman" w:hAnsi="Times New Roman" w:cs="Times New Roman"/>
                <w:b/>
                <w:color w:val="0D0D0D" w:themeColor="text1" w:themeTint="F2"/>
                <w:sz w:val="28"/>
                <w:szCs w:val="28"/>
              </w:rPr>
            </w:pPr>
            <w:r w:rsidRPr="003B72AA">
              <w:rPr>
                <w:rFonts w:ascii="Times New Roman" w:eastAsia="Times New Roman" w:hAnsi="Times New Roman" w:cs="Times New Roman"/>
                <w:b/>
                <w:color w:val="0D0D0D" w:themeColor="text1" w:themeTint="F2"/>
                <w:sz w:val="28"/>
                <w:szCs w:val="28"/>
              </w:rPr>
              <w:t>ҚОЛДАНЫЛҒАН ӘДЕБИЕТТЕР ТІЗІМІ</w:t>
            </w:r>
            <w:r w:rsidRPr="003B72AA">
              <w:rPr>
                <w:rFonts w:ascii="Times New Roman" w:eastAsia="Times New Roman" w:hAnsi="Times New Roman" w:cs="Times New Roman"/>
                <w:bCs/>
                <w:color w:val="0D0D0D" w:themeColor="text1" w:themeTint="F2"/>
                <w:sz w:val="28"/>
                <w:szCs w:val="28"/>
              </w:rPr>
              <w:t>.....................................</w:t>
            </w:r>
          </w:p>
        </w:tc>
        <w:tc>
          <w:tcPr>
            <w:tcW w:w="709" w:type="dxa"/>
          </w:tcPr>
          <w:p w14:paraId="45A80EB8" w14:textId="025A9BCC"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128</w:t>
            </w:r>
          </w:p>
        </w:tc>
      </w:tr>
      <w:tr w:rsidR="00895F0A" w:rsidRPr="003B72AA" w14:paraId="751FD9FD" w14:textId="77777777" w:rsidTr="00160E99">
        <w:tc>
          <w:tcPr>
            <w:tcW w:w="625" w:type="dxa"/>
          </w:tcPr>
          <w:p w14:paraId="2D21B104" w14:textId="77777777" w:rsidR="00895F0A" w:rsidRPr="003B72AA" w:rsidRDefault="00895F0A" w:rsidP="00AB0D2B">
            <w:pPr>
              <w:tabs>
                <w:tab w:val="left" w:pos="630"/>
              </w:tabs>
              <w:spacing w:after="0" w:line="240" w:lineRule="auto"/>
              <w:contextualSpacing/>
              <w:jc w:val="center"/>
              <w:rPr>
                <w:rFonts w:ascii="Times New Roman" w:hAnsi="Times New Roman" w:cs="Times New Roman"/>
                <w:b/>
                <w:color w:val="0D0D0D" w:themeColor="text1" w:themeTint="F2"/>
                <w:sz w:val="28"/>
                <w:szCs w:val="28"/>
              </w:rPr>
            </w:pPr>
          </w:p>
        </w:tc>
        <w:tc>
          <w:tcPr>
            <w:tcW w:w="8159" w:type="dxa"/>
          </w:tcPr>
          <w:p w14:paraId="0090B73B" w14:textId="77777777" w:rsidR="00895F0A" w:rsidRPr="003B72AA" w:rsidRDefault="00895F0A" w:rsidP="00AB0D2B">
            <w:pPr>
              <w:tabs>
                <w:tab w:val="left" w:pos="630"/>
                <w:tab w:val="right" w:leader="dot" w:pos="9645"/>
              </w:tabs>
              <w:spacing w:after="0" w:line="240" w:lineRule="auto"/>
              <w:contextualSpacing/>
              <w:jc w:val="both"/>
              <w:rPr>
                <w:rFonts w:ascii="Times New Roman" w:eastAsia="Times New Roman" w:hAnsi="Times New Roman" w:cs="Times New Roman"/>
                <w:b/>
                <w:color w:val="0D0D0D" w:themeColor="text1" w:themeTint="F2"/>
                <w:sz w:val="28"/>
                <w:szCs w:val="28"/>
              </w:rPr>
            </w:pPr>
            <w:r w:rsidRPr="003B72AA">
              <w:rPr>
                <w:rFonts w:ascii="Times New Roman" w:eastAsia="Times New Roman" w:hAnsi="Times New Roman" w:cs="Times New Roman"/>
                <w:b/>
                <w:color w:val="0D0D0D" w:themeColor="text1" w:themeTint="F2"/>
                <w:sz w:val="28"/>
                <w:szCs w:val="28"/>
                <w:lang w:val="kk-KZ"/>
              </w:rPr>
              <w:t>ҚОСЫМШАЛАР</w:t>
            </w:r>
            <w:r w:rsidRPr="003B72AA">
              <w:rPr>
                <w:rFonts w:ascii="Times New Roman" w:eastAsia="Times New Roman" w:hAnsi="Times New Roman" w:cs="Times New Roman"/>
                <w:bCs/>
                <w:color w:val="0D0D0D" w:themeColor="text1" w:themeTint="F2"/>
                <w:sz w:val="28"/>
                <w:szCs w:val="28"/>
              </w:rPr>
              <w:t>.................................................................................</w:t>
            </w:r>
          </w:p>
        </w:tc>
        <w:tc>
          <w:tcPr>
            <w:tcW w:w="709" w:type="dxa"/>
          </w:tcPr>
          <w:p w14:paraId="4AD1FE91" w14:textId="6917A4D8" w:rsidR="00895F0A" w:rsidRPr="003B72AA" w:rsidRDefault="00895F0A" w:rsidP="00AB0D2B">
            <w:pPr>
              <w:tabs>
                <w:tab w:val="left" w:pos="630"/>
              </w:tabs>
              <w:spacing w:after="0" w:line="240" w:lineRule="auto"/>
              <w:contextualSpacing/>
              <w:jc w:val="center"/>
              <w:rPr>
                <w:rFonts w:ascii="Times New Roman" w:hAnsi="Times New Roman" w:cs="Times New Roman"/>
                <w:bCs/>
                <w:color w:val="0D0D0D" w:themeColor="text1" w:themeTint="F2"/>
                <w:sz w:val="28"/>
                <w:szCs w:val="28"/>
                <w:lang w:val="kk-KZ"/>
              </w:rPr>
            </w:pPr>
            <w:r w:rsidRPr="003B72AA">
              <w:rPr>
                <w:rFonts w:ascii="Times New Roman" w:hAnsi="Times New Roman" w:cs="Times New Roman"/>
                <w:bCs/>
                <w:color w:val="0D0D0D" w:themeColor="text1" w:themeTint="F2"/>
                <w:sz w:val="28"/>
                <w:szCs w:val="28"/>
                <w:lang w:val="kk-KZ"/>
              </w:rPr>
              <w:t>140</w:t>
            </w:r>
          </w:p>
        </w:tc>
      </w:tr>
    </w:tbl>
    <w:p w14:paraId="4EB8CB68" w14:textId="77777777" w:rsidR="006943B8" w:rsidRPr="003B72AA" w:rsidRDefault="006943B8" w:rsidP="00AB0D2B">
      <w:pPr>
        <w:tabs>
          <w:tab w:val="left" w:pos="630"/>
        </w:tabs>
        <w:spacing w:after="0" w:line="240" w:lineRule="auto"/>
        <w:contextualSpacing/>
        <w:rPr>
          <w:rFonts w:ascii="Times New Roman" w:hAnsi="Times New Roman" w:cs="Times New Roman"/>
          <w:b/>
          <w:color w:val="0D0D0D" w:themeColor="text1" w:themeTint="F2"/>
          <w:sz w:val="28"/>
          <w:szCs w:val="28"/>
          <w:lang w:val="kk-KZ"/>
        </w:rPr>
      </w:pPr>
    </w:p>
    <w:p w14:paraId="738E7305" w14:textId="77777777" w:rsidR="00BB5204" w:rsidRPr="003B72AA" w:rsidRDefault="00BB5204" w:rsidP="00AB0D2B">
      <w:pPr>
        <w:tabs>
          <w:tab w:val="left" w:pos="630"/>
        </w:tabs>
        <w:spacing w:after="0" w:line="240" w:lineRule="auto"/>
        <w:ind w:firstLine="709"/>
        <w:contextualSpacing/>
        <w:jc w:val="center"/>
        <w:rPr>
          <w:rFonts w:ascii="Times New Roman" w:hAnsi="Times New Roman" w:cs="Times New Roman"/>
          <w:b/>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br w:type="page"/>
      </w:r>
    </w:p>
    <w:p w14:paraId="22603A50" w14:textId="3409B5C1" w:rsidR="006943B8" w:rsidRPr="003B72AA" w:rsidRDefault="006943B8" w:rsidP="00AB0D2B">
      <w:pPr>
        <w:tabs>
          <w:tab w:val="left" w:pos="630"/>
        </w:tabs>
        <w:spacing w:after="0" w:line="240" w:lineRule="auto"/>
        <w:ind w:firstLine="709"/>
        <w:contextualSpacing/>
        <w:jc w:val="center"/>
        <w:rPr>
          <w:rFonts w:ascii="Times New Roman" w:hAnsi="Times New Roman" w:cs="Times New Roman"/>
          <w:b/>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НОРМАТИВТІК СІЛТЕМЕЛЕР</w:t>
      </w:r>
    </w:p>
    <w:p w14:paraId="60A9C742" w14:textId="77777777" w:rsidR="006943B8" w:rsidRPr="003B72AA" w:rsidRDefault="006943B8" w:rsidP="00AB0D2B">
      <w:pPr>
        <w:tabs>
          <w:tab w:val="left" w:pos="630"/>
        </w:tabs>
        <w:spacing w:after="0" w:line="240" w:lineRule="auto"/>
        <w:ind w:firstLine="709"/>
        <w:contextualSpacing/>
        <w:rPr>
          <w:rFonts w:ascii="Times New Roman" w:hAnsi="Times New Roman" w:cs="Times New Roman"/>
          <w:b/>
          <w:color w:val="0D0D0D" w:themeColor="text1" w:themeTint="F2"/>
          <w:sz w:val="28"/>
          <w:szCs w:val="28"/>
          <w:lang w:val="kk-KZ"/>
        </w:rPr>
      </w:pPr>
    </w:p>
    <w:p w14:paraId="3F7233D4" w14:textId="77777777" w:rsidR="003E396D" w:rsidRPr="003B72AA" w:rsidRDefault="003E396D" w:rsidP="00FF7B7C">
      <w:pPr>
        <w:pStyle w:val="a4"/>
        <w:spacing w:before="0" w:beforeAutospacing="0" w:after="0" w:afterAutospacing="0"/>
        <w:ind w:firstLine="567"/>
        <w:jc w:val="both"/>
        <w:rPr>
          <w:rFonts w:eastAsiaTheme="minorEastAsia"/>
          <w:sz w:val="28"/>
          <w:szCs w:val="28"/>
          <w:lang w:val="kk-KZ"/>
        </w:rPr>
      </w:pPr>
      <w:r w:rsidRPr="003B72AA">
        <w:rPr>
          <w:rFonts w:eastAsiaTheme="minorEastAsia"/>
          <w:sz w:val="28"/>
          <w:szCs w:val="28"/>
          <w:lang w:val="kk-KZ"/>
        </w:rPr>
        <w:t xml:space="preserve">Бұл диссертациялық жұмыста келесі нормативтік құжаттарға сілтемелер берілді: </w:t>
      </w:r>
    </w:p>
    <w:p w14:paraId="21AE8BA5" w14:textId="77777777" w:rsidR="003E396D" w:rsidRPr="003B72AA" w:rsidRDefault="003E396D"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Қазақстан Республикасының мемлекеттік фармакопеясы. Т. 1, шығ. 1. – Алматы: «Жібек жолы» баспа үйі, 2008. – 592 б.</w:t>
      </w:r>
    </w:p>
    <w:p w14:paraId="402FF1E3" w14:textId="77777777" w:rsidR="003E396D" w:rsidRPr="003B72AA" w:rsidRDefault="003E396D"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Қазақстан Республикасының мемлекеттік фармакопеясы. Т. 2, шығ. 1. – Алматы: «Жібек жолы» баспа үйі, 2009. – 792 б.</w:t>
      </w:r>
    </w:p>
    <w:p w14:paraId="0A5F6D1B" w14:textId="77777777" w:rsidR="003E396D" w:rsidRPr="003B72AA" w:rsidRDefault="003E396D"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Қазақстан Республикасының мемлекеттік фармакопеясы. Т. 3, шығ. 1. –  Алматы: «Жібек жолы» баспа үйі, 2014. – 864 б.</w:t>
      </w:r>
    </w:p>
    <w:p w14:paraId="581D9F45" w14:textId="77777777" w:rsidR="000441F5" w:rsidRPr="003B72AA" w:rsidRDefault="000441F5" w:rsidP="00FF7B7C">
      <w:pPr>
        <w:tabs>
          <w:tab w:val="left" w:pos="630"/>
        </w:tabs>
        <w:spacing w:after="0" w:line="240" w:lineRule="auto"/>
        <w:ind w:firstLine="567"/>
        <w:contextualSpacing/>
        <w:jc w:val="both"/>
        <w:rPr>
          <w:rFonts w:ascii="Times New Roman" w:hAnsi="Times New Roman" w:cs="Times New Roman"/>
          <w:sz w:val="28"/>
          <w:szCs w:val="28"/>
        </w:rPr>
      </w:pPr>
      <w:proofErr w:type="spellStart"/>
      <w:r w:rsidRPr="003B72AA">
        <w:rPr>
          <w:rFonts w:ascii="Times New Roman" w:hAnsi="Times New Roman" w:cs="Times New Roman"/>
          <w:sz w:val="28"/>
          <w:szCs w:val="28"/>
        </w:rPr>
        <w:t>Еуразиялық</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экономикалық</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одақтың</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фармакопеясы</w:t>
      </w:r>
      <w:proofErr w:type="spellEnd"/>
      <w:r w:rsidRPr="003B72AA">
        <w:rPr>
          <w:rFonts w:ascii="Times New Roman" w:hAnsi="Times New Roman" w:cs="Times New Roman"/>
          <w:sz w:val="28"/>
          <w:szCs w:val="28"/>
        </w:rPr>
        <w:t xml:space="preserve">. Т. 1. Б. 1. – </w:t>
      </w:r>
      <w:proofErr w:type="spellStart"/>
      <w:r w:rsidRPr="003B72AA">
        <w:rPr>
          <w:rFonts w:ascii="Times New Roman" w:hAnsi="Times New Roman" w:cs="Times New Roman"/>
          <w:sz w:val="28"/>
          <w:szCs w:val="28"/>
        </w:rPr>
        <w:t>Мәскеу</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Еуразиялық</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экономикалық</w:t>
      </w:r>
      <w:proofErr w:type="spellEnd"/>
      <w:r w:rsidRPr="003B72AA">
        <w:rPr>
          <w:rFonts w:ascii="Times New Roman" w:hAnsi="Times New Roman" w:cs="Times New Roman"/>
          <w:sz w:val="28"/>
          <w:szCs w:val="28"/>
        </w:rPr>
        <w:t xml:space="preserve"> комиссия, 2020.</w:t>
      </w:r>
    </w:p>
    <w:p w14:paraId="6D300852" w14:textId="77777777" w:rsidR="000441F5" w:rsidRPr="003B72AA" w:rsidRDefault="000441F5" w:rsidP="00FF7B7C">
      <w:pPr>
        <w:tabs>
          <w:tab w:val="left" w:pos="630"/>
        </w:tabs>
        <w:spacing w:after="0" w:line="240" w:lineRule="auto"/>
        <w:ind w:firstLine="567"/>
        <w:contextualSpacing/>
        <w:jc w:val="both"/>
        <w:rPr>
          <w:rFonts w:ascii="Times New Roman" w:hAnsi="Times New Roman" w:cs="Times New Roman"/>
          <w:sz w:val="28"/>
          <w:szCs w:val="28"/>
        </w:rPr>
      </w:pPr>
      <w:proofErr w:type="spellStart"/>
      <w:r w:rsidRPr="003B72AA">
        <w:rPr>
          <w:rFonts w:ascii="Times New Roman" w:hAnsi="Times New Roman" w:cs="Times New Roman"/>
          <w:sz w:val="28"/>
          <w:szCs w:val="28"/>
        </w:rPr>
        <w:t>Өсімдік</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тектес</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бастапқы</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шикізатты</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өсіру</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жинау</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өңдеу</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және</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сақтау</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жөніндегі</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тиісті</w:t>
      </w:r>
      <w:proofErr w:type="spellEnd"/>
      <w:r w:rsidRPr="003B72AA">
        <w:rPr>
          <w:rFonts w:ascii="Times New Roman" w:hAnsi="Times New Roman" w:cs="Times New Roman"/>
          <w:sz w:val="28"/>
          <w:szCs w:val="28"/>
        </w:rPr>
        <w:t xml:space="preserve"> практика </w:t>
      </w:r>
      <w:proofErr w:type="spellStart"/>
      <w:r w:rsidRPr="003B72AA">
        <w:rPr>
          <w:rFonts w:ascii="Times New Roman" w:hAnsi="Times New Roman" w:cs="Times New Roman"/>
          <w:sz w:val="28"/>
          <w:szCs w:val="28"/>
        </w:rPr>
        <w:t>қағидаларын</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бекіту</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туралы</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Еуразиялық</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экономикалық</w:t>
      </w:r>
      <w:proofErr w:type="spellEnd"/>
      <w:r w:rsidRPr="003B72AA">
        <w:rPr>
          <w:rFonts w:ascii="Times New Roman" w:hAnsi="Times New Roman" w:cs="Times New Roman"/>
          <w:sz w:val="28"/>
          <w:szCs w:val="28"/>
        </w:rPr>
        <w:t xml:space="preserve"> комиссия </w:t>
      </w:r>
      <w:proofErr w:type="spellStart"/>
      <w:r w:rsidRPr="003B72AA">
        <w:rPr>
          <w:rFonts w:ascii="Times New Roman" w:hAnsi="Times New Roman" w:cs="Times New Roman"/>
          <w:sz w:val="28"/>
          <w:szCs w:val="28"/>
        </w:rPr>
        <w:t>Кеңесінің</w:t>
      </w:r>
      <w:proofErr w:type="spellEnd"/>
      <w:r w:rsidRPr="003B72AA">
        <w:rPr>
          <w:rFonts w:ascii="Times New Roman" w:hAnsi="Times New Roman" w:cs="Times New Roman"/>
          <w:sz w:val="28"/>
          <w:szCs w:val="28"/>
        </w:rPr>
        <w:t xml:space="preserve"> 2018 </w:t>
      </w:r>
      <w:proofErr w:type="spellStart"/>
      <w:r w:rsidRPr="003B72AA">
        <w:rPr>
          <w:rFonts w:ascii="Times New Roman" w:hAnsi="Times New Roman" w:cs="Times New Roman"/>
          <w:sz w:val="28"/>
          <w:szCs w:val="28"/>
        </w:rPr>
        <w:t>жылғы</w:t>
      </w:r>
      <w:proofErr w:type="spellEnd"/>
      <w:r w:rsidRPr="003B72AA">
        <w:rPr>
          <w:rFonts w:ascii="Times New Roman" w:hAnsi="Times New Roman" w:cs="Times New Roman"/>
          <w:sz w:val="28"/>
          <w:szCs w:val="28"/>
        </w:rPr>
        <w:t xml:space="preserve"> 26 </w:t>
      </w:r>
      <w:proofErr w:type="spellStart"/>
      <w:r w:rsidRPr="003B72AA">
        <w:rPr>
          <w:rFonts w:ascii="Times New Roman" w:hAnsi="Times New Roman" w:cs="Times New Roman"/>
          <w:sz w:val="28"/>
          <w:szCs w:val="28"/>
        </w:rPr>
        <w:t>қаңтардағы</w:t>
      </w:r>
      <w:proofErr w:type="spellEnd"/>
      <w:r w:rsidRPr="003B72AA">
        <w:rPr>
          <w:rFonts w:ascii="Times New Roman" w:hAnsi="Times New Roman" w:cs="Times New Roman"/>
          <w:sz w:val="28"/>
          <w:szCs w:val="28"/>
        </w:rPr>
        <w:t xml:space="preserve"> № 15 </w:t>
      </w:r>
      <w:proofErr w:type="spellStart"/>
      <w:r w:rsidRPr="003B72AA">
        <w:rPr>
          <w:rFonts w:ascii="Times New Roman" w:hAnsi="Times New Roman" w:cs="Times New Roman"/>
          <w:sz w:val="28"/>
          <w:szCs w:val="28"/>
        </w:rPr>
        <w:t>шешімі</w:t>
      </w:r>
      <w:proofErr w:type="spellEnd"/>
      <w:r w:rsidRPr="003B72AA">
        <w:rPr>
          <w:rFonts w:ascii="Times New Roman" w:hAnsi="Times New Roman" w:cs="Times New Roman"/>
          <w:sz w:val="28"/>
          <w:szCs w:val="28"/>
        </w:rPr>
        <w:t>.</w:t>
      </w:r>
    </w:p>
    <w:p w14:paraId="7E50C8FD" w14:textId="66BC1A89" w:rsidR="003E396D" w:rsidRPr="003B72AA" w:rsidRDefault="003E396D" w:rsidP="00FF7B7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Халық денсаулығы және денсаулық сақтау жүйесі туралы Қазақстан Республикасының 2020 жылғы 7 шiлдедегi № 360-VI ҚРЗ Кодексі.</w:t>
      </w:r>
    </w:p>
    <w:p w14:paraId="59E452FA" w14:textId="77777777" w:rsidR="000441F5" w:rsidRPr="003B72AA" w:rsidRDefault="000441F5" w:rsidP="00FF7B7C">
      <w:pPr>
        <w:autoSpaceDE w:val="0"/>
        <w:autoSpaceDN w:val="0"/>
        <w:adjustRightInd w:val="0"/>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Медициналық қолдануға арналған дәрілік заттар мен ветеринариялық дәрілік заттарды таңбалауға қойылатын талаптарды бекіту туралы. Еуразиялық экономикалық комиссия Кеңесінің 2016 жылғы 3 қарашадағы № 76 шешімі.</w:t>
      </w:r>
    </w:p>
    <w:p w14:paraId="1119DA0C" w14:textId="2750230E" w:rsidR="003E396D" w:rsidRPr="003B72AA" w:rsidRDefault="003E396D" w:rsidP="00FF7B7C">
      <w:pPr>
        <w:autoSpaceDE w:val="0"/>
        <w:autoSpaceDN w:val="0"/>
        <w:adjustRightInd w:val="0"/>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Дәрілік заттар мен медициналық бұйымдарды таңбалау қағидаларын бекіту туралы Қазастан Республикасының Денсаулық сақтау министрінің 2021 жылғы 27 қаңтардағы № ҚР ДСМ-11 бұйрығы. (13.12.2024 ж. енгізілген өзгерістер мен толықтырулармен).</w:t>
      </w:r>
    </w:p>
    <w:p w14:paraId="63753359" w14:textId="77777777" w:rsidR="000441F5" w:rsidRPr="003B72AA" w:rsidRDefault="000441F5" w:rsidP="00FF7B7C">
      <w:pPr>
        <w:autoSpaceDE w:val="0"/>
        <w:autoSpaceDN w:val="0"/>
        <w:adjustRightInd w:val="0"/>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Еуразиялық экономикалық комиссия Кеңесінің 2016 жылғы 3 қарашадағы № 77 шешімі «Еуразиялық экономикалық одақтың тиісті өндірістік практика қағидаларын бекіту туралы».</w:t>
      </w:r>
    </w:p>
    <w:p w14:paraId="42A28CB8" w14:textId="4B23BC6E" w:rsidR="003E396D" w:rsidRPr="003B72AA" w:rsidRDefault="003E396D" w:rsidP="00FF7B7C">
      <w:pPr>
        <w:autoSpaceDE w:val="0"/>
        <w:autoSpaceDN w:val="0"/>
        <w:adjustRightInd w:val="0"/>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sz w:val="28"/>
          <w:szCs w:val="28"/>
          <w:shd w:val="clear" w:color="auto" w:fill="FFFFFF"/>
          <w:lang w:val="kk-KZ"/>
        </w:rPr>
        <w:t> </w:t>
      </w:r>
      <w:r w:rsidR="000441F5" w:rsidRPr="003B72AA">
        <w:rPr>
          <w:rFonts w:ascii="Times New Roman" w:hAnsi="Times New Roman" w:cs="Times New Roman"/>
          <w:sz w:val="28"/>
          <w:szCs w:val="28"/>
          <w:lang w:val="kk-KZ"/>
        </w:rPr>
        <w:t>Еуразиялық экономикалық комиссия Кеңесінің 2021 жылғы 14 шілдедегі № 65 шешімі «Еуразиялық экономикалық одақтың тиісті өндірістік практика қағидаларына өзгерістер енгізу туралы».</w:t>
      </w:r>
    </w:p>
    <w:p w14:paraId="70FD55B8" w14:textId="77777777" w:rsidR="003E396D" w:rsidRPr="003B72AA" w:rsidRDefault="003E396D" w:rsidP="00FF7B7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Тиісті фармацевтикалық практикаларды бекіту туралы Қазақстан Республикасы Денсаулық сақтау министрінің м.а. 2021 жылғы 4 ақпандағы № ҚР ДСМ-15 бұйрығы.</w:t>
      </w:r>
    </w:p>
    <w:p w14:paraId="41CE5CBE" w14:textId="77777777" w:rsidR="003E396D" w:rsidRPr="003B72AA" w:rsidRDefault="003E396D" w:rsidP="00FF7B7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Дәрілік заттарды өндіруші әзірлеген және дәрілік заттарға сараптама кезінде дәрілік заттардың сапасы жөніндегі нормативтік құжатты мемлекеттік сараптама ұйымымен келісу қағидаларын бекіту туралы Қазақстан Республикасы Денсаулық сақтау министрінің 2021 жылғы 16 ақпандағы № ҚР ДСМ-20 бұйрығы. </w:t>
      </w:r>
    </w:p>
    <w:p w14:paraId="24C8CA41" w14:textId="77777777" w:rsidR="003E396D" w:rsidRPr="003B72AA" w:rsidRDefault="003E396D" w:rsidP="00FF7B7C">
      <w:pPr>
        <w:tabs>
          <w:tab w:val="left" w:pos="630"/>
        </w:tabs>
        <w:spacing w:after="0" w:line="240" w:lineRule="auto"/>
        <w:ind w:firstLine="567"/>
        <w:contextualSpacing/>
        <w:jc w:val="both"/>
        <w:rPr>
          <w:sz w:val="28"/>
          <w:szCs w:val="28"/>
          <w:lang w:val="kk-KZ"/>
        </w:rPr>
      </w:pPr>
      <w:r w:rsidRPr="003B72AA">
        <w:rPr>
          <w:rFonts w:ascii="Times New Roman" w:hAnsi="Times New Roman" w:cs="Times New Roman"/>
          <w:sz w:val="28"/>
          <w:szCs w:val="28"/>
          <w:lang w:val="kk-KZ"/>
        </w:rPr>
        <w:t xml:space="preserve">Дәрілік затты өндіруші дәрілік заттардың тұрақтылығын зерттеулерді, оларды сақтау және қайта бақылау мерзімін белгілеуді жүргізу қағидаларын бекіту туралы Қазақстан Республикасы Денсаулық сақтау министрінің 2020 жылғы 28 қазан ҚР ДСМ-165/2020 бұйрығы </w:t>
      </w:r>
    </w:p>
    <w:p w14:paraId="4603E24D" w14:textId="77777777" w:rsidR="003E396D" w:rsidRPr="003B72AA" w:rsidRDefault="003E396D" w:rsidP="00FF7B7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Радиациялық қауіпсіздікті қамтамасыз етуге қойылатын гигиеналық нормативтерді бекіту туралы Қазақстан Республикасы Денсаулық сақтау министрінің 2022 жылғы 2 тамыздағы № ҚР ДСМ-71 бұйрығы</w:t>
      </w:r>
    </w:p>
    <w:p w14:paraId="1E0D70C7" w14:textId="77777777" w:rsidR="003E396D" w:rsidRPr="003B72AA" w:rsidRDefault="003E396D" w:rsidP="00FF7B7C">
      <w:pPr>
        <w:autoSpaceDE w:val="0"/>
        <w:autoSpaceDN w:val="0"/>
        <w:adjustRightInd w:val="0"/>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талаптарына сәйкестігін бағалауды фармацевтикалық инспекция шеңберінде жүзеге асыру қағидаларын бекіту туралы Қазақстан Республикасы Денсаулық сақтау министрінің 2020 жылғы 4 қарашадағы № ҚР ДСМ-181/2020 бұйрығы</w:t>
      </w:r>
    </w:p>
    <w:p w14:paraId="04AC3CBE" w14:textId="2D0F551E" w:rsidR="00ED5B21" w:rsidRPr="003B72AA" w:rsidRDefault="003E396D" w:rsidP="00FF7B7C">
      <w:pPr>
        <w:autoSpaceDE w:val="0"/>
        <w:autoSpaceDN w:val="0"/>
        <w:adjustRightInd w:val="0"/>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Дәрiлiк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бұйрығы</w:t>
      </w:r>
      <w:r w:rsidR="00ED5B21" w:rsidRPr="003B72AA">
        <w:rPr>
          <w:rFonts w:ascii="Times New Roman" w:hAnsi="Times New Roman" w:cs="Times New Roman"/>
          <w:sz w:val="28"/>
          <w:szCs w:val="28"/>
          <w:lang w:val="kk-KZ"/>
        </w:rPr>
        <w:t>.</w:t>
      </w:r>
    </w:p>
    <w:p w14:paraId="404126DB" w14:textId="77777777" w:rsidR="00ED5B21" w:rsidRPr="003B72AA" w:rsidRDefault="00ED5B21" w:rsidP="00FF7B7C">
      <w:pPr>
        <w:spacing w:after="160" w:line="259" w:lineRule="auto"/>
        <w:ind w:firstLine="567"/>
        <w:rPr>
          <w:rFonts w:ascii="Times New Roman" w:hAnsi="Times New Roman" w:cs="Times New Roman"/>
          <w:sz w:val="28"/>
          <w:szCs w:val="28"/>
          <w:lang w:val="kk-KZ"/>
        </w:rPr>
      </w:pPr>
      <w:r w:rsidRPr="003B72AA">
        <w:rPr>
          <w:rFonts w:ascii="Times New Roman" w:hAnsi="Times New Roman" w:cs="Times New Roman"/>
          <w:sz w:val="28"/>
          <w:szCs w:val="28"/>
          <w:lang w:val="kk-KZ"/>
        </w:rPr>
        <w:br w:type="page"/>
      </w:r>
    </w:p>
    <w:p w14:paraId="209F931B" w14:textId="77777777" w:rsidR="006943B8" w:rsidRPr="003B72AA" w:rsidRDefault="006943B8" w:rsidP="00AB0D2B">
      <w:pPr>
        <w:tabs>
          <w:tab w:val="left" w:pos="630"/>
        </w:tabs>
        <w:spacing w:after="0" w:line="240" w:lineRule="auto"/>
        <w:ind w:firstLine="709"/>
        <w:contextualSpacing/>
        <w:jc w:val="center"/>
        <w:rPr>
          <w:rFonts w:ascii="Times New Roman" w:hAnsi="Times New Roman" w:cs="Times New Roman"/>
          <w:b/>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БЕЛГІЛЕУЛЕР МЕН ҚЫСҚАРТУЛАР</w:t>
      </w:r>
    </w:p>
    <w:p w14:paraId="0A9794BA" w14:textId="77777777" w:rsidR="00895F0A" w:rsidRPr="003B72AA" w:rsidRDefault="00895F0A" w:rsidP="00AB0D2B">
      <w:pPr>
        <w:tabs>
          <w:tab w:val="left" w:pos="630"/>
        </w:tabs>
        <w:spacing w:after="0" w:line="240" w:lineRule="auto"/>
        <w:ind w:firstLine="709"/>
        <w:contextualSpacing/>
        <w:jc w:val="center"/>
        <w:rPr>
          <w:rFonts w:ascii="Times New Roman" w:hAnsi="Times New Roman" w:cs="Times New Roman"/>
          <w:b/>
          <w:color w:val="0D0D0D" w:themeColor="text1" w:themeTint="F2"/>
          <w:sz w:val="28"/>
          <w:szCs w:val="28"/>
          <w:lang w:val="kk-KZ"/>
        </w:rPr>
      </w:pPr>
    </w:p>
    <w:p w14:paraId="07BA204A" w14:textId="45BAB63B" w:rsidR="006943B8" w:rsidRPr="003B72AA" w:rsidRDefault="00C71C4B"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Д</w:t>
      </w:r>
      <w:r w:rsidR="006943B8" w:rsidRPr="003B72AA">
        <w:rPr>
          <w:rFonts w:ascii="Times New Roman" w:hAnsi="Times New Roman" w:cs="Times New Roman"/>
          <w:color w:val="0D0D0D" w:themeColor="text1" w:themeTint="F2"/>
          <w:sz w:val="28"/>
          <w:szCs w:val="28"/>
          <w:lang w:val="kk-KZ"/>
        </w:rPr>
        <w:t>иссертацияда қолданылған белгілеулер мен қысқартулар:</w:t>
      </w:r>
    </w:p>
    <w:tbl>
      <w:tblPr>
        <w:tblW w:w="9351" w:type="dxa"/>
        <w:tblLayout w:type="fixed"/>
        <w:tblLook w:val="01E0" w:firstRow="1" w:lastRow="1" w:firstColumn="1" w:lastColumn="1" w:noHBand="0" w:noVBand="0"/>
      </w:tblPr>
      <w:tblGrid>
        <w:gridCol w:w="1696"/>
        <w:gridCol w:w="426"/>
        <w:gridCol w:w="7229"/>
      </w:tblGrid>
      <w:tr w:rsidR="00C71C4B" w:rsidRPr="003B72AA" w14:paraId="588D69AE" w14:textId="77777777" w:rsidTr="00160E99">
        <w:tc>
          <w:tcPr>
            <w:tcW w:w="1696" w:type="dxa"/>
          </w:tcPr>
          <w:p w14:paraId="45AE34C0" w14:textId="2153D52B" w:rsidR="00C71C4B" w:rsidRPr="003B72AA" w:rsidRDefault="00C71C4B" w:rsidP="00AB0D2B">
            <w:pPr>
              <w:tabs>
                <w:tab w:val="left" w:pos="630"/>
              </w:tabs>
              <w:spacing w:after="0" w:line="240" w:lineRule="auto"/>
              <w:contextualSpacing/>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 xml:space="preserve">ATCC </w:t>
            </w:r>
          </w:p>
        </w:tc>
        <w:tc>
          <w:tcPr>
            <w:tcW w:w="426" w:type="dxa"/>
          </w:tcPr>
          <w:p w14:paraId="0A7561BF" w14:textId="2F64312A" w:rsidR="00C71C4B" w:rsidRPr="003B72AA" w:rsidRDefault="00377E09" w:rsidP="00AB0D2B">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54338BF7" w14:textId="2F5BF7F8" w:rsidR="00C71C4B" w:rsidRPr="003B72AA" w:rsidRDefault="00C71C4B" w:rsidP="00AB0D2B">
            <w:pPr>
              <w:spacing w:after="0" w:line="240" w:lineRule="auto"/>
              <w:contextualSpacing/>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Американдық</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мәдениет</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жинағы</w:t>
            </w:r>
            <w:proofErr w:type="spellEnd"/>
            <w:r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i/>
                <w:iCs/>
                <w:color w:val="0D0D0D" w:themeColor="text1" w:themeTint="F2"/>
                <w:sz w:val="28"/>
                <w:szCs w:val="28"/>
                <w:lang w:val="en-US"/>
              </w:rPr>
              <w:t>American Type Culture Collection</w:t>
            </w:r>
            <w:r w:rsidRPr="003B72AA">
              <w:rPr>
                <w:rFonts w:ascii="Times New Roman" w:hAnsi="Times New Roman" w:cs="Times New Roman"/>
                <w:color w:val="0D0D0D" w:themeColor="text1" w:themeTint="F2"/>
                <w:sz w:val="28"/>
                <w:szCs w:val="28"/>
                <w:lang w:val="en-US"/>
              </w:rPr>
              <w:t>)</w:t>
            </w:r>
          </w:p>
        </w:tc>
      </w:tr>
      <w:tr w:rsidR="00071C21" w:rsidRPr="003B72AA" w14:paraId="46774E8F" w14:textId="77777777" w:rsidTr="00160E99">
        <w:tc>
          <w:tcPr>
            <w:tcW w:w="1696" w:type="dxa"/>
          </w:tcPr>
          <w:p w14:paraId="4DC6A432" w14:textId="4377FFE0"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ББЗ</w:t>
            </w:r>
          </w:p>
        </w:tc>
        <w:tc>
          <w:tcPr>
            <w:tcW w:w="426" w:type="dxa"/>
          </w:tcPr>
          <w:p w14:paraId="5895DE5D" w14:textId="2E851A37"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08808B93" w14:textId="445A8A4E"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rPr>
            </w:pPr>
            <w:proofErr w:type="spellStart"/>
            <w:r w:rsidRPr="003B72AA">
              <w:rPr>
                <w:rFonts w:ascii="Times New Roman" w:hAnsi="Times New Roman" w:cs="Times New Roman"/>
                <w:color w:val="0D0D0D" w:themeColor="text1" w:themeTint="F2"/>
                <w:sz w:val="28"/>
                <w:szCs w:val="28"/>
              </w:rPr>
              <w:t>биологиялық</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белсенді</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заттар</w:t>
            </w:r>
            <w:proofErr w:type="spellEnd"/>
          </w:p>
        </w:tc>
      </w:tr>
      <w:tr w:rsidR="00071C21" w:rsidRPr="003B72AA" w14:paraId="2EF334F7" w14:textId="77777777" w:rsidTr="00160E99">
        <w:tc>
          <w:tcPr>
            <w:tcW w:w="1696" w:type="dxa"/>
          </w:tcPr>
          <w:p w14:paraId="421F5811" w14:textId="11244401"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ГХ-МС</w:t>
            </w:r>
          </w:p>
        </w:tc>
        <w:tc>
          <w:tcPr>
            <w:tcW w:w="426" w:type="dxa"/>
          </w:tcPr>
          <w:p w14:paraId="47825267" w14:textId="509E2D0D"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6DA0052B" w14:textId="47DE9ADD"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rPr>
            </w:pPr>
            <w:proofErr w:type="spellStart"/>
            <w:r w:rsidRPr="003B72AA">
              <w:rPr>
                <w:rFonts w:ascii="Times New Roman" w:hAnsi="Times New Roman" w:cs="Times New Roman"/>
                <w:color w:val="0D0D0D" w:themeColor="text1" w:themeTint="F2"/>
                <w:sz w:val="28"/>
                <w:szCs w:val="28"/>
              </w:rPr>
              <w:t>Газды</w:t>
            </w:r>
            <w:proofErr w:type="spellEnd"/>
            <w:r w:rsidRPr="003B72AA">
              <w:rPr>
                <w:rFonts w:ascii="Times New Roman" w:hAnsi="Times New Roman" w:cs="Times New Roman"/>
                <w:color w:val="0D0D0D" w:themeColor="text1" w:themeTint="F2"/>
                <w:sz w:val="28"/>
                <w:szCs w:val="28"/>
              </w:rPr>
              <w:t xml:space="preserve"> хроматография-масс-спектрометрия</w:t>
            </w:r>
          </w:p>
        </w:tc>
      </w:tr>
      <w:tr w:rsidR="00071C21" w:rsidRPr="003B72AA" w14:paraId="5052AC1A" w14:textId="77777777" w:rsidTr="00160E99">
        <w:tc>
          <w:tcPr>
            <w:tcW w:w="1696" w:type="dxa"/>
          </w:tcPr>
          <w:p w14:paraId="063EF735" w14:textId="7A441154"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ДӨШ</w:t>
            </w:r>
          </w:p>
        </w:tc>
        <w:tc>
          <w:tcPr>
            <w:tcW w:w="426" w:type="dxa"/>
          </w:tcPr>
          <w:p w14:paraId="389E5E15" w14:textId="2B2FA433"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2E8C1D74" w14:textId="6C29D86A"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rPr>
            </w:pPr>
            <w:proofErr w:type="spellStart"/>
            <w:r w:rsidRPr="003B72AA">
              <w:rPr>
                <w:rFonts w:ascii="Times New Roman" w:hAnsi="Times New Roman" w:cs="Times New Roman"/>
                <w:color w:val="0D0D0D" w:themeColor="text1" w:themeTint="F2"/>
                <w:sz w:val="28"/>
                <w:szCs w:val="28"/>
              </w:rPr>
              <w:t>Дәрілік</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өсімдік</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шикізаты</w:t>
            </w:r>
            <w:proofErr w:type="spellEnd"/>
          </w:p>
        </w:tc>
      </w:tr>
      <w:tr w:rsidR="00071C21" w:rsidRPr="003B72AA" w14:paraId="63E95A76" w14:textId="77777777" w:rsidTr="00160E99">
        <w:tc>
          <w:tcPr>
            <w:tcW w:w="1696" w:type="dxa"/>
          </w:tcPr>
          <w:p w14:paraId="438156CB" w14:textId="34740D3F"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ЕАЭО</w:t>
            </w:r>
          </w:p>
        </w:tc>
        <w:tc>
          <w:tcPr>
            <w:tcW w:w="426" w:type="dxa"/>
          </w:tcPr>
          <w:p w14:paraId="53EB89E1" w14:textId="4F1A7D95"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0E15584E" w14:textId="1B15ECC7"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rPr>
            </w:pPr>
            <w:proofErr w:type="spellStart"/>
            <w:r w:rsidRPr="003B72AA">
              <w:rPr>
                <w:rFonts w:ascii="Times New Roman" w:hAnsi="Times New Roman" w:cs="Times New Roman"/>
                <w:color w:val="0D0D0D" w:themeColor="text1" w:themeTint="F2"/>
                <w:sz w:val="28"/>
                <w:szCs w:val="28"/>
              </w:rPr>
              <w:t>Еуразиялық</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экономикалық</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одақ</w:t>
            </w:r>
            <w:proofErr w:type="spellEnd"/>
          </w:p>
        </w:tc>
      </w:tr>
      <w:tr w:rsidR="00071C21" w:rsidRPr="003B72AA" w14:paraId="3A8C3333" w14:textId="77777777" w:rsidTr="00160E99">
        <w:tc>
          <w:tcPr>
            <w:tcW w:w="1696" w:type="dxa"/>
          </w:tcPr>
          <w:p w14:paraId="2B125B0D" w14:textId="5547E0A3"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rPr>
              <w:t>ЖШС</w:t>
            </w:r>
          </w:p>
        </w:tc>
        <w:tc>
          <w:tcPr>
            <w:tcW w:w="426" w:type="dxa"/>
          </w:tcPr>
          <w:p w14:paraId="7A3BC42E" w14:textId="4181ABED"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61E21D55" w14:textId="6648EFC2"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kk-KZ"/>
              </w:rPr>
            </w:pPr>
            <w:proofErr w:type="spellStart"/>
            <w:r w:rsidRPr="003B72AA">
              <w:rPr>
                <w:rFonts w:ascii="Times New Roman" w:hAnsi="Times New Roman" w:cs="Times New Roman"/>
                <w:color w:val="0D0D0D" w:themeColor="text1" w:themeTint="F2"/>
                <w:sz w:val="28"/>
                <w:szCs w:val="28"/>
              </w:rPr>
              <w:t>жауапкершілігі</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шектеулі</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серіктестік</w:t>
            </w:r>
            <w:proofErr w:type="spellEnd"/>
          </w:p>
        </w:tc>
      </w:tr>
      <w:tr w:rsidR="00071C21" w:rsidRPr="003B72AA" w14:paraId="6E3B41AF" w14:textId="77777777" w:rsidTr="00160E99">
        <w:tc>
          <w:tcPr>
            <w:tcW w:w="1696" w:type="dxa"/>
          </w:tcPr>
          <w:p w14:paraId="33A3BC34" w14:textId="2CFB021D"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rPr>
            </w:pPr>
            <w:proofErr w:type="spellStart"/>
            <w:r w:rsidRPr="003B72AA">
              <w:rPr>
                <w:rFonts w:ascii="Times New Roman" w:hAnsi="Times New Roman" w:cs="Times New Roman"/>
                <w:color w:val="0D0D0D" w:themeColor="text1" w:themeTint="F2"/>
                <w:sz w:val="28"/>
                <w:szCs w:val="28"/>
              </w:rPr>
              <w:t>КеАҚ</w:t>
            </w:r>
            <w:proofErr w:type="spellEnd"/>
          </w:p>
        </w:tc>
        <w:tc>
          <w:tcPr>
            <w:tcW w:w="426" w:type="dxa"/>
          </w:tcPr>
          <w:p w14:paraId="2B77D8C1" w14:textId="1BC282A8"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2FC330FE" w14:textId="7AFCFD16"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rPr>
              <w:t>Коммерциялық</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емес</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акционерлік</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қоғам</w:t>
            </w:r>
            <w:proofErr w:type="spellEnd"/>
          </w:p>
        </w:tc>
      </w:tr>
      <w:tr w:rsidR="00071C21" w:rsidRPr="003B72AA" w14:paraId="7FEC9FC6" w14:textId="77777777" w:rsidTr="00160E99">
        <w:tc>
          <w:tcPr>
            <w:tcW w:w="1696" w:type="dxa"/>
          </w:tcPr>
          <w:p w14:paraId="6109CA6D" w14:textId="72BCB30D"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ҚазҰМУ</w:t>
            </w:r>
          </w:p>
        </w:tc>
        <w:tc>
          <w:tcPr>
            <w:tcW w:w="426" w:type="dxa"/>
          </w:tcPr>
          <w:p w14:paraId="4FA7A764" w14:textId="18250A17"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6DCD8177" w14:textId="1A609825"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Қазақ ұлттық медицина университеті</w:t>
            </w:r>
          </w:p>
        </w:tc>
      </w:tr>
      <w:tr w:rsidR="00071C21" w:rsidRPr="003B72AA" w14:paraId="26374116" w14:textId="77777777" w:rsidTr="00160E99">
        <w:tc>
          <w:tcPr>
            <w:tcW w:w="1696" w:type="dxa"/>
          </w:tcPr>
          <w:p w14:paraId="327FB6F3" w14:textId="188913B4" w:rsidR="00071C21" w:rsidRPr="003B72AA" w:rsidRDefault="00071C21" w:rsidP="00AB0D2B">
            <w:pPr>
              <w:tabs>
                <w:tab w:val="left" w:pos="630"/>
              </w:tabs>
              <w:spacing w:after="0" w:line="240" w:lineRule="auto"/>
              <w:contextualSpacing/>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ҚР ДСМ</w:t>
            </w:r>
          </w:p>
        </w:tc>
        <w:tc>
          <w:tcPr>
            <w:tcW w:w="426" w:type="dxa"/>
          </w:tcPr>
          <w:p w14:paraId="689A61AA" w14:textId="01BD86B1"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05A1AB5A" w14:textId="0FB3626D"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rPr>
            </w:pPr>
            <w:proofErr w:type="spellStart"/>
            <w:r w:rsidRPr="003B72AA">
              <w:rPr>
                <w:rFonts w:ascii="Times New Roman" w:hAnsi="Times New Roman" w:cs="Times New Roman"/>
                <w:color w:val="0D0D0D" w:themeColor="text1" w:themeTint="F2"/>
                <w:sz w:val="28"/>
                <w:szCs w:val="28"/>
              </w:rPr>
              <w:t>Қазақстан</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Республикасы</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Денсаулық</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сақтау</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министрлігі</w:t>
            </w:r>
            <w:proofErr w:type="spellEnd"/>
          </w:p>
        </w:tc>
      </w:tr>
      <w:tr w:rsidR="00071C21" w:rsidRPr="003B72AA" w14:paraId="05A05D68" w14:textId="77777777" w:rsidTr="00160E99">
        <w:tc>
          <w:tcPr>
            <w:tcW w:w="1696" w:type="dxa"/>
          </w:tcPr>
          <w:p w14:paraId="156707A7" w14:textId="261B1674" w:rsidR="00071C21" w:rsidRPr="003B72AA" w:rsidRDefault="00071C21" w:rsidP="00AB0D2B">
            <w:pPr>
              <w:tabs>
                <w:tab w:val="left" w:pos="630"/>
              </w:tabs>
              <w:spacing w:after="0" w:line="240" w:lineRule="auto"/>
              <w:contextualSpacing/>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rPr>
              <w:t>ҚР МФ</w:t>
            </w:r>
          </w:p>
        </w:tc>
        <w:tc>
          <w:tcPr>
            <w:tcW w:w="426" w:type="dxa"/>
          </w:tcPr>
          <w:p w14:paraId="2C9D5495" w14:textId="45023469"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2AC29379" w14:textId="4C561B4A"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kk-KZ"/>
              </w:rPr>
            </w:pPr>
            <w:proofErr w:type="spellStart"/>
            <w:r w:rsidRPr="003B72AA">
              <w:rPr>
                <w:rFonts w:ascii="Times New Roman" w:hAnsi="Times New Roman" w:cs="Times New Roman"/>
                <w:color w:val="0D0D0D" w:themeColor="text1" w:themeTint="F2"/>
                <w:sz w:val="28"/>
                <w:szCs w:val="28"/>
              </w:rPr>
              <w:t>Қазақстан</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Республикасының</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Мемлекеттік</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фармакопеясы</w:t>
            </w:r>
            <w:proofErr w:type="spellEnd"/>
          </w:p>
        </w:tc>
      </w:tr>
      <w:tr w:rsidR="00071C21" w:rsidRPr="003B72AA" w14:paraId="797E64EE" w14:textId="77777777" w:rsidTr="00160E99">
        <w:tc>
          <w:tcPr>
            <w:tcW w:w="1696" w:type="dxa"/>
          </w:tcPr>
          <w:p w14:paraId="3EC35637" w14:textId="27FC2E39" w:rsidR="00071C21" w:rsidRPr="003B72AA" w:rsidRDefault="00071C21" w:rsidP="00AB0D2B">
            <w:pPr>
              <w:tabs>
                <w:tab w:val="left" w:pos="630"/>
              </w:tabs>
              <w:spacing w:after="0" w:line="240" w:lineRule="auto"/>
              <w:contextualSpacing/>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МЕСТ</w:t>
            </w:r>
          </w:p>
        </w:tc>
        <w:tc>
          <w:tcPr>
            <w:tcW w:w="426" w:type="dxa"/>
          </w:tcPr>
          <w:p w14:paraId="66CF6208" w14:textId="0111BCED"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3CF0B5E2" w14:textId="57DF80AF"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Мемлекеттік стандарт</w:t>
            </w:r>
          </w:p>
        </w:tc>
      </w:tr>
      <w:tr w:rsidR="00071C21" w:rsidRPr="003B72AA" w14:paraId="32407B30" w14:textId="77777777" w:rsidTr="00160E99">
        <w:tc>
          <w:tcPr>
            <w:tcW w:w="1696" w:type="dxa"/>
          </w:tcPr>
          <w:p w14:paraId="237C77DC" w14:textId="480329B6" w:rsidR="00071C21" w:rsidRPr="003B72AA" w:rsidRDefault="00071C21" w:rsidP="00AB0D2B">
            <w:pPr>
              <w:tabs>
                <w:tab w:val="left" w:pos="630"/>
              </w:tabs>
              <w:spacing w:after="0" w:line="240" w:lineRule="auto"/>
              <w:contextualSpacing/>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МТК</w:t>
            </w:r>
          </w:p>
        </w:tc>
        <w:tc>
          <w:tcPr>
            <w:tcW w:w="426" w:type="dxa"/>
          </w:tcPr>
          <w:p w14:paraId="790F05DD" w14:textId="3C6409E7"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5060F269" w14:textId="01F79F06"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Минималды тежегіш концентрациясы</w:t>
            </w:r>
          </w:p>
        </w:tc>
      </w:tr>
      <w:tr w:rsidR="00071C21" w:rsidRPr="003B72AA" w14:paraId="70C6D054" w14:textId="77777777" w:rsidTr="00160E99">
        <w:tc>
          <w:tcPr>
            <w:tcW w:w="1696" w:type="dxa"/>
          </w:tcPr>
          <w:p w14:paraId="3DB01B4C" w14:textId="72927412"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МБК</w:t>
            </w:r>
          </w:p>
        </w:tc>
        <w:tc>
          <w:tcPr>
            <w:tcW w:w="426" w:type="dxa"/>
          </w:tcPr>
          <w:p w14:paraId="2813FBE4" w14:textId="777BCEA5"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21B32608" w14:textId="7BAAA1CE"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Минималды бактерицидтік концентрациясы</w:t>
            </w:r>
          </w:p>
        </w:tc>
      </w:tr>
      <w:tr w:rsidR="00071C21" w:rsidRPr="003B72AA" w14:paraId="19BCC1FE" w14:textId="77777777" w:rsidTr="00160E99">
        <w:tc>
          <w:tcPr>
            <w:tcW w:w="1696" w:type="dxa"/>
          </w:tcPr>
          <w:p w14:paraId="75246EAA" w14:textId="2C4CF035"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МФК</w:t>
            </w:r>
          </w:p>
        </w:tc>
        <w:tc>
          <w:tcPr>
            <w:tcW w:w="426" w:type="dxa"/>
          </w:tcPr>
          <w:p w14:paraId="11B678CE" w14:textId="1EA7F853"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204532DB" w14:textId="4AD41CC3"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bCs/>
                <w:color w:val="0D0D0D" w:themeColor="text1" w:themeTint="F2"/>
                <w:sz w:val="28"/>
                <w:szCs w:val="28"/>
                <w:lang w:val="kk-KZ"/>
              </w:rPr>
              <w:t>Минималды</w:t>
            </w:r>
            <w:r w:rsidRPr="003B72AA">
              <w:rPr>
                <w:rFonts w:ascii="Times New Roman" w:hAnsi="Times New Roman" w:cs="Times New Roman"/>
                <w:bCs/>
                <w:color w:val="0D0D0D" w:themeColor="text1" w:themeTint="F2"/>
                <w:sz w:val="28"/>
                <w:szCs w:val="28"/>
              </w:rPr>
              <w:t xml:space="preserve"> </w:t>
            </w:r>
            <w:proofErr w:type="spellStart"/>
            <w:r w:rsidRPr="003B72AA">
              <w:rPr>
                <w:rFonts w:ascii="Times New Roman" w:hAnsi="Times New Roman" w:cs="Times New Roman"/>
                <w:bCs/>
                <w:color w:val="0D0D0D" w:themeColor="text1" w:themeTint="F2"/>
                <w:sz w:val="28"/>
                <w:szCs w:val="28"/>
              </w:rPr>
              <w:t>фунгицидтік</w:t>
            </w:r>
            <w:proofErr w:type="spellEnd"/>
            <w:r w:rsidRPr="003B72AA">
              <w:rPr>
                <w:rFonts w:ascii="Times New Roman" w:hAnsi="Times New Roman" w:cs="Times New Roman"/>
                <w:bCs/>
                <w:color w:val="0D0D0D" w:themeColor="text1" w:themeTint="F2"/>
                <w:sz w:val="28"/>
                <w:szCs w:val="28"/>
              </w:rPr>
              <w:t xml:space="preserve"> концентрация</w:t>
            </w:r>
          </w:p>
        </w:tc>
      </w:tr>
      <w:tr w:rsidR="00071C21" w:rsidRPr="003B72AA" w14:paraId="672111BF" w14:textId="77777777" w:rsidTr="00160E99">
        <w:tc>
          <w:tcPr>
            <w:tcW w:w="1696" w:type="dxa"/>
          </w:tcPr>
          <w:p w14:paraId="6C4F8F72" w14:textId="773FD4A3"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OECD</w:t>
            </w:r>
          </w:p>
        </w:tc>
        <w:tc>
          <w:tcPr>
            <w:tcW w:w="426" w:type="dxa"/>
          </w:tcPr>
          <w:p w14:paraId="433EF79C" w14:textId="66CD5EAF"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61ADE46D" w14:textId="3EF31017"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rPr>
            </w:pPr>
            <w:r w:rsidRPr="003B72AA">
              <w:rPr>
                <w:rFonts w:ascii="Times New Roman" w:hAnsi="Times New Roman" w:cs="Times New Roman"/>
                <w:bCs/>
                <w:color w:val="0D0D0D" w:themeColor="text1" w:themeTint="F2"/>
                <w:sz w:val="28"/>
                <w:szCs w:val="28"/>
                <w:lang w:val="kk-KZ"/>
              </w:rPr>
              <w:t>Экономикалық ынтымақтастық және даму ұйымы</w:t>
            </w:r>
          </w:p>
        </w:tc>
      </w:tr>
      <w:tr w:rsidR="00071C21" w:rsidRPr="003B72AA" w14:paraId="7DACC7FC" w14:textId="77777777" w:rsidTr="00160E99">
        <w:tc>
          <w:tcPr>
            <w:tcW w:w="1696" w:type="dxa"/>
          </w:tcPr>
          <w:p w14:paraId="373ED71D" w14:textId="2BC9F202"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rPr>
              <w:t>НҚ</w:t>
            </w:r>
          </w:p>
        </w:tc>
        <w:tc>
          <w:tcPr>
            <w:tcW w:w="426" w:type="dxa"/>
          </w:tcPr>
          <w:p w14:paraId="00CF5519" w14:textId="68C3A7FC"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2D00403A" w14:textId="507BA42F"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rPr>
            </w:pPr>
            <w:proofErr w:type="spellStart"/>
            <w:r w:rsidRPr="003B72AA">
              <w:rPr>
                <w:rFonts w:ascii="Times New Roman" w:hAnsi="Times New Roman" w:cs="Times New Roman"/>
                <w:color w:val="0D0D0D" w:themeColor="text1" w:themeTint="F2"/>
                <w:sz w:val="28"/>
                <w:szCs w:val="28"/>
              </w:rPr>
              <w:t>нормативтік</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құжат</w:t>
            </w:r>
            <w:proofErr w:type="spellEnd"/>
          </w:p>
        </w:tc>
      </w:tr>
      <w:tr w:rsidR="00071C21" w:rsidRPr="003B72AA" w14:paraId="1CBD2783" w14:textId="77777777" w:rsidTr="00160E99">
        <w:tc>
          <w:tcPr>
            <w:tcW w:w="1696" w:type="dxa"/>
          </w:tcPr>
          <w:p w14:paraId="779107BF" w14:textId="39CE41AA"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DPPH</w:t>
            </w:r>
          </w:p>
        </w:tc>
        <w:tc>
          <w:tcPr>
            <w:tcW w:w="426" w:type="dxa"/>
          </w:tcPr>
          <w:p w14:paraId="11E31277" w14:textId="4F197D38"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4F481E3F" w14:textId="4BAFA0B0"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DPPH радикалын бейтараптандыру (</w:t>
            </w:r>
            <w:r w:rsidRPr="003B72AA">
              <w:rPr>
                <w:rFonts w:ascii="Times New Roman" w:hAnsi="Times New Roman" w:cs="Times New Roman"/>
                <w:i/>
                <w:iCs/>
                <w:color w:val="0D0D0D" w:themeColor="text1" w:themeTint="F2"/>
                <w:sz w:val="28"/>
                <w:szCs w:val="28"/>
                <w:lang w:val="kk-KZ"/>
              </w:rPr>
              <w:t>2,2-Diphenyl-1-picrylhydrazyl</w:t>
            </w:r>
            <w:r w:rsidRPr="003B72AA">
              <w:rPr>
                <w:rFonts w:ascii="Times New Roman" w:hAnsi="Times New Roman" w:cs="Times New Roman"/>
                <w:color w:val="0D0D0D" w:themeColor="text1" w:themeTint="F2"/>
                <w:sz w:val="28"/>
                <w:szCs w:val="28"/>
                <w:lang w:val="kk-KZ"/>
              </w:rPr>
              <w:t>)</w:t>
            </w:r>
          </w:p>
        </w:tc>
      </w:tr>
      <w:tr w:rsidR="00071C21" w:rsidRPr="003B72AA" w14:paraId="1E3836FB" w14:textId="77777777" w:rsidTr="00160E99">
        <w:tc>
          <w:tcPr>
            <w:tcW w:w="1696" w:type="dxa"/>
          </w:tcPr>
          <w:p w14:paraId="1DBF4C6B" w14:textId="4409D4C1"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FRAP</w:t>
            </w:r>
          </w:p>
        </w:tc>
        <w:tc>
          <w:tcPr>
            <w:tcW w:w="426" w:type="dxa"/>
          </w:tcPr>
          <w:p w14:paraId="4EE36695" w14:textId="05532D44"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04E34770" w14:textId="015C640B"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темір (III) иондарын тотықсыздандыру арқылы антиоксиданттық қуатты анықтау әдісі (</w:t>
            </w:r>
            <w:r w:rsidRPr="003B72AA">
              <w:rPr>
                <w:rFonts w:ascii="Times New Roman" w:hAnsi="Times New Roman" w:cs="Times New Roman"/>
                <w:i/>
                <w:iCs/>
                <w:color w:val="0D0D0D" w:themeColor="text1" w:themeTint="F2"/>
                <w:sz w:val="28"/>
                <w:szCs w:val="28"/>
                <w:lang w:val="kk-KZ"/>
              </w:rPr>
              <w:t>Ferric Reducing Antioxidant Power</w:t>
            </w:r>
            <w:r w:rsidRPr="003B72AA">
              <w:rPr>
                <w:rFonts w:ascii="Times New Roman" w:hAnsi="Times New Roman" w:cs="Times New Roman"/>
                <w:color w:val="0D0D0D" w:themeColor="text1" w:themeTint="F2"/>
                <w:sz w:val="28"/>
                <w:szCs w:val="28"/>
                <w:lang w:val="kk-KZ"/>
              </w:rPr>
              <w:t>)</w:t>
            </w:r>
          </w:p>
        </w:tc>
      </w:tr>
      <w:tr w:rsidR="00071C21" w:rsidRPr="003B72AA" w14:paraId="005F5ECE" w14:textId="77777777" w:rsidTr="00160E99">
        <w:tc>
          <w:tcPr>
            <w:tcW w:w="1696" w:type="dxa"/>
          </w:tcPr>
          <w:p w14:paraId="20C0EF9B" w14:textId="73151633"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GMP</w:t>
            </w:r>
          </w:p>
        </w:tc>
        <w:tc>
          <w:tcPr>
            <w:tcW w:w="426" w:type="dxa"/>
          </w:tcPr>
          <w:p w14:paraId="24B4C582" w14:textId="5468C42C"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4609C88B" w14:textId="2EEA01F9"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тиісті</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өндірістік</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практика</w:t>
            </w:r>
            <w:proofErr w:type="spellEnd"/>
            <w:r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i/>
                <w:iCs/>
                <w:color w:val="0D0D0D" w:themeColor="text1" w:themeTint="F2"/>
                <w:sz w:val="28"/>
                <w:szCs w:val="28"/>
                <w:lang w:val="en-US"/>
              </w:rPr>
              <w:t>Good Manufacturing Practice</w:t>
            </w:r>
            <w:r w:rsidRPr="003B72AA">
              <w:rPr>
                <w:rFonts w:ascii="Times New Roman" w:hAnsi="Times New Roman" w:cs="Times New Roman"/>
                <w:color w:val="0D0D0D" w:themeColor="text1" w:themeTint="F2"/>
                <w:sz w:val="28"/>
                <w:szCs w:val="28"/>
                <w:lang w:val="en-US"/>
              </w:rPr>
              <w:t>)</w:t>
            </w:r>
          </w:p>
        </w:tc>
      </w:tr>
      <w:tr w:rsidR="00071C21" w:rsidRPr="003B72AA" w14:paraId="731CFC9F" w14:textId="77777777" w:rsidTr="00160E99">
        <w:tc>
          <w:tcPr>
            <w:tcW w:w="1696" w:type="dxa"/>
          </w:tcPr>
          <w:p w14:paraId="349F3F08" w14:textId="434ABFB5"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GAE</w:t>
            </w:r>
          </w:p>
        </w:tc>
        <w:tc>
          <w:tcPr>
            <w:tcW w:w="426" w:type="dxa"/>
          </w:tcPr>
          <w:p w14:paraId="5C41D897" w14:textId="6DD91ECF"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651F0C05" w14:textId="6F1D8419"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Галл</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қышқылына</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шаққанда</w:t>
            </w:r>
            <w:proofErr w:type="spellEnd"/>
            <w:r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i/>
                <w:iCs/>
                <w:color w:val="0D0D0D" w:themeColor="text1" w:themeTint="F2"/>
                <w:sz w:val="28"/>
                <w:szCs w:val="28"/>
                <w:lang w:val="en-US"/>
              </w:rPr>
              <w:t>Gallic Acid Equivalent</w:t>
            </w:r>
            <w:r w:rsidRPr="003B72AA">
              <w:rPr>
                <w:rFonts w:ascii="Times New Roman" w:hAnsi="Times New Roman" w:cs="Times New Roman"/>
                <w:color w:val="0D0D0D" w:themeColor="text1" w:themeTint="F2"/>
                <w:sz w:val="28"/>
                <w:szCs w:val="28"/>
                <w:lang w:val="en-US"/>
              </w:rPr>
              <w:t>)</w:t>
            </w:r>
          </w:p>
        </w:tc>
      </w:tr>
      <w:tr w:rsidR="00071C21" w:rsidRPr="003B72AA" w14:paraId="7AAB21DF" w14:textId="77777777" w:rsidTr="00160E99">
        <w:tc>
          <w:tcPr>
            <w:tcW w:w="1696" w:type="dxa"/>
          </w:tcPr>
          <w:p w14:paraId="51EBBE61" w14:textId="6D3C9679"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LD</w:t>
            </w:r>
            <w:r w:rsidRPr="003B72AA">
              <w:rPr>
                <w:rFonts w:ascii="Times New Roman" w:hAnsi="Times New Roman" w:cs="Times New Roman"/>
                <w:color w:val="0D0D0D" w:themeColor="text1" w:themeTint="F2"/>
                <w:sz w:val="28"/>
                <w:szCs w:val="28"/>
                <w:vertAlign w:val="subscript"/>
                <w:lang w:val="en-US"/>
              </w:rPr>
              <w:t>50</w:t>
            </w:r>
          </w:p>
        </w:tc>
        <w:tc>
          <w:tcPr>
            <w:tcW w:w="426" w:type="dxa"/>
          </w:tcPr>
          <w:p w14:paraId="5BF36781" w14:textId="7CD54130"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23D698A8" w14:textId="647BD7E8"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50% </w:t>
            </w:r>
            <w:proofErr w:type="spellStart"/>
            <w:r w:rsidRPr="003B72AA">
              <w:rPr>
                <w:rFonts w:ascii="Times New Roman" w:hAnsi="Times New Roman" w:cs="Times New Roman"/>
                <w:color w:val="0D0D0D" w:themeColor="text1" w:themeTint="F2"/>
                <w:sz w:val="28"/>
                <w:szCs w:val="28"/>
                <w:lang w:val="en-US"/>
              </w:rPr>
              <w:t>өлім</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дозасы</w:t>
            </w:r>
            <w:proofErr w:type="spellEnd"/>
            <w:r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i/>
                <w:iCs/>
                <w:color w:val="0D0D0D" w:themeColor="text1" w:themeTint="F2"/>
                <w:sz w:val="28"/>
                <w:szCs w:val="28"/>
                <w:lang w:val="en-US"/>
              </w:rPr>
              <w:t>Lethal Dose</w:t>
            </w:r>
            <w:r w:rsidRPr="003B72AA">
              <w:rPr>
                <w:rFonts w:ascii="Times New Roman" w:hAnsi="Times New Roman" w:cs="Times New Roman"/>
                <w:color w:val="0D0D0D" w:themeColor="text1" w:themeTint="F2"/>
                <w:sz w:val="28"/>
                <w:szCs w:val="28"/>
                <w:lang w:val="en-US"/>
              </w:rPr>
              <w:t xml:space="preserve"> 50 %)</w:t>
            </w:r>
          </w:p>
        </w:tc>
      </w:tr>
      <w:tr w:rsidR="00071C21" w:rsidRPr="003B72AA" w14:paraId="6891DA7F" w14:textId="77777777" w:rsidTr="00160E99">
        <w:tc>
          <w:tcPr>
            <w:tcW w:w="1696" w:type="dxa"/>
          </w:tcPr>
          <w:p w14:paraId="6E5ACDA8" w14:textId="63AFDE14"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RSD</w:t>
            </w:r>
          </w:p>
        </w:tc>
        <w:tc>
          <w:tcPr>
            <w:tcW w:w="426" w:type="dxa"/>
          </w:tcPr>
          <w:p w14:paraId="2C90A483" w14:textId="0BAA3674"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44040071" w14:textId="092580E7"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kk-KZ"/>
              </w:rPr>
            </w:pPr>
            <w:proofErr w:type="spellStart"/>
            <w:r w:rsidRPr="003B72AA">
              <w:rPr>
                <w:rFonts w:ascii="Times New Roman" w:hAnsi="Times New Roman" w:cs="Times New Roman"/>
                <w:color w:val="0D0D0D" w:themeColor="text1" w:themeTint="F2"/>
                <w:sz w:val="28"/>
                <w:szCs w:val="28"/>
                <w:lang w:val="en-US"/>
              </w:rPr>
              <w:t>салыстырмалы</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стандартты</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ауытқу</w:t>
            </w:r>
            <w:proofErr w:type="spellEnd"/>
            <w:r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i/>
                <w:iCs/>
                <w:color w:val="0D0D0D" w:themeColor="text1" w:themeTint="F2"/>
                <w:sz w:val="28"/>
                <w:szCs w:val="28"/>
                <w:lang w:val="en-US"/>
              </w:rPr>
              <w:t>Relative Standard Deviation</w:t>
            </w:r>
            <w:r w:rsidRPr="003B72AA">
              <w:rPr>
                <w:rFonts w:ascii="Times New Roman" w:hAnsi="Times New Roman" w:cs="Times New Roman"/>
                <w:color w:val="0D0D0D" w:themeColor="text1" w:themeTint="F2"/>
                <w:sz w:val="28"/>
                <w:szCs w:val="28"/>
                <w:lang w:val="en-US"/>
              </w:rPr>
              <w:t>)</w:t>
            </w:r>
          </w:p>
        </w:tc>
      </w:tr>
      <w:tr w:rsidR="00071C21" w:rsidRPr="003B72AA" w14:paraId="122495E0" w14:textId="77777777" w:rsidTr="00160E99">
        <w:tc>
          <w:tcPr>
            <w:tcW w:w="1696" w:type="dxa"/>
          </w:tcPr>
          <w:p w14:paraId="20DCBFFB" w14:textId="5D7DB5CC"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HPLC-ESI-QTOF-MS/MS</w:t>
            </w:r>
          </w:p>
        </w:tc>
        <w:tc>
          <w:tcPr>
            <w:tcW w:w="426" w:type="dxa"/>
          </w:tcPr>
          <w:p w14:paraId="4FBDC544" w14:textId="2CF3BA8A"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3E45ADAD" w14:textId="6D22B04A"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электр спрейімен иондалған квадрупол-ұшу уақытымен масс-спектрометрлі жоғары тиімді сұйық хроматография</w:t>
            </w:r>
          </w:p>
        </w:tc>
      </w:tr>
      <w:tr w:rsidR="00071C21" w:rsidRPr="003B72AA" w14:paraId="3E43DC5A" w14:textId="77777777" w:rsidTr="00160E99">
        <w:tc>
          <w:tcPr>
            <w:tcW w:w="1696" w:type="dxa"/>
          </w:tcPr>
          <w:p w14:paraId="6842E716" w14:textId="1F58CBEB"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en-US"/>
              </w:rPr>
              <w:t>SD</w:t>
            </w:r>
          </w:p>
        </w:tc>
        <w:tc>
          <w:tcPr>
            <w:tcW w:w="426" w:type="dxa"/>
          </w:tcPr>
          <w:p w14:paraId="69A81AF2" w14:textId="3A23C1C5"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711E9B97" w14:textId="4BEE6D30"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kk-KZ"/>
              </w:rPr>
            </w:pPr>
            <w:proofErr w:type="spellStart"/>
            <w:r w:rsidRPr="003B72AA">
              <w:rPr>
                <w:rFonts w:ascii="Times New Roman" w:hAnsi="Times New Roman" w:cs="Times New Roman"/>
                <w:color w:val="0D0D0D" w:themeColor="text1" w:themeTint="F2"/>
                <w:sz w:val="28"/>
                <w:szCs w:val="28"/>
                <w:lang w:val="en-US"/>
              </w:rPr>
              <w:t>стандартты</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ауытқу</w:t>
            </w:r>
            <w:proofErr w:type="spellEnd"/>
            <w:r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i/>
                <w:iCs/>
                <w:color w:val="0D0D0D" w:themeColor="text1" w:themeTint="F2"/>
                <w:sz w:val="28"/>
                <w:szCs w:val="28"/>
                <w:lang w:val="en-US"/>
              </w:rPr>
              <w:t>Standard Deviation</w:t>
            </w:r>
            <w:r w:rsidRPr="003B72AA">
              <w:rPr>
                <w:rFonts w:ascii="Times New Roman" w:hAnsi="Times New Roman" w:cs="Times New Roman"/>
                <w:color w:val="0D0D0D" w:themeColor="text1" w:themeTint="F2"/>
                <w:sz w:val="28"/>
                <w:szCs w:val="28"/>
                <w:lang w:val="en-US"/>
              </w:rPr>
              <w:t>)</w:t>
            </w:r>
          </w:p>
        </w:tc>
      </w:tr>
      <w:tr w:rsidR="00071C21" w:rsidRPr="003B72AA" w14:paraId="5B2B851A" w14:textId="77777777" w:rsidTr="00160E99">
        <w:tc>
          <w:tcPr>
            <w:tcW w:w="1696" w:type="dxa"/>
          </w:tcPr>
          <w:p w14:paraId="03FBB587" w14:textId="6AEDE0D9"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GACP</w:t>
            </w:r>
          </w:p>
        </w:tc>
        <w:tc>
          <w:tcPr>
            <w:tcW w:w="426" w:type="dxa"/>
          </w:tcPr>
          <w:p w14:paraId="6A6FBEBA" w14:textId="6DB71065"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5BF4D8BC" w14:textId="587E60DF"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дәрілік өсімдік шикізатын өсіру және жинаудың тиісті практикасы (</w:t>
            </w:r>
            <w:r w:rsidRPr="003B72AA">
              <w:rPr>
                <w:rFonts w:ascii="Times New Roman" w:hAnsi="Times New Roman" w:cs="Times New Roman"/>
                <w:i/>
                <w:iCs/>
                <w:color w:val="0D0D0D" w:themeColor="text1" w:themeTint="F2"/>
                <w:sz w:val="28"/>
                <w:szCs w:val="28"/>
                <w:lang w:val="kk-KZ"/>
              </w:rPr>
              <w:t>Good Agricultural and Collection Practice</w:t>
            </w:r>
            <w:r w:rsidRPr="003B72AA">
              <w:rPr>
                <w:rFonts w:ascii="Times New Roman" w:hAnsi="Times New Roman" w:cs="Times New Roman"/>
                <w:color w:val="0D0D0D" w:themeColor="text1" w:themeTint="F2"/>
                <w:sz w:val="28"/>
                <w:szCs w:val="28"/>
                <w:lang w:val="kk-KZ"/>
              </w:rPr>
              <w:t>)</w:t>
            </w:r>
          </w:p>
        </w:tc>
      </w:tr>
      <w:tr w:rsidR="00071C21" w:rsidRPr="003B72AA" w14:paraId="28A1ED64" w14:textId="77777777" w:rsidTr="00160E99">
        <w:tc>
          <w:tcPr>
            <w:tcW w:w="1696" w:type="dxa"/>
          </w:tcPr>
          <w:p w14:paraId="73E54541" w14:textId="43A3148B"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IC</w:t>
            </w:r>
            <w:r w:rsidRPr="003B72AA">
              <w:rPr>
                <w:rFonts w:ascii="Times New Roman" w:hAnsi="Times New Roman" w:cs="Times New Roman"/>
                <w:color w:val="0D0D0D" w:themeColor="text1" w:themeTint="F2"/>
                <w:sz w:val="28"/>
                <w:szCs w:val="28"/>
                <w:vertAlign w:val="subscript"/>
                <w:lang w:val="en-US"/>
              </w:rPr>
              <w:t>50</w:t>
            </w:r>
          </w:p>
        </w:tc>
        <w:tc>
          <w:tcPr>
            <w:tcW w:w="426" w:type="dxa"/>
          </w:tcPr>
          <w:p w14:paraId="3D9EB258" w14:textId="65A1E043" w:rsidR="00071C21" w:rsidRPr="003B72AA" w:rsidRDefault="00071C21"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w:t>
            </w:r>
          </w:p>
        </w:tc>
        <w:tc>
          <w:tcPr>
            <w:tcW w:w="7229" w:type="dxa"/>
          </w:tcPr>
          <w:p w14:paraId="0C2CAAD2" w14:textId="49C06756" w:rsidR="00071C21" w:rsidRPr="003B72AA" w:rsidRDefault="00071C21" w:rsidP="00AB0D2B">
            <w:pPr>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ингибирлеуші концентрацияның 50 %-дық деңгейі (</w:t>
            </w:r>
            <w:r w:rsidRPr="003B72AA">
              <w:rPr>
                <w:rFonts w:ascii="Times New Roman" w:hAnsi="Times New Roman" w:cs="Times New Roman"/>
                <w:i/>
                <w:iCs/>
                <w:color w:val="0D0D0D" w:themeColor="text1" w:themeTint="F2"/>
                <w:sz w:val="28"/>
                <w:szCs w:val="28"/>
                <w:lang w:val="kk-KZ"/>
              </w:rPr>
              <w:t>Half maximal inhibitory concentration</w:t>
            </w:r>
            <w:r w:rsidRPr="003B72AA">
              <w:rPr>
                <w:rFonts w:ascii="Times New Roman" w:hAnsi="Times New Roman" w:cs="Times New Roman"/>
                <w:color w:val="0D0D0D" w:themeColor="text1" w:themeTint="F2"/>
                <w:sz w:val="28"/>
                <w:szCs w:val="28"/>
                <w:lang w:val="kk-KZ"/>
              </w:rPr>
              <w:t>)</w:t>
            </w:r>
          </w:p>
        </w:tc>
      </w:tr>
    </w:tbl>
    <w:p w14:paraId="5F72F41B" w14:textId="40371132" w:rsidR="00ED5B21" w:rsidRPr="003B72AA" w:rsidRDefault="00ED5B21" w:rsidP="00AB0D2B">
      <w:pPr>
        <w:tabs>
          <w:tab w:val="left" w:pos="630"/>
          <w:tab w:val="left" w:pos="720"/>
        </w:tabs>
        <w:spacing w:after="0" w:line="240" w:lineRule="auto"/>
        <w:contextualSpacing/>
        <w:rPr>
          <w:rFonts w:ascii="Times New Roman" w:hAnsi="Times New Roman" w:cs="Times New Roman"/>
          <w:b/>
          <w:bCs/>
          <w:color w:val="0D0D0D" w:themeColor="text1" w:themeTint="F2"/>
          <w:sz w:val="28"/>
          <w:szCs w:val="28"/>
          <w:lang w:val="kk-KZ"/>
        </w:rPr>
      </w:pPr>
    </w:p>
    <w:p w14:paraId="1B9B7C04" w14:textId="77777777" w:rsidR="00ED5B21" w:rsidRPr="003B72AA" w:rsidRDefault="00ED5B21">
      <w:pPr>
        <w:spacing w:after="160" w:line="259" w:lineRule="auto"/>
        <w:rPr>
          <w:rFonts w:ascii="Times New Roman" w:hAnsi="Times New Roman" w:cs="Times New Roman"/>
          <w:b/>
          <w:bCs/>
          <w:color w:val="0D0D0D" w:themeColor="text1" w:themeTint="F2"/>
          <w:sz w:val="28"/>
          <w:szCs w:val="28"/>
          <w:lang w:val="kk-KZ"/>
        </w:rPr>
      </w:pPr>
      <w:r w:rsidRPr="003B72AA">
        <w:rPr>
          <w:rFonts w:ascii="Times New Roman" w:hAnsi="Times New Roman" w:cs="Times New Roman"/>
          <w:b/>
          <w:bCs/>
          <w:color w:val="0D0D0D" w:themeColor="text1" w:themeTint="F2"/>
          <w:sz w:val="28"/>
          <w:szCs w:val="28"/>
          <w:lang w:val="kk-KZ"/>
        </w:rPr>
        <w:br w:type="page"/>
      </w:r>
    </w:p>
    <w:p w14:paraId="65E83C62" w14:textId="060E21E4" w:rsidR="006943B8" w:rsidRPr="003B72AA" w:rsidRDefault="006943B8" w:rsidP="00AB0D2B">
      <w:pPr>
        <w:tabs>
          <w:tab w:val="left" w:pos="630"/>
          <w:tab w:val="left" w:pos="720"/>
        </w:tabs>
        <w:spacing w:after="0" w:line="240" w:lineRule="auto"/>
        <w:contextualSpacing/>
        <w:jc w:val="center"/>
        <w:rPr>
          <w:rFonts w:ascii="Times New Roman" w:hAnsi="Times New Roman" w:cs="Times New Roman"/>
          <w:b/>
          <w:bCs/>
          <w:color w:val="0D0D0D" w:themeColor="text1" w:themeTint="F2"/>
          <w:sz w:val="28"/>
          <w:szCs w:val="28"/>
          <w:lang w:val="kk-KZ"/>
        </w:rPr>
      </w:pPr>
      <w:r w:rsidRPr="003B72AA">
        <w:rPr>
          <w:rFonts w:ascii="Times New Roman" w:hAnsi="Times New Roman" w:cs="Times New Roman"/>
          <w:b/>
          <w:bCs/>
          <w:color w:val="0D0D0D" w:themeColor="text1" w:themeTint="F2"/>
          <w:sz w:val="28"/>
          <w:szCs w:val="28"/>
          <w:lang w:val="kk-KZ"/>
        </w:rPr>
        <w:t>КІРІСПЕ</w:t>
      </w:r>
    </w:p>
    <w:p w14:paraId="19615691" w14:textId="77777777" w:rsidR="00CD5417" w:rsidRPr="003B72AA" w:rsidRDefault="00CD5417" w:rsidP="00AB0D2B">
      <w:pPr>
        <w:tabs>
          <w:tab w:val="left" w:pos="630"/>
          <w:tab w:val="left" w:pos="720"/>
        </w:tabs>
        <w:spacing w:after="0" w:line="240" w:lineRule="auto"/>
        <w:ind w:firstLine="709"/>
        <w:contextualSpacing/>
        <w:rPr>
          <w:rFonts w:ascii="Times New Roman" w:hAnsi="Times New Roman" w:cs="Times New Roman"/>
          <w:b/>
          <w:bCs/>
          <w:color w:val="0D0D0D" w:themeColor="text1" w:themeTint="F2"/>
          <w:sz w:val="28"/>
          <w:szCs w:val="28"/>
          <w:lang w:val="kk-KZ"/>
        </w:rPr>
      </w:pPr>
    </w:p>
    <w:p w14:paraId="1E2159EB" w14:textId="77777777" w:rsidR="00071C21" w:rsidRPr="003B72AA" w:rsidRDefault="00071C21" w:rsidP="00FF7B7C">
      <w:pPr>
        <w:tabs>
          <w:tab w:val="left" w:pos="630"/>
          <w:tab w:val="left" w:pos="72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b/>
          <w:bCs/>
          <w:color w:val="0D0D0D" w:themeColor="text1" w:themeTint="F2"/>
          <w:sz w:val="28"/>
          <w:szCs w:val="28"/>
          <w:lang w:val="kk-KZ"/>
        </w:rPr>
        <w:t>Диссертациялық жұмыстың сипаттамасы.</w:t>
      </w:r>
      <w:r w:rsidRPr="003B72AA">
        <w:rPr>
          <w:rFonts w:ascii="Times New Roman" w:hAnsi="Times New Roman" w:cs="Times New Roman"/>
          <w:color w:val="0D0D0D" w:themeColor="text1" w:themeTint="F2"/>
          <w:sz w:val="28"/>
          <w:szCs w:val="28"/>
          <w:lang w:val="kk-KZ"/>
        </w:rPr>
        <w:t xml:space="preserve"> </w:t>
      </w:r>
    </w:p>
    <w:p w14:paraId="00834FE3" w14:textId="6A68C1AD" w:rsidR="00071C21" w:rsidRPr="003B72AA" w:rsidRDefault="00071C21"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Зерттеу</w:t>
      </w:r>
      <w:r w:rsidR="002F35F0" w:rsidRPr="003B72AA">
        <w:rPr>
          <w:rFonts w:ascii="Times New Roman" w:eastAsia="Times New Roman" w:hAnsi="Times New Roman" w:cs="Times New Roman"/>
          <w:sz w:val="28"/>
          <w:szCs w:val="28"/>
          <w:lang w:val="kk-KZ"/>
        </w:rPr>
        <w:t xml:space="preserve"> Британ аңдызы (</w:t>
      </w:r>
      <w:r w:rsidRPr="003B72AA">
        <w:rPr>
          <w:rFonts w:ascii="Times New Roman" w:eastAsiaTheme="majorEastAsia" w:hAnsi="Times New Roman" w:cs="Times New Roman"/>
          <w:i/>
          <w:iCs/>
          <w:sz w:val="28"/>
          <w:szCs w:val="28"/>
          <w:lang w:val="kk-KZ"/>
        </w:rPr>
        <w:t>Inula britannica</w:t>
      </w:r>
      <w:r w:rsidRPr="003B72AA">
        <w:rPr>
          <w:rFonts w:ascii="Times New Roman" w:eastAsia="Times New Roman" w:hAnsi="Times New Roman" w:cs="Times New Roman"/>
          <w:sz w:val="28"/>
          <w:szCs w:val="28"/>
          <w:lang w:val="kk-KZ"/>
        </w:rPr>
        <w:t xml:space="preserve"> L.</w:t>
      </w:r>
      <w:r w:rsidR="002F35F0" w:rsidRPr="003B72AA">
        <w:rPr>
          <w:rFonts w:ascii="Times New Roman" w:eastAsia="Times New Roman" w:hAnsi="Times New Roman" w:cs="Times New Roman"/>
          <w:sz w:val="28"/>
          <w:szCs w:val="28"/>
          <w:lang w:val="kk-KZ"/>
        </w:rPr>
        <w:t>)</w:t>
      </w:r>
      <w:r w:rsidRPr="003B72AA">
        <w:rPr>
          <w:rFonts w:ascii="Times New Roman" w:eastAsia="Times New Roman" w:hAnsi="Times New Roman" w:cs="Times New Roman"/>
          <w:sz w:val="28"/>
          <w:szCs w:val="28"/>
          <w:lang w:val="kk-KZ"/>
        </w:rPr>
        <w:t xml:space="preserve"> және</w:t>
      </w:r>
      <w:r w:rsidR="002F35F0" w:rsidRPr="003B72AA">
        <w:rPr>
          <w:rFonts w:ascii="Times New Roman" w:eastAsia="Times New Roman" w:hAnsi="Times New Roman" w:cs="Times New Roman"/>
          <w:sz w:val="28"/>
          <w:szCs w:val="28"/>
          <w:lang w:val="kk-KZ"/>
        </w:rPr>
        <w:t xml:space="preserve"> </w:t>
      </w:r>
      <w:r w:rsidR="002F35F0" w:rsidRPr="003B72AA">
        <w:rPr>
          <w:rFonts w:ascii="Times New Roman" w:eastAsia="DengXian" w:hAnsi="Times New Roman" w:cs="Times New Roman"/>
          <w:sz w:val="28"/>
          <w:szCs w:val="28"/>
          <w:lang w:val="kk-KZ"/>
        </w:rPr>
        <w:t>Каспий аңдызы</w:t>
      </w:r>
      <w:r w:rsidRPr="003B72AA">
        <w:rPr>
          <w:rFonts w:ascii="Times New Roman" w:eastAsia="Times New Roman" w:hAnsi="Times New Roman" w:cs="Times New Roman"/>
          <w:sz w:val="28"/>
          <w:szCs w:val="28"/>
          <w:lang w:val="kk-KZ"/>
        </w:rPr>
        <w:t xml:space="preserve"> </w:t>
      </w:r>
      <w:r w:rsidR="002F35F0" w:rsidRPr="003B72AA">
        <w:rPr>
          <w:rFonts w:ascii="Times New Roman" w:eastAsia="Times New Roman" w:hAnsi="Times New Roman" w:cs="Times New Roman"/>
          <w:sz w:val="28"/>
          <w:szCs w:val="28"/>
          <w:lang w:val="kk-KZ"/>
        </w:rPr>
        <w:t>(</w:t>
      </w:r>
      <w:r w:rsidRPr="003B72AA">
        <w:rPr>
          <w:rFonts w:ascii="Times New Roman" w:eastAsiaTheme="majorEastAsia" w:hAnsi="Times New Roman" w:cs="Times New Roman"/>
          <w:i/>
          <w:iCs/>
          <w:sz w:val="28"/>
          <w:szCs w:val="28"/>
          <w:lang w:val="kk-KZ"/>
        </w:rPr>
        <w:t>Inula caspica</w:t>
      </w:r>
      <w:r w:rsidRPr="003B72AA">
        <w:rPr>
          <w:rFonts w:ascii="Times New Roman" w:eastAsia="Times New Roman" w:hAnsi="Times New Roman" w:cs="Times New Roman"/>
          <w:sz w:val="28"/>
          <w:szCs w:val="28"/>
          <w:lang w:val="kk-KZ"/>
        </w:rPr>
        <w:t xml:space="preserve"> F.K. Blum. ex Ledeb.</w:t>
      </w:r>
      <w:r w:rsidR="002F35F0" w:rsidRPr="003B72AA">
        <w:rPr>
          <w:rFonts w:ascii="Times New Roman" w:eastAsia="Times New Roman" w:hAnsi="Times New Roman" w:cs="Times New Roman"/>
          <w:sz w:val="28"/>
          <w:szCs w:val="28"/>
          <w:lang w:val="kk-KZ"/>
        </w:rPr>
        <w:t>)</w:t>
      </w:r>
      <w:r w:rsidRPr="003B72AA">
        <w:rPr>
          <w:rFonts w:ascii="Times New Roman" w:eastAsia="Times New Roman" w:hAnsi="Times New Roman" w:cs="Times New Roman"/>
          <w:sz w:val="28"/>
          <w:szCs w:val="28"/>
          <w:lang w:val="kk-KZ"/>
        </w:rPr>
        <w:t xml:space="preserve"> өсімдіктері шикізаттарына кешенді фармакогностикалық талдау жүргізуге арналған. Ғылыми зерттеу барысында аталған өсімдіктердің морфологиялық, анатомиялық және микроскопиялық ерекшеліктері анықталып, олардың биологиялық белсенді заттарының құрамы зерттелді және стандарттау жүргізілді.</w:t>
      </w:r>
    </w:p>
    <w:p w14:paraId="241F6620" w14:textId="77777777" w:rsidR="00DC6A87" w:rsidRPr="003B72AA" w:rsidRDefault="00071C21" w:rsidP="00DC6A87">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Алынған өсімдік шикізатынан әртүрлі экстракция әдістері арқылы экстракттар дайындалып, оларды алу технологиясы әзірленді. Дайын өнім</w:t>
      </w:r>
      <w:r w:rsidR="00DC6A87" w:rsidRPr="003B72AA">
        <w:rPr>
          <w:rFonts w:ascii="Times New Roman" w:eastAsia="Times New Roman" w:hAnsi="Times New Roman" w:cs="Times New Roman"/>
          <w:sz w:val="28"/>
          <w:szCs w:val="28"/>
          <w:lang w:val="kk-KZ"/>
        </w:rPr>
        <w:t xml:space="preserve">дердің </w:t>
      </w:r>
      <w:r w:rsidRPr="003B72AA">
        <w:rPr>
          <w:rFonts w:ascii="Times New Roman" w:eastAsia="Times New Roman" w:hAnsi="Times New Roman" w:cs="Times New Roman"/>
          <w:sz w:val="28"/>
          <w:szCs w:val="28"/>
          <w:lang w:val="kk-KZ"/>
        </w:rPr>
        <w:t>сапасы мен қауіпсіздігі Қазақстан Республикасының Мемлекеттік фармакопеясы (ҚР МФ) талаптарына сәйкес бағаланып,</w:t>
      </w:r>
      <w:r w:rsidR="00DC6A87" w:rsidRPr="003B72AA">
        <w:rPr>
          <w:rFonts w:ascii="Times New Roman" w:eastAsia="Times New Roman" w:hAnsi="Times New Roman" w:cs="Times New Roman"/>
          <w:sz w:val="28"/>
          <w:szCs w:val="28"/>
          <w:lang w:val="kk-KZ"/>
        </w:rPr>
        <w:t xml:space="preserve"> дәрілік қалыптар ретінде стандартталды. Биологиялық белседілік бейіні анықталып, дәрілік қалыпты өндірудің </w:t>
      </w:r>
      <w:r w:rsidRPr="003B72AA">
        <w:rPr>
          <w:rFonts w:ascii="Times New Roman" w:eastAsia="Times New Roman" w:hAnsi="Times New Roman" w:cs="Times New Roman"/>
          <w:sz w:val="28"/>
          <w:szCs w:val="28"/>
          <w:lang w:val="kk-KZ"/>
        </w:rPr>
        <w:t xml:space="preserve">техника-экономикалық </w:t>
      </w:r>
      <w:r w:rsidR="00DC6A87" w:rsidRPr="003B72AA">
        <w:rPr>
          <w:rFonts w:ascii="Times New Roman" w:eastAsia="Times New Roman" w:hAnsi="Times New Roman" w:cs="Times New Roman"/>
          <w:sz w:val="28"/>
          <w:szCs w:val="28"/>
          <w:lang w:val="kk-KZ"/>
        </w:rPr>
        <w:t xml:space="preserve">негіздемесі жасалды. </w:t>
      </w:r>
    </w:p>
    <w:p w14:paraId="31C867DB" w14:textId="639DABD2" w:rsidR="00071C21" w:rsidRPr="003B72AA" w:rsidRDefault="00DC6A87" w:rsidP="00DC6A87">
      <w:pPr>
        <w:spacing w:after="0" w:line="240" w:lineRule="auto"/>
        <w:ind w:firstLine="567"/>
        <w:jc w:val="both"/>
        <w:rPr>
          <w:rFonts w:ascii="Times New Roman" w:eastAsia="Times New Roman" w:hAnsi="Times New Roman" w:cs="Times New Roman"/>
          <w:b/>
          <w:color w:val="0D0D0D" w:themeColor="text1" w:themeTint="F2"/>
          <w:sz w:val="28"/>
          <w:szCs w:val="28"/>
          <w:lang w:val="kk-KZ"/>
        </w:rPr>
      </w:pPr>
      <w:r w:rsidRPr="003B72AA">
        <w:rPr>
          <w:rFonts w:ascii="Times New Roman" w:eastAsia="Times New Roman" w:hAnsi="Times New Roman" w:cs="Times New Roman"/>
          <w:sz w:val="28"/>
          <w:szCs w:val="28"/>
          <w:lang w:val="kk-KZ"/>
        </w:rPr>
        <w:t>З</w:t>
      </w:r>
      <w:r w:rsidR="00071C21" w:rsidRPr="003B72AA">
        <w:rPr>
          <w:rFonts w:ascii="Times New Roman" w:eastAsia="Times New Roman" w:hAnsi="Times New Roman" w:cs="Times New Roman"/>
          <w:b/>
          <w:color w:val="0D0D0D" w:themeColor="text1" w:themeTint="F2"/>
          <w:sz w:val="28"/>
          <w:szCs w:val="28"/>
          <w:lang w:val="kk-KZ"/>
        </w:rPr>
        <w:t>ерттеу тақырыбының өзектілігі</w:t>
      </w:r>
    </w:p>
    <w:p w14:paraId="704519B1" w14:textId="6ABE5054" w:rsidR="00071C21" w:rsidRPr="003B72AA" w:rsidRDefault="00071C21"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Қазақстан Республикасының фармацевтикалық саласын дамыту мемлекеттік саясаттың стратегиялық басым бағыттарының бірі болып табылады. Мемлекет басшысы </w:t>
      </w:r>
      <w:r w:rsidRPr="003B72AA">
        <w:rPr>
          <w:rFonts w:ascii="Times New Roman" w:eastAsiaTheme="majorEastAsia" w:hAnsi="Times New Roman" w:cs="Times New Roman"/>
          <w:sz w:val="28"/>
          <w:szCs w:val="28"/>
          <w:lang w:val="kk-KZ"/>
        </w:rPr>
        <w:t>Қасым-Жомарт Тоқаев</w:t>
      </w:r>
      <w:r w:rsidRPr="003B72AA">
        <w:rPr>
          <w:rFonts w:ascii="Times New Roman" w:eastAsia="Times New Roman" w:hAnsi="Times New Roman" w:cs="Times New Roman"/>
          <w:sz w:val="28"/>
          <w:szCs w:val="28"/>
          <w:lang w:val="kk-KZ"/>
        </w:rPr>
        <w:t xml:space="preserve"> «Жасанды интеллект дәуіріндегі Қазақстан: өзекті мәселелер және оларды түбегейлі цифрлық трансформация арқылы шешу» атты бағдарламалық құжатында фармацевтика өнеркәсібін ілгерілету қажеттігін атап өтіп, елімізде өндірілетін дәрілік препараттардың ассортименті мен көлемін ұлғайтудың стратегиялық маңызын айқындады</w:t>
      </w:r>
      <w:r w:rsidR="00BC0910" w:rsidRPr="003B72AA">
        <w:rPr>
          <w:rFonts w:ascii="Times New Roman" w:eastAsia="Times New Roman" w:hAnsi="Times New Roman" w:cs="Times New Roman"/>
          <w:sz w:val="28"/>
          <w:szCs w:val="28"/>
          <w:lang w:val="kk-KZ"/>
        </w:rPr>
        <w:t xml:space="preserve"> [1]</w:t>
      </w:r>
      <w:r w:rsidRPr="003B72AA">
        <w:rPr>
          <w:rFonts w:ascii="Times New Roman" w:eastAsia="Times New Roman" w:hAnsi="Times New Roman" w:cs="Times New Roman"/>
          <w:sz w:val="28"/>
          <w:szCs w:val="28"/>
          <w:lang w:val="kk-KZ"/>
        </w:rPr>
        <w:t>.</w:t>
      </w:r>
    </w:p>
    <w:p w14:paraId="25F7930A" w14:textId="77777777" w:rsidR="00071C21" w:rsidRPr="003B72AA" w:rsidRDefault="00071C21"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Пандемия кезеңі сыртқы жеткізілімдерге тәуелділіктің денсаулық сақтау жүйесіне төндіретін қауіптерін көрсетіп, отандық өндірісті дамыту ұлттық қауіпсіздік пен экономикалық тұрақтылықтың маңызды шарты екенін дәлелдеді.</w:t>
      </w:r>
    </w:p>
    <w:p w14:paraId="25D0A44D" w14:textId="2FF1164F" w:rsidR="00071C21" w:rsidRPr="003B72AA" w:rsidRDefault="00071C21"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bCs/>
          <w:color w:val="0D0D0D" w:themeColor="text1" w:themeTint="F2"/>
          <w:sz w:val="28"/>
          <w:szCs w:val="28"/>
          <w:lang w:val="kk-KZ"/>
        </w:rPr>
        <w:t>Аталған міндеттерді жүзеге асыру фармацевтикалық өндірісті ғылыми негізде дамытуды, зерттеу нәтижелерін тәжірибеге енгізуді және саланың технологиялық әлеуетін арттыруды талап етеді. Бұл бағыттағы негізгі тетіктер «Денсаулық сақта</w:t>
      </w:r>
      <w:r w:rsidR="002F35F0" w:rsidRPr="003B72AA">
        <w:rPr>
          <w:rFonts w:ascii="Times New Roman" w:eastAsia="Times New Roman" w:hAnsi="Times New Roman" w:cs="Times New Roman"/>
          <w:bCs/>
          <w:color w:val="0D0D0D" w:themeColor="text1" w:themeTint="F2"/>
          <w:sz w:val="28"/>
          <w:szCs w:val="28"/>
          <w:lang w:val="kk-KZ"/>
        </w:rPr>
        <w:t>у инфрақұрылымын дамытудың 2024-</w:t>
      </w:r>
      <w:r w:rsidRPr="003B72AA">
        <w:rPr>
          <w:rFonts w:ascii="Times New Roman" w:eastAsia="Times New Roman" w:hAnsi="Times New Roman" w:cs="Times New Roman"/>
          <w:bCs/>
          <w:color w:val="0D0D0D" w:themeColor="text1" w:themeTint="F2"/>
          <w:sz w:val="28"/>
          <w:szCs w:val="28"/>
          <w:lang w:val="kk-KZ"/>
        </w:rPr>
        <w:t>2030 жылдарға арналған тұжырымдамасында» және «Фармацевтика және меди</w:t>
      </w:r>
      <w:r w:rsidR="002F35F0" w:rsidRPr="003B72AA">
        <w:rPr>
          <w:rFonts w:ascii="Times New Roman" w:eastAsia="Times New Roman" w:hAnsi="Times New Roman" w:cs="Times New Roman"/>
          <w:bCs/>
          <w:color w:val="0D0D0D" w:themeColor="text1" w:themeTint="F2"/>
          <w:sz w:val="28"/>
          <w:szCs w:val="28"/>
          <w:lang w:val="kk-KZ"/>
        </w:rPr>
        <w:t>цина өнеркәсібін дамытудың 2020-</w:t>
      </w:r>
      <w:r w:rsidRPr="003B72AA">
        <w:rPr>
          <w:rFonts w:ascii="Times New Roman" w:eastAsia="Times New Roman" w:hAnsi="Times New Roman" w:cs="Times New Roman"/>
          <w:bCs/>
          <w:color w:val="0D0D0D" w:themeColor="text1" w:themeTint="F2"/>
          <w:sz w:val="28"/>
          <w:szCs w:val="28"/>
          <w:lang w:val="kk-KZ"/>
        </w:rPr>
        <w:t xml:space="preserve">2025 жылдарға арналған кешенді жоспарында» айқындалған. </w:t>
      </w:r>
      <w:r w:rsidRPr="003B72AA">
        <w:rPr>
          <w:rFonts w:ascii="Times New Roman" w:eastAsia="Times New Roman" w:hAnsi="Times New Roman" w:cs="Times New Roman"/>
          <w:sz w:val="28"/>
          <w:szCs w:val="28"/>
          <w:lang w:val="kk-KZ"/>
        </w:rPr>
        <w:t>Жоғарыда аталған құжаттарда өндірістік инфрақұрылымды жетілдіру, экономикалық және технологиялық қолдау механизмдерін іске асыру, сондай-ақ Қазақстан аумағында өсетін дәрілік өсімдіктер негізінде фармацевтикалық өнімдер өндіру негізгі басымдықтар ретінде белгіленген</w:t>
      </w:r>
      <w:r w:rsidR="00360DA5" w:rsidRPr="003B72AA">
        <w:rPr>
          <w:rFonts w:ascii="Times New Roman" w:eastAsia="Times New Roman" w:hAnsi="Times New Roman" w:cs="Times New Roman"/>
          <w:sz w:val="28"/>
          <w:szCs w:val="28"/>
          <w:lang w:val="kk-KZ"/>
        </w:rPr>
        <w:t xml:space="preserve"> [2, 3]</w:t>
      </w:r>
      <w:r w:rsidRPr="003B72AA">
        <w:rPr>
          <w:rFonts w:ascii="Times New Roman" w:eastAsia="Times New Roman" w:hAnsi="Times New Roman" w:cs="Times New Roman"/>
          <w:sz w:val="28"/>
          <w:szCs w:val="28"/>
          <w:lang w:val="kk-KZ"/>
        </w:rPr>
        <w:t>.</w:t>
      </w:r>
    </w:p>
    <w:p w14:paraId="3E5A5D00" w14:textId="77777777" w:rsidR="00003260" w:rsidRPr="003B72AA" w:rsidRDefault="00003260"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Қазақстан флорасы биологиялық белсенді қосылыстардың маңызды көзі болып табылады және жоғары ғылыми әлеуетке ие. Сонымен қатар, бірқатар өсімдік түрлерінің морфологиялық-диагностикалық ерекшеліктері, химиялық құрамы және фармакологиялық белсенділігі жеткілікті деңгейде жүйеленбеген әрі толық зерттелмеген.</w:t>
      </w:r>
    </w:p>
    <w:p w14:paraId="503BE441" w14:textId="02A5D337" w:rsidR="00071C21" w:rsidRPr="003B72AA" w:rsidRDefault="00003260"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Аталған жағдай перспективалы дәрілік өсімдіктерге кешенді зерттеулер жүргізудің, олардың сапа көрсеткіштерін ғылыми негіздеудің және стандарттау әдістерін әзірлеудің басым ғылыми міндет ретіндегі өзектілігін айқындайды.</w:t>
      </w:r>
    </w:p>
    <w:p w14:paraId="3D87B859" w14:textId="27E6BC78" w:rsidR="00003260" w:rsidRPr="003B72AA" w:rsidRDefault="00003260"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Осы тұрғыда </w:t>
      </w:r>
      <w:r w:rsidRPr="003B72AA">
        <w:rPr>
          <w:rFonts w:ascii="Times New Roman" w:eastAsia="Times New Roman" w:hAnsi="Times New Roman" w:cs="Times New Roman"/>
          <w:i/>
          <w:sz w:val="28"/>
          <w:szCs w:val="28"/>
          <w:lang w:val="kk-KZ"/>
        </w:rPr>
        <w:t>Inula</w:t>
      </w:r>
      <w:r w:rsidRPr="003B72AA">
        <w:rPr>
          <w:rFonts w:ascii="Times New Roman" w:eastAsia="Times New Roman" w:hAnsi="Times New Roman" w:cs="Times New Roman"/>
          <w:sz w:val="28"/>
          <w:szCs w:val="28"/>
          <w:lang w:val="kk-KZ"/>
        </w:rPr>
        <w:t xml:space="preserve"> L. туысының </w:t>
      </w:r>
      <w:r w:rsidRPr="003B72AA">
        <w:rPr>
          <w:rFonts w:ascii="Times New Roman" w:eastAsia="Times New Roman" w:hAnsi="Times New Roman" w:cs="Times New Roman"/>
          <w:i/>
          <w:sz w:val="28"/>
          <w:szCs w:val="28"/>
          <w:lang w:val="kk-KZ"/>
        </w:rPr>
        <w:t>Asteraceae</w:t>
      </w:r>
      <w:r w:rsidRPr="003B72AA">
        <w:rPr>
          <w:rFonts w:ascii="Times New Roman" w:eastAsia="Times New Roman" w:hAnsi="Times New Roman" w:cs="Times New Roman"/>
          <w:sz w:val="28"/>
          <w:szCs w:val="28"/>
          <w:lang w:val="kk-KZ"/>
        </w:rPr>
        <w:t xml:space="preserve"> тұқымдасына жататын өкілдері ерекше ғылыми қызығушылық тудырады. </w:t>
      </w:r>
      <w:r w:rsidRPr="003B72AA">
        <w:rPr>
          <w:rFonts w:ascii="Times New Roman" w:eastAsia="Times New Roman" w:hAnsi="Times New Roman" w:cs="Times New Roman"/>
          <w:i/>
          <w:sz w:val="28"/>
          <w:szCs w:val="28"/>
          <w:lang w:val="kk-KZ"/>
        </w:rPr>
        <w:t>Inula helenium</w:t>
      </w:r>
      <w:r w:rsidRPr="003B72AA">
        <w:rPr>
          <w:rFonts w:ascii="Times New Roman" w:eastAsia="Times New Roman" w:hAnsi="Times New Roman" w:cs="Times New Roman"/>
          <w:sz w:val="28"/>
          <w:szCs w:val="28"/>
          <w:lang w:val="kk-KZ"/>
        </w:rPr>
        <w:t xml:space="preserve"> </w:t>
      </w:r>
      <w:r w:rsidR="00814C50" w:rsidRPr="003B72AA">
        <w:rPr>
          <w:rFonts w:ascii="Times New Roman" w:eastAsia="Times New Roman" w:hAnsi="Times New Roman" w:cs="Times New Roman"/>
          <w:sz w:val="28"/>
          <w:szCs w:val="28"/>
          <w:lang w:val="kk-KZ"/>
        </w:rPr>
        <w:t xml:space="preserve">тамыры </w:t>
      </w:r>
      <w:r w:rsidRPr="003B72AA">
        <w:rPr>
          <w:rFonts w:ascii="Times New Roman" w:eastAsia="Times New Roman" w:hAnsi="Times New Roman" w:cs="Times New Roman"/>
          <w:sz w:val="28"/>
          <w:szCs w:val="28"/>
          <w:lang w:val="kk-KZ"/>
        </w:rPr>
        <w:t xml:space="preserve">бірқатар елдердің фармакопеяларында сипатталғанына қарамастан, Қазақстан флорасында таралған </w:t>
      </w:r>
      <w:r w:rsidRPr="003B72AA">
        <w:rPr>
          <w:rFonts w:ascii="Times New Roman" w:eastAsia="Times New Roman" w:hAnsi="Times New Roman" w:cs="Times New Roman"/>
          <w:i/>
          <w:sz w:val="28"/>
          <w:szCs w:val="28"/>
          <w:lang w:val="kk-KZ"/>
        </w:rPr>
        <w:t>Inula britannica</w:t>
      </w:r>
      <w:r w:rsidRPr="003B72AA">
        <w:rPr>
          <w:rFonts w:ascii="Times New Roman" w:eastAsia="Times New Roman" w:hAnsi="Times New Roman" w:cs="Times New Roman"/>
          <w:sz w:val="28"/>
          <w:szCs w:val="28"/>
          <w:lang w:val="kk-KZ"/>
        </w:rPr>
        <w:t xml:space="preserve"> және </w:t>
      </w:r>
      <w:r w:rsidRPr="003B72AA">
        <w:rPr>
          <w:rFonts w:ascii="Times New Roman" w:eastAsia="Times New Roman" w:hAnsi="Times New Roman" w:cs="Times New Roman"/>
          <w:i/>
          <w:sz w:val="28"/>
          <w:szCs w:val="28"/>
          <w:lang w:val="kk-KZ"/>
        </w:rPr>
        <w:t>Inula caspica</w:t>
      </w:r>
      <w:r w:rsidRPr="003B72AA">
        <w:rPr>
          <w:rFonts w:ascii="Times New Roman" w:eastAsia="Times New Roman" w:hAnsi="Times New Roman" w:cs="Times New Roman"/>
          <w:sz w:val="28"/>
          <w:szCs w:val="28"/>
          <w:lang w:val="kk-KZ"/>
        </w:rPr>
        <w:t xml:space="preserve"> түрлері бүгінгі күнге дейін кешенді фармакогностикалық және фитохимиялық зерттеулермен толық қамтылмаған [4].</w:t>
      </w:r>
    </w:p>
    <w:p w14:paraId="4944A200" w14:textId="7F5B3178" w:rsidR="00003260" w:rsidRPr="003B72AA" w:rsidRDefault="00003260" w:rsidP="00FF7B7C">
      <w:pPr>
        <w:spacing w:after="0" w:line="240" w:lineRule="auto"/>
        <w:ind w:firstLine="567"/>
        <w:jc w:val="both"/>
        <w:rPr>
          <w:rFonts w:ascii="Times New Roman" w:eastAsia="Times New Roman" w:hAnsi="Times New Roman" w:cs="Times New Roman"/>
          <w:bCs/>
          <w:color w:val="0D0D0D" w:themeColor="text1" w:themeTint="F2"/>
          <w:sz w:val="28"/>
          <w:szCs w:val="28"/>
          <w:lang w:val="kk-KZ"/>
        </w:rPr>
      </w:pPr>
      <w:r w:rsidRPr="003B72AA">
        <w:rPr>
          <w:rFonts w:ascii="Times New Roman" w:eastAsia="Times New Roman" w:hAnsi="Times New Roman" w:cs="Times New Roman"/>
          <w:bCs/>
          <w:color w:val="0D0D0D" w:themeColor="text1" w:themeTint="F2"/>
          <w:sz w:val="28"/>
          <w:szCs w:val="28"/>
          <w:lang w:val="kk-KZ"/>
        </w:rPr>
        <w:t xml:space="preserve">Әдеби деректерге сәйкес, аталған өсімдіктер сесквитерпенді лактондардың, флавоноидтардың және фенолдық қосылыстардың жоғары мөлшерімен сипатталады, бұл олардың фармакологиялық тұрғыдан перспективалы екендігін және әрі қарай тереңдетілген зерттеулер жүргізудің ғылыми негізділігін айқындайды </w:t>
      </w:r>
      <w:r w:rsidRPr="003B72AA">
        <w:rPr>
          <w:rFonts w:ascii="Times New Roman" w:eastAsia="Times New Roman" w:hAnsi="Times New Roman" w:cs="Times New Roman"/>
          <w:sz w:val="28"/>
          <w:szCs w:val="28"/>
          <w:lang w:val="kk-KZ"/>
        </w:rPr>
        <w:t>[5]</w:t>
      </w:r>
      <w:r w:rsidRPr="003B72AA">
        <w:rPr>
          <w:rFonts w:ascii="Times New Roman" w:eastAsia="Times New Roman" w:hAnsi="Times New Roman" w:cs="Times New Roman"/>
          <w:bCs/>
          <w:color w:val="0D0D0D" w:themeColor="text1" w:themeTint="F2"/>
          <w:sz w:val="28"/>
          <w:szCs w:val="28"/>
          <w:lang w:val="kk-KZ"/>
        </w:rPr>
        <w:t>.</w:t>
      </w:r>
    </w:p>
    <w:p w14:paraId="30CE74B3" w14:textId="44A1A194" w:rsidR="00003260" w:rsidRPr="003B72AA" w:rsidRDefault="00003260" w:rsidP="00FF7B7C">
      <w:pPr>
        <w:spacing w:after="0" w:line="240" w:lineRule="auto"/>
        <w:ind w:firstLine="567"/>
        <w:jc w:val="both"/>
        <w:rPr>
          <w:rFonts w:ascii="Times New Roman" w:eastAsia="Times New Roman" w:hAnsi="Times New Roman" w:cs="Times New Roman"/>
          <w:bCs/>
          <w:color w:val="0D0D0D" w:themeColor="text1" w:themeTint="F2"/>
          <w:sz w:val="28"/>
          <w:szCs w:val="28"/>
          <w:lang w:val="kk-KZ"/>
        </w:rPr>
      </w:pPr>
      <w:r w:rsidRPr="003B72AA">
        <w:rPr>
          <w:rFonts w:ascii="Times New Roman" w:eastAsia="Times New Roman" w:hAnsi="Times New Roman" w:cs="Times New Roman"/>
          <w:bCs/>
          <w:color w:val="0D0D0D" w:themeColor="text1" w:themeTint="F2"/>
          <w:sz w:val="28"/>
          <w:szCs w:val="28"/>
          <w:lang w:val="kk-KZ"/>
        </w:rPr>
        <w:t>Күтілетін нәтижелер толық технологиялық цикл қағидатына негізделген фармацевтикалық өндірісті дамытуға, импортталатын субстанцияларға тәуелділікті төмендетуге және ұлттық фармацевтикалық индустрияның бәсекеге қабілеттілігін арттыруға ықпал етеді.</w:t>
      </w:r>
    </w:p>
    <w:p w14:paraId="381B4051" w14:textId="1705F41A" w:rsidR="00003260" w:rsidRPr="003B72AA" w:rsidRDefault="004051D5" w:rsidP="00FF7B7C">
      <w:pPr>
        <w:pStyle w:val="a4"/>
        <w:spacing w:before="0" w:beforeAutospacing="0" w:after="0" w:afterAutospacing="0"/>
        <w:ind w:firstLine="567"/>
        <w:jc w:val="both"/>
        <w:rPr>
          <w:sz w:val="28"/>
          <w:szCs w:val="28"/>
          <w:lang w:val="kk-KZ"/>
        </w:rPr>
      </w:pPr>
      <w:r w:rsidRPr="003B72AA">
        <w:rPr>
          <w:sz w:val="28"/>
          <w:szCs w:val="28"/>
          <w:lang w:val="kk-KZ"/>
        </w:rPr>
        <w:t xml:space="preserve"> З</w:t>
      </w:r>
      <w:r w:rsidR="00003260" w:rsidRPr="003B72AA">
        <w:rPr>
          <w:sz w:val="28"/>
          <w:szCs w:val="28"/>
          <w:lang w:val="kk-KZ"/>
        </w:rPr>
        <w:t>ерттеу тақырыбының өзектілігі мемлекеттік стратегиялық бастамалармен, салалық даму бағдарламаларымен және отандық шикізат базасын ғылыми негізде игеру қажеттілігімен тікелей өзара байланыста.</w:t>
      </w:r>
    </w:p>
    <w:p w14:paraId="7D72D500" w14:textId="087F3B8C" w:rsidR="00071C21" w:rsidRPr="003B72AA" w:rsidRDefault="006943B8" w:rsidP="00FF7B7C">
      <w:pPr>
        <w:pStyle w:val="a4"/>
        <w:spacing w:before="0" w:beforeAutospacing="0" w:after="0" w:afterAutospacing="0"/>
        <w:ind w:firstLine="567"/>
        <w:jc w:val="both"/>
        <w:rPr>
          <w:sz w:val="28"/>
          <w:szCs w:val="28"/>
          <w:lang w:val="kk-KZ"/>
        </w:rPr>
      </w:pPr>
      <w:r w:rsidRPr="003B72AA">
        <w:rPr>
          <w:b/>
          <w:color w:val="0D0D0D" w:themeColor="text1" w:themeTint="F2"/>
          <w:sz w:val="28"/>
          <w:szCs w:val="28"/>
          <w:lang w:val="kk-KZ"/>
        </w:rPr>
        <w:t>Зерттеудің мақсаты:</w:t>
      </w:r>
      <w:r w:rsidRPr="003B72AA">
        <w:rPr>
          <w:sz w:val="28"/>
          <w:szCs w:val="28"/>
          <w:lang w:val="kk-KZ"/>
        </w:rPr>
        <w:t xml:space="preserve"> </w:t>
      </w:r>
      <w:r w:rsidR="00071C21" w:rsidRPr="003B72AA">
        <w:rPr>
          <w:sz w:val="28"/>
          <w:szCs w:val="28"/>
          <w:lang w:val="kk-KZ"/>
        </w:rPr>
        <w:t xml:space="preserve"> Қазақстанның табиғи флорасында таралған </w:t>
      </w:r>
      <w:r w:rsidR="00071C21" w:rsidRPr="003B72AA">
        <w:rPr>
          <w:i/>
          <w:sz w:val="28"/>
          <w:szCs w:val="28"/>
          <w:lang w:val="kk-KZ"/>
        </w:rPr>
        <w:t>Inula britannica</w:t>
      </w:r>
      <w:r w:rsidR="00071C21" w:rsidRPr="003B72AA">
        <w:rPr>
          <w:sz w:val="28"/>
          <w:szCs w:val="28"/>
          <w:lang w:val="kk-KZ"/>
        </w:rPr>
        <w:t xml:space="preserve"> және </w:t>
      </w:r>
      <w:r w:rsidR="00071C21" w:rsidRPr="003B72AA">
        <w:rPr>
          <w:i/>
          <w:sz w:val="28"/>
          <w:szCs w:val="28"/>
          <w:lang w:val="kk-KZ"/>
        </w:rPr>
        <w:t>Inula caspica</w:t>
      </w:r>
      <w:r w:rsidR="00071C21" w:rsidRPr="003B72AA">
        <w:rPr>
          <w:sz w:val="28"/>
          <w:szCs w:val="28"/>
          <w:lang w:val="kk-KZ"/>
        </w:rPr>
        <w:t xml:space="preserve"> түрлеріне кешенді фармакогностикалық зерттеу жүргізу және олардың негізінде стандартталған субстанциялар алу және тиімді әрі қауіпсіз дәрілік қалыптарды әзірлеудің ғылыми-әдіснамалық негіздерін қалыптастыру </w:t>
      </w:r>
    </w:p>
    <w:p w14:paraId="77C3D046" w14:textId="2159648A" w:rsidR="006943B8" w:rsidRPr="003B72AA" w:rsidRDefault="006943B8" w:rsidP="00FF7B7C">
      <w:pPr>
        <w:pStyle w:val="a4"/>
        <w:spacing w:before="0" w:beforeAutospacing="0" w:after="0" w:afterAutospacing="0"/>
        <w:ind w:firstLine="567"/>
        <w:jc w:val="both"/>
        <w:rPr>
          <w:b/>
          <w:color w:val="0D0D0D" w:themeColor="text1" w:themeTint="F2"/>
          <w:sz w:val="28"/>
          <w:szCs w:val="28"/>
          <w:lang w:val="kk-KZ"/>
        </w:rPr>
      </w:pPr>
      <w:r w:rsidRPr="003B72AA">
        <w:rPr>
          <w:b/>
          <w:color w:val="0D0D0D" w:themeColor="text1" w:themeTint="F2"/>
          <w:sz w:val="28"/>
          <w:szCs w:val="28"/>
          <w:lang w:val="kk-KZ"/>
        </w:rPr>
        <w:t>Зерттеудің міндеттері:</w:t>
      </w:r>
    </w:p>
    <w:p w14:paraId="4578FA0B" w14:textId="071E2BA0" w:rsidR="00071C21" w:rsidRPr="003B72AA" w:rsidRDefault="007741A0" w:rsidP="00FF7B7C">
      <w:pPr>
        <w:tabs>
          <w:tab w:val="left" w:pos="993"/>
        </w:tabs>
        <w:spacing w:after="0" w:line="240" w:lineRule="auto"/>
        <w:ind w:right="7"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1.</w:t>
      </w:r>
      <w:r w:rsidR="00E64FC5" w:rsidRPr="003B72AA">
        <w:rPr>
          <w:rFonts w:ascii="Times New Roman" w:eastAsia="Times New Roman" w:hAnsi="Times New Roman" w:cs="Times New Roman"/>
          <w:i/>
          <w:sz w:val="28"/>
          <w:szCs w:val="28"/>
          <w:lang w:val="kk-KZ"/>
        </w:rPr>
        <w:t xml:space="preserve"> </w:t>
      </w:r>
      <w:r w:rsidR="00071C21" w:rsidRPr="003B72AA">
        <w:rPr>
          <w:rFonts w:ascii="Times New Roman" w:eastAsia="Times New Roman" w:hAnsi="Times New Roman" w:cs="Times New Roman"/>
          <w:i/>
          <w:sz w:val="28"/>
          <w:szCs w:val="28"/>
          <w:lang w:val="kk-KZ"/>
        </w:rPr>
        <w:t>Inula britannica</w:t>
      </w:r>
      <w:r w:rsidR="00071C21" w:rsidRPr="003B72AA">
        <w:rPr>
          <w:rFonts w:ascii="Times New Roman" w:eastAsia="Times New Roman" w:hAnsi="Times New Roman" w:cs="Times New Roman"/>
          <w:sz w:val="28"/>
          <w:szCs w:val="28"/>
          <w:lang w:val="kk-KZ"/>
        </w:rPr>
        <w:t xml:space="preserve"> және </w:t>
      </w:r>
      <w:r w:rsidR="00071C21" w:rsidRPr="003B72AA">
        <w:rPr>
          <w:rFonts w:ascii="Times New Roman" w:eastAsia="Times New Roman" w:hAnsi="Times New Roman" w:cs="Times New Roman"/>
          <w:i/>
          <w:sz w:val="28"/>
          <w:szCs w:val="28"/>
          <w:lang w:val="kk-KZ"/>
        </w:rPr>
        <w:t>Inula caspica</w:t>
      </w:r>
      <w:r w:rsidR="00071C21" w:rsidRPr="003B72AA">
        <w:rPr>
          <w:rFonts w:ascii="Times New Roman" w:eastAsia="Times New Roman" w:hAnsi="Times New Roman" w:cs="Times New Roman"/>
          <w:sz w:val="28"/>
          <w:szCs w:val="28"/>
          <w:lang w:val="kk-KZ"/>
        </w:rPr>
        <w:t xml:space="preserve"> өсімдік шикізатына салыстырмалы морфологиялық-анатомиялық және фитохимиялық зерттеулер жүргізу.</w:t>
      </w:r>
    </w:p>
    <w:p w14:paraId="4D1D4F23" w14:textId="0F5EF7C0" w:rsidR="00071C21" w:rsidRPr="003B72AA" w:rsidRDefault="007741A0" w:rsidP="00FF7B7C">
      <w:pPr>
        <w:tabs>
          <w:tab w:val="left" w:pos="993"/>
        </w:tabs>
        <w:spacing w:after="0" w:line="240" w:lineRule="auto"/>
        <w:ind w:right="7"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2</w:t>
      </w:r>
      <w:r w:rsidRPr="003B72AA">
        <w:rPr>
          <w:rFonts w:ascii="Times New Roman" w:eastAsia="Times New Roman" w:hAnsi="Times New Roman" w:cs="Times New Roman"/>
          <w:i/>
          <w:sz w:val="28"/>
          <w:szCs w:val="28"/>
          <w:lang w:val="kk-KZ"/>
        </w:rPr>
        <w:t>.</w:t>
      </w:r>
      <w:r w:rsidR="00071C21" w:rsidRPr="003B72AA">
        <w:rPr>
          <w:rFonts w:ascii="Times New Roman" w:eastAsia="Times New Roman" w:hAnsi="Times New Roman" w:cs="Times New Roman"/>
          <w:sz w:val="28"/>
          <w:szCs w:val="28"/>
          <w:lang w:val="kk-KZ"/>
        </w:rPr>
        <w:t xml:space="preserve"> Аталған өсімдік шикізаттарының нормативтік құжат талаптарына сәйкес сапа көрсеткіштерін анықтау және сапа спецификаци</w:t>
      </w:r>
      <w:r w:rsidR="00FD6A39" w:rsidRPr="003B72AA">
        <w:rPr>
          <w:rFonts w:ascii="Times New Roman" w:eastAsia="Times New Roman" w:hAnsi="Times New Roman" w:cs="Times New Roman"/>
          <w:sz w:val="28"/>
          <w:szCs w:val="28"/>
          <w:lang w:val="kk-KZ"/>
        </w:rPr>
        <w:t>я</w:t>
      </w:r>
      <w:r w:rsidR="00071C21" w:rsidRPr="003B72AA">
        <w:rPr>
          <w:rFonts w:ascii="Times New Roman" w:eastAsia="Times New Roman" w:hAnsi="Times New Roman" w:cs="Times New Roman"/>
          <w:sz w:val="28"/>
          <w:szCs w:val="28"/>
          <w:lang w:val="kk-KZ"/>
        </w:rPr>
        <w:t>сын құрастыру;</w:t>
      </w:r>
    </w:p>
    <w:p w14:paraId="7871D511" w14:textId="7C4DB11F" w:rsidR="00071C21" w:rsidRPr="003B72AA" w:rsidRDefault="007741A0"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3</w:t>
      </w:r>
      <w:r w:rsidRPr="003B72AA">
        <w:rPr>
          <w:rFonts w:ascii="Times New Roman" w:eastAsia="Times New Roman" w:hAnsi="Times New Roman" w:cs="Times New Roman"/>
          <w:i/>
          <w:sz w:val="28"/>
          <w:szCs w:val="28"/>
          <w:lang w:val="kk-KZ"/>
        </w:rPr>
        <w:t xml:space="preserve">. </w:t>
      </w:r>
      <w:r w:rsidR="00071C21" w:rsidRPr="003B72AA">
        <w:rPr>
          <w:rFonts w:ascii="Times New Roman" w:eastAsia="Times New Roman" w:hAnsi="Times New Roman" w:cs="Times New Roman"/>
          <w:i/>
          <w:iCs/>
          <w:sz w:val="28"/>
          <w:szCs w:val="28"/>
          <w:lang w:val="kk-KZ"/>
        </w:rPr>
        <w:t xml:space="preserve">Inula britannica </w:t>
      </w:r>
      <w:r w:rsidR="00071C21" w:rsidRPr="003B72AA">
        <w:rPr>
          <w:rFonts w:ascii="Times New Roman" w:eastAsia="Times New Roman" w:hAnsi="Times New Roman" w:cs="Times New Roman"/>
          <w:sz w:val="28"/>
          <w:szCs w:val="28"/>
          <w:lang w:val="kk-KZ"/>
        </w:rPr>
        <w:t>шикізатынан экстракт</w:t>
      </w:r>
      <w:r w:rsidR="00D605FA" w:rsidRPr="003B72AA">
        <w:rPr>
          <w:rFonts w:ascii="Times New Roman" w:eastAsia="Times New Roman" w:hAnsi="Times New Roman" w:cs="Times New Roman"/>
          <w:sz w:val="28"/>
          <w:szCs w:val="28"/>
          <w:lang w:val="kk-KZ"/>
        </w:rPr>
        <w:t>тар</w:t>
      </w:r>
      <w:r w:rsidR="00071C21" w:rsidRPr="003B72AA">
        <w:rPr>
          <w:rFonts w:ascii="Times New Roman" w:eastAsia="Times New Roman" w:hAnsi="Times New Roman" w:cs="Times New Roman"/>
          <w:sz w:val="28"/>
          <w:szCs w:val="28"/>
          <w:lang w:val="kk-KZ"/>
        </w:rPr>
        <w:t xml:space="preserve"> алу технологиясын әзірлеу, оны валидациялау, стандарттау және тұрақтылығын бағалау; </w:t>
      </w:r>
    </w:p>
    <w:p w14:paraId="4207E7D5" w14:textId="4936659D" w:rsidR="00071C21" w:rsidRPr="003B72AA" w:rsidRDefault="007741A0"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4.</w:t>
      </w:r>
      <w:r w:rsidR="00071C21" w:rsidRPr="003B72AA">
        <w:rPr>
          <w:rFonts w:ascii="Times New Roman" w:eastAsia="Times New Roman" w:hAnsi="Times New Roman" w:cs="Times New Roman"/>
          <w:sz w:val="28"/>
          <w:szCs w:val="28"/>
          <w:lang w:val="kk-KZ"/>
        </w:rPr>
        <w:t xml:space="preserve"> Алынған </w:t>
      </w:r>
      <w:r w:rsidR="00D605FA" w:rsidRPr="003B72AA">
        <w:rPr>
          <w:rFonts w:ascii="Times New Roman" w:eastAsia="Times New Roman" w:hAnsi="Times New Roman" w:cs="Times New Roman"/>
          <w:iCs/>
          <w:sz w:val="28"/>
          <w:szCs w:val="28"/>
          <w:lang w:val="kk-KZ"/>
        </w:rPr>
        <w:t xml:space="preserve">экстракттың </w:t>
      </w:r>
      <w:r w:rsidR="00071C21" w:rsidRPr="003B72AA">
        <w:rPr>
          <w:rFonts w:ascii="Times New Roman" w:eastAsia="Times New Roman" w:hAnsi="Times New Roman" w:cs="Times New Roman"/>
          <w:iCs/>
          <w:sz w:val="28"/>
          <w:szCs w:val="28"/>
          <w:lang w:val="kk-KZ"/>
        </w:rPr>
        <w:t>қауіп</w:t>
      </w:r>
      <w:r w:rsidR="00071C21" w:rsidRPr="003B72AA">
        <w:rPr>
          <w:rFonts w:ascii="Times New Roman" w:eastAsia="Times New Roman" w:hAnsi="Times New Roman" w:cs="Times New Roman"/>
          <w:sz w:val="28"/>
          <w:szCs w:val="28"/>
          <w:lang w:val="kk-KZ"/>
        </w:rPr>
        <w:t>сізді</w:t>
      </w:r>
      <w:r w:rsidR="00D605FA" w:rsidRPr="003B72AA">
        <w:rPr>
          <w:rFonts w:ascii="Times New Roman" w:eastAsia="Times New Roman" w:hAnsi="Times New Roman" w:cs="Times New Roman"/>
          <w:sz w:val="28"/>
          <w:szCs w:val="28"/>
          <w:lang w:val="kk-KZ"/>
        </w:rPr>
        <w:t xml:space="preserve">гін </w:t>
      </w:r>
      <w:r w:rsidR="00071C21" w:rsidRPr="003B72AA">
        <w:rPr>
          <w:rFonts w:ascii="Times New Roman" w:eastAsia="Times New Roman" w:hAnsi="Times New Roman" w:cs="Times New Roman"/>
          <w:sz w:val="28"/>
          <w:szCs w:val="28"/>
          <w:lang w:val="kk-KZ"/>
        </w:rPr>
        <w:t xml:space="preserve">және биологиялық белсенділік </w:t>
      </w:r>
      <w:r w:rsidR="00AF2B39" w:rsidRPr="003B72AA">
        <w:rPr>
          <w:rFonts w:ascii="Times New Roman" w:eastAsia="Times New Roman" w:hAnsi="Times New Roman" w:cs="Times New Roman"/>
          <w:sz w:val="28"/>
          <w:szCs w:val="28"/>
          <w:lang w:val="kk-KZ"/>
        </w:rPr>
        <w:t>профилін</w:t>
      </w:r>
      <w:r w:rsidR="00071C21" w:rsidRPr="003B72AA">
        <w:rPr>
          <w:rFonts w:ascii="Times New Roman" w:eastAsia="Times New Roman" w:hAnsi="Times New Roman" w:cs="Times New Roman"/>
          <w:sz w:val="28"/>
          <w:szCs w:val="28"/>
          <w:lang w:val="kk-KZ"/>
        </w:rPr>
        <w:t xml:space="preserve"> зерттеу.</w:t>
      </w:r>
    </w:p>
    <w:p w14:paraId="1B2B1D36" w14:textId="20B96132" w:rsidR="00071C21" w:rsidRPr="003B72AA" w:rsidRDefault="007741A0" w:rsidP="00FF7B7C">
      <w:pPr>
        <w:tabs>
          <w:tab w:val="left" w:pos="709"/>
        </w:tabs>
        <w:spacing w:after="0" w:line="240" w:lineRule="auto"/>
        <w:ind w:right="7"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5.</w:t>
      </w:r>
      <w:r w:rsidR="00071C21" w:rsidRPr="003B72AA">
        <w:rPr>
          <w:rFonts w:ascii="Times New Roman" w:eastAsia="Times New Roman" w:hAnsi="Times New Roman" w:cs="Times New Roman"/>
          <w:sz w:val="28"/>
          <w:szCs w:val="28"/>
          <w:lang w:val="kk-KZ"/>
        </w:rPr>
        <w:t xml:space="preserve"> Алынған экстракт технологиясын өнеркәсіптік өндіріске енгізудің техника-экономикалық тиімділігін бағалау.</w:t>
      </w:r>
    </w:p>
    <w:p w14:paraId="4A78336F" w14:textId="66959B28" w:rsidR="002E3359" w:rsidRPr="003B72AA" w:rsidRDefault="006943B8"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b/>
          <w:bCs/>
          <w:color w:val="0D0D0D" w:themeColor="text1" w:themeTint="F2"/>
          <w:sz w:val="28"/>
          <w:szCs w:val="28"/>
          <w:lang w:val="kk-KZ"/>
        </w:rPr>
        <w:t>Зерттеу әдістері:</w:t>
      </w:r>
      <w:r w:rsidRPr="003B72AA">
        <w:rPr>
          <w:rFonts w:ascii="Times New Roman" w:eastAsia="Times New Roman" w:hAnsi="Times New Roman" w:cs="Times New Roman"/>
          <w:color w:val="0D0D0D" w:themeColor="text1" w:themeTint="F2"/>
          <w:sz w:val="28"/>
          <w:szCs w:val="28"/>
          <w:lang w:val="kk-KZ"/>
        </w:rPr>
        <w:t xml:space="preserve"> </w:t>
      </w:r>
      <w:r w:rsidR="00071C21" w:rsidRPr="003B72AA">
        <w:rPr>
          <w:rFonts w:ascii="Times New Roman" w:eastAsia="Times New Roman" w:hAnsi="Times New Roman" w:cs="Times New Roman"/>
          <w:sz w:val="28"/>
          <w:szCs w:val="28"/>
          <w:lang w:val="kk-KZ"/>
        </w:rPr>
        <w:t>Қойылған міндеттерді шешу үшін фармакогностикалық (макро- және микроскопиялық талдау, ҚР МФ-на сәйкес сандық көрсеткіштерді анықтау), физика-химиялық (ГХ-МС, HPLC-ESI-QTOF-MS,  спектрофотометрия, атомдық-абсорбциялық спектрометрия) әдістер кешені қолданылды. Технологиялық зерттеулер экстракциялау  процестерін және валидациялауды</w:t>
      </w:r>
      <w:r w:rsidR="00AF2B39" w:rsidRPr="003B72AA">
        <w:rPr>
          <w:rFonts w:ascii="Times New Roman" w:eastAsia="Times New Roman" w:hAnsi="Times New Roman" w:cs="Times New Roman"/>
          <w:sz w:val="28"/>
          <w:szCs w:val="28"/>
          <w:lang w:val="kk-KZ"/>
        </w:rPr>
        <w:t xml:space="preserve"> </w:t>
      </w:r>
      <w:r w:rsidR="00071C21" w:rsidRPr="003B72AA">
        <w:rPr>
          <w:rFonts w:ascii="Times New Roman" w:eastAsia="Times New Roman" w:hAnsi="Times New Roman" w:cs="Times New Roman"/>
          <w:sz w:val="28"/>
          <w:szCs w:val="28"/>
          <w:lang w:val="kk-KZ"/>
        </w:rPr>
        <w:t xml:space="preserve">қамтыды. Қауіпсіздікті </w:t>
      </w:r>
      <w:r w:rsidR="00275318" w:rsidRPr="003B72AA">
        <w:rPr>
          <w:rFonts w:ascii="Times New Roman" w:hAnsi="Times New Roman" w:cs="Times New Roman"/>
          <w:sz w:val="28"/>
          <w:szCs w:val="28"/>
          <w:lang w:val="kk-KZ"/>
        </w:rPr>
        <w:t>зерттеу нәтижелері клиникаға дейінгі деңгейде</w:t>
      </w:r>
      <w:r w:rsidR="00AF2B39" w:rsidRPr="003B72AA">
        <w:rPr>
          <w:rFonts w:ascii="Times New Roman" w:eastAsia="Times New Roman" w:hAnsi="Times New Roman" w:cs="Times New Roman"/>
          <w:sz w:val="28"/>
          <w:szCs w:val="28"/>
          <w:lang w:val="kk-KZ"/>
        </w:rPr>
        <w:t xml:space="preserve"> </w:t>
      </w:r>
      <w:r w:rsidR="00071C21" w:rsidRPr="003B72AA">
        <w:rPr>
          <w:rFonts w:ascii="Times New Roman" w:eastAsia="Times New Roman" w:hAnsi="Times New Roman" w:cs="Times New Roman"/>
          <w:sz w:val="28"/>
          <w:szCs w:val="28"/>
          <w:lang w:val="kk-KZ"/>
        </w:rPr>
        <w:t>бағалау (</w:t>
      </w:r>
      <w:r w:rsidR="00071C21" w:rsidRPr="003B72AA">
        <w:rPr>
          <w:rFonts w:ascii="Times New Roman" w:eastAsia="Times New Roman" w:hAnsi="Times New Roman" w:cs="Times New Roman"/>
          <w:i/>
          <w:iCs/>
          <w:sz w:val="28"/>
          <w:szCs w:val="28"/>
          <w:lang w:val="kk-KZ"/>
        </w:rPr>
        <w:t>in vivo</w:t>
      </w:r>
      <w:r w:rsidR="00071C21" w:rsidRPr="003B72AA">
        <w:rPr>
          <w:rFonts w:ascii="Times New Roman" w:eastAsia="Times New Roman" w:hAnsi="Times New Roman" w:cs="Times New Roman"/>
          <w:sz w:val="28"/>
          <w:szCs w:val="28"/>
          <w:lang w:val="kk-KZ"/>
        </w:rPr>
        <w:t xml:space="preserve"> жағдайында жедел және созылмалы уыттылық) және спецификалық белсенділікті (</w:t>
      </w:r>
      <w:r w:rsidR="00071C21" w:rsidRPr="003B72AA">
        <w:rPr>
          <w:rFonts w:ascii="Times New Roman" w:eastAsia="Times New Roman" w:hAnsi="Times New Roman" w:cs="Times New Roman"/>
          <w:i/>
          <w:iCs/>
          <w:sz w:val="28"/>
          <w:szCs w:val="28"/>
          <w:lang w:val="kk-KZ"/>
        </w:rPr>
        <w:t>in vitro</w:t>
      </w:r>
      <w:r w:rsidR="00071C21" w:rsidRPr="003B72AA">
        <w:rPr>
          <w:rFonts w:ascii="Times New Roman" w:eastAsia="Times New Roman" w:hAnsi="Times New Roman" w:cs="Times New Roman"/>
          <w:sz w:val="28"/>
          <w:szCs w:val="28"/>
          <w:lang w:val="kk-KZ"/>
        </w:rPr>
        <w:t xml:space="preserve"> жағдайында микробқа қарсы әсері) зерттеу сертификатталған </w:t>
      </w:r>
      <w:r w:rsidR="002F35F0" w:rsidRPr="003B72AA">
        <w:rPr>
          <w:rFonts w:ascii="Times New Roman" w:eastAsia="Times New Roman" w:hAnsi="Times New Roman" w:cs="Times New Roman"/>
          <w:sz w:val="28"/>
          <w:szCs w:val="28"/>
          <w:lang w:val="kk-KZ"/>
        </w:rPr>
        <w:t>жасушалық культуралар</w:t>
      </w:r>
      <w:r w:rsidR="00AF2B39" w:rsidRPr="003B72AA">
        <w:rPr>
          <w:rFonts w:ascii="Times New Roman" w:eastAsia="Times New Roman" w:hAnsi="Times New Roman" w:cs="Times New Roman"/>
          <w:sz w:val="28"/>
          <w:szCs w:val="28"/>
          <w:lang w:val="kk-KZ"/>
        </w:rPr>
        <w:t xml:space="preserve">ға </w:t>
      </w:r>
      <w:r w:rsidR="00071C21" w:rsidRPr="003B72AA">
        <w:rPr>
          <w:rFonts w:ascii="Times New Roman" w:eastAsia="Times New Roman" w:hAnsi="Times New Roman" w:cs="Times New Roman"/>
          <w:sz w:val="28"/>
          <w:szCs w:val="28"/>
          <w:lang w:val="kk-KZ"/>
        </w:rPr>
        <w:t>жүргізілді.</w:t>
      </w:r>
      <w:r w:rsidR="00AF2B39" w:rsidRPr="003B72AA">
        <w:rPr>
          <w:rFonts w:ascii="Times New Roman" w:eastAsia="Times New Roman" w:hAnsi="Times New Roman" w:cs="Times New Roman"/>
          <w:sz w:val="28"/>
          <w:szCs w:val="28"/>
          <w:lang w:val="kk-KZ"/>
        </w:rPr>
        <w:t xml:space="preserve"> </w:t>
      </w:r>
      <w:r w:rsidR="00071C21" w:rsidRPr="003B72AA">
        <w:rPr>
          <w:rFonts w:ascii="Times New Roman" w:eastAsia="Times New Roman" w:hAnsi="Times New Roman" w:cs="Times New Roman"/>
          <w:sz w:val="28"/>
          <w:szCs w:val="28"/>
          <w:lang w:val="kk-KZ"/>
        </w:rPr>
        <w:t xml:space="preserve"> Алынған эксперименттік деректер вариациялық талдау әдістерін қолдана отырып «STATISTICA» бағдарламалық пакеті арқылы статистикалық өңдеуден өткізілді. Сонымен қатар, ықтимал молекулалық әсер механизмдерін болжау мақсатында </w:t>
      </w:r>
      <w:r w:rsidR="00071C21" w:rsidRPr="003B72AA">
        <w:rPr>
          <w:rFonts w:ascii="Times New Roman" w:eastAsia="Times New Roman" w:hAnsi="Times New Roman" w:cs="Times New Roman"/>
          <w:i/>
          <w:sz w:val="28"/>
          <w:szCs w:val="28"/>
          <w:lang w:val="kk-KZ"/>
        </w:rPr>
        <w:t>in silico</w:t>
      </w:r>
      <w:r w:rsidR="00071C21" w:rsidRPr="003B72AA">
        <w:rPr>
          <w:rFonts w:ascii="Times New Roman" w:eastAsia="Times New Roman" w:hAnsi="Times New Roman" w:cs="Times New Roman"/>
          <w:sz w:val="28"/>
          <w:szCs w:val="28"/>
          <w:lang w:val="kk-KZ"/>
        </w:rPr>
        <w:t xml:space="preserve"> зерттеулер жүргізілді: молекулалық докинг есептеулері PyRx бағдарламалық кешені негізінде жүзеге асырылып, AutoDock Vina алгоритмі қолданылды.</w:t>
      </w:r>
    </w:p>
    <w:p w14:paraId="6A413AA6" w14:textId="48E4BC44" w:rsidR="00071C21" w:rsidRPr="003B72AA" w:rsidRDefault="00A67FA2"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b/>
          <w:sz w:val="28"/>
          <w:szCs w:val="28"/>
          <w:lang w:val="kk-KZ"/>
        </w:rPr>
        <w:t>Зерттеу нысандары:</w:t>
      </w:r>
      <w:r w:rsidRPr="003B72AA">
        <w:rPr>
          <w:rFonts w:ascii="Times New Roman" w:eastAsia="Times New Roman" w:hAnsi="Times New Roman" w:cs="Times New Roman"/>
          <w:sz w:val="28"/>
          <w:szCs w:val="28"/>
          <w:lang w:val="kk-KZ"/>
        </w:rPr>
        <w:t xml:space="preserve"> </w:t>
      </w:r>
      <w:r w:rsidR="00071C21" w:rsidRPr="003B72AA">
        <w:rPr>
          <w:rFonts w:ascii="Times New Roman" w:eastAsia="Times New Roman" w:hAnsi="Times New Roman" w:cs="Times New Roman"/>
          <w:sz w:val="28"/>
          <w:szCs w:val="28"/>
          <w:lang w:val="kk-KZ"/>
        </w:rPr>
        <w:t xml:space="preserve">Қазақстанның </w:t>
      </w:r>
      <w:r w:rsidR="00814C50" w:rsidRPr="003B72AA">
        <w:rPr>
          <w:rFonts w:ascii="Times New Roman" w:eastAsia="Times New Roman" w:hAnsi="Times New Roman" w:cs="Times New Roman"/>
          <w:sz w:val="28"/>
          <w:szCs w:val="28"/>
          <w:lang w:val="kk-KZ"/>
        </w:rPr>
        <w:t>флорасынан</w:t>
      </w:r>
      <w:r w:rsidR="00071C21" w:rsidRPr="003B72AA">
        <w:rPr>
          <w:rFonts w:ascii="Times New Roman" w:eastAsia="Times New Roman" w:hAnsi="Times New Roman" w:cs="Times New Roman"/>
          <w:sz w:val="28"/>
          <w:szCs w:val="28"/>
          <w:lang w:val="kk-KZ"/>
        </w:rPr>
        <w:t xml:space="preserve">  жиналған </w:t>
      </w:r>
      <w:r w:rsidR="00071C21" w:rsidRPr="003B72AA">
        <w:rPr>
          <w:rFonts w:ascii="Times New Roman" w:eastAsia="Times New Roman" w:hAnsi="Times New Roman" w:cs="Times New Roman"/>
          <w:i/>
          <w:iCs/>
          <w:sz w:val="28"/>
          <w:szCs w:val="28"/>
          <w:lang w:val="kk-KZ"/>
        </w:rPr>
        <w:t>Inula britannica</w:t>
      </w:r>
      <w:r w:rsidR="00071C21" w:rsidRPr="003B72AA">
        <w:rPr>
          <w:rFonts w:ascii="Times New Roman" w:eastAsia="Times New Roman" w:hAnsi="Times New Roman" w:cs="Times New Roman"/>
          <w:sz w:val="28"/>
          <w:szCs w:val="28"/>
          <w:lang w:val="kk-KZ"/>
        </w:rPr>
        <w:t xml:space="preserve"> L. және </w:t>
      </w:r>
      <w:r w:rsidR="00071C21" w:rsidRPr="003B72AA">
        <w:rPr>
          <w:rFonts w:ascii="Times New Roman" w:eastAsia="Times New Roman" w:hAnsi="Times New Roman" w:cs="Times New Roman"/>
          <w:i/>
          <w:iCs/>
          <w:sz w:val="28"/>
          <w:szCs w:val="28"/>
          <w:lang w:val="kk-KZ"/>
        </w:rPr>
        <w:t>Inula caspica</w:t>
      </w:r>
      <w:r w:rsidR="00071C21" w:rsidRPr="003B72AA">
        <w:rPr>
          <w:rFonts w:ascii="Times New Roman" w:eastAsia="Times New Roman" w:hAnsi="Times New Roman" w:cs="Times New Roman"/>
          <w:sz w:val="28"/>
          <w:szCs w:val="28"/>
          <w:lang w:val="kk-KZ"/>
        </w:rPr>
        <w:t xml:space="preserve"> F.K. Blum ex Ledeb. өсімдіктерінің жерүсті бөліктері (шөбі); аталған өсімдіктерден алынған дәрілік қалып</w:t>
      </w:r>
      <w:r w:rsidR="00814C50" w:rsidRPr="003B72AA">
        <w:rPr>
          <w:rFonts w:ascii="Times New Roman" w:eastAsia="Times New Roman" w:hAnsi="Times New Roman" w:cs="Times New Roman"/>
          <w:sz w:val="28"/>
          <w:szCs w:val="28"/>
          <w:lang w:val="kk-KZ"/>
        </w:rPr>
        <w:t>тар</w:t>
      </w:r>
      <w:r w:rsidR="00071C21" w:rsidRPr="003B72AA">
        <w:rPr>
          <w:rFonts w:ascii="Times New Roman" w:eastAsia="Times New Roman" w:hAnsi="Times New Roman" w:cs="Times New Roman"/>
          <w:sz w:val="28"/>
          <w:szCs w:val="28"/>
          <w:lang w:val="kk-KZ"/>
        </w:rPr>
        <w:t xml:space="preserve"> ‒ </w:t>
      </w:r>
      <w:r w:rsidR="00814C50" w:rsidRPr="003B72AA">
        <w:rPr>
          <w:rFonts w:ascii="Times New Roman" w:eastAsia="Times New Roman" w:hAnsi="Times New Roman" w:cs="Times New Roman"/>
          <w:sz w:val="28"/>
          <w:szCs w:val="28"/>
          <w:lang w:val="kk-KZ"/>
        </w:rPr>
        <w:t xml:space="preserve">сұйық және </w:t>
      </w:r>
      <w:r w:rsidR="00071C21" w:rsidRPr="003B72AA">
        <w:rPr>
          <w:rFonts w:ascii="Times New Roman" w:eastAsia="Times New Roman" w:hAnsi="Times New Roman" w:cs="Times New Roman"/>
          <w:sz w:val="28"/>
          <w:szCs w:val="28"/>
          <w:lang w:val="kk-KZ"/>
        </w:rPr>
        <w:t>құрғақ экстракт</w:t>
      </w:r>
      <w:r w:rsidR="00814C50" w:rsidRPr="003B72AA">
        <w:rPr>
          <w:rFonts w:ascii="Times New Roman" w:eastAsia="Times New Roman" w:hAnsi="Times New Roman" w:cs="Times New Roman"/>
          <w:sz w:val="28"/>
          <w:szCs w:val="28"/>
          <w:lang w:val="kk-KZ"/>
        </w:rPr>
        <w:t>тар</w:t>
      </w:r>
      <w:r w:rsidR="00071C21" w:rsidRPr="003B72AA">
        <w:rPr>
          <w:rFonts w:ascii="Times New Roman" w:eastAsia="Times New Roman" w:hAnsi="Times New Roman" w:cs="Times New Roman"/>
          <w:sz w:val="28"/>
          <w:szCs w:val="28"/>
          <w:lang w:val="kk-KZ"/>
        </w:rPr>
        <w:t>.</w:t>
      </w:r>
    </w:p>
    <w:p w14:paraId="224DF122" w14:textId="7D36A44F" w:rsidR="00814C50" w:rsidRPr="003B72AA" w:rsidRDefault="00A67FA2" w:rsidP="00814C50">
      <w:pPr>
        <w:spacing w:after="0" w:line="240" w:lineRule="auto"/>
        <w:ind w:firstLine="567"/>
        <w:jc w:val="both"/>
        <w:rPr>
          <w:rFonts w:ascii="Times New Roman" w:eastAsia="Times New Roman" w:hAnsi="Times New Roman" w:cs="Times New Roman"/>
          <w:b/>
          <w:bCs/>
          <w:color w:val="0D0D0D" w:themeColor="text1" w:themeTint="F2"/>
          <w:sz w:val="28"/>
          <w:szCs w:val="28"/>
          <w:lang w:val="kk-KZ"/>
        </w:rPr>
      </w:pPr>
      <w:r w:rsidRPr="003B72AA">
        <w:rPr>
          <w:rFonts w:ascii="Times New Roman" w:eastAsia="Times New Roman" w:hAnsi="Times New Roman" w:cs="Times New Roman"/>
          <w:b/>
          <w:bCs/>
          <w:sz w:val="28"/>
          <w:szCs w:val="28"/>
          <w:lang w:val="kk-KZ"/>
        </w:rPr>
        <w:t>Зерттеу пәні</w:t>
      </w:r>
      <w:r w:rsidR="00814C50" w:rsidRPr="003B72AA">
        <w:rPr>
          <w:rFonts w:ascii="Times New Roman" w:eastAsia="Times New Roman" w:hAnsi="Times New Roman" w:cs="Times New Roman"/>
          <w:b/>
          <w:bCs/>
          <w:sz w:val="28"/>
          <w:szCs w:val="28"/>
          <w:lang w:val="kk-KZ"/>
        </w:rPr>
        <w:t xml:space="preserve">: </w:t>
      </w:r>
      <w:r w:rsidR="00814C50" w:rsidRPr="003B72AA">
        <w:rPr>
          <w:rFonts w:ascii="Times New Roman" w:eastAsia="Times New Roman" w:hAnsi="Times New Roman" w:cs="Times New Roman"/>
          <w:i/>
          <w:iCs/>
          <w:sz w:val="28"/>
          <w:szCs w:val="28"/>
          <w:lang w:val="kk-KZ"/>
        </w:rPr>
        <w:t>Inula britannica</w:t>
      </w:r>
      <w:r w:rsidR="00814C50" w:rsidRPr="003B72AA">
        <w:rPr>
          <w:rFonts w:ascii="Times New Roman" w:eastAsia="Times New Roman" w:hAnsi="Times New Roman" w:cs="Times New Roman"/>
          <w:sz w:val="28"/>
          <w:szCs w:val="28"/>
          <w:lang w:val="kk-KZ"/>
        </w:rPr>
        <w:t xml:space="preserve"> және </w:t>
      </w:r>
      <w:r w:rsidR="00814C50" w:rsidRPr="003B72AA">
        <w:rPr>
          <w:rFonts w:ascii="Times New Roman" w:eastAsia="Times New Roman" w:hAnsi="Times New Roman" w:cs="Times New Roman"/>
          <w:i/>
          <w:iCs/>
          <w:sz w:val="28"/>
          <w:szCs w:val="28"/>
          <w:lang w:val="kk-KZ"/>
        </w:rPr>
        <w:t>Inula caspica</w:t>
      </w:r>
      <w:r w:rsidR="00814C50" w:rsidRPr="003B72AA">
        <w:rPr>
          <w:rFonts w:ascii="Times New Roman" w:eastAsia="Times New Roman" w:hAnsi="Times New Roman" w:cs="Times New Roman"/>
          <w:sz w:val="28"/>
          <w:szCs w:val="28"/>
          <w:lang w:val="kk-KZ"/>
        </w:rPr>
        <w:t xml:space="preserve"> өсімдіктерінің жерүсті бөліктеріндегі биологиялық белсенді заттар кешенін зерттеу, оларды тиімді экстракциялау заңдылықтарын анықтау, сұйық және құрғақ экстракттар алу технологиясын әзірлеу, алынған субстанциялардың сапа көрсеткіштерін стандарттау, қауіпсіздігі мен биологиялық белсенділігін бағалау.</w:t>
      </w:r>
      <w:r w:rsidR="00056039" w:rsidRPr="003B72AA">
        <w:rPr>
          <w:rFonts w:ascii="Times New Roman" w:eastAsia="Times New Roman" w:hAnsi="Times New Roman" w:cs="Times New Roman"/>
          <w:b/>
          <w:bCs/>
          <w:color w:val="0D0D0D" w:themeColor="text1" w:themeTint="F2"/>
          <w:sz w:val="28"/>
          <w:szCs w:val="28"/>
          <w:lang w:val="kk-KZ"/>
        </w:rPr>
        <w:t xml:space="preserve">        </w:t>
      </w:r>
    </w:p>
    <w:p w14:paraId="0B3C099F" w14:textId="01D6A393" w:rsidR="006943B8" w:rsidRPr="003B72AA" w:rsidRDefault="006943B8" w:rsidP="00814C50">
      <w:pPr>
        <w:spacing w:after="0" w:line="240" w:lineRule="auto"/>
        <w:ind w:firstLine="567"/>
        <w:jc w:val="both"/>
        <w:rPr>
          <w:rFonts w:ascii="Times New Roman" w:hAnsi="Times New Roman" w:cs="Times New Roman"/>
          <w:b/>
          <w:color w:val="0D0D0D" w:themeColor="text1" w:themeTint="F2"/>
          <w:sz w:val="28"/>
          <w:szCs w:val="28"/>
          <w:lang w:val="kk-KZ"/>
        </w:rPr>
      </w:pPr>
      <w:r w:rsidRPr="003B72AA">
        <w:rPr>
          <w:rFonts w:ascii="Times New Roman" w:eastAsia="Times New Roman" w:hAnsi="Times New Roman" w:cs="Times New Roman"/>
          <w:b/>
          <w:bCs/>
          <w:color w:val="0D0D0D" w:themeColor="text1" w:themeTint="F2"/>
          <w:sz w:val="28"/>
          <w:szCs w:val="28"/>
          <w:lang w:val="kk-KZ"/>
        </w:rPr>
        <w:t>Зерттеудің ғ</w:t>
      </w:r>
      <w:r w:rsidRPr="003B72AA">
        <w:rPr>
          <w:rFonts w:ascii="Times New Roman" w:eastAsia="Times New Roman" w:hAnsi="Times New Roman" w:cs="Times New Roman"/>
          <w:b/>
          <w:color w:val="0D0D0D" w:themeColor="text1" w:themeTint="F2"/>
          <w:sz w:val="28"/>
          <w:szCs w:val="28"/>
          <w:lang w:val="kk-KZ"/>
        </w:rPr>
        <w:t>ылыми жаңалығы</w:t>
      </w:r>
      <w:r w:rsidR="008F5396" w:rsidRPr="003B72AA">
        <w:rPr>
          <w:rFonts w:ascii="Times New Roman" w:eastAsia="Times New Roman" w:hAnsi="Times New Roman" w:cs="Times New Roman"/>
          <w:b/>
          <w:color w:val="0D0D0D" w:themeColor="text1" w:themeTint="F2"/>
          <w:sz w:val="28"/>
          <w:szCs w:val="28"/>
          <w:lang w:val="kk-KZ"/>
        </w:rPr>
        <w:t>:</w:t>
      </w:r>
    </w:p>
    <w:p w14:paraId="1949C220" w14:textId="4613702C" w:rsidR="006943B8" w:rsidRPr="003B72AA" w:rsidRDefault="006943B8" w:rsidP="00FF7B7C">
      <w:pPr>
        <w:tabs>
          <w:tab w:val="left" w:pos="567"/>
          <w:tab w:val="left" w:pos="630"/>
          <w:tab w:val="left" w:pos="9600"/>
        </w:tabs>
        <w:spacing w:after="0" w:line="240" w:lineRule="auto"/>
        <w:ind w:firstLine="567"/>
        <w:contextualSpacing/>
        <w:jc w:val="both"/>
        <w:rPr>
          <w:rFonts w:ascii="Times New Roman" w:eastAsia="Times New Roman" w:hAnsi="Times New Roman" w:cs="Times New Roman"/>
          <w:color w:val="0D0D0D" w:themeColor="text1" w:themeTint="F2"/>
          <w:kern w:val="24"/>
          <w:sz w:val="28"/>
          <w:szCs w:val="28"/>
          <w:lang w:val="kk-KZ"/>
        </w:rPr>
      </w:pPr>
      <w:r w:rsidRPr="003B72AA">
        <w:rPr>
          <w:rFonts w:ascii="Times New Roman" w:eastAsia="Times New Roman" w:hAnsi="Times New Roman" w:cs="Times New Roman"/>
          <w:color w:val="0D0D0D" w:themeColor="text1" w:themeTint="F2"/>
          <w:kern w:val="24"/>
          <w:sz w:val="28"/>
          <w:szCs w:val="28"/>
          <w:lang w:val="kk-KZ"/>
        </w:rPr>
        <w:t>Алғаш рет:</w:t>
      </w:r>
    </w:p>
    <w:p w14:paraId="1F4E808F" w14:textId="77777777" w:rsidR="00071C21" w:rsidRPr="003B72AA" w:rsidRDefault="00071C21" w:rsidP="00FF7B7C">
      <w:pPr>
        <w:pStyle w:val="a4"/>
        <w:numPr>
          <w:ilvl w:val="0"/>
          <w:numId w:val="11"/>
        </w:numPr>
        <w:tabs>
          <w:tab w:val="left" w:pos="993"/>
        </w:tabs>
        <w:spacing w:before="0" w:beforeAutospacing="0" w:after="0" w:afterAutospacing="0"/>
        <w:ind w:left="0" w:firstLine="567"/>
        <w:jc w:val="both"/>
        <w:rPr>
          <w:sz w:val="28"/>
          <w:szCs w:val="28"/>
          <w:lang w:val="kk-KZ"/>
        </w:rPr>
      </w:pPr>
      <w:r w:rsidRPr="003B72AA">
        <w:rPr>
          <w:sz w:val="28"/>
          <w:szCs w:val="28"/>
          <w:lang w:val="kk-KZ"/>
        </w:rPr>
        <w:t xml:space="preserve">Қазақстан флорасындағы аталған түрлердің шикізатын сенімді сәйкестендіруге мүмкіндік беретін </w:t>
      </w:r>
      <w:r w:rsidRPr="003B72AA">
        <w:rPr>
          <w:rStyle w:val="afd"/>
          <w:rFonts w:eastAsiaTheme="majorEastAsia"/>
          <w:sz w:val="28"/>
          <w:szCs w:val="28"/>
          <w:lang w:val="kk-KZ"/>
        </w:rPr>
        <w:t>I. britannica</w:t>
      </w:r>
      <w:r w:rsidRPr="003B72AA">
        <w:rPr>
          <w:sz w:val="28"/>
          <w:szCs w:val="28"/>
          <w:lang w:val="kk-KZ"/>
        </w:rPr>
        <w:t xml:space="preserve"> (жақсы дамыған колленхима, эфир майлы бездер) және </w:t>
      </w:r>
      <w:r w:rsidRPr="003B72AA">
        <w:rPr>
          <w:rStyle w:val="afd"/>
          <w:rFonts w:eastAsiaTheme="majorEastAsia"/>
          <w:sz w:val="28"/>
          <w:szCs w:val="28"/>
          <w:lang w:val="kk-KZ"/>
        </w:rPr>
        <w:t>I. caspica</w:t>
      </w:r>
      <w:r w:rsidRPr="003B72AA">
        <w:rPr>
          <w:sz w:val="28"/>
          <w:szCs w:val="28"/>
          <w:lang w:val="kk-KZ"/>
        </w:rPr>
        <w:t xml:space="preserve"> (ксероморфты бейімделу құрылымдары) вегетативтік мүшелерінің микроскопиялық диагностикалық белгілері анықталып, жүйеленді.</w:t>
      </w:r>
    </w:p>
    <w:p w14:paraId="21A6AE8A" w14:textId="3E6AF568" w:rsidR="00071C21" w:rsidRPr="003B72AA" w:rsidRDefault="00C86948" w:rsidP="00FF7B7C">
      <w:pPr>
        <w:pStyle w:val="a4"/>
        <w:numPr>
          <w:ilvl w:val="0"/>
          <w:numId w:val="11"/>
        </w:numPr>
        <w:tabs>
          <w:tab w:val="left" w:pos="993"/>
        </w:tabs>
        <w:spacing w:before="0" w:beforeAutospacing="0" w:after="0" w:afterAutospacing="0"/>
        <w:ind w:left="0" w:firstLine="567"/>
        <w:jc w:val="both"/>
        <w:rPr>
          <w:sz w:val="28"/>
          <w:szCs w:val="28"/>
          <w:lang w:val="kk-KZ"/>
        </w:rPr>
      </w:pPr>
      <w:r w:rsidRPr="003B72AA">
        <w:rPr>
          <w:sz w:val="28"/>
          <w:szCs w:val="28"/>
          <w:lang w:val="kk-KZ"/>
        </w:rPr>
        <w:t>М</w:t>
      </w:r>
      <w:r w:rsidR="00071C21" w:rsidRPr="003B72AA">
        <w:rPr>
          <w:sz w:val="28"/>
          <w:szCs w:val="28"/>
          <w:lang w:val="kk-KZ"/>
        </w:rPr>
        <w:t xml:space="preserve">етаболомдық бейіндеріндегі іргелі айырмашылықтар айқындалды: </w:t>
      </w:r>
      <w:r w:rsidR="00814C50" w:rsidRPr="003B72AA">
        <w:rPr>
          <w:rStyle w:val="afd"/>
          <w:rFonts w:eastAsiaTheme="majorEastAsia"/>
          <w:i w:val="0"/>
          <w:iCs w:val="0"/>
          <w:sz w:val="28"/>
          <w:szCs w:val="28"/>
          <w:lang w:val="kk-KZ"/>
        </w:rPr>
        <w:t>британ аңдызының</w:t>
      </w:r>
      <w:r w:rsidR="00814C50" w:rsidRPr="003B72AA">
        <w:rPr>
          <w:rStyle w:val="afd"/>
          <w:rFonts w:eastAsiaTheme="majorEastAsia"/>
          <w:sz w:val="28"/>
          <w:szCs w:val="28"/>
          <w:lang w:val="kk-KZ"/>
        </w:rPr>
        <w:t xml:space="preserve"> </w:t>
      </w:r>
      <w:r w:rsidR="00071C21" w:rsidRPr="003B72AA">
        <w:rPr>
          <w:sz w:val="28"/>
          <w:szCs w:val="28"/>
          <w:lang w:val="kk-KZ"/>
        </w:rPr>
        <w:t xml:space="preserve">құнды сесквитерпенді лактондар (британнилактон) </w:t>
      </w:r>
      <w:r w:rsidR="00814C50" w:rsidRPr="003B72AA">
        <w:rPr>
          <w:sz w:val="28"/>
          <w:szCs w:val="28"/>
          <w:lang w:val="kk-KZ"/>
        </w:rPr>
        <w:t>мен</w:t>
      </w:r>
      <w:r w:rsidR="00071C21" w:rsidRPr="003B72AA">
        <w:rPr>
          <w:sz w:val="28"/>
          <w:szCs w:val="28"/>
          <w:lang w:val="kk-KZ"/>
        </w:rPr>
        <w:t xml:space="preserve"> флавоноидтардың (цинарин) көзі екені дәлелденді, ал </w:t>
      </w:r>
      <w:r w:rsidR="00814C50" w:rsidRPr="003B72AA">
        <w:rPr>
          <w:rStyle w:val="afd"/>
          <w:rFonts w:eastAsiaTheme="majorEastAsia"/>
          <w:i w:val="0"/>
          <w:iCs w:val="0"/>
          <w:sz w:val="28"/>
          <w:szCs w:val="28"/>
          <w:lang w:val="kk-KZ"/>
        </w:rPr>
        <w:t>каспий аңдызында</w:t>
      </w:r>
      <w:r w:rsidR="00071C21" w:rsidRPr="003B72AA">
        <w:rPr>
          <w:i/>
          <w:iCs/>
          <w:sz w:val="28"/>
          <w:szCs w:val="28"/>
          <w:lang w:val="kk-KZ"/>
        </w:rPr>
        <w:t xml:space="preserve"> </w:t>
      </w:r>
      <w:r w:rsidR="00071C21" w:rsidRPr="003B72AA">
        <w:rPr>
          <w:sz w:val="28"/>
          <w:szCs w:val="28"/>
          <w:lang w:val="kk-KZ"/>
        </w:rPr>
        <w:t>туысқа тән лактондардың болмауы және спецификалық липидтер мен терпеноидтардың жиналуы тән екені анықталды.</w:t>
      </w:r>
    </w:p>
    <w:p w14:paraId="1282ADA4" w14:textId="5F47754E" w:rsidR="00071C21" w:rsidRPr="003B72AA" w:rsidRDefault="00814C50" w:rsidP="00FF7B7C">
      <w:pPr>
        <w:pStyle w:val="a4"/>
        <w:numPr>
          <w:ilvl w:val="0"/>
          <w:numId w:val="11"/>
        </w:numPr>
        <w:tabs>
          <w:tab w:val="left" w:pos="993"/>
        </w:tabs>
        <w:spacing w:before="0" w:beforeAutospacing="0" w:after="0" w:afterAutospacing="0"/>
        <w:ind w:left="0" w:firstLine="567"/>
        <w:jc w:val="both"/>
        <w:rPr>
          <w:sz w:val="28"/>
          <w:szCs w:val="28"/>
          <w:lang w:val="kk-KZ"/>
        </w:rPr>
      </w:pPr>
      <w:r w:rsidRPr="003B72AA">
        <w:rPr>
          <w:rStyle w:val="afd"/>
          <w:rFonts w:eastAsiaTheme="majorEastAsia"/>
          <w:sz w:val="28"/>
          <w:szCs w:val="28"/>
          <w:lang w:val="kk-KZ"/>
        </w:rPr>
        <w:t xml:space="preserve">Inula britannica </w:t>
      </w:r>
      <w:r w:rsidRPr="003B72AA">
        <w:rPr>
          <w:rStyle w:val="afd"/>
          <w:rFonts w:eastAsiaTheme="majorEastAsia"/>
          <w:i w:val="0"/>
          <w:iCs w:val="0"/>
          <w:sz w:val="28"/>
          <w:szCs w:val="28"/>
          <w:lang w:val="kk-KZ"/>
        </w:rPr>
        <w:t>сұйық және</w:t>
      </w:r>
      <w:r w:rsidRPr="003B72AA">
        <w:rPr>
          <w:rStyle w:val="afd"/>
          <w:rFonts w:eastAsiaTheme="majorEastAsia"/>
          <w:sz w:val="28"/>
          <w:szCs w:val="28"/>
          <w:lang w:val="kk-KZ"/>
        </w:rPr>
        <w:t xml:space="preserve"> </w:t>
      </w:r>
      <w:r w:rsidR="00071C21" w:rsidRPr="003B72AA">
        <w:rPr>
          <w:sz w:val="28"/>
          <w:szCs w:val="28"/>
          <w:lang w:val="kk-KZ"/>
        </w:rPr>
        <w:t>құрғақ экстракт</w:t>
      </w:r>
      <w:r w:rsidRPr="003B72AA">
        <w:rPr>
          <w:sz w:val="28"/>
          <w:szCs w:val="28"/>
          <w:lang w:val="kk-KZ"/>
        </w:rPr>
        <w:t>тарын</w:t>
      </w:r>
      <w:r w:rsidR="00071C21" w:rsidRPr="003B72AA">
        <w:rPr>
          <w:sz w:val="28"/>
          <w:szCs w:val="28"/>
          <w:lang w:val="kk-KZ"/>
        </w:rPr>
        <w:t xml:space="preserve"> алудың ультрадыбыстық мацерация әдісіне негізделген ресурсүнемдеуші технологиясы ғылыми тұрғыдан негізделіп, тәжірибелік түрде әзірленді. Ұсынылған тәсілдің жаңалығы 19.03.2025 ж. берілген ҚР №10800 пайдалы модель патентімен расталды.</w:t>
      </w:r>
    </w:p>
    <w:p w14:paraId="3A4C2753" w14:textId="285573C5" w:rsidR="00071C21" w:rsidRPr="003B72AA" w:rsidRDefault="00C86948" w:rsidP="00FF7B7C">
      <w:pPr>
        <w:pStyle w:val="a4"/>
        <w:numPr>
          <w:ilvl w:val="0"/>
          <w:numId w:val="11"/>
        </w:numPr>
        <w:tabs>
          <w:tab w:val="left" w:pos="993"/>
        </w:tabs>
        <w:spacing w:before="0" w:beforeAutospacing="0" w:after="0" w:afterAutospacing="0"/>
        <w:ind w:left="0" w:firstLine="567"/>
        <w:jc w:val="both"/>
        <w:rPr>
          <w:sz w:val="28"/>
          <w:szCs w:val="28"/>
          <w:lang w:val="kk-KZ"/>
        </w:rPr>
      </w:pPr>
      <w:r w:rsidRPr="003B72AA">
        <w:rPr>
          <w:rStyle w:val="afd"/>
          <w:rFonts w:eastAsiaTheme="majorEastAsia"/>
          <w:sz w:val="28"/>
          <w:szCs w:val="28"/>
          <w:lang w:val="kk-KZ"/>
        </w:rPr>
        <w:t xml:space="preserve">Inula britannica </w:t>
      </w:r>
      <w:r w:rsidR="00071C21" w:rsidRPr="003B72AA">
        <w:rPr>
          <w:sz w:val="28"/>
          <w:szCs w:val="28"/>
          <w:lang w:val="kk-KZ"/>
        </w:rPr>
        <w:t xml:space="preserve">экстрактының </w:t>
      </w:r>
      <w:r w:rsidR="00071C21" w:rsidRPr="003B72AA">
        <w:rPr>
          <w:rStyle w:val="afd"/>
          <w:rFonts w:eastAsiaTheme="majorEastAsia"/>
          <w:sz w:val="28"/>
          <w:szCs w:val="28"/>
          <w:lang w:val="kk-KZ"/>
        </w:rPr>
        <w:t>Helicobacter pylori</w:t>
      </w:r>
      <w:r w:rsidR="00071C21" w:rsidRPr="003B72AA">
        <w:rPr>
          <w:sz w:val="28"/>
          <w:szCs w:val="28"/>
          <w:lang w:val="kk-KZ"/>
        </w:rPr>
        <w:t xml:space="preserve"> бактериясына қатысты айқын спецификалық белсенділігі анықталды. Дәлелденген қауіпсіздігімен (уыттылықтың V класы) ұштаса отырып, бұл деректер жаңа отандық гастропротекторлық құрал әзірлеуге ғылыми негіз қалайды.</w:t>
      </w:r>
    </w:p>
    <w:p w14:paraId="7A85ED6B" w14:textId="77E2F3E2" w:rsidR="00E16E17" w:rsidRPr="003B72AA" w:rsidRDefault="00071C21" w:rsidP="00FF7B7C">
      <w:pPr>
        <w:pStyle w:val="a4"/>
        <w:numPr>
          <w:ilvl w:val="0"/>
          <w:numId w:val="11"/>
        </w:numPr>
        <w:tabs>
          <w:tab w:val="left" w:pos="993"/>
        </w:tabs>
        <w:spacing w:before="0" w:beforeAutospacing="0" w:after="0" w:afterAutospacing="0"/>
        <w:ind w:left="0" w:firstLine="567"/>
        <w:jc w:val="both"/>
        <w:rPr>
          <w:sz w:val="28"/>
          <w:szCs w:val="28"/>
          <w:lang w:val="kk-KZ"/>
        </w:rPr>
      </w:pPr>
      <w:r w:rsidRPr="003B72AA">
        <w:rPr>
          <w:i/>
          <w:color w:val="000000"/>
          <w:sz w:val="28"/>
          <w:szCs w:val="28"/>
          <w:lang w:val="kk-KZ"/>
        </w:rPr>
        <w:t>Inula britannica</w:t>
      </w:r>
      <w:r w:rsidRPr="003B72AA">
        <w:rPr>
          <w:color w:val="000000"/>
          <w:sz w:val="28"/>
          <w:szCs w:val="28"/>
          <w:lang w:val="kk-KZ"/>
        </w:rPr>
        <w:t xml:space="preserve"> экстракт</w:t>
      </w:r>
      <w:r w:rsidR="00C86948" w:rsidRPr="003B72AA">
        <w:rPr>
          <w:color w:val="000000"/>
          <w:sz w:val="28"/>
          <w:szCs w:val="28"/>
          <w:lang w:val="kk-KZ"/>
        </w:rPr>
        <w:t xml:space="preserve">тары </w:t>
      </w:r>
      <w:r w:rsidRPr="003B72AA">
        <w:rPr>
          <w:color w:val="000000"/>
          <w:sz w:val="28"/>
          <w:szCs w:val="28"/>
          <w:lang w:val="kk-KZ"/>
        </w:rPr>
        <w:t>дәрілік қалыпт</w:t>
      </w:r>
      <w:r w:rsidR="00C86948" w:rsidRPr="003B72AA">
        <w:rPr>
          <w:color w:val="000000"/>
          <w:sz w:val="28"/>
          <w:szCs w:val="28"/>
          <w:lang w:val="kk-KZ"/>
        </w:rPr>
        <w:t xml:space="preserve">тар ретінде стандартталып, </w:t>
      </w:r>
      <w:r w:rsidRPr="003B72AA">
        <w:rPr>
          <w:color w:val="000000"/>
          <w:sz w:val="28"/>
          <w:szCs w:val="28"/>
          <w:lang w:val="kk-KZ"/>
        </w:rPr>
        <w:t xml:space="preserve"> о</w:t>
      </w:r>
      <w:r w:rsidR="00C86948" w:rsidRPr="003B72AA">
        <w:rPr>
          <w:color w:val="000000"/>
          <w:sz w:val="28"/>
          <w:szCs w:val="28"/>
          <w:lang w:val="kk-KZ"/>
        </w:rPr>
        <w:t xml:space="preserve">лардың </w:t>
      </w:r>
      <w:r w:rsidRPr="003B72AA">
        <w:rPr>
          <w:color w:val="000000"/>
          <w:sz w:val="28"/>
          <w:szCs w:val="28"/>
          <w:lang w:val="kk-KZ"/>
        </w:rPr>
        <w:t>тұрақтылығы тәжірибелік зерттеулермен дәлелденіп, өнеркәсіптік өндірістің экономикалық тиімділігі есептік талдау нәтижелерімен айқындалды.</w:t>
      </w:r>
    </w:p>
    <w:p w14:paraId="63B893A7" w14:textId="3F678C52" w:rsidR="00C950B1" w:rsidRPr="003B72AA" w:rsidRDefault="006943B8" w:rsidP="00FF7B7C">
      <w:pPr>
        <w:pStyle w:val="a4"/>
        <w:spacing w:before="0" w:beforeAutospacing="0" w:after="0" w:afterAutospacing="0"/>
        <w:ind w:firstLine="567"/>
        <w:jc w:val="both"/>
        <w:rPr>
          <w:b/>
          <w:color w:val="0D0D0D" w:themeColor="text1" w:themeTint="F2"/>
          <w:sz w:val="28"/>
          <w:szCs w:val="28"/>
          <w:lang w:val="kk-KZ"/>
        </w:rPr>
      </w:pPr>
      <w:r w:rsidRPr="003B72AA">
        <w:rPr>
          <w:b/>
          <w:color w:val="0D0D0D" w:themeColor="text1" w:themeTint="F2"/>
          <w:sz w:val="28"/>
          <w:szCs w:val="28"/>
          <w:lang w:val="kk-KZ"/>
        </w:rPr>
        <w:t xml:space="preserve">Диссертацияны қорғауға ұсынылатын негізгі </w:t>
      </w:r>
      <w:r w:rsidR="00EC44F5" w:rsidRPr="003B72AA">
        <w:rPr>
          <w:b/>
          <w:color w:val="0D0D0D" w:themeColor="text1" w:themeTint="F2"/>
          <w:sz w:val="28"/>
          <w:szCs w:val="28"/>
          <w:lang w:val="kk-KZ"/>
        </w:rPr>
        <w:t>қағидаттары</w:t>
      </w:r>
      <w:r w:rsidRPr="003B72AA">
        <w:rPr>
          <w:b/>
          <w:color w:val="0D0D0D" w:themeColor="text1" w:themeTint="F2"/>
          <w:sz w:val="28"/>
          <w:szCs w:val="28"/>
          <w:lang w:val="kk-KZ"/>
        </w:rPr>
        <w:t>:</w:t>
      </w:r>
    </w:p>
    <w:p w14:paraId="2FD0E56E" w14:textId="4CBA01C1" w:rsidR="00071C21" w:rsidRPr="003B72AA" w:rsidRDefault="00C950B1" w:rsidP="00FF7B7C">
      <w:pPr>
        <w:pStyle w:val="a4"/>
        <w:tabs>
          <w:tab w:val="left" w:pos="993"/>
        </w:tabs>
        <w:spacing w:before="0" w:beforeAutospacing="0" w:after="0" w:afterAutospacing="0"/>
        <w:ind w:firstLine="567"/>
        <w:jc w:val="both"/>
        <w:rPr>
          <w:sz w:val="28"/>
          <w:szCs w:val="28"/>
          <w:lang w:val="kk-KZ"/>
        </w:rPr>
      </w:pPr>
      <w:r w:rsidRPr="003B72AA">
        <w:rPr>
          <w:i/>
          <w:iCs/>
          <w:color w:val="0D0D0D" w:themeColor="text1" w:themeTint="F2"/>
          <w:sz w:val="28"/>
          <w:szCs w:val="28"/>
          <w:lang w:val="kk-KZ"/>
        </w:rPr>
        <w:t xml:space="preserve">‒ </w:t>
      </w:r>
      <w:r w:rsidR="002E3359" w:rsidRPr="003B72AA">
        <w:rPr>
          <w:i/>
          <w:iCs/>
          <w:color w:val="0D0D0D" w:themeColor="text1" w:themeTint="F2"/>
          <w:sz w:val="28"/>
          <w:szCs w:val="28"/>
          <w:lang w:val="kk-KZ"/>
        </w:rPr>
        <w:t xml:space="preserve"> </w:t>
      </w:r>
      <w:r w:rsidR="00071C21" w:rsidRPr="003B72AA">
        <w:rPr>
          <w:sz w:val="28"/>
          <w:szCs w:val="28"/>
          <w:lang w:val="kk-KZ"/>
        </w:rPr>
        <w:t xml:space="preserve">ҚР МФ талаптарына сәйкес </w:t>
      </w:r>
      <w:r w:rsidR="00071C21" w:rsidRPr="003B72AA">
        <w:rPr>
          <w:i/>
          <w:iCs/>
          <w:sz w:val="28"/>
          <w:szCs w:val="28"/>
          <w:lang w:val="kk-KZ"/>
        </w:rPr>
        <w:t xml:space="preserve">Inula britannica </w:t>
      </w:r>
      <w:r w:rsidR="00071C21" w:rsidRPr="003B72AA">
        <w:rPr>
          <w:sz w:val="28"/>
          <w:szCs w:val="28"/>
          <w:lang w:val="kk-KZ"/>
        </w:rPr>
        <w:t xml:space="preserve">L. және </w:t>
      </w:r>
      <w:r w:rsidR="00071C21" w:rsidRPr="003B72AA">
        <w:rPr>
          <w:i/>
          <w:iCs/>
          <w:sz w:val="28"/>
          <w:szCs w:val="28"/>
          <w:lang w:val="kk-KZ"/>
        </w:rPr>
        <w:t xml:space="preserve">Inula caspica </w:t>
      </w:r>
      <w:r w:rsidR="00071C21" w:rsidRPr="003B72AA">
        <w:rPr>
          <w:sz w:val="28"/>
          <w:szCs w:val="28"/>
          <w:lang w:val="kk-KZ"/>
        </w:rPr>
        <w:t>F.K.</w:t>
      </w:r>
      <w:r w:rsidR="00071C21" w:rsidRPr="003B72AA">
        <w:rPr>
          <w:i/>
          <w:iCs/>
          <w:sz w:val="28"/>
          <w:szCs w:val="28"/>
          <w:lang w:val="kk-KZ"/>
        </w:rPr>
        <w:t xml:space="preserve"> </w:t>
      </w:r>
      <w:r w:rsidR="00071C21" w:rsidRPr="003B72AA">
        <w:rPr>
          <w:sz w:val="28"/>
          <w:szCs w:val="28"/>
          <w:lang w:val="kk-KZ"/>
        </w:rPr>
        <w:t>Blum ex Ledeb</w:t>
      </w:r>
      <w:r w:rsidR="00071C21" w:rsidRPr="003B72AA">
        <w:rPr>
          <w:i/>
          <w:iCs/>
          <w:sz w:val="28"/>
          <w:szCs w:val="28"/>
          <w:lang w:val="kk-KZ"/>
        </w:rPr>
        <w:t>.</w:t>
      </w:r>
      <w:r w:rsidR="00071C21" w:rsidRPr="003B72AA">
        <w:rPr>
          <w:sz w:val="28"/>
          <w:szCs w:val="28"/>
          <w:lang w:val="kk-KZ"/>
        </w:rPr>
        <w:t xml:space="preserve"> өсімдік шикізатының морфологиялық, анатомиялық және фитохимиялық ерекшеліктерін анықтау және оларды сапа көрсеткіштері бойынша стандарттау нәтижелері</w:t>
      </w:r>
      <w:r w:rsidR="00C86948" w:rsidRPr="003B72AA">
        <w:rPr>
          <w:sz w:val="28"/>
          <w:szCs w:val="28"/>
          <w:lang w:val="kk-KZ"/>
        </w:rPr>
        <w:t>;</w:t>
      </w:r>
    </w:p>
    <w:p w14:paraId="728D202A" w14:textId="12CC7595" w:rsidR="00C86948" w:rsidRPr="003B72AA" w:rsidRDefault="00071C21" w:rsidP="00FF7B7C">
      <w:pPr>
        <w:tabs>
          <w:tab w:val="left" w:pos="993"/>
        </w:tabs>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i/>
          <w:iCs/>
          <w:color w:val="0D0D0D" w:themeColor="text1" w:themeTint="F2"/>
          <w:sz w:val="28"/>
          <w:szCs w:val="28"/>
          <w:lang w:val="kk-KZ"/>
        </w:rPr>
        <w:t xml:space="preserve">‒ </w:t>
      </w:r>
      <w:r w:rsidRPr="003B72AA">
        <w:rPr>
          <w:rFonts w:ascii="Times New Roman" w:eastAsiaTheme="majorEastAsia" w:hAnsi="Times New Roman" w:cs="Times New Roman"/>
          <w:i/>
          <w:iCs/>
          <w:sz w:val="28"/>
          <w:szCs w:val="28"/>
          <w:lang w:val="kk-KZ"/>
        </w:rPr>
        <w:t>Inula britannica</w:t>
      </w:r>
      <w:r w:rsidRPr="003B72AA">
        <w:rPr>
          <w:rFonts w:ascii="Times New Roman" w:eastAsia="Times New Roman" w:hAnsi="Times New Roman" w:cs="Times New Roman"/>
          <w:sz w:val="28"/>
          <w:szCs w:val="28"/>
          <w:lang w:val="kk-KZ"/>
        </w:rPr>
        <w:t xml:space="preserve"> экстракт</w:t>
      </w:r>
      <w:r w:rsidR="00C86948" w:rsidRPr="003B72AA">
        <w:rPr>
          <w:rFonts w:ascii="Times New Roman" w:eastAsia="Times New Roman" w:hAnsi="Times New Roman" w:cs="Times New Roman"/>
          <w:sz w:val="28"/>
          <w:szCs w:val="28"/>
          <w:lang w:val="kk-KZ"/>
        </w:rPr>
        <w:t>тарын</w:t>
      </w:r>
      <w:r w:rsidRPr="003B72AA">
        <w:rPr>
          <w:rFonts w:ascii="Times New Roman" w:eastAsia="Times New Roman" w:hAnsi="Times New Roman" w:cs="Times New Roman"/>
          <w:sz w:val="28"/>
          <w:szCs w:val="28"/>
          <w:lang w:val="kk-KZ"/>
        </w:rPr>
        <w:t xml:space="preserve"> алудың тиімді әдісін таңдау, фитохимиялық құрамын </w:t>
      </w:r>
      <w:r w:rsidR="00EC44F5" w:rsidRPr="003B72AA">
        <w:rPr>
          <w:rFonts w:ascii="Times New Roman" w:eastAsia="Times New Roman" w:hAnsi="Times New Roman" w:cs="Times New Roman"/>
          <w:sz w:val="28"/>
          <w:szCs w:val="28"/>
          <w:lang w:val="kk-KZ"/>
        </w:rPr>
        <w:t>заманауи</w:t>
      </w:r>
      <w:r w:rsidRPr="003B72AA">
        <w:rPr>
          <w:rFonts w:ascii="Times New Roman" w:eastAsia="Times New Roman" w:hAnsi="Times New Roman" w:cs="Times New Roman"/>
          <w:sz w:val="28"/>
          <w:szCs w:val="28"/>
          <w:lang w:val="kk-KZ"/>
        </w:rPr>
        <w:t xml:space="preserve"> хроматография</w:t>
      </w:r>
      <w:r w:rsidR="00EC44F5" w:rsidRPr="003B72AA">
        <w:rPr>
          <w:rFonts w:ascii="Times New Roman" w:eastAsia="Times New Roman" w:hAnsi="Times New Roman" w:cs="Times New Roman"/>
          <w:sz w:val="28"/>
          <w:szCs w:val="28"/>
          <w:lang w:val="kk-KZ"/>
        </w:rPr>
        <w:t xml:space="preserve">лық </w:t>
      </w:r>
      <w:r w:rsidRPr="003B72AA">
        <w:rPr>
          <w:rFonts w:ascii="Times New Roman" w:eastAsia="Times New Roman" w:hAnsi="Times New Roman" w:cs="Times New Roman"/>
          <w:sz w:val="28"/>
          <w:szCs w:val="28"/>
          <w:lang w:val="kk-KZ"/>
        </w:rPr>
        <w:t>әдістерімен зерттеу</w:t>
      </w:r>
      <w:r w:rsidR="00C86948" w:rsidRPr="003B72AA">
        <w:rPr>
          <w:rFonts w:ascii="Times New Roman" w:eastAsia="Times New Roman" w:hAnsi="Times New Roman" w:cs="Times New Roman"/>
          <w:sz w:val="28"/>
          <w:szCs w:val="28"/>
          <w:lang w:val="kk-KZ"/>
        </w:rPr>
        <w:t xml:space="preserve"> нәтижелері;</w:t>
      </w:r>
    </w:p>
    <w:p w14:paraId="226FFBBE" w14:textId="1DA5BFA1" w:rsidR="00EC44F5" w:rsidRPr="003B72AA" w:rsidRDefault="00071C21" w:rsidP="00FF7B7C">
      <w:pPr>
        <w:tabs>
          <w:tab w:val="left" w:pos="993"/>
        </w:tabs>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 </w:t>
      </w:r>
      <w:r w:rsidR="00C86948" w:rsidRPr="003B72AA">
        <w:rPr>
          <w:rFonts w:ascii="Times New Roman" w:eastAsia="Times New Roman" w:hAnsi="Times New Roman" w:cs="Times New Roman"/>
          <w:sz w:val="28"/>
          <w:szCs w:val="28"/>
          <w:lang w:val="kk-KZ"/>
        </w:rPr>
        <w:t xml:space="preserve">- Өсімдік фармацевтикалық субстанцияларының </w:t>
      </w:r>
      <w:r w:rsidR="00EC44F5" w:rsidRPr="003B72AA">
        <w:rPr>
          <w:rFonts w:ascii="Times New Roman" w:eastAsia="Times New Roman" w:hAnsi="Times New Roman" w:cs="Times New Roman"/>
          <w:sz w:val="28"/>
          <w:szCs w:val="28"/>
          <w:lang w:val="kk-KZ"/>
        </w:rPr>
        <w:t>қауіпсіздігі мен биологиялық белсенділік профилін анықтау нәтижелері;</w:t>
      </w:r>
    </w:p>
    <w:p w14:paraId="75D20146" w14:textId="79C731C6" w:rsidR="00EC44F5" w:rsidRPr="003B72AA" w:rsidRDefault="00EC44F5" w:rsidP="00EC44F5">
      <w:pPr>
        <w:tabs>
          <w:tab w:val="left" w:pos="993"/>
        </w:tabs>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Алынған өсімдік фармацевтикалық субстанцияларын дәрілік қалыптар ретінде сапа көрсеткіштерін бағалау нәтижелері және оларды фармакопея талаптарына сәйкес стандарттау.</w:t>
      </w:r>
    </w:p>
    <w:p w14:paraId="5AA6DA6C" w14:textId="7D7B30D8" w:rsidR="00C950B1" w:rsidRPr="003B72AA" w:rsidRDefault="006943B8" w:rsidP="00FF7B7C">
      <w:pPr>
        <w:pStyle w:val="a4"/>
        <w:tabs>
          <w:tab w:val="left" w:pos="993"/>
        </w:tabs>
        <w:spacing w:before="0" w:beforeAutospacing="0" w:after="0" w:afterAutospacing="0"/>
        <w:ind w:firstLine="567"/>
        <w:jc w:val="both"/>
        <w:rPr>
          <w:color w:val="0D0D0D" w:themeColor="text1" w:themeTint="F2"/>
          <w:sz w:val="28"/>
          <w:szCs w:val="28"/>
          <w:lang w:val="kk-KZ"/>
        </w:rPr>
      </w:pPr>
      <w:r w:rsidRPr="003B72AA">
        <w:rPr>
          <w:b/>
          <w:bCs/>
          <w:color w:val="0D0D0D" w:themeColor="text1" w:themeTint="F2"/>
          <w:kern w:val="24"/>
          <w:sz w:val="28"/>
          <w:szCs w:val="28"/>
          <w:lang w:val="kk-KZ"/>
        </w:rPr>
        <w:t>Зерттеудің</w:t>
      </w:r>
      <w:r w:rsidRPr="003B72AA">
        <w:rPr>
          <w:b/>
          <w:bCs/>
          <w:color w:val="0D0D0D" w:themeColor="text1" w:themeTint="F2"/>
          <w:sz w:val="28"/>
          <w:szCs w:val="28"/>
          <w:lang w:val="kk-KZ"/>
        </w:rPr>
        <w:t xml:space="preserve"> практикалық маңызы</w:t>
      </w:r>
      <w:r w:rsidR="008F5396" w:rsidRPr="003B72AA">
        <w:rPr>
          <w:b/>
          <w:bCs/>
          <w:color w:val="0D0D0D" w:themeColor="text1" w:themeTint="F2"/>
          <w:sz w:val="28"/>
          <w:szCs w:val="28"/>
          <w:lang w:val="kk-KZ"/>
        </w:rPr>
        <w:t>:</w:t>
      </w:r>
      <w:r w:rsidR="00C950B1" w:rsidRPr="003B72AA">
        <w:rPr>
          <w:sz w:val="28"/>
          <w:szCs w:val="28"/>
          <w:lang w:val="kk-KZ"/>
        </w:rPr>
        <w:t xml:space="preserve"> </w:t>
      </w:r>
    </w:p>
    <w:p w14:paraId="15C8187E" w14:textId="63008347" w:rsidR="00071C21" w:rsidRPr="003B72AA" w:rsidRDefault="00071C21" w:rsidP="00FF7B7C">
      <w:pPr>
        <w:spacing w:after="0" w:line="240" w:lineRule="auto"/>
        <w:ind w:firstLine="567"/>
        <w:jc w:val="both"/>
        <w:rPr>
          <w:rFonts w:ascii="Times New Roman" w:eastAsia="Times New Roman" w:hAnsi="Times New Roman" w:cs="Times New Roman"/>
          <w:sz w:val="28"/>
          <w:szCs w:val="28"/>
          <w:lang w:val="kk-KZ"/>
        </w:rPr>
      </w:pPr>
      <w:r w:rsidRPr="003B72AA">
        <w:rPr>
          <w:color w:val="0D0D0D" w:themeColor="text1" w:themeTint="F2"/>
          <w:sz w:val="28"/>
          <w:szCs w:val="28"/>
          <w:lang w:val="kk-KZ"/>
        </w:rPr>
        <w:t xml:space="preserve">– </w:t>
      </w:r>
      <w:r w:rsidR="00942426" w:rsidRPr="003B72AA">
        <w:rPr>
          <w:rFonts w:ascii="Times New Roman" w:eastAsia="Times New Roman" w:hAnsi="Times New Roman" w:cs="Times New Roman"/>
          <w:sz w:val="28"/>
          <w:szCs w:val="28"/>
          <w:lang w:val="kk-KZ"/>
        </w:rPr>
        <w:t xml:space="preserve">GACP талаптарына сәйкес </w:t>
      </w:r>
      <w:r w:rsidR="00942426" w:rsidRPr="003B72AA">
        <w:rPr>
          <w:rFonts w:ascii="Times New Roman" w:hAnsi="Times New Roman" w:cs="Times New Roman"/>
          <w:i/>
          <w:iCs/>
          <w:sz w:val="28"/>
          <w:szCs w:val="28"/>
          <w:lang w:val="kk-KZ"/>
        </w:rPr>
        <w:t xml:space="preserve">Inula britannica </w:t>
      </w:r>
      <w:r w:rsidR="00942426" w:rsidRPr="003B72AA">
        <w:rPr>
          <w:rFonts w:ascii="Times New Roman" w:hAnsi="Times New Roman" w:cs="Times New Roman"/>
          <w:sz w:val="28"/>
          <w:szCs w:val="28"/>
          <w:lang w:val="kk-KZ"/>
        </w:rPr>
        <w:t>және</w:t>
      </w:r>
      <w:r w:rsidR="00942426" w:rsidRPr="003B72AA">
        <w:rPr>
          <w:rFonts w:ascii="Times New Roman" w:hAnsi="Times New Roman" w:cs="Times New Roman"/>
          <w:i/>
          <w:iCs/>
          <w:sz w:val="28"/>
          <w:szCs w:val="28"/>
          <w:lang w:val="kk-KZ"/>
        </w:rPr>
        <w:t xml:space="preserve"> </w:t>
      </w:r>
      <w:r w:rsidR="00942426" w:rsidRPr="003B72AA">
        <w:rPr>
          <w:rFonts w:ascii="Times New Roman" w:eastAsia="Times New Roman" w:hAnsi="Times New Roman" w:cs="Times New Roman"/>
          <w:i/>
          <w:iCs/>
          <w:sz w:val="28"/>
          <w:szCs w:val="28"/>
          <w:lang w:val="kk-KZ"/>
        </w:rPr>
        <w:t>Inula caspica</w:t>
      </w:r>
      <w:r w:rsidR="00942426" w:rsidRPr="003B72AA">
        <w:rPr>
          <w:rFonts w:ascii="Times New Roman" w:eastAsia="Times New Roman" w:hAnsi="Times New Roman" w:cs="Times New Roman"/>
          <w:sz w:val="28"/>
          <w:szCs w:val="28"/>
          <w:lang w:val="kk-KZ"/>
        </w:rPr>
        <w:t xml:space="preserve"> өсімдік шикізаттарын дайындау технологиясы әзірленіп, Қазақстан Республикасы, Есік қаласындағы «ФитОлеум» ЖШС фармацевтикалық кәсіпорнында практикалық қолданысқа енгізілді (енгізу актісі, 01.10.2025 ж.), (А қосымшасы)</w:t>
      </w:r>
      <w:r w:rsidRPr="003B72AA">
        <w:rPr>
          <w:rFonts w:ascii="Times New Roman" w:eastAsia="Times New Roman" w:hAnsi="Times New Roman" w:cs="Times New Roman"/>
          <w:sz w:val="28"/>
          <w:szCs w:val="28"/>
          <w:lang w:val="kk-KZ"/>
        </w:rPr>
        <w:t>;</w:t>
      </w:r>
    </w:p>
    <w:p w14:paraId="094C8C7C" w14:textId="31F1B7E0" w:rsidR="00DB5839" w:rsidRPr="003B72AA" w:rsidRDefault="00071C21" w:rsidP="00DB5839">
      <w:pPr>
        <w:spacing w:after="0" w:line="240" w:lineRule="auto"/>
        <w:ind w:firstLine="567"/>
        <w:jc w:val="both"/>
        <w:rPr>
          <w:rFonts w:ascii="Times New Roman" w:eastAsia="Times New Roman" w:hAnsi="Times New Roman" w:cs="Times New Roman"/>
          <w:sz w:val="28"/>
          <w:szCs w:val="28"/>
          <w:lang w:val="kk-KZ"/>
        </w:rPr>
      </w:pPr>
      <w:r w:rsidRPr="003B72AA">
        <w:rPr>
          <w:color w:val="0D0D0D" w:themeColor="text1" w:themeTint="F2"/>
          <w:sz w:val="28"/>
          <w:szCs w:val="28"/>
          <w:lang w:val="kk-KZ"/>
        </w:rPr>
        <w:t xml:space="preserve">– </w:t>
      </w:r>
      <w:r w:rsidR="001246AA" w:rsidRPr="003B72AA">
        <w:rPr>
          <w:rFonts w:ascii="Times New Roman" w:eastAsia="Times New Roman" w:hAnsi="Times New Roman" w:cs="Times New Roman"/>
          <w:sz w:val="28"/>
          <w:szCs w:val="28"/>
          <w:lang w:val="kk-KZ"/>
        </w:rPr>
        <w:t xml:space="preserve">Британ аңдызы өсімдігінің жерүсті бөлігінен ультрадыбыстық экстракция әдісімен спиртті экстракт алу тәсілі әзірленіп, «Ғылыми орталық противоинфекциялық препараттар» АҚ тәжірибелік өндірісінде енгізілді. Ұсынылған технологиялық процесс </w:t>
      </w:r>
      <w:r w:rsidR="001246AA" w:rsidRPr="003B72AA">
        <w:rPr>
          <w:rFonts w:ascii="Times New Roman" w:eastAsia="Times New Roman" w:hAnsi="Times New Roman" w:cs="Times New Roman"/>
          <w:i/>
          <w:sz w:val="28"/>
          <w:szCs w:val="28"/>
          <w:lang w:val="kk-KZ"/>
        </w:rPr>
        <w:t>Inula britannica</w:t>
      </w:r>
      <w:r w:rsidR="001246AA" w:rsidRPr="003B72AA">
        <w:rPr>
          <w:rFonts w:ascii="Times New Roman" w:eastAsia="Times New Roman" w:hAnsi="Times New Roman" w:cs="Times New Roman"/>
          <w:sz w:val="28"/>
          <w:szCs w:val="28"/>
          <w:lang w:val="kk-KZ"/>
        </w:rPr>
        <w:t xml:space="preserve"> шикізатынан экстракт алудың тиімді тәсілі ретінде тәжірибелік өндірісте апробацияланды </w:t>
      </w:r>
      <w:r w:rsidR="000F3293" w:rsidRPr="003B72AA">
        <w:rPr>
          <w:rFonts w:ascii="Times New Roman" w:eastAsia="Times New Roman" w:hAnsi="Times New Roman" w:cs="Times New Roman"/>
          <w:sz w:val="28"/>
          <w:szCs w:val="28"/>
          <w:lang w:val="kk-KZ"/>
        </w:rPr>
        <w:t>(енгізу актісі, 10.10.2025 ж.), (</w:t>
      </w:r>
      <w:r w:rsidR="00DB5839" w:rsidRPr="003B72AA">
        <w:rPr>
          <w:rFonts w:ascii="Times New Roman" w:eastAsia="Times New Roman" w:hAnsi="Times New Roman" w:cs="Times New Roman"/>
          <w:sz w:val="28"/>
          <w:szCs w:val="28"/>
          <w:lang w:val="kk-KZ"/>
        </w:rPr>
        <w:t>Б</w:t>
      </w:r>
      <w:r w:rsidR="000F3293" w:rsidRPr="003B72AA">
        <w:rPr>
          <w:rFonts w:ascii="Times New Roman" w:eastAsia="Times New Roman" w:hAnsi="Times New Roman" w:cs="Times New Roman"/>
          <w:sz w:val="28"/>
          <w:szCs w:val="28"/>
          <w:lang w:val="kk-KZ"/>
        </w:rPr>
        <w:t xml:space="preserve"> қосымшасы)</w:t>
      </w:r>
      <w:r w:rsidR="0042690B" w:rsidRPr="003B72AA">
        <w:rPr>
          <w:rFonts w:ascii="Times New Roman" w:eastAsia="Times New Roman" w:hAnsi="Times New Roman" w:cs="Times New Roman"/>
          <w:sz w:val="28"/>
          <w:szCs w:val="28"/>
          <w:lang w:val="kk-KZ"/>
        </w:rPr>
        <w:t>;</w:t>
      </w:r>
      <w:r w:rsidR="00DB5839" w:rsidRPr="003B72AA">
        <w:rPr>
          <w:rFonts w:ascii="Times New Roman" w:eastAsia="Times New Roman" w:hAnsi="Times New Roman" w:cs="Times New Roman"/>
          <w:sz w:val="28"/>
          <w:szCs w:val="28"/>
          <w:lang w:val="kk-KZ"/>
        </w:rPr>
        <w:t xml:space="preserve"> </w:t>
      </w:r>
    </w:p>
    <w:p w14:paraId="65E84E54" w14:textId="29A6ACB5" w:rsidR="0042690B" w:rsidRPr="003B72AA" w:rsidRDefault="00DB5839" w:rsidP="004722BA">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 </w:t>
      </w:r>
      <w:r w:rsidR="001246AA" w:rsidRPr="003B72AA">
        <w:rPr>
          <w:rFonts w:ascii="Times New Roman" w:eastAsia="Times New Roman" w:hAnsi="Times New Roman" w:cs="Times New Roman"/>
          <w:sz w:val="28"/>
          <w:szCs w:val="28"/>
          <w:lang w:val="kk-KZ"/>
        </w:rPr>
        <w:t>Сонымен қатар, әзірленген технологиялық шешімнің жаңалығы мен практикалық маңыздылығы «Британ аңдызы (</w:t>
      </w:r>
      <w:r w:rsidR="001246AA" w:rsidRPr="003B72AA">
        <w:rPr>
          <w:rFonts w:ascii="Times New Roman" w:eastAsia="Times New Roman" w:hAnsi="Times New Roman" w:cs="Times New Roman"/>
          <w:i/>
          <w:sz w:val="28"/>
          <w:szCs w:val="28"/>
          <w:lang w:val="kk-KZ"/>
        </w:rPr>
        <w:t>Inula britannica</w:t>
      </w:r>
      <w:r w:rsidR="001246AA" w:rsidRPr="003B72AA">
        <w:rPr>
          <w:rFonts w:ascii="Times New Roman" w:eastAsia="Times New Roman" w:hAnsi="Times New Roman" w:cs="Times New Roman"/>
          <w:sz w:val="28"/>
          <w:szCs w:val="28"/>
          <w:lang w:val="kk-KZ"/>
        </w:rPr>
        <w:t xml:space="preserve"> L.) өсімдік шикізатынан сығынды алу тәсілі» атты пайдалы модельге берілген Қазақстан Республикасының патентімен расталды. Патенттелген тәсіл </w:t>
      </w:r>
      <w:r w:rsidR="001246AA" w:rsidRPr="003B72AA">
        <w:rPr>
          <w:rFonts w:ascii="Times New Roman" w:eastAsia="Times New Roman" w:hAnsi="Times New Roman" w:cs="Times New Roman"/>
          <w:i/>
          <w:iCs/>
          <w:sz w:val="28"/>
          <w:szCs w:val="28"/>
          <w:lang w:val="kk-KZ"/>
        </w:rPr>
        <w:t>Inula britannica</w:t>
      </w:r>
      <w:r w:rsidR="001246AA" w:rsidRPr="003B72AA">
        <w:rPr>
          <w:rFonts w:ascii="Times New Roman" w:eastAsia="Times New Roman" w:hAnsi="Times New Roman" w:cs="Times New Roman"/>
          <w:sz w:val="28"/>
          <w:szCs w:val="28"/>
          <w:lang w:val="kk-KZ"/>
        </w:rPr>
        <w:t xml:space="preserve"> өсімдік шикізатынан экстракт алудың ғылыми негізделген әдісін сипаттап, оны фармацевтикалық субстанция алу үдерісінде қолдану мүмкіндігін көрсетеді (пайдалы модельге патент № 10800, өтінім № 2025/0440.2, 19.03.2025 ж.; жарияланған күні 20.03.2026 ж.), </w:t>
      </w:r>
      <w:r w:rsidR="0042690B" w:rsidRPr="003B72AA">
        <w:rPr>
          <w:rFonts w:ascii="Times New Roman" w:eastAsia="Times New Roman" w:hAnsi="Times New Roman" w:cs="Times New Roman"/>
          <w:sz w:val="28"/>
          <w:szCs w:val="28"/>
          <w:lang w:val="kk-KZ"/>
        </w:rPr>
        <w:t xml:space="preserve">(В қосымшасы); </w:t>
      </w:r>
    </w:p>
    <w:p w14:paraId="73D05503" w14:textId="6D1588D5" w:rsidR="00DB5839" w:rsidRPr="003B72AA" w:rsidRDefault="00071C21" w:rsidP="00FF7B7C">
      <w:pPr>
        <w:spacing w:after="0" w:line="240" w:lineRule="auto"/>
        <w:ind w:firstLine="567"/>
        <w:jc w:val="both"/>
        <w:rPr>
          <w:rFonts w:ascii="Times New Roman" w:hAnsi="Times New Roman" w:cs="Times New Roman"/>
          <w:sz w:val="28"/>
          <w:szCs w:val="28"/>
          <w:lang w:val="kk-KZ"/>
        </w:rPr>
      </w:pPr>
      <w:r w:rsidRPr="003B72AA">
        <w:rPr>
          <w:color w:val="0D0D0D" w:themeColor="text1" w:themeTint="F2"/>
          <w:sz w:val="28"/>
          <w:szCs w:val="28"/>
          <w:lang w:val="kk-KZ"/>
        </w:rPr>
        <w:t xml:space="preserve">– </w:t>
      </w:r>
      <w:r w:rsidR="00DB5839" w:rsidRPr="003B72AA">
        <w:rPr>
          <w:rFonts w:ascii="Times New Roman" w:hAnsi="Times New Roman" w:cs="Times New Roman"/>
          <w:sz w:val="28"/>
          <w:szCs w:val="28"/>
          <w:lang w:val="kk-KZ"/>
        </w:rPr>
        <w:t>Әзірленген әдістеме «Химия-фармацевтикалық өндіріс процестері мен аппараттары» пәні аясында оқу үдерісіне енгізіліп, «С.Д. Асфендияров атындағы Қазақ ұлттық медицина университеті» КЕАҚ Фармация мектебінің білім беру, ғылыми-зерттеу және өндірістік практикасында қолданылуда</w:t>
      </w:r>
      <w:r w:rsidR="00442439" w:rsidRPr="003B72AA">
        <w:rPr>
          <w:rFonts w:ascii="Times New Roman" w:hAnsi="Times New Roman" w:cs="Times New Roman"/>
          <w:sz w:val="28"/>
          <w:szCs w:val="28"/>
          <w:lang w:val="kk-KZ"/>
        </w:rPr>
        <w:t xml:space="preserve"> </w:t>
      </w:r>
      <w:r w:rsidR="00442439" w:rsidRPr="003B72AA">
        <w:rPr>
          <w:rFonts w:ascii="Times New Roman" w:eastAsia="Times New Roman" w:hAnsi="Times New Roman" w:cs="Times New Roman"/>
          <w:sz w:val="28"/>
          <w:szCs w:val="28"/>
          <w:lang w:val="kk-KZ"/>
        </w:rPr>
        <w:t xml:space="preserve">(енгізу актісі, 10.10.2025 ж.), </w:t>
      </w:r>
      <w:r w:rsidR="00442439" w:rsidRPr="003B72AA">
        <w:rPr>
          <w:rFonts w:asciiTheme="majorBidi" w:hAnsiTheme="majorBidi" w:cstheme="majorBidi"/>
          <w:sz w:val="28"/>
          <w:szCs w:val="28"/>
          <w:lang w:val="kk-KZ"/>
        </w:rPr>
        <w:t>(Г қосымшасы).</w:t>
      </w:r>
      <w:r w:rsidR="00442439" w:rsidRPr="003B72AA">
        <w:rPr>
          <w:rFonts w:ascii="Times New Roman" w:hAnsi="Times New Roman" w:cs="Times New Roman"/>
          <w:sz w:val="28"/>
          <w:szCs w:val="28"/>
          <w:lang w:val="kk-KZ"/>
        </w:rPr>
        <w:t xml:space="preserve"> </w:t>
      </w:r>
    </w:p>
    <w:p w14:paraId="21F81221" w14:textId="71E647BA" w:rsidR="00071C21" w:rsidRPr="003B72AA" w:rsidRDefault="00071C21" w:rsidP="00FF7B7C">
      <w:pPr>
        <w:spacing w:after="0" w:line="240" w:lineRule="auto"/>
        <w:ind w:firstLine="567"/>
        <w:jc w:val="both"/>
        <w:rPr>
          <w:rFonts w:asciiTheme="majorBidi" w:eastAsia="Times New Roman" w:hAnsiTheme="majorBidi" w:cstheme="majorBidi"/>
          <w:sz w:val="28"/>
          <w:szCs w:val="28"/>
          <w:lang w:val="kk-KZ"/>
        </w:rPr>
      </w:pPr>
      <w:r w:rsidRPr="003B72AA">
        <w:rPr>
          <w:rFonts w:asciiTheme="majorBidi" w:hAnsiTheme="majorBidi" w:cstheme="majorBidi"/>
          <w:color w:val="0D0D0D" w:themeColor="text1" w:themeTint="F2"/>
          <w:sz w:val="28"/>
          <w:szCs w:val="28"/>
          <w:lang w:val="kk-KZ"/>
        </w:rPr>
        <w:t xml:space="preserve">– </w:t>
      </w:r>
      <w:r w:rsidR="00442439" w:rsidRPr="003B72AA">
        <w:rPr>
          <w:rFonts w:asciiTheme="majorBidi" w:hAnsiTheme="majorBidi" w:cstheme="majorBidi"/>
          <w:i/>
          <w:iCs/>
          <w:sz w:val="28"/>
          <w:szCs w:val="28"/>
          <w:lang w:val="kk-KZ"/>
        </w:rPr>
        <w:t>Inula britannica</w:t>
      </w:r>
      <w:r w:rsidR="00442439" w:rsidRPr="003B72AA">
        <w:rPr>
          <w:rFonts w:asciiTheme="majorBidi" w:hAnsiTheme="majorBidi" w:cstheme="majorBidi"/>
          <w:sz w:val="28"/>
          <w:szCs w:val="28"/>
          <w:lang w:val="kk-KZ"/>
        </w:rPr>
        <w:t xml:space="preserve"> өсімдігінен алынған этанолды және метанолды экстракттардың антимикробтық және антиоксиданттық белсенділігін анықтау әдістері Польша Республикасы, Люблин қаласындағы Медициналық университеттің фармацевтикалық микробиология кафедрасының ғылыми-білім беру бағдарламасына енгізілді. Аталған әдістер </w:t>
      </w:r>
      <w:r w:rsidR="00442439" w:rsidRPr="003B72AA">
        <w:rPr>
          <w:rFonts w:asciiTheme="majorBidi" w:hAnsiTheme="majorBidi" w:cstheme="majorBidi"/>
          <w:i/>
          <w:iCs/>
          <w:sz w:val="28"/>
          <w:szCs w:val="28"/>
          <w:lang w:val="kk-KZ"/>
        </w:rPr>
        <w:t>Inula britannica</w:t>
      </w:r>
      <w:r w:rsidR="00442439" w:rsidRPr="003B72AA">
        <w:rPr>
          <w:rFonts w:asciiTheme="majorBidi" w:hAnsiTheme="majorBidi" w:cstheme="majorBidi"/>
          <w:sz w:val="28"/>
          <w:szCs w:val="28"/>
          <w:lang w:val="kk-KZ"/>
        </w:rPr>
        <w:t xml:space="preserve"> экстракттарының биологиялық белсенділігін </w:t>
      </w:r>
      <w:r w:rsidR="00442439" w:rsidRPr="003B72AA">
        <w:rPr>
          <w:rFonts w:asciiTheme="majorBidi" w:hAnsiTheme="majorBidi" w:cstheme="majorBidi"/>
          <w:i/>
          <w:iCs/>
          <w:sz w:val="28"/>
          <w:szCs w:val="28"/>
          <w:lang w:val="kk-KZ"/>
        </w:rPr>
        <w:t>in vitro</w:t>
      </w:r>
      <w:r w:rsidR="00442439" w:rsidRPr="003B72AA">
        <w:rPr>
          <w:rFonts w:asciiTheme="majorBidi" w:hAnsiTheme="majorBidi" w:cstheme="majorBidi"/>
          <w:sz w:val="28"/>
          <w:szCs w:val="28"/>
          <w:lang w:val="kk-KZ"/>
        </w:rPr>
        <w:t xml:space="preserve"> жағдайында бағалауға мүмкіндік беріп, фармацевтикалық химия және фармакогнозия саласындағы ғылыми-зерттеу және оқу үдерісінде қолдануға бағытталған (енгізу актісі,</w:t>
      </w:r>
      <w:r w:rsidR="008476FC" w:rsidRPr="003B72AA">
        <w:rPr>
          <w:rFonts w:asciiTheme="majorBidi" w:hAnsiTheme="majorBidi" w:cstheme="majorBidi"/>
          <w:sz w:val="28"/>
          <w:szCs w:val="28"/>
          <w:lang w:val="kk-KZ"/>
        </w:rPr>
        <w:t xml:space="preserve"> </w:t>
      </w:r>
      <w:r w:rsidR="00442439" w:rsidRPr="003B72AA">
        <w:rPr>
          <w:rFonts w:asciiTheme="majorBidi" w:hAnsiTheme="majorBidi" w:cstheme="majorBidi"/>
          <w:sz w:val="28"/>
          <w:szCs w:val="28"/>
          <w:lang w:val="kk-KZ"/>
        </w:rPr>
        <w:t xml:space="preserve"> Люблин медициналық университеті, Польша), (Д қосымшасы).</w:t>
      </w:r>
    </w:p>
    <w:p w14:paraId="4D247FF3" w14:textId="1226870F" w:rsidR="00A67FA2" w:rsidRPr="003B72AA" w:rsidRDefault="00A67FA2" w:rsidP="00FF7B7C">
      <w:pPr>
        <w:pStyle w:val="a4"/>
        <w:spacing w:before="0" w:beforeAutospacing="0" w:after="0" w:afterAutospacing="0"/>
        <w:ind w:firstLine="567"/>
        <w:jc w:val="both"/>
        <w:rPr>
          <w:b/>
          <w:color w:val="0D0D0D" w:themeColor="text1" w:themeTint="F2"/>
          <w:kern w:val="24"/>
          <w:sz w:val="28"/>
          <w:szCs w:val="28"/>
          <w:lang w:val="kk-KZ"/>
        </w:rPr>
      </w:pPr>
      <w:r w:rsidRPr="003B72AA">
        <w:rPr>
          <w:b/>
          <w:color w:val="0D0D0D" w:themeColor="text1" w:themeTint="F2"/>
          <w:kern w:val="24"/>
          <w:sz w:val="28"/>
          <w:szCs w:val="28"/>
          <w:lang w:val="kk-KZ"/>
        </w:rPr>
        <w:t>Автордың жеке үлесі</w:t>
      </w:r>
    </w:p>
    <w:p w14:paraId="43531D75" w14:textId="77777777" w:rsidR="00071C21" w:rsidRPr="003B72AA" w:rsidRDefault="00071C21"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Автор зерттеудің барлық кезеңдеріне тікелей әрі жетекші түрде қатысты.</w:t>
      </w:r>
    </w:p>
    <w:p w14:paraId="669DEC77" w14:textId="77777777" w:rsidR="00071C21" w:rsidRPr="003B72AA" w:rsidRDefault="00071C21"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Өз бетінше патенттік-ақпараттық ізденіс жүргізіп, эксперименттің әдіснамасын негіздеді және алынған деректерге сыни талдау жасады.</w:t>
      </w:r>
    </w:p>
    <w:p w14:paraId="53857EB3" w14:textId="77777777" w:rsidR="00071C21" w:rsidRPr="003B72AA" w:rsidRDefault="00071C21"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Экспедициялық жағдайда өсімдік шикізатын жинауды жеке өзі жүзеге асырып, макро- және микроскопиялық талдау жүргізді. Күрделі аналитикалық жабдықтарды (ГХ-МС, ЖТСХ-МС) қолдана отырып, фитохимиялық зерттеулердің толық циклін дербес орындады, экстракция параметрлерін іріктеу және алынған экстракт бойынша технологиялық эксперименттер жүргізді.</w:t>
      </w:r>
    </w:p>
    <w:p w14:paraId="435A8154" w14:textId="77777777" w:rsidR="00071C21" w:rsidRPr="003B72AA" w:rsidRDefault="00071C21"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Зерттеу нәтижелерін статистикалық өңдеп, ғылыми қорытындылар мен тұжырымдарды қалыптастырды. Барлығы 10 ғылыми жарияланым дайындады, оның ішінде рейтингтік халықаралық журналдарда мақалалар жариялап, патент алуға өтінім рәсімдеді.</w:t>
      </w:r>
    </w:p>
    <w:p w14:paraId="7EA32059" w14:textId="51CEB2DB" w:rsidR="00241767" w:rsidRPr="003B72AA" w:rsidRDefault="006943B8" w:rsidP="00241767">
      <w:pPr>
        <w:tabs>
          <w:tab w:val="left" w:pos="0"/>
          <w:tab w:val="left" w:pos="567"/>
        </w:tabs>
        <w:spacing w:after="0" w:line="240" w:lineRule="auto"/>
        <w:ind w:firstLine="567"/>
        <w:jc w:val="both"/>
        <w:rPr>
          <w:rFonts w:ascii="Times New Roman" w:eastAsia="Times New Roman" w:hAnsi="Times New Roman" w:cs="Times New Roman"/>
          <w:sz w:val="28"/>
          <w:szCs w:val="28"/>
          <w:lang w:val="kk-KZ"/>
        </w:rPr>
      </w:pPr>
      <w:r w:rsidRPr="003B72AA">
        <w:rPr>
          <w:rFonts w:ascii="Times New Roman" w:hAnsi="Times New Roman" w:cs="Times New Roman"/>
          <w:b/>
          <w:color w:val="0D0D0D" w:themeColor="text1" w:themeTint="F2"/>
          <w:sz w:val="28"/>
          <w:szCs w:val="28"/>
          <w:lang w:val="kk-KZ"/>
        </w:rPr>
        <w:t>Жұмыстың апробациясы</w:t>
      </w:r>
      <w:bookmarkStart w:id="4" w:name="_Hlk176180349"/>
      <w:r w:rsidR="009409FF" w:rsidRPr="003B72AA">
        <w:rPr>
          <w:rFonts w:ascii="Times New Roman" w:hAnsi="Times New Roman" w:cs="Times New Roman"/>
          <w:color w:val="0D0D0D" w:themeColor="text1" w:themeTint="F2"/>
          <w:sz w:val="28"/>
          <w:szCs w:val="28"/>
          <w:lang w:val="kk-KZ"/>
        </w:rPr>
        <w:t xml:space="preserve">. </w:t>
      </w:r>
      <w:r w:rsidR="009409FF" w:rsidRPr="003B72AA">
        <w:rPr>
          <w:rFonts w:ascii="Times New Roman" w:eastAsia="Times New Roman" w:hAnsi="Times New Roman" w:cs="Times New Roman"/>
          <w:sz w:val="28"/>
          <w:szCs w:val="28"/>
          <w:lang w:val="kk-KZ"/>
        </w:rPr>
        <w:t>Диссертациялық зерттеу нәтижелері келесі басылымдарда: Molecules журналында «Chemical Profile and Biological Properties of Methanolic and Ethanolic Extracts From the Aerial Parts of Inula britannica L. Growing in Central Asia» атты мақала (2024, №29, 5749); Research Journal of Pharmacy and Technology журналында «Phytochemical Profiling of Inula caspica and Inula britannica Using GC–MS and HPLC–UV–MS: Biotechnological and Therapeutic Insights» атты мақала (2026, 19(1)); Қазақстан Республикасы ҒЖБМ ҒЖБССҚК ұсынатын басылымдарда «Қазақстан Республикасындағы аңдыз негізіндегі дәрі-дәрмектерге шолу» (ҚазҰМУ  хабаршысы, 2018, №4, 174–176-б.); «Британ аңдызы (</w:t>
      </w:r>
      <w:r w:rsidR="009409FF" w:rsidRPr="003B72AA">
        <w:rPr>
          <w:rFonts w:ascii="Times New Roman" w:eastAsia="Times New Roman" w:hAnsi="Times New Roman" w:cs="Times New Roman"/>
          <w:i/>
          <w:iCs/>
          <w:sz w:val="28"/>
          <w:szCs w:val="28"/>
          <w:lang w:val="kk-KZ"/>
        </w:rPr>
        <w:t>Inula britannica</w:t>
      </w:r>
      <w:r w:rsidR="009409FF" w:rsidRPr="003B72AA">
        <w:rPr>
          <w:rFonts w:ascii="Times New Roman" w:eastAsia="Times New Roman" w:hAnsi="Times New Roman" w:cs="Times New Roman"/>
          <w:sz w:val="28"/>
          <w:szCs w:val="28"/>
          <w:lang w:val="kk-KZ"/>
        </w:rPr>
        <w:t xml:space="preserve"> L.) дәрілік өсімдік шикізатының технологиялық параметрлерін анықтау» (Қазақстан фармациясы, 2020, №4, 22–23-б.); «Британ аңдызы және каспий аңдыз дәрілік өсімдік шикізатының минералдық құрамын зерттеу» (Қазақстан фармациясы, 2022, №1, 145–148-б.) атты мақалалар жарияланды. Сонымен қатар, диссертациялық жұмыстың жекелеген нәтижелері «</w:t>
      </w:r>
      <w:r w:rsidR="001B2CE8" w:rsidRPr="003B72AA">
        <w:rPr>
          <w:rFonts w:ascii="Times New Roman" w:eastAsia="Times New Roman" w:hAnsi="Times New Roman" w:cs="Times New Roman"/>
          <w:sz w:val="28"/>
          <w:szCs w:val="28"/>
          <w:lang w:val="kk-KZ"/>
        </w:rPr>
        <w:t xml:space="preserve">Белые цветы» </w:t>
      </w:r>
      <w:r w:rsidR="009409FF" w:rsidRPr="003B72AA">
        <w:rPr>
          <w:rFonts w:ascii="Times New Roman" w:eastAsia="Times New Roman" w:hAnsi="Times New Roman" w:cs="Times New Roman"/>
          <w:sz w:val="28"/>
          <w:szCs w:val="28"/>
          <w:lang w:val="kk-KZ"/>
        </w:rPr>
        <w:t xml:space="preserve">XI </w:t>
      </w:r>
      <w:r w:rsidR="001B2CE8" w:rsidRPr="003B72AA">
        <w:rPr>
          <w:rFonts w:ascii="Times New Roman" w:eastAsia="Times New Roman" w:hAnsi="Times New Roman" w:cs="Times New Roman"/>
          <w:sz w:val="28"/>
          <w:szCs w:val="28"/>
          <w:lang w:val="kk-KZ"/>
        </w:rPr>
        <w:t>Х</w:t>
      </w:r>
      <w:r w:rsidR="009409FF" w:rsidRPr="003B72AA">
        <w:rPr>
          <w:rFonts w:ascii="Times New Roman" w:eastAsia="Times New Roman" w:hAnsi="Times New Roman" w:cs="Times New Roman"/>
          <w:sz w:val="28"/>
          <w:szCs w:val="28"/>
          <w:lang w:val="kk-KZ"/>
        </w:rPr>
        <w:t>алықаралық жастар ғылыми медициналық форумы</w:t>
      </w:r>
      <w:r w:rsidR="001B2CE8" w:rsidRPr="003B72AA">
        <w:rPr>
          <w:rFonts w:ascii="Times New Roman" w:eastAsia="Times New Roman" w:hAnsi="Times New Roman" w:cs="Times New Roman"/>
          <w:sz w:val="28"/>
          <w:szCs w:val="28"/>
          <w:lang w:val="kk-KZ"/>
        </w:rPr>
        <w:t>нда</w:t>
      </w:r>
      <w:r w:rsidR="009409FF" w:rsidRPr="003B72AA">
        <w:rPr>
          <w:rFonts w:ascii="Times New Roman" w:eastAsia="Times New Roman" w:hAnsi="Times New Roman" w:cs="Times New Roman"/>
          <w:sz w:val="28"/>
          <w:szCs w:val="28"/>
          <w:lang w:val="kk-KZ"/>
        </w:rPr>
        <w:t xml:space="preserve"> (сәуір 2024 ж</w:t>
      </w:r>
      <w:r w:rsidR="001B2CE8" w:rsidRPr="003B72AA">
        <w:rPr>
          <w:rFonts w:ascii="Times New Roman" w:eastAsia="Times New Roman" w:hAnsi="Times New Roman" w:cs="Times New Roman"/>
          <w:sz w:val="28"/>
          <w:szCs w:val="28"/>
          <w:lang w:val="kk-KZ"/>
        </w:rPr>
        <w:t>., Қазан қ., Ресей федерациясы</w:t>
      </w:r>
      <w:r w:rsidR="009409FF" w:rsidRPr="003B72AA">
        <w:rPr>
          <w:rFonts w:ascii="Times New Roman" w:eastAsia="Times New Roman" w:hAnsi="Times New Roman" w:cs="Times New Roman"/>
          <w:sz w:val="28"/>
          <w:szCs w:val="28"/>
          <w:lang w:val="kk-KZ"/>
        </w:rPr>
        <w:t xml:space="preserve">); Оңтүстік Қазақстан медицина академиясының 40 жылдығына арналған «Медицина мен фармацияның заманауи аспектілері: білім, ғылым және тәжірибе» атты </w:t>
      </w:r>
      <w:r w:rsidR="001B2CE8" w:rsidRPr="003B72AA">
        <w:rPr>
          <w:rFonts w:ascii="Times New Roman" w:eastAsia="Times New Roman" w:hAnsi="Times New Roman" w:cs="Times New Roman"/>
          <w:sz w:val="28"/>
          <w:szCs w:val="28"/>
          <w:lang w:val="kk-KZ"/>
        </w:rPr>
        <w:t>Х</w:t>
      </w:r>
      <w:r w:rsidR="009409FF" w:rsidRPr="003B72AA">
        <w:rPr>
          <w:rFonts w:ascii="Times New Roman" w:eastAsia="Times New Roman" w:hAnsi="Times New Roman" w:cs="Times New Roman"/>
          <w:sz w:val="28"/>
          <w:szCs w:val="28"/>
          <w:lang w:val="kk-KZ"/>
        </w:rPr>
        <w:t>алықаралық ғылыми-практикалық конференциясында (</w:t>
      </w:r>
      <w:r w:rsidR="001B2CE8" w:rsidRPr="003B72AA">
        <w:rPr>
          <w:rFonts w:ascii="Times New Roman" w:eastAsia="Times New Roman" w:hAnsi="Times New Roman" w:cs="Times New Roman"/>
          <w:sz w:val="28"/>
          <w:szCs w:val="28"/>
          <w:lang w:val="kk-KZ"/>
        </w:rPr>
        <w:t xml:space="preserve">қараша 2019 ж., </w:t>
      </w:r>
      <w:r w:rsidR="009409FF" w:rsidRPr="003B72AA">
        <w:rPr>
          <w:rFonts w:ascii="Times New Roman" w:eastAsia="Times New Roman" w:hAnsi="Times New Roman" w:cs="Times New Roman"/>
          <w:sz w:val="28"/>
          <w:szCs w:val="28"/>
          <w:lang w:val="kk-KZ"/>
        </w:rPr>
        <w:t>Шымкент</w:t>
      </w:r>
      <w:r w:rsidR="001B2CE8" w:rsidRPr="003B72AA">
        <w:rPr>
          <w:rFonts w:ascii="Times New Roman" w:eastAsia="Times New Roman" w:hAnsi="Times New Roman" w:cs="Times New Roman"/>
          <w:sz w:val="28"/>
          <w:szCs w:val="28"/>
          <w:lang w:val="kk-KZ"/>
        </w:rPr>
        <w:t xml:space="preserve"> қ., Қазақстан Республикасы</w:t>
      </w:r>
      <w:r w:rsidR="009409FF" w:rsidRPr="003B72AA">
        <w:rPr>
          <w:rFonts w:ascii="Times New Roman" w:eastAsia="Times New Roman" w:hAnsi="Times New Roman" w:cs="Times New Roman"/>
          <w:sz w:val="28"/>
          <w:szCs w:val="28"/>
          <w:lang w:val="kk-KZ"/>
        </w:rPr>
        <w:t xml:space="preserve">); «Современные научно-практические и образовательные подходы в условиях модернизации фармации Казахстана» атты </w:t>
      </w:r>
      <w:r w:rsidR="001B2CE8" w:rsidRPr="003B72AA">
        <w:rPr>
          <w:rFonts w:ascii="Times New Roman" w:eastAsia="Times New Roman" w:hAnsi="Times New Roman" w:cs="Times New Roman"/>
          <w:sz w:val="28"/>
          <w:szCs w:val="28"/>
          <w:lang w:val="kk-KZ"/>
        </w:rPr>
        <w:t>Халықаралық ғылыми-практикалық конференциясында</w:t>
      </w:r>
      <w:r w:rsidR="009409FF" w:rsidRPr="003B72AA">
        <w:rPr>
          <w:rFonts w:ascii="Times New Roman" w:eastAsia="Times New Roman" w:hAnsi="Times New Roman" w:cs="Times New Roman"/>
          <w:sz w:val="28"/>
          <w:szCs w:val="28"/>
          <w:lang w:val="kk-KZ"/>
        </w:rPr>
        <w:t xml:space="preserve"> (</w:t>
      </w:r>
      <w:r w:rsidR="001B2CE8" w:rsidRPr="003B72AA">
        <w:rPr>
          <w:rFonts w:ascii="Times New Roman" w:eastAsia="Times New Roman" w:hAnsi="Times New Roman" w:cs="Times New Roman"/>
          <w:sz w:val="28"/>
          <w:szCs w:val="28"/>
          <w:lang w:val="kk-KZ"/>
        </w:rPr>
        <w:t xml:space="preserve">желтоқсан 2018 ж., </w:t>
      </w:r>
      <w:r w:rsidR="009409FF" w:rsidRPr="003B72AA">
        <w:rPr>
          <w:rFonts w:ascii="Times New Roman" w:eastAsia="Times New Roman" w:hAnsi="Times New Roman" w:cs="Times New Roman"/>
          <w:sz w:val="28"/>
          <w:szCs w:val="28"/>
          <w:lang w:val="kk-KZ"/>
        </w:rPr>
        <w:t>Алматы</w:t>
      </w:r>
      <w:r w:rsidR="001B2CE8" w:rsidRPr="003B72AA">
        <w:rPr>
          <w:rFonts w:ascii="Times New Roman" w:eastAsia="Times New Roman" w:hAnsi="Times New Roman" w:cs="Times New Roman"/>
          <w:sz w:val="28"/>
          <w:szCs w:val="28"/>
          <w:lang w:val="kk-KZ"/>
        </w:rPr>
        <w:t xml:space="preserve"> қ.</w:t>
      </w:r>
      <w:r w:rsidR="009409FF" w:rsidRPr="003B72AA">
        <w:rPr>
          <w:rFonts w:ascii="Times New Roman" w:eastAsia="Times New Roman" w:hAnsi="Times New Roman" w:cs="Times New Roman"/>
          <w:sz w:val="28"/>
          <w:szCs w:val="28"/>
          <w:lang w:val="kk-KZ"/>
        </w:rPr>
        <w:t>,</w:t>
      </w:r>
      <w:r w:rsidR="001B2CE8" w:rsidRPr="003B72AA">
        <w:rPr>
          <w:rFonts w:ascii="Times New Roman" w:eastAsia="Times New Roman" w:hAnsi="Times New Roman" w:cs="Times New Roman"/>
          <w:sz w:val="28"/>
          <w:szCs w:val="28"/>
          <w:lang w:val="kk-KZ"/>
        </w:rPr>
        <w:t xml:space="preserve"> Қазақстан Республикасы); «Инновационные технологии фармации» атты</w:t>
      </w:r>
      <w:r w:rsidR="009409FF" w:rsidRPr="003B72AA">
        <w:rPr>
          <w:rFonts w:ascii="Times New Roman" w:eastAsia="Times New Roman" w:hAnsi="Times New Roman" w:cs="Times New Roman"/>
          <w:sz w:val="28"/>
          <w:szCs w:val="28"/>
          <w:lang w:val="kk-KZ"/>
        </w:rPr>
        <w:t xml:space="preserve"> IV </w:t>
      </w:r>
      <w:r w:rsidR="001B2CE8" w:rsidRPr="003B72AA">
        <w:rPr>
          <w:rFonts w:ascii="Times New Roman" w:eastAsia="Times New Roman" w:hAnsi="Times New Roman" w:cs="Times New Roman"/>
          <w:sz w:val="28"/>
          <w:szCs w:val="28"/>
          <w:lang w:val="kk-KZ"/>
        </w:rPr>
        <w:t>Х</w:t>
      </w:r>
      <w:r w:rsidR="009409FF" w:rsidRPr="003B72AA">
        <w:rPr>
          <w:rFonts w:ascii="Times New Roman" w:eastAsia="Times New Roman" w:hAnsi="Times New Roman" w:cs="Times New Roman"/>
          <w:sz w:val="28"/>
          <w:szCs w:val="28"/>
          <w:lang w:val="kk-KZ"/>
        </w:rPr>
        <w:t xml:space="preserve">алықаралық ғылыми-практикалық конференцияда </w:t>
      </w:r>
      <w:r w:rsidR="001B2CE8" w:rsidRPr="003B72AA">
        <w:rPr>
          <w:rFonts w:ascii="Times New Roman" w:eastAsia="Times New Roman" w:hAnsi="Times New Roman" w:cs="Times New Roman"/>
          <w:sz w:val="28"/>
          <w:szCs w:val="28"/>
          <w:lang w:val="kk-KZ"/>
        </w:rPr>
        <w:t>(сәуір 2021 ж., Прага</w:t>
      </w:r>
      <w:r w:rsidR="00241767" w:rsidRPr="003B72AA">
        <w:rPr>
          <w:rFonts w:ascii="Times New Roman" w:eastAsia="Times New Roman" w:hAnsi="Times New Roman" w:cs="Times New Roman"/>
          <w:sz w:val="28"/>
          <w:szCs w:val="28"/>
          <w:lang w:val="kk-KZ"/>
        </w:rPr>
        <w:t xml:space="preserve"> қ., Чехия</w:t>
      </w:r>
      <w:r w:rsidR="001B2CE8" w:rsidRPr="003B72AA">
        <w:rPr>
          <w:rFonts w:ascii="Times New Roman" w:eastAsia="Times New Roman" w:hAnsi="Times New Roman" w:cs="Times New Roman"/>
          <w:sz w:val="28"/>
          <w:szCs w:val="28"/>
          <w:lang w:val="kk-KZ"/>
        </w:rPr>
        <w:t>)</w:t>
      </w:r>
      <w:r w:rsidR="00241767" w:rsidRPr="003B72AA">
        <w:rPr>
          <w:rFonts w:ascii="Times New Roman" w:eastAsia="Times New Roman" w:hAnsi="Times New Roman" w:cs="Times New Roman"/>
          <w:sz w:val="28"/>
          <w:szCs w:val="28"/>
          <w:lang w:val="kk-KZ"/>
        </w:rPr>
        <w:t xml:space="preserve"> </w:t>
      </w:r>
      <w:r w:rsidR="001B2CE8" w:rsidRPr="003B72AA">
        <w:rPr>
          <w:rFonts w:ascii="Times New Roman" w:eastAsia="Times New Roman" w:hAnsi="Times New Roman" w:cs="Times New Roman"/>
          <w:sz w:val="28"/>
          <w:szCs w:val="28"/>
          <w:lang w:val="kk-KZ"/>
        </w:rPr>
        <w:t>апробацияланды</w:t>
      </w:r>
      <w:r w:rsidR="00241767" w:rsidRPr="003B72AA">
        <w:rPr>
          <w:rFonts w:ascii="Times New Roman" w:eastAsia="Times New Roman" w:hAnsi="Times New Roman" w:cs="Times New Roman"/>
          <w:sz w:val="28"/>
          <w:szCs w:val="28"/>
          <w:lang w:val="kk-KZ"/>
        </w:rPr>
        <w:t xml:space="preserve">. </w:t>
      </w:r>
      <w:r w:rsidR="009409FF" w:rsidRPr="003B72AA">
        <w:rPr>
          <w:rFonts w:ascii="Times New Roman" w:eastAsia="Times New Roman" w:hAnsi="Times New Roman" w:cs="Times New Roman"/>
          <w:sz w:val="28"/>
          <w:szCs w:val="28"/>
          <w:lang w:val="kk-KZ"/>
        </w:rPr>
        <w:t>Зерттеу жұмысының ғылыми-инновациялық нәтижелері «Британ аңдызы (</w:t>
      </w:r>
      <w:r w:rsidR="009409FF" w:rsidRPr="003B72AA">
        <w:rPr>
          <w:rFonts w:ascii="Times New Roman" w:eastAsia="Times New Roman" w:hAnsi="Times New Roman" w:cs="Times New Roman"/>
          <w:i/>
          <w:iCs/>
          <w:sz w:val="28"/>
          <w:szCs w:val="28"/>
          <w:lang w:val="kk-KZ"/>
        </w:rPr>
        <w:t>Inula britannica</w:t>
      </w:r>
      <w:r w:rsidR="009409FF" w:rsidRPr="003B72AA">
        <w:rPr>
          <w:rFonts w:ascii="Times New Roman" w:eastAsia="Times New Roman" w:hAnsi="Times New Roman" w:cs="Times New Roman"/>
          <w:sz w:val="28"/>
          <w:szCs w:val="28"/>
          <w:lang w:val="kk-KZ"/>
        </w:rPr>
        <w:t xml:space="preserve"> L.) өсімдік шикізатынан ультрадыбыстық экстракциялау тәсілімен сығынды алу» атты Қазақстан Республикасының пайдалы модельге патентімен қорғалды (</w:t>
      </w:r>
      <w:r w:rsidR="00241767" w:rsidRPr="003B72AA">
        <w:rPr>
          <w:rFonts w:ascii="Times New Roman" w:eastAsia="Times New Roman" w:hAnsi="Times New Roman" w:cs="Times New Roman"/>
          <w:sz w:val="28"/>
          <w:szCs w:val="28"/>
          <w:lang w:val="kk-KZ"/>
        </w:rPr>
        <w:t>патент</w:t>
      </w:r>
      <w:r w:rsidR="009409FF" w:rsidRPr="003B72AA">
        <w:rPr>
          <w:rFonts w:ascii="Times New Roman" w:eastAsia="Times New Roman" w:hAnsi="Times New Roman" w:cs="Times New Roman"/>
          <w:sz w:val="28"/>
          <w:szCs w:val="28"/>
          <w:lang w:val="kk-KZ"/>
        </w:rPr>
        <w:t xml:space="preserve"> №10800, 19.03.2025 ж.).</w:t>
      </w:r>
    </w:p>
    <w:p w14:paraId="7901FA85" w14:textId="4D458243" w:rsidR="00605D6F" w:rsidRPr="003B72AA" w:rsidRDefault="00605D6F" w:rsidP="00241767">
      <w:pPr>
        <w:tabs>
          <w:tab w:val="left" w:pos="0"/>
          <w:tab w:val="left" w:pos="567"/>
        </w:tabs>
        <w:spacing w:after="0" w:line="240" w:lineRule="auto"/>
        <w:ind w:firstLine="567"/>
        <w:jc w:val="both"/>
        <w:rPr>
          <w:rFonts w:ascii="Times New Roman" w:hAnsi="Times New Roman" w:cs="Times New Roman"/>
          <w:b/>
          <w:color w:val="0D0D0D" w:themeColor="text1" w:themeTint="F2"/>
          <w:sz w:val="28"/>
          <w:szCs w:val="28"/>
          <w:lang w:val="kk-KZ"/>
        </w:rPr>
      </w:pPr>
      <w:r w:rsidRPr="003B72AA">
        <w:rPr>
          <w:rFonts w:ascii="Times New Roman" w:hAnsi="Times New Roman" w:cs="Times New Roman"/>
          <w:b/>
          <w:bCs/>
          <w:color w:val="0D0D0D" w:themeColor="text1" w:themeTint="F2"/>
          <w:sz w:val="28"/>
          <w:szCs w:val="28"/>
          <w:lang w:val="kk-KZ"/>
        </w:rPr>
        <w:t>Жарияланымдар туралы мәліметтер</w:t>
      </w:r>
    </w:p>
    <w:p w14:paraId="6704CCD3" w14:textId="637FC7F1" w:rsidR="00E13F7C" w:rsidRPr="003B72AA" w:rsidRDefault="00071C21"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Диссертация тақырыбы бойынша 10</w:t>
      </w:r>
      <w:r w:rsidR="00E13F7C" w:rsidRPr="003B72AA">
        <w:rPr>
          <w:rFonts w:ascii="Times New Roman" w:eastAsia="Times New Roman" w:hAnsi="Times New Roman" w:cs="Times New Roman"/>
          <w:sz w:val="28"/>
          <w:szCs w:val="28"/>
          <w:lang w:val="kk-KZ"/>
        </w:rPr>
        <w:t xml:space="preserve"> ғылыми еңбек жарияланған, оның ішінде Scopus және Web of Science дерекқорларында индекстелетін </w:t>
      </w:r>
      <w:r w:rsidRPr="003B72AA">
        <w:rPr>
          <w:rFonts w:ascii="Times New Roman" w:eastAsia="Times New Roman" w:hAnsi="Times New Roman" w:cs="Times New Roman"/>
          <w:sz w:val="28"/>
          <w:szCs w:val="28"/>
          <w:lang w:val="kk-KZ"/>
        </w:rPr>
        <w:t>рецензияланатын журналда 2</w:t>
      </w:r>
      <w:r w:rsidR="00E13F7C" w:rsidRPr="003B72AA">
        <w:rPr>
          <w:rFonts w:ascii="Times New Roman" w:eastAsia="Times New Roman" w:hAnsi="Times New Roman" w:cs="Times New Roman"/>
          <w:sz w:val="28"/>
          <w:szCs w:val="28"/>
          <w:lang w:val="kk-KZ"/>
        </w:rPr>
        <w:t xml:space="preserve"> мақала, ғылым және жоғары білім саласындағы уәкілетті орган ұсынған ғылыми басылымдар тізбесіне енгізілген 3 мақала, сондай-ақ халықаралық ғылыми конференциялар материалдары бар.</w:t>
      </w:r>
    </w:p>
    <w:p w14:paraId="007E3E22" w14:textId="77777777" w:rsidR="00436416" w:rsidRPr="003B72AA" w:rsidRDefault="006943B8" w:rsidP="00FF7B7C">
      <w:pPr>
        <w:tabs>
          <w:tab w:val="left" w:pos="0"/>
        </w:tabs>
        <w:spacing w:after="0" w:line="240" w:lineRule="auto"/>
        <w:ind w:firstLine="567"/>
        <w:contextualSpacing/>
        <w:jc w:val="both"/>
        <w:rPr>
          <w:rFonts w:ascii="Times New Roman" w:hAnsi="Times New Roman" w:cs="Times New Roman"/>
          <w:bCs/>
          <w:color w:val="0D0D0D" w:themeColor="text1" w:themeTint="F2"/>
          <w:sz w:val="28"/>
          <w:szCs w:val="28"/>
          <w:lang w:val="kk-KZ"/>
        </w:rPr>
      </w:pPr>
      <w:r w:rsidRPr="003B72AA">
        <w:rPr>
          <w:rFonts w:ascii="Times New Roman" w:hAnsi="Times New Roman" w:cs="Times New Roman"/>
          <w:b/>
          <w:bCs/>
          <w:color w:val="0D0D0D" w:themeColor="text1" w:themeTint="F2"/>
          <w:sz w:val="28"/>
          <w:szCs w:val="28"/>
          <w:lang w:val="kk-KZ"/>
        </w:rPr>
        <w:t>Диссертацияның құрылымы мен көлемі</w:t>
      </w:r>
    </w:p>
    <w:bookmarkEnd w:id="4"/>
    <w:p w14:paraId="3023D89D" w14:textId="18CAE0DD" w:rsidR="00071C21" w:rsidRPr="003B72AA" w:rsidRDefault="0055470D" w:rsidP="00FF7B7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Диссертациялық жұмыс 139</w:t>
      </w:r>
      <w:r w:rsidR="00071C21" w:rsidRPr="003B72AA">
        <w:rPr>
          <w:rFonts w:ascii="Times New Roman" w:eastAsia="Times New Roman" w:hAnsi="Times New Roman" w:cs="Times New Roman"/>
          <w:sz w:val="28"/>
          <w:szCs w:val="28"/>
          <w:lang w:val="kk-KZ"/>
        </w:rPr>
        <w:t xml:space="preserve"> бет машиналық мәтін көлемінде баяндалған және кіріспеден, әдебиеттерге шолудан, зерттеу материалдары мен әдістерінің сипаттамасынан, автордың өзіндік зерттеу нәтижелерінен, қорытындыдан, пайдаланылған әдебиеттер тізімінен 187 атау және қосымшалардан тұрады.</w:t>
      </w:r>
      <w:r w:rsidR="00241767" w:rsidRPr="003B72AA">
        <w:rPr>
          <w:rFonts w:ascii="Times New Roman" w:eastAsia="Times New Roman" w:hAnsi="Times New Roman" w:cs="Times New Roman"/>
          <w:sz w:val="28"/>
          <w:szCs w:val="28"/>
          <w:lang w:val="kk-KZ"/>
        </w:rPr>
        <w:t xml:space="preserve"> </w:t>
      </w:r>
      <w:r w:rsidR="00071C21" w:rsidRPr="003B72AA">
        <w:rPr>
          <w:rFonts w:ascii="Times New Roman" w:eastAsia="Times New Roman" w:hAnsi="Times New Roman" w:cs="Times New Roman"/>
          <w:sz w:val="28"/>
          <w:szCs w:val="28"/>
          <w:lang w:val="kk-KZ"/>
        </w:rPr>
        <w:t>Жұмыс 46 кестемен және 34 суретпен көрнекілендірілген.</w:t>
      </w:r>
    </w:p>
    <w:p w14:paraId="06EFFB77" w14:textId="77777777" w:rsidR="00E13F7C" w:rsidRPr="003B72AA" w:rsidRDefault="00E13F7C" w:rsidP="00FF7B7C">
      <w:pPr>
        <w:spacing w:after="0" w:line="240" w:lineRule="auto"/>
        <w:ind w:firstLine="567"/>
        <w:jc w:val="both"/>
        <w:rPr>
          <w:rFonts w:ascii="Times New Roman" w:eastAsia="Times New Roman" w:hAnsi="Times New Roman" w:cs="Times New Roman"/>
          <w:sz w:val="28"/>
          <w:szCs w:val="28"/>
          <w:lang w:val="kk-KZ"/>
        </w:rPr>
      </w:pPr>
    </w:p>
    <w:p w14:paraId="18D709DF" w14:textId="77777777" w:rsidR="00F92992" w:rsidRPr="003B72AA" w:rsidRDefault="00F92992" w:rsidP="00AB0D2B">
      <w:pPr>
        <w:tabs>
          <w:tab w:val="left" w:pos="709"/>
          <w:tab w:val="left" w:pos="2895"/>
        </w:tabs>
        <w:spacing w:after="0" w:line="240" w:lineRule="auto"/>
        <w:ind w:firstLine="709"/>
        <w:jc w:val="both"/>
        <w:rPr>
          <w:rFonts w:ascii="Times New Roman" w:hAnsi="Times New Roman" w:cs="Times New Roman"/>
          <w:b/>
          <w:color w:val="0D0D0D" w:themeColor="text1" w:themeTint="F2"/>
          <w:sz w:val="28"/>
          <w:szCs w:val="28"/>
          <w:lang w:val="kk-KZ"/>
        </w:rPr>
        <w:sectPr w:rsidR="00F92992" w:rsidRPr="003B72AA" w:rsidSect="004C4DBC">
          <w:pgSz w:w="11906" w:h="16838"/>
          <w:pgMar w:top="1134" w:right="567" w:bottom="1134" w:left="1701" w:header="709" w:footer="641" w:gutter="0"/>
          <w:cols w:space="708"/>
          <w:docGrid w:linePitch="360"/>
        </w:sectPr>
      </w:pPr>
    </w:p>
    <w:p w14:paraId="6D093932" w14:textId="3DC53E43" w:rsidR="00610AD4" w:rsidRPr="003B72AA" w:rsidRDefault="00610AD4" w:rsidP="00495AF6">
      <w:pPr>
        <w:tabs>
          <w:tab w:val="left" w:pos="709"/>
          <w:tab w:val="left" w:pos="2895"/>
        </w:tabs>
        <w:spacing w:after="0" w:line="240" w:lineRule="auto"/>
        <w:ind w:firstLine="567"/>
        <w:jc w:val="both"/>
        <w:rPr>
          <w:rFonts w:ascii="Times New Roman" w:eastAsia="Times New Roman" w:hAnsi="Times New Roman" w:cs="Times New Roman"/>
          <w:b/>
          <w:iCs/>
          <w:sz w:val="28"/>
          <w:szCs w:val="28"/>
          <w:lang w:val="kk-KZ"/>
        </w:rPr>
      </w:pPr>
      <w:r w:rsidRPr="003B72AA">
        <w:rPr>
          <w:rFonts w:ascii="Times New Roman" w:hAnsi="Times New Roman" w:cs="Times New Roman"/>
          <w:b/>
          <w:color w:val="0D0D0D"/>
          <w:sz w:val="28"/>
          <w:szCs w:val="28"/>
          <w:lang w:val="kk-KZ"/>
        </w:rPr>
        <w:t>1</w:t>
      </w:r>
      <w:bookmarkStart w:id="5" w:name="_Hlk165731849"/>
      <w:r w:rsidRPr="003B72AA">
        <w:rPr>
          <w:rFonts w:ascii="Times New Roman" w:hAnsi="Times New Roman" w:cs="Times New Roman"/>
          <w:b/>
          <w:color w:val="0D0D0D"/>
          <w:sz w:val="28"/>
          <w:szCs w:val="28"/>
          <w:lang w:val="kk-KZ"/>
        </w:rPr>
        <w:t xml:space="preserve"> </w:t>
      </w:r>
      <w:r w:rsidR="00E26F6B" w:rsidRPr="003B72AA">
        <w:rPr>
          <w:rFonts w:ascii="Times New Roman" w:hAnsi="Times New Roman" w:cs="Times New Roman"/>
          <w:b/>
          <w:color w:val="0D0D0D"/>
          <w:sz w:val="28"/>
          <w:szCs w:val="28"/>
          <w:lang w:val="kk-KZ"/>
        </w:rPr>
        <w:t xml:space="preserve"> </w:t>
      </w:r>
      <w:r w:rsidRPr="003B72AA">
        <w:rPr>
          <w:rFonts w:ascii="Times New Roman" w:eastAsia="Times New Roman" w:hAnsi="Times New Roman" w:cs="Times New Roman"/>
          <w:b/>
          <w:i/>
          <w:iCs/>
          <w:sz w:val="28"/>
          <w:szCs w:val="28"/>
          <w:lang w:val="kk-KZ"/>
        </w:rPr>
        <w:t>INULA</w:t>
      </w:r>
      <w:r w:rsidR="002F35F0" w:rsidRPr="003B72AA">
        <w:rPr>
          <w:rFonts w:ascii="Times New Roman" w:eastAsia="Times New Roman" w:hAnsi="Times New Roman" w:cs="Times New Roman"/>
          <w:b/>
          <w:iCs/>
          <w:sz w:val="28"/>
          <w:szCs w:val="28"/>
          <w:lang w:val="kk-KZ"/>
        </w:rPr>
        <w:t xml:space="preserve"> L. ТУЫСЫ ӨСІМДІКТЕРІ</w:t>
      </w:r>
      <w:r w:rsidRPr="003B72AA">
        <w:rPr>
          <w:rFonts w:ascii="Times New Roman" w:eastAsia="Times New Roman" w:hAnsi="Times New Roman" w:cs="Times New Roman"/>
          <w:b/>
          <w:iCs/>
          <w:sz w:val="28"/>
          <w:szCs w:val="28"/>
          <w:lang w:val="kk-KZ"/>
        </w:rPr>
        <w:t xml:space="preserve"> БИОЛОГИЯЛЫҚ БЕЛСЕНДІ ЗАТТАРДЫҢ КӨЗІ РЕТІНДЕ</w:t>
      </w:r>
    </w:p>
    <w:p w14:paraId="15E41686" w14:textId="77777777" w:rsidR="00610AD4" w:rsidRPr="003B72AA" w:rsidRDefault="00610AD4" w:rsidP="00495AF6">
      <w:pPr>
        <w:tabs>
          <w:tab w:val="left" w:pos="709"/>
          <w:tab w:val="left" w:pos="2895"/>
        </w:tabs>
        <w:spacing w:after="0" w:line="240" w:lineRule="auto"/>
        <w:ind w:firstLine="567"/>
        <w:jc w:val="both"/>
        <w:rPr>
          <w:rFonts w:ascii="Times New Roman" w:eastAsia="Times New Roman" w:hAnsi="Times New Roman" w:cs="Times New Roman"/>
          <w:b/>
          <w:i/>
          <w:iCs/>
          <w:sz w:val="28"/>
          <w:szCs w:val="28"/>
          <w:lang w:val="kk-KZ"/>
        </w:rPr>
      </w:pPr>
    </w:p>
    <w:p w14:paraId="6A40C0C2" w14:textId="022B1312" w:rsidR="00610AD4" w:rsidRPr="003B72AA" w:rsidRDefault="00610AD4" w:rsidP="00495AF6">
      <w:pPr>
        <w:tabs>
          <w:tab w:val="left" w:pos="709"/>
          <w:tab w:val="left" w:pos="2895"/>
        </w:tabs>
        <w:spacing w:after="0" w:line="240" w:lineRule="auto"/>
        <w:ind w:firstLine="567"/>
        <w:jc w:val="both"/>
        <w:rPr>
          <w:rFonts w:ascii="Times New Roman" w:eastAsia="Times New Roman" w:hAnsi="Times New Roman" w:cs="Times New Roman"/>
          <w:b/>
          <w:sz w:val="28"/>
          <w:szCs w:val="28"/>
          <w:lang w:val="kk-KZ"/>
        </w:rPr>
      </w:pPr>
      <w:r w:rsidRPr="003B72AA">
        <w:rPr>
          <w:rFonts w:ascii="Times New Roman" w:eastAsia="Times New Roman" w:hAnsi="Times New Roman" w:cs="Times New Roman"/>
          <w:b/>
          <w:sz w:val="28"/>
          <w:szCs w:val="28"/>
          <w:lang w:val="uk-UA"/>
        </w:rPr>
        <w:t xml:space="preserve">1.1 </w:t>
      </w:r>
      <w:r w:rsidRPr="003B72AA">
        <w:rPr>
          <w:rFonts w:ascii="Times New Roman" w:eastAsia="Times New Roman" w:hAnsi="Times New Roman" w:cs="Times New Roman"/>
          <w:b/>
          <w:i/>
          <w:iCs/>
          <w:sz w:val="28"/>
          <w:szCs w:val="28"/>
          <w:lang w:val="kk-KZ"/>
        </w:rPr>
        <w:t xml:space="preserve">Inula </w:t>
      </w:r>
      <w:r w:rsidRPr="003B72AA">
        <w:rPr>
          <w:rFonts w:ascii="Times New Roman" w:eastAsia="Times New Roman" w:hAnsi="Times New Roman" w:cs="Times New Roman"/>
          <w:b/>
          <w:iCs/>
          <w:sz w:val="28"/>
          <w:szCs w:val="28"/>
          <w:lang w:val="kk-KZ"/>
        </w:rPr>
        <w:t>L</w:t>
      </w:r>
      <w:r w:rsidRPr="003B72AA">
        <w:rPr>
          <w:rFonts w:ascii="Times New Roman" w:eastAsia="Times New Roman" w:hAnsi="Times New Roman" w:cs="Times New Roman"/>
          <w:b/>
          <w:i/>
          <w:iCs/>
          <w:sz w:val="28"/>
          <w:szCs w:val="28"/>
          <w:lang w:val="kk-KZ"/>
        </w:rPr>
        <w:t xml:space="preserve">. </w:t>
      </w:r>
      <w:r w:rsidR="00372651" w:rsidRPr="003B72AA">
        <w:rPr>
          <w:rFonts w:ascii="Times New Roman" w:hAnsi="Times New Roman" w:cs="Times New Roman"/>
          <w:b/>
          <w:bCs/>
          <w:color w:val="0D0D0D" w:themeColor="text1" w:themeTint="F2"/>
          <w:sz w:val="28"/>
          <w:szCs w:val="28"/>
          <w:lang w:val="kk-KZ"/>
        </w:rPr>
        <w:t>туысына жататын өсімдіктердің морфологиялық ерекшеліктері мен географиялық таралуы</w:t>
      </w:r>
    </w:p>
    <w:bookmarkEnd w:id="5"/>
    <w:p w14:paraId="697A6C9F" w14:textId="139B183B" w:rsidR="00DF1426" w:rsidRPr="003B72AA" w:rsidRDefault="009572E2" w:rsidP="00495AF6">
      <w:pPr>
        <w:pStyle w:val="a4"/>
        <w:spacing w:before="0" w:beforeAutospacing="0" w:after="0" w:afterAutospacing="0"/>
        <w:ind w:firstLine="567"/>
        <w:jc w:val="both"/>
        <w:rPr>
          <w:bCs/>
          <w:sz w:val="28"/>
          <w:szCs w:val="28"/>
          <w:lang w:val="kk-KZ"/>
        </w:rPr>
      </w:pPr>
      <w:r w:rsidRPr="003B72AA">
        <w:rPr>
          <w:bCs/>
          <w:i/>
          <w:sz w:val="28"/>
          <w:szCs w:val="28"/>
          <w:lang w:val="kk-KZ"/>
        </w:rPr>
        <w:t xml:space="preserve">Inula </w:t>
      </w:r>
      <w:r w:rsidRPr="003B72AA">
        <w:rPr>
          <w:bCs/>
          <w:sz w:val="28"/>
          <w:szCs w:val="28"/>
          <w:lang w:val="kk-KZ"/>
        </w:rPr>
        <w:t>L. туысына жататын өсімдіктер күрделігүлділер (</w:t>
      </w:r>
      <w:r w:rsidRPr="003B72AA">
        <w:rPr>
          <w:bCs/>
          <w:i/>
          <w:sz w:val="28"/>
          <w:szCs w:val="28"/>
          <w:lang w:val="kk-KZ"/>
        </w:rPr>
        <w:t>Asteraceae</w:t>
      </w:r>
      <w:r w:rsidRPr="003B72AA">
        <w:rPr>
          <w:bCs/>
          <w:sz w:val="28"/>
          <w:szCs w:val="28"/>
          <w:lang w:val="kk-KZ"/>
        </w:rPr>
        <w:t xml:space="preserve">) тұқымдасына кіретін көпжылдық шөптесін немесе жартылай бұталы тіршілік формаларымен сипатталады. </w:t>
      </w:r>
      <w:r w:rsidRPr="003B72AA">
        <w:rPr>
          <w:bCs/>
          <w:i/>
          <w:sz w:val="28"/>
          <w:szCs w:val="28"/>
          <w:lang w:val="kk-KZ"/>
        </w:rPr>
        <w:t>Plants of the World</w:t>
      </w:r>
      <w:r w:rsidRPr="003B72AA">
        <w:rPr>
          <w:bCs/>
          <w:sz w:val="28"/>
          <w:szCs w:val="28"/>
          <w:lang w:val="kk-KZ"/>
        </w:rPr>
        <w:t xml:space="preserve"> және </w:t>
      </w:r>
      <w:r w:rsidRPr="003B72AA">
        <w:rPr>
          <w:bCs/>
          <w:i/>
          <w:sz w:val="28"/>
          <w:szCs w:val="28"/>
          <w:lang w:val="kk-KZ"/>
        </w:rPr>
        <w:t>Plantarium</w:t>
      </w:r>
      <w:r w:rsidRPr="003B72AA">
        <w:rPr>
          <w:bCs/>
          <w:sz w:val="28"/>
          <w:szCs w:val="28"/>
          <w:lang w:val="kk-KZ"/>
        </w:rPr>
        <w:t xml:space="preserve"> онлайн-атластарындағы деректерге сәйкес, бұл туыс Еуропа, Азия және Африка құрлықтарында кең таралған және шамамен 100-ге жуық түрді қамтиды</w:t>
      </w:r>
      <w:r w:rsidR="009226EF" w:rsidRPr="003B72AA">
        <w:rPr>
          <w:bCs/>
          <w:sz w:val="28"/>
          <w:szCs w:val="28"/>
          <w:lang w:val="kk-KZ"/>
        </w:rPr>
        <w:t xml:space="preserve"> [6, 7]</w:t>
      </w:r>
      <w:r w:rsidRPr="003B72AA">
        <w:rPr>
          <w:bCs/>
          <w:sz w:val="28"/>
          <w:szCs w:val="28"/>
          <w:lang w:val="kk-KZ"/>
        </w:rPr>
        <w:t xml:space="preserve">. </w:t>
      </w:r>
      <w:r w:rsidR="00C253E6" w:rsidRPr="003B72AA">
        <w:rPr>
          <w:bCs/>
          <w:sz w:val="28"/>
          <w:szCs w:val="28"/>
          <w:lang w:val="kk-KZ"/>
        </w:rPr>
        <w:t xml:space="preserve">   </w:t>
      </w:r>
      <w:r w:rsidRPr="003B72AA">
        <w:rPr>
          <w:bCs/>
          <w:sz w:val="28"/>
          <w:szCs w:val="28"/>
          <w:lang w:val="kk-KZ"/>
        </w:rPr>
        <w:t xml:space="preserve">Қазақстан флорасында </w:t>
      </w:r>
      <w:r w:rsidRPr="003B72AA">
        <w:rPr>
          <w:bCs/>
          <w:i/>
          <w:sz w:val="28"/>
          <w:szCs w:val="28"/>
          <w:lang w:val="kk-KZ"/>
        </w:rPr>
        <w:t xml:space="preserve">Inula </w:t>
      </w:r>
      <w:r w:rsidRPr="003B72AA">
        <w:rPr>
          <w:bCs/>
          <w:sz w:val="28"/>
          <w:szCs w:val="28"/>
          <w:lang w:val="kk-KZ"/>
        </w:rPr>
        <w:t>L. туысының 12 түрі тіркелген. Олардың бір бөлігі елімізде табиғи жағдайда (жабайы) өссе, кейбір түрлері интродукцияланған өсімдіктер ретінде таралған</w:t>
      </w:r>
      <w:r w:rsidR="009226EF" w:rsidRPr="003B72AA">
        <w:rPr>
          <w:bCs/>
          <w:sz w:val="28"/>
          <w:szCs w:val="28"/>
          <w:lang w:val="kk-KZ"/>
        </w:rPr>
        <w:t xml:space="preserve"> [8</w:t>
      </w:r>
      <w:r w:rsidR="001320DD" w:rsidRPr="003B72AA">
        <w:rPr>
          <w:bCs/>
          <w:sz w:val="28"/>
          <w:szCs w:val="28"/>
          <w:lang w:val="kk-KZ"/>
        </w:rPr>
        <w:t xml:space="preserve">, </w:t>
      </w:r>
      <w:r w:rsidR="00091DCB" w:rsidRPr="003B72AA">
        <w:rPr>
          <w:bCs/>
          <w:sz w:val="28"/>
          <w:szCs w:val="28"/>
          <w:lang w:val="kk-KZ"/>
        </w:rPr>
        <w:t>9</w:t>
      </w:r>
      <w:r w:rsidR="009226EF" w:rsidRPr="003B72AA">
        <w:rPr>
          <w:bCs/>
          <w:sz w:val="28"/>
          <w:szCs w:val="28"/>
          <w:lang w:val="kk-KZ"/>
        </w:rPr>
        <w:t>]</w:t>
      </w:r>
      <w:r w:rsidRPr="003B72AA">
        <w:rPr>
          <w:bCs/>
          <w:sz w:val="28"/>
          <w:szCs w:val="28"/>
          <w:lang w:val="kk-KZ"/>
        </w:rPr>
        <w:t xml:space="preserve">. </w:t>
      </w:r>
      <w:r w:rsidR="003E76E3" w:rsidRPr="003B72AA">
        <w:rPr>
          <w:bCs/>
          <w:i/>
          <w:sz w:val="28"/>
          <w:szCs w:val="28"/>
          <w:lang w:val="kk-KZ"/>
        </w:rPr>
        <w:t>Inula</w:t>
      </w:r>
      <w:r w:rsidR="003E76E3" w:rsidRPr="003B72AA">
        <w:rPr>
          <w:bCs/>
          <w:sz w:val="28"/>
          <w:szCs w:val="28"/>
          <w:lang w:val="kk-KZ"/>
        </w:rPr>
        <w:t xml:space="preserve"> L. туысының жекелеген түрлерін интродукциялау және агротехникалық жолмен бейімдеу мәселелері бірқатар елдерде ғылыми зерттеулерде қарастырылған. Бұл бағыттағы жұмыстар дәрілік өсімдік ретінде пайдаланылатын шикізат базасын кеңейтуге мүмкіндік береді. Атап айтқанда, </w:t>
      </w:r>
      <w:r w:rsidR="003E76E3" w:rsidRPr="003B72AA">
        <w:rPr>
          <w:bCs/>
          <w:i/>
          <w:sz w:val="28"/>
          <w:szCs w:val="28"/>
          <w:lang w:val="kk-KZ"/>
        </w:rPr>
        <w:t>Inula helenium</w:t>
      </w:r>
      <w:r w:rsidR="003E76E3" w:rsidRPr="003B72AA">
        <w:rPr>
          <w:bCs/>
          <w:sz w:val="28"/>
          <w:szCs w:val="28"/>
          <w:lang w:val="kk-KZ"/>
        </w:rPr>
        <w:t xml:space="preserve"> L. түрін мәдени жағдайда өсіру және бейімдеу мәселелері әртүрлі аймақтарда зерттелген. Мысалы, Байкал маңы өңірінде бұл түрдің биологиялық ерекшеліктері мен өнімділік көрсеткіштері анықталған</w:t>
      </w:r>
      <w:r w:rsidR="00162A10" w:rsidRPr="003B72AA">
        <w:rPr>
          <w:bCs/>
          <w:sz w:val="28"/>
          <w:szCs w:val="28"/>
          <w:lang w:val="kk-KZ"/>
        </w:rPr>
        <w:t xml:space="preserve"> [10]</w:t>
      </w:r>
      <w:r w:rsidR="003E76E3" w:rsidRPr="003B72AA">
        <w:rPr>
          <w:bCs/>
          <w:sz w:val="28"/>
          <w:szCs w:val="28"/>
          <w:lang w:val="kk-KZ"/>
        </w:rPr>
        <w:t xml:space="preserve">, ал Ресейдің Приморье өлкесінде </w:t>
      </w:r>
      <w:r w:rsidR="003E76E3" w:rsidRPr="003B72AA">
        <w:rPr>
          <w:bCs/>
          <w:i/>
          <w:iCs/>
          <w:sz w:val="28"/>
          <w:szCs w:val="28"/>
          <w:lang w:val="kk-KZ"/>
        </w:rPr>
        <w:t>Inula helenium</w:t>
      </w:r>
      <w:r w:rsidR="003E76E3" w:rsidRPr="003B72AA">
        <w:rPr>
          <w:bCs/>
          <w:sz w:val="28"/>
          <w:szCs w:val="28"/>
          <w:lang w:val="kk-KZ"/>
        </w:rPr>
        <w:t xml:space="preserve"> L. түрінің интродукциясы мен агротехникалық аспектілері қарастырылған </w:t>
      </w:r>
      <w:r w:rsidR="00162A10" w:rsidRPr="003B72AA">
        <w:rPr>
          <w:bCs/>
          <w:sz w:val="28"/>
          <w:szCs w:val="28"/>
          <w:lang w:val="kk-KZ"/>
        </w:rPr>
        <w:t>[11]</w:t>
      </w:r>
      <w:r w:rsidR="003E76E3" w:rsidRPr="003B72AA">
        <w:rPr>
          <w:bCs/>
          <w:sz w:val="28"/>
          <w:szCs w:val="28"/>
          <w:lang w:val="kk-KZ"/>
        </w:rPr>
        <w:t xml:space="preserve">. </w:t>
      </w:r>
      <w:r w:rsidR="00AA3C97" w:rsidRPr="003B72AA">
        <w:rPr>
          <w:bCs/>
          <w:sz w:val="28"/>
          <w:szCs w:val="28"/>
          <w:lang w:val="kk-KZ"/>
        </w:rPr>
        <w:t xml:space="preserve">Аталған зерттеулер бұл түрдің әртүрлі табиғи-климаттық жағдайларға бейімделу </w:t>
      </w:r>
      <w:r w:rsidR="00AA3C97" w:rsidRPr="003B72AA">
        <w:rPr>
          <w:bCs/>
          <w:iCs/>
          <w:sz w:val="28"/>
          <w:szCs w:val="28"/>
          <w:lang w:val="kk-KZ"/>
        </w:rPr>
        <w:t>мүмкіндігінің</w:t>
      </w:r>
      <w:r w:rsidR="00AA3C97" w:rsidRPr="003B72AA">
        <w:rPr>
          <w:bCs/>
          <w:sz w:val="28"/>
          <w:szCs w:val="28"/>
          <w:lang w:val="kk-KZ"/>
        </w:rPr>
        <w:t xml:space="preserve"> жоғары екенін көрсетеді</w:t>
      </w:r>
      <w:r w:rsidR="00162A10" w:rsidRPr="003B72AA">
        <w:rPr>
          <w:bCs/>
          <w:sz w:val="28"/>
          <w:szCs w:val="28"/>
          <w:lang w:val="kk-KZ"/>
        </w:rPr>
        <w:t>.</w:t>
      </w:r>
      <w:r w:rsidR="00AA3C97" w:rsidRPr="003B72AA">
        <w:rPr>
          <w:bCs/>
          <w:sz w:val="28"/>
          <w:szCs w:val="28"/>
          <w:lang w:val="kk-KZ"/>
        </w:rPr>
        <w:t xml:space="preserve"> </w:t>
      </w:r>
    </w:p>
    <w:p w14:paraId="1255C667" w14:textId="77777777" w:rsidR="009572E2" w:rsidRPr="003B72AA" w:rsidRDefault="009572E2" w:rsidP="00AB0D2B">
      <w:pPr>
        <w:pStyle w:val="a4"/>
        <w:spacing w:before="0" w:beforeAutospacing="0" w:after="0" w:afterAutospacing="0"/>
        <w:ind w:firstLine="709"/>
        <w:jc w:val="both"/>
        <w:rPr>
          <w:bCs/>
          <w:sz w:val="28"/>
          <w:szCs w:val="28"/>
          <w:lang w:val="kk-KZ"/>
        </w:rPr>
      </w:pPr>
    </w:p>
    <w:p w14:paraId="3DAB71FD" w14:textId="77777777" w:rsidR="00DF1426" w:rsidRPr="003B72AA" w:rsidRDefault="00DF1426" w:rsidP="00AB0D2B">
      <w:pPr>
        <w:tabs>
          <w:tab w:val="left" w:pos="709"/>
          <w:tab w:val="left" w:pos="2895"/>
        </w:tabs>
        <w:spacing w:after="0" w:line="240" w:lineRule="auto"/>
        <w:jc w:val="center"/>
        <w:rPr>
          <w:rFonts w:ascii="Times New Roman" w:eastAsia="Calibri" w:hAnsi="Times New Roman" w:cs="Times New Roman"/>
          <w:color w:val="0D0D0D" w:themeColor="text1" w:themeTint="F2"/>
          <w:sz w:val="28"/>
          <w:szCs w:val="28"/>
          <w:lang w:val="uk-UA" w:eastAsia="en-US"/>
        </w:rPr>
      </w:pPr>
      <w:r w:rsidRPr="003B72AA">
        <w:rPr>
          <w:rFonts w:ascii="Times New Roman" w:eastAsia="Calibri" w:hAnsi="Times New Roman" w:cs="Times New Roman"/>
          <w:noProof/>
          <w:color w:val="0D0D0D" w:themeColor="text1" w:themeTint="F2"/>
          <w:sz w:val="28"/>
          <w:szCs w:val="28"/>
        </w:rPr>
        <w:drawing>
          <wp:inline distT="0" distB="0" distL="0" distR="0" wp14:anchorId="68BA8076" wp14:editId="55DF1020">
            <wp:extent cx="4772025" cy="2336165"/>
            <wp:effectExtent l="0" t="0" r="9525" b="6985"/>
            <wp:docPr id="17" name="Рисунок 17" descr="C:\Users\admin\Desktop\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Без названия.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3039" cy="2336661"/>
                    </a:xfrm>
                    <a:prstGeom prst="rect">
                      <a:avLst/>
                    </a:prstGeom>
                    <a:noFill/>
                    <a:ln>
                      <a:noFill/>
                    </a:ln>
                  </pic:spPr>
                </pic:pic>
              </a:graphicData>
            </a:graphic>
          </wp:inline>
        </w:drawing>
      </w:r>
    </w:p>
    <w:p w14:paraId="7661A755" w14:textId="77777777" w:rsidR="00EA38F1" w:rsidRPr="003B72AA" w:rsidRDefault="00EA38F1" w:rsidP="00AB0D2B">
      <w:pPr>
        <w:tabs>
          <w:tab w:val="left" w:pos="2415"/>
        </w:tabs>
        <w:spacing w:after="0" w:line="240" w:lineRule="auto"/>
        <w:rPr>
          <w:rFonts w:ascii="Times New Roman" w:eastAsia="Calibri" w:hAnsi="Times New Roman" w:cs="Times New Roman"/>
          <w:sz w:val="28"/>
          <w:szCs w:val="28"/>
          <w:lang w:val="uk-UA" w:eastAsia="en-US"/>
        </w:rPr>
      </w:pPr>
    </w:p>
    <w:p w14:paraId="31145E31" w14:textId="1478CCC9" w:rsidR="00EA38F1" w:rsidRPr="003B72AA" w:rsidRDefault="00DF1426" w:rsidP="00AB0D2B">
      <w:pPr>
        <w:tabs>
          <w:tab w:val="left" w:pos="2415"/>
        </w:tabs>
        <w:spacing w:after="0" w:line="240" w:lineRule="auto"/>
        <w:jc w:val="center"/>
        <w:rPr>
          <w:rFonts w:ascii="Times New Roman" w:hAnsi="Times New Roman" w:cs="Times New Roman"/>
          <w:sz w:val="28"/>
          <w:szCs w:val="28"/>
          <w:lang w:val="uk-UA"/>
        </w:rPr>
      </w:pPr>
      <w:proofErr w:type="spellStart"/>
      <w:r w:rsidRPr="003B72AA">
        <w:rPr>
          <w:rFonts w:ascii="Times New Roman" w:eastAsia="Calibri" w:hAnsi="Times New Roman" w:cs="Times New Roman"/>
          <w:sz w:val="28"/>
          <w:szCs w:val="28"/>
          <w:lang w:val="uk-UA" w:eastAsia="en-US"/>
        </w:rPr>
        <w:t>Сурет</w:t>
      </w:r>
      <w:proofErr w:type="spellEnd"/>
      <w:r w:rsidRPr="003B72AA">
        <w:rPr>
          <w:rFonts w:ascii="Times New Roman" w:eastAsia="Calibri" w:hAnsi="Times New Roman" w:cs="Times New Roman"/>
          <w:sz w:val="28"/>
          <w:szCs w:val="28"/>
          <w:lang w:val="uk-UA" w:eastAsia="en-US"/>
        </w:rPr>
        <w:t xml:space="preserve"> 1 – </w:t>
      </w:r>
      <w:r w:rsidRPr="003B72AA">
        <w:rPr>
          <w:rFonts w:ascii="Times New Roman" w:eastAsia="Calibri" w:hAnsi="Times New Roman" w:cs="Times New Roman"/>
          <w:sz w:val="28"/>
          <w:szCs w:val="28"/>
          <w:lang w:val="kk-KZ" w:eastAsia="en-US"/>
        </w:rPr>
        <w:t xml:space="preserve">Дүниежүзі </w:t>
      </w:r>
      <w:proofErr w:type="spellStart"/>
      <w:r w:rsidRPr="003B72AA">
        <w:rPr>
          <w:rFonts w:ascii="Times New Roman" w:eastAsia="Calibri" w:hAnsi="Times New Roman" w:cs="Times New Roman"/>
          <w:sz w:val="28"/>
          <w:szCs w:val="28"/>
          <w:lang w:val="uk-UA" w:eastAsia="en-US"/>
        </w:rPr>
        <w:t>бойынша</w:t>
      </w:r>
      <w:proofErr w:type="spellEnd"/>
      <w:r w:rsidRPr="003B72AA">
        <w:rPr>
          <w:rFonts w:ascii="Times New Roman" w:eastAsia="Calibri" w:hAnsi="Times New Roman" w:cs="Times New Roman"/>
          <w:sz w:val="28"/>
          <w:szCs w:val="28"/>
          <w:lang w:val="uk-UA" w:eastAsia="en-US"/>
        </w:rPr>
        <w:t xml:space="preserve"> </w:t>
      </w:r>
      <w:proofErr w:type="spellStart"/>
      <w:r w:rsidRPr="003B72AA">
        <w:rPr>
          <w:rStyle w:val="afc"/>
          <w:rFonts w:ascii="Times New Roman" w:hAnsi="Times New Roman" w:cs="Times New Roman"/>
          <w:b w:val="0"/>
          <w:i/>
          <w:sz w:val="28"/>
          <w:szCs w:val="28"/>
        </w:rPr>
        <w:t>Inula</w:t>
      </w:r>
      <w:proofErr w:type="spellEnd"/>
      <w:r w:rsidRPr="003B72AA">
        <w:rPr>
          <w:rStyle w:val="afc"/>
          <w:rFonts w:ascii="Times New Roman" w:hAnsi="Times New Roman" w:cs="Times New Roman"/>
          <w:b w:val="0"/>
          <w:sz w:val="28"/>
          <w:szCs w:val="28"/>
          <w:lang w:val="uk-UA"/>
        </w:rPr>
        <w:t xml:space="preserve"> </w:t>
      </w:r>
      <w:r w:rsidRPr="003B72AA">
        <w:rPr>
          <w:rStyle w:val="afc"/>
          <w:rFonts w:ascii="Times New Roman" w:hAnsi="Times New Roman" w:cs="Times New Roman"/>
          <w:b w:val="0"/>
          <w:sz w:val="28"/>
          <w:szCs w:val="28"/>
        </w:rPr>
        <w:t>L</w:t>
      </w:r>
      <w:r w:rsidRPr="003B72AA">
        <w:rPr>
          <w:rStyle w:val="afc"/>
          <w:rFonts w:ascii="Times New Roman" w:hAnsi="Times New Roman" w:cs="Times New Roman"/>
          <w:b w:val="0"/>
          <w:sz w:val="28"/>
          <w:szCs w:val="28"/>
          <w:lang w:val="uk-UA"/>
        </w:rPr>
        <w:t xml:space="preserve">. </w:t>
      </w:r>
      <w:proofErr w:type="spellStart"/>
      <w:r w:rsidR="005D6842" w:rsidRPr="003B72AA">
        <w:rPr>
          <w:rStyle w:val="afc"/>
          <w:rFonts w:ascii="Times New Roman" w:hAnsi="Times New Roman" w:cs="Times New Roman"/>
          <w:b w:val="0"/>
          <w:sz w:val="28"/>
          <w:szCs w:val="28"/>
          <w:lang w:val="uk-UA"/>
        </w:rPr>
        <w:t>т</w:t>
      </w:r>
      <w:r w:rsidRPr="003B72AA">
        <w:rPr>
          <w:rFonts w:ascii="Times New Roman" w:hAnsi="Times New Roman" w:cs="Times New Roman"/>
          <w:sz w:val="28"/>
          <w:szCs w:val="28"/>
          <w:lang w:val="uk-UA"/>
        </w:rPr>
        <w:t>уысы</w:t>
      </w:r>
      <w:proofErr w:type="spellEnd"/>
      <w:r w:rsidR="00EA38F1" w:rsidRPr="003B72AA">
        <w:rPr>
          <w:rFonts w:ascii="Times New Roman" w:hAnsi="Times New Roman" w:cs="Times New Roman"/>
          <w:sz w:val="28"/>
          <w:szCs w:val="28"/>
          <w:lang w:val="uk-UA"/>
        </w:rPr>
        <w:t xml:space="preserve"> </w:t>
      </w:r>
      <w:proofErr w:type="spellStart"/>
      <w:r w:rsidRPr="003B72AA">
        <w:rPr>
          <w:rFonts w:ascii="Times New Roman" w:hAnsi="Times New Roman" w:cs="Times New Roman"/>
          <w:sz w:val="28"/>
          <w:szCs w:val="28"/>
          <w:lang w:val="uk-UA"/>
        </w:rPr>
        <w:t>өсімдіктерінің</w:t>
      </w:r>
      <w:proofErr w:type="spellEnd"/>
      <w:r w:rsidRPr="003B72AA">
        <w:rPr>
          <w:rFonts w:ascii="Times New Roman" w:hAnsi="Times New Roman" w:cs="Times New Roman"/>
          <w:sz w:val="28"/>
          <w:szCs w:val="28"/>
          <w:lang w:val="uk-UA"/>
        </w:rPr>
        <w:t xml:space="preserve"> </w:t>
      </w:r>
      <w:proofErr w:type="spellStart"/>
      <w:r w:rsidR="00093ED0" w:rsidRPr="003B72AA">
        <w:rPr>
          <w:rFonts w:ascii="Times New Roman" w:hAnsi="Times New Roman" w:cs="Times New Roman"/>
          <w:sz w:val="28"/>
          <w:szCs w:val="28"/>
          <w:lang w:val="uk-UA"/>
        </w:rPr>
        <w:t>географиялық</w:t>
      </w:r>
      <w:proofErr w:type="spellEnd"/>
      <w:r w:rsidR="00093ED0" w:rsidRPr="003B72AA">
        <w:rPr>
          <w:rFonts w:ascii="Times New Roman" w:hAnsi="Times New Roman" w:cs="Times New Roman"/>
          <w:sz w:val="28"/>
          <w:szCs w:val="28"/>
          <w:lang w:val="uk-UA"/>
        </w:rPr>
        <w:t xml:space="preserve"> </w:t>
      </w:r>
      <w:proofErr w:type="spellStart"/>
      <w:r w:rsidR="00093ED0" w:rsidRPr="003B72AA">
        <w:rPr>
          <w:rFonts w:ascii="Times New Roman" w:hAnsi="Times New Roman" w:cs="Times New Roman"/>
          <w:sz w:val="28"/>
          <w:szCs w:val="28"/>
          <w:lang w:val="uk-UA"/>
        </w:rPr>
        <w:t>таралуы</w:t>
      </w:r>
      <w:proofErr w:type="spellEnd"/>
    </w:p>
    <w:p w14:paraId="1E73CA22" w14:textId="77777777" w:rsidR="00160E99" w:rsidRPr="003B72AA" w:rsidRDefault="00160E99" w:rsidP="00AB0D2B">
      <w:pPr>
        <w:tabs>
          <w:tab w:val="left" w:pos="2415"/>
        </w:tabs>
        <w:spacing w:after="0" w:line="240" w:lineRule="auto"/>
        <w:jc w:val="center"/>
        <w:rPr>
          <w:rFonts w:ascii="Times New Roman" w:hAnsi="Times New Roman" w:cs="Times New Roman"/>
          <w:sz w:val="24"/>
          <w:szCs w:val="24"/>
          <w:lang w:val="uk-UA"/>
        </w:rPr>
      </w:pPr>
    </w:p>
    <w:p w14:paraId="11C5A11C" w14:textId="437266F4" w:rsidR="00414036" w:rsidRPr="003B72AA" w:rsidRDefault="00160E99" w:rsidP="00160E99">
      <w:pPr>
        <w:tabs>
          <w:tab w:val="left" w:pos="2415"/>
        </w:tabs>
        <w:spacing w:after="0" w:line="240" w:lineRule="auto"/>
        <w:ind w:firstLine="567"/>
        <w:rPr>
          <w:rFonts w:ascii="Times New Roman" w:hAnsi="Times New Roman" w:cs="Times New Roman"/>
          <w:sz w:val="24"/>
          <w:szCs w:val="24"/>
          <w:lang w:val="uk-UA"/>
        </w:rPr>
      </w:pPr>
      <w:proofErr w:type="spellStart"/>
      <w:r w:rsidRPr="003B72AA">
        <w:rPr>
          <w:rFonts w:ascii="Times New Roman" w:hAnsi="Times New Roman" w:cs="Times New Roman"/>
          <w:sz w:val="24"/>
          <w:szCs w:val="24"/>
          <w:lang w:val="uk-UA"/>
        </w:rPr>
        <w:t>Ескертпе</w:t>
      </w:r>
      <w:proofErr w:type="spellEnd"/>
      <w:r w:rsidRPr="003B72AA">
        <w:rPr>
          <w:rFonts w:ascii="Times New Roman" w:hAnsi="Times New Roman" w:cs="Times New Roman"/>
          <w:sz w:val="24"/>
          <w:szCs w:val="24"/>
          <w:lang w:val="uk-UA"/>
        </w:rPr>
        <w:t xml:space="preserve">: </w:t>
      </w:r>
      <w:proofErr w:type="spellStart"/>
      <w:r w:rsidR="00414036" w:rsidRPr="003B72AA">
        <w:rPr>
          <w:rFonts w:ascii="Times New Roman" w:hAnsi="Times New Roman" w:cs="Times New Roman"/>
          <w:sz w:val="24"/>
          <w:szCs w:val="24"/>
          <w:lang w:val="uk-UA"/>
        </w:rPr>
        <w:t>жасыл</w:t>
      </w:r>
      <w:proofErr w:type="spellEnd"/>
      <w:r w:rsidR="00414036" w:rsidRPr="003B72AA">
        <w:rPr>
          <w:rFonts w:ascii="Times New Roman" w:hAnsi="Times New Roman" w:cs="Times New Roman"/>
          <w:sz w:val="24"/>
          <w:szCs w:val="24"/>
          <w:lang w:val="uk-UA"/>
        </w:rPr>
        <w:t xml:space="preserve"> </w:t>
      </w:r>
      <w:proofErr w:type="spellStart"/>
      <w:r w:rsidR="00414036" w:rsidRPr="003B72AA">
        <w:rPr>
          <w:rFonts w:ascii="Times New Roman" w:hAnsi="Times New Roman" w:cs="Times New Roman"/>
          <w:sz w:val="24"/>
          <w:szCs w:val="24"/>
          <w:lang w:val="uk-UA"/>
        </w:rPr>
        <w:t>түс</w:t>
      </w:r>
      <w:proofErr w:type="spellEnd"/>
      <w:r w:rsidR="00414036" w:rsidRPr="003B72AA">
        <w:rPr>
          <w:rFonts w:ascii="Times New Roman" w:hAnsi="Times New Roman" w:cs="Times New Roman"/>
          <w:sz w:val="24"/>
          <w:szCs w:val="24"/>
          <w:lang w:val="uk-UA"/>
        </w:rPr>
        <w:t xml:space="preserve"> – </w:t>
      </w:r>
      <w:proofErr w:type="spellStart"/>
      <w:r w:rsidR="00414036" w:rsidRPr="003B72AA">
        <w:rPr>
          <w:rFonts w:ascii="Times New Roman" w:hAnsi="Times New Roman" w:cs="Times New Roman"/>
          <w:sz w:val="24"/>
          <w:szCs w:val="24"/>
          <w:lang w:val="uk-UA"/>
        </w:rPr>
        <w:t>жабайы</w:t>
      </w:r>
      <w:proofErr w:type="spellEnd"/>
      <w:r w:rsidR="00414036" w:rsidRPr="003B72AA">
        <w:rPr>
          <w:rFonts w:ascii="Times New Roman" w:hAnsi="Times New Roman" w:cs="Times New Roman"/>
          <w:sz w:val="24"/>
          <w:szCs w:val="24"/>
          <w:lang w:val="uk-UA"/>
        </w:rPr>
        <w:t xml:space="preserve"> </w:t>
      </w:r>
      <w:proofErr w:type="spellStart"/>
      <w:r w:rsidR="00414036" w:rsidRPr="003B72AA">
        <w:rPr>
          <w:rFonts w:ascii="Times New Roman" w:hAnsi="Times New Roman" w:cs="Times New Roman"/>
          <w:sz w:val="24"/>
          <w:szCs w:val="24"/>
          <w:lang w:val="uk-UA"/>
        </w:rPr>
        <w:t>өсетін</w:t>
      </w:r>
      <w:proofErr w:type="spellEnd"/>
      <w:r w:rsidR="00414036" w:rsidRPr="003B72AA">
        <w:rPr>
          <w:rFonts w:ascii="Times New Roman" w:hAnsi="Times New Roman" w:cs="Times New Roman"/>
          <w:sz w:val="24"/>
          <w:szCs w:val="24"/>
          <w:lang w:val="uk-UA"/>
        </w:rPr>
        <w:t xml:space="preserve">, </w:t>
      </w:r>
      <w:proofErr w:type="spellStart"/>
      <w:r w:rsidR="00414036" w:rsidRPr="003B72AA">
        <w:rPr>
          <w:rFonts w:ascii="Times New Roman" w:hAnsi="Times New Roman" w:cs="Times New Roman"/>
          <w:sz w:val="24"/>
          <w:szCs w:val="24"/>
          <w:lang w:val="uk-UA"/>
        </w:rPr>
        <w:t>күлгін</w:t>
      </w:r>
      <w:proofErr w:type="spellEnd"/>
      <w:r w:rsidR="00414036" w:rsidRPr="003B72AA">
        <w:rPr>
          <w:rFonts w:ascii="Times New Roman" w:hAnsi="Times New Roman" w:cs="Times New Roman"/>
          <w:sz w:val="24"/>
          <w:szCs w:val="24"/>
          <w:lang w:val="uk-UA"/>
        </w:rPr>
        <w:t xml:space="preserve"> </w:t>
      </w:r>
      <w:proofErr w:type="spellStart"/>
      <w:r w:rsidR="00414036" w:rsidRPr="003B72AA">
        <w:rPr>
          <w:rFonts w:ascii="Times New Roman" w:hAnsi="Times New Roman" w:cs="Times New Roman"/>
          <w:sz w:val="24"/>
          <w:szCs w:val="24"/>
          <w:lang w:val="uk-UA"/>
        </w:rPr>
        <w:t>түс</w:t>
      </w:r>
      <w:proofErr w:type="spellEnd"/>
      <w:r w:rsidR="00414036" w:rsidRPr="003B72AA">
        <w:rPr>
          <w:rFonts w:ascii="Times New Roman" w:hAnsi="Times New Roman" w:cs="Times New Roman"/>
          <w:sz w:val="24"/>
          <w:szCs w:val="24"/>
          <w:lang w:val="uk-UA"/>
        </w:rPr>
        <w:t xml:space="preserve"> – </w:t>
      </w:r>
      <w:proofErr w:type="spellStart"/>
      <w:r w:rsidR="00414036" w:rsidRPr="003B72AA">
        <w:rPr>
          <w:rFonts w:ascii="Times New Roman" w:hAnsi="Times New Roman" w:cs="Times New Roman"/>
          <w:sz w:val="24"/>
          <w:szCs w:val="24"/>
          <w:lang w:val="uk-UA"/>
        </w:rPr>
        <w:t>интродукцияланған</w:t>
      </w:r>
      <w:proofErr w:type="spellEnd"/>
      <w:r w:rsidR="00414036" w:rsidRPr="003B72AA">
        <w:rPr>
          <w:rFonts w:ascii="Times New Roman" w:hAnsi="Times New Roman" w:cs="Times New Roman"/>
          <w:sz w:val="24"/>
          <w:szCs w:val="24"/>
          <w:lang w:val="uk-UA"/>
        </w:rPr>
        <w:t xml:space="preserve"> </w:t>
      </w:r>
    </w:p>
    <w:p w14:paraId="2A67967D" w14:textId="77777777" w:rsidR="00EA38F1" w:rsidRPr="003B72AA" w:rsidRDefault="00EA38F1" w:rsidP="00AB0D2B">
      <w:pPr>
        <w:pStyle w:val="a4"/>
        <w:spacing w:before="0" w:beforeAutospacing="0" w:after="0" w:afterAutospacing="0"/>
        <w:jc w:val="both"/>
        <w:rPr>
          <w:i/>
          <w:sz w:val="28"/>
          <w:szCs w:val="28"/>
          <w:lang w:val="uk-UA"/>
        </w:rPr>
      </w:pPr>
    </w:p>
    <w:p w14:paraId="240BD5E6" w14:textId="4F037B36" w:rsidR="005D6842" w:rsidRPr="003B72AA" w:rsidRDefault="00EA38F1" w:rsidP="00A012AC">
      <w:pPr>
        <w:pStyle w:val="a4"/>
        <w:spacing w:before="0" w:beforeAutospacing="0" w:after="0" w:afterAutospacing="0"/>
        <w:ind w:firstLine="567"/>
        <w:jc w:val="both"/>
        <w:rPr>
          <w:i/>
          <w:sz w:val="28"/>
          <w:szCs w:val="28"/>
          <w:lang w:val="uk-UA"/>
        </w:rPr>
      </w:pPr>
      <w:r w:rsidRPr="003B72AA">
        <w:rPr>
          <w:bCs/>
          <w:sz w:val="28"/>
          <w:szCs w:val="28"/>
          <w:lang w:val="kk-KZ"/>
        </w:rPr>
        <w:t xml:space="preserve">Қазақстан аумағында өсетін </w:t>
      </w:r>
      <w:r w:rsidRPr="003B72AA">
        <w:rPr>
          <w:bCs/>
          <w:i/>
          <w:sz w:val="28"/>
          <w:szCs w:val="28"/>
          <w:lang w:val="kk-KZ"/>
        </w:rPr>
        <w:t>Inula</w:t>
      </w:r>
      <w:r w:rsidRPr="003B72AA">
        <w:rPr>
          <w:bCs/>
          <w:sz w:val="28"/>
          <w:szCs w:val="28"/>
          <w:lang w:val="kk-KZ"/>
        </w:rPr>
        <w:t xml:space="preserve"> L. туысының түрлері экологиялық жағдайларға бейімделу деңгейімен және морфологиялық ерекшеліктерімен сипатталады. Бұл қасиеттер әрбір түрдің таралу аймағы мен сыртқы құрылымында көрін</w:t>
      </w:r>
      <w:r w:rsidR="005D6842" w:rsidRPr="003B72AA">
        <w:rPr>
          <w:bCs/>
          <w:sz w:val="28"/>
          <w:szCs w:val="28"/>
          <w:lang w:val="kk-KZ"/>
        </w:rPr>
        <w:t>еді</w:t>
      </w:r>
      <w:r w:rsidRPr="003B72AA">
        <w:rPr>
          <w:bCs/>
          <w:sz w:val="28"/>
          <w:szCs w:val="28"/>
          <w:lang w:val="kk-KZ"/>
        </w:rPr>
        <w:t xml:space="preserve">. Осы бөлімде Қазақстан флорасында кездесетін </w:t>
      </w:r>
      <w:r w:rsidRPr="003B72AA">
        <w:rPr>
          <w:bCs/>
          <w:i/>
          <w:sz w:val="28"/>
          <w:szCs w:val="28"/>
          <w:lang w:val="kk-KZ"/>
        </w:rPr>
        <w:t>Inula</w:t>
      </w:r>
      <w:r w:rsidRPr="003B72AA">
        <w:rPr>
          <w:bCs/>
          <w:sz w:val="28"/>
          <w:szCs w:val="28"/>
          <w:lang w:val="kk-KZ"/>
        </w:rPr>
        <w:t xml:space="preserve"> L. туысының түрлеріне </w:t>
      </w:r>
      <w:r w:rsidR="00D2407D" w:rsidRPr="003B72AA">
        <w:rPr>
          <w:bCs/>
          <w:sz w:val="28"/>
          <w:szCs w:val="28"/>
          <w:lang w:val="kk-KZ"/>
        </w:rPr>
        <w:t xml:space="preserve">салыстырмалы </w:t>
      </w:r>
      <w:r w:rsidRPr="003B72AA">
        <w:rPr>
          <w:bCs/>
          <w:sz w:val="28"/>
          <w:szCs w:val="28"/>
          <w:lang w:val="kk-KZ"/>
        </w:rPr>
        <w:t>ботаникалық сипаттама берілген</w:t>
      </w:r>
      <w:r w:rsidR="00C75076" w:rsidRPr="003B72AA">
        <w:rPr>
          <w:bCs/>
          <w:sz w:val="28"/>
          <w:szCs w:val="28"/>
          <w:lang w:val="kk-KZ"/>
        </w:rPr>
        <w:t>.</w:t>
      </w:r>
    </w:p>
    <w:p w14:paraId="7519A92D" w14:textId="041CDC9B" w:rsidR="005D6842" w:rsidRPr="003B72AA" w:rsidRDefault="005D6842" w:rsidP="00A012AC">
      <w:pPr>
        <w:pStyle w:val="a4"/>
        <w:spacing w:before="0" w:beforeAutospacing="0" w:after="0" w:afterAutospacing="0"/>
        <w:ind w:firstLine="567"/>
        <w:jc w:val="both"/>
        <w:rPr>
          <w:i/>
          <w:sz w:val="28"/>
          <w:szCs w:val="28"/>
          <w:lang w:val="uk-UA"/>
        </w:rPr>
      </w:pPr>
      <w:proofErr w:type="spellStart"/>
      <w:r w:rsidRPr="003B72AA">
        <w:rPr>
          <w:i/>
          <w:sz w:val="28"/>
          <w:szCs w:val="28"/>
          <w:lang w:val="uk-UA"/>
        </w:rPr>
        <w:t>Inula</w:t>
      </w:r>
      <w:proofErr w:type="spellEnd"/>
      <w:r w:rsidRPr="003B72AA">
        <w:rPr>
          <w:i/>
          <w:sz w:val="28"/>
          <w:szCs w:val="28"/>
          <w:lang w:val="uk-UA"/>
        </w:rPr>
        <w:t xml:space="preserve"> </w:t>
      </w:r>
      <w:r w:rsidRPr="003B72AA">
        <w:rPr>
          <w:sz w:val="28"/>
          <w:szCs w:val="28"/>
          <w:lang w:val="uk-UA"/>
        </w:rPr>
        <w:t>L</w:t>
      </w:r>
      <w:r w:rsidRPr="003B72AA">
        <w:rPr>
          <w:i/>
          <w:sz w:val="28"/>
          <w:szCs w:val="28"/>
          <w:lang w:val="uk-UA"/>
        </w:rPr>
        <w:t xml:space="preserve">. </w:t>
      </w:r>
      <w:proofErr w:type="spellStart"/>
      <w:r w:rsidRPr="003B72AA">
        <w:rPr>
          <w:iCs/>
          <w:sz w:val="28"/>
          <w:szCs w:val="28"/>
          <w:lang w:val="uk-UA"/>
        </w:rPr>
        <w:t>туысы</w:t>
      </w:r>
      <w:proofErr w:type="spellEnd"/>
      <w:r w:rsidRPr="003B72AA">
        <w:rPr>
          <w:iCs/>
          <w:sz w:val="28"/>
          <w:szCs w:val="28"/>
          <w:lang w:val="uk-UA"/>
        </w:rPr>
        <w:t xml:space="preserve"> </w:t>
      </w:r>
      <w:proofErr w:type="spellStart"/>
      <w:r w:rsidRPr="003B72AA">
        <w:rPr>
          <w:iCs/>
          <w:sz w:val="28"/>
          <w:szCs w:val="28"/>
          <w:lang w:val="uk-UA"/>
        </w:rPr>
        <w:t>түрлеріне</w:t>
      </w:r>
      <w:proofErr w:type="spellEnd"/>
      <w:r w:rsidRPr="003B72AA">
        <w:rPr>
          <w:iCs/>
          <w:sz w:val="28"/>
          <w:szCs w:val="28"/>
          <w:lang w:val="uk-UA"/>
        </w:rPr>
        <w:t xml:space="preserve"> </w:t>
      </w:r>
      <w:proofErr w:type="spellStart"/>
      <w:r w:rsidRPr="003B72AA">
        <w:rPr>
          <w:iCs/>
          <w:sz w:val="28"/>
          <w:szCs w:val="28"/>
          <w:lang w:val="uk-UA"/>
        </w:rPr>
        <w:t>жүргізілген</w:t>
      </w:r>
      <w:proofErr w:type="spellEnd"/>
      <w:r w:rsidRPr="003B72AA">
        <w:rPr>
          <w:iCs/>
          <w:sz w:val="28"/>
          <w:szCs w:val="28"/>
          <w:lang w:val="uk-UA"/>
        </w:rPr>
        <w:t xml:space="preserve"> </w:t>
      </w:r>
      <w:proofErr w:type="spellStart"/>
      <w:r w:rsidRPr="003B72AA">
        <w:rPr>
          <w:iCs/>
          <w:sz w:val="28"/>
          <w:szCs w:val="28"/>
          <w:lang w:val="uk-UA"/>
        </w:rPr>
        <w:t>әдеби</w:t>
      </w:r>
      <w:proofErr w:type="spellEnd"/>
      <w:r w:rsidRPr="003B72AA">
        <w:rPr>
          <w:iCs/>
          <w:sz w:val="28"/>
          <w:szCs w:val="28"/>
          <w:lang w:val="uk-UA"/>
        </w:rPr>
        <w:t xml:space="preserve"> </w:t>
      </w:r>
      <w:proofErr w:type="spellStart"/>
      <w:r w:rsidRPr="003B72AA">
        <w:rPr>
          <w:iCs/>
          <w:sz w:val="28"/>
          <w:szCs w:val="28"/>
          <w:lang w:val="uk-UA"/>
        </w:rPr>
        <w:t>шолу</w:t>
      </w:r>
      <w:proofErr w:type="spellEnd"/>
      <w:r w:rsidRPr="003B72AA">
        <w:rPr>
          <w:iCs/>
          <w:sz w:val="28"/>
          <w:szCs w:val="28"/>
          <w:lang w:val="uk-UA"/>
        </w:rPr>
        <w:t xml:space="preserve"> </w:t>
      </w:r>
      <w:proofErr w:type="spellStart"/>
      <w:r w:rsidRPr="003B72AA">
        <w:rPr>
          <w:iCs/>
          <w:sz w:val="28"/>
          <w:szCs w:val="28"/>
          <w:lang w:val="uk-UA"/>
        </w:rPr>
        <w:t>мен</w:t>
      </w:r>
      <w:proofErr w:type="spellEnd"/>
      <w:r w:rsidRPr="003B72AA">
        <w:rPr>
          <w:iCs/>
          <w:sz w:val="28"/>
          <w:szCs w:val="28"/>
          <w:lang w:val="uk-UA"/>
        </w:rPr>
        <w:t xml:space="preserve"> </w:t>
      </w:r>
      <w:proofErr w:type="spellStart"/>
      <w:r w:rsidRPr="003B72AA">
        <w:rPr>
          <w:iCs/>
          <w:sz w:val="28"/>
          <w:szCs w:val="28"/>
          <w:lang w:val="uk-UA"/>
        </w:rPr>
        <w:t>морфологиялық</w:t>
      </w:r>
      <w:proofErr w:type="spellEnd"/>
      <w:r w:rsidRPr="003B72AA">
        <w:rPr>
          <w:iCs/>
          <w:sz w:val="28"/>
          <w:szCs w:val="28"/>
          <w:lang w:val="uk-UA"/>
        </w:rPr>
        <w:t xml:space="preserve"> </w:t>
      </w:r>
      <w:proofErr w:type="spellStart"/>
      <w:r w:rsidRPr="003B72AA">
        <w:rPr>
          <w:iCs/>
          <w:sz w:val="28"/>
          <w:szCs w:val="28"/>
          <w:lang w:val="uk-UA"/>
        </w:rPr>
        <w:t>талдау</w:t>
      </w:r>
      <w:proofErr w:type="spellEnd"/>
      <w:r w:rsidRPr="003B72AA">
        <w:rPr>
          <w:iCs/>
          <w:sz w:val="28"/>
          <w:szCs w:val="28"/>
          <w:lang w:val="uk-UA"/>
        </w:rPr>
        <w:t xml:space="preserve"> </w:t>
      </w:r>
      <w:proofErr w:type="spellStart"/>
      <w:r w:rsidRPr="003B72AA">
        <w:rPr>
          <w:iCs/>
          <w:sz w:val="28"/>
          <w:szCs w:val="28"/>
          <w:lang w:val="uk-UA"/>
        </w:rPr>
        <w:t>нәтижелері</w:t>
      </w:r>
      <w:proofErr w:type="spellEnd"/>
      <w:r w:rsidRPr="003B72AA">
        <w:rPr>
          <w:iCs/>
          <w:sz w:val="28"/>
          <w:szCs w:val="28"/>
          <w:lang w:val="uk-UA"/>
        </w:rPr>
        <w:t xml:space="preserve"> </w:t>
      </w:r>
      <w:proofErr w:type="spellStart"/>
      <w:r w:rsidRPr="003B72AA">
        <w:rPr>
          <w:iCs/>
          <w:sz w:val="28"/>
          <w:szCs w:val="28"/>
          <w:lang w:val="uk-UA"/>
        </w:rPr>
        <w:t>бұл</w:t>
      </w:r>
      <w:proofErr w:type="spellEnd"/>
      <w:r w:rsidRPr="003B72AA">
        <w:rPr>
          <w:iCs/>
          <w:sz w:val="28"/>
          <w:szCs w:val="28"/>
          <w:lang w:val="uk-UA"/>
        </w:rPr>
        <w:t xml:space="preserve"> </w:t>
      </w:r>
      <w:proofErr w:type="spellStart"/>
      <w:r w:rsidRPr="003B72AA">
        <w:rPr>
          <w:iCs/>
          <w:sz w:val="28"/>
          <w:szCs w:val="28"/>
          <w:lang w:val="uk-UA"/>
        </w:rPr>
        <w:t>таксондардың</w:t>
      </w:r>
      <w:proofErr w:type="spellEnd"/>
      <w:r w:rsidRPr="003B72AA">
        <w:rPr>
          <w:iCs/>
          <w:sz w:val="28"/>
          <w:szCs w:val="28"/>
          <w:lang w:val="uk-UA"/>
        </w:rPr>
        <w:t xml:space="preserve"> </w:t>
      </w:r>
      <w:proofErr w:type="spellStart"/>
      <w:r w:rsidRPr="003B72AA">
        <w:rPr>
          <w:iCs/>
          <w:sz w:val="28"/>
          <w:szCs w:val="28"/>
          <w:lang w:val="uk-UA"/>
        </w:rPr>
        <w:t>Қазақстан</w:t>
      </w:r>
      <w:proofErr w:type="spellEnd"/>
      <w:r w:rsidRPr="003B72AA">
        <w:rPr>
          <w:iCs/>
          <w:sz w:val="28"/>
          <w:szCs w:val="28"/>
          <w:lang w:val="uk-UA"/>
        </w:rPr>
        <w:t xml:space="preserve"> </w:t>
      </w:r>
      <w:proofErr w:type="spellStart"/>
      <w:r w:rsidRPr="003B72AA">
        <w:rPr>
          <w:iCs/>
          <w:sz w:val="28"/>
          <w:szCs w:val="28"/>
          <w:lang w:val="uk-UA"/>
        </w:rPr>
        <w:t>флорасындағы</w:t>
      </w:r>
      <w:proofErr w:type="spellEnd"/>
      <w:r w:rsidRPr="003B72AA">
        <w:rPr>
          <w:iCs/>
          <w:sz w:val="28"/>
          <w:szCs w:val="28"/>
          <w:lang w:val="uk-UA"/>
        </w:rPr>
        <w:t xml:space="preserve"> сан </w:t>
      </w:r>
      <w:proofErr w:type="spellStart"/>
      <w:r w:rsidRPr="003B72AA">
        <w:rPr>
          <w:iCs/>
          <w:sz w:val="28"/>
          <w:szCs w:val="28"/>
          <w:lang w:val="uk-UA"/>
        </w:rPr>
        <w:t>алуандығын</w:t>
      </w:r>
      <w:proofErr w:type="spellEnd"/>
      <w:r w:rsidRPr="003B72AA">
        <w:rPr>
          <w:iCs/>
          <w:sz w:val="28"/>
          <w:szCs w:val="28"/>
          <w:lang w:val="uk-UA"/>
        </w:rPr>
        <w:t xml:space="preserve"> </w:t>
      </w:r>
      <w:proofErr w:type="spellStart"/>
      <w:r w:rsidRPr="003B72AA">
        <w:rPr>
          <w:iCs/>
          <w:sz w:val="28"/>
          <w:szCs w:val="28"/>
          <w:lang w:val="uk-UA"/>
        </w:rPr>
        <w:t>және</w:t>
      </w:r>
      <w:proofErr w:type="spellEnd"/>
      <w:r w:rsidRPr="003B72AA">
        <w:rPr>
          <w:iCs/>
          <w:sz w:val="28"/>
          <w:szCs w:val="28"/>
          <w:lang w:val="uk-UA"/>
        </w:rPr>
        <w:t xml:space="preserve"> </w:t>
      </w:r>
      <w:proofErr w:type="spellStart"/>
      <w:r w:rsidRPr="003B72AA">
        <w:rPr>
          <w:iCs/>
          <w:sz w:val="28"/>
          <w:szCs w:val="28"/>
          <w:lang w:val="uk-UA"/>
        </w:rPr>
        <w:t>олардың</w:t>
      </w:r>
      <w:proofErr w:type="spellEnd"/>
      <w:r w:rsidRPr="003B72AA">
        <w:rPr>
          <w:iCs/>
          <w:sz w:val="28"/>
          <w:szCs w:val="28"/>
          <w:lang w:val="uk-UA"/>
        </w:rPr>
        <w:t xml:space="preserve"> </w:t>
      </w:r>
      <w:proofErr w:type="spellStart"/>
      <w:r w:rsidRPr="003B72AA">
        <w:rPr>
          <w:iCs/>
          <w:sz w:val="28"/>
          <w:szCs w:val="28"/>
          <w:lang w:val="uk-UA"/>
        </w:rPr>
        <w:t>қоршаған</w:t>
      </w:r>
      <w:proofErr w:type="spellEnd"/>
      <w:r w:rsidRPr="003B72AA">
        <w:rPr>
          <w:iCs/>
          <w:sz w:val="28"/>
          <w:szCs w:val="28"/>
          <w:lang w:val="uk-UA"/>
        </w:rPr>
        <w:t xml:space="preserve"> орта </w:t>
      </w:r>
      <w:proofErr w:type="spellStart"/>
      <w:r w:rsidRPr="003B72AA">
        <w:rPr>
          <w:iCs/>
          <w:sz w:val="28"/>
          <w:szCs w:val="28"/>
          <w:lang w:val="uk-UA"/>
        </w:rPr>
        <w:t>жағдайларына</w:t>
      </w:r>
      <w:proofErr w:type="spellEnd"/>
      <w:r w:rsidRPr="003B72AA">
        <w:rPr>
          <w:iCs/>
          <w:sz w:val="28"/>
          <w:szCs w:val="28"/>
          <w:lang w:val="uk-UA"/>
        </w:rPr>
        <w:t xml:space="preserve"> </w:t>
      </w:r>
      <w:proofErr w:type="spellStart"/>
      <w:r w:rsidRPr="003B72AA">
        <w:rPr>
          <w:iCs/>
          <w:sz w:val="28"/>
          <w:szCs w:val="28"/>
          <w:lang w:val="uk-UA"/>
        </w:rPr>
        <w:t>бейімделу</w:t>
      </w:r>
      <w:proofErr w:type="spellEnd"/>
      <w:r w:rsidRPr="003B72AA">
        <w:rPr>
          <w:iCs/>
          <w:sz w:val="28"/>
          <w:szCs w:val="28"/>
          <w:lang w:val="uk-UA"/>
        </w:rPr>
        <w:t xml:space="preserve"> </w:t>
      </w:r>
      <w:proofErr w:type="spellStart"/>
      <w:r w:rsidRPr="003B72AA">
        <w:rPr>
          <w:iCs/>
          <w:sz w:val="28"/>
          <w:szCs w:val="28"/>
          <w:lang w:val="uk-UA"/>
        </w:rPr>
        <w:t>ерекшеліктерін</w:t>
      </w:r>
      <w:proofErr w:type="spellEnd"/>
      <w:r w:rsidRPr="003B72AA">
        <w:rPr>
          <w:iCs/>
          <w:sz w:val="28"/>
          <w:szCs w:val="28"/>
          <w:lang w:val="uk-UA"/>
        </w:rPr>
        <w:t xml:space="preserve"> </w:t>
      </w:r>
      <w:proofErr w:type="spellStart"/>
      <w:r w:rsidRPr="003B72AA">
        <w:rPr>
          <w:iCs/>
          <w:sz w:val="28"/>
          <w:szCs w:val="28"/>
          <w:lang w:val="uk-UA"/>
        </w:rPr>
        <w:t>айқындап</w:t>
      </w:r>
      <w:proofErr w:type="spellEnd"/>
      <w:r w:rsidRPr="003B72AA">
        <w:rPr>
          <w:iCs/>
          <w:sz w:val="28"/>
          <w:szCs w:val="28"/>
          <w:lang w:val="uk-UA"/>
        </w:rPr>
        <w:t xml:space="preserve"> берді</w:t>
      </w:r>
      <w:r w:rsidR="00CC0026" w:rsidRPr="003B72AA">
        <w:rPr>
          <w:rFonts w:eastAsiaTheme="minorEastAsia"/>
          <w:sz w:val="22"/>
          <w:szCs w:val="22"/>
          <w:lang w:val="uk-UA"/>
        </w:rPr>
        <w:t xml:space="preserve"> </w:t>
      </w:r>
      <w:r w:rsidRPr="003B72AA">
        <w:rPr>
          <w:iCs/>
          <w:color w:val="000000" w:themeColor="text1"/>
          <w:sz w:val="28"/>
          <w:szCs w:val="28"/>
          <w:lang w:val="uk-UA"/>
        </w:rPr>
        <w:t xml:space="preserve">. </w:t>
      </w:r>
      <w:proofErr w:type="spellStart"/>
      <w:r w:rsidRPr="003B72AA">
        <w:rPr>
          <w:iCs/>
          <w:sz w:val="28"/>
          <w:szCs w:val="28"/>
          <w:lang w:val="uk-UA"/>
        </w:rPr>
        <w:t>Зерттеу</w:t>
      </w:r>
      <w:proofErr w:type="spellEnd"/>
      <w:r w:rsidRPr="003B72AA">
        <w:rPr>
          <w:iCs/>
          <w:sz w:val="28"/>
          <w:szCs w:val="28"/>
          <w:lang w:val="uk-UA"/>
        </w:rPr>
        <w:t xml:space="preserve"> </w:t>
      </w:r>
      <w:proofErr w:type="spellStart"/>
      <w:r w:rsidRPr="003B72AA">
        <w:rPr>
          <w:iCs/>
          <w:sz w:val="28"/>
          <w:szCs w:val="28"/>
          <w:lang w:val="uk-UA"/>
        </w:rPr>
        <w:t>нысаны</w:t>
      </w:r>
      <w:proofErr w:type="spellEnd"/>
      <w:r w:rsidRPr="003B72AA">
        <w:rPr>
          <w:iCs/>
          <w:sz w:val="28"/>
          <w:szCs w:val="28"/>
          <w:lang w:val="uk-UA"/>
        </w:rPr>
        <w:t xml:space="preserve"> </w:t>
      </w:r>
      <w:proofErr w:type="spellStart"/>
      <w:r w:rsidRPr="003B72AA">
        <w:rPr>
          <w:iCs/>
          <w:sz w:val="28"/>
          <w:szCs w:val="28"/>
          <w:lang w:val="uk-UA"/>
        </w:rPr>
        <w:t>ретінде</w:t>
      </w:r>
      <w:proofErr w:type="spellEnd"/>
      <w:r w:rsidRPr="003B72AA">
        <w:rPr>
          <w:iCs/>
          <w:sz w:val="28"/>
          <w:szCs w:val="28"/>
          <w:lang w:val="uk-UA"/>
        </w:rPr>
        <w:t xml:space="preserve"> </w:t>
      </w:r>
      <w:proofErr w:type="spellStart"/>
      <w:r w:rsidRPr="003B72AA">
        <w:rPr>
          <w:iCs/>
          <w:sz w:val="28"/>
          <w:szCs w:val="28"/>
          <w:lang w:val="uk-UA"/>
        </w:rPr>
        <w:t>алынған</w:t>
      </w:r>
      <w:proofErr w:type="spellEnd"/>
      <w:r w:rsidRPr="003B72AA">
        <w:rPr>
          <w:iCs/>
          <w:sz w:val="28"/>
          <w:szCs w:val="28"/>
          <w:lang w:val="uk-UA"/>
        </w:rPr>
        <w:t xml:space="preserve"> он </w:t>
      </w:r>
      <w:proofErr w:type="spellStart"/>
      <w:r w:rsidRPr="003B72AA">
        <w:rPr>
          <w:iCs/>
          <w:sz w:val="28"/>
          <w:szCs w:val="28"/>
          <w:lang w:val="uk-UA"/>
        </w:rPr>
        <w:t>түрдің</w:t>
      </w:r>
      <w:proofErr w:type="spellEnd"/>
      <w:r w:rsidRPr="003B72AA">
        <w:rPr>
          <w:iCs/>
          <w:sz w:val="28"/>
          <w:szCs w:val="28"/>
          <w:lang w:val="uk-UA"/>
        </w:rPr>
        <w:t xml:space="preserve"> </w:t>
      </w:r>
      <w:proofErr w:type="spellStart"/>
      <w:r w:rsidRPr="003B72AA">
        <w:rPr>
          <w:iCs/>
          <w:sz w:val="28"/>
          <w:szCs w:val="28"/>
          <w:lang w:val="uk-UA"/>
        </w:rPr>
        <w:t>ішінде</w:t>
      </w:r>
      <w:proofErr w:type="spellEnd"/>
      <w:r w:rsidRPr="003B72AA">
        <w:rPr>
          <w:i/>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helenium</w:t>
      </w:r>
      <w:proofErr w:type="spellEnd"/>
      <w:r w:rsidRPr="003B72AA">
        <w:rPr>
          <w:i/>
          <w:sz w:val="28"/>
          <w:szCs w:val="28"/>
          <w:lang w:val="uk-UA"/>
        </w:rPr>
        <w:t xml:space="preserve"> </w:t>
      </w:r>
      <w:proofErr w:type="spellStart"/>
      <w:r w:rsidRPr="003B72AA">
        <w:rPr>
          <w:i/>
          <w:sz w:val="28"/>
          <w:szCs w:val="28"/>
          <w:lang w:val="uk-UA"/>
        </w:rPr>
        <w:t>және</w:t>
      </w:r>
      <w:proofErr w:type="spellEnd"/>
      <w:r w:rsidRPr="003B72AA">
        <w:rPr>
          <w:i/>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grandis</w:t>
      </w:r>
      <w:proofErr w:type="spellEnd"/>
      <w:r w:rsidRPr="003B72AA">
        <w:rPr>
          <w:i/>
          <w:sz w:val="28"/>
          <w:szCs w:val="28"/>
          <w:lang w:val="uk-UA"/>
        </w:rPr>
        <w:t xml:space="preserve"> </w:t>
      </w:r>
      <w:proofErr w:type="spellStart"/>
      <w:r w:rsidRPr="003B72AA">
        <w:rPr>
          <w:iCs/>
          <w:sz w:val="28"/>
          <w:szCs w:val="28"/>
          <w:lang w:val="uk-UA"/>
        </w:rPr>
        <w:t>түрлері</w:t>
      </w:r>
      <w:proofErr w:type="spellEnd"/>
      <w:r w:rsidRPr="003B72AA">
        <w:rPr>
          <w:iCs/>
          <w:sz w:val="28"/>
          <w:szCs w:val="28"/>
          <w:lang w:val="uk-UA"/>
        </w:rPr>
        <w:t xml:space="preserve"> </w:t>
      </w:r>
      <w:proofErr w:type="spellStart"/>
      <w:r w:rsidRPr="003B72AA">
        <w:rPr>
          <w:iCs/>
          <w:sz w:val="28"/>
          <w:szCs w:val="28"/>
          <w:lang w:val="uk-UA"/>
        </w:rPr>
        <w:t>бойының</w:t>
      </w:r>
      <w:proofErr w:type="spellEnd"/>
      <w:r w:rsidRPr="003B72AA">
        <w:rPr>
          <w:iCs/>
          <w:sz w:val="28"/>
          <w:szCs w:val="28"/>
          <w:lang w:val="uk-UA"/>
        </w:rPr>
        <w:t xml:space="preserve"> </w:t>
      </w:r>
      <w:proofErr w:type="spellStart"/>
      <w:r w:rsidRPr="003B72AA">
        <w:rPr>
          <w:iCs/>
          <w:sz w:val="28"/>
          <w:szCs w:val="28"/>
          <w:lang w:val="uk-UA"/>
        </w:rPr>
        <w:t>биіктігімен</w:t>
      </w:r>
      <w:proofErr w:type="spellEnd"/>
      <w:r w:rsidRPr="003B72AA">
        <w:rPr>
          <w:iCs/>
          <w:sz w:val="28"/>
          <w:szCs w:val="28"/>
          <w:lang w:val="uk-UA"/>
        </w:rPr>
        <w:t xml:space="preserve"> </w:t>
      </w:r>
      <w:proofErr w:type="spellStart"/>
      <w:r w:rsidRPr="003B72AA">
        <w:rPr>
          <w:iCs/>
          <w:sz w:val="28"/>
          <w:szCs w:val="28"/>
          <w:lang w:val="uk-UA"/>
        </w:rPr>
        <w:t>және</w:t>
      </w:r>
      <w:proofErr w:type="spellEnd"/>
      <w:r w:rsidRPr="003B72AA">
        <w:rPr>
          <w:iCs/>
          <w:sz w:val="28"/>
          <w:szCs w:val="28"/>
          <w:lang w:val="uk-UA"/>
        </w:rPr>
        <w:t xml:space="preserve"> </w:t>
      </w:r>
      <w:proofErr w:type="spellStart"/>
      <w:r w:rsidRPr="003B72AA">
        <w:rPr>
          <w:iCs/>
          <w:sz w:val="28"/>
          <w:szCs w:val="28"/>
          <w:lang w:val="uk-UA"/>
        </w:rPr>
        <w:t>қуатты</w:t>
      </w:r>
      <w:proofErr w:type="spellEnd"/>
      <w:r w:rsidRPr="003B72AA">
        <w:rPr>
          <w:iCs/>
          <w:sz w:val="28"/>
          <w:szCs w:val="28"/>
          <w:lang w:val="uk-UA"/>
        </w:rPr>
        <w:t xml:space="preserve"> </w:t>
      </w:r>
      <w:proofErr w:type="spellStart"/>
      <w:r w:rsidRPr="003B72AA">
        <w:rPr>
          <w:iCs/>
          <w:sz w:val="28"/>
          <w:szCs w:val="28"/>
          <w:lang w:val="uk-UA"/>
        </w:rPr>
        <w:t>тамыр</w:t>
      </w:r>
      <w:proofErr w:type="spellEnd"/>
      <w:r w:rsidRPr="003B72AA">
        <w:rPr>
          <w:iCs/>
          <w:sz w:val="28"/>
          <w:szCs w:val="28"/>
          <w:lang w:val="uk-UA"/>
        </w:rPr>
        <w:t xml:space="preserve"> </w:t>
      </w:r>
      <w:proofErr w:type="spellStart"/>
      <w:r w:rsidRPr="003B72AA">
        <w:rPr>
          <w:iCs/>
          <w:sz w:val="28"/>
          <w:szCs w:val="28"/>
          <w:lang w:val="uk-UA"/>
        </w:rPr>
        <w:t>жүйесімен</w:t>
      </w:r>
      <w:proofErr w:type="spellEnd"/>
      <w:r w:rsidRPr="003B72AA">
        <w:rPr>
          <w:i/>
          <w:sz w:val="28"/>
          <w:szCs w:val="28"/>
          <w:lang w:val="uk-UA"/>
        </w:rPr>
        <w:t xml:space="preserve"> </w:t>
      </w:r>
      <w:proofErr w:type="spellStart"/>
      <w:r w:rsidRPr="003B72AA">
        <w:rPr>
          <w:iCs/>
          <w:sz w:val="28"/>
          <w:szCs w:val="28"/>
          <w:lang w:val="uk-UA"/>
        </w:rPr>
        <w:t>оқшауланады</w:t>
      </w:r>
      <w:proofErr w:type="spellEnd"/>
      <w:r w:rsidR="00287B9B" w:rsidRPr="003B72AA">
        <w:rPr>
          <w:iCs/>
          <w:sz w:val="28"/>
          <w:szCs w:val="28"/>
          <w:lang w:val="uk-UA"/>
        </w:rPr>
        <w:t xml:space="preserve">. </w:t>
      </w:r>
      <w:proofErr w:type="spellStart"/>
      <w:r w:rsidRPr="003B72AA">
        <w:rPr>
          <w:iCs/>
          <w:sz w:val="28"/>
          <w:szCs w:val="28"/>
          <w:lang w:val="uk-UA"/>
        </w:rPr>
        <w:t>Бұл</w:t>
      </w:r>
      <w:proofErr w:type="spellEnd"/>
      <w:r w:rsidRPr="003B72AA">
        <w:rPr>
          <w:iCs/>
          <w:sz w:val="28"/>
          <w:szCs w:val="28"/>
          <w:lang w:val="uk-UA"/>
        </w:rPr>
        <w:t xml:space="preserve"> </w:t>
      </w:r>
      <w:proofErr w:type="spellStart"/>
      <w:r w:rsidRPr="003B72AA">
        <w:rPr>
          <w:iCs/>
          <w:sz w:val="28"/>
          <w:szCs w:val="28"/>
          <w:lang w:val="uk-UA"/>
        </w:rPr>
        <w:t>түрлердің</w:t>
      </w:r>
      <w:proofErr w:type="spellEnd"/>
      <w:r w:rsidRPr="003B72AA">
        <w:rPr>
          <w:iCs/>
          <w:sz w:val="28"/>
          <w:szCs w:val="28"/>
          <w:lang w:val="uk-UA"/>
        </w:rPr>
        <w:t xml:space="preserve"> </w:t>
      </w:r>
      <w:proofErr w:type="spellStart"/>
      <w:r w:rsidRPr="003B72AA">
        <w:rPr>
          <w:iCs/>
          <w:sz w:val="28"/>
          <w:szCs w:val="28"/>
          <w:lang w:val="uk-UA"/>
        </w:rPr>
        <w:t>ірі</w:t>
      </w:r>
      <w:proofErr w:type="spellEnd"/>
      <w:r w:rsidRPr="003B72AA">
        <w:rPr>
          <w:iCs/>
          <w:sz w:val="28"/>
          <w:szCs w:val="28"/>
          <w:lang w:val="uk-UA"/>
        </w:rPr>
        <w:t xml:space="preserve"> </w:t>
      </w:r>
      <w:proofErr w:type="spellStart"/>
      <w:r w:rsidRPr="003B72AA">
        <w:rPr>
          <w:iCs/>
          <w:sz w:val="28"/>
          <w:szCs w:val="28"/>
          <w:lang w:val="uk-UA"/>
        </w:rPr>
        <w:t>жапырақ</w:t>
      </w:r>
      <w:proofErr w:type="spellEnd"/>
      <w:r w:rsidRPr="003B72AA">
        <w:rPr>
          <w:iCs/>
          <w:sz w:val="28"/>
          <w:szCs w:val="28"/>
          <w:lang w:val="uk-UA"/>
        </w:rPr>
        <w:t xml:space="preserve"> </w:t>
      </w:r>
      <w:proofErr w:type="spellStart"/>
      <w:r w:rsidRPr="003B72AA">
        <w:rPr>
          <w:iCs/>
          <w:sz w:val="28"/>
          <w:szCs w:val="28"/>
          <w:lang w:val="uk-UA"/>
        </w:rPr>
        <w:t>тақташалары</w:t>
      </w:r>
      <w:proofErr w:type="spellEnd"/>
      <w:r w:rsidRPr="003B72AA">
        <w:rPr>
          <w:iCs/>
          <w:sz w:val="28"/>
          <w:szCs w:val="28"/>
          <w:lang w:val="uk-UA"/>
        </w:rPr>
        <w:t xml:space="preserve"> </w:t>
      </w:r>
      <w:proofErr w:type="spellStart"/>
      <w:r w:rsidRPr="003B72AA">
        <w:rPr>
          <w:iCs/>
          <w:sz w:val="28"/>
          <w:szCs w:val="28"/>
          <w:lang w:val="uk-UA"/>
        </w:rPr>
        <w:t>мен</w:t>
      </w:r>
      <w:proofErr w:type="spellEnd"/>
      <w:r w:rsidRPr="003B72AA">
        <w:rPr>
          <w:iCs/>
          <w:sz w:val="28"/>
          <w:szCs w:val="28"/>
          <w:lang w:val="uk-UA"/>
        </w:rPr>
        <w:t xml:space="preserve"> </w:t>
      </w:r>
      <w:proofErr w:type="spellStart"/>
      <w:r w:rsidRPr="003B72AA">
        <w:rPr>
          <w:iCs/>
          <w:sz w:val="28"/>
          <w:szCs w:val="28"/>
          <w:lang w:val="uk-UA"/>
        </w:rPr>
        <w:t>биік</w:t>
      </w:r>
      <w:proofErr w:type="spellEnd"/>
      <w:r w:rsidRPr="003B72AA">
        <w:rPr>
          <w:iCs/>
          <w:sz w:val="28"/>
          <w:szCs w:val="28"/>
          <w:lang w:val="uk-UA"/>
        </w:rPr>
        <w:t xml:space="preserve"> </w:t>
      </w:r>
      <w:proofErr w:type="spellStart"/>
      <w:r w:rsidRPr="003B72AA">
        <w:rPr>
          <w:iCs/>
          <w:sz w:val="28"/>
          <w:szCs w:val="28"/>
          <w:lang w:val="uk-UA"/>
        </w:rPr>
        <w:t>сабақтары</w:t>
      </w:r>
      <w:proofErr w:type="spellEnd"/>
      <w:r w:rsidRPr="003B72AA">
        <w:rPr>
          <w:iCs/>
          <w:sz w:val="28"/>
          <w:szCs w:val="28"/>
          <w:lang w:val="uk-UA"/>
        </w:rPr>
        <w:t xml:space="preserve"> </w:t>
      </w:r>
      <w:proofErr w:type="spellStart"/>
      <w:r w:rsidRPr="003B72AA">
        <w:rPr>
          <w:iCs/>
          <w:sz w:val="28"/>
          <w:szCs w:val="28"/>
          <w:lang w:val="uk-UA"/>
        </w:rPr>
        <w:t>олардың</w:t>
      </w:r>
      <w:proofErr w:type="spellEnd"/>
      <w:r w:rsidRPr="003B72AA">
        <w:rPr>
          <w:iCs/>
          <w:sz w:val="28"/>
          <w:szCs w:val="28"/>
          <w:lang w:val="uk-UA"/>
        </w:rPr>
        <w:t xml:space="preserve"> </w:t>
      </w:r>
      <w:proofErr w:type="spellStart"/>
      <w:r w:rsidRPr="003B72AA">
        <w:rPr>
          <w:iCs/>
          <w:sz w:val="28"/>
          <w:szCs w:val="28"/>
          <w:lang w:val="uk-UA"/>
        </w:rPr>
        <w:t>өнімділігі</w:t>
      </w:r>
      <w:proofErr w:type="spellEnd"/>
      <w:r w:rsidRPr="003B72AA">
        <w:rPr>
          <w:iCs/>
          <w:sz w:val="28"/>
          <w:szCs w:val="28"/>
          <w:lang w:val="uk-UA"/>
        </w:rPr>
        <w:t xml:space="preserve"> </w:t>
      </w:r>
      <w:proofErr w:type="spellStart"/>
      <w:r w:rsidRPr="003B72AA">
        <w:rPr>
          <w:iCs/>
          <w:sz w:val="28"/>
          <w:szCs w:val="28"/>
          <w:lang w:val="uk-UA"/>
        </w:rPr>
        <w:t>жоғары</w:t>
      </w:r>
      <w:proofErr w:type="spellEnd"/>
      <w:r w:rsidRPr="003B72AA">
        <w:rPr>
          <w:iCs/>
          <w:sz w:val="28"/>
          <w:szCs w:val="28"/>
          <w:lang w:val="uk-UA"/>
        </w:rPr>
        <w:t xml:space="preserve"> </w:t>
      </w:r>
      <w:proofErr w:type="spellStart"/>
      <w:r w:rsidRPr="003B72AA">
        <w:rPr>
          <w:iCs/>
          <w:sz w:val="28"/>
          <w:szCs w:val="28"/>
          <w:lang w:val="uk-UA"/>
        </w:rPr>
        <w:t>шикізат</w:t>
      </w:r>
      <w:proofErr w:type="spellEnd"/>
      <w:r w:rsidRPr="003B72AA">
        <w:rPr>
          <w:iCs/>
          <w:sz w:val="28"/>
          <w:szCs w:val="28"/>
          <w:lang w:val="uk-UA"/>
        </w:rPr>
        <w:t xml:space="preserve"> </w:t>
      </w:r>
      <w:proofErr w:type="spellStart"/>
      <w:r w:rsidRPr="003B72AA">
        <w:rPr>
          <w:iCs/>
          <w:sz w:val="28"/>
          <w:szCs w:val="28"/>
          <w:lang w:val="uk-UA"/>
        </w:rPr>
        <w:t>көзі</w:t>
      </w:r>
      <w:proofErr w:type="spellEnd"/>
      <w:r w:rsidRPr="003B72AA">
        <w:rPr>
          <w:iCs/>
          <w:sz w:val="28"/>
          <w:szCs w:val="28"/>
          <w:lang w:val="uk-UA"/>
        </w:rPr>
        <w:t xml:space="preserve"> </w:t>
      </w:r>
      <w:proofErr w:type="spellStart"/>
      <w:r w:rsidRPr="003B72AA">
        <w:rPr>
          <w:iCs/>
          <w:sz w:val="28"/>
          <w:szCs w:val="28"/>
          <w:lang w:val="uk-UA"/>
        </w:rPr>
        <w:t>екенін</w:t>
      </w:r>
      <w:proofErr w:type="spellEnd"/>
      <w:r w:rsidRPr="003B72AA">
        <w:rPr>
          <w:iCs/>
          <w:sz w:val="28"/>
          <w:szCs w:val="28"/>
          <w:lang w:val="uk-UA"/>
        </w:rPr>
        <w:t xml:space="preserve"> </w:t>
      </w:r>
      <w:proofErr w:type="spellStart"/>
      <w:r w:rsidRPr="003B72AA">
        <w:rPr>
          <w:iCs/>
          <w:sz w:val="28"/>
          <w:szCs w:val="28"/>
          <w:lang w:val="uk-UA"/>
        </w:rPr>
        <w:t>растайды</w:t>
      </w:r>
      <w:proofErr w:type="spellEnd"/>
      <w:r w:rsidR="00C2776B" w:rsidRPr="003B72AA">
        <w:rPr>
          <w:iCs/>
          <w:sz w:val="28"/>
          <w:szCs w:val="28"/>
          <w:lang w:val="uk-UA"/>
        </w:rPr>
        <w:t xml:space="preserve"> </w:t>
      </w:r>
      <w:r w:rsidR="000B09C7" w:rsidRPr="003B72AA">
        <w:rPr>
          <w:bCs/>
          <w:sz w:val="28"/>
          <w:szCs w:val="28"/>
          <w:lang w:val="kk-KZ"/>
        </w:rPr>
        <w:t>[1</w:t>
      </w:r>
      <w:r w:rsidR="00287B9B" w:rsidRPr="003B72AA">
        <w:rPr>
          <w:bCs/>
          <w:sz w:val="28"/>
          <w:szCs w:val="28"/>
          <w:lang w:val="kk-KZ"/>
        </w:rPr>
        <w:t>2</w:t>
      </w:r>
      <w:r w:rsidR="000B09C7" w:rsidRPr="003B72AA">
        <w:rPr>
          <w:bCs/>
          <w:sz w:val="28"/>
          <w:szCs w:val="28"/>
          <w:lang w:val="kk-KZ"/>
        </w:rPr>
        <w:t>]</w:t>
      </w:r>
      <w:r w:rsidRPr="003B72AA">
        <w:rPr>
          <w:iCs/>
          <w:sz w:val="28"/>
          <w:szCs w:val="28"/>
          <w:lang w:val="uk-UA"/>
        </w:rPr>
        <w:t>.</w:t>
      </w:r>
    </w:p>
    <w:p w14:paraId="563C4EB2" w14:textId="2A5AA17C" w:rsidR="005D6842" w:rsidRPr="003B72AA" w:rsidRDefault="005D6842" w:rsidP="00A012AC">
      <w:pPr>
        <w:pStyle w:val="a4"/>
        <w:spacing w:before="0" w:beforeAutospacing="0" w:after="0" w:afterAutospacing="0"/>
        <w:ind w:firstLine="567"/>
        <w:jc w:val="both"/>
        <w:rPr>
          <w:iCs/>
          <w:sz w:val="28"/>
          <w:szCs w:val="28"/>
          <w:lang w:val="uk-UA"/>
        </w:rPr>
      </w:pPr>
      <w:proofErr w:type="spellStart"/>
      <w:r w:rsidRPr="003B72AA">
        <w:rPr>
          <w:iCs/>
          <w:sz w:val="28"/>
          <w:szCs w:val="28"/>
          <w:lang w:val="uk-UA"/>
        </w:rPr>
        <w:t>Ғылыми</w:t>
      </w:r>
      <w:proofErr w:type="spellEnd"/>
      <w:r w:rsidRPr="003B72AA">
        <w:rPr>
          <w:iCs/>
          <w:sz w:val="28"/>
          <w:szCs w:val="28"/>
          <w:lang w:val="uk-UA"/>
        </w:rPr>
        <w:t xml:space="preserve"> </w:t>
      </w:r>
      <w:proofErr w:type="spellStart"/>
      <w:r w:rsidRPr="003B72AA">
        <w:rPr>
          <w:iCs/>
          <w:sz w:val="28"/>
          <w:szCs w:val="28"/>
          <w:lang w:val="uk-UA"/>
        </w:rPr>
        <w:t>деректерге</w:t>
      </w:r>
      <w:proofErr w:type="spellEnd"/>
      <w:r w:rsidRPr="003B72AA">
        <w:rPr>
          <w:iCs/>
          <w:sz w:val="28"/>
          <w:szCs w:val="28"/>
          <w:lang w:val="uk-UA"/>
        </w:rPr>
        <w:t xml:space="preserve"> </w:t>
      </w:r>
      <w:proofErr w:type="spellStart"/>
      <w:r w:rsidRPr="003B72AA">
        <w:rPr>
          <w:iCs/>
          <w:sz w:val="28"/>
          <w:szCs w:val="28"/>
          <w:lang w:val="uk-UA"/>
        </w:rPr>
        <w:t>сүйенсек</w:t>
      </w:r>
      <w:proofErr w:type="spellEnd"/>
      <w:r w:rsidRPr="003B72AA">
        <w:rPr>
          <w:iCs/>
          <w:sz w:val="28"/>
          <w:szCs w:val="28"/>
          <w:lang w:val="uk-UA"/>
        </w:rPr>
        <w:t xml:space="preserve">, </w:t>
      </w:r>
      <w:proofErr w:type="spellStart"/>
      <w:r w:rsidRPr="003B72AA">
        <w:rPr>
          <w:iCs/>
          <w:sz w:val="28"/>
          <w:szCs w:val="28"/>
          <w:lang w:val="uk-UA"/>
        </w:rPr>
        <w:t>өсімдіктердің</w:t>
      </w:r>
      <w:proofErr w:type="spellEnd"/>
      <w:r w:rsidRPr="003B72AA">
        <w:rPr>
          <w:iCs/>
          <w:sz w:val="28"/>
          <w:szCs w:val="28"/>
          <w:lang w:val="uk-UA"/>
        </w:rPr>
        <w:t xml:space="preserve"> </w:t>
      </w:r>
      <w:proofErr w:type="spellStart"/>
      <w:r w:rsidRPr="003B72AA">
        <w:rPr>
          <w:iCs/>
          <w:sz w:val="28"/>
          <w:szCs w:val="28"/>
          <w:lang w:val="uk-UA"/>
        </w:rPr>
        <w:t>түктену</w:t>
      </w:r>
      <w:proofErr w:type="spellEnd"/>
      <w:r w:rsidRPr="003B72AA">
        <w:rPr>
          <w:iCs/>
          <w:sz w:val="28"/>
          <w:szCs w:val="28"/>
          <w:lang w:val="uk-UA"/>
        </w:rPr>
        <w:t xml:space="preserve"> </w:t>
      </w:r>
      <w:proofErr w:type="spellStart"/>
      <w:r w:rsidRPr="003B72AA">
        <w:rPr>
          <w:iCs/>
          <w:sz w:val="28"/>
          <w:szCs w:val="28"/>
          <w:lang w:val="uk-UA"/>
        </w:rPr>
        <w:t>сипаты</w:t>
      </w:r>
      <w:proofErr w:type="spellEnd"/>
      <w:r w:rsidRPr="003B72AA">
        <w:rPr>
          <w:iCs/>
          <w:sz w:val="28"/>
          <w:szCs w:val="28"/>
          <w:lang w:val="uk-UA"/>
        </w:rPr>
        <w:t xml:space="preserve"> </w:t>
      </w:r>
      <w:proofErr w:type="spellStart"/>
      <w:r w:rsidRPr="003B72AA">
        <w:rPr>
          <w:iCs/>
          <w:sz w:val="28"/>
          <w:szCs w:val="28"/>
          <w:lang w:val="uk-UA"/>
        </w:rPr>
        <w:t>маңызды</w:t>
      </w:r>
      <w:proofErr w:type="spellEnd"/>
      <w:r w:rsidRPr="003B72AA">
        <w:rPr>
          <w:iCs/>
          <w:sz w:val="28"/>
          <w:szCs w:val="28"/>
          <w:lang w:val="uk-UA"/>
        </w:rPr>
        <w:t xml:space="preserve"> </w:t>
      </w:r>
      <w:proofErr w:type="spellStart"/>
      <w:r w:rsidRPr="003B72AA">
        <w:rPr>
          <w:iCs/>
          <w:sz w:val="28"/>
          <w:szCs w:val="28"/>
          <w:lang w:val="uk-UA"/>
        </w:rPr>
        <w:t>диаг</w:t>
      </w:r>
      <w:r w:rsidR="00287B9B" w:rsidRPr="003B72AA">
        <w:rPr>
          <w:iCs/>
          <w:sz w:val="28"/>
          <w:szCs w:val="28"/>
          <w:lang w:val="uk-UA"/>
        </w:rPr>
        <w:t>ностикалық</w:t>
      </w:r>
      <w:proofErr w:type="spellEnd"/>
      <w:r w:rsidR="00287B9B" w:rsidRPr="003B72AA">
        <w:rPr>
          <w:iCs/>
          <w:sz w:val="28"/>
          <w:szCs w:val="28"/>
          <w:lang w:val="uk-UA"/>
        </w:rPr>
        <w:t xml:space="preserve"> </w:t>
      </w:r>
      <w:proofErr w:type="spellStart"/>
      <w:r w:rsidR="00287B9B" w:rsidRPr="003B72AA">
        <w:rPr>
          <w:iCs/>
          <w:sz w:val="28"/>
          <w:szCs w:val="28"/>
          <w:lang w:val="uk-UA"/>
        </w:rPr>
        <w:t>белгі</w:t>
      </w:r>
      <w:proofErr w:type="spellEnd"/>
      <w:r w:rsidR="00287B9B" w:rsidRPr="003B72AA">
        <w:rPr>
          <w:iCs/>
          <w:sz w:val="28"/>
          <w:szCs w:val="28"/>
          <w:lang w:val="uk-UA"/>
        </w:rPr>
        <w:t xml:space="preserve"> </w:t>
      </w:r>
      <w:proofErr w:type="spellStart"/>
      <w:r w:rsidR="00287B9B" w:rsidRPr="003B72AA">
        <w:rPr>
          <w:iCs/>
          <w:sz w:val="28"/>
          <w:szCs w:val="28"/>
          <w:lang w:val="uk-UA"/>
        </w:rPr>
        <w:t>болып</w:t>
      </w:r>
      <w:proofErr w:type="spellEnd"/>
      <w:r w:rsidR="00287B9B" w:rsidRPr="003B72AA">
        <w:rPr>
          <w:iCs/>
          <w:sz w:val="28"/>
          <w:szCs w:val="28"/>
          <w:lang w:val="uk-UA"/>
        </w:rPr>
        <w:t xml:space="preserve"> </w:t>
      </w:r>
      <w:proofErr w:type="spellStart"/>
      <w:r w:rsidR="00287B9B" w:rsidRPr="003B72AA">
        <w:rPr>
          <w:iCs/>
          <w:sz w:val="28"/>
          <w:szCs w:val="28"/>
          <w:lang w:val="uk-UA"/>
        </w:rPr>
        <w:t>табылады</w:t>
      </w:r>
      <w:proofErr w:type="spellEnd"/>
      <w:r w:rsidR="000B09C7" w:rsidRPr="003B72AA">
        <w:rPr>
          <w:bCs/>
          <w:sz w:val="28"/>
          <w:szCs w:val="28"/>
          <w:lang w:val="kk-KZ"/>
        </w:rPr>
        <w:t>.</w:t>
      </w:r>
      <w:r w:rsidRPr="003B72AA">
        <w:rPr>
          <w:i/>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oculus-Christi</w:t>
      </w:r>
      <w:proofErr w:type="spellEnd"/>
      <w:r w:rsidRPr="003B72AA">
        <w:rPr>
          <w:i/>
          <w:sz w:val="28"/>
          <w:szCs w:val="28"/>
          <w:lang w:val="uk-UA"/>
        </w:rPr>
        <w:t xml:space="preserve"> </w:t>
      </w:r>
      <w:proofErr w:type="spellStart"/>
      <w:r w:rsidRPr="003B72AA">
        <w:rPr>
          <w:iCs/>
          <w:sz w:val="28"/>
          <w:szCs w:val="28"/>
          <w:lang w:val="uk-UA"/>
        </w:rPr>
        <w:t>және</w:t>
      </w:r>
      <w:proofErr w:type="spellEnd"/>
      <w:r w:rsidRPr="003B72AA">
        <w:rPr>
          <w:i/>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hirta</w:t>
      </w:r>
      <w:proofErr w:type="spellEnd"/>
      <w:r w:rsidRPr="003B72AA">
        <w:rPr>
          <w:i/>
          <w:sz w:val="28"/>
          <w:szCs w:val="28"/>
          <w:lang w:val="uk-UA"/>
        </w:rPr>
        <w:t xml:space="preserve"> </w:t>
      </w:r>
      <w:proofErr w:type="spellStart"/>
      <w:r w:rsidRPr="003B72AA">
        <w:rPr>
          <w:iCs/>
          <w:sz w:val="28"/>
          <w:szCs w:val="28"/>
          <w:lang w:val="uk-UA"/>
        </w:rPr>
        <w:t>түрлерінің</w:t>
      </w:r>
      <w:proofErr w:type="spellEnd"/>
      <w:r w:rsidRPr="003B72AA">
        <w:rPr>
          <w:iCs/>
          <w:sz w:val="28"/>
          <w:szCs w:val="28"/>
          <w:lang w:val="uk-UA"/>
        </w:rPr>
        <w:t xml:space="preserve"> </w:t>
      </w:r>
      <w:proofErr w:type="spellStart"/>
      <w:r w:rsidRPr="003B72AA">
        <w:rPr>
          <w:iCs/>
          <w:sz w:val="28"/>
          <w:szCs w:val="28"/>
          <w:lang w:val="uk-UA"/>
        </w:rPr>
        <w:t>сабақтары</w:t>
      </w:r>
      <w:proofErr w:type="spellEnd"/>
      <w:r w:rsidRPr="003B72AA">
        <w:rPr>
          <w:iCs/>
          <w:sz w:val="28"/>
          <w:szCs w:val="28"/>
          <w:lang w:val="uk-UA"/>
        </w:rPr>
        <w:t xml:space="preserve"> </w:t>
      </w:r>
      <w:proofErr w:type="spellStart"/>
      <w:r w:rsidRPr="003B72AA">
        <w:rPr>
          <w:iCs/>
          <w:sz w:val="28"/>
          <w:szCs w:val="28"/>
          <w:lang w:val="uk-UA"/>
        </w:rPr>
        <w:t>мен</w:t>
      </w:r>
      <w:proofErr w:type="spellEnd"/>
      <w:r w:rsidRPr="003B72AA">
        <w:rPr>
          <w:iCs/>
          <w:sz w:val="28"/>
          <w:szCs w:val="28"/>
          <w:lang w:val="uk-UA"/>
        </w:rPr>
        <w:t xml:space="preserve"> </w:t>
      </w:r>
      <w:proofErr w:type="spellStart"/>
      <w:r w:rsidRPr="003B72AA">
        <w:rPr>
          <w:iCs/>
          <w:sz w:val="28"/>
          <w:szCs w:val="28"/>
          <w:lang w:val="uk-UA"/>
        </w:rPr>
        <w:t>жапырақтарындағы</w:t>
      </w:r>
      <w:proofErr w:type="spellEnd"/>
      <w:r w:rsidRPr="003B72AA">
        <w:rPr>
          <w:iCs/>
          <w:sz w:val="28"/>
          <w:szCs w:val="28"/>
          <w:lang w:val="uk-UA"/>
        </w:rPr>
        <w:t xml:space="preserve"> </w:t>
      </w:r>
      <w:proofErr w:type="spellStart"/>
      <w:r w:rsidRPr="003B72AA">
        <w:rPr>
          <w:iCs/>
          <w:sz w:val="28"/>
          <w:szCs w:val="28"/>
          <w:lang w:val="uk-UA"/>
        </w:rPr>
        <w:t>тығыз</w:t>
      </w:r>
      <w:proofErr w:type="spellEnd"/>
      <w:r w:rsidRPr="003B72AA">
        <w:rPr>
          <w:iCs/>
          <w:sz w:val="28"/>
          <w:szCs w:val="28"/>
          <w:lang w:val="uk-UA"/>
        </w:rPr>
        <w:t xml:space="preserve"> </w:t>
      </w:r>
      <w:proofErr w:type="spellStart"/>
      <w:r w:rsidRPr="003B72AA">
        <w:rPr>
          <w:iCs/>
          <w:sz w:val="28"/>
          <w:szCs w:val="28"/>
          <w:lang w:val="uk-UA"/>
        </w:rPr>
        <w:t>ақ</w:t>
      </w:r>
      <w:proofErr w:type="spellEnd"/>
      <w:r w:rsidRPr="003B72AA">
        <w:rPr>
          <w:iCs/>
          <w:sz w:val="28"/>
          <w:szCs w:val="28"/>
          <w:lang w:val="uk-UA"/>
        </w:rPr>
        <w:t xml:space="preserve"> </w:t>
      </w:r>
      <w:proofErr w:type="spellStart"/>
      <w:r w:rsidRPr="003B72AA">
        <w:rPr>
          <w:iCs/>
          <w:sz w:val="28"/>
          <w:szCs w:val="28"/>
          <w:lang w:val="uk-UA"/>
        </w:rPr>
        <w:t>түктер</w:t>
      </w:r>
      <w:proofErr w:type="spellEnd"/>
      <w:r w:rsidRPr="003B72AA">
        <w:rPr>
          <w:iCs/>
          <w:sz w:val="28"/>
          <w:szCs w:val="28"/>
          <w:lang w:val="uk-UA"/>
        </w:rPr>
        <w:t xml:space="preserve"> </w:t>
      </w:r>
      <w:proofErr w:type="spellStart"/>
      <w:r w:rsidRPr="003B72AA">
        <w:rPr>
          <w:iCs/>
          <w:sz w:val="28"/>
          <w:szCs w:val="28"/>
          <w:lang w:val="uk-UA"/>
        </w:rPr>
        <w:t>олардың</w:t>
      </w:r>
      <w:proofErr w:type="spellEnd"/>
      <w:r w:rsidRPr="003B72AA">
        <w:rPr>
          <w:iCs/>
          <w:sz w:val="28"/>
          <w:szCs w:val="28"/>
          <w:lang w:val="uk-UA"/>
        </w:rPr>
        <w:t xml:space="preserve"> </w:t>
      </w:r>
      <w:proofErr w:type="spellStart"/>
      <w:r w:rsidRPr="003B72AA">
        <w:rPr>
          <w:iCs/>
          <w:sz w:val="28"/>
          <w:szCs w:val="28"/>
          <w:lang w:val="uk-UA"/>
        </w:rPr>
        <w:t>транспирацияны</w:t>
      </w:r>
      <w:proofErr w:type="spellEnd"/>
      <w:r w:rsidRPr="003B72AA">
        <w:rPr>
          <w:iCs/>
          <w:sz w:val="28"/>
          <w:szCs w:val="28"/>
          <w:lang w:val="uk-UA"/>
        </w:rPr>
        <w:t xml:space="preserve"> </w:t>
      </w:r>
      <w:proofErr w:type="spellStart"/>
      <w:r w:rsidRPr="003B72AA">
        <w:rPr>
          <w:iCs/>
          <w:sz w:val="28"/>
          <w:szCs w:val="28"/>
          <w:lang w:val="uk-UA"/>
        </w:rPr>
        <w:t>реттеуге</w:t>
      </w:r>
      <w:proofErr w:type="spellEnd"/>
      <w:r w:rsidRPr="003B72AA">
        <w:rPr>
          <w:iCs/>
          <w:sz w:val="28"/>
          <w:szCs w:val="28"/>
          <w:lang w:val="uk-UA"/>
        </w:rPr>
        <w:t xml:space="preserve"> </w:t>
      </w:r>
      <w:proofErr w:type="spellStart"/>
      <w:r w:rsidRPr="003B72AA">
        <w:rPr>
          <w:iCs/>
          <w:sz w:val="28"/>
          <w:szCs w:val="28"/>
          <w:lang w:val="uk-UA"/>
        </w:rPr>
        <w:t>бейімділігін</w:t>
      </w:r>
      <w:proofErr w:type="spellEnd"/>
      <w:r w:rsidRPr="003B72AA">
        <w:rPr>
          <w:iCs/>
          <w:sz w:val="28"/>
          <w:szCs w:val="28"/>
          <w:lang w:val="uk-UA"/>
        </w:rPr>
        <w:t xml:space="preserve"> </w:t>
      </w:r>
      <w:proofErr w:type="spellStart"/>
      <w:r w:rsidRPr="003B72AA">
        <w:rPr>
          <w:iCs/>
          <w:sz w:val="28"/>
          <w:szCs w:val="28"/>
          <w:lang w:val="uk-UA"/>
        </w:rPr>
        <w:t>көрсетсе</w:t>
      </w:r>
      <w:proofErr w:type="spellEnd"/>
      <w:r w:rsidRPr="003B72AA">
        <w:rPr>
          <w:iCs/>
          <w:sz w:val="28"/>
          <w:szCs w:val="28"/>
          <w:lang w:val="uk-UA"/>
        </w:rPr>
        <w:t>,</w:t>
      </w:r>
      <w:r w:rsidRPr="003B72AA">
        <w:rPr>
          <w:i/>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salicina</w:t>
      </w:r>
      <w:proofErr w:type="spellEnd"/>
      <w:r w:rsidRPr="003B72AA">
        <w:rPr>
          <w:i/>
          <w:sz w:val="28"/>
          <w:szCs w:val="28"/>
          <w:lang w:val="uk-UA"/>
        </w:rPr>
        <w:t xml:space="preserve"> </w:t>
      </w:r>
      <w:proofErr w:type="spellStart"/>
      <w:r w:rsidRPr="003B72AA">
        <w:rPr>
          <w:iCs/>
          <w:sz w:val="28"/>
          <w:szCs w:val="28"/>
          <w:lang w:val="uk-UA"/>
        </w:rPr>
        <w:t>мен</w:t>
      </w:r>
      <w:proofErr w:type="spellEnd"/>
      <w:r w:rsidRPr="003B72AA">
        <w:rPr>
          <w:i/>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caspica</w:t>
      </w:r>
      <w:proofErr w:type="spellEnd"/>
      <w:r w:rsidRPr="003B72AA">
        <w:rPr>
          <w:i/>
          <w:sz w:val="28"/>
          <w:szCs w:val="28"/>
          <w:lang w:val="uk-UA"/>
        </w:rPr>
        <w:t xml:space="preserve"> </w:t>
      </w:r>
      <w:proofErr w:type="spellStart"/>
      <w:r w:rsidRPr="003B72AA">
        <w:rPr>
          <w:iCs/>
          <w:sz w:val="28"/>
          <w:szCs w:val="28"/>
          <w:lang w:val="uk-UA"/>
        </w:rPr>
        <w:t>түрлерінің</w:t>
      </w:r>
      <w:proofErr w:type="spellEnd"/>
      <w:r w:rsidRPr="003B72AA">
        <w:rPr>
          <w:iCs/>
          <w:sz w:val="28"/>
          <w:szCs w:val="28"/>
          <w:lang w:val="uk-UA"/>
        </w:rPr>
        <w:t xml:space="preserve"> </w:t>
      </w:r>
      <w:proofErr w:type="spellStart"/>
      <w:r w:rsidRPr="003B72AA">
        <w:rPr>
          <w:iCs/>
          <w:sz w:val="28"/>
          <w:szCs w:val="28"/>
          <w:lang w:val="uk-UA"/>
        </w:rPr>
        <w:t>жалаңаш</w:t>
      </w:r>
      <w:proofErr w:type="spellEnd"/>
      <w:r w:rsidRPr="003B72AA">
        <w:rPr>
          <w:iCs/>
          <w:sz w:val="28"/>
          <w:szCs w:val="28"/>
          <w:lang w:val="uk-UA"/>
        </w:rPr>
        <w:t xml:space="preserve"> </w:t>
      </w:r>
      <w:proofErr w:type="spellStart"/>
      <w:r w:rsidRPr="003B72AA">
        <w:rPr>
          <w:iCs/>
          <w:sz w:val="28"/>
          <w:szCs w:val="28"/>
          <w:lang w:val="uk-UA"/>
        </w:rPr>
        <w:t>немесе</w:t>
      </w:r>
      <w:proofErr w:type="spellEnd"/>
      <w:r w:rsidRPr="003B72AA">
        <w:rPr>
          <w:iCs/>
          <w:sz w:val="28"/>
          <w:szCs w:val="28"/>
          <w:lang w:val="uk-UA"/>
        </w:rPr>
        <w:t xml:space="preserve"> </w:t>
      </w:r>
      <w:proofErr w:type="spellStart"/>
      <w:r w:rsidRPr="003B72AA">
        <w:rPr>
          <w:iCs/>
          <w:sz w:val="28"/>
          <w:szCs w:val="28"/>
          <w:lang w:val="uk-UA"/>
        </w:rPr>
        <w:t>жылтыр</w:t>
      </w:r>
      <w:proofErr w:type="spellEnd"/>
      <w:r w:rsidRPr="003B72AA">
        <w:rPr>
          <w:iCs/>
          <w:sz w:val="28"/>
          <w:szCs w:val="28"/>
          <w:lang w:val="uk-UA"/>
        </w:rPr>
        <w:t xml:space="preserve"> </w:t>
      </w:r>
      <w:proofErr w:type="spellStart"/>
      <w:r w:rsidRPr="003B72AA">
        <w:rPr>
          <w:iCs/>
          <w:sz w:val="28"/>
          <w:szCs w:val="28"/>
          <w:lang w:val="uk-UA"/>
        </w:rPr>
        <w:t>жапырақтары</w:t>
      </w:r>
      <w:proofErr w:type="spellEnd"/>
      <w:r w:rsidRPr="003B72AA">
        <w:rPr>
          <w:iCs/>
          <w:sz w:val="28"/>
          <w:szCs w:val="28"/>
          <w:lang w:val="uk-UA"/>
        </w:rPr>
        <w:t xml:space="preserve"> </w:t>
      </w:r>
      <w:proofErr w:type="spellStart"/>
      <w:r w:rsidRPr="003B72AA">
        <w:rPr>
          <w:iCs/>
          <w:sz w:val="28"/>
          <w:szCs w:val="28"/>
          <w:lang w:val="uk-UA"/>
        </w:rPr>
        <w:t>олардың</w:t>
      </w:r>
      <w:proofErr w:type="spellEnd"/>
      <w:r w:rsidRPr="003B72AA">
        <w:rPr>
          <w:iCs/>
          <w:sz w:val="28"/>
          <w:szCs w:val="28"/>
          <w:lang w:val="uk-UA"/>
        </w:rPr>
        <w:t xml:space="preserve"> </w:t>
      </w:r>
      <w:proofErr w:type="spellStart"/>
      <w:r w:rsidRPr="003B72AA">
        <w:rPr>
          <w:iCs/>
          <w:sz w:val="28"/>
          <w:szCs w:val="28"/>
          <w:lang w:val="uk-UA"/>
        </w:rPr>
        <w:t>өзгеше</w:t>
      </w:r>
      <w:proofErr w:type="spellEnd"/>
      <w:r w:rsidRPr="003B72AA">
        <w:rPr>
          <w:iCs/>
          <w:sz w:val="28"/>
          <w:szCs w:val="28"/>
          <w:lang w:val="uk-UA"/>
        </w:rPr>
        <w:t xml:space="preserve"> </w:t>
      </w:r>
      <w:proofErr w:type="spellStart"/>
      <w:r w:rsidRPr="003B72AA">
        <w:rPr>
          <w:iCs/>
          <w:sz w:val="28"/>
          <w:szCs w:val="28"/>
          <w:lang w:val="uk-UA"/>
        </w:rPr>
        <w:t>экологиялық</w:t>
      </w:r>
      <w:proofErr w:type="spellEnd"/>
      <w:r w:rsidRPr="003B72AA">
        <w:rPr>
          <w:iCs/>
          <w:sz w:val="28"/>
          <w:szCs w:val="28"/>
          <w:lang w:val="uk-UA"/>
        </w:rPr>
        <w:t xml:space="preserve"> </w:t>
      </w:r>
      <w:proofErr w:type="spellStart"/>
      <w:r w:rsidRPr="003B72AA">
        <w:rPr>
          <w:iCs/>
          <w:sz w:val="28"/>
          <w:szCs w:val="28"/>
          <w:lang w:val="uk-UA"/>
        </w:rPr>
        <w:t>қуыстарда</w:t>
      </w:r>
      <w:proofErr w:type="spellEnd"/>
      <w:r w:rsidRPr="003B72AA">
        <w:rPr>
          <w:iCs/>
          <w:sz w:val="28"/>
          <w:szCs w:val="28"/>
          <w:lang w:val="uk-UA"/>
        </w:rPr>
        <w:t xml:space="preserve">, </w:t>
      </w:r>
      <w:proofErr w:type="spellStart"/>
      <w:r w:rsidRPr="003B72AA">
        <w:rPr>
          <w:iCs/>
          <w:sz w:val="28"/>
          <w:szCs w:val="28"/>
          <w:lang w:val="uk-UA"/>
        </w:rPr>
        <w:t>соның</w:t>
      </w:r>
      <w:proofErr w:type="spellEnd"/>
      <w:r w:rsidRPr="003B72AA">
        <w:rPr>
          <w:iCs/>
          <w:sz w:val="28"/>
          <w:szCs w:val="28"/>
          <w:lang w:val="uk-UA"/>
        </w:rPr>
        <w:t xml:space="preserve"> </w:t>
      </w:r>
      <w:proofErr w:type="spellStart"/>
      <w:r w:rsidRPr="003B72AA">
        <w:rPr>
          <w:iCs/>
          <w:sz w:val="28"/>
          <w:szCs w:val="28"/>
          <w:lang w:val="uk-UA"/>
        </w:rPr>
        <w:t>ішінде</w:t>
      </w:r>
      <w:proofErr w:type="spellEnd"/>
      <w:r w:rsidRPr="003B72AA">
        <w:rPr>
          <w:iCs/>
          <w:sz w:val="28"/>
          <w:szCs w:val="28"/>
          <w:lang w:val="uk-UA"/>
        </w:rPr>
        <w:t xml:space="preserve"> </w:t>
      </w:r>
      <w:proofErr w:type="spellStart"/>
      <w:r w:rsidRPr="003B72AA">
        <w:rPr>
          <w:iCs/>
          <w:sz w:val="28"/>
          <w:szCs w:val="28"/>
          <w:lang w:val="uk-UA"/>
        </w:rPr>
        <w:t>сортаңды</w:t>
      </w:r>
      <w:proofErr w:type="spellEnd"/>
      <w:r w:rsidRPr="003B72AA">
        <w:rPr>
          <w:iCs/>
          <w:sz w:val="28"/>
          <w:szCs w:val="28"/>
          <w:lang w:val="uk-UA"/>
        </w:rPr>
        <w:t xml:space="preserve"> </w:t>
      </w:r>
      <w:proofErr w:type="spellStart"/>
      <w:r w:rsidRPr="003B72AA">
        <w:rPr>
          <w:iCs/>
          <w:sz w:val="28"/>
          <w:szCs w:val="28"/>
          <w:lang w:val="uk-UA"/>
        </w:rPr>
        <w:t>шалғындарда</w:t>
      </w:r>
      <w:proofErr w:type="spellEnd"/>
      <w:r w:rsidRPr="003B72AA">
        <w:rPr>
          <w:iCs/>
          <w:sz w:val="28"/>
          <w:szCs w:val="28"/>
          <w:lang w:val="uk-UA"/>
        </w:rPr>
        <w:t xml:space="preserve"> </w:t>
      </w:r>
      <w:proofErr w:type="spellStart"/>
      <w:r w:rsidRPr="003B72AA">
        <w:rPr>
          <w:iCs/>
          <w:sz w:val="28"/>
          <w:szCs w:val="28"/>
          <w:lang w:val="uk-UA"/>
        </w:rPr>
        <w:t>қалыптасқанын</w:t>
      </w:r>
      <w:proofErr w:type="spellEnd"/>
      <w:r w:rsidRPr="003B72AA">
        <w:rPr>
          <w:iCs/>
          <w:sz w:val="28"/>
          <w:szCs w:val="28"/>
          <w:lang w:val="uk-UA"/>
        </w:rPr>
        <w:t xml:space="preserve"> </w:t>
      </w:r>
      <w:proofErr w:type="spellStart"/>
      <w:r w:rsidRPr="003B72AA">
        <w:rPr>
          <w:iCs/>
          <w:sz w:val="28"/>
          <w:szCs w:val="28"/>
          <w:lang w:val="uk-UA"/>
        </w:rPr>
        <w:t>айғақтайд</w:t>
      </w:r>
      <w:r w:rsidR="00C2776B" w:rsidRPr="003B72AA">
        <w:rPr>
          <w:iCs/>
          <w:sz w:val="28"/>
          <w:szCs w:val="28"/>
          <w:lang w:val="uk-UA"/>
        </w:rPr>
        <w:t>ы</w:t>
      </w:r>
      <w:proofErr w:type="spellEnd"/>
      <w:r w:rsidR="00C2776B" w:rsidRPr="003B72AA">
        <w:rPr>
          <w:iCs/>
          <w:sz w:val="28"/>
          <w:szCs w:val="28"/>
          <w:lang w:val="uk-UA"/>
        </w:rPr>
        <w:t xml:space="preserve"> </w:t>
      </w:r>
      <w:r w:rsidR="000B09C7" w:rsidRPr="003B72AA">
        <w:rPr>
          <w:iCs/>
          <w:color w:val="000000" w:themeColor="text1"/>
          <w:sz w:val="28"/>
          <w:szCs w:val="28"/>
          <w:lang w:val="uk-UA"/>
        </w:rPr>
        <w:t>[13,</w:t>
      </w:r>
      <w:r w:rsidR="008476FC" w:rsidRPr="003B72AA">
        <w:rPr>
          <w:iCs/>
          <w:color w:val="000000" w:themeColor="text1"/>
          <w:sz w:val="28"/>
          <w:szCs w:val="28"/>
          <w:lang w:val="uk-UA"/>
        </w:rPr>
        <w:t xml:space="preserve"> </w:t>
      </w:r>
      <w:r w:rsidR="00C86049" w:rsidRPr="003B72AA">
        <w:rPr>
          <w:iCs/>
          <w:color w:val="000000" w:themeColor="text1"/>
          <w:sz w:val="28"/>
          <w:szCs w:val="28"/>
          <w:lang w:val="uk-UA"/>
        </w:rPr>
        <w:t>14</w:t>
      </w:r>
      <w:r w:rsidR="000B09C7" w:rsidRPr="003B72AA">
        <w:rPr>
          <w:iCs/>
          <w:color w:val="000000" w:themeColor="text1"/>
          <w:sz w:val="28"/>
          <w:szCs w:val="28"/>
          <w:lang w:val="uk-UA"/>
        </w:rPr>
        <w:t>]</w:t>
      </w:r>
      <w:r w:rsidRPr="003B72AA">
        <w:rPr>
          <w:iCs/>
          <w:sz w:val="28"/>
          <w:szCs w:val="28"/>
          <w:lang w:val="uk-UA"/>
        </w:rPr>
        <w:t>.</w:t>
      </w:r>
    </w:p>
    <w:p w14:paraId="47376588" w14:textId="68B14CD9" w:rsidR="005D6842" w:rsidRPr="003B72AA" w:rsidRDefault="005D6842" w:rsidP="00A012AC">
      <w:pPr>
        <w:pStyle w:val="a4"/>
        <w:spacing w:before="0" w:beforeAutospacing="0" w:after="0" w:afterAutospacing="0"/>
        <w:ind w:firstLine="567"/>
        <w:jc w:val="both"/>
        <w:rPr>
          <w:iCs/>
          <w:sz w:val="28"/>
          <w:szCs w:val="28"/>
          <w:lang w:val="uk-UA"/>
        </w:rPr>
      </w:pPr>
      <w:proofErr w:type="spellStart"/>
      <w:r w:rsidRPr="003B72AA">
        <w:rPr>
          <w:iCs/>
          <w:sz w:val="28"/>
          <w:szCs w:val="28"/>
          <w:lang w:val="uk-UA"/>
        </w:rPr>
        <w:t>Гүлшоғырларының</w:t>
      </w:r>
      <w:proofErr w:type="spellEnd"/>
      <w:r w:rsidRPr="003B72AA">
        <w:rPr>
          <w:iCs/>
          <w:sz w:val="28"/>
          <w:szCs w:val="28"/>
          <w:lang w:val="uk-UA"/>
        </w:rPr>
        <w:t xml:space="preserve"> </w:t>
      </w:r>
      <w:proofErr w:type="spellStart"/>
      <w:r w:rsidRPr="003B72AA">
        <w:rPr>
          <w:iCs/>
          <w:sz w:val="28"/>
          <w:szCs w:val="28"/>
          <w:lang w:val="uk-UA"/>
        </w:rPr>
        <w:t>құрылымы</w:t>
      </w:r>
      <w:proofErr w:type="spellEnd"/>
      <w:r w:rsidRPr="003B72AA">
        <w:rPr>
          <w:iCs/>
          <w:sz w:val="28"/>
          <w:szCs w:val="28"/>
          <w:lang w:val="uk-UA"/>
        </w:rPr>
        <w:t xml:space="preserve"> </w:t>
      </w:r>
      <w:proofErr w:type="spellStart"/>
      <w:r w:rsidRPr="003B72AA">
        <w:rPr>
          <w:iCs/>
          <w:sz w:val="28"/>
          <w:szCs w:val="28"/>
          <w:lang w:val="uk-UA"/>
        </w:rPr>
        <w:t>бойынша</w:t>
      </w:r>
      <w:proofErr w:type="spellEnd"/>
      <w:r w:rsidRPr="003B72AA">
        <w:rPr>
          <w:i/>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r w:rsidRPr="003B72AA">
        <w:rPr>
          <w:sz w:val="28"/>
          <w:szCs w:val="28"/>
          <w:lang w:val="uk-UA"/>
        </w:rPr>
        <w:t>L.</w:t>
      </w:r>
      <w:r w:rsidRPr="003B72AA">
        <w:rPr>
          <w:i/>
          <w:sz w:val="28"/>
          <w:szCs w:val="28"/>
          <w:lang w:val="uk-UA"/>
        </w:rPr>
        <w:t xml:space="preserve"> </w:t>
      </w:r>
      <w:proofErr w:type="spellStart"/>
      <w:r w:rsidRPr="003B72AA">
        <w:rPr>
          <w:iCs/>
          <w:sz w:val="28"/>
          <w:szCs w:val="28"/>
          <w:lang w:val="uk-UA"/>
        </w:rPr>
        <w:t>туысының</w:t>
      </w:r>
      <w:proofErr w:type="spellEnd"/>
      <w:r w:rsidRPr="003B72AA">
        <w:rPr>
          <w:iCs/>
          <w:sz w:val="28"/>
          <w:szCs w:val="28"/>
          <w:lang w:val="uk-UA"/>
        </w:rPr>
        <w:t xml:space="preserve"> </w:t>
      </w:r>
      <w:proofErr w:type="spellStart"/>
      <w:r w:rsidRPr="003B72AA">
        <w:rPr>
          <w:iCs/>
          <w:sz w:val="28"/>
          <w:szCs w:val="28"/>
          <w:lang w:val="uk-UA"/>
        </w:rPr>
        <w:t>түрлері</w:t>
      </w:r>
      <w:proofErr w:type="spellEnd"/>
      <w:r w:rsidRPr="003B72AA">
        <w:rPr>
          <w:iCs/>
          <w:sz w:val="28"/>
          <w:szCs w:val="28"/>
          <w:lang w:val="uk-UA"/>
        </w:rPr>
        <w:t xml:space="preserve"> </w:t>
      </w:r>
      <w:proofErr w:type="spellStart"/>
      <w:r w:rsidRPr="003B72AA">
        <w:rPr>
          <w:iCs/>
          <w:sz w:val="28"/>
          <w:szCs w:val="28"/>
          <w:lang w:val="uk-UA"/>
        </w:rPr>
        <w:t>себеттердің</w:t>
      </w:r>
      <w:proofErr w:type="spellEnd"/>
      <w:r w:rsidRPr="003B72AA">
        <w:rPr>
          <w:iCs/>
          <w:sz w:val="28"/>
          <w:szCs w:val="28"/>
          <w:lang w:val="uk-UA"/>
        </w:rPr>
        <w:t xml:space="preserve"> </w:t>
      </w:r>
      <w:proofErr w:type="spellStart"/>
      <w:r w:rsidRPr="003B72AA">
        <w:rPr>
          <w:iCs/>
          <w:sz w:val="28"/>
          <w:szCs w:val="28"/>
          <w:lang w:val="uk-UA"/>
        </w:rPr>
        <w:t>саны</w:t>
      </w:r>
      <w:proofErr w:type="spellEnd"/>
      <w:r w:rsidRPr="003B72AA">
        <w:rPr>
          <w:iCs/>
          <w:sz w:val="28"/>
          <w:szCs w:val="28"/>
          <w:lang w:val="uk-UA"/>
        </w:rPr>
        <w:t xml:space="preserve"> </w:t>
      </w:r>
      <w:proofErr w:type="spellStart"/>
      <w:r w:rsidRPr="003B72AA">
        <w:rPr>
          <w:iCs/>
          <w:sz w:val="28"/>
          <w:szCs w:val="28"/>
          <w:lang w:val="uk-UA"/>
        </w:rPr>
        <w:t>мен</w:t>
      </w:r>
      <w:proofErr w:type="spellEnd"/>
      <w:r w:rsidRPr="003B72AA">
        <w:rPr>
          <w:iCs/>
          <w:sz w:val="28"/>
          <w:szCs w:val="28"/>
          <w:lang w:val="uk-UA"/>
        </w:rPr>
        <w:t xml:space="preserve"> </w:t>
      </w:r>
      <w:proofErr w:type="spellStart"/>
      <w:r w:rsidRPr="003B72AA">
        <w:rPr>
          <w:iCs/>
          <w:sz w:val="28"/>
          <w:szCs w:val="28"/>
          <w:lang w:val="uk-UA"/>
        </w:rPr>
        <w:t>орналасуына</w:t>
      </w:r>
      <w:proofErr w:type="spellEnd"/>
      <w:r w:rsidRPr="003B72AA">
        <w:rPr>
          <w:iCs/>
          <w:sz w:val="28"/>
          <w:szCs w:val="28"/>
          <w:lang w:val="uk-UA"/>
        </w:rPr>
        <w:t xml:space="preserve"> </w:t>
      </w:r>
      <w:proofErr w:type="spellStart"/>
      <w:r w:rsidRPr="003B72AA">
        <w:rPr>
          <w:iCs/>
          <w:sz w:val="28"/>
          <w:szCs w:val="28"/>
          <w:lang w:val="uk-UA"/>
        </w:rPr>
        <w:t>қарай</w:t>
      </w:r>
      <w:proofErr w:type="spellEnd"/>
      <w:r w:rsidRPr="003B72AA">
        <w:rPr>
          <w:iCs/>
          <w:sz w:val="28"/>
          <w:szCs w:val="28"/>
          <w:lang w:val="uk-UA"/>
        </w:rPr>
        <w:t xml:space="preserve"> </w:t>
      </w:r>
      <w:proofErr w:type="spellStart"/>
      <w:r w:rsidRPr="003B72AA">
        <w:rPr>
          <w:iCs/>
          <w:sz w:val="28"/>
          <w:szCs w:val="28"/>
          <w:lang w:val="uk-UA"/>
        </w:rPr>
        <w:t>жіктеледі</w:t>
      </w:r>
      <w:proofErr w:type="spellEnd"/>
      <w:r w:rsidRPr="003B72AA">
        <w:rPr>
          <w:iCs/>
          <w:sz w:val="28"/>
          <w:szCs w:val="28"/>
          <w:lang w:val="uk-UA"/>
        </w:rPr>
        <w:t>.</w:t>
      </w:r>
      <w:r w:rsidRPr="003B72AA">
        <w:rPr>
          <w:i/>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britannica</w:t>
      </w:r>
      <w:proofErr w:type="spellEnd"/>
      <w:r w:rsidRPr="003B72AA">
        <w:rPr>
          <w:i/>
          <w:sz w:val="28"/>
          <w:szCs w:val="28"/>
          <w:lang w:val="uk-UA"/>
        </w:rPr>
        <w:t xml:space="preserve"> </w:t>
      </w:r>
      <w:proofErr w:type="spellStart"/>
      <w:r w:rsidRPr="003B72AA">
        <w:rPr>
          <w:iCs/>
          <w:sz w:val="28"/>
          <w:szCs w:val="28"/>
          <w:lang w:val="uk-UA"/>
        </w:rPr>
        <w:t>және</w:t>
      </w:r>
      <w:proofErr w:type="spellEnd"/>
      <w:r w:rsidRPr="003B72AA">
        <w:rPr>
          <w:i/>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caspica</w:t>
      </w:r>
      <w:proofErr w:type="spellEnd"/>
      <w:r w:rsidRPr="003B72AA">
        <w:rPr>
          <w:i/>
          <w:sz w:val="28"/>
          <w:szCs w:val="28"/>
          <w:lang w:val="uk-UA"/>
        </w:rPr>
        <w:t xml:space="preserve"> </w:t>
      </w:r>
      <w:proofErr w:type="spellStart"/>
      <w:r w:rsidRPr="003B72AA">
        <w:rPr>
          <w:iCs/>
          <w:sz w:val="28"/>
          <w:szCs w:val="28"/>
          <w:lang w:val="uk-UA"/>
        </w:rPr>
        <w:t>түрлерінде</w:t>
      </w:r>
      <w:proofErr w:type="spellEnd"/>
      <w:r w:rsidRPr="003B72AA">
        <w:rPr>
          <w:iCs/>
          <w:sz w:val="28"/>
          <w:szCs w:val="28"/>
          <w:lang w:val="uk-UA"/>
        </w:rPr>
        <w:t xml:space="preserve"> </w:t>
      </w:r>
      <w:proofErr w:type="spellStart"/>
      <w:r w:rsidRPr="003B72AA">
        <w:rPr>
          <w:iCs/>
          <w:sz w:val="28"/>
          <w:szCs w:val="28"/>
          <w:lang w:val="uk-UA"/>
        </w:rPr>
        <w:t>гүлшоғырлары</w:t>
      </w:r>
      <w:proofErr w:type="spellEnd"/>
      <w:r w:rsidRPr="003B72AA">
        <w:rPr>
          <w:iCs/>
          <w:sz w:val="28"/>
          <w:szCs w:val="28"/>
          <w:lang w:val="uk-UA"/>
        </w:rPr>
        <w:t xml:space="preserve"> </w:t>
      </w:r>
      <w:proofErr w:type="spellStart"/>
      <w:r w:rsidRPr="003B72AA">
        <w:rPr>
          <w:iCs/>
          <w:sz w:val="28"/>
          <w:szCs w:val="28"/>
          <w:lang w:val="uk-UA"/>
        </w:rPr>
        <w:t>борпылдақ</w:t>
      </w:r>
      <w:proofErr w:type="spellEnd"/>
      <w:r w:rsidRPr="003B72AA">
        <w:rPr>
          <w:iCs/>
          <w:sz w:val="28"/>
          <w:szCs w:val="28"/>
          <w:lang w:val="uk-UA"/>
        </w:rPr>
        <w:t xml:space="preserve"> </w:t>
      </w:r>
      <w:proofErr w:type="spellStart"/>
      <w:r w:rsidRPr="003B72AA">
        <w:rPr>
          <w:iCs/>
          <w:sz w:val="28"/>
          <w:szCs w:val="28"/>
          <w:lang w:val="uk-UA"/>
        </w:rPr>
        <w:t>қалқанша</w:t>
      </w:r>
      <w:proofErr w:type="spellEnd"/>
      <w:r w:rsidRPr="003B72AA">
        <w:rPr>
          <w:iCs/>
          <w:sz w:val="28"/>
          <w:szCs w:val="28"/>
          <w:lang w:val="uk-UA"/>
        </w:rPr>
        <w:t xml:space="preserve"> </w:t>
      </w:r>
      <w:proofErr w:type="spellStart"/>
      <w:r w:rsidRPr="003B72AA">
        <w:rPr>
          <w:iCs/>
          <w:sz w:val="28"/>
          <w:szCs w:val="28"/>
          <w:lang w:val="uk-UA"/>
        </w:rPr>
        <w:t>түрінде</w:t>
      </w:r>
      <w:proofErr w:type="spellEnd"/>
      <w:r w:rsidRPr="003B72AA">
        <w:rPr>
          <w:iCs/>
          <w:sz w:val="28"/>
          <w:szCs w:val="28"/>
          <w:lang w:val="uk-UA"/>
        </w:rPr>
        <w:t xml:space="preserve"> </w:t>
      </w:r>
      <w:proofErr w:type="spellStart"/>
      <w:r w:rsidRPr="003B72AA">
        <w:rPr>
          <w:iCs/>
          <w:sz w:val="28"/>
          <w:szCs w:val="28"/>
          <w:lang w:val="uk-UA"/>
        </w:rPr>
        <w:t>кездессе</w:t>
      </w:r>
      <w:proofErr w:type="spellEnd"/>
      <w:r w:rsidRPr="003B72AA">
        <w:rPr>
          <w:iCs/>
          <w:sz w:val="28"/>
          <w:szCs w:val="28"/>
          <w:lang w:val="uk-UA"/>
        </w:rPr>
        <w:t>,</w:t>
      </w:r>
      <w:r w:rsidRPr="003B72AA">
        <w:rPr>
          <w:i/>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rhizocephala</w:t>
      </w:r>
      <w:proofErr w:type="spellEnd"/>
      <w:r w:rsidRPr="003B72AA">
        <w:rPr>
          <w:i/>
          <w:sz w:val="28"/>
          <w:szCs w:val="28"/>
          <w:lang w:val="uk-UA"/>
        </w:rPr>
        <w:t xml:space="preserve"> </w:t>
      </w:r>
      <w:proofErr w:type="spellStart"/>
      <w:r w:rsidRPr="003B72AA">
        <w:rPr>
          <w:iCs/>
          <w:sz w:val="28"/>
          <w:szCs w:val="28"/>
          <w:lang w:val="uk-UA"/>
        </w:rPr>
        <w:t>түрінде</w:t>
      </w:r>
      <w:proofErr w:type="spellEnd"/>
      <w:r w:rsidRPr="003B72AA">
        <w:rPr>
          <w:iCs/>
          <w:sz w:val="28"/>
          <w:szCs w:val="28"/>
          <w:lang w:val="uk-UA"/>
        </w:rPr>
        <w:t xml:space="preserve"> </w:t>
      </w:r>
      <w:proofErr w:type="spellStart"/>
      <w:r w:rsidRPr="003B72AA">
        <w:rPr>
          <w:iCs/>
          <w:sz w:val="28"/>
          <w:szCs w:val="28"/>
          <w:lang w:val="uk-UA"/>
        </w:rPr>
        <w:t>себеттер</w:t>
      </w:r>
      <w:proofErr w:type="spellEnd"/>
      <w:r w:rsidRPr="003B72AA">
        <w:rPr>
          <w:iCs/>
          <w:sz w:val="28"/>
          <w:szCs w:val="28"/>
          <w:lang w:val="uk-UA"/>
        </w:rPr>
        <w:t xml:space="preserve"> бас </w:t>
      </w:r>
      <w:proofErr w:type="spellStart"/>
      <w:r w:rsidRPr="003B72AA">
        <w:rPr>
          <w:iCs/>
          <w:sz w:val="28"/>
          <w:szCs w:val="28"/>
          <w:lang w:val="uk-UA"/>
        </w:rPr>
        <w:t>тәрізді</w:t>
      </w:r>
      <w:proofErr w:type="spellEnd"/>
      <w:r w:rsidRPr="003B72AA">
        <w:rPr>
          <w:iCs/>
          <w:sz w:val="28"/>
          <w:szCs w:val="28"/>
          <w:lang w:val="uk-UA"/>
        </w:rPr>
        <w:t xml:space="preserve"> </w:t>
      </w:r>
      <w:proofErr w:type="spellStart"/>
      <w:r w:rsidRPr="003B72AA">
        <w:rPr>
          <w:iCs/>
          <w:sz w:val="28"/>
          <w:szCs w:val="28"/>
          <w:lang w:val="uk-UA"/>
        </w:rPr>
        <w:t>тығыз</w:t>
      </w:r>
      <w:proofErr w:type="spellEnd"/>
      <w:r w:rsidRPr="003B72AA">
        <w:rPr>
          <w:iCs/>
          <w:sz w:val="28"/>
          <w:szCs w:val="28"/>
          <w:lang w:val="uk-UA"/>
        </w:rPr>
        <w:t xml:space="preserve"> </w:t>
      </w:r>
      <w:proofErr w:type="spellStart"/>
      <w:r w:rsidRPr="003B72AA">
        <w:rPr>
          <w:iCs/>
          <w:sz w:val="28"/>
          <w:szCs w:val="28"/>
          <w:lang w:val="uk-UA"/>
        </w:rPr>
        <w:t>шоғырға</w:t>
      </w:r>
      <w:proofErr w:type="spellEnd"/>
      <w:r w:rsidRPr="003B72AA">
        <w:rPr>
          <w:iCs/>
          <w:sz w:val="28"/>
          <w:szCs w:val="28"/>
          <w:lang w:val="uk-UA"/>
        </w:rPr>
        <w:t xml:space="preserve"> </w:t>
      </w:r>
      <w:proofErr w:type="spellStart"/>
      <w:r w:rsidRPr="003B72AA">
        <w:rPr>
          <w:iCs/>
          <w:sz w:val="28"/>
          <w:szCs w:val="28"/>
          <w:lang w:val="uk-UA"/>
        </w:rPr>
        <w:t>жиналып</w:t>
      </w:r>
      <w:proofErr w:type="spellEnd"/>
      <w:r w:rsidRPr="003B72AA">
        <w:rPr>
          <w:iCs/>
          <w:sz w:val="28"/>
          <w:szCs w:val="28"/>
          <w:lang w:val="uk-UA"/>
        </w:rPr>
        <w:t xml:space="preserve">, </w:t>
      </w:r>
      <w:proofErr w:type="spellStart"/>
      <w:r w:rsidRPr="003B72AA">
        <w:rPr>
          <w:iCs/>
          <w:sz w:val="28"/>
          <w:szCs w:val="28"/>
          <w:lang w:val="uk-UA"/>
        </w:rPr>
        <w:t>сабақсыз</w:t>
      </w:r>
      <w:proofErr w:type="spellEnd"/>
      <w:r w:rsidRPr="003B72AA">
        <w:rPr>
          <w:iCs/>
          <w:sz w:val="28"/>
          <w:szCs w:val="28"/>
          <w:lang w:val="uk-UA"/>
        </w:rPr>
        <w:t xml:space="preserve"> </w:t>
      </w:r>
      <w:proofErr w:type="spellStart"/>
      <w:r w:rsidRPr="003B72AA">
        <w:rPr>
          <w:iCs/>
          <w:sz w:val="28"/>
          <w:szCs w:val="28"/>
          <w:lang w:val="uk-UA"/>
        </w:rPr>
        <w:t>розетканың</w:t>
      </w:r>
      <w:proofErr w:type="spellEnd"/>
      <w:r w:rsidRPr="003B72AA">
        <w:rPr>
          <w:iCs/>
          <w:sz w:val="28"/>
          <w:szCs w:val="28"/>
          <w:lang w:val="uk-UA"/>
        </w:rPr>
        <w:t xml:space="preserve"> </w:t>
      </w:r>
      <w:proofErr w:type="spellStart"/>
      <w:r w:rsidRPr="003B72AA">
        <w:rPr>
          <w:iCs/>
          <w:sz w:val="28"/>
          <w:szCs w:val="28"/>
          <w:lang w:val="uk-UA"/>
        </w:rPr>
        <w:t>ортасында</w:t>
      </w:r>
      <w:proofErr w:type="spellEnd"/>
      <w:r w:rsidRPr="003B72AA">
        <w:rPr>
          <w:iCs/>
          <w:sz w:val="28"/>
          <w:szCs w:val="28"/>
          <w:lang w:val="uk-UA"/>
        </w:rPr>
        <w:t xml:space="preserve"> </w:t>
      </w:r>
      <w:proofErr w:type="spellStart"/>
      <w:r w:rsidRPr="003B72AA">
        <w:rPr>
          <w:iCs/>
          <w:sz w:val="28"/>
          <w:szCs w:val="28"/>
          <w:lang w:val="uk-UA"/>
        </w:rPr>
        <w:t>орналасады</w:t>
      </w:r>
      <w:proofErr w:type="spellEnd"/>
      <w:r w:rsidRPr="003B72AA">
        <w:rPr>
          <w:iCs/>
          <w:sz w:val="28"/>
          <w:szCs w:val="28"/>
          <w:lang w:val="uk-UA"/>
        </w:rPr>
        <w:t xml:space="preserve">. </w:t>
      </w:r>
      <w:proofErr w:type="spellStart"/>
      <w:r w:rsidRPr="003B72AA">
        <w:rPr>
          <w:iCs/>
          <w:sz w:val="28"/>
          <w:szCs w:val="28"/>
          <w:lang w:val="uk-UA"/>
        </w:rPr>
        <w:t>Бұл</w:t>
      </w:r>
      <w:proofErr w:type="spellEnd"/>
      <w:r w:rsidRPr="003B72AA">
        <w:rPr>
          <w:iCs/>
          <w:sz w:val="28"/>
          <w:szCs w:val="28"/>
          <w:lang w:val="uk-UA"/>
        </w:rPr>
        <w:t xml:space="preserve"> </w:t>
      </w:r>
      <w:proofErr w:type="spellStart"/>
      <w:r w:rsidRPr="003B72AA">
        <w:rPr>
          <w:iCs/>
          <w:sz w:val="28"/>
          <w:szCs w:val="28"/>
          <w:lang w:val="uk-UA"/>
        </w:rPr>
        <w:t>морфологиялық</w:t>
      </w:r>
      <w:proofErr w:type="spellEnd"/>
      <w:r w:rsidRPr="003B72AA">
        <w:rPr>
          <w:iCs/>
          <w:sz w:val="28"/>
          <w:szCs w:val="28"/>
          <w:lang w:val="uk-UA"/>
        </w:rPr>
        <w:t xml:space="preserve"> </w:t>
      </w:r>
      <w:proofErr w:type="spellStart"/>
      <w:r w:rsidRPr="003B72AA">
        <w:rPr>
          <w:iCs/>
          <w:sz w:val="28"/>
          <w:szCs w:val="28"/>
          <w:lang w:val="uk-UA"/>
        </w:rPr>
        <w:t>ерекшеліктер</w:t>
      </w:r>
      <w:proofErr w:type="spellEnd"/>
      <w:r w:rsidRPr="003B72AA">
        <w:rPr>
          <w:iCs/>
          <w:sz w:val="28"/>
          <w:szCs w:val="28"/>
          <w:lang w:val="uk-UA"/>
        </w:rPr>
        <w:t xml:space="preserve"> </w:t>
      </w:r>
      <w:proofErr w:type="spellStart"/>
      <w:r w:rsidRPr="003B72AA">
        <w:rPr>
          <w:iCs/>
          <w:sz w:val="28"/>
          <w:szCs w:val="28"/>
          <w:lang w:val="uk-UA"/>
        </w:rPr>
        <w:t>таулы</w:t>
      </w:r>
      <w:proofErr w:type="spellEnd"/>
      <w:r w:rsidRPr="003B72AA">
        <w:rPr>
          <w:iCs/>
          <w:sz w:val="28"/>
          <w:szCs w:val="28"/>
          <w:lang w:val="uk-UA"/>
        </w:rPr>
        <w:t xml:space="preserve"> </w:t>
      </w:r>
      <w:proofErr w:type="spellStart"/>
      <w:r w:rsidRPr="003B72AA">
        <w:rPr>
          <w:iCs/>
          <w:sz w:val="28"/>
          <w:szCs w:val="28"/>
          <w:lang w:val="uk-UA"/>
        </w:rPr>
        <w:t>аймақтардың</w:t>
      </w:r>
      <w:proofErr w:type="spellEnd"/>
      <w:r w:rsidRPr="003B72AA">
        <w:rPr>
          <w:iCs/>
          <w:sz w:val="28"/>
          <w:szCs w:val="28"/>
          <w:lang w:val="uk-UA"/>
        </w:rPr>
        <w:t xml:space="preserve"> </w:t>
      </w:r>
      <w:proofErr w:type="spellStart"/>
      <w:r w:rsidRPr="003B72AA">
        <w:rPr>
          <w:iCs/>
          <w:sz w:val="28"/>
          <w:szCs w:val="28"/>
          <w:lang w:val="uk-UA"/>
        </w:rPr>
        <w:t>экстремалды</w:t>
      </w:r>
      <w:proofErr w:type="spellEnd"/>
      <w:r w:rsidRPr="003B72AA">
        <w:rPr>
          <w:iCs/>
          <w:sz w:val="28"/>
          <w:szCs w:val="28"/>
          <w:lang w:val="uk-UA"/>
        </w:rPr>
        <w:t xml:space="preserve"> </w:t>
      </w:r>
      <w:proofErr w:type="spellStart"/>
      <w:r w:rsidRPr="003B72AA">
        <w:rPr>
          <w:iCs/>
          <w:sz w:val="28"/>
          <w:szCs w:val="28"/>
          <w:lang w:val="uk-UA"/>
        </w:rPr>
        <w:t>жағдайларына</w:t>
      </w:r>
      <w:proofErr w:type="spellEnd"/>
      <w:r w:rsidRPr="003B72AA">
        <w:rPr>
          <w:iCs/>
          <w:sz w:val="28"/>
          <w:szCs w:val="28"/>
          <w:lang w:val="uk-UA"/>
        </w:rPr>
        <w:t xml:space="preserve"> </w:t>
      </w:r>
      <w:proofErr w:type="spellStart"/>
      <w:r w:rsidRPr="003B72AA">
        <w:rPr>
          <w:iCs/>
          <w:sz w:val="28"/>
          <w:szCs w:val="28"/>
          <w:lang w:val="uk-UA"/>
        </w:rPr>
        <w:t>бейімделудің</w:t>
      </w:r>
      <w:proofErr w:type="spellEnd"/>
      <w:r w:rsidRPr="003B72AA">
        <w:rPr>
          <w:iCs/>
          <w:sz w:val="28"/>
          <w:szCs w:val="28"/>
          <w:lang w:val="uk-UA"/>
        </w:rPr>
        <w:t xml:space="preserve"> </w:t>
      </w:r>
      <w:proofErr w:type="spellStart"/>
      <w:r w:rsidRPr="003B72AA">
        <w:rPr>
          <w:iCs/>
          <w:sz w:val="28"/>
          <w:szCs w:val="28"/>
          <w:lang w:val="uk-UA"/>
        </w:rPr>
        <w:t>нәтижесі</w:t>
      </w:r>
      <w:proofErr w:type="spellEnd"/>
      <w:r w:rsidRPr="003B72AA">
        <w:rPr>
          <w:iCs/>
          <w:sz w:val="28"/>
          <w:szCs w:val="28"/>
          <w:lang w:val="uk-UA"/>
        </w:rPr>
        <w:t xml:space="preserve"> </w:t>
      </w:r>
      <w:proofErr w:type="spellStart"/>
      <w:r w:rsidRPr="003B72AA">
        <w:rPr>
          <w:iCs/>
          <w:sz w:val="28"/>
          <w:szCs w:val="28"/>
          <w:lang w:val="uk-UA"/>
        </w:rPr>
        <w:t>болып</w:t>
      </w:r>
      <w:proofErr w:type="spellEnd"/>
      <w:r w:rsidRPr="003B72AA">
        <w:rPr>
          <w:iCs/>
          <w:sz w:val="28"/>
          <w:szCs w:val="28"/>
          <w:lang w:val="uk-UA"/>
        </w:rPr>
        <w:t xml:space="preserve"> </w:t>
      </w:r>
      <w:proofErr w:type="spellStart"/>
      <w:r w:rsidRPr="003B72AA">
        <w:rPr>
          <w:iCs/>
          <w:sz w:val="28"/>
          <w:szCs w:val="28"/>
          <w:lang w:val="uk-UA"/>
        </w:rPr>
        <w:t>табылады</w:t>
      </w:r>
      <w:proofErr w:type="spellEnd"/>
      <w:r w:rsidR="00A27C2A" w:rsidRPr="003B72AA">
        <w:rPr>
          <w:iCs/>
          <w:sz w:val="28"/>
          <w:szCs w:val="28"/>
          <w:lang w:val="uk-UA"/>
        </w:rPr>
        <w:t xml:space="preserve"> [</w:t>
      </w:r>
      <w:r w:rsidR="000B09C7" w:rsidRPr="003B72AA">
        <w:rPr>
          <w:iCs/>
          <w:color w:val="000000" w:themeColor="text1"/>
          <w:sz w:val="28"/>
          <w:szCs w:val="28"/>
          <w:lang w:val="uk-UA"/>
        </w:rPr>
        <w:t>15</w:t>
      </w:r>
      <w:r w:rsidR="00C86049" w:rsidRPr="003B72AA">
        <w:rPr>
          <w:iCs/>
          <w:color w:val="000000" w:themeColor="text1"/>
          <w:sz w:val="28"/>
          <w:szCs w:val="28"/>
          <w:lang w:val="uk-UA"/>
        </w:rPr>
        <w:t>]</w:t>
      </w:r>
      <w:r w:rsidR="000B09C7" w:rsidRPr="003B72AA">
        <w:rPr>
          <w:iCs/>
          <w:color w:val="000000" w:themeColor="text1"/>
          <w:sz w:val="28"/>
          <w:szCs w:val="28"/>
          <w:lang w:val="uk-UA"/>
        </w:rPr>
        <w:t>.</w:t>
      </w:r>
    </w:p>
    <w:p w14:paraId="0DB558B0" w14:textId="6727E513" w:rsidR="005D6842" w:rsidRPr="003B72AA" w:rsidRDefault="005D6842" w:rsidP="00A012AC">
      <w:pPr>
        <w:pStyle w:val="a4"/>
        <w:spacing w:before="0" w:beforeAutospacing="0" w:after="0" w:afterAutospacing="0"/>
        <w:ind w:firstLine="567"/>
        <w:jc w:val="both"/>
        <w:rPr>
          <w:iCs/>
          <w:sz w:val="28"/>
          <w:szCs w:val="28"/>
          <w:lang w:val="uk-UA"/>
        </w:rPr>
      </w:pPr>
      <w:proofErr w:type="spellStart"/>
      <w:r w:rsidRPr="003B72AA">
        <w:rPr>
          <w:iCs/>
          <w:sz w:val="28"/>
          <w:szCs w:val="28"/>
          <w:lang w:val="uk-UA"/>
        </w:rPr>
        <w:t>Экологиялық-фитоценотикалық</w:t>
      </w:r>
      <w:proofErr w:type="spellEnd"/>
      <w:r w:rsidRPr="003B72AA">
        <w:rPr>
          <w:iCs/>
          <w:sz w:val="28"/>
          <w:szCs w:val="28"/>
          <w:lang w:val="uk-UA"/>
        </w:rPr>
        <w:t xml:space="preserve"> </w:t>
      </w:r>
      <w:proofErr w:type="spellStart"/>
      <w:r w:rsidRPr="003B72AA">
        <w:rPr>
          <w:iCs/>
          <w:sz w:val="28"/>
          <w:szCs w:val="28"/>
          <w:lang w:val="uk-UA"/>
        </w:rPr>
        <w:t>талдау</w:t>
      </w:r>
      <w:proofErr w:type="spellEnd"/>
      <w:r w:rsidRPr="003B72AA">
        <w:rPr>
          <w:iCs/>
          <w:sz w:val="28"/>
          <w:szCs w:val="28"/>
          <w:lang w:val="uk-UA"/>
        </w:rPr>
        <w:t xml:space="preserve"> </w:t>
      </w:r>
      <w:proofErr w:type="spellStart"/>
      <w:r w:rsidRPr="003B72AA">
        <w:rPr>
          <w:iCs/>
          <w:sz w:val="28"/>
          <w:szCs w:val="28"/>
          <w:lang w:val="uk-UA"/>
        </w:rPr>
        <w:t>мәліметтері</w:t>
      </w:r>
      <w:proofErr w:type="spellEnd"/>
      <w:r w:rsidRPr="003B72AA">
        <w:rPr>
          <w:iCs/>
          <w:sz w:val="28"/>
          <w:szCs w:val="28"/>
          <w:lang w:val="uk-UA"/>
        </w:rPr>
        <w:t xml:space="preserve"> </w:t>
      </w:r>
      <w:proofErr w:type="spellStart"/>
      <w:r w:rsidRPr="003B72AA">
        <w:rPr>
          <w:iCs/>
          <w:sz w:val="28"/>
          <w:szCs w:val="28"/>
          <w:lang w:val="uk-UA"/>
        </w:rPr>
        <w:t>бойынша</w:t>
      </w:r>
      <w:proofErr w:type="spellEnd"/>
      <w:r w:rsidRPr="003B72AA">
        <w:rPr>
          <w:iCs/>
          <w:sz w:val="28"/>
          <w:szCs w:val="28"/>
          <w:lang w:val="uk-UA"/>
        </w:rPr>
        <w:t xml:space="preserve">, </w:t>
      </w:r>
      <w:proofErr w:type="spellStart"/>
      <w:r w:rsidRPr="003B72AA">
        <w:rPr>
          <w:iCs/>
          <w:sz w:val="28"/>
          <w:szCs w:val="28"/>
          <w:lang w:val="uk-UA"/>
        </w:rPr>
        <w:t>зерттелген</w:t>
      </w:r>
      <w:proofErr w:type="spellEnd"/>
      <w:r w:rsidRPr="003B72AA">
        <w:rPr>
          <w:iCs/>
          <w:sz w:val="28"/>
          <w:szCs w:val="28"/>
          <w:lang w:val="uk-UA"/>
        </w:rPr>
        <w:t xml:space="preserve"> </w:t>
      </w:r>
      <w:proofErr w:type="spellStart"/>
      <w:r w:rsidRPr="003B72AA">
        <w:rPr>
          <w:iCs/>
          <w:sz w:val="28"/>
          <w:szCs w:val="28"/>
          <w:lang w:val="uk-UA"/>
        </w:rPr>
        <w:t>түрлердің</w:t>
      </w:r>
      <w:proofErr w:type="spellEnd"/>
      <w:r w:rsidRPr="003B72AA">
        <w:rPr>
          <w:iCs/>
          <w:sz w:val="28"/>
          <w:szCs w:val="28"/>
          <w:lang w:val="uk-UA"/>
        </w:rPr>
        <w:t xml:space="preserve"> </w:t>
      </w:r>
      <w:proofErr w:type="spellStart"/>
      <w:r w:rsidRPr="003B72AA">
        <w:rPr>
          <w:iCs/>
          <w:sz w:val="28"/>
          <w:szCs w:val="28"/>
          <w:lang w:val="uk-UA"/>
        </w:rPr>
        <w:t>таралу</w:t>
      </w:r>
      <w:proofErr w:type="spellEnd"/>
      <w:r w:rsidRPr="003B72AA">
        <w:rPr>
          <w:iCs/>
          <w:sz w:val="28"/>
          <w:szCs w:val="28"/>
          <w:lang w:val="uk-UA"/>
        </w:rPr>
        <w:t xml:space="preserve"> </w:t>
      </w:r>
      <w:proofErr w:type="spellStart"/>
      <w:r w:rsidRPr="003B72AA">
        <w:rPr>
          <w:iCs/>
          <w:sz w:val="28"/>
          <w:szCs w:val="28"/>
          <w:lang w:val="uk-UA"/>
        </w:rPr>
        <w:t>ареалы</w:t>
      </w:r>
      <w:proofErr w:type="spellEnd"/>
      <w:r w:rsidRPr="003B72AA">
        <w:rPr>
          <w:iCs/>
          <w:sz w:val="28"/>
          <w:szCs w:val="28"/>
          <w:lang w:val="uk-UA"/>
        </w:rPr>
        <w:t xml:space="preserve"> </w:t>
      </w:r>
      <w:proofErr w:type="spellStart"/>
      <w:r w:rsidRPr="003B72AA">
        <w:rPr>
          <w:iCs/>
          <w:sz w:val="28"/>
          <w:szCs w:val="28"/>
          <w:lang w:val="uk-UA"/>
        </w:rPr>
        <w:t>өте</w:t>
      </w:r>
      <w:proofErr w:type="spellEnd"/>
      <w:r w:rsidRPr="003B72AA">
        <w:rPr>
          <w:iCs/>
          <w:sz w:val="28"/>
          <w:szCs w:val="28"/>
          <w:lang w:val="uk-UA"/>
        </w:rPr>
        <w:t xml:space="preserve"> </w:t>
      </w:r>
      <w:proofErr w:type="spellStart"/>
      <w:r w:rsidRPr="003B72AA">
        <w:rPr>
          <w:iCs/>
          <w:sz w:val="28"/>
          <w:szCs w:val="28"/>
          <w:lang w:val="uk-UA"/>
        </w:rPr>
        <w:t>ауқымды</w:t>
      </w:r>
      <w:proofErr w:type="spellEnd"/>
      <w:r w:rsidRPr="003B72AA">
        <w:rPr>
          <w:iCs/>
          <w:sz w:val="28"/>
          <w:szCs w:val="28"/>
          <w:lang w:val="uk-UA"/>
        </w:rPr>
        <w:t xml:space="preserve">. </w:t>
      </w:r>
      <w:proofErr w:type="spellStart"/>
      <w:r w:rsidRPr="003B72AA">
        <w:rPr>
          <w:i/>
          <w:iCs/>
          <w:sz w:val="28"/>
          <w:szCs w:val="28"/>
          <w:lang w:val="uk-UA"/>
        </w:rPr>
        <w:t>Inula</w:t>
      </w:r>
      <w:proofErr w:type="spellEnd"/>
      <w:r w:rsidRPr="003B72AA">
        <w:rPr>
          <w:i/>
          <w:iCs/>
          <w:sz w:val="28"/>
          <w:szCs w:val="28"/>
          <w:lang w:val="uk-UA"/>
        </w:rPr>
        <w:t xml:space="preserve"> </w:t>
      </w:r>
      <w:proofErr w:type="spellStart"/>
      <w:r w:rsidRPr="003B72AA">
        <w:rPr>
          <w:i/>
          <w:iCs/>
          <w:sz w:val="28"/>
          <w:szCs w:val="28"/>
          <w:lang w:val="uk-UA"/>
        </w:rPr>
        <w:t>britannica</w:t>
      </w:r>
      <w:proofErr w:type="spellEnd"/>
      <w:r w:rsidRPr="003B72AA">
        <w:rPr>
          <w:iCs/>
          <w:sz w:val="28"/>
          <w:szCs w:val="28"/>
          <w:lang w:val="uk-UA"/>
        </w:rPr>
        <w:t xml:space="preserve"> </w:t>
      </w:r>
      <w:proofErr w:type="spellStart"/>
      <w:r w:rsidRPr="003B72AA">
        <w:rPr>
          <w:iCs/>
          <w:sz w:val="28"/>
          <w:szCs w:val="28"/>
          <w:lang w:val="uk-UA"/>
        </w:rPr>
        <w:t>Қазақстанның</w:t>
      </w:r>
      <w:proofErr w:type="spellEnd"/>
      <w:r w:rsidRPr="003B72AA">
        <w:rPr>
          <w:iCs/>
          <w:sz w:val="28"/>
          <w:szCs w:val="28"/>
          <w:lang w:val="uk-UA"/>
        </w:rPr>
        <w:t xml:space="preserve"> </w:t>
      </w:r>
      <w:proofErr w:type="spellStart"/>
      <w:r w:rsidRPr="003B72AA">
        <w:rPr>
          <w:iCs/>
          <w:sz w:val="28"/>
          <w:szCs w:val="28"/>
          <w:lang w:val="uk-UA"/>
        </w:rPr>
        <w:t>барлық</w:t>
      </w:r>
      <w:proofErr w:type="spellEnd"/>
      <w:r w:rsidRPr="003B72AA">
        <w:rPr>
          <w:iCs/>
          <w:sz w:val="28"/>
          <w:szCs w:val="28"/>
          <w:lang w:val="uk-UA"/>
        </w:rPr>
        <w:t xml:space="preserve"> </w:t>
      </w:r>
      <w:proofErr w:type="spellStart"/>
      <w:r w:rsidRPr="003B72AA">
        <w:rPr>
          <w:iCs/>
          <w:sz w:val="28"/>
          <w:szCs w:val="28"/>
          <w:lang w:val="uk-UA"/>
        </w:rPr>
        <w:t>дерлік</w:t>
      </w:r>
      <w:proofErr w:type="spellEnd"/>
      <w:r w:rsidRPr="003B72AA">
        <w:rPr>
          <w:iCs/>
          <w:sz w:val="28"/>
          <w:szCs w:val="28"/>
          <w:lang w:val="uk-UA"/>
        </w:rPr>
        <w:t xml:space="preserve"> </w:t>
      </w:r>
      <w:proofErr w:type="spellStart"/>
      <w:r w:rsidRPr="003B72AA">
        <w:rPr>
          <w:iCs/>
          <w:sz w:val="28"/>
          <w:szCs w:val="28"/>
          <w:lang w:val="uk-UA"/>
        </w:rPr>
        <w:t>өңірлерінде</w:t>
      </w:r>
      <w:proofErr w:type="spellEnd"/>
      <w:r w:rsidRPr="003B72AA">
        <w:rPr>
          <w:iCs/>
          <w:sz w:val="28"/>
          <w:szCs w:val="28"/>
          <w:lang w:val="uk-UA"/>
        </w:rPr>
        <w:t xml:space="preserve"> </w:t>
      </w:r>
      <w:proofErr w:type="spellStart"/>
      <w:r w:rsidRPr="003B72AA">
        <w:rPr>
          <w:iCs/>
          <w:sz w:val="28"/>
          <w:szCs w:val="28"/>
          <w:lang w:val="uk-UA"/>
        </w:rPr>
        <w:t>кездесетін</w:t>
      </w:r>
      <w:proofErr w:type="spellEnd"/>
      <w:r w:rsidRPr="003B72AA">
        <w:rPr>
          <w:iCs/>
          <w:sz w:val="28"/>
          <w:szCs w:val="28"/>
          <w:lang w:val="uk-UA"/>
        </w:rPr>
        <w:t xml:space="preserve"> </w:t>
      </w:r>
      <w:proofErr w:type="spellStart"/>
      <w:r w:rsidRPr="003B72AA">
        <w:rPr>
          <w:iCs/>
          <w:sz w:val="28"/>
          <w:szCs w:val="28"/>
          <w:lang w:val="uk-UA"/>
        </w:rPr>
        <w:t>ең</w:t>
      </w:r>
      <w:proofErr w:type="spellEnd"/>
      <w:r w:rsidRPr="003B72AA">
        <w:rPr>
          <w:iCs/>
          <w:sz w:val="28"/>
          <w:szCs w:val="28"/>
          <w:lang w:val="uk-UA"/>
        </w:rPr>
        <w:t xml:space="preserve"> </w:t>
      </w:r>
      <w:proofErr w:type="spellStart"/>
      <w:r w:rsidRPr="003B72AA">
        <w:rPr>
          <w:iCs/>
          <w:sz w:val="28"/>
          <w:szCs w:val="28"/>
          <w:lang w:val="uk-UA"/>
        </w:rPr>
        <w:t>икемді</w:t>
      </w:r>
      <w:proofErr w:type="spellEnd"/>
      <w:r w:rsidRPr="003B72AA">
        <w:rPr>
          <w:iCs/>
          <w:sz w:val="28"/>
          <w:szCs w:val="28"/>
          <w:lang w:val="uk-UA"/>
        </w:rPr>
        <w:t xml:space="preserve"> </w:t>
      </w:r>
      <w:proofErr w:type="spellStart"/>
      <w:r w:rsidRPr="003B72AA">
        <w:rPr>
          <w:iCs/>
          <w:sz w:val="28"/>
          <w:szCs w:val="28"/>
          <w:lang w:val="uk-UA"/>
        </w:rPr>
        <w:t>түр</w:t>
      </w:r>
      <w:proofErr w:type="spellEnd"/>
      <w:r w:rsidRPr="003B72AA">
        <w:rPr>
          <w:iCs/>
          <w:sz w:val="28"/>
          <w:szCs w:val="28"/>
          <w:lang w:val="uk-UA"/>
        </w:rPr>
        <w:t xml:space="preserve"> </w:t>
      </w:r>
      <w:proofErr w:type="spellStart"/>
      <w:r w:rsidRPr="003B72AA">
        <w:rPr>
          <w:iCs/>
          <w:sz w:val="28"/>
          <w:szCs w:val="28"/>
          <w:lang w:val="uk-UA"/>
        </w:rPr>
        <w:t>ретінде</w:t>
      </w:r>
      <w:proofErr w:type="spellEnd"/>
      <w:r w:rsidRPr="003B72AA">
        <w:rPr>
          <w:iCs/>
          <w:sz w:val="28"/>
          <w:szCs w:val="28"/>
          <w:lang w:val="uk-UA"/>
        </w:rPr>
        <w:t xml:space="preserve"> </w:t>
      </w:r>
      <w:proofErr w:type="spellStart"/>
      <w:r w:rsidRPr="003B72AA">
        <w:rPr>
          <w:iCs/>
          <w:sz w:val="28"/>
          <w:szCs w:val="28"/>
          <w:lang w:val="uk-UA"/>
        </w:rPr>
        <w:t>сипатталса</w:t>
      </w:r>
      <w:proofErr w:type="spellEnd"/>
      <w:r w:rsidRPr="003B72AA">
        <w:rPr>
          <w:iCs/>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sabuletorum</w:t>
      </w:r>
      <w:proofErr w:type="spellEnd"/>
      <w:r w:rsidRPr="003B72AA">
        <w:rPr>
          <w:i/>
          <w:sz w:val="28"/>
          <w:szCs w:val="28"/>
          <w:lang w:val="uk-UA"/>
        </w:rPr>
        <w:t xml:space="preserve"> </w:t>
      </w:r>
      <w:r w:rsidRPr="003B72AA">
        <w:rPr>
          <w:iCs/>
          <w:sz w:val="28"/>
          <w:szCs w:val="28"/>
          <w:lang w:val="uk-UA"/>
        </w:rPr>
        <w:t xml:space="preserve">тек </w:t>
      </w:r>
      <w:proofErr w:type="spellStart"/>
      <w:r w:rsidRPr="003B72AA">
        <w:rPr>
          <w:iCs/>
          <w:sz w:val="28"/>
          <w:szCs w:val="28"/>
          <w:lang w:val="uk-UA"/>
        </w:rPr>
        <w:t>құмды</w:t>
      </w:r>
      <w:proofErr w:type="spellEnd"/>
      <w:r w:rsidRPr="003B72AA">
        <w:rPr>
          <w:iCs/>
          <w:sz w:val="28"/>
          <w:szCs w:val="28"/>
          <w:lang w:val="uk-UA"/>
        </w:rPr>
        <w:t xml:space="preserve"> </w:t>
      </w:r>
      <w:proofErr w:type="spellStart"/>
      <w:r w:rsidRPr="003B72AA">
        <w:rPr>
          <w:iCs/>
          <w:sz w:val="28"/>
          <w:szCs w:val="28"/>
          <w:lang w:val="uk-UA"/>
        </w:rPr>
        <w:t>массивтерде</w:t>
      </w:r>
      <w:proofErr w:type="spellEnd"/>
      <w:r w:rsidRPr="003B72AA">
        <w:rPr>
          <w:iCs/>
          <w:sz w:val="28"/>
          <w:szCs w:val="28"/>
          <w:lang w:val="uk-UA"/>
        </w:rPr>
        <w:t xml:space="preserve"> </w:t>
      </w:r>
      <w:proofErr w:type="spellStart"/>
      <w:r w:rsidRPr="003B72AA">
        <w:rPr>
          <w:iCs/>
          <w:sz w:val="28"/>
          <w:szCs w:val="28"/>
          <w:lang w:val="uk-UA"/>
        </w:rPr>
        <w:t>өсетін</w:t>
      </w:r>
      <w:proofErr w:type="spellEnd"/>
      <w:r w:rsidRPr="003B72AA">
        <w:rPr>
          <w:iCs/>
          <w:sz w:val="28"/>
          <w:szCs w:val="28"/>
          <w:lang w:val="uk-UA"/>
        </w:rPr>
        <w:t xml:space="preserve"> </w:t>
      </w:r>
      <w:proofErr w:type="spellStart"/>
      <w:r w:rsidRPr="003B72AA">
        <w:rPr>
          <w:iCs/>
          <w:sz w:val="28"/>
          <w:szCs w:val="28"/>
          <w:lang w:val="uk-UA"/>
        </w:rPr>
        <w:t>маманданған</w:t>
      </w:r>
      <w:proofErr w:type="spellEnd"/>
      <w:r w:rsidRPr="003B72AA">
        <w:rPr>
          <w:iCs/>
          <w:sz w:val="28"/>
          <w:szCs w:val="28"/>
          <w:lang w:val="uk-UA"/>
        </w:rPr>
        <w:t xml:space="preserve"> </w:t>
      </w:r>
      <w:proofErr w:type="spellStart"/>
      <w:r w:rsidRPr="003B72AA">
        <w:rPr>
          <w:iCs/>
          <w:sz w:val="28"/>
          <w:szCs w:val="28"/>
          <w:lang w:val="uk-UA"/>
        </w:rPr>
        <w:t>түр</w:t>
      </w:r>
      <w:proofErr w:type="spellEnd"/>
      <w:r w:rsidRPr="003B72AA">
        <w:rPr>
          <w:iCs/>
          <w:sz w:val="28"/>
          <w:szCs w:val="28"/>
          <w:lang w:val="uk-UA"/>
        </w:rPr>
        <w:t xml:space="preserve"> </w:t>
      </w:r>
      <w:proofErr w:type="spellStart"/>
      <w:r w:rsidRPr="003B72AA">
        <w:rPr>
          <w:iCs/>
          <w:sz w:val="28"/>
          <w:szCs w:val="28"/>
          <w:lang w:val="uk-UA"/>
        </w:rPr>
        <w:t>ретінде</w:t>
      </w:r>
      <w:proofErr w:type="spellEnd"/>
      <w:r w:rsidRPr="003B72AA">
        <w:rPr>
          <w:iCs/>
          <w:sz w:val="28"/>
          <w:szCs w:val="28"/>
          <w:lang w:val="uk-UA"/>
        </w:rPr>
        <w:t xml:space="preserve"> </w:t>
      </w:r>
      <w:proofErr w:type="spellStart"/>
      <w:r w:rsidRPr="003B72AA">
        <w:rPr>
          <w:iCs/>
          <w:sz w:val="28"/>
          <w:szCs w:val="28"/>
          <w:lang w:val="uk-UA"/>
        </w:rPr>
        <w:t>анықталды</w:t>
      </w:r>
      <w:proofErr w:type="spellEnd"/>
      <w:r w:rsidRPr="003B72AA">
        <w:rPr>
          <w:iCs/>
          <w:sz w:val="28"/>
          <w:szCs w:val="28"/>
          <w:lang w:val="uk-UA"/>
        </w:rPr>
        <w:t xml:space="preserve">. </w:t>
      </w:r>
      <w:proofErr w:type="spellStart"/>
      <w:r w:rsidRPr="003B72AA">
        <w:rPr>
          <w:iCs/>
          <w:sz w:val="28"/>
          <w:szCs w:val="28"/>
          <w:lang w:val="uk-UA"/>
        </w:rPr>
        <w:t>Таулы</w:t>
      </w:r>
      <w:proofErr w:type="spellEnd"/>
      <w:r w:rsidRPr="003B72AA">
        <w:rPr>
          <w:iCs/>
          <w:sz w:val="28"/>
          <w:szCs w:val="28"/>
          <w:lang w:val="uk-UA"/>
        </w:rPr>
        <w:t xml:space="preserve"> </w:t>
      </w:r>
      <w:proofErr w:type="spellStart"/>
      <w:r w:rsidRPr="003B72AA">
        <w:rPr>
          <w:iCs/>
          <w:sz w:val="28"/>
          <w:szCs w:val="28"/>
          <w:lang w:val="uk-UA"/>
        </w:rPr>
        <w:t>аймақтарда</w:t>
      </w:r>
      <w:proofErr w:type="spellEnd"/>
      <w:r w:rsidRPr="003B72AA">
        <w:rPr>
          <w:iCs/>
          <w:sz w:val="28"/>
          <w:szCs w:val="28"/>
          <w:lang w:val="uk-UA"/>
        </w:rPr>
        <w:t xml:space="preserve">, </w:t>
      </w:r>
      <w:proofErr w:type="spellStart"/>
      <w:r w:rsidRPr="003B72AA">
        <w:rPr>
          <w:iCs/>
          <w:sz w:val="28"/>
          <w:szCs w:val="28"/>
          <w:lang w:val="uk-UA"/>
        </w:rPr>
        <w:t>теңіз</w:t>
      </w:r>
      <w:proofErr w:type="spellEnd"/>
      <w:r w:rsidRPr="003B72AA">
        <w:rPr>
          <w:iCs/>
          <w:sz w:val="28"/>
          <w:szCs w:val="28"/>
          <w:lang w:val="uk-UA"/>
        </w:rPr>
        <w:t xml:space="preserve"> </w:t>
      </w:r>
      <w:proofErr w:type="spellStart"/>
      <w:r w:rsidRPr="003B72AA">
        <w:rPr>
          <w:iCs/>
          <w:sz w:val="28"/>
          <w:szCs w:val="28"/>
          <w:lang w:val="uk-UA"/>
        </w:rPr>
        <w:t>деңгейінен</w:t>
      </w:r>
      <w:proofErr w:type="spellEnd"/>
      <w:r w:rsidRPr="003B72AA">
        <w:rPr>
          <w:iCs/>
          <w:sz w:val="28"/>
          <w:szCs w:val="28"/>
          <w:lang w:val="uk-UA"/>
        </w:rPr>
        <w:t xml:space="preserve"> 2500-3500 метр </w:t>
      </w:r>
      <w:proofErr w:type="spellStart"/>
      <w:r w:rsidRPr="003B72AA">
        <w:rPr>
          <w:iCs/>
          <w:sz w:val="28"/>
          <w:szCs w:val="28"/>
          <w:lang w:val="uk-UA"/>
        </w:rPr>
        <w:t>биіктікке</w:t>
      </w:r>
      <w:proofErr w:type="spellEnd"/>
      <w:r w:rsidRPr="003B72AA">
        <w:rPr>
          <w:iCs/>
          <w:sz w:val="28"/>
          <w:szCs w:val="28"/>
          <w:lang w:val="uk-UA"/>
        </w:rPr>
        <w:t xml:space="preserve"> </w:t>
      </w:r>
      <w:proofErr w:type="spellStart"/>
      <w:r w:rsidRPr="003B72AA">
        <w:rPr>
          <w:iCs/>
          <w:sz w:val="28"/>
          <w:szCs w:val="28"/>
          <w:lang w:val="uk-UA"/>
        </w:rPr>
        <w:t>дейін</w:t>
      </w:r>
      <w:proofErr w:type="spellEnd"/>
      <w:r w:rsidRPr="003B72AA">
        <w:rPr>
          <w:iCs/>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grandis</w:t>
      </w:r>
      <w:proofErr w:type="spellEnd"/>
      <w:r w:rsidRPr="003B72AA">
        <w:rPr>
          <w:i/>
          <w:sz w:val="28"/>
          <w:szCs w:val="28"/>
          <w:lang w:val="uk-UA"/>
        </w:rPr>
        <w:t xml:space="preserve"> </w:t>
      </w:r>
      <w:proofErr w:type="spellStart"/>
      <w:r w:rsidRPr="003B72AA">
        <w:rPr>
          <w:iCs/>
          <w:sz w:val="28"/>
          <w:szCs w:val="28"/>
          <w:lang w:val="uk-UA"/>
        </w:rPr>
        <w:t>пен</w:t>
      </w:r>
      <w:proofErr w:type="spellEnd"/>
      <w:r w:rsidRPr="003B72AA">
        <w:rPr>
          <w:iCs/>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rhizocephala</w:t>
      </w:r>
      <w:proofErr w:type="spellEnd"/>
      <w:r w:rsidRPr="003B72AA">
        <w:rPr>
          <w:i/>
          <w:sz w:val="28"/>
          <w:szCs w:val="28"/>
          <w:lang w:val="uk-UA"/>
        </w:rPr>
        <w:t xml:space="preserve"> </w:t>
      </w:r>
      <w:proofErr w:type="spellStart"/>
      <w:r w:rsidRPr="003B72AA">
        <w:rPr>
          <w:iCs/>
          <w:sz w:val="28"/>
          <w:szCs w:val="28"/>
          <w:lang w:val="uk-UA"/>
        </w:rPr>
        <w:t>түрлері</w:t>
      </w:r>
      <w:proofErr w:type="spellEnd"/>
      <w:r w:rsidRPr="003B72AA">
        <w:rPr>
          <w:iCs/>
          <w:sz w:val="28"/>
          <w:szCs w:val="28"/>
          <w:lang w:val="uk-UA"/>
        </w:rPr>
        <w:t xml:space="preserve"> </w:t>
      </w:r>
      <w:proofErr w:type="spellStart"/>
      <w:r w:rsidRPr="003B72AA">
        <w:rPr>
          <w:iCs/>
          <w:sz w:val="28"/>
          <w:szCs w:val="28"/>
          <w:lang w:val="uk-UA"/>
        </w:rPr>
        <w:t>кездеседі</w:t>
      </w:r>
      <w:proofErr w:type="spellEnd"/>
      <w:r w:rsidRPr="003B72AA">
        <w:rPr>
          <w:iCs/>
          <w:sz w:val="28"/>
          <w:szCs w:val="28"/>
          <w:lang w:val="uk-UA"/>
        </w:rPr>
        <w:t xml:space="preserve">, </w:t>
      </w:r>
      <w:proofErr w:type="spellStart"/>
      <w:r w:rsidRPr="003B72AA">
        <w:rPr>
          <w:iCs/>
          <w:sz w:val="28"/>
          <w:szCs w:val="28"/>
          <w:lang w:val="uk-UA"/>
        </w:rPr>
        <w:t>бұл</w:t>
      </w:r>
      <w:proofErr w:type="spellEnd"/>
      <w:r w:rsidRPr="003B72AA">
        <w:rPr>
          <w:iCs/>
          <w:sz w:val="28"/>
          <w:szCs w:val="28"/>
          <w:lang w:val="uk-UA"/>
        </w:rPr>
        <w:t xml:space="preserve"> </w:t>
      </w:r>
      <w:proofErr w:type="spellStart"/>
      <w:r w:rsidRPr="003B72AA">
        <w:rPr>
          <w:iCs/>
          <w:sz w:val="28"/>
          <w:szCs w:val="28"/>
          <w:lang w:val="uk-UA"/>
        </w:rPr>
        <w:t>олардың</w:t>
      </w:r>
      <w:proofErr w:type="spellEnd"/>
      <w:r w:rsidRPr="003B72AA">
        <w:rPr>
          <w:iCs/>
          <w:sz w:val="28"/>
          <w:szCs w:val="28"/>
          <w:lang w:val="uk-UA"/>
        </w:rPr>
        <w:t xml:space="preserve"> </w:t>
      </w:r>
      <w:proofErr w:type="spellStart"/>
      <w:r w:rsidRPr="003B72AA">
        <w:rPr>
          <w:iCs/>
          <w:sz w:val="28"/>
          <w:szCs w:val="28"/>
          <w:lang w:val="uk-UA"/>
        </w:rPr>
        <w:t>төменгі</w:t>
      </w:r>
      <w:proofErr w:type="spellEnd"/>
      <w:r w:rsidRPr="003B72AA">
        <w:rPr>
          <w:iCs/>
          <w:sz w:val="28"/>
          <w:szCs w:val="28"/>
          <w:lang w:val="uk-UA"/>
        </w:rPr>
        <w:t xml:space="preserve"> температура </w:t>
      </w:r>
      <w:proofErr w:type="spellStart"/>
      <w:r w:rsidRPr="003B72AA">
        <w:rPr>
          <w:iCs/>
          <w:sz w:val="28"/>
          <w:szCs w:val="28"/>
          <w:lang w:val="uk-UA"/>
        </w:rPr>
        <w:t>мен</w:t>
      </w:r>
      <w:proofErr w:type="spellEnd"/>
      <w:r w:rsidRPr="003B72AA">
        <w:rPr>
          <w:iCs/>
          <w:sz w:val="28"/>
          <w:szCs w:val="28"/>
          <w:lang w:val="uk-UA"/>
        </w:rPr>
        <w:t xml:space="preserve"> </w:t>
      </w:r>
      <w:proofErr w:type="spellStart"/>
      <w:r w:rsidRPr="003B72AA">
        <w:rPr>
          <w:iCs/>
          <w:sz w:val="28"/>
          <w:szCs w:val="28"/>
          <w:lang w:val="uk-UA"/>
        </w:rPr>
        <w:t>жоғары</w:t>
      </w:r>
      <w:proofErr w:type="spellEnd"/>
      <w:r w:rsidRPr="003B72AA">
        <w:rPr>
          <w:iCs/>
          <w:sz w:val="28"/>
          <w:szCs w:val="28"/>
          <w:lang w:val="uk-UA"/>
        </w:rPr>
        <w:t xml:space="preserve"> </w:t>
      </w:r>
      <w:proofErr w:type="spellStart"/>
      <w:r w:rsidRPr="003B72AA">
        <w:rPr>
          <w:iCs/>
          <w:sz w:val="28"/>
          <w:szCs w:val="28"/>
          <w:lang w:val="uk-UA"/>
        </w:rPr>
        <w:t>ультракүлгін</w:t>
      </w:r>
      <w:proofErr w:type="spellEnd"/>
      <w:r w:rsidRPr="003B72AA">
        <w:rPr>
          <w:iCs/>
          <w:sz w:val="28"/>
          <w:szCs w:val="28"/>
          <w:lang w:val="uk-UA"/>
        </w:rPr>
        <w:t xml:space="preserve"> </w:t>
      </w:r>
      <w:proofErr w:type="spellStart"/>
      <w:r w:rsidRPr="003B72AA">
        <w:rPr>
          <w:iCs/>
          <w:sz w:val="28"/>
          <w:szCs w:val="28"/>
          <w:lang w:val="uk-UA"/>
        </w:rPr>
        <w:t>сәулеленуге</w:t>
      </w:r>
      <w:proofErr w:type="spellEnd"/>
      <w:r w:rsidRPr="003B72AA">
        <w:rPr>
          <w:iCs/>
          <w:sz w:val="28"/>
          <w:szCs w:val="28"/>
          <w:lang w:val="uk-UA"/>
        </w:rPr>
        <w:t xml:space="preserve"> </w:t>
      </w:r>
      <w:proofErr w:type="spellStart"/>
      <w:r w:rsidRPr="003B72AA">
        <w:rPr>
          <w:iCs/>
          <w:sz w:val="28"/>
          <w:szCs w:val="28"/>
          <w:lang w:val="uk-UA"/>
        </w:rPr>
        <w:t>төзімділігін</w:t>
      </w:r>
      <w:proofErr w:type="spellEnd"/>
      <w:r w:rsidRPr="003B72AA">
        <w:rPr>
          <w:iCs/>
          <w:sz w:val="28"/>
          <w:szCs w:val="28"/>
          <w:lang w:val="uk-UA"/>
        </w:rPr>
        <w:t xml:space="preserve"> </w:t>
      </w:r>
      <w:proofErr w:type="spellStart"/>
      <w:r w:rsidRPr="003B72AA">
        <w:rPr>
          <w:iCs/>
          <w:sz w:val="28"/>
          <w:szCs w:val="28"/>
          <w:lang w:val="uk-UA"/>
        </w:rPr>
        <w:t>көрсетеді</w:t>
      </w:r>
      <w:proofErr w:type="spellEnd"/>
      <w:r w:rsidR="00556BB7" w:rsidRPr="003B72AA">
        <w:rPr>
          <w:iCs/>
          <w:sz w:val="28"/>
          <w:szCs w:val="28"/>
          <w:lang w:val="uk-UA"/>
        </w:rPr>
        <w:t>.</w:t>
      </w:r>
    </w:p>
    <w:p w14:paraId="10AEC7E0" w14:textId="504426ED" w:rsidR="005D6842" w:rsidRPr="003B72AA" w:rsidRDefault="005D6842" w:rsidP="00A012AC">
      <w:pPr>
        <w:pStyle w:val="a4"/>
        <w:spacing w:before="0" w:beforeAutospacing="0" w:after="0" w:afterAutospacing="0"/>
        <w:ind w:firstLine="567"/>
        <w:jc w:val="both"/>
        <w:rPr>
          <w:iCs/>
          <w:sz w:val="28"/>
          <w:szCs w:val="28"/>
          <w:lang w:val="uk-UA"/>
        </w:rPr>
      </w:pPr>
      <w:proofErr w:type="spellStart"/>
      <w:r w:rsidRPr="003B72AA">
        <w:rPr>
          <w:iCs/>
          <w:sz w:val="28"/>
          <w:szCs w:val="28"/>
          <w:lang w:val="uk-UA"/>
        </w:rPr>
        <w:t>Жүргізілген</w:t>
      </w:r>
      <w:proofErr w:type="spellEnd"/>
      <w:r w:rsidRPr="003B72AA">
        <w:rPr>
          <w:iCs/>
          <w:sz w:val="28"/>
          <w:szCs w:val="28"/>
          <w:lang w:val="uk-UA"/>
        </w:rPr>
        <w:t xml:space="preserve"> </w:t>
      </w:r>
      <w:proofErr w:type="spellStart"/>
      <w:r w:rsidRPr="003B72AA">
        <w:rPr>
          <w:iCs/>
          <w:sz w:val="28"/>
          <w:szCs w:val="28"/>
          <w:lang w:val="uk-UA"/>
        </w:rPr>
        <w:t>әдеби</w:t>
      </w:r>
      <w:proofErr w:type="spellEnd"/>
      <w:r w:rsidRPr="003B72AA">
        <w:rPr>
          <w:iCs/>
          <w:sz w:val="28"/>
          <w:szCs w:val="28"/>
          <w:lang w:val="uk-UA"/>
        </w:rPr>
        <w:t xml:space="preserve"> </w:t>
      </w:r>
      <w:proofErr w:type="spellStart"/>
      <w:r w:rsidRPr="003B72AA">
        <w:rPr>
          <w:iCs/>
          <w:sz w:val="28"/>
          <w:szCs w:val="28"/>
          <w:lang w:val="uk-UA"/>
        </w:rPr>
        <w:t>талдау</w:t>
      </w:r>
      <w:proofErr w:type="spellEnd"/>
      <w:r w:rsidRPr="003B72AA">
        <w:rPr>
          <w:iCs/>
          <w:sz w:val="28"/>
          <w:szCs w:val="28"/>
          <w:lang w:val="uk-UA"/>
        </w:rPr>
        <w:t xml:space="preserve"> </w:t>
      </w:r>
      <w:proofErr w:type="spellStart"/>
      <w:r w:rsidRPr="003B72AA">
        <w:rPr>
          <w:iCs/>
          <w:sz w:val="28"/>
          <w:szCs w:val="28"/>
          <w:lang w:val="uk-UA"/>
        </w:rPr>
        <w:t>нәтижесінде</w:t>
      </w:r>
      <w:proofErr w:type="spellEnd"/>
      <w:r w:rsidRPr="003B72AA">
        <w:rPr>
          <w:i/>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r w:rsidRPr="003B72AA">
        <w:rPr>
          <w:sz w:val="28"/>
          <w:szCs w:val="28"/>
          <w:lang w:val="uk-UA"/>
        </w:rPr>
        <w:t>L</w:t>
      </w:r>
      <w:r w:rsidRPr="003B72AA">
        <w:rPr>
          <w:i/>
          <w:sz w:val="28"/>
          <w:szCs w:val="28"/>
          <w:lang w:val="uk-UA"/>
        </w:rPr>
        <w:t xml:space="preserve">. </w:t>
      </w:r>
      <w:proofErr w:type="spellStart"/>
      <w:r w:rsidRPr="003B72AA">
        <w:rPr>
          <w:iCs/>
          <w:sz w:val="28"/>
          <w:szCs w:val="28"/>
          <w:lang w:val="uk-UA"/>
        </w:rPr>
        <w:t>туысы</w:t>
      </w:r>
      <w:proofErr w:type="spellEnd"/>
      <w:r w:rsidRPr="003B72AA">
        <w:rPr>
          <w:iCs/>
          <w:sz w:val="28"/>
          <w:szCs w:val="28"/>
          <w:lang w:val="uk-UA"/>
        </w:rPr>
        <w:t xml:space="preserve"> </w:t>
      </w:r>
      <w:proofErr w:type="spellStart"/>
      <w:r w:rsidRPr="003B72AA">
        <w:rPr>
          <w:iCs/>
          <w:sz w:val="28"/>
          <w:szCs w:val="28"/>
          <w:lang w:val="uk-UA"/>
        </w:rPr>
        <w:t>түрлерінің</w:t>
      </w:r>
      <w:proofErr w:type="spellEnd"/>
      <w:r w:rsidRPr="003B72AA">
        <w:rPr>
          <w:iCs/>
          <w:sz w:val="28"/>
          <w:szCs w:val="28"/>
          <w:lang w:val="uk-UA"/>
        </w:rPr>
        <w:t xml:space="preserve"> </w:t>
      </w:r>
      <w:proofErr w:type="spellStart"/>
      <w:r w:rsidRPr="003B72AA">
        <w:rPr>
          <w:iCs/>
          <w:sz w:val="28"/>
          <w:szCs w:val="28"/>
          <w:lang w:val="uk-UA"/>
        </w:rPr>
        <w:t>гүлдеу</w:t>
      </w:r>
      <w:proofErr w:type="spellEnd"/>
      <w:r w:rsidRPr="003B72AA">
        <w:rPr>
          <w:iCs/>
          <w:sz w:val="28"/>
          <w:szCs w:val="28"/>
          <w:lang w:val="uk-UA"/>
        </w:rPr>
        <w:t xml:space="preserve"> </w:t>
      </w:r>
      <w:proofErr w:type="spellStart"/>
      <w:r w:rsidRPr="003B72AA">
        <w:rPr>
          <w:iCs/>
          <w:sz w:val="28"/>
          <w:szCs w:val="28"/>
          <w:lang w:val="uk-UA"/>
        </w:rPr>
        <w:t>және</w:t>
      </w:r>
      <w:proofErr w:type="spellEnd"/>
      <w:r w:rsidRPr="003B72AA">
        <w:rPr>
          <w:iCs/>
          <w:sz w:val="28"/>
          <w:szCs w:val="28"/>
          <w:lang w:val="uk-UA"/>
        </w:rPr>
        <w:t xml:space="preserve"> </w:t>
      </w:r>
      <w:proofErr w:type="spellStart"/>
      <w:r w:rsidRPr="003B72AA">
        <w:rPr>
          <w:iCs/>
          <w:sz w:val="28"/>
          <w:szCs w:val="28"/>
          <w:lang w:val="uk-UA"/>
        </w:rPr>
        <w:t>жеміс</w:t>
      </w:r>
      <w:proofErr w:type="spellEnd"/>
      <w:r w:rsidRPr="003B72AA">
        <w:rPr>
          <w:iCs/>
          <w:sz w:val="28"/>
          <w:szCs w:val="28"/>
          <w:lang w:val="uk-UA"/>
        </w:rPr>
        <w:t xml:space="preserve"> беру </w:t>
      </w:r>
      <w:proofErr w:type="spellStart"/>
      <w:r w:rsidRPr="003B72AA">
        <w:rPr>
          <w:iCs/>
          <w:sz w:val="28"/>
          <w:szCs w:val="28"/>
          <w:lang w:val="uk-UA"/>
        </w:rPr>
        <w:t>мерзімдері</w:t>
      </w:r>
      <w:proofErr w:type="spellEnd"/>
      <w:r w:rsidRPr="003B72AA">
        <w:rPr>
          <w:iCs/>
          <w:sz w:val="28"/>
          <w:szCs w:val="28"/>
          <w:lang w:val="uk-UA"/>
        </w:rPr>
        <w:t xml:space="preserve"> де </w:t>
      </w:r>
      <w:proofErr w:type="spellStart"/>
      <w:r w:rsidRPr="003B72AA">
        <w:rPr>
          <w:iCs/>
          <w:sz w:val="28"/>
          <w:szCs w:val="28"/>
          <w:lang w:val="uk-UA"/>
        </w:rPr>
        <w:t>нақтыланды</w:t>
      </w:r>
      <w:proofErr w:type="spellEnd"/>
      <w:r w:rsidRPr="003B72AA">
        <w:rPr>
          <w:iCs/>
          <w:sz w:val="28"/>
          <w:szCs w:val="28"/>
          <w:lang w:val="uk-UA"/>
        </w:rPr>
        <w:t xml:space="preserve">. </w:t>
      </w:r>
      <w:proofErr w:type="spellStart"/>
      <w:r w:rsidRPr="003B72AA">
        <w:rPr>
          <w:iCs/>
          <w:sz w:val="28"/>
          <w:szCs w:val="28"/>
          <w:lang w:val="uk-UA"/>
        </w:rPr>
        <w:t>Түрлердің</w:t>
      </w:r>
      <w:proofErr w:type="spellEnd"/>
      <w:r w:rsidRPr="003B72AA">
        <w:rPr>
          <w:iCs/>
          <w:sz w:val="28"/>
          <w:szCs w:val="28"/>
          <w:lang w:val="uk-UA"/>
        </w:rPr>
        <w:t xml:space="preserve"> </w:t>
      </w:r>
      <w:proofErr w:type="spellStart"/>
      <w:r w:rsidRPr="003B72AA">
        <w:rPr>
          <w:iCs/>
          <w:sz w:val="28"/>
          <w:szCs w:val="28"/>
          <w:lang w:val="uk-UA"/>
        </w:rPr>
        <w:t>басым</w:t>
      </w:r>
      <w:proofErr w:type="spellEnd"/>
      <w:r w:rsidRPr="003B72AA">
        <w:rPr>
          <w:iCs/>
          <w:sz w:val="28"/>
          <w:szCs w:val="28"/>
          <w:lang w:val="uk-UA"/>
        </w:rPr>
        <w:t xml:space="preserve"> </w:t>
      </w:r>
      <w:proofErr w:type="spellStart"/>
      <w:r w:rsidRPr="003B72AA">
        <w:rPr>
          <w:iCs/>
          <w:sz w:val="28"/>
          <w:szCs w:val="28"/>
          <w:lang w:val="uk-UA"/>
        </w:rPr>
        <w:t>бөлігі</w:t>
      </w:r>
      <w:proofErr w:type="spellEnd"/>
      <w:r w:rsidRPr="003B72AA">
        <w:rPr>
          <w:iCs/>
          <w:sz w:val="28"/>
          <w:szCs w:val="28"/>
          <w:lang w:val="uk-UA"/>
        </w:rPr>
        <w:t xml:space="preserve"> </w:t>
      </w:r>
      <w:proofErr w:type="spellStart"/>
      <w:r w:rsidRPr="003B72AA">
        <w:rPr>
          <w:iCs/>
          <w:sz w:val="28"/>
          <w:szCs w:val="28"/>
          <w:lang w:val="uk-UA"/>
        </w:rPr>
        <w:t>маусым-шілде</w:t>
      </w:r>
      <w:proofErr w:type="spellEnd"/>
      <w:r w:rsidRPr="003B72AA">
        <w:rPr>
          <w:iCs/>
          <w:sz w:val="28"/>
          <w:szCs w:val="28"/>
          <w:lang w:val="uk-UA"/>
        </w:rPr>
        <w:t xml:space="preserve"> </w:t>
      </w:r>
      <w:proofErr w:type="spellStart"/>
      <w:r w:rsidRPr="003B72AA">
        <w:rPr>
          <w:iCs/>
          <w:sz w:val="28"/>
          <w:szCs w:val="28"/>
          <w:lang w:val="uk-UA"/>
        </w:rPr>
        <w:t>айларында</w:t>
      </w:r>
      <w:proofErr w:type="spellEnd"/>
      <w:r w:rsidRPr="003B72AA">
        <w:rPr>
          <w:iCs/>
          <w:sz w:val="28"/>
          <w:szCs w:val="28"/>
          <w:lang w:val="uk-UA"/>
        </w:rPr>
        <w:t xml:space="preserve"> </w:t>
      </w:r>
      <w:proofErr w:type="spellStart"/>
      <w:r w:rsidRPr="003B72AA">
        <w:rPr>
          <w:iCs/>
          <w:sz w:val="28"/>
          <w:szCs w:val="28"/>
          <w:lang w:val="uk-UA"/>
        </w:rPr>
        <w:t>гүлдеп</w:t>
      </w:r>
      <w:proofErr w:type="spellEnd"/>
      <w:r w:rsidRPr="003B72AA">
        <w:rPr>
          <w:iCs/>
          <w:sz w:val="28"/>
          <w:szCs w:val="28"/>
          <w:lang w:val="uk-UA"/>
        </w:rPr>
        <w:t xml:space="preserve">, </w:t>
      </w:r>
      <w:proofErr w:type="spellStart"/>
      <w:r w:rsidRPr="003B72AA">
        <w:rPr>
          <w:iCs/>
          <w:sz w:val="28"/>
          <w:szCs w:val="28"/>
          <w:lang w:val="uk-UA"/>
        </w:rPr>
        <w:t>тамыз-қыркүйек</w:t>
      </w:r>
      <w:proofErr w:type="spellEnd"/>
      <w:r w:rsidRPr="003B72AA">
        <w:rPr>
          <w:iCs/>
          <w:sz w:val="28"/>
          <w:szCs w:val="28"/>
          <w:lang w:val="uk-UA"/>
        </w:rPr>
        <w:t xml:space="preserve"> </w:t>
      </w:r>
      <w:proofErr w:type="spellStart"/>
      <w:r w:rsidRPr="003B72AA">
        <w:rPr>
          <w:iCs/>
          <w:sz w:val="28"/>
          <w:szCs w:val="28"/>
          <w:lang w:val="uk-UA"/>
        </w:rPr>
        <w:t>айларында</w:t>
      </w:r>
      <w:proofErr w:type="spellEnd"/>
      <w:r w:rsidRPr="003B72AA">
        <w:rPr>
          <w:iCs/>
          <w:sz w:val="28"/>
          <w:szCs w:val="28"/>
          <w:lang w:val="uk-UA"/>
        </w:rPr>
        <w:t xml:space="preserve"> </w:t>
      </w:r>
      <w:proofErr w:type="spellStart"/>
      <w:r w:rsidRPr="003B72AA">
        <w:rPr>
          <w:iCs/>
          <w:sz w:val="28"/>
          <w:szCs w:val="28"/>
          <w:lang w:val="uk-UA"/>
        </w:rPr>
        <w:t>жеміс</w:t>
      </w:r>
      <w:proofErr w:type="spellEnd"/>
      <w:r w:rsidRPr="003B72AA">
        <w:rPr>
          <w:iCs/>
          <w:sz w:val="28"/>
          <w:szCs w:val="28"/>
          <w:lang w:val="uk-UA"/>
        </w:rPr>
        <w:t xml:space="preserve"> </w:t>
      </w:r>
      <w:proofErr w:type="spellStart"/>
      <w:r w:rsidRPr="003B72AA">
        <w:rPr>
          <w:iCs/>
          <w:sz w:val="28"/>
          <w:szCs w:val="28"/>
          <w:lang w:val="uk-UA"/>
        </w:rPr>
        <w:t>береді</w:t>
      </w:r>
      <w:proofErr w:type="spellEnd"/>
      <w:r w:rsidRPr="003B72AA">
        <w:rPr>
          <w:iCs/>
          <w:sz w:val="28"/>
          <w:szCs w:val="28"/>
          <w:lang w:val="uk-UA"/>
        </w:rPr>
        <w:t xml:space="preserve">. </w:t>
      </w:r>
      <w:proofErr w:type="spellStart"/>
      <w:r w:rsidRPr="003B72AA">
        <w:rPr>
          <w:iCs/>
          <w:sz w:val="28"/>
          <w:szCs w:val="28"/>
          <w:lang w:val="uk-UA"/>
        </w:rPr>
        <w:t>Бұл</w:t>
      </w:r>
      <w:proofErr w:type="spellEnd"/>
      <w:r w:rsidRPr="003B72AA">
        <w:rPr>
          <w:iCs/>
          <w:sz w:val="28"/>
          <w:szCs w:val="28"/>
          <w:lang w:val="uk-UA"/>
        </w:rPr>
        <w:t xml:space="preserve"> </w:t>
      </w:r>
      <w:proofErr w:type="spellStart"/>
      <w:r w:rsidRPr="003B72AA">
        <w:rPr>
          <w:iCs/>
          <w:sz w:val="28"/>
          <w:szCs w:val="28"/>
          <w:lang w:val="uk-UA"/>
        </w:rPr>
        <w:t>мәліметтер</w:t>
      </w:r>
      <w:proofErr w:type="spellEnd"/>
      <w:r w:rsidRPr="003B72AA">
        <w:rPr>
          <w:iCs/>
          <w:sz w:val="28"/>
          <w:szCs w:val="28"/>
          <w:lang w:val="uk-UA"/>
        </w:rPr>
        <w:t xml:space="preserve"> </w:t>
      </w:r>
      <w:proofErr w:type="spellStart"/>
      <w:r w:rsidRPr="003B72AA">
        <w:rPr>
          <w:iCs/>
          <w:sz w:val="28"/>
          <w:szCs w:val="28"/>
          <w:lang w:val="uk-UA"/>
        </w:rPr>
        <w:t>дәрілік</w:t>
      </w:r>
      <w:proofErr w:type="spellEnd"/>
      <w:r w:rsidRPr="003B72AA">
        <w:rPr>
          <w:iCs/>
          <w:sz w:val="28"/>
          <w:szCs w:val="28"/>
          <w:lang w:val="uk-UA"/>
        </w:rPr>
        <w:t xml:space="preserve"> </w:t>
      </w:r>
      <w:proofErr w:type="spellStart"/>
      <w:r w:rsidRPr="003B72AA">
        <w:rPr>
          <w:iCs/>
          <w:sz w:val="28"/>
          <w:szCs w:val="28"/>
          <w:lang w:val="uk-UA"/>
        </w:rPr>
        <w:t>шикізатты</w:t>
      </w:r>
      <w:proofErr w:type="spellEnd"/>
      <w:r w:rsidRPr="003B72AA">
        <w:rPr>
          <w:iCs/>
          <w:sz w:val="28"/>
          <w:szCs w:val="28"/>
          <w:lang w:val="uk-UA"/>
        </w:rPr>
        <w:t xml:space="preserve"> </w:t>
      </w:r>
      <w:proofErr w:type="spellStart"/>
      <w:r w:rsidRPr="003B72AA">
        <w:rPr>
          <w:iCs/>
          <w:sz w:val="28"/>
          <w:szCs w:val="28"/>
          <w:lang w:val="uk-UA"/>
        </w:rPr>
        <w:t>жинаудың</w:t>
      </w:r>
      <w:proofErr w:type="spellEnd"/>
      <w:r w:rsidRPr="003B72AA">
        <w:rPr>
          <w:iCs/>
          <w:sz w:val="28"/>
          <w:szCs w:val="28"/>
          <w:lang w:val="uk-UA"/>
        </w:rPr>
        <w:t xml:space="preserve"> </w:t>
      </w:r>
      <w:proofErr w:type="spellStart"/>
      <w:r w:rsidRPr="003B72AA">
        <w:rPr>
          <w:iCs/>
          <w:sz w:val="28"/>
          <w:szCs w:val="28"/>
          <w:lang w:val="uk-UA"/>
        </w:rPr>
        <w:t>оңтайлы</w:t>
      </w:r>
      <w:proofErr w:type="spellEnd"/>
      <w:r w:rsidRPr="003B72AA">
        <w:rPr>
          <w:iCs/>
          <w:sz w:val="28"/>
          <w:szCs w:val="28"/>
          <w:lang w:val="uk-UA"/>
        </w:rPr>
        <w:t xml:space="preserve"> </w:t>
      </w:r>
      <w:proofErr w:type="spellStart"/>
      <w:r w:rsidRPr="003B72AA">
        <w:rPr>
          <w:iCs/>
          <w:sz w:val="28"/>
          <w:szCs w:val="28"/>
          <w:lang w:val="uk-UA"/>
        </w:rPr>
        <w:t>мерзімдерін</w:t>
      </w:r>
      <w:proofErr w:type="spellEnd"/>
      <w:r w:rsidRPr="003B72AA">
        <w:rPr>
          <w:iCs/>
          <w:sz w:val="28"/>
          <w:szCs w:val="28"/>
          <w:lang w:val="uk-UA"/>
        </w:rPr>
        <w:t xml:space="preserve"> </w:t>
      </w:r>
      <w:proofErr w:type="spellStart"/>
      <w:r w:rsidRPr="003B72AA">
        <w:rPr>
          <w:iCs/>
          <w:sz w:val="28"/>
          <w:szCs w:val="28"/>
          <w:lang w:val="uk-UA"/>
        </w:rPr>
        <w:t>белгілеу</w:t>
      </w:r>
      <w:proofErr w:type="spellEnd"/>
      <w:r w:rsidRPr="003B72AA">
        <w:rPr>
          <w:iCs/>
          <w:sz w:val="28"/>
          <w:szCs w:val="28"/>
          <w:lang w:val="uk-UA"/>
        </w:rPr>
        <w:t xml:space="preserve"> </w:t>
      </w:r>
      <w:proofErr w:type="spellStart"/>
      <w:r w:rsidRPr="003B72AA">
        <w:rPr>
          <w:iCs/>
          <w:sz w:val="28"/>
          <w:szCs w:val="28"/>
          <w:lang w:val="uk-UA"/>
        </w:rPr>
        <w:t>үшін</w:t>
      </w:r>
      <w:proofErr w:type="spellEnd"/>
      <w:r w:rsidRPr="003B72AA">
        <w:rPr>
          <w:iCs/>
          <w:sz w:val="28"/>
          <w:szCs w:val="28"/>
          <w:lang w:val="uk-UA"/>
        </w:rPr>
        <w:t xml:space="preserve"> </w:t>
      </w:r>
      <w:proofErr w:type="spellStart"/>
      <w:r w:rsidRPr="003B72AA">
        <w:rPr>
          <w:iCs/>
          <w:sz w:val="28"/>
          <w:szCs w:val="28"/>
          <w:lang w:val="uk-UA"/>
        </w:rPr>
        <w:t>маңызды</w:t>
      </w:r>
      <w:proofErr w:type="spellEnd"/>
      <w:r w:rsidRPr="003B72AA">
        <w:rPr>
          <w:iCs/>
          <w:sz w:val="28"/>
          <w:szCs w:val="28"/>
          <w:lang w:val="uk-UA"/>
        </w:rPr>
        <w:t xml:space="preserve"> </w:t>
      </w:r>
      <w:proofErr w:type="spellStart"/>
      <w:r w:rsidRPr="003B72AA">
        <w:rPr>
          <w:iCs/>
          <w:sz w:val="28"/>
          <w:szCs w:val="28"/>
          <w:lang w:val="uk-UA"/>
        </w:rPr>
        <w:t>болып</w:t>
      </w:r>
      <w:proofErr w:type="spellEnd"/>
      <w:r w:rsidRPr="003B72AA">
        <w:rPr>
          <w:iCs/>
          <w:sz w:val="28"/>
          <w:szCs w:val="28"/>
          <w:lang w:val="uk-UA"/>
        </w:rPr>
        <w:t xml:space="preserve"> </w:t>
      </w:r>
      <w:proofErr w:type="spellStart"/>
      <w:r w:rsidRPr="003B72AA">
        <w:rPr>
          <w:iCs/>
          <w:sz w:val="28"/>
          <w:szCs w:val="28"/>
          <w:lang w:val="uk-UA"/>
        </w:rPr>
        <w:t>табылады</w:t>
      </w:r>
      <w:proofErr w:type="spellEnd"/>
      <w:r w:rsidRPr="003B72AA">
        <w:rPr>
          <w:iCs/>
          <w:sz w:val="28"/>
          <w:szCs w:val="28"/>
          <w:lang w:val="uk-UA"/>
        </w:rPr>
        <w:t xml:space="preserve">. </w:t>
      </w:r>
      <w:proofErr w:type="spellStart"/>
      <w:r w:rsidRPr="003B72AA">
        <w:rPr>
          <w:iCs/>
          <w:sz w:val="28"/>
          <w:szCs w:val="28"/>
          <w:lang w:val="uk-UA"/>
        </w:rPr>
        <w:t>Жалпы</w:t>
      </w:r>
      <w:proofErr w:type="spellEnd"/>
      <w:r w:rsidRPr="003B72AA">
        <w:rPr>
          <w:iCs/>
          <w:sz w:val="28"/>
          <w:szCs w:val="28"/>
          <w:lang w:val="uk-UA"/>
        </w:rPr>
        <w:t xml:space="preserve"> </w:t>
      </w:r>
      <w:proofErr w:type="spellStart"/>
      <w:r w:rsidRPr="003B72AA">
        <w:rPr>
          <w:iCs/>
          <w:sz w:val="28"/>
          <w:szCs w:val="28"/>
          <w:lang w:val="uk-UA"/>
        </w:rPr>
        <w:t>алғанда</w:t>
      </w:r>
      <w:proofErr w:type="spellEnd"/>
      <w:r w:rsidRPr="003B72AA">
        <w:rPr>
          <w:iCs/>
          <w:sz w:val="28"/>
          <w:szCs w:val="28"/>
          <w:lang w:val="uk-UA"/>
        </w:rPr>
        <w:t xml:space="preserve">, он </w:t>
      </w:r>
      <w:proofErr w:type="spellStart"/>
      <w:r w:rsidRPr="003B72AA">
        <w:rPr>
          <w:iCs/>
          <w:sz w:val="28"/>
          <w:szCs w:val="28"/>
          <w:lang w:val="uk-UA"/>
        </w:rPr>
        <w:t>түрдің</w:t>
      </w:r>
      <w:proofErr w:type="spellEnd"/>
      <w:r w:rsidRPr="003B72AA">
        <w:rPr>
          <w:iCs/>
          <w:sz w:val="28"/>
          <w:szCs w:val="28"/>
          <w:lang w:val="uk-UA"/>
        </w:rPr>
        <w:t xml:space="preserve"> </w:t>
      </w:r>
      <w:proofErr w:type="spellStart"/>
      <w:r w:rsidRPr="003B72AA">
        <w:rPr>
          <w:iCs/>
          <w:sz w:val="28"/>
          <w:szCs w:val="28"/>
          <w:lang w:val="uk-UA"/>
        </w:rPr>
        <w:t>морфологиялық</w:t>
      </w:r>
      <w:proofErr w:type="spellEnd"/>
      <w:r w:rsidRPr="003B72AA">
        <w:rPr>
          <w:iCs/>
          <w:sz w:val="28"/>
          <w:szCs w:val="28"/>
          <w:lang w:val="uk-UA"/>
        </w:rPr>
        <w:t xml:space="preserve"> </w:t>
      </w:r>
      <w:proofErr w:type="spellStart"/>
      <w:r w:rsidRPr="003B72AA">
        <w:rPr>
          <w:iCs/>
          <w:sz w:val="28"/>
          <w:szCs w:val="28"/>
          <w:lang w:val="uk-UA"/>
        </w:rPr>
        <w:t>және</w:t>
      </w:r>
      <w:proofErr w:type="spellEnd"/>
      <w:r w:rsidRPr="003B72AA">
        <w:rPr>
          <w:iCs/>
          <w:sz w:val="28"/>
          <w:szCs w:val="28"/>
          <w:lang w:val="uk-UA"/>
        </w:rPr>
        <w:t xml:space="preserve"> </w:t>
      </w:r>
      <w:proofErr w:type="spellStart"/>
      <w:r w:rsidRPr="003B72AA">
        <w:rPr>
          <w:iCs/>
          <w:sz w:val="28"/>
          <w:szCs w:val="28"/>
          <w:lang w:val="uk-UA"/>
        </w:rPr>
        <w:t>экологиялық</w:t>
      </w:r>
      <w:proofErr w:type="spellEnd"/>
      <w:r w:rsidRPr="003B72AA">
        <w:rPr>
          <w:iCs/>
          <w:sz w:val="28"/>
          <w:szCs w:val="28"/>
          <w:lang w:val="uk-UA"/>
        </w:rPr>
        <w:t xml:space="preserve"> </w:t>
      </w:r>
      <w:proofErr w:type="spellStart"/>
      <w:r w:rsidRPr="003B72AA">
        <w:rPr>
          <w:iCs/>
          <w:sz w:val="28"/>
          <w:szCs w:val="28"/>
          <w:lang w:val="uk-UA"/>
        </w:rPr>
        <w:t>сипаттамалары</w:t>
      </w:r>
      <w:proofErr w:type="spellEnd"/>
      <w:r w:rsidRPr="003B72AA">
        <w:rPr>
          <w:iCs/>
          <w:sz w:val="28"/>
          <w:szCs w:val="28"/>
          <w:lang w:val="uk-UA"/>
        </w:rPr>
        <w:t xml:space="preserve"> </w:t>
      </w:r>
      <w:proofErr w:type="spellStart"/>
      <w:r w:rsidRPr="003B72AA">
        <w:rPr>
          <w:iCs/>
          <w:sz w:val="28"/>
          <w:szCs w:val="28"/>
          <w:lang w:val="uk-UA"/>
        </w:rPr>
        <w:t>олардың</w:t>
      </w:r>
      <w:proofErr w:type="spellEnd"/>
      <w:r w:rsidRPr="003B72AA">
        <w:rPr>
          <w:iCs/>
          <w:sz w:val="28"/>
          <w:szCs w:val="28"/>
          <w:lang w:val="uk-UA"/>
        </w:rPr>
        <w:t xml:space="preserve"> </w:t>
      </w:r>
      <w:proofErr w:type="spellStart"/>
      <w:r w:rsidRPr="003B72AA">
        <w:rPr>
          <w:iCs/>
          <w:sz w:val="28"/>
          <w:szCs w:val="28"/>
          <w:lang w:val="uk-UA"/>
        </w:rPr>
        <w:t>фитохимия</w:t>
      </w:r>
      <w:r w:rsidR="00AC4BC6" w:rsidRPr="003B72AA">
        <w:rPr>
          <w:iCs/>
          <w:sz w:val="28"/>
          <w:szCs w:val="28"/>
          <w:lang w:val="uk-UA"/>
        </w:rPr>
        <w:t>лық</w:t>
      </w:r>
      <w:proofErr w:type="spellEnd"/>
      <w:r w:rsidR="00AC4BC6" w:rsidRPr="003B72AA">
        <w:rPr>
          <w:iCs/>
          <w:sz w:val="28"/>
          <w:szCs w:val="28"/>
          <w:lang w:val="uk-UA"/>
        </w:rPr>
        <w:t xml:space="preserve"> </w:t>
      </w:r>
      <w:proofErr w:type="spellStart"/>
      <w:r w:rsidR="00AC4BC6" w:rsidRPr="003B72AA">
        <w:rPr>
          <w:iCs/>
          <w:sz w:val="28"/>
          <w:szCs w:val="28"/>
          <w:lang w:val="uk-UA"/>
        </w:rPr>
        <w:t>мүмкіндігін</w:t>
      </w:r>
      <w:proofErr w:type="spellEnd"/>
      <w:r w:rsidRPr="003B72AA">
        <w:rPr>
          <w:iCs/>
          <w:sz w:val="28"/>
          <w:szCs w:val="28"/>
          <w:lang w:val="uk-UA"/>
        </w:rPr>
        <w:t xml:space="preserve"> </w:t>
      </w:r>
      <w:proofErr w:type="spellStart"/>
      <w:r w:rsidRPr="003B72AA">
        <w:rPr>
          <w:iCs/>
          <w:sz w:val="28"/>
          <w:szCs w:val="28"/>
          <w:lang w:val="uk-UA"/>
        </w:rPr>
        <w:t>зерттеуге</w:t>
      </w:r>
      <w:proofErr w:type="spellEnd"/>
      <w:r w:rsidRPr="003B72AA">
        <w:rPr>
          <w:iCs/>
          <w:sz w:val="28"/>
          <w:szCs w:val="28"/>
          <w:lang w:val="uk-UA"/>
        </w:rPr>
        <w:t xml:space="preserve"> </w:t>
      </w:r>
      <w:proofErr w:type="spellStart"/>
      <w:r w:rsidRPr="003B72AA">
        <w:rPr>
          <w:iCs/>
          <w:sz w:val="28"/>
          <w:szCs w:val="28"/>
          <w:lang w:val="uk-UA"/>
        </w:rPr>
        <w:t>және</w:t>
      </w:r>
      <w:proofErr w:type="spellEnd"/>
      <w:r w:rsidRPr="003B72AA">
        <w:rPr>
          <w:iCs/>
          <w:sz w:val="28"/>
          <w:szCs w:val="28"/>
          <w:lang w:val="uk-UA"/>
        </w:rPr>
        <w:t xml:space="preserve"> </w:t>
      </w:r>
      <w:proofErr w:type="spellStart"/>
      <w:r w:rsidRPr="003B72AA">
        <w:rPr>
          <w:iCs/>
          <w:sz w:val="28"/>
          <w:szCs w:val="28"/>
          <w:lang w:val="uk-UA"/>
        </w:rPr>
        <w:t>фармацевтикалық</w:t>
      </w:r>
      <w:proofErr w:type="spellEnd"/>
      <w:r w:rsidRPr="003B72AA">
        <w:rPr>
          <w:iCs/>
          <w:sz w:val="28"/>
          <w:szCs w:val="28"/>
          <w:lang w:val="uk-UA"/>
        </w:rPr>
        <w:t xml:space="preserve"> </w:t>
      </w:r>
      <w:proofErr w:type="spellStart"/>
      <w:r w:rsidRPr="003B72AA">
        <w:rPr>
          <w:iCs/>
          <w:sz w:val="28"/>
          <w:szCs w:val="28"/>
          <w:lang w:val="uk-UA"/>
        </w:rPr>
        <w:t>маңызын</w:t>
      </w:r>
      <w:proofErr w:type="spellEnd"/>
      <w:r w:rsidRPr="003B72AA">
        <w:rPr>
          <w:iCs/>
          <w:sz w:val="28"/>
          <w:szCs w:val="28"/>
          <w:lang w:val="uk-UA"/>
        </w:rPr>
        <w:t xml:space="preserve"> </w:t>
      </w:r>
      <w:proofErr w:type="spellStart"/>
      <w:r w:rsidRPr="003B72AA">
        <w:rPr>
          <w:iCs/>
          <w:sz w:val="28"/>
          <w:szCs w:val="28"/>
          <w:lang w:val="uk-UA"/>
        </w:rPr>
        <w:t>бағалауға</w:t>
      </w:r>
      <w:proofErr w:type="spellEnd"/>
      <w:r w:rsidRPr="003B72AA">
        <w:rPr>
          <w:iCs/>
          <w:sz w:val="28"/>
          <w:szCs w:val="28"/>
          <w:lang w:val="uk-UA"/>
        </w:rPr>
        <w:t xml:space="preserve"> </w:t>
      </w:r>
      <w:proofErr w:type="spellStart"/>
      <w:r w:rsidRPr="003B72AA">
        <w:rPr>
          <w:iCs/>
          <w:sz w:val="28"/>
          <w:szCs w:val="28"/>
          <w:lang w:val="uk-UA"/>
        </w:rPr>
        <w:t>толық</w:t>
      </w:r>
      <w:proofErr w:type="spellEnd"/>
      <w:r w:rsidRPr="003B72AA">
        <w:rPr>
          <w:iCs/>
          <w:sz w:val="28"/>
          <w:szCs w:val="28"/>
          <w:lang w:val="uk-UA"/>
        </w:rPr>
        <w:t xml:space="preserve"> </w:t>
      </w:r>
      <w:proofErr w:type="spellStart"/>
      <w:r w:rsidRPr="003B72AA">
        <w:rPr>
          <w:iCs/>
          <w:sz w:val="28"/>
          <w:szCs w:val="28"/>
          <w:lang w:val="uk-UA"/>
        </w:rPr>
        <w:t>негіз</w:t>
      </w:r>
      <w:proofErr w:type="spellEnd"/>
      <w:r w:rsidRPr="003B72AA">
        <w:rPr>
          <w:iCs/>
          <w:sz w:val="28"/>
          <w:szCs w:val="28"/>
          <w:lang w:val="uk-UA"/>
        </w:rPr>
        <w:t xml:space="preserve"> </w:t>
      </w:r>
      <w:proofErr w:type="spellStart"/>
      <w:r w:rsidRPr="003B72AA">
        <w:rPr>
          <w:iCs/>
          <w:sz w:val="28"/>
          <w:szCs w:val="28"/>
          <w:lang w:val="uk-UA"/>
        </w:rPr>
        <w:t>болады</w:t>
      </w:r>
      <w:proofErr w:type="spellEnd"/>
      <w:r w:rsidR="00C2776B" w:rsidRPr="003B72AA">
        <w:rPr>
          <w:iCs/>
          <w:sz w:val="28"/>
          <w:szCs w:val="28"/>
          <w:lang w:val="uk-UA"/>
        </w:rPr>
        <w:t xml:space="preserve"> </w:t>
      </w:r>
      <w:r w:rsidR="0030132A" w:rsidRPr="003B72AA">
        <w:rPr>
          <w:iCs/>
          <w:color w:val="000000" w:themeColor="text1"/>
          <w:sz w:val="28"/>
          <w:szCs w:val="28"/>
          <w:lang w:val="uk-UA"/>
        </w:rPr>
        <w:t xml:space="preserve"> [</w:t>
      </w:r>
      <w:r w:rsidR="00C86049" w:rsidRPr="003B72AA">
        <w:rPr>
          <w:iCs/>
          <w:color w:val="000000" w:themeColor="text1"/>
          <w:sz w:val="28"/>
          <w:szCs w:val="28"/>
          <w:lang w:val="uk-UA"/>
        </w:rPr>
        <w:t>16</w:t>
      </w:r>
      <w:r w:rsidR="0030132A" w:rsidRPr="003B72AA">
        <w:rPr>
          <w:iCs/>
          <w:color w:val="000000" w:themeColor="text1"/>
          <w:sz w:val="28"/>
          <w:szCs w:val="28"/>
          <w:lang w:val="uk-UA"/>
        </w:rPr>
        <w:t>].</w:t>
      </w:r>
    </w:p>
    <w:p w14:paraId="2A691A69" w14:textId="619620EC" w:rsidR="00C47563" w:rsidRPr="003B72AA" w:rsidRDefault="00DF1426" w:rsidP="00A012AC">
      <w:pPr>
        <w:pStyle w:val="a4"/>
        <w:spacing w:before="0" w:beforeAutospacing="0" w:after="0" w:afterAutospacing="0"/>
        <w:ind w:firstLine="567"/>
        <w:jc w:val="both"/>
        <w:rPr>
          <w:sz w:val="28"/>
          <w:szCs w:val="28"/>
          <w:lang w:val="uk-UA"/>
        </w:rPr>
      </w:pPr>
      <w:proofErr w:type="spellStart"/>
      <w:r w:rsidRPr="003B72AA">
        <w:rPr>
          <w:sz w:val="28"/>
          <w:szCs w:val="28"/>
          <w:lang w:val="uk-UA"/>
        </w:rPr>
        <w:t>Түр</w:t>
      </w:r>
      <w:proofErr w:type="spellEnd"/>
      <w:r w:rsidRPr="003B72AA">
        <w:rPr>
          <w:sz w:val="28"/>
          <w:szCs w:val="28"/>
          <w:lang w:val="uk-UA"/>
        </w:rPr>
        <w:t xml:space="preserve"> </w:t>
      </w:r>
      <w:proofErr w:type="spellStart"/>
      <w:r w:rsidRPr="003B72AA">
        <w:rPr>
          <w:sz w:val="28"/>
          <w:szCs w:val="28"/>
          <w:lang w:val="uk-UA"/>
        </w:rPr>
        <w:t>борлы</w:t>
      </w:r>
      <w:proofErr w:type="spellEnd"/>
      <w:r w:rsidRPr="003B72AA">
        <w:rPr>
          <w:sz w:val="28"/>
          <w:szCs w:val="28"/>
          <w:lang w:val="uk-UA"/>
        </w:rPr>
        <w:t xml:space="preserve"> </w:t>
      </w:r>
      <w:proofErr w:type="spellStart"/>
      <w:r w:rsidRPr="003B72AA">
        <w:rPr>
          <w:sz w:val="28"/>
          <w:szCs w:val="28"/>
          <w:lang w:val="uk-UA"/>
        </w:rPr>
        <w:t>және</w:t>
      </w:r>
      <w:proofErr w:type="spellEnd"/>
      <w:r w:rsidRPr="003B72AA">
        <w:rPr>
          <w:sz w:val="28"/>
          <w:szCs w:val="28"/>
          <w:lang w:val="uk-UA"/>
        </w:rPr>
        <w:t xml:space="preserve"> </w:t>
      </w:r>
      <w:proofErr w:type="spellStart"/>
      <w:r w:rsidRPr="003B72AA">
        <w:rPr>
          <w:sz w:val="28"/>
          <w:szCs w:val="28"/>
          <w:lang w:val="uk-UA"/>
        </w:rPr>
        <w:t>әктасты</w:t>
      </w:r>
      <w:proofErr w:type="spellEnd"/>
      <w:r w:rsidRPr="003B72AA">
        <w:rPr>
          <w:sz w:val="28"/>
          <w:szCs w:val="28"/>
          <w:lang w:val="uk-UA"/>
        </w:rPr>
        <w:t xml:space="preserve"> </w:t>
      </w:r>
      <w:proofErr w:type="spellStart"/>
      <w:r w:rsidRPr="003B72AA">
        <w:rPr>
          <w:sz w:val="28"/>
          <w:szCs w:val="28"/>
          <w:lang w:val="uk-UA"/>
        </w:rPr>
        <w:t>беткейлерде</w:t>
      </w:r>
      <w:proofErr w:type="spellEnd"/>
      <w:r w:rsidRPr="003B72AA">
        <w:rPr>
          <w:sz w:val="28"/>
          <w:szCs w:val="28"/>
          <w:lang w:val="uk-UA"/>
        </w:rPr>
        <w:t xml:space="preserve"> </w:t>
      </w:r>
      <w:proofErr w:type="spellStart"/>
      <w:r w:rsidRPr="003B72AA">
        <w:rPr>
          <w:sz w:val="28"/>
          <w:szCs w:val="28"/>
          <w:lang w:val="uk-UA"/>
        </w:rPr>
        <w:t>өседі</w:t>
      </w:r>
      <w:proofErr w:type="spellEnd"/>
      <w:r w:rsidRPr="003B72AA">
        <w:rPr>
          <w:sz w:val="28"/>
          <w:szCs w:val="28"/>
          <w:lang w:val="uk-UA"/>
        </w:rPr>
        <w:t xml:space="preserve">. </w:t>
      </w:r>
      <w:proofErr w:type="spellStart"/>
      <w:r w:rsidRPr="003B72AA">
        <w:rPr>
          <w:sz w:val="28"/>
          <w:szCs w:val="28"/>
          <w:lang w:val="uk-UA"/>
        </w:rPr>
        <w:t>Қазақстан</w:t>
      </w:r>
      <w:proofErr w:type="spellEnd"/>
      <w:r w:rsidRPr="003B72AA">
        <w:rPr>
          <w:sz w:val="28"/>
          <w:szCs w:val="28"/>
          <w:lang w:val="uk-UA"/>
        </w:rPr>
        <w:t xml:space="preserve"> </w:t>
      </w:r>
      <w:proofErr w:type="spellStart"/>
      <w:r w:rsidRPr="003B72AA">
        <w:rPr>
          <w:sz w:val="28"/>
          <w:szCs w:val="28"/>
          <w:lang w:val="uk-UA"/>
        </w:rPr>
        <w:t>аумағында</w:t>
      </w:r>
      <w:proofErr w:type="spellEnd"/>
      <w:r w:rsidRPr="003B72AA">
        <w:rPr>
          <w:sz w:val="28"/>
          <w:szCs w:val="28"/>
          <w:lang w:val="uk-UA"/>
        </w:rPr>
        <w:t xml:space="preserve"> </w:t>
      </w:r>
      <w:proofErr w:type="spellStart"/>
      <w:r w:rsidRPr="003B72AA">
        <w:rPr>
          <w:sz w:val="28"/>
          <w:szCs w:val="28"/>
          <w:lang w:val="uk-UA"/>
        </w:rPr>
        <w:t>Каспий</w:t>
      </w:r>
      <w:proofErr w:type="spellEnd"/>
      <w:r w:rsidRPr="003B72AA">
        <w:rPr>
          <w:sz w:val="28"/>
          <w:szCs w:val="28"/>
          <w:lang w:val="uk-UA"/>
        </w:rPr>
        <w:t xml:space="preserve"> </w:t>
      </w:r>
      <w:proofErr w:type="spellStart"/>
      <w:r w:rsidRPr="003B72AA">
        <w:rPr>
          <w:sz w:val="28"/>
          <w:szCs w:val="28"/>
          <w:lang w:val="uk-UA"/>
        </w:rPr>
        <w:t>маңы</w:t>
      </w:r>
      <w:proofErr w:type="spellEnd"/>
      <w:r w:rsidRPr="003B72AA">
        <w:rPr>
          <w:sz w:val="28"/>
          <w:szCs w:val="28"/>
          <w:lang w:val="uk-UA"/>
        </w:rPr>
        <w:t xml:space="preserve">, </w:t>
      </w:r>
      <w:proofErr w:type="spellStart"/>
      <w:r w:rsidRPr="003B72AA">
        <w:rPr>
          <w:sz w:val="28"/>
          <w:szCs w:val="28"/>
          <w:lang w:val="uk-UA"/>
        </w:rPr>
        <w:t>Ембі</w:t>
      </w:r>
      <w:proofErr w:type="spellEnd"/>
      <w:r w:rsidRPr="003B72AA">
        <w:rPr>
          <w:sz w:val="28"/>
          <w:szCs w:val="28"/>
          <w:lang w:val="uk-UA"/>
        </w:rPr>
        <w:t xml:space="preserve"> </w:t>
      </w:r>
      <w:proofErr w:type="spellStart"/>
      <w:r w:rsidRPr="003B72AA">
        <w:rPr>
          <w:sz w:val="28"/>
          <w:szCs w:val="28"/>
          <w:lang w:val="uk-UA"/>
        </w:rPr>
        <w:t>өңірі</w:t>
      </w:r>
      <w:proofErr w:type="spellEnd"/>
      <w:r w:rsidRPr="003B72AA">
        <w:rPr>
          <w:sz w:val="28"/>
          <w:szCs w:val="28"/>
          <w:lang w:val="uk-UA"/>
        </w:rPr>
        <w:t xml:space="preserve">, </w:t>
      </w:r>
      <w:proofErr w:type="spellStart"/>
      <w:r w:rsidRPr="003B72AA">
        <w:rPr>
          <w:sz w:val="28"/>
          <w:szCs w:val="28"/>
          <w:lang w:val="uk-UA"/>
        </w:rPr>
        <w:t>Солтүстік</w:t>
      </w:r>
      <w:proofErr w:type="spellEnd"/>
      <w:r w:rsidRPr="003B72AA">
        <w:rPr>
          <w:sz w:val="28"/>
          <w:szCs w:val="28"/>
          <w:lang w:val="uk-UA"/>
        </w:rPr>
        <w:t xml:space="preserve"> </w:t>
      </w:r>
      <w:proofErr w:type="spellStart"/>
      <w:r w:rsidRPr="003B72AA">
        <w:rPr>
          <w:sz w:val="28"/>
          <w:szCs w:val="28"/>
          <w:lang w:val="uk-UA"/>
        </w:rPr>
        <w:t>Үстірт</w:t>
      </w:r>
      <w:proofErr w:type="spellEnd"/>
      <w:r w:rsidRPr="003B72AA">
        <w:rPr>
          <w:sz w:val="28"/>
          <w:szCs w:val="28"/>
          <w:lang w:val="uk-UA"/>
        </w:rPr>
        <w:t xml:space="preserve">, </w:t>
      </w:r>
      <w:proofErr w:type="spellStart"/>
      <w:r w:rsidRPr="003B72AA">
        <w:rPr>
          <w:sz w:val="28"/>
          <w:szCs w:val="28"/>
          <w:lang w:val="uk-UA"/>
        </w:rPr>
        <w:t>Маңғыстау</w:t>
      </w:r>
      <w:proofErr w:type="spellEnd"/>
      <w:r w:rsidRPr="003B72AA">
        <w:rPr>
          <w:sz w:val="28"/>
          <w:szCs w:val="28"/>
          <w:lang w:val="uk-UA"/>
        </w:rPr>
        <w:t xml:space="preserve"> </w:t>
      </w:r>
      <w:proofErr w:type="spellStart"/>
      <w:r w:rsidRPr="003B72AA">
        <w:rPr>
          <w:sz w:val="28"/>
          <w:szCs w:val="28"/>
          <w:lang w:val="uk-UA"/>
        </w:rPr>
        <w:t>және</w:t>
      </w:r>
      <w:proofErr w:type="spellEnd"/>
      <w:r w:rsidRPr="003B72AA">
        <w:rPr>
          <w:sz w:val="28"/>
          <w:szCs w:val="28"/>
          <w:lang w:val="uk-UA"/>
        </w:rPr>
        <w:t xml:space="preserve"> </w:t>
      </w:r>
      <w:proofErr w:type="spellStart"/>
      <w:r w:rsidRPr="003B72AA">
        <w:rPr>
          <w:sz w:val="28"/>
          <w:szCs w:val="28"/>
          <w:lang w:val="uk-UA"/>
        </w:rPr>
        <w:t>Қызылқұм</w:t>
      </w:r>
      <w:proofErr w:type="spellEnd"/>
      <w:r w:rsidRPr="003B72AA">
        <w:rPr>
          <w:sz w:val="28"/>
          <w:szCs w:val="28"/>
          <w:lang w:val="uk-UA"/>
        </w:rPr>
        <w:t xml:space="preserve"> </w:t>
      </w:r>
      <w:proofErr w:type="spellStart"/>
      <w:r w:rsidRPr="003B72AA">
        <w:rPr>
          <w:sz w:val="28"/>
          <w:szCs w:val="28"/>
          <w:lang w:val="uk-UA"/>
        </w:rPr>
        <w:t>аймақтарында</w:t>
      </w:r>
      <w:proofErr w:type="spellEnd"/>
      <w:r w:rsidRPr="003B72AA">
        <w:rPr>
          <w:sz w:val="28"/>
          <w:szCs w:val="28"/>
          <w:lang w:val="uk-UA"/>
        </w:rPr>
        <w:t xml:space="preserve"> </w:t>
      </w:r>
      <w:proofErr w:type="spellStart"/>
      <w:r w:rsidRPr="003B72AA">
        <w:rPr>
          <w:sz w:val="28"/>
          <w:szCs w:val="28"/>
          <w:lang w:val="uk-UA"/>
        </w:rPr>
        <w:t>таралған</w:t>
      </w:r>
      <w:proofErr w:type="spellEnd"/>
      <w:r w:rsidR="0030132A" w:rsidRPr="003B72AA">
        <w:rPr>
          <w:iCs/>
          <w:color w:val="000000" w:themeColor="text1"/>
          <w:sz w:val="28"/>
          <w:szCs w:val="28"/>
          <w:lang w:val="uk-UA"/>
        </w:rPr>
        <w:t xml:space="preserve"> [</w:t>
      </w:r>
      <w:r w:rsidR="00C86049" w:rsidRPr="003B72AA">
        <w:rPr>
          <w:iCs/>
          <w:color w:val="000000" w:themeColor="text1"/>
          <w:sz w:val="28"/>
          <w:szCs w:val="28"/>
          <w:lang w:val="uk-UA"/>
        </w:rPr>
        <w:t>17</w:t>
      </w:r>
      <w:r w:rsidR="0030132A" w:rsidRPr="003B72AA">
        <w:rPr>
          <w:iCs/>
          <w:color w:val="000000" w:themeColor="text1"/>
          <w:sz w:val="28"/>
          <w:szCs w:val="28"/>
          <w:lang w:val="uk-UA"/>
        </w:rPr>
        <w:t>]</w:t>
      </w:r>
      <w:r w:rsidRPr="003B72AA">
        <w:rPr>
          <w:sz w:val="28"/>
          <w:szCs w:val="28"/>
          <w:lang w:val="uk-UA"/>
        </w:rPr>
        <w:t>.</w:t>
      </w:r>
    </w:p>
    <w:p w14:paraId="7402BD51" w14:textId="7FED9AFE" w:rsidR="008476FC" w:rsidRPr="003B72AA" w:rsidRDefault="008476FC" w:rsidP="00A012AC">
      <w:pPr>
        <w:pStyle w:val="a4"/>
        <w:spacing w:before="0" w:beforeAutospacing="0" w:after="0" w:afterAutospacing="0"/>
        <w:ind w:firstLine="567"/>
        <w:jc w:val="both"/>
        <w:rPr>
          <w:sz w:val="28"/>
          <w:szCs w:val="28"/>
          <w:lang w:val="uk-UA"/>
        </w:rPr>
      </w:pPr>
      <w:proofErr w:type="spellStart"/>
      <w:r w:rsidRPr="003B72AA">
        <w:rPr>
          <w:sz w:val="28"/>
          <w:szCs w:val="28"/>
          <w:lang w:val="uk-UA"/>
        </w:rPr>
        <w:t>Алдағы</w:t>
      </w:r>
      <w:proofErr w:type="spellEnd"/>
      <w:r w:rsidRPr="003B72AA">
        <w:rPr>
          <w:sz w:val="28"/>
          <w:szCs w:val="28"/>
          <w:lang w:val="uk-UA"/>
        </w:rPr>
        <w:t xml:space="preserve"> </w:t>
      </w:r>
      <w:proofErr w:type="spellStart"/>
      <w:r w:rsidRPr="003B72AA">
        <w:rPr>
          <w:sz w:val="28"/>
          <w:szCs w:val="28"/>
          <w:lang w:val="uk-UA"/>
        </w:rPr>
        <w:t>зерттеу</w:t>
      </w:r>
      <w:proofErr w:type="spellEnd"/>
      <w:r w:rsidRPr="003B72AA">
        <w:rPr>
          <w:sz w:val="28"/>
          <w:szCs w:val="28"/>
          <w:lang w:val="uk-UA"/>
        </w:rPr>
        <w:t xml:space="preserve"> </w:t>
      </w:r>
      <w:proofErr w:type="spellStart"/>
      <w:r w:rsidRPr="003B72AA">
        <w:rPr>
          <w:sz w:val="28"/>
          <w:szCs w:val="28"/>
          <w:lang w:val="uk-UA"/>
        </w:rPr>
        <w:t>жұмыстары</w:t>
      </w:r>
      <w:proofErr w:type="spellEnd"/>
      <w:r w:rsidRPr="003B72AA">
        <w:rPr>
          <w:sz w:val="28"/>
          <w:szCs w:val="28"/>
          <w:lang w:val="uk-UA"/>
        </w:rPr>
        <w:t xml:space="preserve"> </w:t>
      </w:r>
      <w:proofErr w:type="spellStart"/>
      <w:r w:rsidRPr="003B72AA">
        <w:rPr>
          <w:sz w:val="28"/>
          <w:szCs w:val="28"/>
          <w:lang w:val="uk-UA"/>
        </w:rPr>
        <w:t>үшін</w:t>
      </w:r>
      <w:proofErr w:type="spellEnd"/>
      <w:r w:rsidRPr="003B72AA">
        <w:rPr>
          <w:sz w:val="28"/>
          <w:szCs w:val="28"/>
          <w:lang w:val="uk-UA"/>
        </w:rPr>
        <w:t xml:space="preserve"> </w:t>
      </w:r>
      <w:r w:rsidRPr="003B72AA">
        <w:rPr>
          <w:i/>
          <w:iCs/>
          <w:sz w:val="28"/>
          <w:szCs w:val="28"/>
          <w:lang w:val="uk-UA"/>
        </w:rPr>
        <w:t xml:space="preserve">I. </w:t>
      </w:r>
      <w:proofErr w:type="spellStart"/>
      <w:r w:rsidRPr="003B72AA">
        <w:rPr>
          <w:i/>
          <w:iCs/>
          <w:sz w:val="28"/>
          <w:szCs w:val="28"/>
          <w:lang w:val="uk-UA"/>
        </w:rPr>
        <w:t>britannic</w:t>
      </w:r>
      <w:r w:rsidRPr="003B72AA">
        <w:rPr>
          <w:sz w:val="28"/>
          <w:szCs w:val="28"/>
          <w:lang w:val="uk-UA"/>
        </w:rPr>
        <w:t>a</w:t>
      </w:r>
      <w:proofErr w:type="spellEnd"/>
      <w:r w:rsidRPr="003B72AA">
        <w:rPr>
          <w:sz w:val="28"/>
          <w:szCs w:val="28"/>
          <w:lang w:val="uk-UA"/>
        </w:rPr>
        <w:t xml:space="preserve"> </w:t>
      </w:r>
      <w:proofErr w:type="spellStart"/>
      <w:r w:rsidRPr="003B72AA">
        <w:rPr>
          <w:sz w:val="28"/>
          <w:szCs w:val="28"/>
          <w:lang w:val="uk-UA"/>
        </w:rPr>
        <w:t>және</w:t>
      </w:r>
      <w:proofErr w:type="spellEnd"/>
      <w:r w:rsidRPr="003B72AA">
        <w:rPr>
          <w:sz w:val="28"/>
          <w:szCs w:val="28"/>
          <w:lang w:val="uk-UA"/>
        </w:rPr>
        <w:t xml:space="preserve"> </w:t>
      </w:r>
      <w:r w:rsidRPr="003B72AA">
        <w:rPr>
          <w:i/>
          <w:iCs/>
          <w:sz w:val="28"/>
          <w:szCs w:val="28"/>
          <w:lang w:val="uk-UA"/>
        </w:rPr>
        <w:t xml:space="preserve">I. </w:t>
      </w:r>
      <w:proofErr w:type="spellStart"/>
      <w:r w:rsidRPr="003B72AA">
        <w:rPr>
          <w:i/>
          <w:iCs/>
          <w:sz w:val="28"/>
          <w:szCs w:val="28"/>
          <w:lang w:val="uk-UA"/>
        </w:rPr>
        <w:t>caspica</w:t>
      </w:r>
      <w:proofErr w:type="spellEnd"/>
      <w:r w:rsidRPr="003B72AA">
        <w:rPr>
          <w:sz w:val="28"/>
          <w:szCs w:val="28"/>
          <w:lang w:val="uk-UA"/>
        </w:rPr>
        <w:t xml:space="preserve"> </w:t>
      </w:r>
      <w:proofErr w:type="spellStart"/>
      <w:r w:rsidRPr="003B72AA">
        <w:rPr>
          <w:sz w:val="28"/>
          <w:szCs w:val="28"/>
          <w:lang w:val="uk-UA"/>
        </w:rPr>
        <w:t>түрлері</w:t>
      </w:r>
      <w:proofErr w:type="spellEnd"/>
      <w:r w:rsidRPr="003B72AA">
        <w:rPr>
          <w:sz w:val="28"/>
          <w:szCs w:val="28"/>
          <w:lang w:val="uk-UA"/>
        </w:rPr>
        <w:t xml:space="preserve"> </w:t>
      </w:r>
      <w:proofErr w:type="spellStart"/>
      <w:r w:rsidRPr="003B72AA">
        <w:rPr>
          <w:sz w:val="28"/>
          <w:szCs w:val="28"/>
          <w:lang w:val="uk-UA"/>
        </w:rPr>
        <w:t>модельдік</w:t>
      </w:r>
      <w:proofErr w:type="spellEnd"/>
      <w:r w:rsidRPr="003B72AA">
        <w:rPr>
          <w:sz w:val="28"/>
          <w:szCs w:val="28"/>
          <w:lang w:val="uk-UA"/>
        </w:rPr>
        <w:t xml:space="preserve"> </w:t>
      </w:r>
      <w:proofErr w:type="spellStart"/>
      <w:r w:rsidRPr="003B72AA">
        <w:rPr>
          <w:sz w:val="28"/>
          <w:szCs w:val="28"/>
          <w:lang w:val="uk-UA"/>
        </w:rPr>
        <w:t>объектілер</w:t>
      </w:r>
      <w:proofErr w:type="spellEnd"/>
      <w:r w:rsidRPr="003B72AA">
        <w:rPr>
          <w:sz w:val="28"/>
          <w:szCs w:val="28"/>
          <w:lang w:val="uk-UA"/>
        </w:rPr>
        <w:t xml:space="preserve"> </w:t>
      </w:r>
      <w:proofErr w:type="spellStart"/>
      <w:r w:rsidRPr="003B72AA">
        <w:rPr>
          <w:sz w:val="28"/>
          <w:szCs w:val="28"/>
          <w:lang w:val="uk-UA"/>
        </w:rPr>
        <w:t>ретінде</w:t>
      </w:r>
      <w:proofErr w:type="spellEnd"/>
      <w:r w:rsidRPr="003B72AA">
        <w:rPr>
          <w:sz w:val="28"/>
          <w:szCs w:val="28"/>
          <w:lang w:val="uk-UA"/>
        </w:rPr>
        <w:t xml:space="preserve"> </w:t>
      </w:r>
      <w:proofErr w:type="spellStart"/>
      <w:r w:rsidRPr="003B72AA">
        <w:rPr>
          <w:sz w:val="28"/>
          <w:szCs w:val="28"/>
          <w:lang w:val="uk-UA"/>
        </w:rPr>
        <w:t>іріктелді</w:t>
      </w:r>
      <w:proofErr w:type="spellEnd"/>
      <w:r w:rsidRPr="003B72AA">
        <w:rPr>
          <w:sz w:val="28"/>
          <w:szCs w:val="28"/>
          <w:lang w:val="uk-UA"/>
        </w:rPr>
        <w:t xml:space="preserve">. </w:t>
      </w:r>
      <w:proofErr w:type="spellStart"/>
      <w:r w:rsidRPr="003B72AA">
        <w:rPr>
          <w:sz w:val="28"/>
          <w:szCs w:val="28"/>
          <w:lang w:val="uk-UA"/>
        </w:rPr>
        <w:t>Оларды</w:t>
      </w:r>
      <w:proofErr w:type="spellEnd"/>
      <w:r w:rsidRPr="003B72AA">
        <w:rPr>
          <w:sz w:val="28"/>
          <w:szCs w:val="28"/>
          <w:lang w:val="uk-UA"/>
        </w:rPr>
        <w:t xml:space="preserve"> </w:t>
      </w:r>
      <w:proofErr w:type="spellStart"/>
      <w:r w:rsidRPr="003B72AA">
        <w:rPr>
          <w:sz w:val="28"/>
          <w:szCs w:val="28"/>
          <w:lang w:val="uk-UA"/>
        </w:rPr>
        <w:t>таңдаудың</w:t>
      </w:r>
      <w:proofErr w:type="spellEnd"/>
      <w:r w:rsidRPr="003B72AA">
        <w:rPr>
          <w:sz w:val="28"/>
          <w:szCs w:val="28"/>
          <w:lang w:val="uk-UA"/>
        </w:rPr>
        <w:t xml:space="preserve"> </w:t>
      </w:r>
      <w:proofErr w:type="spellStart"/>
      <w:r w:rsidRPr="003B72AA">
        <w:rPr>
          <w:sz w:val="28"/>
          <w:szCs w:val="28"/>
          <w:lang w:val="uk-UA"/>
        </w:rPr>
        <w:t>негізін</w:t>
      </w:r>
      <w:proofErr w:type="spellEnd"/>
      <w:r w:rsidRPr="003B72AA">
        <w:rPr>
          <w:sz w:val="28"/>
          <w:szCs w:val="28"/>
          <w:lang w:val="uk-UA"/>
        </w:rPr>
        <w:t xml:space="preserve"> </w:t>
      </w:r>
      <w:proofErr w:type="spellStart"/>
      <w:r w:rsidRPr="003B72AA">
        <w:rPr>
          <w:sz w:val="28"/>
          <w:szCs w:val="28"/>
          <w:lang w:val="uk-UA"/>
        </w:rPr>
        <w:t>аталған</w:t>
      </w:r>
      <w:proofErr w:type="spellEnd"/>
      <w:r w:rsidRPr="003B72AA">
        <w:rPr>
          <w:sz w:val="28"/>
          <w:szCs w:val="28"/>
          <w:lang w:val="uk-UA"/>
        </w:rPr>
        <w:t xml:space="preserve"> </w:t>
      </w:r>
      <w:proofErr w:type="spellStart"/>
      <w:r w:rsidRPr="003B72AA">
        <w:rPr>
          <w:sz w:val="28"/>
          <w:szCs w:val="28"/>
          <w:lang w:val="uk-UA"/>
        </w:rPr>
        <w:t>түрлердің</w:t>
      </w:r>
      <w:proofErr w:type="spellEnd"/>
      <w:r w:rsidRPr="003B72AA">
        <w:rPr>
          <w:sz w:val="28"/>
          <w:szCs w:val="28"/>
          <w:lang w:val="uk-UA"/>
        </w:rPr>
        <w:t xml:space="preserve"> </w:t>
      </w:r>
      <w:proofErr w:type="spellStart"/>
      <w:r w:rsidRPr="003B72AA">
        <w:rPr>
          <w:sz w:val="28"/>
          <w:szCs w:val="28"/>
          <w:lang w:val="uk-UA"/>
        </w:rPr>
        <w:t>Қазақстан</w:t>
      </w:r>
      <w:proofErr w:type="spellEnd"/>
      <w:r w:rsidRPr="003B72AA">
        <w:rPr>
          <w:sz w:val="28"/>
          <w:szCs w:val="28"/>
          <w:lang w:val="uk-UA"/>
        </w:rPr>
        <w:t xml:space="preserve"> </w:t>
      </w:r>
      <w:proofErr w:type="spellStart"/>
      <w:r w:rsidRPr="003B72AA">
        <w:rPr>
          <w:sz w:val="28"/>
          <w:szCs w:val="28"/>
          <w:lang w:val="uk-UA"/>
        </w:rPr>
        <w:t>аумағында</w:t>
      </w:r>
      <w:proofErr w:type="spellEnd"/>
      <w:r w:rsidRPr="003B72AA">
        <w:rPr>
          <w:sz w:val="28"/>
          <w:szCs w:val="28"/>
          <w:lang w:val="uk-UA"/>
        </w:rPr>
        <w:t xml:space="preserve"> </w:t>
      </w:r>
      <w:proofErr w:type="spellStart"/>
      <w:r w:rsidRPr="003B72AA">
        <w:rPr>
          <w:sz w:val="28"/>
          <w:szCs w:val="28"/>
          <w:lang w:val="uk-UA"/>
        </w:rPr>
        <w:t>таралуы</w:t>
      </w:r>
      <w:proofErr w:type="spellEnd"/>
      <w:r w:rsidRPr="003B72AA">
        <w:rPr>
          <w:sz w:val="28"/>
          <w:szCs w:val="28"/>
          <w:lang w:val="uk-UA"/>
        </w:rPr>
        <w:t xml:space="preserve">, </w:t>
      </w:r>
      <w:proofErr w:type="spellStart"/>
      <w:r w:rsidRPr="003B72AA">
        <w:rPr>
          <w:sz w:val="28"/>
          <w:szCs w:val="28"/>
          <w:lang w:val="uk-UA"/>
        </w:rPr>
        <w:t>табиғи</w:t>
      </w:r>
      <w:proofErr w:type="spellEnd"/>
      <w:r w:rsidRPr="003B72AA">
        <w:rPr>
          <w:sz w:val="28"/>
          <w:szCs w:val="28"/>
          <w:lang w:val="uk-UA"/>
        </w:rPr>
        <w:t xml:space="preserve"> </w:t>
      </w:r>
      <w:proofErr w:type="spellStart"/>
      <w:r w:rsidRPr="003B72AA">
        <w:rPr>
          <w:sz w:val="28"/>
          <w:szCs w:val="28"/>
          <w:lang w:val="uk-UA"/>
        </w:rPr>
        <w:t>шикізат</w:t>
      </w:r>
      <w:proofErr w:type="spellEnd"/>
      <w:r w:rsidRPr="003B72AA">
        <w:rPr>
          <w:sz w:val="28"/>
          <w:szCs w:val="28"/>
          <w:lang w:val="uk-UA"/>
        </w:rPr>
        <w:t xml:space="preserve"> </w:t>
      </w:r>
      <w:proofErr w:type="spellStart"/>
      <w:r w:rsidRPr="003B72AA">
        <w:rPr>
          <w:sz w:val="28"/>
          <w:szCs w:val="28"/>
          <w:lang w:val="uk-UA"/>
        </w:rPr>
        <w:t>қорының</w:t>
      </w:r>
      <w:proofErr w:type="spellEnd"/>
      <w:r w:rsidRPr="003B72AA">
        <w:rPr>
          <w:sz w:val="28"/>
          <w:szCs w:val="28"/>
          <w:lang w:val="uk-UA"/>
        </w:rPr>
        <w:t xml:space="preserve"> </w:t>
      </w:r>
      <w:proofErr w:type="spellStart"/>
      <w:r w:rsidRPr="003B72AA">
        <w:rPr>
          <w:sz w:val="28"/>
          <w:szCs w:val="28"/>
          <w:lang w:val="uk-UA"/>
        </w:rPr>
        <w:t>жеткіліктілігі</w:t>
      </w:r>
      <w:proofErr w:type="spellEnd"/>
      <w:r w:rsidRPr="003B72AA">
        <w:rPr>
          <w:sz w:val="28"/>
          <w:szCs w:val="28"/>
          <w:lang w:val="uk-UA"/>
        </w:rPr>
        <w:t xml:space="preserve">, </w:t>
      </w:r>
      <w:proofErr w:type="spellStart"/>
      <w:r w:rsidRPr="003B72AA">
        <w:rPr>
          <w:sz w:val="28"/>
          <w:szCs w:val="28"/>
          <w:lang w:val="uk-UA"/>
        </w:rPr>
        <w:t>фармацевтикалық</w:t>
      </w:r>
      <w:proofErr w:type="spellEnd"/>
      <w:r w:rsidRPr="003B72AA">
        <w:rPr>
          <w:sz w:val="28"/>
          <w:szCs w:val="28"/>
          <w:lang w:val="uk-UA"/>
        </w:rPr>
        <w:t xml:space="preserve"> </w:t>
      </w:r>
      <w:proofErr w:type="spellStart"/>
      <w:r w:rsidRPr="003B72AA">
        <w:rPr>
          <w:sz w:val="28"/>
          <w:szCs w:val="28"/>
          <w:lang w:val="uk-UA"/>
        </w:rPr>
        <w:t>тұрғыдан</w:t>
      </w:r>
      <w:proofErr w:type="spellEnd"/>
      <w:r w:rsidRPr="003B72AA">
        <w:rPr>
          <w:sz w:val="28"/>
          <w:szCs w:val="28"/>
          <w:lang w:val="uk-UA"/>
        </w:rPr>
        <w:t xml:space="preserve"> </w:t>
      </w:r>
      <w:proofErr w:type="spellStart"/>
      <w:r w:rsidRPr="003B72AA">
        <w:rPr>
          <w:sz w:val="28"/>
          <w:szCs w:val="28"/>
          <w:lang w:val="uk-UA"/>
        </w:rPr>
        <w:t>практикалық</w:t>
      </w:r>
      <w:proofErr w:type="spellEnd"/>
      <w:r w:rsidRPr="003B72AA">
        <w:rPr>
          <w:sz w:val="28"/>
          <w:szCs w:val="28"/>
          <w:lang w:val="uk-UA"/>
        </w:rPr>
        <w:t xml:space="preserve"> </w:t>
      </w:r>
      <w:proofErr w:type="spellStart"/>
      <w:r w:rsidRPr="003B72AA">
        <w:rPr>
          <w:sz w:val="28"/>
          <w:szCs w:val="28"/>
          <w:lang w:val="uk-UA"/>
        </w:rPr>
        <w:t>маңыздылығы</w:t>
      </w:r>
      <w:proofErr w:type="spellEnd"/>
      <w:r w:rsidRPr="003B72AA">
        <w:rPr>
          <w:sz w:val="28"/>
          <w:szCs w:val="28"/>
          <w:lang w:val="uk-UA"/>
        </w:rPr>
        <w:t xml:space="preserve"> </w:t>
      </w:r>
      <w:proofErr w:type="spellStart"/>
      <w:r w:rsidRPr="003B72AA">
        <w:rPr>
          <w:sz w:val="28"/>
          <w:szCs w:val="28"/>
          <w:lang w:val="uk-UA"/>
        </w:rPr>
        <w:t>және</w:t>
      </w:r>
      <w:proofErr w:type="spellEnd"/>
      <w:r w:rsidRPr="003B72AA">
        <w:rPr>
          <w:sz w:val="28"/>
          <w:szCs w:val="28"/>
          <w:lang w:val="uk-UA"/>
        </w:rPr>
        <w:t xml:space="preserve"> </w:t>
      </w:r>
      <w:proofErr w:type="spellStart"/>
      <w:r w:rsidRPr="003B72AA">
        <w:rPr>
          <w:sz w:val="28"/>
          <w:szCs w:val="28"/>
          <w:lang w:val="uk-UA"/>
        </w:rPr>
        <w:t>шикізатты</w:t>
      </w:r>
      <w:proofErr w:type="spellEnd"/>
      <w:r w:rsidRPr="003B72AA">
        <w:rPr>
          <w:sz w:val="28"/>
          <w:szCs w:val="28"/>
          <w:lang w:val="uk-UA"/>
        </w:rPr>
        <w:t xml:space="preserve"> </w:t>
      </w:r>
      <w:proofErr w:type="spellStart"/>
      <w:r w:rsidRPr="003B72AA">
        <w:rPr>
          <w:sz w:val="28"/>
          <w:szCs w:val="28"/>
          <w:lang w:val="uk-UA"/>
        </w:rPr>
        <w:t>ұтымды</w:t>
      </w:r>
      <w:proofErr w:type="spellEnd"/>
      <w:r w:rsidRPr="003B72AA">
        <w:rPr>
          <w:sz w:val="28"/>
          <w:szCs w:val="28"/>
          <w:lang w:val="uk-UA"/>
        </w:rPr>
        <w:t xml:space="preserve"> </w:t>
      </w:r>
      <w:proofErr w:type="spellStart"/>
      <w:r w:rsidRPr="003B72AA">
        <w:rPr>
          <w:sz w:val="28"/>
          <w:szCs w:val="28"/>
          <w:lang w:val="uk-UA"/>
        </w:rPr>
        <w:t>пайдалану</w:t>
      </w:r>
      <w:proofErr w:type="spellEnd"/>
      <w:r w:rsidRPr="003B72AA">
        <w:rPr>
          <w:sz w:val="28"/>
          <w:szCs w:val="28"/>
          <w:lang w:val="uk-UA"/>
        </w:rPr>
        <w:t xml:space="preserve"> </w:t>
      </w:r>
      <w:proofErr w:type="spellStart"/>
      <w:r w:rsidRPr="003B72AA">
        <w:rPr>
          <w:sz w:val="28"/>
          <w:szCs w:val="28"/>
          <w:lang w:val="uk-UA"/>
        </w:rPr>
        <w:t>мүмкіндігі</w:t>
      </w:r>
      <w:proofErr w:type="spellEnd"/>
      <w:r w:rsidRPr="003B72AA">
        <w:rPr>
          <w:sz w:val="28"/>
          <w:szCs w:val="28"/>
          <w:lang w:val="uk-UA"/>
        </w:rPr>
        <w:t xml:space="preserve"> </w:t>
      </w:r>
      <w:proofErr w:type="spellStart"/>
      <w:r w:rsidRPr="003B72AA">
        <w:rPr>
          <w:sz w:val="28"/>
          <w:szCs w:val="28"/>
          <w:lang w:val="uk-UA"/>
        </w:rPr>
        <w:t>құрады</w:t>
      </w:r>
      <w:proofErr w:type="spellEnd"/>
      <w:r w:rsidRPr="003B72AA">
        <w:rPr>
          <w:sz w:val="28"/>
          <w:szCs w:val="28"/>
          <w:lang w:val="uk-UA"/>
        </w:rPr>
        <w:t xml:space="preserve">. </w:t>
      </w:r>
      <w:proofErr w:type="spellStart"/>
      <w:r w:rsidRPr="003B72AA">
        <w:rPr>
          <w:sz w:val="28"/>
          <w:szCs w:val="28"/>
          <w:lang w:val="uk-UA"/>
        </w:rPr>
        <w:t>Дәрілік</w:t>
      </w:r>
      <w:proofErr w:type="spellEnd"/>
      <w:r w:rsidRPr="003B72AA">
        <w:rPr>
          <w:sz w:val="28"/>
          <w:szCs w:val="28"/>
          <w:lang w:val="uk-UA"/>
        </w:rPr>
        <w:t xml:space="preserve"> </w:t>
      </w:r>
      <w:proofErr w:type="spellStart"/>
      <w:r w:rsidRPr="003B72AA">
        <w:rPr>
          <w:sz w:val="28"/>
          <w:szCs w:val="28"/>
          <w:lang w:val="uk-UA"/>
        </w:rPr>
        <w:t>өсімдіктердің</w:t>
      </w:r>
      <w:proofErr w:type="spellEnd"/>
      <w:r w:rsidRPr="003B72AA">
        <w:rPr>
          <w:sz w:val="28"/>
          <w:szCs w:val="28"/>
          <w:lang w:val="uk-UA"/>
        </w:rPr>
        <w:t xml:space="preserve"> </w:t>
      </w:r>
      <w:proofErr w:type="spellStart"/>
      <w:r w:rsidRPr="003B72AA">
        <w:rPr>
          <w:sz w:val="28"/>
          <w:szCs w:val="28"/>
          <w:lang w:val="uk-UA"/>
        </w:rPr>
        <w:t>перспективалы</w:t>
      </w:r>
      <w:proofErr w:type="spellEnd"/>
      <w:r w:rsidRPr="003B72AA">
        <w:rPr>
          <w:sz w:val="28"/>
          <w:szCs w:val="28"/>
          <w:lang w:val="uk-UA"/>
        </w:rPr>
        <w:t xml:space="preserve"> </w:t>
      </w:r>
      <w:proofErr w:type="spellStart"/>
      <w:r w:rsidRPr="003B72AA">
        <w:rPr>
          <w:sz w:val="28"/>
          <w:szCs w:val="28"/>
          <w:lang w:val="uk-UA"/>
        </w:rPr>
        <w:t>түрлерін</w:t>
      </w:r>
      <w:proofErr w:type="spellEnd"/>
      <w:r w:rsidRPr="003B72AA">
        <w:rPr>
          <w:sz w:val="28"/>
          <w:szCs w:val="28"/>
          <w:lang w:val="uk-UA"/>
        </w:rPr>
        <w:t xml:space="preserve"> </w:t>
      </w:r>
      <w:proofErr w:type="spellStart"/>
      <w:r w:rsidRPr="003B72AA">
        <w:rPr>
          <w:sz w:val="28"/>
          <w:szCs w:val="28"/>
          <w:lang w:val="uk-UA"/>
        </w:rPr>
        <w:t>анықтауда</w:t>
      </w:r>
      <w:proofErr w:type="spellEnd"/>
      <w:r w:rsidRPr="003B72AA">
        <w:rPr>
          <w:sz w:val="28"/>
          <w:szCs w:val="28"/>
          <w:lang w:val="uk-UA"/>
        </w:rPr>
        <w:t xml:space="preserve"> </w:t>
      </w:r>
      <w:proofErr w:type="spellStart"/>
      <w:r w:rsidRPr="003B72AA">
        <w:rPr>
          <w:sz w:val="28"/>
          <w:szCs w:val="28"/>
          <w:lang w:val="uk-UA"/>
        </w:rPr>
        <w:t>бұл</w:t>
      </w:r>
      <w:proofErr w:type="spellEnd"/>
      <w:r w:rsidRPr="003B72AA">
        <w:rPr>
          <w:sz w:val="28"/>
          <w:szCs w:val="28"/>
          <w:lang w:val="uk-UA"/>
        </w:rPr>
        <w:t xml:space="preserve"> </w:t>
      </w:r>
      <w:proofErr w:type="spellStart"/>
      <w:r w:rsidRPr="003B72AA">
        <w:rPr>
          <w:sz w:val="28"/>
          <w:szCs w:val="28"/>
          <w:lang w:val="uk-UA"/>
        </w:rPr>
        <w:t>өлшемдер</w:t>
      </w:r>
      <w:proofErr w:type="spellEnd"/>
      <w:r w:rsidRPr="003B72AA">
        <w:rPr>
          <w:sz w:val="28"/>
          <w:szCs w:val="28"/>
          <w:lang w:val="uk-UA"/>
        </w:rPr>
        <w:t xml:space="preserve"> </w:t>
      </w:r>
      <w:proofErr w:type="spellStart"/>
      <w:r w:rsidRPr="003B72AA">
        <w:rPr>
          <w:sz w:val="28"/>
          <w:szCs w:val="28"/>
          <w:lang w:val="uk-UA"/>
        </w:rPr>
        <w:t>маңызды</w:t>
      </w:r>
      <w:proofErr w:type="spellEnd"/>
      <w:r w:rsidRPr="003B72AA">
        <w:rPr>
          <w:sz w:val="28"/>
          <w:szCs w:val="28"/>
          <w:lang w:val="uk-UA"/>
        </w:rPr>
        <w:t xml:space="preserve"> </w:t>
      </w:r>
      <w:proofErr w:type="spellStart"/>
      <w:r w:rsidRPr="003B72AA">
        <w:rPr>
          <w:sz w:val="28"/>
          <w:szCs w:val="28"/>
          <w:lang w:val="uk-UA"/>
        </w:rPr>
        <w:t>болып</w:t>
      </w:r>
      <w:proofErr w:type="spellEnd"/>
      <w:r w:rsidRPr="003B72AA">
        <w:rPr>
          <w:sz w:val="28"/>
          <w:szCs w:val="28"/>
          <w:lang w:val="uk-UA"/>
        </w:rPr>
        <w:t xml:space="preserve"> </w:t>
      </w:r>
      <w:proofErr w:type="spellStart"/>
      <w:r w:rsidRPr="003B72AA">
        <w:rPr>
          <w:sz w:val="28"/>
          <w:szCs w:val="28"/>
          <w:lang w:val="uk-UA"/>
        </w:rPr>
        <w:t>саналады</w:t>
      </w:r>
      <w:proofErr w:type="spellEnd"/>
      <w:r w:rsidRPr="003B72AA">
        <w:rPr>
          <w:sz w:val="28"/>
          <w:szCs w:val="28"/>
          <w:lang w:val="uk-UA"/>
        </w:rPr>
        <w:t xml:space="preserve"> </w:t>
      </w:r>
      <w:proofErr w:type="spellStart"/>
      <w:r w:rsidRPr="003B72AA">
        <w:rPr>
          <w:sz w:val="28"/>
          <w:szCs w:val="28"/>
          <w:lang w:val="uk-UA"/>
        </w:rPr>
        <w:t>және</w:t>
      </w:r>
      <w:proofErr w:type="spellEnd"/>
      <w:r w:rsidRPr="003B72AA">
        <w:rPr>
          <w:sz w:val="28"/>
          <w:szCs w:val="28"/>
          <w:lang w:val="uk-UA"/>
        </w:rPr>
        <w:t xml:space="preserve"> </w:t>
      </w:r>
      <w:proofErr w:type="spellStart"/>
      <w:r w:rsidRPr="003B72AA">
        <w:rPr>
          <w:sz w:val="28"/>
          <w:szCs w:val="28"/>
          <w:lang w:val="uk-UA"/>
        </w:rPr>
        <w:t>Қазақстанның</w:t>
      </w:r>
      <w:proofErr w:type="spellEnd"/>
      <w:r w:rsidRPr="003B72AA">
        <w:rPr>
          <w:sz w:val="28"/>
          <w:szCs w:val="28"/>
          <w:lang w:val="uk-UA"/>
        </w:rPr>
        <w:t xml:space="preserve"> </w:t>
      </w:r>
      <w:proofErr w:type="spellStart"/>
      <w:r w:rsidRPr="003B72AA">
        <w:rPr>
          <w:sz w:val="28"/>
          <w:szCs w:val="28"/>
          <w:lang w:val="uk-UA"/>
        </w:rPr>
        <w:t>дәрілік</w:t>
      </w:r>
      <w:proofErr w:type="spellEnd"/>
      <w:r w:rsidRPr="003B72AA">
        <w:rPr>
          <w:sz w:val="28"/>
          <w:szCs w:val="28"/>
          <w:lang w:val="uk-UA"/>
        </w:rPr>
        <w:t xml:space="preserve"> </w:t>
      </w:r>
      <w:proofErr w:type="spellStart"/>
      <w:r w:rsidRPr="003B72AA">
        <w:rPr>
          <w:sz w:val="28"/>
          <w:szCs w:val="28"/>
          <w:lang w:val="uk-UA"/>
        </w:rPr>
        <w:t>өсімдіктеріне</w:t>
      </w:r>
      <w:proofErr w:type="spellEnd"/>
      <w:r w:rsidRPr="003B72AA">
        <w:rPr>
          <w:sz w:val="28"/>
          <w:szCs w:val="28"/>
          <w:lang w:val="uk-UA"/>
        </w:rPr>
        <w:t xml:space="preserve"> </w:t>
      </w:r>
      <w:proofErr w:type="spellStart"/>
      <w:r w:rsidRPr="003B72AA">
        <w:rPr>
          <w:sz w:val="28"/>
          <w:szCs w:val="28"/>
          <w:lang w:val="uk-UA"/>
        </w:rPr>
        <w:t>арналған</w:t>
      </w:r>
      <w:proofErr w:type="spellEnd"/>
      <w:r w:rsidRPr="003B72AA">
        <w:rPr>
          <w:sz w:val="28"/>
          <w:szCs w:val="28"/>
          <w:lang w:val="uk-UA"/>
        </w:rPr>
        <w:t xml:space="preserve"> </w:t>
      </w:r>
      <w:proofErr w:type="spellStart"/>
      <w:r w:rsidRPr="003B72AA">
        <w:rPr>
          <w:sz w:val="28"/>
          <w:szCs w:val="28"/>
          <w:lang w:val="uk-UA"/>
        </w:rPr>
        <w:t>аннотацияланған</w:t>
      </w:r>
      <w:proofErr w:type="spellEnd"/>
      <w:r w:rsidRPr="003B72AA">
        <w:rPr>
          <w:sz w:val="28"/>
          <w:szCs w:val="28"/>
          <w:lang w:val="uk-UA"/>
        </w:rPr>
        <w:t xml:space="preserve"> </w:t>
      </w:r>
      <w:proofErr w:type="spellStart"/>
      <w:r w:rsidRPr="003B72AA">
        <w:rPr>
          <w:sz w:val="28"/>
          <w:szCs w:val="28"/>
          <w:lang w:val="uk-UA"/>
        </w:rPr>
        <w:t>тізімде</w:t>
      </w:r>
      <w:proofErr w:type="spellEnd"/>
      <w:r w:rsidRPr="003B72AA">
        <w:rPr>
          <w:sz w:val="28"/>
          <w:szCs w:val="28"/>
          <w:lang w:val="uk-UA"/>
        </w:rPr>
        <w:t xml:space="preserve"> </w:t>
      </w:r>
      <w:proofErr w:type="spellStart"/>
      <w:r w:rsidRPr="003B72AA">
        <w:rPr>
          <w:sz w:val="28"/>
          <w:szCs w:val="28"/>
          <w:lang w:val="uk-UA"/>
        </w:rPr>
        <w:t>көрініс</w:t>
      </w:r>
      <w:proofErr w:type="spellEnd"/>
      <w:r w:rsidRPr="003B72AA">
        <w:rPr>
          <w:sz w:val="28"/>
          <w:szCs w:val="28"/>
          <w:lang w:val="uk-UA"/>
        </w:rPr>
        <w:t xml:space="preserve"> </w:t>
      </w:r>
      <w:proofErr w:type="spellStart"/>
      <w:r w:rsidRPr="003B72AA">
        <w:rPr>
          <w:sz w:val="28"/>
          <w:szCs w:val="28"/>
          <w:lang w:val="uk-UA"/>
        </w:rPr>
        <w:t>тапқан</w:t>
      </w:r>
      <w:proofErr w:type="spellEnd"/>
      <w:r w:rsidR="004861EB" w:rsidRPr="003B72AA">
        <w:rPr>
          <w:sz w:val="28"/>
          <w:szCs w:val="28"/>
          <w:lang w:val="uk-UA"/>
        </w:rPr>
        <w:t xml:space="preserve"> [8]</w:t>
      </w:r>
      <w:r w:rsidRPr="003B72AA">
        <w:rPr>
          <w:sz w:val="28"/>
          <w:szCs w:val="28"/>
          <w:lang w:val="uk-UA"/>
        </w:rPr>
        <w:t>.</w:t>
      </w:r>
    </w:p>
    <w:p w14:paraId="29E06EFE" w14:textId="184396F4" w:rsidR="00FC145A" w:rsidRPr="003B72AA" w:rsidRDefault="00FC145A" w:rsidP="00A012AC">
      <w:pPr>
        <w:pStyle w:val="a4"/>
        <w:spacing w:before="0" w:beforeAutospacing="0" w:after="0" w:afterAutospacing="0"/>
        <w:ind w:firstLine="567"/>
        <w:jc w:val="both"/>
        <w:rPr>
          <w:sz w:val="28"/>
          <w:szCs w:val="28"/>
          <w:lang w:val="uk-UA"/>
        </w:rPr>
      </w:pP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britannica</w:t>
      </w:r>
      <w:proofErr w:type="spellEnd"/>
      <w:r w:rsidRPr="003B72AA">
        <w:rPr>
          <w:sz w:val="28"/>
          <w:szCs w:val="28"/>
          <w:lang w:val="uk-UA"/>
        </w:rPr>
        <w:t xml:space="preserve"> </w:t>
      </w:r>
      <w:proofErr w:type="spellStart"/>
      <w:r w:rsidRPr="003B72AA">
        <w:rPr>
          <w:sz w:val="28"/>
          <w:szCs w:val="28"/>
          <w:lang w:val="uk-UA"/>
        </w:rPr>
        <w:t>Қазақстан</w:t>
      </w:r>
      <w:proofErr w:type="spellEnd"/>
      <w:r w:rsidRPr="003B72AA">
        <w:rPr>
          <w:sz w:val="28"/>
          <w:szCs w:val="28"/>
          <w:lang w:val="uk-UA"/>
        </w:rPr>
        <w:t xml:space="preserve"> </w:t>
      </w:r>
      <w:proofErr w:type="spellStart"/>
      <w:r w:rsidRPr="003B72AA">
        <w:rPr>
          <w:sz w:val="28"/>
          <w:szCs w:val="28"/>
          <w:lang w:val="uk-UA"/>
        </w:rPr>
        <w:t>аумағында</w:t>
      </w:r>
      <w:proofErr w:type="spellEnd"/>
      <w:r w:rsidRPr="003B72AA">
        <w:rPr>
          <w:sz w:val="28"/>
          <w:szCs w:val="28"/>
          <w:lang w:val="uk-UA"/>
        </w:rPr>
        <w:t xml:space="preserve"> (</w:t>
      </w:r>
      <w:proofErr w:type="spellStart"/>
      <w:r w:rsidRPr="003B72AA">
        <w:rPr>
          <w:sz w:val="28"/>
          <w:szCs w:val="28"/>
          <w:lang w:val="uk-UA"/>
        </w:rPr>
        <w:t>биік</w:t>
      </w:r>
      <w:proofErr w:type="spellEnd"/>
      <w:r w:rsidRPr="003B72AA">
        <w:rPr>
          <w:sz w:val="28"/>
          <w:szCs w:val="28"/>
          <w:lang w:val="uk-UA"/>
        </w:rPr>
        <w:t xml:space="preserve"> </w:t>
      </w:r>
      <w:proofErr w:type="spellStart"/>
      <w:r w:rsidRPr="003B72AA">
        <w:rPr>
          <w:sz w:val="28"/>
          <w:szCs w:val="28"/>
          <w:lang w:val="uk-UA"/>
        </w:rPr>
        <w:t>таулы</w:t>
      </w:r>
      <w:proofErr w:type="spellEnd"/>
      <w:r w:rsidRPr="003B72AA">
        <w:rPr>
          <w:sz w:val="28"/>
          <w:szCs w:val="28"/>
          <w:lang w:val="uk-UA"/>
        </w:rPr>
        <w:t xml:space="preserve"> </w:t>
      </w:r>
      <w:proofErr w:type="spellStart"/>
      <w:r w:rsidRPr="003B72AA">
        <w:rPr>
          <w:sz w:val="28"/>
          <w:szCs w:val="28"/>
          <w:lang w:val="uk-UA"/>
        </w:rPr>
        <w:t>аймақтарды</w:t>
      </w:r>
      <w:proofErr w:type="spellEnd"/>
      <w:r w:rsidRPr="003B72AA">
        <w:rPr>
          <w:sz w:val="28"/>
          <w:szCs w:val="28"/>
          <w:lang w:val="uk-UA"/>
        </w:rPr>
        <w:t xml:space="preserve"> </w:t>
      </w:r>
      <w:proofErr w:type="spellStart"/>
      <w:r w:rsidRPr="003B72AA">
        <w:rPr>
          <w:sz w:val="28"/>
          <w:szCs w:val="28"/>
          <w:lang w:val="uk-UA"/>
        </w:rPr>
        <w:t>қоспағанда</w:t>
      </w:r>
      <w:proofErr w:type="spellEnd"/>
      <w:r w:rsidRPr="003B72AA">
        <w:rPr>
          <w:sz w:val="28"/>
          <w:szCs w:val="28"/>
          <w:lang w:val="uk-UA"/>
        </w:rPr>
        <w:t xml:space="preserve">) </w:t>
      </w:r>
      <w:proofErr w:type="spellStart"/>
      <w:r w:rsidRPr="003B72AA">
        <w:rPr>
          <w:sz w:val="28"/>
          <w:szCs w:val="28"/>
          <w:lang w:val="uk-UA"/>
        </w:rPr>
        <w:t>барлық</w:t>
      </w:r>
      <w:proofErr w:type="spellEnd"/>
      <w:r w:rsidRPr="003B72AA">
        <w:rPr>
          <w:sz w:val="28"/>
          <w:szCs w:val="28"/>
          <w:lang w:val="uk-UA"/>
        </w:rPr>
        <w:t xml:space="preserve"> </w:t>
      </w:r>
      <w:proofErr w:type="spellStart"/>
      <w:r w:rsidRPr="003B72AA">
        <w:rPr>
          <w:sz w:val="28"/>
          <w:szCs w:val="28"/>
          <w:lang w:val="uk-UA"/>
        </w:rPr>
        <w:t>дерлік</w:t>
      </w:r>
      <w:proofErr w:type="spellEnd"/>
      <w:r w:rsidRPr="003B72AA">
        <w:rPr>
          <w:sz w:val="28"/>
          <w:szCs w:val="28"/>
          <w:lang w:val="uk-UA"/>
        </w:rPr>
        <w:t xml:space="preserve"> </w:t>
      </w:r>
      <w:proofErr w:type="spellStart"/>
      <w:r w:rsidRPr="003B72AA">
        <w:rPr>
          <w:sz w:val="28"/>
          <w:szCs w:val="28"/>
          <w:lang w:val="uk-UA"/>
        </w:rPr>
        <w:t>өңірлерде</w:t>
      </w:r>
      <w:proofErr w:type="spellEnd"/>
      <w:r w:rsidRPr="003B72AA">
        <w:rPr>
          <w:sz w:val="28"/>
          <w:szCs w:val="28"/>
          <w:lang w:val="uk-UA"/>
        </w:rPr>
        <w:t xml:space="preserve"> </w:t>
      </w:r>
      <w:proofErr w:type="spellStart"/>
      <w:r w:rsidRPr="003B72AA">
        <w:rPr>
          <w:sz w:val="28"/>
          <w:szCs w:val="28"/>
          <w:lang w:val="uk-UA"/>
        </w:rPr>
        <w:t>таралған</w:t>
      </w:r>
      <w:proofErr w:type="spellEnd"/>
      <w:r w:rsidRPr="003B72AA">
        <w:rPr>
          <w:sz w:val="28"/>
          <w:szCs w:val="28"/>
          <w:lang w:val="uk-UA"/>
        </w:rPr>
        <w:t xml:space="preserve">, </w:t>
      </w:r>
      <w:proofErr w:type="spellStart"/>
      <w:r w:rsidRPr="003B72AA">
        <w:rPr>
          <w:sz w:val="28"/>
          <w:szCs w:val="28"/>
          <w:lang w:val="uk-UA"/>
        </w:rPr>
        <w:t>экологиялық</w:t>
      </w:r>
      <w:proofErr w:type="spellEnd"/>
      <w:r w:rsidRPr="003B72AA">
        <w:rPr>
          <w:sz w:val="28"/>
          <w:szCs w:val="28"/>
          <w:lang w:val="uk-UA"/>
        </w:rPr>
        <w:t xml:space="preserve"> </w:t>
      </w:r>
      <w:proofErr w:type="spellStart"/>
      <w:r w:rsidRPr="003B72AA">
        <w:rPr>
          <w:sz w:val="28"/>
          <w:szCs w:val="28"/>
          <w:lang w:val="uk-UA"/>
        </w:rPr>
        <w:t>икемділігі</w:t>
      </w:r>
      <w:proofErr w:type="spellEnd"/>
      <w:r w:rsidRPr="003B72AA">
        <w:rPr>
          <w:sz w:val="28"/>
          <w:szCs w:val="28"/>
          <w:lang w:val="uk-UA"/>
        </w:rPr>
        <w:t xml:space="preserve"> </w:t>
      </w:r>
      <w:proofErr w:type="spellStart"/>
      <w:r w:rsidRPr="003B72AA">
        <w:rPr>
          <w:sz w:val="28"/>
          <w:szCs w:val="28"/>
          <w:lang w:val="uk-UA"/>
        </w:rPr>
        <w:t>жоғары</w:t>
      </w:r>
      <w:proofErr w:type="spellEnd"/>
      <w:r w:rsidRPr="003B72AA">
        <w:rPr>
          <w:sz w:val="28"/>
          <w:szCs w:val="28"/>
          <w:lang w:val="uk-UA"/>
        </w:rPr>
        <w:t xml:space="preserve"> </w:t>
      </w:r>
      <w:proofErr w:type="spellStart"/>
      <w:r w:rsidRPr="003B72AA">
        <w:rPr>
          <w:sz w:val="28"/>
          <w:szCs w:val="28"/>
          <w:lang w:val="uk-UA"/>
        </w:rPr>
        <w:t>түр</w:t>
      </w:r>
      <w:proofErr w:type="spellEnd"/>
      <w:r w:rsidRPr="003B72AA">
        <w:rPr>
          <w:sz w:val="28"/>
          <w:szCs w:val="28"/>
          <w:lang w:val="uk-UA"/>
        </w:rPr>
        <w:t xml:space="preserve"> </w:t>
      </w:r>
      <w:proofErr w:type="spellStart"/>
      <w:r w:rsidRPr="003B72AA">
        <w:rPr>
          <w:sz w:val="28"/>
          <w:szCs w:val="28"/>
          <w:lang w:val="uk-UA"/>
        </w:rPr>
        <w:t>болып</w:t>
      </w:r>
      <w:proofErr w:type="spellEnd"/>
      <w:r w:rsidRPr="003B72AA">
        <w:rPr>
          <w:sz w:val="28"/>
          <w:szCs w:val="28"/>
          <w:lang w:val="uk-UA"/>
        </w:rPr>
        <w:t xml:space="preserve"> </w:t>
      </w:r>
      <w:proofErr w:type="spellStart"/>
      <w:r w:rsidRPr="003B72AA">
        <w:rPr>
          <w:sz w:val="28"/>
          <w:szCs w:val="28"/>
          <w:lang w:val="uk-UA"/>
        </w:rPr>
        <w:t>табылады</w:t>
      </w:r>
      <w:proofErr w:type="spellEnd"/>
      <w:r w:rsidRPr="003B72AA">
        <w:rPr>
          <w:sz w:val="28"/>
          <w:szCs w:val="28"/>
          <w:lang w:val="uk-UA"/>
        </w:rPr>
        <w:t xml:space="preserve">. </w:t>
      </w:r>
      <w:proofErr w:type="spellStart"/>
      <w:r w:rsidRPr="003B72AA">
        <w:rPr>
          <w:sz w:val="28"/>
          <w:szCs w:val="28"/>
          <w:lang w:val="uk-UA"/>
        </w:rPr>
        <w:t>Ол</w:t>
      </w:r>
      <w:proofErr w:type="spellEnd"/>
      <w:r w:rsidRPr="003B72AA">
        <w:rPr>
          <w:sz w:val="28"/>
          <w:szCs w:val="28"/>
          <w:lang w:val="uk-UA"/>
        </w:rPr>
        <w:t xml:space="preserve"> </w:t>
      </w:r>
      <w:proofErr w:type="spellStart"/>
      <w:r w:rsidRPr="003B72AA">
        <w:rPr>
          <w:sz w:val="28"/>
          <w:szCs w:val="28"/>
          <w:lang w:val="uk-UA"/>
        </w:rPr>
        <w:t>ылғалды</w:t>
      </w:r>
      <w:proofErr w:type="spellEnd"/>
      <w:r w:rsidRPr="003B72AA">
        <w:rPr>
          <w:sz w:val="28"/>
          <w:szCs w:val="28"/>
          <w:lang w:val="uk-UA"/>
        </w:rPr>
        <w:t xml:space="preserve"> </w:t>
      </w:r>
      <w:proofErr w:type="spellStart"/>
      <w:r w:rsidRPr="003B72AA">
        <w:rPr>
          <w:sz w:val="28"/>
          <w:szCs w:val="28"/>
          <w:lang w:val="uk-UA"/>
        </w:rPr>
        <w:t>шалғындарда</w:t>
      </w:r>
      <w:proofErr w:type="spellEnd"/>
      <w:r w:rsidRPr="003B72AA">
        <w:rPr>
          <w:sz w:val="28"/>
          <w:szCs w:val="28"/>
          <w:lang w:val="uk-UA"/>
        </w:rPr>
        <w:t xml:space="preserve">, </w:t>
      </w:r>
      <w:proofErr w:type="spellStart"/>
      <w:r w:rsidRPr="003B72AA">
        <w:rPr>
          <w:sz w:val="28"/>
          <w:szCs w:val="28"/>
          <w:lang w:val="uk-UA"/>
        </w:rPr>
        <w:t>орман</w:t>
      </w:r>
      <w:proofErr w:type="spellEnd"/>
      <w:r w:rsidRPr="003B72AA">
        <w:rPr>
          <w:sz w:val="28"/>
          <w:szCs w:val="28"/>
          <w:lang w:val="uk-UA"/>
        </w:rPr>
        <w:t xml:space="preserve"> </w:t>
      </w:r>
      <w:proofErr w:type="spellStart"/>
      <w:r w:rsidRPr="003B72AA">
        <w:rPr>
          <w:sz w:val="28"/>
          <w:szCs w:val="28"/>
          <w:lang w:val="uk-UA"/>
        </w:rPr>
        <w:t>жиектерінде</w:t>
      </w:r>
      <w:proofErr w:type="spellEnd"/>
      <w:r w:rsidRPr="003B72AA">
        <w:rPr>
          <w:sz w:val="28"/>
          <w:szCs w:val="28"/>
          <w:lang w:val="uk-UA"/>
        </w:rPr>
        <w:t xml:space="preserve">, </w:t>
      </w:r>
      <w:proofErr w:type="spellStart"/>
      <w:r w:rsidRPr="003B72AA">
        <w:rPr>
          <w:sz w:val="28"/>
          <w:szCs w:val="28"/>
          <w:lang w:val="uk-UA"/>
        </w:rPr>
        <w:t>жол</w:t>
      </w:r>
      <w:proofErr w:type="spellEnd"/>
      <w:r w:rsidRPr="003B72AA">
        <w:rPr>
          <w:sz w:val="28"/>
          <w:szCs w:val="28"/>
          <w:lang w:val="uk-UA"/>
        </w:rPr>
        <w:t xml:space="preserve"> </w:t>
      </w:r>
      <w:proofErr w:type="spellStart"/>
      <w:r w:rsidRPr="003B72AA">
        <w:rPr>
          <w:sz w:val="28"/>
          <w:szCs w:val="28"/>
          <w:lang w:val="uk-UA"/>
        </w:rPr>
        <w:t>бойларында</w:t>
      </w:r>
      <w:proofErr w:type="spellEnd"/>
      <w:r w:rsidRPr="003B72AA">
        <w:rPr>
          <w:sz w:val="28"/>
          <w:szCs w:val="28"/>
          <w:lang w:val="uk-UA"/>
        </w:rPr>
        <w:t xml:space="preserve">, </w:t>
      </w:r>
      <w:proofErr w:type="spellStart"/>
      <w:r w:rsidRPr="003B72AA">
        <w:rPr>
          <w:sz w:val="28"/>
          <w:szCs w:val="28"/>
          <w:lang w:val="uk-UA"/>
        </w:rPr>
        <w:t>сондай-ақ</w:t>
      </w:r>
      <w:proofErr w:type="spellEnd"/>
      <w:r w:rsidRPr="003B72AA">
        <w:rPr>
          <w:sz w:val="28"/>
          <w:szCs w:val="28"/>
          <w:lang w:val="uk-UA"/>
        </w:rPr>
        <w:t xml:space="preserve"> </w:t>
      </w:r>
      <w:proofErr w:type="spellStart"/>
      <w:r w:rsidRPr="003B72AA">
        <w:rPr>
          <w:sz w:val="28"/>
          <w:szCs w:val="28"/>
          <w:lang w:val="uk-UA"/>
        </w:rPr>
        <w:t>егістік</w:t>
      </w:r>
      <w:proofErr w:type="spellEnd"/>
      <w:r w:rsidRPr="003B72AA">
        <w:rPr>
          <w:sz w:val="28"/>
          <w:szCs w:val="28"/>
          <w:lang w:val="uk-UA"/>
        </w:rPr>
        <w:t xml:space="preserve"> </w:t>
      </w:r>
      <w:proofErr w:type="spellStart"/>
      <w:r w:rsidRPr="003B72AA">
        <w:rPr>
          <w:sz w:val="28"/>
          <w:szCs w:val="28"/>
          <w:lang w:val="uk-UA"/>
        </w:rPr>
        <w:t>алқаптарында</w:t>
      </w:r>
      <w:proofErr w:type="spellEnd"/>
      <w:r w:rsidRPr="003B72AA">
        <w:rPr>
          <w:sz w:val="28"/>
          <w:szCs w:val="28"/>
          <w:lang w:val="uk-UA"/>
        </w:rPr>
        <w:t xml:space="preserve"> </w:t>
      </w:r>
      <w:proofErr w:type="spellStart"/>
      <w:r w:rsidRPr="003B72AA">
        <w:rPr>
          <w:sz w:val="28"/>
          <w:szCs w:val="28"/>
          <w:lang w:val="uk-UA"/>
        </w:rPr>
        <w:t>арамшөп</w:t>
      </w:r>
      <w:proofErr w:type="spellEnd"/>
      <w:r w:rsidRPr="003B72AA">
        <w:rPr>
          <w:sz w:val="28"/>
          <w:szCs w:val="28"/>
          <w:lang w:val="uk-UA"/>
        </w:rPr>
        <w:t xml:space="preserve"> </w:t>
      </w:r>
      <w:proofErr w:type="spellStart"/>
      <w:r w:rsidRPr="003B72AA">
        <w:rPr>
          <w:sz w:val="28"/>
          <w:szCs w:val="28"/>
          <w:lang w:val="uk-UA"/>
        </w:rPr>
        <w:t>ретінде</w:t>
      </w:r>
      <w:proofErr w:type="spellEnd"/>
      <w:r w:rsidRPr="003B72AA">
        <w:rPr>
          <w:sz w:val="28"/>
          <w:szCs w:val="28"/>
          <w:lang w:val="uk-UA"/>
        </w:rPr>
        <w:t xml:space="preserve"> де </w:t>
      </w:r>
      <w:proofErr w:type="spellStart"/>
      <w:r w:rsidRPr="003B72AA">
        <w:rPr>
          <w:sz w:val="28"/>
          <w:szCs w:val="28"/>
          <w:lang w:val="uk-UA"/>
        </w:rPr>
        <w:t>кездеседі</w:t>
      </w:r>
      <w:proofErr w:type="spellEnd"/>
      <w:r w:rsidRPr="003B72AA">
        <w:rPr>
          <w:sz w:val="28"/>
          <w:szCs w:val="28"/>
          <w:lang w:val="uk-UA"/>
        </w:rPr>
        <w:t xml:space="preserve">. </w:t>
      </w:r>
      <w:proofErr w:type="spellStart"/>
      <w:r w:rsidRPr="003B72AA">
        <w:rPr>
          <w:sz w:val="28"/>
          <w:szCs w:val="28"/>
          <w:lang w:val="uk-UA"/>
        </w:rPr>
        <w:t>Мұндай</w:t>
      </w:r>
      <w:proofErr w:type="spellEnd"/>
      <w:r w:rsidRPr="003B72AA">
        <w:rPr>
          <w:sz w:val="28"/>
          <w:szCs w:val="28"/>
          <w:lang w:val="uk-UA"/>
        </w:rPr>
        <w:t xml:space="preserve"> </w:t>
      </w:r>
      <w:proofErr w:type="spellStart"/>
      <w:r w:rsidRPr="003B72AA">
        <w:rPr>
          <w:sz w:val="28"/>
          <w:szCs w:val="28"/>
          <w:lang w:val="uk-UA"/>
        </w:rPr>
        <w:t>экологиялық</w:t>
      </w:r>
      <w:proofErr w:type="spellEnd"/>
      <w:r w:rsidRPr="003B72AA">
        <w:rPr>
          <w:sz w:val="28"/>
          <w:szCs w:val="28"/>
          <w:lang w:val="uk-UA"/>
        </w:rPr>
        <w:t xml:space="preserve"> </w:t>
      </w:r>
      <w:proofErr w:type="spellStart"/>
      <w:r w:rsidRPr="003B72AA">
        <w:rPr>
          <w:sz w:val="28"/>
          <w:szCs w:val="28"/>
          <w:lang w:val="uk-UA"/>
        </w:rPr>
        <w:t>бейімделгіштік</w:t>
      </w:r>
      <w:proofErr w:type="spellEnd"/>
      <w:r w:rsidRPr="003B72AA">
        <w:rPr>
          <w:sz w:val="28"/>
          <w:szCs w:val="28"/>
          <w:lang w:val="uk-UA"/>
        </w:rPr>
        <w:t xml:space="preserve"> </w:t>
      </w:r>
      <w:proofErr w:type="spellStart"/>
      <w:r w:rsidRPr="003B72AA">
        <w:rPr>
          <w:sz w:val="28"/>
          <w:szCs w:val="28"/>
          <w:lang w:val="uk-UA"/>
        </w:rPr>
        <w:t>пен</w:t>
      </w:r>
      <w:proofErr w:type="spellEnd"/>
      <w:r w:rsidRPr="003B72AA">
        <w:rPr>
          <w:sz w:val="28"/>
          <w:szCs w:val="28"/>
          <w:lang w:val="uk-UA"/>
        </w:rPr>
        <w:t xml:space="preserve"> </w:t>
      </w:r>
      <w:proofErr w:type="spellStart"/>
      <w:r w:rsidRPr="003B72AA">
        <w:rPr>
          <w:sz w:val="28"/>
          <w:szCs w:val="28"/>
          <w:lang w:val="uk-UA"/>
        </w:rPr>
        <w:t>кең</w:t>
      </w:r>
      <w:proofErr w:type="spellEnd"/>
      <w:r w:rsidRPr="003B72AA">
        <w:rPr>
          <w:sz w:val="28"/>
          <w:szCs w:val="28"/>
          <w:lang w:val="uk-UA"/>
        </w:rPr>
        <w:t xml:space="preserve"> ареал </w:t>
      </w:r>
      <w:proofErr w:type="spellStart"/>
      <w:r w:rsidRPr="003B72AA">
        <w:rPr>
          <w:sz w:val="28"/>
          <w:szCs w:val="28"/>
          <w:lang w:val="uk-UA"/>
        </w:rPr>
        <w:t>түрдің</w:t>
      </w:r>
      <w:proofErr w:type="spellEnd"/>
      <w:r w:rsidRPr="003B72AA">
        <w:rPr>
          <w:sz w:val="28"/>
          <w:szCs w:val="28"/>
          <w:lang w:val="uk-UA"/>
        </w:rPr>
        <w:t xml:space="preserve"> </w:t>
      </w:r>
      <w:proofErr w:type="spellStart"/>
      <w:r w:rsidRPr="003B72AA">
        <w:rPr>
          <w:sz w:val="28"/>
          <w:szCs w:val="28"/>
          <w:lang w:val="uk-UA"/>
        </w:rPr>
        <w:t>табиғи</w:t>
      </w:r>
      <w:proofErr w:type="spellEnd"/>
      <w:r w:rsidRPr="003B72AA">
        <w:rPr>
          <w:sz w:val="28"/>
          <w:szCs w:val="28"/>
          <w:lang w:val="uk-UA"/>
        </w:rPr>
        <w:t xml:space="preserve"> </w:t>
      </w:r>
      <w:proofErr w:type="spellStart"/>
      <w:r w:rsidRPr="003B72AA">
        <w:rPr>
          <w:sz w:val="28"/>
          <w:szCs w:val="28"/>
          <w:lang w:val="uk-UA"/>
        </w:rPr>
        <w:t>шикізат</w:t>
      </w:r>
      <w:proofErr w:type="spellEnd"/>
      <w:r w:rsidRPr="003B72AA">
        <w:rPr>
          <w:sz w:val="28"/>
          <w:szCs w:val="28"/>
          <w:lang w:val="uk-UA"/>
        </w:rPr>
        <w:t xml:space="preserve"> </w:t>
      </w:r>
      <w:proofErr w:type="spellStart"/>
      <w:r w:rsidRPr="003B72AA">
        <w:rPr>
          <w:sz w:val="28"/>
          <w:szCs w:val="28"/>
          <w:lang w:val="uk-UA"/>
        </w:rPr>
        <w:t>көзі</w:t>
      </w:r>
      <w:proofErr w:type="spellEnd"/>
      <w:r w:rsidRPr="003B72AA">
        <w:rPr>
          <w:sz w:val="28"/>
          <w:szCs w:val="28"/>
          <w:lang w:val="uk-UA"/>
        </w:rPr>
        <w:t xml:space="preserve"> </w:t>
      </w:r>
      <w:proofErr w:type="spellStart"/>
      <w:r w:rsidRPr="003B72AA">
        <w:rPr>
          <w:sz w:val="28"/>
          <w:szCs w:val="28"/>
          <w:lang w:val="uk-UA"/>
        </w:rPr>
        <w:t>ретінде</w:t>
      </w:r>
      <w:proofErr w:type="spellEnd"/>
      <w:r w:rsidRPr="003B72AA">
        <w:rPr>
          <w:sz w:val="28"/>
          <w:szCs w:val="28"/>
          <w:lang w:val="uk-UA"/>
        </w:rPr>
        <w:t xml:space="preserve"> </w:t>
      </w:r>
      <w:proofErr w:type="spellStart"/>
      <w:r w:rsidRPr="003B72AA">
        <w:rPr>
          <w:sz w:val="28"/>
          <w:szCs w:val="28"/>
          <w:lang w:val="uk-UA"/>
        </w:rPr>
        <w:t>тұрақты</w:t>
      </w:r>
      <w:proofErr w:type="spellEnd"/>
      <w:r w:rsidRPr="003B72AA">
        <w:rPr>
          <w:sz w:val="28"/>
          <w:szCs w:val="28"/>
          <w:lang w:val="uk-UA"/>
        </w:rPr>
        <w:t xml:space="preserve"> </w:t>
      </w:r>
      <w:proofErr w:type="spellStart"/>
      <w:r w:rsidRPr="003B72AA">
        <w:rPr>
          <w:sz w:val="28"/>
          <w:szCs w:val="28"/>
          <w:lang w:val="uk-UA"/>
        </w:rPr>
        <w:t>қолжетімділігін</w:t>
      </w:r>
      <w:proofErr w:type="spellEnd"/>
      <w:r w:rsidRPr="003B72AA">
        <w:rPr>
          <w:sz w:val="28"/>
          <w:szCs w:val="28"/>
          <w:lang w:val="uk-UA"/>
        </w:rPr>
        <w:t xml:space="preserve"> </w:t>
      </w:r>
      <w:proofErr w:type="spellStart"/>
      <w:r w:rsidRPr="003B72AA">
        <w:rPr>
          <w:sz w:val="28"/>
          <w:szCs w:val="28"/>
          <w:lang w:val="uk-UA"/>
        </w:rPr>
        <w:t>қамтамасыз</w:t>
      </w:r>
      <w:proofErr w:type="spellEnd"/>
      <w:r w:rsidRPr="003B72AA">
        <w:rPr>
          <w:sz w:val="28"/>
          <w:szCs w:val="28"/>
          <w:lang w:val="uk-UA"/>
        </w:rPr>
        <w:t xml:space="preserve"> </w:t>
      </w:r>
      <w:proofErr w:type="spellStart"/>
      <w:r w:rsidRPr="003B72AA">
        <w:rPr>
          <w:sz w:val="28"/>
          <w:szCs w:val="28"/>
          <w:lang w:val="uk-UA"/>
        </w:rPr>
        <w:t>етеді</w:t>
      </w:r>
      <w:proofErr w:type="spellEnd"/>
      <w:r w:rsidRPr="003B72AA">
        <w:rPr>
          <w:sz w:val="28"/>
          <w:szCs w:val="28"/>
          <w:lang w:val="uk-UA"/>
        </w:rPr>
        <w:t xml:space="preserve"> </w:t>
      </w:r>
      <w:proofErr w:type="spellStart"/>
      <w:r w:rsidRPr="003B72AA">
        <w:rPr>
          <w:sz w:val="28"/>
          <w:szCs w:val="28"/>
          <w:lang w:val="uk-UA"/>
        </w:rPr>
        <w:t>және</w:t>
      </w:r>
      <w:proofErr w:type="spellEnd"/>
      <w:r w:rsidRPr="003B72AA">
        <w:rPr>
          <w:sz w:val="28"/>
          <w:szCs w:val="28"/>
          <w:lang w:val="uk-UA"/>
        </w:rPr>
        <w:t xml:space="preserve"> </w:t>
      </w:r>
      <w:proofErr w:type="spellStart"/>
      <w:r w:rsidRPr="003B72AA">
        <w:rPr>
          <w:sz w:val="28"/>
          <w:szCs w:val="28"/>
          <w:lang w:val="uk-UA"/>
        </w:rPr>
        <w:t>оны</w:t>
      </w:r>
      <w:proofErr w:type="spellEnd"/>
      <w:r w:rsidRPr="003B72AA">
        <w:rPr>
          <w:sz w:val="28"/>
          <w:szCs w:val="28"/>
          <w:lang w:val="uk-UA"/>
        </w:rPr>
        <w:t xml:space="preserve"> </w:t>
      </w:r>
      <w:proofErr w:type="spellStart"/>
      <w:r w:rsidRPr="003B72AA">
        <w:rPr>
          <w:sz w:val="28"/>
          <w:szCs w:val="28"/>
          <w:lang w:val="uk-UA"/>
        </w:rPr>
        <w:t>дәрілік</w:t>
      </w:r>
      <w:proofErr w:type="spellEnd"/>
      <w:r w:rsidRPr="003B72AA">
        <w:rPr>
          <w:sz w:val="28"/>
          <w:szCs w:val="28"/>
          <w:lang w:val="uk-UA"/>
        </w:rPr>
        <w:t xml:space="preserve"> </w:t>
      </w:r>
      <w:proofErr w:type="spellStart"/>
      <w:r w:rsidRPr="003B72AA">
        <w:rPr>
          <w:sz w:val="28"/>
          <w:szCs w:val="28"/>
          <w:lang w:val="uk-UA"/>
        </w:rPr>
        <w:t>өсімді</w:t>
      </w:r>
      <w:r w:rsidR="00567CB1" w:rsidRPr="003B72AA">
        <w:rPr>
          <w:sz w:val="28"/>
          <w:szCs w:val="28"/>
          <w:lang w:val="uk-UA"/>
        </w:rPr>
        <w:t>к</w:t>
      </w:r>
      <w:proofErr w:type="spellEnd"/>
      <w:r w:rsidR="00567CB1" w:rsidRPr="003B72AA">
        <w:rPr>
          <w:sz w:val="28"/>
          <w:szCs w:val="28"/>
          <w:lang w:val="uk-UA"/>
        </w:rPr>
        <w:t xml:space="preserve"> </w:t>
      </w:r>
      <w:proofErr w:type="spellStart"/>
      <w:r w:rsidR="00567CB1" w:rsidRPr="003B72AA">
        <w:rPr>
          <w:sz w:val="28"/>
          <w:szCs w:val="28"/>
          <w:lang w:val="uk-UA"/>
        </w:rPr>
        <w:t>шикізатының</w:t>
      </w:r>
      <w:proofErr w:type="spellEnd"/>
      <w:r w:rsidR="00567CB1" w:rsidRPr="003B72AA">
        <w:rPr>
          <w:sz w:val="28"/>
          <w:szCs w:val="28"/>
          <w:lang w:val="uk-UA"/>
        </w:rPr>
        <w:t xml:space="preserve"> </w:t>
      </w:r>
      <w:proofErr w:type="spellStart"/>
      <w:r w:rsidR="00567CB1" w:rsidRPr="003B72AA">
        <w:rPr>
          <w:sz w:val="28"/>
          <w:szCs w:val="28"/>
          <w:lang w:val="uk-UA"/>
        </w:rPr>
        <w:t>ресурстық</w:t>
      </w:r>
      <w:proofErr w:type="spellEnd"/>
      <w:r w:rsidR="00567CB1" w:rsidRPr="003B72AA">
        <w:rPr>
          <w:sz w:val="28"/>
          <w:szCs w:val="28"/>
          <w:lang w:val="uk-UA"/>
        </w:rPr>
        <w:t xml:space="preserve"> </w:t>
      </w:r>
      <w:proofErr w:type="spellStart"/>
      <w:r w:rsidR="00567CB1" w:rsidRPr="003B72AA">
        <w:rPr>
          <w:sz w:val="28"/>
          <w:szCs w:val="28"/>
          <w:lang w:val="uk-UA"/>
        </w:rPr>
        <w:t>қорын</w:t>
      </w:r>
      <w:proofErr w:type="spellEnd"/>
      <w:r w:rsidRPr="003B72AA">
        <w:rPr>
          <w:sz w:val="28"/>
          <w:szCs w:val="28"/>
          <w:lang w:val="uk-UA"/>
        </w:rPr>
        <w:t xml:space="preserve"> </w:t>
      </w:r>
      <w:proofErr w:type="spellStart"/>
      <w:r w:rsidRPr="003B72AA">
        <w:rPr>
          <w:sz w:val="28"/>
          <w:szCs w:val="28"/>
          <w:lang w:val="uk-UA"/>
        </w:rPr>
        <w:t>бағалау</w:t>
      </w:r>
      <w:proofErr w:type="spellEnd"/>
      <w:r w:rsidRPr="003B72AA">
        <w:rPr>
          <w:sz w:val="28"/>
          <w:szCs w:val="28"/>
          <w:lang w:val="uk-UA"/>
        </w:rPr>
        <w:t xml:space="preserve"> </w:t>
      </w:r>
      <w:proofErr w:type="spellStart"/>
      <w:r w:rsidRPr="003B72AA">
        <w:rPr>
          <w:sz w:val="28"/>
          <w:szCs w:val="28"/>
          <w:lang w:val="uk-UA"/>
        </w:rPr>
        <w:t>ү</w:t>
      </w:r>
      <w:r w:rsidR="00C34C97" w:rsidRPr="003B72AA">
        <w:rPr>
          <w:sz w:val="28"/>
          <w:szCs w:val="28"/>
          <w:lang w:val="uk-UA"/>
        </w:rPr>
        <w:t>шін</w:t>
      </w:r>
      <w:proofErr w:type="spellEnd"/>
      <w:r w:rsidR="00C34C97" w:rsidRPr="003B72AA">
        <w:rPr>
          <w:sz w:val="28"/>
          <w:szCs w:val="28"/>
          <w:lang w:val="uk-UA"/>
        </w:rPr>
        <w:t xml:space="preserve"> </w:t>
      </w:r>
      <w:proofErr w:type="spellStart"/>
      <w:r w:rsidR="00C34C97" w:rsidRPr="003B72AA">
        <w:rPr>
          <w:sz w:val="28"/>
          <w:szCs w:val="28"/>
          <w:lang w:val="uk-UA"/>
        </w:rPr>
        <w:t>қолайлы</w:t>
      </w:r>
      <w:proofErr w:type="spellEnd"/>
      <w:r w:rsidR="00C34C97" w:rsidRPr="003B72AA">
        <w:rPr>
          <w:sz w:val="28"/>
          <w:szCs w:val="28"/>
          <w:lang w:val="uk-UA"/>
        </w:rPr>
        <w:t xml:space="preserve"> </w:t>
      </w:r>
      <w:proofErr w:type="spellStart"/>
      <w:r w:rsidR="00C34C97" w:rsidRPr="003B72AA">
        <w:rPr>
          <w:sz w:val="28"/>
          <w:szCs w:val="28"/>
          <w:lang w:val="uk-UA"/>
        </w:rPr>
        <w:t>нысанға</w:t>
      </w:r>
      <w:proofErr w:type="spellEnd"/>
      <w:r w:rsidR="00C34C97" w:rsidRPr="003B72AA">
        <w:rPr>
          <w:sz w:val="28"/>
          <w:szCs w:val="28"/>
          <w:lang w:val="uk-UA"/>
        </w:rPr>
        <w:t xml:space="preserve"> </w:t>
      </w:r>
      <w:proofErr w:type="spellStart"/>
      <w:r w:rsidR="00C34C97" w:rsidRPr="003B72AA">
        <w:rPr>
          <w:sz w:val="28"/>
          <w:szCs w:val="28"/>
          <w:lang w:val="uk-UA"/>
        </w:rPr>
        <w:t>айналдырады</w:t>
      </w:r>
      <w:proofErr w:type="spellEnd"/>
      <w:r w:rsidR="00C2776B" w:rsidRPr="003B72AA">
        <w:rPr>
          <w:iCs/>
          <w:sz w:val="28"/>
          <w:szCs w:val="28"/>
          <w:lang w:val="uk-UA"/>
        </w:rPr>
        <w:t xml:space="preserve"> </w:t>
      </w:r>
      <w:r w:rsidR="00C34C97" w:rsidRPr="003B72AA">
        <w:rPr>
          <w:iCs/>
          <w:color w:val="000000" w:themeColor="text1"/>
          <w:sz w:val="28"/>
          <w:szCs w:val="28"/>
          <w:lang w:val="uk-UA"/>
        </w:rPr>
        <w:t>[</w:t>
      </w:r>
      <w:r w:rsidR="00C86049" w:rsidRPr="003B72AA">
        <w:rPr>
          <w:iCs/>
          <w:color w:val="000000" w:themeColor="text1"/>
          <w:sz w:val="28"/>
          <w:szCs w:val="28"/>
          <w:lang w:val="uk-UA"/>
        </w:rPr>
        <w:t>18</w:t>
      </w:r>
      <w:r w:rsidR="00C34C97" w:rsidRPr="003B72AA">
        <w:rPr>
          <w:iCs/>
          <w:color w:val="000000" w:themeColor="text1"/>
          <w:sz w:val="28"/>
          <w:szCs w:val="28"/>
          <w:lang w:val="uk-UA"/>
        </w:rPr>
        <w:t>]</w:t>
      </w:r>
      <w:r w:rsidR="00C34C97" w:rsidRPr="003B72AA">
        <w:rPr>
          <w:iCs/>
          <w:sz w:val="28"/>
          <w:szCs w:val="28"/>
          <w:lang w:val="uk-UA"/>
        </w:rPr>
        <w:t>.</w:t>
      </w:r>
    </w:p>
    <w:p w14:paraId="22D7AAE4" w14:textId="77777777" w:rsidR="004861EB" w:rsidRPr="003B72AA" w:rsidRDefault="004861EB" w:rsidP="00A012AC">
      <w:pPr>
        <w:pStyle w:val="a4"/>
        <w:spacing w:before="0" w:beforeAutospacing="0" w:after="0" w:afterAutospacing="0"/>
        <w:ind w:firstLine="567"/>
        <w:jc w:val="both"/>
        <w:rPr>
          <w:iCs/>
          <w:sz w:val="28"/>
          <w:szCs w:val="28"/>
          <w:lang w:val="uk-UA"/>
        </w:rPr>
      </w:pP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caspica</w:t>
      </w:r>
      <w:proofErr w:type="spellEnd"/>
      <w:r w:rsidRPr="003B72AA">
        <w:rPr>
          <w:i/>
          <w:sz w:val="28"/>
          <w:szCs w:val="28"/>
          <w:lang w:val="uk-UA"/>
        </w:rPr>
        <w:t xml:space="preserve"> </w:t>
      </w:r>
      <w:proofErr w:type="spellStart"/>
      <w:r w:rsidRPr="003B72AA">
        <w:rPr>
          <w:iCs/>
          <w:sz w:val="28"/>
          <w:szCs w:val="28"/>
          <w:lang w:val="uk-UA"/>
        </w:rPr>
        <w:t>Қазақстан</w:t>
      </w:r>
      <w:proofErr w:type="spellEnd"/>
      <w:r w:rsidRPr="003B72AA">
        <w:rPr>
          <w:iCs/>
          <w:sz w:val="28"/>
          <w:szCs w:val="28"/>
          <w:lang w:val="uk-UA"/>
        </w:rPr>
        <w:t xml:space="preserve"> </w:t>
      </w:r>
      <w:proofErr w:type="spellStart"/>
      <w:r w:rsidRPr="003B72AA">
        <w:rPr>
          <w:iCs/>
          <w:sz w:val="28"/>
          <w:szCs w:val="28"/>
          <w:lang w:val="uk-UA"/>
        </w:rPr>
        <w:t>аумағында</w:t>
      </w:r>
      <w:proofErr w:type="spellEnd"/>
      <w:r w:rsidRPr="003B72AA">
        <w:rPr>
          <w:iCs/>
          <w:sz w:val="28"/>
          <w:szCs w:val="28"/>
          <w:lang w:val="uk-UA"/>
        </w:rPr>
        <w:t xml:space="preserve"> </w:t>
      </w:r>
      <w:proofErr w:type="spellStart"/>
      <w:r w:rsidRPr="003B72AA">
        <w:rPr>
          <w:iCs/>
          <w:sz w:val="28"/>
          <w:szCs w:val="28"/>
          <w:lang w:val="uk-UA"/>
        </w:rPr>
        <w:t>кең</w:t>
      </w:r>
      <w:proofErr w:type="spellEnd"/>
      <w:r w:rsidRPr="003B72AA">
        <w:rPr>
          <w:iCs/>
          <w:sz w:val="28"/>
          <w:szCs w:val="28"/>
          <w:lang w:val="uk-UA"/>
        </w:rPr>
        <w:t xml:space="preserve"> </w:t>
      </w:r>
      <w:proofErr w:type="spellStart"/>
      <w:r w:rsidRPr="003B72AA">
        <w:rPr>
          <w:iCs/>
          <w:sz w:val="28"/>
          <w:szCs w:val="28"/>
          <w:lang w:val="uk-UA"/>
        </w:rPr>
        <w:t>таралған</w:t>
      </w:r>
      <w:proofErr w:type="spellEnd"/>
      <w:r w:rsidRPr="003B72AA">
        <w:rPr>
          <w:iCs/>
          <w:sz w:val="28"/>
          <w:szCs w:val="28"/>
          <w:lang w:val="uk-UA"/>
        </w:rPr>
        <w:t xml:space="preserve"> </w:t>
      </w:r>
      <w:proofErr w:type="spellStart"/>
      <w:r w:rsidRPr="003B72AA">
        <w:rPr>
          <w:iCs/>
          <w:sz w:val="28"/>
          <w:szCs w:val="28"/>
          <w:lang w:val="uk-UA"/>
        </w:rPr>
        <w:t>түрлердің</w:t>
      </w:r>
      <w:proofErr w:type="spellEnd"/>
      <w:r w:rsidRPr="003B72AA">
        <w:rPr>
          <w:iCs/>
          <w:sz w:val="28"/>
          <w:szCs w:val="28"/>
          <w:lang w:val="uk-UA"/>
        </w:rPr>
        <w:t xml:space="preserve"> </w:t>
      </w:r>
      <w:proofErr w:type="spellStart"/>
      <w:r w:rsidRPr="003B72AA">
        <w:rPr>
          <w:iCs/>
          <w:sz w:val="28"/>
          <w:szCs w:val="28"/>
          <w:lang w:val="uk-UA"/>
        </w:rPr>
        <w:t>бірі</w:t>
      </w:r>
      <w:proofErr w:type="spellEnd"/>
      <w:r w:rsidRPr="003B72AA">
        <w:rPr>
          <w:iCs/>
          <w:sz w:val="28"/>
          <w:szCs w:val="28"/>
          <w:lang w:val="uk-UA"/>
        </w:rPr>
        <w:t xml:space="preserve"> </w:t>
      </w:r>
      <w:proofErr w:type="spellStart"/>
      <w:r w:rsidRPr="003B72AA">
        <w:rPr>
          <w:iCs/>
          <w:sz w:val="28"/>
          <w:szCs w:val="28"/>
          <w:lang w:val="uk-UA"/>
        </w:rPr>
        <w:t>болғанымен</w:t>
      </w:r>
      <w:proofErr w:type="spellEnd"/>
      <w:r w:rsidRPr="003B72AA">
        <w:rPr>
          <w:iCs/>
          <w:sz w:val="28"/>
          <w:szCs w:val="28"/>
          <w:lang w:val="uk-UA"/>
        </w:rPr>
        <w:t xml:space="preserve">, </w:t>
      </w:r>
      <w:proofErr w:type="spellStart"/>
      <w:r w:rsidRPr="003B72AA">
        <w:rPr>
          <w:iCs/>
          <w:sz w:val="28"/>
          <w:szCs w:val="28"/>
          <w:lang w:val="uk-UA"/>
        </w:rPr>
        <w:t>оның</w:t>
      </w:r>
      <w:proofErr w:type="spellEnd"/>
      <w:r w:rsidRPr="003B72AA">
        <w:rPr>
          <w:iCs/>
          <w:sz w:val="28"/>
          <w:szCs w:val="28"/>
          <w:lang w:val="uk-UA"/>
        </w:rPr>
        <w:t xml:space="preserve"> </w:t>
      </w:r>
      <w:proofErr w:type="spellStart"/>
      <w:r w:rsidRPr="003B72AA">
        <w:rPr>
          <w:iCs/>
          <w:sz w:val="28"/>
          <w:szCs w:val="28"/>
          <w:lang w:val="uk-UA"/>
        </w:rPr>
        <w:t>таралуы</w:t>
      </w:r>
      <w:proofErr w:type="spellEnd"/>
      <w:r w:rsidRPr="003B72AA">
        <w:rPr>
          <w:iCs/>
          <w:sz w:val="28"/>
          <w:szCs w:val="28"/>
          <w:lang w:val="uk-UA"/>
        </w:rPr>
        <w:t xml:space="preserve"> </w:t>
      </w:r>
      <w:proofErr w:type="spellStart"/>
      <w:r w:rsidRPr="003B72AA">
        <w:rPr>
          <w:iCs/>
          <w:sz w:val="28"/>
          <w:szCs w:val="28"/>
          <w:lang w:val="uk-UA"/>
        </w:rPr>
        <w:t>негізінен</w:t>
      </w:r>
      <w:proofErr w:type="spellEnd"/>
      <w:r w:rsidRPr="003B72AA">
        <w:rPr>
          <w:iCs/>
          <w:sz w:val="28"/>
          <w:szCs w:val="28"/>
          <w:lang w:val="uk-UA"/>
        </w:rPr>
        <w:t xml:space="preserve"> </w:t>
      </w:r>
      <w:proofErr w:type="spellStart"/>
      <w:r w:rsidRPr="003B72AA">
        <w:rPr>
          <w:iCs/>
          <w:sz w:val="28"/>
          <w:szCs w:val="28"/>
          <w:lang w:val="uk-UA"/>
        </w:rPr>
        <w:t>сортаң</w:t>
      </w:r>
      <w:proofErr w:type="spellEnd"/>
      <w:r w:rsidRPr="003B72AA">
        <w:rPr>
          <w:iCs/>
          <w:sz w:val="28"/>
          <w:szCs w:val="28"/>
          <w:lang w:val="uk-UA"/>
        </w:rPr>
        <w:t xml:space="preserve"> </w:t>
      </w:r>
      <w:proofErr w:type="spellStart"/>
      <w:r w:rsidRPr="003B72AA">
        <w:rPr>
          <w:iCs/>
          <w:sz w:val="28"/>
          <w:szCs w:val="28"/>
          <w:lang w:val="uk-UA"/>
        </w:rPr>
        <w:t>және</w:t>
      </w:r>
      <w:proofErr w:type="spellEnd"/>
      <w:r w:rsidRPr="003B72AA">
        <w:rPr>
          <w:iCs/>
          <w:sz w:val="28"/>
          <w:szCs w:val="28"/>
          <w:lang w:val="uk-UA"/>
        </w:rPr>
        <w:t xml:space="preserve"> </w:t>
      </w:r>
      <w:proofErr w:type="spellStart"/>
      <w:r w:rsidRPr="003B72AA">
        <w:rPr>
          <w:iCs/>
          <w:sz w:val="28"/>
          <w:szCs w:val="28"/>
          <w:lang w:val="uk-UA"/>
        </w:rPr>
        <w:t>тұзданған</w:t>
      </w:r>
      <w:proofErr w:type="spellEnd"/>
      <w:r w:rsidRPr="003B72AA">
        <w:rPr>
          <w:iCs/>
          <w:sz w:val="28"/>
          <w:szCs w:val="28"/>
          <w:lang w:val="uk-UA"/>
        </w:rPr>
        <w:t xml:space="preserve"> </w:t>
      </w:r>
      <w:proofErr w:type="spellStart"/>
      <w:r w:rsidRPr="003B72AA">
        <w:rPr>
          <w:iCs/>
          <w:sz w:val="28"/>
          <w:szCs w:val="28"/>
          <w:lang w:val="uk-UA"/>
        </w:rPr>
        <w:t>топырақтармен</w:t>
      </w:r>
      <w:proofErr w:type="spellEnd"/>
      <w:r w:rsidRPr="003B72AA">
        <w:rPr>
          <w:iCs/>
          <w:sz w:val="28"/>
          <w:szCs w:val="28"/>
          <w:lang w:val="uk-UA"/>
        </w:rPr>
        <w:t xml:space="preserve">, </w:t>
      </w:r>
      <w:proofErr w:type="spellStart"/>
      <w:r w:rsidRPr="003B72AA">
        <w:rPr>
          <w:iCs/>
          <w:sz w:val="28"/>
          <w:szCs w:val="28"/>
          <w:lang w:val="uk-UA"/>
        </w:rPr>
        <w:t>сондай-ақ</w:t>
      </w:r>
      <w:proofErr w:type="spellEnd"/>
      <w:r w:rsidRPr="003B72AA">
        <w:rPr>
          <w:iCs/>
          <w:sz w:val="28"/>
          <w:szCs w:val="28"/>
          <w:lang w:val="uk-UA"/>
        </w:rPr>
        <w:t xml:space="preserve"> </w:t>
      </w:r>
      <w:proofErr w:type="spellStart"/>
      <w:r w:rsidRPr="003B72AA">
        <w:rPr>
          <w:iCs/>
          <w:sz w:val="28"/>
          <w:szCs w:val="28"/>
          <w:lang w:val="uk-UA"/>
        </w:rPr>
        <w:t>тоғайлы</w:t>
      </w:r>
      <w:proofErr w:type="spellEnd"/>
      <w:r w:rsidRPr="003B72AA">
        <w:rPr>
          <w:iCs/>
          <w:sz w:val="28"/>
          <w:szCs w:val="28"/>
          <w:lang w:val="uk-UA"/>
        </w:rPr>
        <w:t xml:space="preserve"> </w:t>
      </w:r>
      <w:proofErr w:type="spellStart"/>
      <w:r w:rsidRPr="003B72AA">
        <w:rPr>
          <w:iCs/>
          <w:sz w:val="28"/>
          <w:szCs w:val="28"/>
          <w:lang w:val="uk-UA"/>
        </w:rPr>
        <w:t>және</w:t>
      </w:r>
      <w:proofErr w:type="spellEnd"/>
      <w:r w:rsidRPr="003B72AA">
        <w:rPr>
          <w:iCs/>
          <w:sz w:val="28"/>
          <w:szCs w:val="28"/>
          <w:lang w:val="uk-UA"/>
        </w:rPr>
        <w:t xml:space="preserve"> </w:t>
      </w:r>
      <w:proofErr w:type="spellStart"/>
      <w:r w:rsidRPr="003B72AA">
        <w:rPr>
          <w:iCs/>
          <w:sz w:val="28"/>
          <w:szCs w:val="28"/>
          <w:lang w:val="uk-UA"/>
        </w:rPr>
        <w:t>шалғынды</w:t>
      </w:r>
      <w:proofErr w:type="spellEnd"/>
      <w:r w:rsidRPr="003B72AA">
        <w:rPr>
          <w:iCs/>
          <w:sz w:val="28"/>
          <w:szCs w:val="28"/>
          <w:lang w:val="uk-UA"/>
        </w:rPr>
        <w:t xml:space="preserve"> </w:t>
      </w:r>
      <w:proofErr w:type="spellStart"/>
      <w:r w:rsidRPr="003B72AA">
        <w:rPr>
          <w:iCs/>
          <w:sz w:val="28"/>
          <w:szCs w:val="28"/>
          <w:lang w:val="uk-UA"/>
        </w:rPr>
        <w:t>экожүйелермен</w:t>
      </w:r>
      <w:proofErr w:type="spellEnd"/>
      <w:r w:rsidRPr="003B72AA">
        <w:rPr>
          <w:iCs/>
          <w:sz w:val="28"/>
          <w:szCs w:val="28"/>
          <w:lang w:val="uk-UA"/>
        </w:rPr>
        <w:t xml:space="preserve"> </w:t>
      </w:r>
      <w:proofErr w:type="spellStart"/>
      <w:r w:rsidRPr="003B72AA">
        <w:rPr>
          <w:iCs/>
          <w:sz w:val="28"/>
          <w:szCs w:val="28"/>
          <w:lang w:val="uk-UA"/>
        </w:rPr>
        <w:t>байланысты</w:t>
      </w:r>
      <w:proofErr w:type="spellEnd"/>
      <w:r w:rsidRPr="003B72AA">
        <w:rPr>
          <w:iCs/>
          <w:sz w:val="28"/>
          <w:szCs w:val="28"/>
          <w:lang w:val="uk-UA"/>
        </w:rPr>
        <w:t xml:space="preserve"> (2-сурет). </w:t>
      </w:r>
      <w:proofErr w:type="spellStart"/>
      <w:r w:rsidRPr="003B72AA">
        <w:rPr>
          <w:iCs/>
          <w:sz w:val="28"/>
          <w:szCs w:val="28"/>
          <w:lang w:val="uk-UA"/>
        </w:rPr>
        <w:t>Түрдің</w:t>
      </w:r>
      <w:proofErr w:type="spellEnd"/>
      <w:r w:rsidRPr="003B72AA">
        <w:rPr>
          <w:iCs/>
          <w:sz w:val="28"/>
          <w:szCs w:val="28"/>
          <w:lang w:val="uk-UA"/>
        </w:rPr>
        <w:t xml:space="preserve"> </w:t>
      </w:r>
      <w:proofErr w:type="spellStart"/>
      <w:r w:rsidRPr="003B72AA">
        <w:rPr>
          <w:iCs/>
          <w:sz w:val="28"/>
          <w:szCs w:val="28"/>
          <w:lang w:val="uk-UA"/>
        </w:rPr>
        <w:t>осындай</w:t>
      </w:r>
      <w:proofErr w:type="spellEnd"/>
      <w:r w:rsidRPr="003B72AA">
        <w:rPr>
          <w:iCs/>
          <w:sz w:val="28"/>
          <w:szCs w:val="28"/>
          <w:lang w:val="uk-UA"/>
        </w:rPr>
        <w:t xml:space="preserve"> </w:t>
      </w:r>
      <w:proofErr w:type="spellStart"/>
      <w:r w:rsidRPr="003B72AA">
        <w:rPr>
          <w:iCs/>
          <w:sz w:val="28"/>
          <w:szCs w:val="28"/>
          <w:lang w:val="uk-UA"/>
        </w:rPr>
        <w:t>ерекше</w:t>
      </w:r>
      <w:proofErr w:type="spellEnd"/>
      <w:r w:rsidRPr="003B72AA">
        <w:rPr>
          <w:iCs/>
          <w:sz w:val="28"/>
          <w:szCs w:val="28"/>
          <w:lang w:val="uk-UA"/>
        </w:rPr>
        <w:t xml:space="preserve"> </w:t>
      </w:r>
      <w:proofErr w:type="spellStart"/>
      <w:r w:rsidRPr="003B72AA">
        <w:rPr>
          <w:iCs/>
          <w:sz w:val="28"/>
          <w:szCs w:val="28"/>
          <w:lang w:val="uk-UA"/>
        </w:rPr>
        <w:t>экологиялық</w:t>
      </w:r>
      <w:proofErr w:type="spellEnd"/>
      <w:r w:rsidRPr="003B72AA">
        <w:rPr>
          <w:iCs/>
          <w:sz w:val="28"/>
          <w:szCs w:val="28"/>
          <w:lang w:val="uk-UA"/>
        </w:rPr>
        <w:t xml:space="preserve"> </w:t>
      </w:r>
      <w:proofErr w:type="spellStart"/>
      <w:r w:rsidRPr="003B72AA">
        <w:rPr>
          <w:iCs/>
          <w:sz w:val="28"/>
          <w:szCs w:val="28"/>
          <w:lang w:val="uk-UA"/>
        </w:rPr>
        <w:t>жағдайларда</w:t>
      </w:r>
      <w:proofErr w:type="spellEnd"/>
      <w:r w:rsidRPr="003B72AA">
        <w:rPr>
          <w:iCs/>
          <w:sz w:val="28"/>
          <w:szCs w:val="28"/>
          <w:lang w:val="uk-UA"/>
        </w:rPr>
        <w:t xml:space="preserve"> </w:t>
      </w:r>
      <w:proofErr w:type="spellStart"/>
      <w:r w:rsidRPr="003B72AA">
        <w:rPr>
          <w:iCs/>
          <w:sz w:val="28"/>
          <w:szCs w:val="28"/>
          <w:lang w:val="uk-UA"/>
        </w:rPr>
        <w:t>өсуі</w:t>
      </w:r>
      <w:proofErr w:type="spellEnd"/>
      <w:r w:rsidRPr="003B72AA">
        <w:rPr>
          <w:iCs/>
          <w:sz w:val="28"/>
          <w:szCs w:val="28"/>
          <w:lang w:val="uk-UA"/>
        </w:rPr>
        <w:t xml:space="preserve"> </w:t>
      </w:r>
      <w:proofErr w:type="spellStart"/>
      <w:r w:rsidRPr="003B72AA">
        <w:rPr>
          <w:iCs/>
          <w:sz w:val="28"/>
          <w:szCs w:val="28"/>
          <w:lang w:val="uk-UA"/>
        </w:rPr>
        <w:t>оның</w:t>
      </w:r>
      <w:proofErr w:type="spellEnd"/>
      <w:r w:rsidRPr="003B72AA">
        <w:rPr>
          <w:iCs/>
          <w:sz w:val="28"/>
          <w:szCs w:val="28"/>
          <w:lang w:val="uk-UA"/>
        </w:rPr>
        <w:t xml:space="preserve"> </w:t>
      </w:r>
      <w:proofErr w:type="spellStart"/>
      <w:r w:rsidRPr="003B72AA">
        <w:rPr>
          <w:iCs/>
          <w:sz w:val="28"/>
          <w:szCs w:val="28"/>
          <w:lang w:val="uk-UA"/>
        </w:rPr>
        <w:t>морфологиялық</w:t>
      </w:r>
      <w:proofErr w:type="spellEnd"/>
      <w:r w:rsidRPr="003B72AA">
        <w:rPr>
          <w:iCs/>
          <w:sz w:val="28"/>
          <w:szCs w:val="28"/>
          <w:lang w:val="uk-UA"/>
        </w:rPr>
        <w:t xml:space="preserve"> </w:t>
      </w:r>
      <w:proofErr w:type="spellStart"/>
      <w:r w:rsidRPr="003B72AA">
        <w:rPr>
          <w:iCs/>
          <w:sz w:val="28"/>
          <w:szCs w:val="28"/>
          <w:lang w:val="uk-UA"/>
        </w:rPr>
        <w:t>белгілерінің</w:t>
      </w:r>
      <w:proofErr w:type="spellEnd"/>
      <w:r w:rsidRPr="003B72AA">
        <w:rPr>
          <w:iCs/>
          <w:sz w:val="28"/>
          <w:szCs w:val="28"/>
          <w:lang w:val="uk-UA"/>
        </w:rPr>
        <w:t xml:space="preserve">, </w:t>
      </w:r>
      <w:proofErr w:type="spellStart"/>
      <w:r w:rsidRPr="003B72AA">
        <w:rPr>
          <w:iCs/>
          <w:sz w:val="28"/>
          <w:szCs w:val="28"/>
          <w:lang w:val="uk-UA"/>
        </w:rPr>
        <w:t>бейімделу</w:t>
      </w:r>
      <w:proofErr w:type="spellEnd"/>
      <w:r w:rsidRPr="003B72AA">
        <w:rPr>
          <w:iCs/>
          <w:sz w:val="28"/>
          <w:szCs w:val="28"/>
          <w:lang w:val="uk-UA"/>
        </w:rPr>
        <w:t xml:space="preserve"> </w:t>
      </w:r>
      <w:proofErr w:type="spellStart"/>
      <w:r w:rsidRPr="003B72AA">
        <w:rPr>
          <w:iCs/>
          <w:sz w:val="28"/>
          <w:szCs w:val="28"/>
          <w:lang w:val="uk-UA"/>
        </w:rPr>
        <w:t>ерекшеліктерінің</w:t>
      </w:r>
      <w:proofErr w:type="spellEnd"/>
      <w:r w:rsidRPr="003B72AA">
        <w:rPr>
          <w:iCs/>
          <w:sz w:val="28"/>
          <w:szCs w:val="28"/>
          <w:lang w:val="uk-UA"/>
        </w:rPr>
        <w:t xml:space="preserve"> </w:t>
      </w:r>
      <w:proofErr w:type="spellStart"/>
      <w:r w:rsidRPr="003B72AA">
        <w:rPr>
          <w:iCs/>
          <w:sz w:val="28"/>
          <w:szCs w:val="28"/>
          <w:lang w:val="uk-UA"/>
        </w:rPr>
        <w:t>және</w:t>
      </w:r>
      <w:proofErr w:type="spellEnd"/>
      <w:r w:rsidRPr="003B72AA">
        <w:rPr>
          <w:iCs/>
          <w:sz w:val="28"/>
          <w:szCs w:val="28"/>
          <w:lang w:val="uk-UA"/>
        </w:rPr>
        <w:t xml:space="preserve"> </w:t>
      </w:r>
      <w:proofErr w:type="spellStart"/>
      <w:r w:rsidRPr="003B72AA">
        <w:rPr>
          <w:iCs/>
          <w:sz w:val="28"/>
          <w:szCs w:val="28"/>
          <w:lang w:val="uk-UA"/>
        </w:rPr>
        <w:t>шикізаттық</w:t>
      </w:r>
      <w:proofErr w:type="spellEnd"/>
      <w:r w:rsidRPr="003B72AA">
        <w:rPr>
          <w:iCs/>
          <w:sz w:val="28"/>
          <w:szCs w:val="28"/>
          <w:lang w:val="uk-UA"/>
        </w:rPr>
        <w:t xml:space="preserve"> </w:t>
      </w:r>
      <w:proofErr w:type="spellStart"/>
      <w:r w:rsidRPr="003B72AA">
        <w:rPr>
          <w:iCs/>
          <w:sz w:val="28"/>
          <w:szCs w:val="28"/>
          <w:lang w:val="uk-UA"/>
        </w:rPr>
        <w:t>өнімділігінің</w:t>
      </w:r>
      <w:proofErr w:type="spellEnd"/>
      <w:r w:rsidRPr="003B72AA">
        <w:rPr>
          <w:iCs/>
          <w:sz w:val="28"/>
          <w:szCs w:val="28"/>
          <w:lang w:val="uk-UA"/>
        </w:rPr>
        <w:t xml:space="preserve"> </w:t>
      </w:r>
      <w:proofErr w:type="spellStart"/>
      <w:r w:rsidRPr="003B72AA">
        <w:rPr>
          <w:iCs/>
          <w:sz w:val="28"/>
          <w:szCs w:val="28"/>
          <w:lang w:val="uk-UA"/>
        </w:rPr>
        <w:t>қоршаған</w:t>
      </w:r>
      <w:proofErr w:type="spellEnd"/>
      <w:r w:rsidRPr="003B72AA">
        <w:rPr>
          <w:iCs/>
          <w:sz w:val="28"/>
          <w:szCs w:val="28"/>
          <w:lang w:val="uk-UA"/>
        </w:rPr>
        <w:t xml:space="preserve"> орта </w:t>
      </w:r>
      <w:proofErr w:type="spellStart"/>
      <w:r w:rsidRPr="003B72AA">
        <w:rPr>
          <w:iCs/>
          <w:sz w:val="28"/>
          <w:szCs w:val="28"/>
          <w:lang w:val="uk-UA"/>
        </w:rPr>
        <w:t>факторларына</w:t>
      </w:r>
      <w:proofErr w:type="spellEnd"/>
      <w:r w:rsidRPr="003B72AA">
        <w:rPr>
          <w:iCs/>
          <w:sz w:val="28"/>
          <w:szCs w:val="28"/>
          <w:lang w:val="uk-UA"/>
        </w:rPr>
        <w:t xml:space="preserve"> </w:t>
      </w:r>
      <w:proofErr w:type="spellStart"/>
      <w:r w:rsidRPr="003B72AA">
        <w:rPr>
          <w:iCs/>
          <w:sz w:val="28"/>
          <w:szCs w:val="28"/>
          <w:lang w:val="uk-UA"/>
        </w:rPr>
        <w:t>тәуелділігін</w:t>
      </w:r>
      <w:proofErr w:type="spellEnd"/>
      <w:r w:rsidRPr="003B72AA">
        <w:rPr>
          <w:iCs/>
          <w:sz w:val="28"/>
          <w:szCs w:val="28"/>
          <w:lang w:val="uk-UA"/>
        </w:rPr>
        <w:t xml:space="preserve"> </w:t>
      </w:r>
      <w:proofErr w:type="spellStart"/>
      <w:r w:rsidRPr="003B72AA">
        <w:rPr>
          <w:iCs/>
          <w:sz w:val="28"/>
          <w:szCs w:val="28"/>
          <w:lang w:val="uk-UA"/>
        </w:rPr>
        <w:t>зерттеу</w:t>
      </w:r>
      <w:proofErr w:type="spellEnd"/>
      <w:r w:rsidRPr="003B72AA">
        <w:rPr>
          <w:iCs/>
          <w:sz w:val="28"/>
          <w:szCs w:val="28"/>
          <w:lang w:val="uk-UA"/>
        </w:rPr>
        <w:t xml:space="preserve"> </w:t>
      </w:r>
      <w:proofErr w:type="spellStart"/>
      <w:r w:rsidRPr="003B72AA">
        <w:rPr>
          <w:iCs/>
          <w:sz w:val="28"/>
          <w:szCs w:val="28"/>
          <w:lang w:val="uk-UA"/>
        </w:rPr>
        <w:t>үшін</w:t>
      </w:r>
      <w:proofErr w:type="spellEnd"/>
      <w:r w:rsidRPr="003B72AA">
        <w:rPr>
          <w:iCs/>
          <w:sz w:val="28"/>
          <w:szCs w:val="28"/>
          <w:lang w:val="uk-UA"/>
        </w:rPr>
        <w:t xml:space="preserve"> </w:t>
      </w:r>
      <w:proofErr w:type="spellStart"/>
      <w:r w:rsidRPr="003B72AA">
        <w:rPr>
          <w:iCs/>
          <w:sz w:val="28"/>
          <w:szCs w:val="28"/>
          <w:lang w:val="uk-UA"/>
        </w:rPr>
        <w:t>маңызды</w:t>
      </w:r>
      <w:proofErr w:type="spellEnd"/>
      <w:r w:rsidRPr="003B72AA">
        <w:rPr>
          <w:iCs/>
          <w:sz w:val="28"/>
          <w:szCs w:val="28"/>
          <w:lang w:val="uk-UA"/>
        </w:rPr>
        <w:t xml:space="preserve"> </w:t>
      </w:r>
      <w:proofErr w:type="spellStart"/>
      <w:r w:rsidRPr="003B72AA">
        <w:rPr>
          <w:iCs/>
          <w:sz w:val="28"/>
          <w:szCs w:val="28"/>
          <w:lang w:val="uk-UA"/>
        </w:rPr>
        <w:t>модельдік</w:t>
      </w:r>
      <w:proofErr w:type="spellEnd"/>
      <w:r w:rsidRPr="003B72AA">
        <w:rPr>
          <w:iCs/>
          <w:sz w:val="28"/>
          <w:szCs w:val="28"/>
          <w:lang w:val="uk-UA"/>
        </w:rPr>
        <w:t xml:space="preserve"> </w:t>
      </w:r>
      <w:proofErr w:type="spellStart"/>
      <w:r w:rsidRPr="003B72AA">
        <w:rPr>
          <w:iCs/>
          <w:sz w:val="28"/>
          <w:szCs w:val="28"/>
          <w:lang w:val="uk-UA"/>
        </w:rPr>
        <w:t>объект</w:t>
      </w:r>
      <w:proofErr w:type="spellEnd"/>
      <w:r w:rsidRPr="003B72AA">
        <w:rPr>
          <w:iCs/>
          <w:sz w:val="28"/>
          <w:szCs w:val="28"/>
          <w:lang w:val="uk-UA"/>
        </w:rPr>
        <w:t xml:space="preserve"> </w:t>
      </w:r>
      <w:proofErr w:type="spellStart"/>
      <w:r w:rsidRPr="003B72AA">
        <w:rPr>
          <w:iCs/>
          <w:sz w:val="28"/>
          <w:szCs w:val="28"/>
          <w:lang w:val="uk-UA"/>
        </w:rPr>
        <w:t>ретінде</w:t>
      </w:r>
      <w:proofErr w:type="spellEnd"/>
      <w:r w:rsidRPr="003B72AA">
        <w:rPr>
          <w:iCs/>
          <w:sz w:val="28"/>
          <w:szCs w:val="28"/>
          <w:lang w:val="uk-UA"/>
        </w:rPr>
        <w:t xml:space="preserve"> </w:t>
      </w:r>
      <w:proofErr w:type="spellStart"/>
      <w:r w:rsidRPr="003B72AA">
        <w:rPr>
          <w:iCs/>
          <w:sz w:val="28"/>
          <w:szCs w:val="28"/>
          <w:lang w:val="uk-UA"/>
        </w:rPr>
        <w:t>қарастыруға</w:t>
      </w:r>
      <w:proofErr w:type="spellEnd"/>
      <w:r w:rsidRPr="003B72AA">
        <w:rPr>
          <w:iCs/>
          <w:sz w:val="28"/>
          <w:szCs w:val="28"/>
          <w:lang w:val="uk-UA"/>
        </w:rPr>
        <w:t xml:space="preserve"> </w:t>
      </w:r>
      <w:proofErr w:type="spellStart"/>
      <w:r w:rsidRPr="003B72AA">
        <w:rPr>
          <w:iCs/>
          <w:sz w:val="28"/>
          <w:szCs w:val="28"/>
          <w:lang w:val="uk-UA"/>
        </w:rPr>
        <w:t>мүмкіндік</w:t>
      </w:r>
      <w:proofErr w:type="spellEnd"/>
      <w:r w:rsidRPr="003B72AA">
        <w:rPr>
          <w:iCs/>
          <w:sz w:val="28"/>
          <w:szCs w:val="28"/>
          <w:lang w:val="uk-UA"/>
        </w:rPr>
        <w:t xml:space="preserve"> </w:t>
      </w:r>
      <w:proofErr w:type="spellStart"/>
      <w:r w:rsidRPr="003B72AA">
        <w:rPr>
          <w:iCs/>
          <w:sz w:val="28"/>
          <w:szCs w:val="28"/>
          <w:lang w:val="uk-UA"/>
        </w:rPr>
        <w:t>береді</w:t>
      </w:r>
      <w:proofErr w:type="spellEnd"/>
      <w:r w:rsidRPr="003B72AA">
        <w:rPr>
          <w:iCs/>
          <w:sz w:val="28"/>
          <w:szCs w:val="28"/>
          <w:lang w:val="uk-UA"/>
        </w:rPr>
        <w:t>.</w:t>
      </w:r>
    </w:p>
    <w:p w14:paraId="02C801B3" w14:textId="4F73A6ED" w:rsidR="00FC145A" w:rsidRPr="003B72AA" w:rsidRDefault="00FC145A" w:rsidP="00A012AC">
      <w:pPr>
        <w:pStyle w:val="a4"/>
        <w:spacing w:before="0" w:beforeAutospacing="0" w:after="0" w:afterAutospacing="0"/>
        <w:ind w:firstLine="567"/>
        <w:jc w:val="both"/>
        <w:rPr>
          <w:sz w:val="28"/>
          <w:szCs w:val="28"/>
          <w:lang w:val="uk-UA"/>
        </w:rPr>
      </w:pPr>
      <w:proofErr w:type="spellStart"/>
      <w:r w:rsidRPr="003B72AA">
        <w:rPr>
          <w:sz w:val="28"/>
          <w:szCs w:val="28"/>
          <w:lang w:val="uk-UA"/>
        </w:rPr>
        <w:t>Осылайша</w:t>
      </w:r>
      <w:proofErr w:type="spellEnd"/>
      <w:r w:rsidRPr="003B72AA">
        <w:rPr>
          <w:sz w:val="28"/>
          <w:szCs w:val="28"/>
          <w:lang w:val="uk-UA"/>
        </w:rPr>
        <w:t xml:space="preserve">, </w:t>
      </w:r>
      <w:proofErr w:type="spellStart"/>
      <w:r w:rsidRPr="003B72AA">
        <w:rPr>
          <w:i/>
          <w:sz w:val="28"/>
          <w:szCs w:val="28"/>
          <w:lang w:val="uk-UA"/>
        </w:rPr>
        <w:t>Inula</w:t>
      </w:r>
      <w:proofErr w:type="spellEnd"/>
      <w:r w:rsidRPr="003B72AA">
        <w:rPr>
          <w:i/>
          <w:sz w:val="28"/>
          <w:szCs w:val="28"/>
          <w:lang w:val="uk-UA"/>
        </w:rPr>
        <w:t xml:space="preserve"> </w:t>
      </w:r>
      <w:proofErr w:type="spellStart"/>
      <w:r w:rsidRPr="003B72AA">
        <w:rPr>
          <w:i/>
          <w:sz w:val="28"/>
          <w:szCs w:val="28"/>
          <w:lang w:val="uk-UA"/>
        </w:rPr>
        <w:t>britannica</w:t>
      </w:r>
      <w:proofErr w:type="spellEnd"/>
      <w:r w:rsidRPr="003B72AA">
        <w:rPr>
          <w:sz w:val="28"/>
          <w:szCs w:val="28"/>
          <w:lang w:val="uk-UA"/>
        </w:rPr>
        <w:t xml:space="preserve"> (</w:t>
      </w:r>
      <w:proofErr w:type="spellStart"/>
      <w:r w:rsidRPr="003B72AA">
        <w:rPr>
          <w:sz w:val="28"/>
          <w:szCs w:val="28"/>
          <w:lang w:val="uk-UA"/>
        </w:rPr>
        <w:t>кең</w:t>
      </w:r>
      <w:proofErr w:type="spellEnd"/>
      <w:r w:rsidRPr="003B72AA">
        <w:rPr>
          <w:sz w:val="28"/>
          <w:szCs w:val="28"/>
          <w:lang w:val="uk-UA"/>
        </w:rPr>
        <w:t xml:space="preserve"> </w:t>
      </w:r>
      <w:proofErr w:type="spellStart"/>
      <w:r w:rsidRPr="003B72AA">
        <w:rPr>
          <w:sz w:val="28"/>
          <w:szCs w:val="28"/>
          <w:lang w:val="uk-UA"/>
        </w:rPr>
        <w:t>экологиялық</w:t>
      </w:r>
      <w:proofErr w:type="spellEnd"/>
      <w:r w:rsidRPr="003B72AA">
        <w:rPr>
          <w:sz w:val="28"/>
          <w:szCs w:val="28"/>
          <w:lang w:val="uk-UA"/>
        </w:rPr>
        <w:t xml:space="preserve"> </w:t>
      </w:r>
      <w:proofErr w:type="spellStart"/>
      <w:r w:rsidRPr="003B72AA">
        <w:rPr>
          <w:sz w:val="28"/>
          <w:szCs w:val="28"/>
          <w:lang w:val="uk-UA"/>
        </w:rPr>
        <w:t>ауқымға</w:t>
      </w:r>
      <w:proofErr w:type="spellEnd"/>
      <w:r w:rsidRPr="003B72AA">
        <w:rPr>
          <w:sz w:val="28"/>
          <w:szCs w:val="28"/>
          <w:lang w:val="uk-UA"/>
        </w:rPr>
        <w:t xml:space="preserve"> </w:t>
      </w:r>
      <w:proofErr w:type="spellStart"/>
      <w:r w:rsidRPr="003B72AA">
        <w:rPr>
          <w:sz w:val="28"/>
          <w:szCs w:val="28"/>
          <w:lang w:val="uk-UA"/>
        </w:rPr>
        <w:t>ие</w:t>
      </w:r>
      <w:proofErr w:type="spellEnd"/>
      <w:r w:rsidRPr="003B72AA">
        <w:rPr>
          <w:sz w:val="28"/>
          <w:szCs w:val="28"/>
          <w:lang w:val="uk-UA"/>
        </w:rPr>
        <w:t xml:space="preserve">, </w:t>
      </w:r>
      <w:proofErr w:type="spellStart"/>
      <w:r w:rsidRPr="003B72AA">
        <w:rPr>
          <w:sz w:val="28"/>
          <w:szCs w:val="28"/>
          <w:lang w:val="uk-UA"/>
        </w:rPr>
        <w:t>барлық</w:t>
      </w:r>
      <w:proofErr w:type="spellEnd"/>
      <w:r w:rsidRPr="003B72AA">
        <w:rPr>
          <w:sz w:val="28"/>
          <w:szCs w:val="28"/>
          <w:lang w:val="uk-UA"/>
        </w:rPr>
        <w:t xml:space="preserve"> </w:t>
      </w:r>
      <w:proofErr w:type="spellStart"/>
      <w:r w:rsidRPr="003B72AA">
        <w:rPr>
          <w:sz w:val="28"/>
          <w:szCs w:val="28"/>
          <w:lang w:val="uk-UA"/>
        </w:rPr>
        <w:t>өңірлерде</w:t>
      </w:r>
      <w:proofErr w:type="spellEnd"/>
      <w:r w:rsidRPr="003B72AA">
        <w:rPr>
          <w:sz w:val="28"/>
          <w:szCs w:val="28"/>
          <w:lang w:val="uk-UA"/>
        </w:rPr>
        <w:t xml:space="preserve"> </w:t>
      </w:r>
      <w:proofErr w:type="spellStart"/>
      <w:r w:rsidRPr="003B72AA">
        <w:rPr>
          <w:sz w:val="28"/>
          <w:szCs w:val="28"/>
          <w:lang w:val="uk-UA"/>
        </w:rPr>
        <w:t>кездесетін</w:t>
      </w:r>
      <w:proofErr w:type="spellEnd"/>
      <w:r w:rsidRPr="003B72AA">
        <w:rPr>
          <w:sz w:val="28"/>
          <w:szCs w:val="28"/>
          <w:lang w:val="uk-UA"/>
        </w:rPr>
        <w:t xml:space="preserve"> </w:t>
      </w:r>
      <w:proofErr w:type="spellStart"/>
      <w:r w:rsidRPr="003B72AA">
        <w:rPr>
          <w:sz w:val="28"/>
          <w:szCs w:val="28"/>
          <w:lang w:val="uk-UA"/>
        </w:rPr>
        <w:t>түр</w:t>
      </w:r>
      <w:proofErr w:type="spellEnd"/>
      <w:r w:rsidRPr="003B72AA">
        <w:rPr>
          <w:sz w:val="28"/>
          <w:szCs w:val="28"/>
          <w:lang w:val="uk-UA"/>
        </w:rPr>
        <w:t xml:space="preserve">) </w:t>
      </w:r>
      <w:proofErr w:type="spellStart"/>
      <w:r w:rsidRPr="003B72AA">
        <w:rPr>
          <w:sz w:val="28"/>
          <w:szCs w:val="28"/>
          <w:lang w:val="uk-UA"/>
        </w:rPr>
        <w:t>мен</w:t>
      </w:r>
      <w:proofErr w:type="spellEnd"/>
      <w:r w:rsidRPr="003B72AA">
        <w:rPr>
          <w:sz w:val="28"/>
          <w:szCs w:val="28"/>
          <w:lang w:val="uk-UA"/>
        </w:rPr>
        <w:t xml:space="preserve"> </w:t>
      </w:r>
      <w:proofErr w:type="spellStart"/>
      <w:r w:rsidRPr="003B72AA">
        <w:rPr>
          <w:i/>
          <w:iCs/>
          <w:sz w:val="28"/>
          <w:szCs w:val="28"/>
          <w:lang w:val="uk-UA"/>
        </w:rPr>
        <w:t>Inula</w:t>
      </w:r>
      <w:proofErr w:type="spellEnd"/>
      <w:r w:rsidRPr="003B72AA">
        <w:rPr>
          <w:i/>
          <w:iCs/>
          <w:sz w:val="28"/>
          <w:szCs w:val="28"/>
          <w:lang w:val="uk-UA"/>
        </w:rPr>
        <w:t xml:space="preserve"> </w:t>
      </w:r>
      <w:proofErr w:type="spellStart"/>
      <w:r w:rsidRPr="003B72AA">
        <w:rPr>
          <w:i/>
          <w:iCs/>
          <w:sz w:val="28"/>
          <w:szCs w:val="28"/>
          <w:lang w:val="uk-UA"/>
        </w:rPr>
        <w:t>caspica</w:t>
      </w:r>
      <w:proofErr w:type="spellEnd"/>
      <w:r w:rsidRPr="003B72AA">
        <w:rPr>
          <w:sz w:val="28"/>
          <w:szCs w:val="28"/>
          <w:lang w:val="uk-UA"/>
        </w:rPr>
        <w:t xml:space="preserve"> (</w:t>
      </w:r>
      <w:proofErr w:type="spellStart"/>
      <w:r w:rsidRPr="003B72AA">
        <w:rPr>
          <w:sz w:val="28"/>
          <w:szCs w:val="28"/>
          <w:lang w:val="uk-UA"/>
        </w:rPr>
        <w:t>арнайы</w:t>
      </w:r>
      <w:proofErr w:type="spellEnd"/>
      <w:r w:rsidRPr="003B72AA">
        <w:rPr>
          <w:sz w:val="28"/>
          <w:szCs w:val="28"/>
          <w:lang w:val="uk-UA"/>
        </w:rPr>
        <w:t xml:space="preserve"> </w:t>
      </w:r>
      <w:proofErr w:type="spellStart"/>
      <w:r w:rsidRPr="003B72AA">
        <w:rPr>
          <w:sz w:val="28"/>
          <w:szCs w:val="28"/>
          <w:lang w:val="uk-UA"/>
        </w:rPr>
        <w:t>экологиялық</w:t>
      </w:r>
      <w:proofErr w:type="spellEnd"/>
      <w:r w:rsidRPr="003B72AA">
        <w:rPr>
          <w:sz w:val="28"/>
          <w:szCs w:val="28"/>
          <w:lang w:val="uk-UA"/>
        </w:rPr>
        <w:t xml:space="preserve"> </w:t>
      </w:r>
      <w:proofErr w:type="spellStart"/>
      <w:r w:rsidRPr="003B72AA">
        <w:rPr>
          <w:sz w:val="28"/>
          <w:szCs w:val="28"/>
          <w:lang w:val="uk-UA"/>
        </w:rPr>
        <w:t>жағдайларға</w:t>
      </w:r>
      <w:proofErr w:type="spellEnd"/>
      <w:r w:rsidRPr="003B72AA">
        <w:rPr>
          <w:sz w:val="28"/>
          <w:szCs w:val="28"/>
          <w:lang w:val="uk-UA"/>
        </w:rPr>
        <w:t xml:space="preserve"> </w:t>
      </w:r>
      <w:proofErr w:type="spellStart"/>
      <w:r w:rsidRPr="003B72AA">
        <w:rPr>
          <w:sz w:val="28"/>
          <w:szCs w:val="28"/>
          <w:lang w:val="uk-UA"/>
        </w:rPr>
        <w:t>бейімделген</w:t>
      </w:r>
      <w:proofErr w:type="spellEnd"/>
      <w:r w:rsidRPr="003B72AA">
        <w:rPr>
          <w:sz w:val="28"/>
          <w:szCs w:val="28"/>
          <w:lang w:val="uk-UA"/>
        </w:rPr>
        <w:t xml:space="preserve"> </w:t>
      </w:r>
      <w:proofErr w:type="spellStart"/>
      <w:r w:rsidRPr="003B72AA">
        <w:rPr>
          <w:sz w:val="28"/>
          <w:szCs w:val="28"/>
          <w:lang w:val="uk-UA"/>
        </w:rPr>
        <w:t>түр</w:t>
      </w:r>
      <w:proofErr w:type="spellEnd"/>
      <w:r w:rsidRPr="003B72AA">
        <w:rPr>
          <w:sz w:val="28"/>
          <w:szCs w:val="28"/>
          <w:lang w:val="uk-UA"/>
        </w:rPr>
        <w:t xml:space="preserve">) бір </w:t>
      </w:r>
      <w:proofErr w:type="spellStart"/>
      <w:r w:rsidRPr="003B72AA">
        <w:rPr>
          <w:sz w:val="28"/>
          <w:szCs w:val="28"/>
          <w:lang w:val="uk-UA"/>
        </w:rPr>
        <w:t>мезгілде</w:t>
      </w:r>
      <w:proofErr w:type="spellEnd"/>
      <w:r w:rsidRPr="003B72AA">
        <w:rPr>
          <w:sz w:val="28"/>
          <w:szCs w:val="28"/>
          <w:lang w:val="uk-UA"/>
        </w:rPr>
        <w:t xml:space="preserve"> </w:t>
      </w:r>
      <w:proofErr w:type="spellStart"/>
      <w:r w:rsidRPr="003B72AA">
        <w:rPr>
          <w:sz w:val="28"/>
          <w:szCs w:val="28"/>
          <w:lang w:val="uk-UA"/>
        </w:rPr>
        <w:t>зерттеу</w:t>
      </w:r>
      <w:proofErr w:type="spellEnd"/>
      <w:r w:rsidRPr="003B72AA">
        <w:rPr>
          <w:sz w:val="28"/>
          <w:szCs w:val="28"/>
          <w:lang w:val="uk-UA"/>
        </w:rPr>
        <w:t xml:space="preserve"> </w:t>
      </w:r>
      <w:proofErr w:type="spellStart"/>
      <w:r w:rsidRPr="003B72AA">
        <w:rPr>
          <w:sz w:val="28"/>
          <w:szCs w:val="28"/>
          <w:lang w:val="uk-UA"/>
        </w:rPr>
        <w:t>нысаны</w:t>
      </w:r>
      <w:proofErr w:type="spellEnd"/>
      <w:r w:rsidRPr="003B72AA">
        <w:rPr>
          <w:sz w:val="28"/>
          <w:szCs w:val="28"/>
          <w:lang w:val="uk-UA"/>
        </w:rPr>
        <w:t xml:space="preserve"> </w:t>
      </w:r>
      <w:proofErr w:type="spellStart"/>
      <w:r w:rsidRPr="003B72AA">
        <w:rPr>
          <w:sz w:val="28"/>
          <w:szCs w:val="28"/>
          <w:lang w:val="uk-UA"/>
        </w:rPr>
        <w:t>ретінде</w:t>
      </w:r>
      <w:proofErr w:type="spellEnd"/>
      <w:r w:rsidRPr="003B72AA">
        <w:rPr>
          <w:sz w:val="28"/>
          <w:szCs w:val="28"/>
          <w:lang w:val="uk-UA"/>
        </w:rPr>
        <w:t xml:space="preserve"> </w:t>
      </w:r>
      <w:proofErr w:type="spellStart"/>
      <w:r w:rsidRPr="003B72AA">
        <w:rPr>
          <w:sz w:val="28"/>
          <w:szCs w:val="28"/>
          <w:lang w:val="uk-UA"/>
        </w:rPr>
        <w:t>таңдалуы</w:t>
      </w:r>
      <w:proofErr w:type="spellEnd"/>
      <w:r w:rsidRPr="003B72AA">
        <w:rPr>
          <w:sz w:val="28"/>
          <w:szCs w:val="28"/>
          <w:lang w:val="uk-UA"/>
        </w:rPr>
        <w:t xml:space="preserve"> </w:t>
      </w:r>
    </w:p>
    <w:p w14:paraId="6E844DC2" w14:textId="5D1F5F56" w:rsidR="00FC145A" w:rsidRPr="003B72AA" w:rsidRDefault="00FC145A" w:rsidP="00A012AC">
      <w:pPr>
        <w:pStyle w:val="a4"/>
        <w:spacing w:before="0" w:beforeAutospacing="0" w:after="0" w:afterAutospacing="0"/>
        <w:ind w:firstLine="567"/>
        <w:jc w:val="both"/>
        <w:rPr>
          <w:sz w:val="28"/>
          <w:szCs w:val="28"/>
          <w:lang w:val="uk-UA"/>
        </w:rPr>
      </w:pPr>
      <w:r w:rsidRPr="003B72AA">
        <w:rPr>
          <w:sz w:val="28"/>
          <w:szCs w:val="28"/>
          <w:lang w:val="uk-UA"/>
        </w:rPr>
        <w:t xml:space="preserve">- </w:t>
      </w:r>
      <w:proofErr w:type="spellStart"/>
      <w:r w:rsidRPr="003B72AA">
        <w:rPr>
          <w:sz w:val="28"/>
          <w:szCs w:val="28"/>
          <w:lang w:val="uk-UA"/>
        </w:rPr>
        <w:t>дәрілік</w:t>
      </w:r>
      <w:proofErr w:type="spellEnd"/>
      <w:r w:rsidRPr="003B72AA">
        <w:rPr>
          <w:sz w:val="28"/>
          <w:szCs w:val="28"/>
          <w:lang w:val="uk-UA"/>
        </w:rPr>
        <w:t xml:space="preserve"> </w:t>
      </w:r>
      <w:proofErr w:type="spellStart"/>
      <w:r w:rsidRPr="003B72AA">
        <w:rPr>
          <w:sz w:val="28"/>
          <w:szCs w:val="28"/>
          <w:lang w:val="uk-UA"/>
        </w:rPr>
        <w:t>өсімдіктерді</w:t>
      </w:r>
      <w:proofErr w:type="spellEnd"/>
      <w:r w:rsidRPr="003B72AA">
        <w:rPr>
          <w:sz w:val="28"/>
          <w:szCs w:val="28"/>
          <w:lang w:val="uk-UA"/>
        </w:rPr>
        <w:t xml:space="preserve"> </w:t>
      </w:r>
      <w:proofErr w:type="spellStart"/>
      <w:r w:rsidRPr="003B72AA">
        <w:rPr>
          <w:sz w:val="28"/>
          <w:szCs w:val="28"/>
          <w:lang w:val="uk-UA"/>
        </w:rPr>
        <w:t>іріктеудің</w:t>
      </w:r>
      <w:proofErr w:type="spellEnd"/>
      <w:r w:rsidRPr="003B72AA">
        <w:rPr>
          <w:sz w:val="28"/>
          <w:szCs w:val="28"/>
          <w:lang w:val="uk-UA"/>
        </w:rPr>
        <w:t xml:space="preserve"> </w:t>
      </w:r>
      <w:proofErr w:type="spellStart"/>
      <w:r w:rsidRPr="003B72AA">
        <w:rPr>
          <w:sz w:val="28"/>
          <w:szCs w:val="28"/>
          <w:lang w:val="uk-UA"/>
        </w:rPr>
        <w:t>ресурстық</w:t>
      </w:r>
      <w:proofErr w:type="spellEnd"/>
      <w:r w:rsidRPr="003B72AA">
        <w:rPr>
          <w:sz w:val="28"/>
          <w:szCs w:val="28"/>
          <w:lang w:val="uk-UA"/>
        </w:rPr>
        <w:t xml:space="preserve"> </w:t>
      </w:r>
      <w:proofErr w:type="spellStart"/>
      <w:r w:rsidRPr="003B72AA">
        <w:rPr>
          <w:sz w:val="28"/>
          <w:szCs w:val="28"/>
          <w:lang w:val="uk-UA"/>
        </w:rPr>
        <w:t>қамтамасыз</w:t>
      </w:r>
      <w:proofErr w:type="spellEnd"/>
      <w:r w:rsidRPr="003B72AA">
        <w:rPr>
          <w:sz w:val="28"/>
          <w:szCs w:val="28"/>
          <w:lang w:val="uk-UA"/>
        </w:rPr>
        <w:t xml:space="preserve"> </w:t>
      </w:r>
      <w:proofErr w:type="spellStart"/>
      <w:r w:rsidRPr="003B72AA">
        <w:rPr>
          <w:sz w:val="28"/>
          <w:szCs w:val="28"/>
          <w:lang w:val="uk-UA"/>
        </w:rPr>
        <w:t>етілу</w:t>
      </w:r>
      <w:proofErr w:type="spellEnd"/>
      <w:r w:rsidRPr="003B72AA">
        <w:rPr>
          <w:sz w:val="28"/>
          <w:szCs w:val="28"/>
          <w:lang w:val="uk-UA"/>
        </w:rPr>
        <w:t xml:space="preserve"> </w:t>
      </w:r>
      <w:proofErr w:type="spellStart"/>
      <w:r w:rsidRPr="003B72AA">
        <w:rPr>
          <w:sz w:val="28"/>
          <w:szCs w:val="28"/>
          <w:lang w:val="uk-UA"/>
        </w:rPr>
        <w:t>қағидатына</w:t>
      </w:r>
      <w:proofErr w:type="spellEnd"/>
      <w:r w:rsidRPr="003B72AA">
        <w:rPr>
          <w:sz w:val="28"/>
          <w:szCs w:val="28"/>
          <w:lang w:val="uk-UA"/>
        </w:rPr>
        <w:t xml:space="preserve"> </w:t>
      </w:r>
      <w:proofErr w:type="spellStart"/>
      <w:r w:rsidRPr="003B72AA">
        <w:rPr>
          <w:sz w:val="28"/>
          <w:szCs w:val="28"/>
          <w:lang w:val="uk-UA"/>
        </w:rPr>
        <w:t>сәйкес</w:t>
      </w:r>
      <w:proofErr w:type="spellEnd"/>
      <w:r w:rsidRPr="003B72AA">
        <w:rPr>
          <w:sz w:val="28"/>
          <w:szCs w:val="28"/>
          <w:lang w:val="uk-UA"/>
        </w:rPr>
        <w:t xml:space="preserve"> </w:t>
      </w:r>
      <w:proofErr w:type="spellStart"/>
      <w:r w:rsidRPr="003B72AA">
        <w:rPr>
          <w:sz w:val="28"/>
          <w:szCs w:val="28"/>
          <w:lang w:val="uk-UA"/>
        </w:rPr>
        <w:t>келеді</w:t>
      </w:r>
      <w:proofErr w:type="spellEnd"/>
      <w:r w:rsidRPr="003B72AA">
        <w:rPr>
          <w:sz w:val="28"/>
          <w:szCs w:val="28"/>
          <w:lang w:val="uk-UA"/>
        </w:rPr>
        <w:t>;</w:t>
      </w:r>
    </w:p>
    <w:p w14:paraId="1ADB264E" w14:textId="7AC776C3" w:rsidR="00FC145A" w:rsidRPr="003B72AA" w:rsidRDefault="00D752DF" w:rsidP="00A012AC">
      <w:pPr>
        <w:pStyle w:val="a4"/>
        <w:spacing w:before="0" w:beforeAutospacing="0" w:after="0" w:afterAutospacing="0"/>
        <w:ind w:firstLine="567"/>
        <w:jc w:val="both"/>
        <w:rPr>
          <w:sz w:val="28"/>
          <w:szCs w:val="28"/>
          <w:lang w:val="uk-UA"/>
        </w:rPr>
      </w:pPr>
      <w:r w:rsidRPr="003B72AA">
        <w:rPr>
          <w:sz w:val="28"/>
          <w:szCs w:val="28"/>
          <w:lang w:val="uk-UA"/>
        </w:rPr>
        <w:t>-</w:t>
      </w:r>
      <w:proofErr w:type="spellStart"/>
      <w:r w:rsidR="00FC145A" w:rsidRPr="003B72AA">
        <w:rPr>
          <w:sz w:val="28"/>
          <w:szCs w:val="28"/>
          <w:lang w:val="uk-UA"/>
        </w:rPr>
        <w:t>туыстас</w:t>
      </w:r>
      <w:proofErr w:type="spellEnd"/>
      <w:r w:rsidR="00FC145A" w:rsidRPr="003B72AA">
        <w:rPr>
          <w:sz w:val="28"/>
          <w:szCs w:val="28"/>
          <w:lang w:val="uk-UA"/>
        </w:rPr>
        <w:t xml:space="preserve"> </w:t>
      </w:r>
      <w:proofErr w:type="spellStart"/>
      <w:r w:rsidR="00FC145A" w:rsidRPr="003B72AA">
        <w:rPr>
          <w:sz w:val="28"/>
          <w:szCs w:val="28"/>
          <w:lang w:val="uk-UA"/>
        </w:rPr>
        <w:t>түрлерді</w:t>
      </w:r>
      <w:proofErr w:type="spellEnd"/>
      <w:r w:rsidR="00FC145A" w:rsidRPr="003B72AA">
        <w:rPr>
          <w:sz w:val="28"/>
          <w:szCs w:val="28"/>
          <w:lang w:val="uk-UA"/>
        </w:rPr>
        <w:t xml:space="preserve"> </w:t>
      </w:r>
      <w:proofErr w:type="spellStart"/>
      <w:r w:rsidR="00FC145A" w:rsidRPr="003B72AA">
        <w:rPr>
          <w:sz w:val="28"/>
          <w:szCs w:val="28"/>
          <w:lang w:val="uk-UA"/>
        </w:rPr>
        <w:t>әртүрлі</w:t>
      </w:r>
      <w:proofErr w:type="spellEnd"/>
      <w:r w:rsidR="00FC145A" w:rsidRPr="003B72AA">
        <w:rPr>
          <w:sz w:val="28"/>
          <w:szCs w:val="28"/>
          <w:lang w:val="uk-UA"/>
        </w:rPr>
        <w:t xml:space="preserve"> </w:t>
      </w:r>
      <w:proofErr w:type="spellStart"/>
      <w:r w:rsidR="00FC145A" w:rsidRPr="003B72AA">
        <w:rPr>
          <w:sz w:val="28"/>
          <w:szCs w:val="28"/>
          <w:lang w:val="uk-UA"/>
        </w:rPr>
        <w:t>экологиялық-географиялық</w:t>
      </w:r>
      <w:proofErr w:type="spellEnd"/>
      <w:r w:rsidR="00FC145A" w:rsidRPr="003B72AA">
        <w:rPr>
          <w:sz w:val="28"/>
          <w:szCs w:val="28"/>
          <w:lang w:val="uk-UA"/>
        </w:rPr>
        <w:t xml:space="preserve"> </w:t>
      </w:r>
      <w:proofErr w:type="spellStart"/>
      <w:r w:rsidR="00FC145A" w:rsidRPr="003B72AA">
        <w:rPr>
          <w:sz w:val="28"/>
          <w:szCs w:val="28"/>
          <w:lang w:val="uk-UA"/>
        </w:rPr>
        <w:t>жағдайларда</w:t>
      </w:r>
      <w:proofErr w:type="spellEnd"/>
      <w:r w:rsidR="00FC145A" w:rsidRPr="003B72AA">
        <w:rPr>
          <w:sz w:val="28"/>
          <w:szCs w:val="28"/>
          <w:lang w:val="uk-UA"/>
        </w:rPr>
        <w:t xml:space="preserve"> </w:t>
      </w:r>
      <w:proofErr w:type="spellStart"/>
      <w:r w:rsidR="00FC145A" w:rsidRPr="003B72AA">
        <w:rPr>
          <w:sz w:val="28"/>
          <w:szCs w:val="28"/>
          <w:lang w:val="uk-UA"/>
        </w:rPr>
        <w:t>салыстырмалы</w:t>
      </w:r>
      <w:proofErr w:type="spellEnd"/>
      <w:r w:rsidR="00FC145A" w:rsidRPr="003B72AA">
        <w:rPr>
          <w:sz w:val="28"/>
          <w:szCs w:val="28"/>
          <w:lang w:val="uk-UA"/>
        </w:rPr>
        <w:t xml:space="preserve"> </w:t>
      </w:r>
      <w:proofErr w:type="spellStart"/>
      <w:r w:rsidR="00FC145A" w:rsidRPr="003B72AA">
        <w:rPr>
          <w:sz w:val="28"/>
          <w:szCs w:val="28"/>
          <w:lang w:val="uk-UA"/>
        </w:rPr>
        <w:t>түрде</w:t>
      </w:r>
      <w:proofErr w:type="spellEnd"/>
      <w:r w:rsidR="00FC145A" w:rsidRPr="003B72AA">
        <w:rPr>
          <w:sz w:val="28"/>
          <w:szCs w:val="28"/>
          <w:lang w:val="uk-UA"/>
        </w:rPr>
        <w:t xml:space="preserve"> </w:t>
      </w:r>
      <w:proofErr w:type="spellStart"/>
      <w:r w:rsidR="00FC145A" w:rsidRPr="003B72AA">
        <w:rPr>
          <w:sz w:val="28"/>
          <w:szCs w:val="28"/>
          <w:lang w:val="uk-UA"/>
        </w:rPr>
        <w:t>зерттеуге</w:t>
      </w:r>
      <w:proofErr w:type="spellEnd"/>
      <w:r w:rsidR="00FC145A" w:rsidRPr="003B72AA">
        <w:rPr>
          <w:sz w:val="28"/>
          <w:szCs w:val="28"/>
          <w:lang w:val="uk-UA"/>
        </w:rPr>
        <w:t xml:space="preserve"> </w:t>
      </w:r>
      <w:proofErr w:type="spellStart"/>
      <w:r w:rsidR="00FC145A" w:rsidRPr="003B72AA">
        <w:rPr>
          <w:sz w:val="28"/>
          <w:szCs w:val="28"/>
          <w:lang w:val="uk-UA"/>
        </w:rPr>
        <w:t>мүмкіндік</w:t>
      </w:r>
      <w:proofErr w:type="spellEnd"/>
      <w:r w:rsidR="00FC145A" w:rsidRPr="003B72AA">
        <w:rPr>
          <w:sz w:val="28"/>
          <w:szCs w:val="28"/>
          <w:lang w:val="uk-UA"/>
        </w:rPr>
        <w:t xml:space="preserve"> </w:t>
      </w:r>
      <w:proofErr w:type="spellStart"/>
      <w:r w:rsidR="00FC145A" w:rsidRPr="003B72AA">
        <w:rPr>
          <w:sz w:val="28"/>
          <w:szCs w:val="28"/>
          <w:lang w:val="uk-UA"/>
        </w:rPr>
        <w:t>береді</w:t>
      </w:r>
      <w:proofErr w:type="spellEnd"/>
      <w:r w:rsidR="00FC145A" w:rsidRPr="003B72AA">
        <w:rPr>
          <w:sz w:val="28"/>
          <w:szCs w:val="28"/>
          <w:lang w:val="uk-UA"/>
        </w:rPr>
        <w:t>;</w:t>
      </w:r>
    </w:p>
    <w:p w14:paraId="4AD466A0" w14:textId="1AACFDC6" w:rsidR="00FC145A" w:rsidRPr="003B72AA" w:rsidRDefault="00FC145A" w:rsidP="00A012AC">
      <w:pPr>
        <w:pStyle w:val="a4"/>
        <w:spacing w:before="0" w:beforeAutospacing="0" w:after="0" w:afterAutospacing="0"/>
        <w:ind w:firstLine="567"/>
        <w:jc w:val="both"/>
        <w:rPr>
          <w:sz w:val="28"/>
          <w:szCs w:val="28"/>
          <w:lang w:val="uk-UA"/>
        </w:rPr>
      </w:pPr>
      <w:r w:rsidRPr="003B72AA">
        <w:rPr>
          <w:sz w:val="28"/>
          <w:szCs w:val="28"/>
          <w:lang w:val="uk-UA"/>
        </w:rPr>
        <w:t xml:space="preserve">- </w:t>
      </w:r>
      <w:proofErr w:type="spellStart"/>
      <w:r w:rsidRPr="003B72AA">
        <w:rPr>
          <w:sz w:val="28"/>
          <w:szCs w:val="28"/>
          <w:lang w:val="uk-UA"/>
        </w:rPr>
        <w:t>олардың</w:t>
      </w:r>
      <w:proofErr w:type="spellEnd"/>
      <w:r w:rsidRPr="003B72AA">
        <w:rPr>
          <w:sz w:val="28"/>
          <w:szCs w:val="28"/>
          <w:lang w:val="uk-UA"/>
        </w:rPr>
        <w:t xml:space="preserve"> </w:t>
      </w:r>
      <w:proofErr w:type="spellStart"/>
      <w:r w:rsidRPr="003B72AA">
        <w:rPr>
          <w:sz w:val="28"/>
          <w:szCs w:val="28"/>
          <w:lang w:val="uk-UA"/>
        </w:rPr>
        <w:t>дәрілік</w:t>
      </w:r>
      <w:proofErr w:type="spellEnd"/>
      <w:r w:rsidRPr="003B72AA">
        <w:rPr>
          <w:sz w:val="28"/>
          <w:szCs w:val="28"/>
          <w:lang w:val="uk-UA"/>
        </w:rPr>
        <w:t xml:space="preserve"> </w:t>
      </w:r>
      <w:proofErr w:type="spellStart"/>
      <w:r w:rsidRPr="003B72AA">
        <w:rPr>
          <w:sz w:val="28"/>
          <w:szCs w:val="28"/>
          <w:lang w:val="uk-UA"/>
        </w:rPr>
        <w:t>өсімдік</w:t>
      </w:r>
      <w:proofErr w:type="spellEnd"/>
      <w:r w:rsidRPr="003B72AA">
        <w:rPr>
          <w:sz w:val="28"/>
          <w:szCs w:val="28"/>
          <w:lang w:val="uk-UA"/>
        </w:rPr>
        <w:t xml:space="preserve"> </w:t>
      </w:r>
      <w:proofErr w:type="spellStart"/>
      <w:r w:rsidRPr="003B72AA">
        <w:rPr>
          <w:sz w:val="28"/>
          <w:szCs w:val="28"/>
          <w:lang w:val="uk-UA"/>
        </w:rPr>
        <w:t>шикізаты</w:t>
      </w:r>
      <w:proofErr w:type="spellEnd"/>
      <w:r w:rsidRPr="003B72AA">
        <w:rPr>
          <w:sz w:val="28"/>
          <w:szCs w:val="28"/>
          <w:lang w:val="uk-UA"/>
        </w:rPr>
        <w:t xml:space="preserve"> </w:t>
      </w:r>
      <w:proofErr w:type="spellStart"/>
      <w:r w:rsidRPr="003B72AA">
        <w:rPr>
          <w:sz w:val="28"/>
          <w:szCs w:val="28"/>
          <w:lang w:val="uk-UA"/>
        </w:rPr>
        <w:t>ретінде</w:t>
      </w:r>
      <w:proofErr w:type="spellEnd"/>
      <w:r w:rsidRPr="003B72AA">
        <w:rPr>
          <w:sz w:val="28"/>
          <w:szCs w:val="28"/>
          <w:lang w:val="uk-UA"/>
        </w:rPr>
        <w:t xml:space="preserve"> </w:t>
      </w:r>
      <w:proofErr w:type="spellStart"/>
      <w:r w:rsidRPr="003B72AA">
        <w:rPr>
          <w:sz w:val="28"/>
          <w:szCs w:val="28"/>
          <w:lang w:val="uk-UA"/>
        </w:rPr>
        <w:t>болашақта</w:t>
      </w:r>
      <w:proofErr w:type="spellEnd"/>
      <w:r w:rsidRPr="003B72AA">
        <w:rPr>
          <w:sz w:val="28"/>
          <w:szCs w:val="28"/>
          <w:lang w:val="uk-UA"/>
        </w:rPr>
        <w:t xml:space="preserve"> </w:t>
      </w:r>
      <w:proofErr w:type="spellStart"/>
      <w:r w:rsidRPr="003B72AA">
        <w:rPr>
          <w:sz w:val="28"/>
          <w:szCs w:val="28"/>
          <w:lang w:val="uk-UA"/>
        </w:rPr>
        <w:t>тиімді</w:t>
      </w:r>
      <w:proofErr w:type="spellEnd"/>
      <w:r w:rsidRPr="003B72AA">
        <w:rPr>
          <w:sz w:val="28"/>
          <w:szCs w:val="28"/>
          <w:lang w:val="uk-UA"/>
        </w:rPr>
        <w:t xml:space="preserve"> </w:t>
      </w:r>
      <w:proofErr w:type="spellStart"/>
      <w:r w:rsidRPr="003B72AA">
        <w:rPr>
          <w:sz w:val="28"/>
          <w:szCs w:val="28"/>
          <w:lang w:val="uk-UA"/>
        </w:rPr>
        <w:t>пайдаланылу</w:t>
      </w:r>
      <w:proofErr w:type="spellEnd"/>
      <w:r w:rsidRPr="003B72AA">
        <w:rPr>
          <w:sz w:val="28"/>
          <w:szCs w:val="28"/>
          <w:lang w:val="uk-UA"/>
        </w:rPr>
        <w:t xml:space="preserve"> </w:t>
      </w:r>
      <w:proofErr w:type="spellStart"/>
      <w:r w:rsidRPr="003B72AA">
        <w:rPr>
          <w:sz w:val="28"/>
          <w:szCs w:val="28"/>
          <w:lang w:val="uk-UA"/>
        </w:rPr>
        <w:t>перспектив</w:t>
      </w:r>
      <w:r w:rsidR="00B7258A" w:rsidRPr="003B72AA">
        <w:rPr>
          <w:sz w:val="28"/>
          <w:szCs w:val="28"/>
          <w:lang w:val="uk-UA"/>
        </w:rPr>
        <w:t>аларын</w:t>
      </w:r>
      <w:proofErr w:type="spellEnd"/>
      <w:r w:rsidR="00B7258A" w:rsidRPr="003B72AA">
        <w:rPr>
          <w:sz w:val="28"/>
          <w:szCs w:val="28"/>
          <w:lang w:val="uk-UA"/>
        </w:rPr>
        <w:t xml:space="preserve"> </w:t>
      </w:r>
      <w:proofErr w:type="spellStart"/>
      <w:r w:rsidR="00B7258A" w:rsidRPr="003B72AA">
        <w:rPr>
          <w:sz w:val="28"/>
          <w:szCs w:val="28"/>
          <w:lang w:val="uk-UA"/>
        </w:rPr>
        <w:t>бағалауға</w:t>
      </w:r>
      <w:proofErr w:type="spellEnd"/>
      <w:r w:rsidR="00B7258A" w:rsidRPr="003B72AA">
        <w:rPr>
          <w:sz w:val="28"/>
          <w:szCs w:val="28"/>
          <w:lang w:val="uk-UA"/>
        </w:rPr>
        <w:t xml:space="preserve"> </w:t>
      </w:r>
      <w:proofErr w:type="spellStart"/>
      <w:r w:rsidR="00B7258A" w:rsidRPr="003B72AA">
        <w:rPr>
          <w:sz w:val="28"/>
          <w:szCs w:val="28"/>
          <w:lang w:val="uk-UA"/>
        </w:rPr>
        <w:t>жағдай</w:t>
      </w:r>
      <w:proofErr w:type="spellEnd"/>
      <w:r w:rsidR="00B7258A" w:rsidRPr="003B72AA">
        <w:rPr>
          <w:sz w:val="28"/>
          <w:szCs w:val="28"/>
          <w:lang w:val="uk-UA"/>
        </w:rPr>
        <w:t xml:space="preserve"> </w:t>
      </w:r>
      <w:proofErr w:type="spellStart"/>
      <w:r w:rsidR="00B7258A" w:rsidRPr="003B72AA">
        <w:rPr>
          <w:sz w:val="28"/>
          <w:szCs w:val="28"/>
          <w:lang w:val="uk-UA"/>
        </w:rPr>
        <w:t>жасайды</w:t>
      </w:r>
      <w:proofErr w:type="spellEnd"/>
      <w:r w:rsidR="00C34C97" w:rsidRPr="003B72AA">
        <w:rPr>
          <w:iCs/>
          <w:sz w:val="28"/>
          <w:szCs w:val="28"/>
          <w:lang w:val="uk-UA"/>
        </w:rPr>
        <w:t>.</w:t>
      </w:r>
    </w:p>
    <w:p w14:paraId="610A311B" w14:textId="77777777" w:rsidR="00FC145A" w:rsidRPr="003B72AA" w:rsidRDefault="00FC145A" w:rsidP="00AB0D2B">
      <w:pPr>
        <w:pStyle w:val="a4"/>
        <w:spacing w:before="0" w:beforeAutospacing="0" w:after="0" w:afterAutospacing="0"/>
        <w:jc w:val="both"/>
        <w:rPr>
          <w:sz w:val="28"/>
          <w:szCs w:val="28"/>
          <w:lang w:val="uk-UA"/>
        </w:rPr>
      </w:pPr>
    </w:p>
    <w:p w14:paraId="5DC51F6C" w14:textId="77777777" w:rsidR="006943B8" w:rsidRPr="003B72AA" w:rsidRDefault="006943B8" w:rsidP="00AB0D2B">
      <w:pPr>
        <w:tabs>
          <w:tab w:val="left" w:pos="709"/>
          <w:tab w:val="left" w:pos="2895"/>
        </w:tabs>
        <w:spacing w:after="0" w:line="240" w:lineRule="auto"/>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31DD216E" wp14:editId="4F56C1F6">
            <wp:extent cx="5038725" cy="3063404"/>
            <wp:effectExtent l="0" t="0" r="0" b="3810"/>
            <wp:docPr id="88691696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6660" t="4347" r="5682" b="13676"/>
                    <a:stretch/>
                  </pic:blipFill>
                  <pic:spPr bwMode="auto">
                    <a:xfrm>
                      <a:off x="0" y="0"/>
                      <a:ext cx="5080680" cy="3088911"/>
                    </a:xfrm>
                    <a:prstGeom prst="rect">
                      <a:avLst/>
                    </a:prstGeom>
                    <a:noFill/>
                    <a:ln>
                      <a:noFill/>
                    </a:ln>
                    <a:extLst>
                      <a:ext uri="{53640926-AAD7-44D8-BBD7-CCE9431645EC}">
                        <a14:shadowObscured xmlns:a14="http://schemas.microsoft.com/office/drawing/2010/main"/>
                      </a:ext>
                    </a:extLst>
                  </pic:spPr>
                </pic:pic>
              </a:graphicData>
            </a:graphic>
          </wp:inline>
        </w:drawing>
      </w:r>
    </w:p>
    <w:p w14:paraId="4C570439" w14:textId="77777777" w:rsidR="00FC145A" w:rsidRPr="003B72AA" w:rsidRDefault="00FC145A" w:rsidP="00AB0D2B">
      <w:pPr>
        <w:tabs>
          <w:tab w:val="left" w:pos="709"/>
          <w:tab w:val="left" w:pos="2895"/>
        </w:tabs>
        <w:spacing w:after="0" w:line="240" w:lineRule="auto"/>
        <w:ind w:firstLine="709"/>
        <w:jc w:val="center"/>
        <w:rPr>
          <w:rFonts w:ascii="Times New Roman" w:hAnsi="Times New Roman" w:cs="Times New Roman"/>
          <w:color w:val="0D0D0D" w:themeColor="text1" w:themeTint="F2"/>
          <w:sz w:val="28"/>
          <w:szCs w:val="28"/>
          <w:lang w:val="kk-KZ"/>
        </w:rPr>
      </w:pPr>
    </w:p>
    <w:p w14:paraId="6E5349C0" w14:textId="3FFD5D6F" w:rsidR="006943B8" w:rsidRPr="003B72AA" w:rsidRDefault="006943B8" w:rsidP="00AB0D2B">
      <w:pPr>
        <w:tabs>
          <w:tab w:val="left" w:pos="709"/>
          <w:tab w:val="left" w:pos="2895"/>
        </w:tabs>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Сурет </w:t>
      </w:r>
      <w:r w:rsidR="00E615EE" w:rsidRPr="003B72AA">
        <w:rPr>
          <w:rFonts w:ascii="Times New Roman" w:hAnsi="Times New Roman" w:cs="Times New Roman"/>
          <w:color w:val="0D0D0D" w:themeColor="text1" w:themeTint="F2"/>
          <w:sz w:val="28"/>
          <w:szCs w:val="28"/>
          <w:lang w:val="kk-KZ"/>
        </w:rPr>
        <w:t>2</w:t>
      </w:r>
      <w:r w:rsidRPr="003B72AA">
        <w:rPr>
          <w:rFonts w:ascii="Times New Roman" w:hAnsi="Times New Roman" w:cs="Times New Roman"/>
          <w:color w:val="0D0D0D" w:themeColor="text1" w:themeTint="F2"/>
          <w:sz w:val="28"/>
          <w:szCs w:val="28"/>
          <w:lang w:val="kk-KZ"/>
        </w:rPr>
        <w:t xml:space="preserve"> </w:t>
      </w:r>
      <w:r w:rsidR="00FC145A" w:rsidRPr="003B72AA">
        <w:rPr>
          <w:rFonts w:ascii="Times New Roman" w:hAnsi="Times New Roman" w:cs="Times New Roman"/>
          <w:color w:val="0D0D0D" w:themeColor="text1" w:themeTint="F2"/>
          <w:sz w:val="28"/>
          <w:szCs w:val="28"/>
          <w:lang w:val="kk-KZ"/>
        </w:rPr>
        <w:t>–</w:t>
      </w:r>
      <w:r w:rsidRPr="003B72AA">
        <w:rPr>
          <w:rFonts w:ascii="Times New Roman" w:hAnsi="Times New Roman" w:cs="Times New Roman"/>
          <w:color w:val="0D0D0D" w:themeColor="text1" w:themeTint="F2"/>
          <w:sz w:val="28"/>
          <w:szCs w:val="28"/>
          <w:lang w:val="kk-KZ"/>
        </w:rPr>
        <w:t xml:space="preserve"> </w:t>
      </w:r>
      <w:r w:rsidR="00C253E6"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i/>
          <w:iCs/>
          <w:sz w:val="28"/>
          <w:szCs w:val="28"/>
          <w:lang w:val="kk-KZ"/>
        </w:rPr>
        <w:t>I</w:t>
      </w:r>
      <w:r w:rsidR="00FC145A" w:rsidRPr="003B72AA">
        <w:rPr>
          <w:rFonts w:ascii="Times New Roman" w:hAnsi="Times New Roman" w:cs="Times New Roman"/>
          <w:i/>
          <w:iCs/>
          <w:sz w:val="28"/>
          <w:szCs w:val="28"/>
          <w:lang w:val="kk-KZ"/>
        </w:rPr>
        <w:t>.</w:t>
      </w:r>
      <w:r w:rsidRPr="003B72AA">
        <w:rPr>
          <w:rFonts w:ascii="Times New Roman" w:hAnsi="Times New Roman" w:cs="Times New Roman"/>
          <w:i/>
          <w:iCs/>
          <w:sz w:val="28"/>
          <w:szCs w:val="28"/>
          <w:lang w:val="kk-KZ"/>
        </w:rPr>
        <w:t xml:space="preserve"> </w:t>
      </w:r>
      <w:r w:rsidR="008A6B43" w:rsidRPr="003B72AA">
        <w:rPr>
          <w:rFonts w:ascii="Times New Roman" w:hAnsi="Times New Roman" w:cs="Times New Roman"/>
          <w:i/>
          <w:iCs/>
          <w:sz w:val="28"/>
          <w:szCs w:val="28"/>
          <w:lang w:val="kk-KZ"/>
        </w:rPr>
        <w:t>britannica</w:t>
      </w:r>
      <w:r w:rsidRPr="003B72AA">
        <w:rPr>
          <w:rFonts w:ascii="Times New Roman" w:hAnsi="Times New Roman" w:cs="Times New Roman"/>
          <w:i/>
          <w:iCs/>
          <w:sz w:val="28"/>
          <w:szCs w:val="28"/>
          <w:lang w:val="kk-KZ"/>
        </w:rPr>
        <w:t xml:space="preserve"> </w:t>
      </w:r>
      <w:r w:rsidRPr="003B72AA">
        <w:rPr>
          <w:rFonts w:ascii="Times New Roman" w:hAnsi="Times New Roman" w:cs="Times New Roman"/>
          <w:color w:val="0D0D0D" w:themeColor="text1" w:themeTint="F2"/>
          <w:sz w:val="28"/>
          <w:szCs w:val="28"/>
          <w:lang w:val="kk-KZ"/>
        </w:rPr>
        <w:t xml:space="preserve"> және </w:t>
      </w:r>
      <w:r w:rsidR="00546715" w:rsidRPr="003B72AA">
        <w:rPr>
          <w:rFonts w:ascii="Times New Roman" w:hAnsi="Times New Roman" w:cs="Times New Roman"/>
          <w:i/>
          <w:iCs/>
          <w:color w:val="0D0D0D" w:themeColor="text1" w:themeTint="F2"/>
          <w:sz w:val="28"/>
          <w:szCs w:val="28"/>
          <w:lang w:val="kk-KZ"/>
        </w:rPr>
        <w:t>I</w:t>
      </w:r>
      <w:r w:rsidR="00FC145A" w:rsidRPr="003B72AA">
        <w:rPr>
          <w:rFonts w:ascii="Times New Roman" w:hAnsi="Times New Roman" w:cs="Times New Roman"/>
          <w:i/>
          <w:iCs/>
          <w:color w:val="0D0D0D" w:themeColor="text1" w:themeTint="F2"/>
          <w:sz w:val="28"/>
          <w:szCs w:val="28"/>
          <w:lang w:val="kk-KZ"/>
        </w:rPr>
        <w:t>.</w:t>
      </w:r>
      <w:r w:rsidR="00546715" w:rsidRPr="003B72AA">
        <w:rPr>
          <w:rFonts w:ascii="Times New Roman" w:hAnsi="Times New Roman" w:cs="Times New Roman"/>
          <w:i/>
          <w:iCs/>
          <w:color w:val="0D0D0D" w:themeColor="text1" w:themeTint="F2"/>
          <w:sz w:val="28"/>
          <w:szCs w:val="28"/>
          <w:lang w:val="kk-KZ"/>
        </w:rPr>
        <w:t xml:space="preserve"> caspica </w:t>
      </w:r>
      <w:r w:rsidR="00546715" w:rsidRPr="003B72AA">
        <w:rPr>
          <w:rFonts w:ascii="Times New Roman" w:hAnsi="Times New Roman" w:cs="Times New Roman"/>
          <w:color w:val="0D0D0D" w:themeColor="text1" w:themeTint="F2"/>
          <w:sz w:val="28"/>
          <w:szCs w:val="28"/>
          <w:lang w:val="kk-KZ"/>
        </w:rPr>
        <w:t>өсімдік</w:t>
      </w:r>
      <w:r w:rsidR="00FC145A" w:rsidRPr="003B72AA">
        <w:rPr>
          <w:rFonts w:ascii="Times New Roman" w:hAnsi="Times New Roman" w:cs="Times New Roman"/>
          <w:color w:val="0D0D0D" w:themeColor="text1" w:themeTint="F2"/>
          <w:sz w:val="28"/>
          <w:szCs w:val="28"/>
          <w:lang w:val="kk-KZ"/>
        </w:rPr>
        <w:t xml:space="preserve">терінің </w:t>
      </w:r>
      <w:r w:rsidRPr="003B72AA">
        <w:rPr>
          <w:rFonts w:ascii="Times New Roman" w:hAnsi="Times New Roman" w:cs="Times New Roman"/>
          <w:color w:val="0D0D0D" w:themeColor="text1" w:themeTint="F2"/>
          <w:sz w:val="28"/>
          <w:szCs w:val="28"/>
          <w:lang w:val="kk-KZ"/>
        </w:rPr>
        <w:t>Қазақстан</w:t>
      </w:r>
      <w:r w:rsidR="00FC145A" w:rsidRPr="003B72AA">
        <w:rPr>
          <w:rFonts w:ascii="Times New Roman" w:hAnsi="Times New Roman" w:cs="Times New Roman"/>
          <w:color w:val="0D0D0D" w:themeColor="text1" w:themeTint="F2"/>
          <w:sz w:val="28"/>
          <w:szCs w:val="28"/>
          <w:lang w:val="kk-KZ"/>
        </w:rPr>
        <w:t xml:space="preserve"> флорасында </w:t>
      </w:r>
      <w:r w:rsidRPr="003B72AA">
        <w:rPr>
          <w:rFonts w:ascii="Times New Roman" w:hAnsi="Times New Roman" w:cs="Times New Roman"/>
          <w:color w:val="0D0D0D" w:themeColor="text1" w:themeTint="F2"/>
          <w:sz w:val="28"/>
          <w:szCs w:val="28"/>
          <w:lang w:val="kk-KZ"/>
        </w:rPr>
        <w:t>таралуы</w:t>
      </w:r>
    </w:p>
    <w:p w14:paraId="69B6BEED" w14:textId="71359260" w:rsidR="00F43CA9" w:rsidRPr="003B72AA" w:rsidRDefault="004E356C" w:rsidP="00495AF6">
      <w:pPr>
        <w:tabs>
          <w:tab w:val="left" w:pos="540"/>
        </w:tabs>
        <w:spacing w:after="0" w:line="240" w:lineRule="auto"/>
        <w:ind w:firstLine="567"/>
        <w:contextualSpacing/>
        <w:jc w:val="both"/>
        <w:rPr>
          <w:rFonts w:ascii="Times New Roman" w:eastAsia="Times New Roman" w:hAnsi="Times New Roman" w:cs="Times New Roman"/>
          <w:sz w:val="28"/>
          <w:szCs w:val="28"/>
          <w:lang w:val="kk-KZ"/>
        </w:rPr>
      </w:pPr>
      <w:bookmarkStart w:id="6" w:name="_Hlk165731898"/>
      <w:r w:rsidRPr="003B72AA">
        <w:rPr>
          <w:rFonts w:ascii="Times New Roman" w:eastAsia="Times New Roman" w:hAnsi="Times New Roman" w:cs="Times New Roman"/>
          <w:sz w:val="28"/>
          <w:szCs w:val="28"/>
          <w:lang w:val="kk-KZ"/>
        </w:rPr>
        <w:t xml:space="preserve">Осы бөлімде </w:t>
      </w:r>
      <w:r w:rsidRPr="003B72AA">
        <w:rPr>
          <w:rFonts w:ascii="Times New Roman" w:eastAsia="Times New Roman" w:hAnsi="Times New Roman" w:cs="Times New Roman"/>
          <w:i/>
          <w:sz w:val="28"/>
          <w:szCs w:val="28"/>
          <w:lang w:val="kk-KZ"/>
        </w:rPr>
        <w:t>Inula</w:t>
      </w:r>
      <w:r w:rsidRPr="003B72AA">
        <w:rPr>
          <w:rFonts w:ascii="Times New Roman" w:eastAsia="Times New Roman" w:hAnsi="Times New Roman" w:cs="Times New Roman"/>
          <w:sz w:val="28"/>
          <w:szCs w:val="28"/>
          <w:lang w:val="kk-KZ"/>
        </w:rPr>
        <w:t xml:space="preserve"> L. туысына жататын өсімдіктердің морфологиялық ерекшеліктері мен географиялық таралуы қарастырылды. Туыс өкілдерінің сыртқы құрылысы мен тіршілік формалары олардың әртүрлі экологиялық жағдайларға бейімделу деңгейін көрсетеді. Қазақстан флорасында кездесетін </w:t>
      </w:r>
      <w:r w:rsidRPr="003B72AA">
        <w:rPr>
          <w:rFonts w:ascii="Times New Roman" w:eastAsia="Times New Roman" w:hAnsi="Times New Roman" w:cs="Times New Roman"/>
          <w:i/>
          <w:iCs/>
          <w:sz w:val="28"/>
          <w:szCs w:val="28"/>
          <w:lang w:val="kk-KZ"/>
        </w:rPr>
        <w:t>Inula</w:t>
      </w:r>
      <w:r w:rsidRPr="003B72AA">
        <w:rPr>
          <w:rFonts w:ascii="Times New Roman" w:eastAsia="Times New Roman" w:hAnsi="Times New Roman" w:cs="Times New Roman"/>
          <w:sz w:val="28"/>
          <w:szCs w:val="28"/>
          <w:lang w:val="kk-KZ"/>
        </w:rPr>
        <w:t xml:space="preserve"> түрлері табиғи аймақтардың кең ауқымында таралып, экологиялық ике</w:t>
      </w:r>
      <w:r w:rsidR="00D36A4C" w:rsidRPr="003B72AA">
        <w:rPr>
          <w:rFonts w:ascii="Times New Roman" w:eastAsia="Times New Roman" w:hAnsi="Times New Roman" w:cs="Times New Roman"/>
          <w:sz w:val="28"/>
          <w:szCs w:val="28"/>
          <w:lang w:val="kk-KZ"/>
        </w:rPr>
        <w:t>мділігі мен ресурстық белсенділігі</w:t>
      </w:r>
      <w:r w:rsidRPr="003B72AA">
        <w:rPr>
          <w:rFonts w:ascii="Times New Roman" w:eastAsia="Times New Roman" w:hAnsi="Times New Roman" w:cs="Times New Roman"/>
          <w:sz w:val="28"/>
          <w:szCs w:val="28"/>
          <w:lang w:val="kk-KZ"/>
        </w:rPr>
        <w:t xml:space="preserve"> жоғары екендігін дәлелдейді</w:t>
      </w:r>
      <w:r w:rsidR="00B7258A" w:rsidRPr="003B72AA">
        <w:rPr>
          <w:rFonts w:ascii="Times New Roman" w:hAnsi="Times New Roman" w:cs="Times New Roman"/>
          <w:iCs/>
          <w:color w:val="000000" w:themeColor="text1"/>
          <w:sz w:val="28"/>
          <w:szCs w:val="28"/>
          <w:lang w:val="uk-UA"/>
        </w:rPr>
        <w:t xml:space="preserve"> [</w:t>
      </w:r>
      <w:r w:rsidR="00C86049" w:rsidRPr="003B72AA">
        <w:rPr>
          <w:rFonts w:ascii="Times New Roman" w:hAnsi="Times New Roman" w:cs="Times New Roman"/>
          <w:iCs/>
          <w:color w:val="000000" w:themeColor="text1"/>
          <w:sz w:val="28"/>
          <w:szCs w:val="28"/>
          <w:lang w:val="uk-UA"/>
        </w:rPr>
        <w:t>19</w:t>
      </w:r>
      <w:r w:rsidR="00B7258A" w:rsidRPr="003B72AA">
        <w:rPr>
          <w:rFonts w:ascii="Times New Roman" w:hAnsi="Times New Roman" w:cs="Times New Roman"/>
          <w:iCs/>
          <w:color w:val="000000" w:themeColor="text1"/>
          <w:sz w:val="28"/>
          <w:szCs w:val="28"/>
          <w:lang w:val="uk-UA"/>
        </w:rPr>
        <w:t>]</w:t>
      </w:r>
      <w:r w:rsidRPr="003B72AA">
        <w:rPr>
          <w:rFonts w:ascii="Times New Roman" w:eastAsia="Times New Roman" w:hAnsi="Times New Roman" w:cs="Times New Roman"/>
          <w:sz w:val="28"/>
          <w:szCs w:val="28"/>
          <w:lang w:val="kk-KZ"/>
        </w:rPr>
        <w:t>.</w:t>
      </w:r>
    </w:p>
    <w:p w14:paraId="4C94B977" w14:textId="77777777" w:rsidR="00F43CA9" w:rsidRPr="003B72AA" w:rsidRDefault="00F43CA9" w:rsidP="00AB0D2B">
      <w:pPr>
        <w:tabs>
          <w:tab w:val="left" w:pos="540"/>
        </w:tabs>
        <w:spacing w:after="0" w:line="240" w:lineRule="auto"/>
        <w:ind w:firstLine="709"/>
        <w:contextualSpacing/>
        <w:jc w:val="both"/>
        <w:rPr>
          <w:rFonts w:ascii="Times New Roman" w:eastAsia="Times New Roman" w:hAnsi="Times New Roman" w:cs="Times New Roman"/>
          <w:b/>
          <w:sz w:val="28"/>
          <w:szCs w:val="28"/>
          <w:lang w:val="kk-KZ"/>
        </w:rPr>
      </w:pPr>
    </w:p>
    <w:p w14:paraId="7568EDF2" w14:textId="0D6E0054" w:rsidR="006943B8" w:rsidRPr="003B72AA" w:rsidRDefault="006943B8" w:rsidP="00495AF6">
      <w:pPr>
        <w:tabs>
          <w:tab w:val="left" w:pos="54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eastAsia="Times New Roman" w:hAnsi="Times New Roman" w:cs="Times New Roman"/>
          <w:b/>
          <w:sz w:val="28"/>
          <w:szCs w:val="28"/>
          <w:lang w:val="kk-KZ"/>
        </w:rPr>
        <w:t>1.2</w:t>
      </w:r>
      <w:r w:rsidRPr="003B72AA">
        <w:rPr>
          <w:rFonts w:ascii="Times New Roman" w:eastAsia="Times New Roman" w:hAnsi="Times New Roman" w:cs="Times New Roman"/>
          <w:b/>
          <w:i/>
          <w:iCs/>
          <w:sz w:val="28"/>
          <w:szCs w:val="28"/>
          <w:lang w:val="kk-KZ"/>
        </w:rPr>
        <w:t xml:space="preserve"> </w:t>
      </w:r>
      <w:r w:rsidRPr="003B72AA">
        <w:rPr>
          <w:rFonts w:ascii="Times New Roman" w:eastAsia="Times New Roman" w:hAnsi="Times New Roman" w:cs="Times New Roman"/>
          <w:b/>
          <w:bCs/>
          <w:i/>
          <w:iCs/>
          <w:sz w:val="28"/>
          <w:szCs w:val="28"/>
          <w:lang w:val="kk-KZ"/>
        </w:rPr>
        <w:t xml:space="preserve">Inula </w:t>
      </w:r>
      <w:r w:rsidRPr="003B72AA">
        <w:rPr>
          <w:rFonts w:ascii="Times New Roman" w:eastAsia="Times New Roman" w:hAnsi="Times New Roman" w:cs="Times New Roman"/>
          <w:b/>
          <w:bCs/>
          <w:sz w:val="28"/>
          <w:szCs w:val="28"/>
          <w:lang w:val="kk-KZ"/>
        </w:rPr>
        <w:t>L</w:t>
      </w:r>
      <w:r w:rsidRPr="003B72AA">
        <w:rPr>
          <w:rFonts w:ascii="Times New Roman" w:eastAsia="Times New Roman" w:hAnsi="Times New Roman" w:cs="Times New Roman"/>
          <w:b/>
          <w:bCs/>
          <w:i/>
          <w:iCs/>
          <w:sz w:val="28"/>
          <w:szCs w:val="28"/>
          <w:lang w:val="kk-KZ"/>
        </w:rPr>
        <w:t xml:space="preserve">. </w:t>
      </w:r>
      <w:r w:rsidR="00E615EE" w:rsidRPr="003B72AA">
        <w:rPr>
          <w:rFonts w:ascii="Times New Roman" w:hAnsi="Times New Roman" w:cs="Times New Roman"/>
          <w:b/>
          <w:iCs/>
          <w:color w:val="0D0D0D" w:themeColor="text1" w:themeTint="F2"/>
          <w:sz w:val="28"/>
          <w:szCs w:val="28"/>
          <w:lang w:val="kk-KZ"/>
        </w:rPr>
        <w:t>туысы өсімдіктерінің химиялық құрамы</w:t>
      </w:r>
    </w:p>
    <w:p w14:paraId="743AB34D" w14:textId="00547FD3" w:rsidR="009732CC" w:rsidRPr="003B72AA" w:rsidRDefault="004861EB" w:rsidP="00495AF6">
      <w:pPr>
        <w:tabs>
          <w:tab w:val="left" w:pos="709"/>
          <w:tab w:val="left" w:pos="2895"/>
        </w:tabs>
        <w:spacing w:after="0" w:line="240" w:lineRule="auto"/>
        <w:ind w:firstLine="567"/>
        <w:jc w:val="both"/>
        <w:rPr>
          <w:rFonts w:ascii="Times New Roman" w:eastAsia="Calibri" w:hAnsi="Times New Roman" w:cs="Times New Roman"/>
          <w:color w:val="0D0D0D" w:themeColor="text1" w:themeTint="F2"/>
          <w:sz w:val="28"/>
          <w:szCs w:val="28"/>
          <w:lang w:val="kk-KZ" w:eastAsia="en-US"/>
        </w:rPr>
      </w:pPr>
      <w:r w:rsidRPr="003B72AA">
        <w:rPr>
          <w:rFonts w:ascii="Times New Roman" w:eastAsia="Calibri" w:hAnsi="Times New Roman" w:cs="Times New Roman"/>
          <w:i/>
          <w:iCs/>
          <w:color w:val="0D0D0D" w:themeColor="text1" w:themeTint="F2"/>
          <w:sz w:val="28"/>
          <w:szCs w:val="28"/>
          <w:lang w:val="kk-KZ" w:eastAsia="en-US"/>
        </w:rPr>
        <w:t xml:space="preserve">Inula L. </w:t>
      </w:r>
      <w:r w:rsidR="009732CC" w:rsidRPr="003B72AA">
        <w:rPr>
          <w:rFonts w:ascii="Times New Roman" w:eastAsia="Calibri" w:hAnsi="Times New Roman" w:cs="Times New Roman"/>
          <w:color w:val="0D0D0D" w:themeColor="text1" w:themeTint="F2"/>
          <w:sz w:val="28"/>
          <w:szCs w:val="28"/>
          <w:lang w:val="kk-KZ" w:eastAsia="en-US"/>
        </w:rPr>
        <w:t>туысына жататын өсімдіктердің фитохимиялық зерттелу деңгейі олардың екінші реттік метаболиттерге бай және құрылымдық алуантүрлілігі жоғары таксон екендігін дәлелдейді. Әдеби деректер бұл туыс өкілдерінің дәстүрлі медицинада кеңінен қолданылатынын және олардың фармакологиялық әсерлерінің эксперименттік зерттеулер арқылы негізделгенін көрсетеді. Аталған ғылыми мәліметтер</w:t>
      </w:r>
      <w:r w:rsidR="009732CC" w:rsidRPr="003B72AA">
        <w:rPr>
          <w:rFonts w:ascii="Times New Roman" w:eastAsia="Calibri" w:hAnsi="Times New Roman" w:cs="Times New Roman"/>
          <w:iCs/>
          <w:color w:val="0D0D0D" w:themeColor="text1" w:themeTint="F2"/>
          <w:sz w:val="28"/>
          <w:szCs w:val="28"/>
          <w:lang w:val="kk-KZ" w:eastAsia="en-US"/>
        </w:rPr>
        <w:t xml:space="preserve"> </w:t>
      </w:r>
      <w:r w:rsidRPr="003B72AA">
        <w:rPr>
          <w:rFonts w:ascii="Times New Roman" w:eastAsia="Calibri" w:hAnsi="Times New Roman" w:cs="Times New Roman"/>
          <w:iCs/>
          <w:color w:val="0D0D0D" w:themeColor="text1" w:themeTint="F2"/>
          <w:sz w:val="28"/>
          <w:szCs w:val="28"/>
          <w:lang w:val="kk-KZ" w:eastAsia="en-US"/>
        </w:rPr>
        <w:t>аңдыз</w:t>
      </w:r>
      <w:r w:rsidRPr="003B72AA">
        <w:rPr>
          <w:rFonts w:ascii="Times New Roman" w:eastAsia="Calibri" w:hAnsi="Times New Roman" w:cs="Times New Roman"/>
          <w:i/>
          <w:color w:val="0D0D0D" w:themeColor="text1" w:themeTint="F2"/>
          <w:sz w:val="28"/>
          <w:szCs w:val="28"/>
          <w:lang w:val="kk-KZ" w:eastAsia="en-US"/>
        </w:rPr>
        <w:t xml:space="preserve"> </w:t>
      </w:r>
      <w:r w:rsidR="009732CC" w:rsidRPr="003B72AA">
        <w:rPr>
          <w:rFonts w:ascii="Times New Roman" w:eastAsia="Calibri" w:hAnsi="Times New Roman" w:cs="Times New Roman"/>
          <w:color w:val="0D0D0D" w:themeColor="text1" w:themeTint="F2"/>
          <w:sz w:val="28"/>
          <w:szCs w:val="28"/>
          <w:lang w:val="kk-KZ" w:eastAsia="en-US"/>
        </w:rPr>
        <w:t>түрлерінің химиялық құрамын жүйелі түрде зерделеудің өзектілігін айқындайды.</w:t>
      </w:r>
    </w:p>
    <w:p w14:paraId="4291ACC4" w14:textId="65BE301F" w:rsidR="00CA5322" w:rsidRPr="003B72AA" w:rsidRDefault="00CA5322" w:rsidP="00495AF6">
      <w:pPr>
        <w:tabs>
          <w:tab w:val="left" w:pos="709"/>
          <w:tab w:val="left" w:pos="2895"/>
        </w:tabs>
        <w:spacing w:after="0" w:line="240" w:lineRule="auto"/>
        <w:ind w:firstLine="567"/>
        <w:jc w:val="both"/>
        <w:rPr>
          <w:rFonts w:ascii="Times New Roman" w:eastAsia="Calibri" w:hAnsi="Times New Roman" w:cs="Times New Roman"/>
          <w:color w:val="0D0D0D" w:themeColor="text1" w:themeTint="F2"/>
          <w:sz w:val="28"/>
          <w:szCs w:val="28"/>
          <w:lang w:val="kk-KZ" w:eastAsia="en-US"/>
        </w:rPr>
      </w:pPr>
      <w:r w:rsidRPr="003B72AA">
        <w:rPr>
          <w:rFonts w:ascii="Times New Roman" w:eastAsia="Calibri" w:hAnsi="Times New Roman" w:cs="Times New Roman"/>
          <w:color w:val="0D0D0D" w:themeColor="text1" w:themeTint="F2"/>
          <w:sz w:val="28"/>
          <w:szCs w:val="28"/>
          <w:lang w:val="kk-KZ" w:eastAsia="en-US"/>
        </w:rPr>
        <w:t xml:space="preserve">Бұл бөлімде </w:t>
      </w:r>
      <w:r w:rsidRPr="003B72AA">
        <w:rPr>
          <w:rFonts w:ascii="Times New Roman" w:eastAsia="Calibri" w:hAnsi="Times New Roman" w:cs="Times New Roman"/>
          <w:i/>
          <w:color w:val="0D0D0D" w:themeColor="text1" w:themeTint="F2"/>
          <w:sz w:val="28"/>
          <w:szCs w:val="28"/>
          <w:lang w:val="kk-KZ" w:eastAsia="en-US"/>
        </w:rPr>
        <w:t>Inula</w:t>
      </w:r>
      <w:r w:rsidRPr="003B72AA">
        <w:rPr>
          <w:rFonts w:ascii="Times New Roman" w:eastAsia="Calibri" w:hAnsi="Times New Roman" w:cs="Times New Roman"/>
          <w:color w:val="0D0D0D" w:themeColor="text1" w:themeTint="F2"/>
          <w:sz w:val="28"/>
          <w:szCs w:val="28"/>
          <w:lang w:val="kk-KZ" w:eastAsia="en-US"/>
        </w:rPr>
        <w:t xml:space="preserve"> L. туысына жататын өсімдіктердің химиялық құрамы Seca A.M.L. және бірлескен авторлардың [20] шолу мақаласында келтірілген мәліметтер негізінде талданды. Аталған еңбекте </w:t>
      </w:r>
      <w:r w:rsidRPr="003B72AA">
        <w:rPr>
          <w:rFonts w:ascii="Times New Roman" w:eastAsia="Calibri" w:hAnsi="Times New Roman" w:cs="Times New Roman"/>
          <w:i/>
          <w:color w:val="0D0D0D" w:themeColor="text1" w:themeTint="F2"/>
          <w:sz w:val="28"/>
          <w:szCs w:val="28"/>
          <w:lang w:val="kk-KZ" w:eastAsia="en-US"/>
        </w:rPr>
        <w:t>Inula</w:t>
      </w:r>
      <w:r w:rsidRPr="003B72AA">
        <w:rPr>
          <w:rFonts w:ascii="Times New Roman" w:eastAsia="Calibri" w:hAnsi="Times New Roman" w:cs="Times New Roman"/>
          <w:color w:val="0D0D0D" w:themeColor="text1" w:themeTint="F2"/>
          <w:sz w:val="28"/>
          <w:szCs w:val="28"/>
          <w:lang w:val="kk-KZ" w:eastAsia="en-US"/>
        </w:rPr>
        <w:t xml:space="preserve"> туысының этнофармакологиялық қолданылуы, фитохимиялық құрамы және биологиялық белсенділігі жүйелі түрде қарастырылып, осы туыстың 16 түрінен 90 биологиялық белсенді қосылыс бөлініп алынғаны көрсетілген. Авторлар сесквитерпенді лактондарды </w:t>
      </w:r>
      <w:r w:rsidRPr="003B72AA">
        <w:rPr>
          <w:rFonts w:ascii="Times New Roman" w:eastAsia="Calibri" w:hAnsi="Times New Roman" w:cs="Times New Roman"/>
          <w:i/>
          <w:color w:val="0D0D0D" w:themeColor="text1" w:themeTint="F2"/>
          <w:sz w:val="28"/>
          <w:szCs w:val="28"/>
          <w:lang w:val="kk-KZ" w:eastAsia="en-US"/>
        </w:rPr>
        <w:t>Inula</w:t>
      </w:r>
      <w:r w:rsidRPr="003B72AA">
        <w:rPr>
          <w:rFonts w:ascii="Times New Roman" w:eastAsia="Calibri" w:hAnsi="Times New Roman" w:cs="Times New Roman"/>
          <w:color w:val="0D0D0D" w:themeColor="text1" w:themeTint="F2"/>
          <w:sz w:val="28"/>
          <w:szCs w:val="28"/>
          <w:lang w:val="kk-KZ" w:eastAsia="en-US"/>
        </w:rPr>
        <w:t xml:space="preserve"> туысына тән негізгі және фармакологиялық тұрғыдан маңызды метаболиттер тобы ретінде сипаттайды. Осы деректерге сүйене отырып, </w:t>
      </w:r>
      <w:r w:rsidRPr="003B72AA">
        <w:rPr>
          <w:rFonts w:ascii="Times New Roman" w:eastAsia="Calibri" w:hAnsi="Times New Roman" w:cs="Times New Roman"/>
          <w:i/>
          <w:iCs/>
          <w:color w:val="0D0D0D" w:themeColor="text1" w:themeTint="F2"/>
          <w:sz w:val="28"/>
          <w:szCs w:val="28"/>
          <w:lang w:val="kk-KZ" w:eastAsia="en-US"/>
        </w:rPr>
        <w:t>Inula</w:t>
      </w:r>
      <w:r w:rsidRPr="003B72AA">
        <w:rPr>
          <w:rFonts w:ascii="Times New Roman" w:eastAsia="Calibri" w:hAnsi="Times New Roman" w:cs="Times New Roman"/>
          <w:color w:val="0D0D0D" w:themeColor="text1" w:themeTint="F2"/>
          <w:sz w:val="28"/>
          <w:szCs w:val="28"/>
          <w:lang w:val="kk-KZ" w:eastAsia="en-US"/>
        </w:rPr>
        <w:t xml:space="preserve"> L. туысы өсімдіктерінен оқшауланған екінші реттік метаболиттердің химиялық табиғаты, құрылымдық ерекшеліктері және өсімдік мүшелері бойынша таралу заңдылықтары жүйелендірілді. Әсіресе эудесманолидтер, гвайанолидтер, псевдогвайанолидтер және олардың туындылары </w:t>
      </w:r>
      <w:r w:rsidRPr="003B72AA">
        <w:rPr>
          <w:rFonts w:ascii="Times New Roman" w:eastAsia="Calibri" w:hAnsi="Times New Roman" w:cs="Times New Roman"/>
          <w:i/>
          <w:color w:val="0D0D0D" w:themeColor="text1" w:themeTint="F2"/>
          <w:sz w:val="28"/>
          <w:szCs w:val="28"/>
          <w:lang w:val="kk-KZ" w:eastAsia="en-US"/>
        </w:rPr>
        <w:t>Inula</w:t>
      </w:r>
      <w:r w:rsidRPr="003B72AA">
        <w:rPr>
          <w:rFonts w:ascii="Times New Roman" w:eastAsia="Calibri" w:hAnsi="Times New Roman" w:cs="Times New Roman"/>
          <w:color w:val="0D0D0D" w:themeColor="text1" w:themeTint="F2"/>
          <w:sz w:val="28"/>
          <w:szCs w:val="28"/>
          <w:lang w:val="kk-KZ" w:eastAsia="en-US"/>
        </w:rPr>
        <w:t xml:space="preserve"> туысына тән фармакологиялық белсенді қосылыстар ретінде қарастырылып, олардың цитоуытты, қабынуға қарсы және антимикробтық әсерлермен байланысы әдеби деректер негізінде сипатталды.</w:t>
      </w:r>
    </w:p>
    <w:p w14:paraId="28679991" w14:textId="7D18FC3D" w:rsidR="009732CC" w:rsidRPr="003B72AA" w:rsidRDefault="009732CC" w:rsidP="00495AF6">
      <w:pPr>
        <w:tabs>
          <w:tab w:val="left" w:pos="709"/>
          <w:tab w:val="left" w:pos="2895"/>
        </w:tabs>
        <w:spacing w:after="0" w:line="240" w:lineRule="auto"/>
        <w:ind w:firstLine="567"/>
        <w:jc w:val="both"/>
        <w:rPr>
          <w:rFonts w:ascii="Times New Roman" w:eastAsia="Calibri" w:hAnsi="Times New Roman" w:cs="Times New Roman"/>
          <w:color w:val="0D0D0D" w:themeColor="text1" w:themeTint="F2"/>
          <w:sz w:val="28"/>
          <w:szCs w:val="28"/>
          <w:lang w:val="kk-KZ" w:eastAsia="en-US"/>
        </w:rPr>
      </w:pPr>
      <w:r w:rsidRPr="003B72AA">
        <w:rPr>
          <w:rFonts w:ascii="Times New Roman" w:eastAsia="Calibri" w:hAnsi="Times New Roman" w:cs="Times New Roman"/>
          <w:color w:val="0D0D0D" w:themeColor="text1" w:themeTint="F2"/>
          <w:sz w:val="28"/>
          <w:szCs w:val="28"/>
          <w:lang w:val="kk-KZ" w:eastAsia="en-US"/>
        </w:rPr>
        <w:t xml:space="preserve">Эудесманолидтер – эудесман типті көміртек қаңқасына негізделген сесквитерпенді лактондардың қосалқы класы. Олардың молекулалық құрылымы үш изопрен бірлігінен түзілген 15 көміртек атомынан (C15) тұратын эудесман қаңқасын және 6–6 типті бициклдік сақиналық жүйені қамтиды. Құрылым құрамындағы лактонды сақина мен α-метилен-γ-лактон фрагменті биологиялық белсенділікті айқындайтын негізгі функционалдық элементтер болып саналады. Фитохимиялық жіктелуі бойынша эудесманолидтер терпеноидтар (изопреноидтар) тобына жатады және </w:t>
      </w:r>
      <w:r w:rsidRPr="003B72AA">
        <w:rPr>
          <w:rFonts w:ascii="Times New Roman" w:eastAsia="Calibri" w:hAnsi="Times New Roman" w:cs="Times New Roman"/>
          <w:i/>
          <w:color w:val="0D0D0D" w:themeColor="text1" w:themeTint="F2"/>
          <w:sz w:val="28"/>
          <w:szCs w:val="28"/>
          <w:lang w:val="kk-KZ" w:eastAsia="en-US"/>
        </w:rPr>
        <w:t>Inula</w:t>
      </w:r>
      <w:r w:rsidRPr="003B72AA">
        <w:rPr>
          <w:rFonts w:ascii="Times New Roman" w:eastAsia="Calibri" w:hAnsi="Times New Roman" w:cs="Times New Roman"/>
          <w:color w:val="0D0D0D" w:themeColor="text1" w:themeTint="F2"/>
          <w:sz w:val="28"/>
          <w:szCs w:val="28"/>
          <w:lang w:val="kk-KZ" w:eastAsia="en-US"/>
        </w:rPr>
        <w:t xml:space="preserve"> туысы өсімдіктерінің химиялық құрамында жиі кездесетін фармакологиялық тұрғыдан маңызды метаболиттер қатарына кіреді.</w:t>
      </w:r>
    </w:p>
    <w:p w14:paraId="591BE8BF" w14:textId="665160AB" w:rsidR="002F7DE7" w:rsidRPr="003B72AA" w:rsidRDefault="009732CC" w:rsidP="00495AF6">
      <w:pPr>
        <w:tabs>
          <w:tab w:val="left" w:pos="709"/>
          <w:tab w:val="left" w:pos="2895"/>
        </w:tabs>
        <w:spacing w:after="0" w:line="240" w:lineRule="auto"/>
        <w:ind w:firstLine="567"/>
        <w:jc w:val="both"/>
        <w:rPr>
          <w:rFonts w:ascii="Times New Roman" w:eastAsia="Calibri" w:hAnsi="Times New Roman" w:cs="Times New Roman"/>
          <w:color w:val="0D0D0D" w:themeColor="text1" w:themeTint="F2"/>
          <w:sz w:val="28"/>
          <w:szCs w:val="28"/>
          <w:lang w:val="kk-KZ" w:eastAsia="en-US"/>
        </w:rPr>
      </w:pPr>
      <w:r w:rsidRPr="003B72AA">
        <w:rPr>
          <w:rFonts w:ascii="Times New Roman" w:eastAsia="Calibri" w:hAnsi="Times New Roman" w:cs="Times New Roman"/>
          <w:color w:val="0D0D0D" w:themeColor="text1" w:themeTint="F2"/>
          <w:sz w:val="28"/>
          <w:szCs w:val="28"/>
          <w:lang w:val="kk-KZ" w:eastAsia="en-US"/>
        </w:rPr>
        <w:t>Әдеби мәліметтерге сәйкес, α-метилен-γ-лактон құрылымдық фрагментінің болуы көптеген эудесманолидтерге ісікке қарсы, қабынуға қарсы және антимикробтық белсенділік тән болуын қамтамасыз етеді [21,</w:t>
      </w:r>
      <w:r w:rsidR="004861EB" w:rsidRPr="003B72AA">
        <w:rPr>
          <w:rFonts w:ascii="Times New Roman" w:eastAsia="Calibri" w:hAnsi="Times New Roman" w:cs="Times New Roman"/>
          <w:color w:val="0D0D0D" w:themeColor="text1" w:themeTint="F2"/>
          <w:sz w:val="28"/>
          <w:szCs w:val="28"/>
          <w:lang w:val="kk-KZ" w:eastAsia="en-US"/>
        </w:rPr>
        <w:t xml:space="preserve"> </w:t>
      </w:r>
      <w:r w:rsidRPr="003B72AA">
        <w:rPr>
          <w:rFonts w:ascii="Times New Roman" w:eastAsia="Calibri" w:hAnsi="Times New Roman" w:cs="Times New Roman"/>
          <w:color w:val="0D0D0D" w:themeColor="text1" w:themeTint="F2"/>
          <w:sz w:val="28"/>
          <w:szCs w:val="28"/>
          <w:lang w:val="kk-KZ" w:eastAsia="en-US"/>
        </w:rPr>
        <w:t xml:space="preserve">22]. Сонымен қатар, 6-6 типті сақиналық жүйе олардың молекулалық тұрақтылығына ықпал етеді. </w:t>
      </w:r>
      <w:r w:rsidRPr="003B72AA">
        <w:rPr>
          <w:rFonts w:ascii="Times New Roman" w:eastAsia="Calibri" w:hAnsi="Times New Roman" w:cs="Times New Roman"/>
          <w:i/>
          <w:iCs/>
          <w:color w:val="0D0D0D" w:themeColor="text1" w:themeTint="F2"/>
          <w:sz w:val="28"/>
          <w:szCs w:val="28"/>
          <w:lang w:val="kk-KZ" w:eastAsia="en-US"/>
        </w:rPr>
        <w:t>Inula</w:t>
      </w:r>
      <w:r w:rsidRPr="003B72AA">
        <w:rPr>
          <w:rFonts w:ascii="Times New Roman" w:eastAsia="Calibri" w:hAnsi="Times New Roman" w:cs="Times New Roman"/>
          <w:color w:val="0D0D0D" w:themeColor="text1" w:themeTint="F2"/>
          <w:sz w:val="28"/>
          <w:szCs w:val="28"/>
          <w:lang w:val="kk-KZ" w:eastAsia="en-US"/>
        </w:rPr>
        <w:t xml:space="preserve"> туысының жекелеген түрлерінен бөлініп алынған эудесманолидтер туралы мәліметтер 1</w:t>
      </w:r>
      <w:r w:rsidR="004861EB" w:rsidRPr="003B72AA">
        <w:rPr>
          <w:rFonts w:ascii="Times New Roman" w:eastAsia="Calibri" w:hAnsi="Times New Roman" w:cs="Times New Roman"/>
          <w:color w:val="0D0D0D" w:themeColor="text1" w:themeTint="F2"/>
          <w:sz w:val="28"/>
          <w:szCs w:val="28"/>
          <w:lang w:val="kk-KZ" w:eastAsia="en-US"/>
        </w:rPr>
        <w:t xml:space="preserve"> </w:t>
      </w:r>
      <w:r w:rsidRPr="003B72AA">
        <w:rPr>
          <w:rFonts w:ascii="Times New Roman" w:eastAsia="Calibri" w:hAnsi="Times New Roman" w:cs="Times New Roman"/>
          <w:color w:val="0D0D0D" w:themeColor="text1" w:themeTint="F2"/>
          <w:sz w:val="28"/>
          <w:szCs w:val="28"/>
          <w:lang w:val="kk-KZ" w:eastAsia="en-US"/>
        </w:rPr>
        <w:t>-</w:t>
      </w:r>
      <w:r w:rsidR="004861EB" w:rsidRPr="003B72AA">
        <w:rPr>
          <w:rFonts w:ascii="Times New Roman" w:eastAsia="Calibri" w:hAnsi="Times New Roman" w:cs="Times New Roman"/>
          <w:color w:val="0D0D0D" w:themeColor="text1" w:themeTint="F2"/>
          <w:sz w:val="28"/>
          <w:szCs w:val="28"/>
          <w:lang w:val="kk-KZ" w:eastAsia="en-US"/>
        </w:rPr>
        <w:t xml:space="preserve"> </w:t>
      </w:r>
      <w:r w:rsidRPr="003B72AA">
        <w:rPr>
          <w:rFonts w:ascii="Times New Roman" w:eastAsia="Calibri" w:hAnsi="Times New Roman" w:cs="Times New Roman"/>
          <w:color w:val="0D0D0D" w:themeColor="text1" w:themeTint="F2"/>
          <w:sz w:val="28"/>
          <w:szCs w:val="28"/>
          <w:lang w:val="kk-KZ" w:eastAsia="en-US"/>
        </w:rPr>
        <w:t>кестеде жүйеленіп берілген.</w:t>
      </w:r>
    </w:p>
    <w:p w14:paraId="2A47EDB9" w14:textId="77777777" w:rsidR="00CA5322" w:rsidRPr="003B72AA" w:rsidRDefault="00CA5322" w:rsidP="00AB0D2B">
      <w:pPr>
        <w:tabs>
          <w:tab w:val="left" w:pos="709"/>
          <w:tab w:val="left" w:pos="2895"/>
        </w:tabs>
        <w:spacing w:after="0" w:line="240" w:lineRule="auto"/>
        <w:jc w:val="both"/>
        <w:rPr>
          <w:rFonts w:ascii="Times New Roman" w:eastAsia="Calibri" w:hAnsi="Times New Roman" w:cs="Times New Roman"/>
          <w:color w:val="0D0D0D" w:themeColor="text1" w:themeTint="F2"/>
          <w:sz w:val="28"/>
          <w:szCs w:val="28"/>
          <w:lang w:val="kk-KZ" w:eastAsia="en-US"/>
        </w:rPr>
      </w:pPr>
    </w:p>
    <w:p w14:paraId="7C203756" w14:textId="4C491218" w:rsidR="00DB2AE4" w:rsidRPr="003B72AA" w:rsidRDefault="002F7DE7" w:rsidP="00AB0D2B">
      <w:pPr>
        <w:tabs>
          <w:tab w:val="left" w:pos="709"/>
          <w:tab w:val="left" w:pos="2895"/>
        </w:tabs>
        <w:spacing w:after="0" w:line="240" w:lineRule="auto"/>
        <w:jc w:val="both"/>
        <w:rPr>
          <w:rFonts w:ascii="Times New Roman" w:eastAsia="Calibri" w:hAnsi="Times New Roman" w:cs="Times New Roman"/>
          <w:color w:val="0D0D0D" w:themeColor="text1" w:themeTint="F2"/>
          <w:sz w:val="28"/>
          <w:szCs w:val="28"/>
          <w:lang w:val="kk-KZ" w:eastAsia="en-US"/>
        </w:rPr>
      </w:pPr>
      <w:r w:rsidRPr="003B72AA">
        <w:rPr>
          <w:rFonts w:ascii="Times New Roman" w:eastAsia="Calibri" w:hAnsi="Times New Roman" w:cs="Times New Roman"/>
          <w:color w:val="0D0D0D" w:themeColor="text1" w:themeTint="F2"/>
          <w:sz w:val="28"/>
          <w:szCs w:val="28"/>
          <w:lang w:val="kk-KZ" w:eastAsia="en-US"/>
        </w:rPr>
        <w:t xml:space="preserve">Кесте 1 - </w:t>
      </w:r>
      <w:r w:rsidRPr="003B72AA">
        <w:rPr>
          <w:rFonts w:ascii="Times New Roman" w:eastAsia="Calibri" w:hAnsi="Times New Roman" w:cs="Times New Roman"/>
          <w:i/>
          <w:iCs/>
          <w:color w:val="0D0D0D" w:themeColor="text1" w:themeTint="F2"/>
          <w:sz w:val="28"/>
          <w:szCs w:val="28"/>
          <w:lang w:val="kk-KZ" w:eastAsia="en-US"/>
        </w:rPr>
        <w:t>Inula</w:t>
      </w:r>
      <w:r w:rsidRPr="003B72AA">
        <w:rPr>
          <w:rFonts w:ascii="Times New Roman" w:eastAsia="Calibri" w:hAnsi="Times New Roman" w:cs="Times New Roman"/>
          <w:color w:val="0D0D0D" w:themeColor="text1" w:themeTint="F2"/>
          <w:sz w:val="28"/>
          <w:szCs w:val="28"/>
          <w:lang w:val="kk-KZ" w:eastAsia="en-US"/>
        </w:rPr>
        <w:t xml:space="preserve"> туысы өсімдіктерінен бөлініп алынған эудесманолидтер</w:t>
      </w:r>
    </w:p>
    <w:p w14:paraId="57C7A614" w14:textId="77777777" w:rsidR="00E37C50" w:rsidRPr="003B72AA" w:rsidRDefault="00E37C50" w:rsidP="00AB0D2B">
      <w:pPr>
        <w:tabs>
          <w:tab w:val="left" w:pos="709"/>
          <w:tab w:val="left" w:pos="2895"/>
        </w:tabs>
        <w:spacing w:after="0" w:line="240" w:lineRule="auto"/>
        <w:jc w:val="both"/>
        <w:rPr>
          <w:rFonts w:ascii="Times New Roman" w:eastAsia="Calibri" w:hAnsi="Times New Roman" w:cs="Times New Roman"/>
          <w:color w:val="0D0D0D" w:themeColor="text1" w:themeTint="F2"/>
          <w:sz w:val="28"/>
          <w:szCs w:val="28"/>
          <w:lang w:val="kk-KZ" w:eastAsia="en-US"/>
        </w:rPr>
      </w:pPr>
    </w:p>
    <w:tbl>
      <w:tblPr>
        <w:tblStyle w:val="7"/>
        <w:tblpPr w:leftFromText="180" w:rightFromText="180" w:vertAnchor="text" w:tblpY="1"/>
        <w:tblOverlap w:val="never"/>
        <w:tblW w:w="9634" w:type="dxa"/>
        <w:tblLook w:val="04A0" w:firstRow="1" w:lastRow="0" w:firstColumn="1" w:lastColumn="0" w:noHBand="0" w:noVBand="1"/>
      </w:tblPr>
      <w:tblGrid>
        <w:gridCol w:w="490"/>
        <w:gridCol w:w="3958"/>
        <w:gridCol w:w="1643"/>
        <w:gridCol w:w="1701"/>
        <w:gridCol w:w="1842"/>
      </w:tblGrid>
      <w:tr w:rsidR="007E4BA3" w:rsidRPr="003B72AA" w14:paraId="0E13CE26" w14:textId="77777777" w:rsidTr="000A1A99">
        <w:tc>
          <w:tcPr>
            <w:tcW w:w="490" w:type="dxa"/>
          </w:tcPr>
          <w:p w14:paraId="5044461B" w14:textId="77777777" w:rsidR="007E4BA3" w:rsidRPr="003B72AA" w:rsidRDefault="007E4BA3" w:rsidP="007E4BA3">
            <w:pPr>
              <w:spacing w:after="0" w:line="240" w:lineRule="auto"/>
              <w:jc w:val="center"/>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w:t>
            </w:r>
          </w:p>
        </w:tc>
        <w:tc>
          <w:tcPr>
            <w:tcW w:w="3958" w:type="dxa"/>
          </w:tcPr>
          <w:p w14:paraId="66426BFF" w14:textId="1B3A790C" w:rsidR="007E4BA3" w:rsidRPr="003B72AA" w:rsidRDefault="007E4BA3" w:rsidP="007E4BA3">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bCs/>
                <w:sz w:val="24"/>
                <w:szCs w:val="24"/>
                <w:lang w:val="kk-KZ" w:eastAsia="en-US"/>
              </w:rPr>
              <w:t>Қосылыстардың атауы</w:t>
            </w:r>
          </w:p>
        </w:tc>
        <w:tc>
          <w:tcPr>
            <w:tcW w:w="1643" w:type="dxa"/>
          </w:tcPr>
          <w:p w14:paraId="1D360EF3" w14:textId="68F0AE44" w:rsidR="007E4BA3" w:rsidRPr="003B72AA" w:rsidRDefault="007E4BA3" w:rsidP="007E4BA3">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bCs/>
                <w:sz w:val="24"/>
                <w:szCs w:val="24"/>
                <w:lang w:val="kk-KZ" w:eastAsia="en-US"/>
              </w:rPr>
              <w:t>Түрдің аты</w:t>
            </w:r>
          </w:p>
        </w:tc>
        <w:tc>
          <w:tcPr>
            <w:tcW w:w="1701" w:type="dxa"/>
          </w:tcPr>
          <w:p w14:paraId="3DE836AD" w14:textId="49561908" w:rsidR="007E4BA3" w:rsidRPr="003B72AA" w:rsidRDefault="007E4BA3" w:rsidP="007E4BA3">
            <w:pPr>
              <w:spacing w:after="0" w:line="240" w:lineRule="auto"/>
              <w:jc w:val="center"/>
              <w:rPr>
                <w:rFonts w:ascii="Times New Roman" w:eastAsiaTheme="minorHAnsi" w:hAnsi="Times New Roman" w:cs="Times New Roman"/>
                <w:sz w:val="24"/>
                <w:szCs w:val="24"/>
                <w:lang w:eastAsia="en-US"/>
              </w:rPr>
            </w:pPr>
            <w:r w:rsidRPr="003B72AA">
              <w:rPr>
                <w:rFonts w:ascii="Times New Roman" w:eastAsiaTheme="minorHAnsi" w:hAnsi="Times New Roman" w:cs="Times New Roman"/>
                <w:bCs/>
                <w:sz w:val="24"/>
                <w:szCs w:val="24"/>
                <w:lang w:val="kk-KZ" w:eastAsia="en-US"/>
              </w:rPr>
              <w:t>Өсімдік бөлігі</w:t>
            </w:r>
          </w:p>
        </w:tc>
        <w:tc>
          <w:tcPr>
            <w:tcW w:w="1842" w:type="dxa"/>
          </w:tcPr>
          <w:p w14:paraId="10865FBF" w14:textId="53FA4CF3" w:rsidR="007E4BA3" w:rsidRPr="003B72AA" w:rsidRDefault="007E4BA3" w:rsidP="007E4BA3">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bCs/>
                <w:sz w:val="24"/>
                <w:szCs w:val="24"/>
                <w:lang w:val="kk-KZ" w:eastAsia="en-US"/>
              </w:rPr>
              <w:t>Дерекөздер</w:t>
            </w:r>
          </w:p>
        </w:tc>
      </w:tr>
      <w:tr w:rsidR="009710FE" w:rsidRPr="003B72AA" w14:paraId="5A1BF172" w14:textId="77777777" w:rsidTr="00160E99">
        <w:tc>
          <w:tcPr>
            <w:tcW w:w="490" w:type="dxa"/>
          </w:tcPr>
          <w:p w14:paraId="40C15875" w14:textId="77777777" w:rsidR="005578F4" w:rsidRPr="003B72AA" w:rsidRDefault="005578F4"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eastAsia="en-US"/>
              </w:rPr>
            </w:pPr>
          </w:p>
        </w:tc>
        <w:tc>
          <w:tcPr>
            <w:tcW w:w="3958" w:type="dxa"/>
            <w:tcBorders>
              <w:top w:val="single" w:sz="4" w:space="0" w:color="auto"/>
              <w:left w:val="single" w:sz="4" w:space="0" w:color="FFFFFF"/>
              <w:bottom w:val="single" w:sz="4" w:space="0" w:color="auto"/>
              <w:right w:val="single" w:sz="4" w:space="0" w:color="auto"/>
            </w:tcBorders>
          </w:tcPr>
          <w:p w14:paraId="546B473C" w14:textId="77777777" w:rsidR="005578F4" w:rsidRPr="003B72AA" w:rsidRDefault="005578F4"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4а-5а-Эпоксиалантолактон</w:t>
            </w:r>
          </w:p>
        </w:tc>
        <w:tc>
          <w:tcPr>
            <w:tcW w:w="1643" w:type="dxa"/>
            <w:tcBorders>
              <w:top w:val="single" w:sz="4" w:space="0" w:color="auto"/>
              <w:left w:val="single" w:sz="4" w:space="0" w:color="auto"/>
              <w:bottom w:val="single" w:sz="4" w:space="0" w:color="auto"/>
              <w:right w:val="single" w:sz="4" w:space="0" w:color="auto"/>
            </w:tcBorders>
          </w:tcPr>
          <w:p w14:paraId="3298B49F" w14:textId="77777777" w:rsidR="005578F4" w:rsidRPr="003B72AA" w:rsidRDefault="005578F4" w:rsidP="00AB0D2B">
            <w:pPr>
              <w:spacing w:after="0" w:line="240" w:lineRule="auto"/>
              <w:jc w:val="both"/>
              <w:rPr>
                <w:rFonts w:ascii="Times New Roman" w:eastAsiaTheme="minorHAnsi" w:hAnsi="Times New Roman" w:cs="Times New Roman"/>
                <w:i/>
                <w:sz w:val="24"/>
                <w:szCs w:val="24"/>
                <w:lang w:eastAsia="en-US"/>
              </w:rPr>
            </w:pPr>
            <w:r w:rsidRPr="003B72AA">
              <w:rPr>
                <w:rFonts w:ascii="Times New Roman" w:eastAsiaTheme="minorHAnsi" w:hAnsi="Times New Roman" w:cs="Times New Roman"/>
                <w:i/>
                <w:color w:val="000000"/>
                <w:sz w:val="24"/>
                <w:szCs w:val="24"/>
                <w:lang w:eastAsia="en-US"/>
              </w:rPr>
              <w:t>I</w:t>
            </w:r>
            <w:r w:rsidRPr="003B72AA">
              <w:rPr>
                <w:rFonts w:ascii="Times New Roman" w:eastAsiaTheme="minorHAnsi" w:hAnsi="Times New Roman" w:cs="Times New Roman"/>
                <w:i/>
                <w:color w:val="000000"/>
                <w:sz w:val="24"/>
                <w:szCs w:val="24"/>
                <w:lang w:val="kk-KZ" w:eastAsia="en-US"/>
              </w:rPr>
              <w:t>.</w:t>
            </w:r>
            <w:r w:rsidRPr="003B72AA">
              <w:rPr>
                <w:rFonts w:ascii="Times New Roman" w:eastAsiaTheme="minorHAnsi" w:hAnsi="Times New Roman" w:cs="Times New Roman"/>
                <w:i/>
                <w:color w:val="000000"/>
                <w:sz w:val="24"/>
                <w:szCs w:val="24"/>
                <w:lang w:eastAsia="en-US"/>
              </w:rPr>
              <w:t xml:space="preserve"> </w:t>
            </w:r>
            <w:proofErr w:type="spellStart"/>
            <w:r w:rsidRPr="003B72AA">
              <w:rPr>
                <w:rFonts w:ascii="Times New Roman" w:eastAsiaTheme="minorHAnsi" w:hAnsi="Times New Roman" w:cs="Times New Roman"/>
                <w:i/>
                <w:color w:val="000000"/>
                <w:sz w:val="24"/>
                <w:szCs w:val="24"/>
                <w:lang w:eastAsia="en-US"/>
              </w:rPr>
              <w:t>helenium</w:t>
            </w:r>
            <w:proofErr w:type="spellEnd"/>
          </w:p>
        </w:tc>
        <w:tc>
          <w:tcPr>
            <w:tcW w:w="1701" w:type="dxa"/>
            <w:tcBorders>
              <w:top w:val="single" w:sz="4" w:space="0" w:color="auto"/>
              <w:left w:val="single" w:sz="4" w:space="0" w:color="auto"/>
              <w:bottom w:val="single" w:sz="4" w:space="0" w:color="auto"/>
              <w:right w:val="single" w:sz="4" w:space="0" w:color="auto"/>
            </w:tcBorders>
          </w:tcPr>
          <w:p w14:paraId="2755F9DA" w14:textId="77777777" w:rsidR="005578F4" w:rsidRPr="003B72AA" w:rsidRDefault="005578F4" w:rsidP="00AB0D2B">
            <w:pPr>
              <w:spacing w:after="0" w:line="240" w:lineRule="auto"/>
              <w:jc w:val="both"/>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Тамыры</w:t>
            </w:r>
            <w:proofErr w:type="spellEnd"/>
          </w:p>
        </w:tc>
        <w:tc>
          <w:tcPr>
            <w:tcW w:w="1842" w:type="dxa"/>
            <w:tcBorders>
              <w:top w:val="single" w:sz="4" w:space="0" w:color="auto"/>
              <w:left w:val="single" w:sz="4" w:space="0" w:color="auto"/>
              <w:bottom w:val="single" w:sz="4" w:space="0" w:color="auto"/>
              <w:right w:val="single" w:sz="4" w:space="0" w:color="auto"/>
            </w:tcBorders>
          </w:tcPr>
          <w:p w14:paraId="285EDB9D" w14:textId="64913999" w:rsidR="005578F4" w:rsidRPr="003B72AA" w:rsidRDefault="00F07BD4" w:rsidP="00AB0D2B">
            <w:pPr>
              <w:spacing w:after="0" w:line="240" w:lineRule="auto"/>
              <w:jc w:val="center"/>
              <w:rPr>
                <w:rFonts w:ascii="Times New Roman" w:eastAsiaTheme="minorHAnsi" w:hAnsi="Times New Roman" w:cs="Times New Roman"/>
                <w:sz w:val="24"/>
                <w:szCs w:val="24"/>
                <w:lang w:eastAsia="en-US"/>
              </w:rPr>
            </w:pPr>
            <w:r w:rsidRPr="003B72AA">
              <w:rPr>
                <w:rFonts w:ascii="Times New Roman" w:eastAsiaTheme="minorHAnsi" w:hAnsi="Times New Roman" w:cs="Times New Roman"/>
                <w:iCs/>
                <w:sz w:val="24"/>
                <w:szCs w:val="24"/>
                <w:lang w:val="uk-UA" w:eastAsia="en-US"/>
              </w:rPr>
              <w:t>[23]</w:t>
            </w:r>
          </w:p>
        </w:tc>
      </w:tr>
      <w:tr w:rsidR="009710FE" w:rsidRPr="003B72AA" w14:paraId="6A1FD8C4" w14:textId="77777777" w:rsidTr="00160E99">
        <w:tc>
          <w:tcPr>
            <w:tcW w:w="490" w:type="dxa"/>
          </w:tcPr>
          <w:p w14:paraId="7D0A9354" w14:textId="77777777" w:rsidR="005578F4" w:rsidRPr="003B72AA" w:rsidRDefault="005578F4"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eastAsia="en-US"/>
              </w:rPr>
            </w:pPr>
          </w:p>
        </w:tc>
        <w:tc>
          <w:tcPr>
            <w:tcW w:w="3958" w:type="dxa"/>
            <w:tcBorders>
              <w:top w:val="single" w:sz="4" w:space="0" w:color="auto"/>
              <w:left w:val="single" w:sz="4" w:space="0" w:color="FFFFFF"/>
              <w:bottom w:val="single" w:sz="4" w:space="0" w:color="auto"/>
              <w:right w:val="single" w:sz="4" w:space="0" w:color="auto"/>
            </w:tcBorders>
          </w:tcPr>
          <w:p w14:paraId="19C2F375" w14:textId="77777777" w:rsidR="005578F4" w:rsidRPr="003B72AA" w:rsidRDefault="005578F4" w:rsidP="00AB0D2B">
            <w:pPr>
              <w:spacing w:after="0" w:line="240" w:lineRule="auto"/>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Диплофиллин</w:t>
            </w:r>
            <w:proofErr w:type="spellEnd"/>
          </w:p>
        </w:tc>
        <w:tc>
          <w:tcPr>
            <w:tcW w:w="1643" w:type="dxa"/>
            <w:tcBorders>
              <w:top w:val="single" w:sz="4" w:space="0" w:color="auto"/>
              <w:left w:val="single" w:sz="4" w:space="0" w:color="auto"/>
              <w:bottom w:val="single" w:sz="4" w:space="0" w:color="auto"/>
              <w:right w:val="single" w:sz="4" w:space="0" w:color="auto"/>
            </w:tcBorders>
          </w:tcPr>
          <w:p w14:paraId="67027F62" w14:textId="77777777" w:rsidR="005578F4" w:rsidRPr="003B72AA" w:rsidRDefault="005578F4" w:rsidP="00AB0D2B">
            <w:pPr>
              <w:spacing w:after="0" w:line="240" w:lineRule="auto"/>
              <w:jc w:val="both"/>
              <w:rPr>
                <w:rFonts w:ascii="Times New Roman" w:eastAsiaTheme="minorHAnsi" w:hAnsi="Times New Roman" w:cs="Times New Roman"/>
                <w:i/>
                <w:sz w:val="24"/>
                <w:szCs w:val="24"/>
                <w:lang w:eastAsia="en-US"/>
              </w:rPr>
            </w:pPr>
            <w:r w:rsidRPr="003B72AA">
              <w:rPr>
                <w:rFonts w:ascii="Times New Roman" w:eastAsiaTheme="minorHAnsi" w:hAnsi="Times New Roman" w:cs="Times New Roman"/>
                <w:i/>
                <w:lang w:eastAsia="en-US"/>
              </w:rPr>
              <w:t xml:space="preserve">I. </w:t>
            </w:r>
            <w:proofErr w:type="spellStart"/>
            <w:r w:rsidRPr="003B72AA">
              <w:rPr>
                <w:rFonts w:ascii="Times New Roman" w:eastAsiaTheme="minorHAnsi" w:hAnsi="Times New Roman" w:cs="Times New Roman"/>
                <w:i/>
                <w:lang w:eastAsia="en-US"/>
              </w:rPr>
              <w:t>helenium</w:t>
            </w:r>
            <w:proofErr w:type="spellEnd"/>
          </w:p>
        </w:tc>
        <w:tc>
          <w:tcPr>
            <w:tcW w:w="1701" w:type="dxa"/>
            <w:tcBorders>
              <w:top w:val="single" w:sz="4" w:space="0" w:color="auto"/>
              <w:left w:val="single" w:sz="4" w:space="0" w:color="auto"/>
              <w:bottom w:val="single" w:sz="4" w:space="0" w:color="auto"/>
              <w:right w:val="single" w:sz="4" w:space="0" w:color="auto"/>
            </w:tcBorders>
          </w:tcPr>
          <w:p w14:paraId="65DDAF10" w14:textId="77777777" w:rsidR="005578F4" w:rsidRPr="003B72AA" w:rsidRDefault="005578F4" w:rsidP="00AB0D2B">
            <w:pPr>
              <w:spacing w:after="0" w:line="240" w:lineRule="auto"/>
              <w:jc w:val="both"/>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Тамыры</w:t>
            </w:r>
            <w:proofErr w:type="spellEnd"/>
            <w:r w:rsidRPr="003B72AA">
              <w:rPr>
                <w:rFonts w:ascii="Times New Roman" w:eastAsiaTheme="minorHAnsi" w:hAnsi="Times New Roman" w:cs="Times New Roman"/>
                <w:sz w:val="24"/>
                <w:szCs w:val="24"/>
                <w:lang w:eastAsia="en-US"/>
              </w:rPr>
              <w:t xml:space="preserve"> </w:t>
            </w:r>
          </w:p>
        </w:tc>
        <w:tc>
          <w:tcPr>
            <w:tcW w:w="1842" w:type="dxa"/>
            <w:tcBorders>
              <w:top w:val="single" w:sz="4" w:space="0" w:color="auto"/>
              <w:left w:val="single" w:sz="4" w:space="0" w:color="auto"/>
              <w:bottom w:val="single" w:sz="4" w:space="0" w:color="auto"/>
              <w:right w:val="single" w:sz="4" w:space="0" w:color="auto"/>
            </w:tcBorders>
          </w:tcPr>
          <w:p w14:paraId="0491D833" w14:textId="35339895" w:rsidR="005578F4" w:rsidRPr="003B72AA" w:rsidRDefault="00F07BD4" w:rsidP="00AB0D2B">
            <w:pPr>
              <w:spacing w:after="0" w:line="240" w:lineRule="auto"/>
              <w:jc w:val="center"/>
              <w:rPr>
                <w:rFonts w:ascii="Times New Roman" w:eastAsiaTheme="minorHAnsi" w:hAnsi="Times New Roman" w:cs="Times New Roman"/>
                <w:sz w:val="24"/>
                <w:szCs w:val="24"/>
                <w:lang w:eastAsia="en-US"/>
              </w:rPr>
            </w:pPr>
            <w:r w:rsidRPr="003B72AA">
              <w:rPr>
                <w:rFonts w:ascii="Times New Roman" w:eastAsiaTheme="minorHAnsi" w:hAnsi="Times New Roman" w:cs="Times New Roman"/>
                <w:iCs/>
                <w:sz w:val="24"/>
                <w:szCs w:val="24"/>
                <w:lang w:val="uk-UA" w:eastAsia="en-US"/>
              </w:rPr>
              <w:t>[24]</w:t>
            </w:r>
          </w:p>
        </w:tc>
      </w:tr>
      <w:tr w:rsidR="009710FE" w:rsidRPr="003B72AA" w14:paraId="7EEFFA69" w14:textId="77777777" w:rsidTr="00160E99">
        <w:tc>
          <w:tcPr>
            <w:tcW w:w="490" w:type="dxa"/>
          </w:tcPr>
          <w:p w14:paraId="62CBD8E7" w14:textId="77777777" w:rsidR="005578F4" w:rsidRPr="003B72AA" w:rsidRDefault="005578F4"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eastAsia="en-US"/>
              </w:rPr>
            </w:pPr>
          </w:p>
        </w:tc>
        <w:tc>
          <w:tcPr>
            <w:tcW w:w="3958" w:type="dxa"/>
            <w:tcBorders>
              <w:top w:val="single" w:sz="4" w:space="0" w:color="auto"/>
              <w:left w:val="single" w:sz="4" w:space="0" w:color="FFFFFF"/>
              <w:bottom w:val="single" w:sz="4" w:space="0" w:color="auto"/>
              <w:right w:val="single" w:sz="4" w:space="0" w:color="auto"/>
            </w:tcBorders>
          </w:tcPr>
          <w:p w14:paraId="414CFFDE" w14:textId="77777777" w:rsidR="005578F4" w:rsidRPr="003B72AA" w:rsidRDefault="005578F4"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5а-Эпоксиалантолактон</w:t>
            </w:r>
          </w:p>
        </w:tc>
        <w:tc>
          <w:tcPr>
            <w:tcW w:w="1643" w:type="dxa"/>
            <w:tcBorders>
              <w:top w:val="single" w:sz="4" w:space="0" w:color="auto"/>
              <w:left w:val="single" w:sz="4" w:space="0" w:color="auto"/>
              <w:bottom w:val="single" w:sz="4" w:space="0" w:color="auto"/>
              <w:right w:val="single" w:sz="4" w:space="0" w:color="auto"/>
            </w:tcBorders>
          </w:tcPr>
          <w:p w14:paraId="4200BB58" w14:textId="77777777" w:rsidR="005578F4" w:rsidRPr="003B72AA" w:rsidRDefault="005578F4" w:rsidP="00AB0D2B">
            <w:pPr>
              <w:spacing w:after="0" w:line="240" w:lineRule="auto"/>
              <w:jc w:val="both"/>
              <w:rPr>
                <w:rFonts w:ascii="Times New Roman" w:eastAsiaTheme="minorHAnsi" w:hAnsi="Times New Roman" w:cs="Times New Roman"/>
                <w:i/>
                <w:sz w:val="24"/>
                <w:szCs w:val="24"/>
                <w:lang w:eastAsia="en-US"/>
              </w:rPr>
            </w:pPr>
            <w:r w:rsidRPr="003B72AA">
              <w:rPr>
                <w:rFonts w:ascii="Times New Roman" w:eastAsiaTheme="minorHAnsi" w:hAnsi="Times New Roman" w:cs="Times New Roman"/>
                <w:i/>
                <w:lang w:eastAsia="en-US"/>
              </w:rPr>
              <w:t xml:space="preserve">I. </w:t>
            </w:r>
            <w:proofErr w:type="spellStart"/>
            <w:r w:rsidRPr="003B72AA">
              <w:rPr>
                <w:rFonts w:ascii="Times New Roman" w:eastAsiaTheme="minorHAnsi" w:hAnsi="Times New Roman" w:cs="Times New Roman"/>
                <w:i/>
                <w:lang w:eastAsia="en-US"/>
              </w:rPr>
              <w:t>helenium</w:t>
            </w:r>
            <w:proofErr w:type="spellEnd"/>
          </w:p>
        </w:tc>
        <w:tc>
          <w:tcPr>
            <w:tcW w:w="1701" w:type="dxa"/>
            <w:tcBorders>
              <w:top w:val="single" w:sz="4" w:space="0" w:color="auto"/>
              <w:left w:val="single" w:sz="4" w:space="0" w:color="auto"/>
              <w:bottom w:val="single" w:sz="4" w:space="0" w:color="auto"/>
              <w:right w:val="single" w:sz="4" w:space="0" w:color="auto"/>
            </w:tcBorders>
          </w:tcPr>
          <w:p w14:paraId="311FF4B0" w14:textId="77777777" w:rsidR="005578F4" w:rsidRPr="003B72AA" w:rsidRDefault="005578F4" w:rsidP="00AB0D2B">
            <w:pPr>
              <w:spacing w:after="0" w:line="240" w:lineRule="auto"/>
              <w:jc w:val="both"/>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Тамыры</w:t>
            </w:r>
            <w:proofErr w:type="spellEnd"/>
          </w:p>
        </w:tc>
        <w:tc>
          <w:tcPr>
            <w:tcW w:w="1842" w:type="dxa"/>
            <w:tcBorders>
              <w:top w:val="single" w:sz="4" w:space="0" w:color="auto"/>
              <w:left w:val="single" w:sz="4" w:space="0" w:color="auto"/>
              <w:bottom w:val="single" w:sz="4" w:space="0" w:color="auto"/>
              <w:right w:val="single" w:sz="4" w:space="0" w:color="auto"/>
            </w:tcBorders>
          </w:tcPr>
          <w:p w14:paraId="31FAD5FC" w14:textId="7032F3C0" w:rsidR="005578F4" w:rsidRPr="003B72AA" w:rsidRDefault="0071580D"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iCs/>
                <w:sz w:val="24"/>
                <w:szCs w:val="24"/>
                <w:lang w:val="uk-UA" w:eastAsia="en-US"/>
              </w:rPr>
              <w:t>[25]</w:t>
            </w:r>
          </w:p>
        </w:tc>
      </w:tr>
      <w:tr w:rsidR="009710FE" w:rsidRPr="003B72AA" w14:paraId="28BA3EF8" w14:textId="77777777" w:rsidTr="00160E99">
        <w:tc>
          <w:tcPr>
            <w:tcW w:w="490" w:type="dxa"/>
          </w:tcPr>
          <w:p w14:paraId="5766947D" w14:textId="77777777" w:rsidR="005578F4" w:rsidRPr="003B72AA" w:rsidRDefault="005578F4"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eastAsia="en-US"/>
              </w:rPr>
            </w:pPr>
          </w:p>
        </w:tc>
        <w:tc>
          <w:tcPr>
            <w:tcW w:w="3958" w:type="dxa"/>
            <w:tcBorders>
              <w:top w:val="single" w:sz="4" w:space="0" w:color="auto"/>
              <w:left w:val="single" w:sz="4" w:space="0" w:color="FFFFFF"/>
              <w:bottom w:val="single" w:sz="4" w:space="0" w:color="auto"/>
              <w:right w:val="single" w:sz="4" w:space="0" w:color="auto"/>
            </w:tcBorders>
          </w:tcPr>
          <w:p w14:paraId="155B737A" w14:textId="77777777" w:rsidR="005578F4" w:rsidRPr="003B72AA" w:rsidRDefault="005578F4"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2а-Гидроксиэдесма-4,11 (13</w:t>
            </w:r>
            <w:r w:rsidRPr="003B72AA">
              <w:rPr>
                <w:rFonts w:ascii="Times New Roman" w:eastAsiaTheme="minorHAnsi" w:hAnsi="Times New Roman" w:cs="Times New Roman"/>
                <w:sz w:val="24"/>
                <w:szCs w:val="24"/>
                <w:lang w:val="kk-KZ" w:eastAsia="en-US"/>
              </w:rPr>
              <w:t>)</w:t>
            </w:r>
            <w:r w:rsidRPr="003B72AA">
              <w:rPr>
                <w:rFonts w:ascii="Times New Roman" w:eastAsiaTheme="minorHAnsi" w:hAnsi="Times New Roman" w:cs="Times New Roman"/>
                <w:sz w:val="24"/>
                <w:szCs w:val="24"/>
                <w:lang w:eastAsia="en-US"/>
              </w:rPr>
              <w:t xml:space="preserve"> - диен-12,8 п-</w:t>
            </w:r>
            <w:proofErr w:type="spellStart"/>
            <w:r w:rsidRPr="003B72AA">
              <w:rPr>
                <w:rFonts w:ascii="Times New Roman" w:eastAsiaTheme="minorHAnsi" w:hAnsi="Times New Roman" w:cs="Times New Roman"/>
                <w:sz w:val="24"/>
                <w:szCs w:val="24"/>
                <w:lang w:eastAsia="en-US"/>
              </w:rPr>
              <w:t>олид</w:t>
            </w:r>
            <w:proofErr w:type="spellEnd"/>
          </w:p>
        </w:tc>
        <w:tc>
          <w:tcPr>
            <w:tcW w:w="1643" w:type="dxa"/>
            <w:tcBorders>
              <w:top w:val="single" w:sz="4" w:space="0" w:color="auto"/>
              <w:left w:val="single" w:sz="4" w:space="0" w:color="auto"/>
              <w:bottom w:val="single" w:sz="4" w:space="0" w:color="auto"/>
              <w:right w:val="single" w:sz="4" w:space="0" w:color="auto"/>
            </w:tcBorders>
          </w:tcPr>
          <w:p w14:paraId="7069D0A8" w14:textId="77777777" w:rsidR="005578F4" w:rsidRPr="003B72AA" w:rsidRDefault="005578F4" w:rsidP="00AB0D2B">
            <w:pPr>
              <w:spacing w:after="0" w:line="240" w:lineRule="auto"/>
              <w:jc w:val="both"/>
              <w:rPr>
                <w:rFonts w:ascii="Times New Roman" w:eastAsiaTheme="minorHAnsi" w:hAnsi="Times New Roman" w:cs="Times New Roman"/>
                <w:i/>
                <w:sz w:val="24"/>
                <w:szCs w:val="24"/>
                <w:lang w:val="en-US" w:eastAsia="en-US"/>
              </w:rPr>
            </w:pPr>
            <w:r w:rsidRPr="003B72AA">
              <w:rPr>
                <w:rFonts w:ascii="Times New Roman" w:eastAsiaTheme="minorHAnsi" w:hAnsi="Times New Roman" w:cs="Times New Roman"/>
                <w:i/>
                <w:color w:val="000000"/>
                <w:sz w:val="24"/>
                <w:szCs w:val="24"/>
                <w:lang w:eastAsia="en-US"/>
              </w:rPr>
              <w:t>I</w:t>
            </w:r>
            <w:r w:rsidRPr="003B72AA">
              <w:rPr>
                <w:rFonts w:ascii="Times New Roman" w:eastAsiaTheme="minorHAnsi" w:hAnsi="Times New Roman" w:cs="Times New Roman"/>
                <w:i/>
                <w:color w:val="000000"/>
                <w:sz w:val="24"/>
                <w:szCs w:val="24"/>
                <w:lang w:val="kk-KZ" w:eastAsia="en-US"/>
              </w:rPr>
              <w:t xml:space="preserve">. </w:t>
            </w:r>
            <w:proofErr w:type="spellStart"/>
            <w:r w:rsidRPr="003B72AA">
              <w:rPr>
                <w:rFonts w:ascii="Times New Roman" w:eastAsiaTheme="minorHAnsi" w:hAnsi="Times New Roman" w:cs="Times New Roman"/>
                <w:i/>
                <w:color w:val="000000"/>
                <w:sz w:val="24"/>
                <w:szCs w:val="24"/>
                <w:lang w:eastAsia="en-US"/>
              </w:rPr>
              <w:t>racemosa</w:t>
            </w:r>
            <w:proofErr w:type="spellEnd"/>
          </w:p>
        </w:tc>
        <w:tc>
          <w:tcPr>
            <w:tcW w:w="1701" w:type="dxa"/>
            <w:tcBorders>
              <w:top w:val="single" w:sz="4" w:space="0" w:color="auto"/>
              <w:left w:val="single" w:sz="4" w:space="0" w:color="auto"/>
              <w:bottom w:val="single" w:sz="4" w:space="0" w:color="auto"/>
              <w:right w:val="single" w:sz="4" w:space="0" w:color="auto"/>
            </w:tcBorders>
          </w:tcPr>
          <w:p w14:paraId="2676A5DC" w14:textId="77777777" w:rsidR="005578F4" w:rsidRPr="003B72AA" w:rsidRDefault="005578F4" w:rsidP="00AB0D2B">
            <w:pPr>
              <w:spacing w:after="0" w:line="240" w:lineRule="auto"/>
              <w:jc w:val="both"/>
              <w:rPr>
                <w:rFonts w:ascii="Times New Roman" w:eastAsiaTheme="minorHAnsi" w:hAnsi="Times New Roman" w:cs="Times New Roman"/>
                <w:sz w:val="24"/>
                <w:szCs w:val="24"/>
                <w:lang w:val="en-US" w:eastAsia="en-US"/>
              </w:rPr>
            </w:pPr>
            <w:proofErr w:type="spellStart"/>
            <w:r w:rsidRPr="003B72AA">
              <w:rPr>
                <w:rFonts w:ascii="Times New Roman" w:eastAsiaTheme="minorHAnsi" w:hAnsi="Times New Roman" w:cs="Times New Roman"/>
                <w:sz w:val="24"/>
                <w:szCs w:val="24"/>
                <w:lang w:eastAsia="en-US"/>
              </w:rPr>
              <w:t>Тамыры</w:t>
            </w:r>
            <w:proofErr w:type="spellEnd"/>
          </w:p>
        </w:tc>
        <w:tc>
          <w:tcPr>
            <w:tcW w:w="1842" w:type="dxa"/>
            <w:tcBorders>
              <w:top w:val="single" w:sz="4" w:space="0" w:color="auto"/>
              <w:left w:val="single" w:sz="4" w:space="0" w:color="auto"/>
              <w:bottom w:val="single" w:sz="4" w:space="0" w:color="auto"/>
              <w:right w:val="single" w:sz="4" w:space="0" w:color="auto"/>
            </w:tcBorders>
          </w:tcPr>
          <w:p w14:paraId="30C5A0E5" w14:textId="764AE84D" w:rsidR="005578F4" w:rsidRPr="003B72AA" w:rsidRDefault="0071580D" w:rsidP="00AB0D2B">
            <w:pPr>
              <w:spacing w:after="0" w:line="240" w:lineRule="auto"/>
              <w:jc w:val="center"/>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iCs/>
                <w:sz w:val="24"/>
                <w:szCs w:val="24"/>
                <w:lang w:val="uk-UA" w:eastAsia="en-US"/>
              </w:rPr>
              <w:t>[26]</w:t>
            </w:r>
          </w:p>
        </w:tc>
      </w:tr>
      <w:tr w:rsidR="00AB1576" w:rsidRPr="003B72AA" w14:paraId="76160328" w14:textId="77777777" w:rsidTr="00344C6F">
        <w:tc>
          <w:tcPr>
            <w:tcW w:w="490" w:type="dxa"/>
          </w:tcPr>
          <w:p w14:paraId="0C0E7867" w14:textId="77777777" w:rsidR="00AB1576" w:rsidRPr="003B72AA" w:rsidRDefault="00AB1576"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val="en-US" w:eastAsia="en-US"/>
              </w:rPr>
            </w:pPr>
          </w:p>
        </w:tc>
        <w:tc>
          <w:tcPr>
            <w:tcW w:w="3958" w:type="dxa"/>
            <w:tcBorders>
              <w:top w:val="single" w:sz="4" w:space="0" w:color="auto"/>
              <w:left w:val="single" w:sz="4" w:space="0" w:color="FFFFFF"/>
              <w:bottom w:val="single" w:sz="4" w:space="0" w:color="auto"/>
              <w:right w:val="single" w:sz="4" w:space="0" w:color="auto"/>
            </w:tcBorders>
          </w:tcPr>
          <w:p w14:paraId="222DC5C3" w14:textId="77777777" w:rsidR="00AB1576" w:rsidRPr="003B72AA" w:rsidRDefault="00AB1576"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11а-13-Дигидроалантолактон</w:t>
            </w:r>
          </w:p>
        </w:tc>
        <w:tc>
          <w:tcPr>
            <w:tcW w:w="1643" w:type="dxa"/>
            <w:tcBorders>
              <w:top w:val="single" w:sz="4" w:space="0" w:color="auto"/>
              <w:left w:val="single" w:sz="4" w:space="0" w:color="auto"/>
              <w:bottom w:val="single" w:sz="4" w:space="0" w:color="auto"/>
              <w:right w:val="single" w:sz="4" w:space="0" w:color="auto"/>
            </w:tcBorders>
          </w:tcPr>
          <w:p w14:paraId="5108821C" w14:textId="77777777" w:rsidR="00AB1576" w:rsidRPr="003B72AA" w:rsidRDefault="00AB1576" w:rsidP="00AB0D2B">
            <w:pPr>
              <w:spacing w:after="0" w:line="240" w:lineRule="auto"/>
              <w:jc w:val="both"/>
              <w:rPr>
                <w:rFonts w:ascii="Times New Roman" w:eastAsiaTheme="minorHAnsi" w:hAnsi="Times New Roman" w:cs="Times New Roman"/>
                <w:sz w:val="24"/>
                <w:szCs w:val="24"/>
                <w:lang w:eastAsia="en-US"/>
              </w:rPr>
            </w:pPr>
            <w:r w:rsidRPr="003B72AA">
              <w:rPr>
                <w:rFonts w:ascii="Times New Roman" w:eastAsiaTheme="minorHAnsi" w:hAnsi="Times New Roman" w:cs="Times New Roman"/>
                <w:lang w:eastAsia="en-US"/>
              </w:rPr>
              <w:t xml:space="preserve">I. </w:t>
            </w:r>
            <w:proofErr w:type="spellStart"/>
            <w:r w:rsidRPr="003B72AA">
              <w:rPr>
                <w:rFonts w:ascii="Times New Roman" w:eastAsiaTheme="minorHAnsi" w:hAnsi="Times New Roman" w:cs="Times New Roman"/>
                <w:lang w:eastAsia="en-US"/>
              </w:rPr>
              <w:t>racemosa</w:t>
            </w:r>
            <w:proofErr w:type="spellEnd"/>
          </w:p>
        </w:tc>
        <w:tc>
          <w:tcPr>
            <w:tcW w:w="1701" w:type="dxa"/>
            <w:tcBorders>
              <w:top w:val="single" w:sz="4" w:space="0" w:color="auto"/>
              <w:left w:val="single" w:sz="4" w:space="0" w:color="auto"/>
              <w:bottom w:val="single" w:sz="4" w:space="0" w:color="auto"/>
              <w:right w:val="single" w:sz="4" w:space="0" w:color="auto"/>
            </w:tcBorders>
          </w:tcPr>
          <w:p w14:paraId="4E7455D2" w14:textId="77777777" w:rsidR="00AB1576" w:rsidRPr="003B72AA" w:rsidRDefault="00AB1576" w:rsidP="00AB0D2B">
            <w:pPr>
              <w:spacing w:after="0" w:line="240" w:lineRule="auto"/>
              <w:jc w:val="both"/>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Тамыры</w:t>
            </w:r>
            <w:proofErr w:type="spellEnd"/>
          </w:p>
        </w:tc>
        <w:tc>
          <w:tcPr>
            <w:tcW w:w="1842" w:type="dxa"/>
            <w:vMerge w:val="restart"/>
            <w:tcBorders>
              <w:top w:val="single" w:sz="4" w:space="0" w:color="auto"/>
              <w:left w:val="single" w:sz="4" w:space="0" w:color="auto"/>
              <w:right w:val="single" w:sz="4" w:space="0" w:color="auto"/>
            </w:tcBorders>
          </w:tcPr>
          <w:p w14:paraId="02B0CDD9" w14:textId="77777777" w:rsidR="00AB1576" w:rsidRPr="003B72AA" w:rsidRDefault="00AB1576" w:rsidP="00344C6F">
            <w:pPr>
              <w:spacing w:after="0" w:line="240" w:lineRule="auto"/>
              <w:jc w:val="center"/>
              <w:rPr>
                <w:rFonts w:ascii="Times New Roman" w:eastAsiaTheme="minorHAnsi" w:hAnsi="Times New Roman" w:cs="Times New Roman"/>
                <w:iCs/>
                <w:sz w:val="24"/>
                <w:szCs w:val="24"/>
                <w:lang w:val="uk-UA" w:eastAsia="en-US"/>
              </w:rPr>
            </w:pPr>
          </w:p>
          <w:p w14:paraId="600D3779" w14:textId="53D5A671" w:rsidR="00AB1576" w:rsidRPr="003B72AA" w:rsidRDefault="00AB1576" w:rsidP="00AB1576">
            <w:pPr>
              <w:spacing w:after="0" w:line="240" w:lineRule="auto"/>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iCs/>
                <w:sz w:val="24"/>
                <w:szCs w:val="24"/>
                <w:lang w:val="uk-UA" w:eastAsia="en-US"/>
              </w:rPr>
              <w:t xml:space="preserve">          [27]</w:t>
            </w:r>
          </w:p>
        </w:tc>
      </w:tr>
      <w:tr w:rsidR="00AB1576" w:rsidRPr="003B72AA" w14:paraId="0C0766F5" w14:textId="77777777" w:rsidTr="00344C6F">
        <w:tc>
          <w:tcPr>
            <w:tcW w:w="490" w:type="dxa"/>
          </w:tcPr>
          <w:p w14:paraId="45840C71" w14:textId="77777777" w:rsidR="00AB1576" w:rsidRPr="003B72AA" w:rsidRDefault="00AB1576"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eastAsia="en-US"/>
              </w:rPr>
            </w:pPr>
          </w:p>
        </w:tc>
        <w:tc>
          <w:tcPr>
            <w:tcW w:w="3958" w:type="dxa"/>
            <w:tcBorders>
              <w:top w:val="single" w:sz="4" w:space="0" w:color="auto"/>
              <w:left w:val="single" w:sz="4" w:space="0" w:color="FFFFFF"/>
              <w:bottom w:val="single" w:sz="4" w:space="0" w:color="auto"/>
              <w:right w:val="single" w:sz="4" w:space="0" w:color="auto"/>
            </w:tcBorders>
          </w:tcPr>
          <w:p w14:paraId="75DE2F14" w14:textId="77777777" w:rsidR="00AB1576" w:rsidRPr="003B72AA" w:rsidRDefault="00AB1576"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(4S, 8</w:t>
            </w:r>
            <w:r w:rsidRPr="003B72AA">
              <w:rPr>
                <w:rFonts w:ascii="Times New Roman" w:eastAsiaTheme="minorHAnsi" w:hAnsi="Times New Roman" w:cs="Times New Roman"/>
                <w:sz w:val="24"/>
                <w:szCs w:val="24"/>
                <w:lang w:val="en-US" w:eastAsia="en-US"/>
              </w:rPr>
              <w:t>S</w:t>
            </w:r>
            <w:r w:rsidRPr="003B72AA">
              <w:rPr>
                <w:rFonts w:ascii="Times New Roman" w:eastAsiaTheme="minorHAnsi" w:hAnsi="Times New Roman" w:cs="Times New Roman"/>
                <w:sz w:val="24"/>
                <w:szCs w:val="24"/>
                <w:lang w:eastAsia="en-US"/>
              </w:rPr>
              <w:t>, 10R)-12-гидрокси-эудесма-56), 7 (11) - диен-12,8-олид</w:t>
            </w:r>
          </w:p>
        </w:tc>
        <w:tc>
          <w:tcPr>
            <w:tcW w:w="1643" w:type="dxa"/>
            <w:tcBorders>
              <w:top w:val="single" w:sz="4" w:space="0" w:color="auto"/>
              <w:left w:val="single" w:sz="4" w:space="0" w:color="auto"/>
              <w:bottom w:val="single" w:sz="4" w:space="0" w:color="auto"/>
              <w:right w:val="single" w:sz="4" w:space="0" w:color="auto"/>
            </w:tcBorders>
          </w:tcPr>
          <w:p w14:paraId="67C0FEE9" w14:textId="77777777" w:rsidR="00AB1576" w:rsidRPr="003B72AA" w:rsidRDefault="00AB1576" w:rsidP="00AB0D2B">
            <w:pPr>
              <w:spacing w:after="0" w:line="240" w:lineRule="auto"/>
              <w:jc w:val="both"/>
              <w:rPr>
                <w:rFonts w:ascii="Times New Roman" w:eastAsiaTheme="minorHAnsi" w:hAnsi="Times New Roman" w:cs="Times New Roman"/>
                <w:i/>
                <w:sz w:val="24"/>
                <w:szCs w:val="24"/>
                <w:lang w:val="en-US" w:eastAsia="en-US"/>
              </w:rPr>
            </w:pPr>
            <w:r w:rsidRPr="003B72AA">
              <w:rPr>
                <w:rFonts w:ascii="Times New Roman" w:eastAsiaTheme="minorHAnsi" w:hAnsi="Times New Roman" w:cs="Times New Roman"/>
                <w:i/>
                <w:lang w:eastAsia="en-US"/>
              </w:rPr>
              <w:t xml:space="preserve">I. </w:t>
            </w:r>
            <w:proofErr w:type="spellStart"/>
            <w:r w:rsidRPr="003B72AA">
              <w:rPr>
                <w:rFonts w:ascii="Times New Roman" w:eastAsiaTheme="minorHAnsi" w:hAnsi="Times New Roman" w:cs="Times New Roman"/>
                <w:i/>
                <w:lang w:eastAsia="en-US"/>
              </w:rPr>
              <w:t>racemosa</w:t>
            </w:r>
            <w:proofErr w:type="spellEnd"/>
          </w:p>
        </w:tc>
        <w:tc>
          <w:tcPr>
            <w:tcW w:w="1701" w:type="dxa"/>
            <w:tcBorders>
              <w:top w:val="single" w:sz="4" w:space="0" w:color="auto"/>
              <w:left w:val="single" w:sz="4" w:space="0" w:color="auto"/>
              <w:bottom w:val="single" w:sz="4" w:space="0" w:color="auto"/>
              <w:right w:val="single" w:sz="4" w:space="0" w:color="auto"/>
            </w:tcBorders>
          </w:tcPr>
          <w:p w14:paraId="7200192B" w14:textId="77777777" w:rsidR="00AB1576" w:rsidRPr="003B72AA" w:rsidRDefault="00AB1576" w:rsidP="00AB0D2B">
            <w:pPr>
              <w:spacing w:after="0" w:line="240" w:lineRule="auto"/>
              <w:jc w:val="both"/>
              <w:rPr>
                <w:rFonts w:ascii="Times New Roman" w:eastAsiaTheme="minorHAnsi" w:hAnsi="Times New Roman" w:cs="Times New Roman"/>
                <w:sz w:val="24"/>
                <w:szCs w:val="24"/>
                <w:lang w:val="en-US" w:eastAsia="en-US"/>
              </w:rPr>
            </w:pPr>
            <w:proofErr w:type="spellStart"/>
            <w:r w:rsidRPr="003B72AA">
              <w:rPr>
                <w:rFonts w:ascii="Times New Roman" w:eastAsiaTheme="minorHAnsi" w:hAnsi="Times New Roman" w:cs="Times New Roman"/>
                <w:sz w:val="24"/>
                <w:szCs w:val="24"/>
                <w:lang w:eastAsia="en-US"/>
              </w:rPr>
              <w:t>Тамыры</w:t>
            </w:r>
            <w:proofErr w:type="spellEnd"/>
          </w:p>
        </w:tc>
        <w:tc>
          <w:tcPr>
            <w:tcW w:w="1842" w:type="dxa"/>
            <w:vMerge/>
            <w:tcBorders>
              <w:left w:val="single" w:sz="4" w:space="0" w:color="auto"/>
              <w:bottom w:val="single" w:sz="4" w:space="0" w:color="auto"/>
              <w:right w:val="single" w:sz="4" w:space="0" w:color="auto"/>
            </w:tcBorders>
          </w:tcPr>
          <w:p w14:paraId="08D26F60" w14:textId="5ACAC8BF" w:rsidR="00AB1576" w:rsidRPr="003B72AA" w:rsidRDefault="00AB1576" w:rsidP="00AB0D2B">
            <w:pPr>
              <w:spacing w:after="0" w:line="240" w:lineRule="auto"/>
              <w:jc w:val="center"/>
              <w:rPr>
                <w:rFonts w:ascii="Times New Roman" w:eastAsiaTheme="minorHAnsi" w:hAnsi="Times New Roman" w:cs="Times New Roman"/>
                <w:sz w:val="24"/>
                <w:szCs w:val="24"/>
                <w:lang w:val="en-US" w:eastAsia="en-US"/>
              </w:rPr>
            </w:pPr>
          </w:p>
        </w:tc>
      </w:tr>
      <w:tr w:rsidR="000B2ADD" w:rsidRPr="003B72AA" w14:paraId="6F4F7B7A" w14:textId="77777777" w:rsidTr="00160E99">
        <w:tc>
          <w:tcPr>
            <w:tcW w:w="490" w:type="dxa"/>
          </w:tcPr>
          <w:p w14:paraId="13057782" w14:textId="77777777" w:rsidR="000B2ADD" w:rsidRPr="003B72AA" w:rsidRDefault="000B2ADD"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val="en-US" w:eastAsia="en-US"/>
              </w:rPr>
            </w:pPr>
          </w:p>
        </w:tc>
        <w:tc>
          <w:tcPr>
            <w:tcW w:w="3958" w:type="dxa"/>
            <w:tcBorders>
              <w:top w:val="single" w:sz="4" w:space="0" w:color="auto"/>
              <w:left w:val="single" w:sz="4" w:space="0" w:color="FFFFFF"/>
              <w:bottom w:val="single" w:sz="4" w:space="0" w:color="auto"/>
              <w:right w:val="single" w:sz="4" w:space="0" w:color="auto"/>
            </w:tcBorders>
          </w:tcPr>
          <w:p w14:paraId="53C67A09" w14:textId="77777777" w:rsidR="000B2ADD" w:rsidRPr="003B72AA" w:rsidRDefault="000B2ADD"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6a-Гидрокси-эудесма-4(5),11(13)-диен-12,8 п-</w:t>
            </w:r>
            <w:proofErr w:type="spellStart"/>
            <w:r w:rsidRPr="003B72AA">
              <w:rPr>
                <w:rFonts w:ascii="Times New Roman" w:eastAsiaTheme="minorHAnsi" w:hAnsi="Times New Roman" w:cs="Times New Roman"/>
                <w:sz w:val="24"/>
                <w:szCs w:val="24"/>
                <w:lang w:eastAsia="en-US"/>
              </w:rPr>
              <w:t>олид</w:t>
            </w:r>
            <w:proofErr w:type="spellEnd"/>
          </w:p>
        </w:tc>
        <w:tc>
          <w:tcPr>
            <w:tcW w:w="1643" w:type="dxa"/>
            <w:tcBorders>
              <w:top w:val="single" w:sz="4" w:space="0" w:color="auto"/>
              <w:left w:val="single" w:sz="4" w:space="0" w:color="auto"/>
              <w:bottom w:val="single" w:sz="4" w:space="0" w:color="auto"/>
              <w:right w:val="single" w:sz="4" w:space="0" w:color="auto"/>
            </w:tcBorders>
          </w:tcPr>
          <w:p w14:paraId="004493E0" w14:textId="764C3540" w:rsidR="000B2ADD" w:rsidRPr="003B72AA" w:rsidRDefault="00162DBE" w:rsidP="00AB0D2B">
            <w:pPr>
              <w:spacing w:after="0" w:line="240" w:lineRule="auto"/>
              <w:jc w:val="both"/>
              <w:rPr>
                <w:rFonts w:ascii="Times New Roman" w:eastAsiaTheme="minorHAnsi" w:hAnsi="Times New Roman" w:cs="Times New Roman"/>
                <w:i/>
                <w:sz w:val="24"/>
                <w:szCs w:val="24"/>
                <w:lang w:val="en-US" w:eastAsia="en-US"/>
              </w:rPr>
            </w:pPr>
            <w:r w:rsidRPr="003B72AA">
              <w:rPr>
                <w:rFonts w:ascii="Times New Roman" w:eastAsiaTheme="minorHAnsi" w:hAnsi="Times New Roman" w:cs="Times New Roman"/>
                <w:i/>
                <w:color w:val="000000"/>
                <w:sz w:val="24"/>
                <w:szCs w:val="24"/>
                <w:lang w:eastAsia="en-US"/>
              </w:rPr>
              <w:t xml:space="preserve">I. </w:t>
            </w:r>
            <w:proofErr w:type="spellStart"/>
            <w:r w:rsidRPr="003B72AA">
              <w:rPr>
                <w:rFonts w:ascii="Times New Roman" w:eastAsiaTheme="minorHAnsi" w:hAnsi="Times New Roman" w:cs="Times New Roman"/>
                <w:i/>
                <w:color w:val="000000"/>
                <w:sz w:val="24"/>
                <w:szCs w:val="24"/>
                <w:lang w:eastAsia="en-US"/>
              </w:rPr>
              <w:t>hupehensis</w:t>
            </w:r>
            <w:proofErr w:type="spellEnd"/>
          </w:p>
        </w:tc>
        <w:tc>
          <w:tcPr>
            <w:tcW w:w="1701" w:type="dxa"/>
            <w:tcBorders>
              <w:top w:val="single" w:sz="4" w:space="0" w:color="auto"/>
              <w:left w:val="single" w:sz="4" w:space="0" w:color="auto"/>
              <w:bottom w:val="single" w:sz="4" w:space="0" w:color="auto"/>
              <w:right w:val="single" w:sz="4" w:space="0" w:color="auto"/>
            </w:tcBorders>
          </w:tcPr>
          <w:p w14:paraId="61E99B5D" w14:textId="77777777" w:rsidR="000B2ADD" w:rsidRPr="003B72AA" w:rsidRDefault="000B2ADD" w:rsidP="00AB0D2B">
            <w:pPr>
              <w:spacing w:after="0" w:line="240" w:lineRule="auto"/>
              <w:jc w:val="both"/>
              <w:rPr>
                <w:rFonts w:ascii="Times New Roman" w:eastAsiaTheme="minorHAnsi" w:hAnsi="Times New Roman" w:cs="Times New Roman"/>
                <w:sz w:val="24"/>
                <w:szCs w:val="24"/>
                <w:lang w:val="en-US" w:eastAsia="en-US"/>
              </w:rPr>
            </w:pPr>
            <w:proofErr w:type="spellStart"/>
            <w:r w:rsidRPr="003B72AA">
              <w:rPr>
                <w:rFonts w:ascii="Times New Roman" w:eastAsiaTheme="minorHAnsi" w:hAnsi="Times New Roman" w:cs="Times New Roman"/>
                <w:sz w:val="24"/>
                <w:szCs w:val="24"/>
                <w:lang w:eastAsia="en-US"/>
              </w:rPr>
              <w:t>Жер</w:t>
            </w:r>
            <w:proofErr w:type="spellEnd"/>
            <w:r w:rsidRPr="003B72AA">
              <w:rPr>
                <w:rFonts w:ascii="Times New Roman" w:eastAsiaTheme="minorHAnsi" w:hAnsi="Times New Roman" w:cs="Times New Roman"/>
                <w:sz w:val="24"/>
                <w:szCs w:val="24"/>
                <w:lang w:val="kk-KZ" w:eastAsia="en-US"/>
              </w:rPr>
              <w:t xml:space="preserve">үсті </w:t>
            </w:r>
            <w:proofErr w:type="spellStart"/>
            <w:r w:rsidRPr="003B72AA">
              <w:rPr>
                <w:rFonts w:ascii="Times New Roman" w:eastAsiaTheme="minorHAnsi" w:hAnsi="Times New Roman" w:cs="Times New Roman"/>
                <w:sz w:val="24"/>
                <w:szCs w:val="24"/>
                <w:lang w:eastAsia="en-US"/>
              </w:rPr>
              <w:t>бөлігі</w:t>
            </w:r>
            <w:proofErr w:type="spellEnd"/>
          </w:p>
        </w:tc>
        <w:tc>
          <w:tcPr>
            <w:tcW w:w="1842" w:type="dxa"/>
            <w:vMerge w:val="restart"/>
            <w:tcBorders>
              <w:top w:val="single" w:sz="4" w:space="0" w:color="auto"/>
              <w:left w:val="single" w:sz="4" w:space="0" w:color="auto"/>
              <w:right w:val="single" w:sz="4" w:space="0" w:color="auto"/>
            </w:tcBorders>
          </w:tcPr>
          <w:p w14:paraId="367EC95F" w14:textId="4FA69C78" w:rsidR="000B2ADD" w:rsidRPr="003B72AA" w:rsidRDefault="000B2ADD" w:rsidP="00AB0D2B">
            <w:pPr>
              <w:spacing w:after="0" w:line="240" w:lineRule="auto"/>
              <w:jc w:val="both"/>
              <w:rPr>
                <w:rFonts w:ascii="Times New Roman" w:eastAsiaTheme="minorHAnsi" w:hAnsi="Times New Roman" w:cs="Times New Roman"/>
                <w:iCs/>
                <w:sz w:val="24"/>
                <w:szCs w:val="24"/>
                <w:lang w:val="en-US" w:eastAsia="en-US"/>
              </w:rPr>
            </w:pPr>
          </w:p>
          <w:p w14:paraId="54991831" w14:textId="77777777" w:rsidR="000B2ADD" w:rsidRPr="003B72AA" w:rsidRDefault="000B2ADD" w:rsidP="00AB0D2B">
            <w:pPr>
              <w:spacing w:after="0" w:line="240" w:lineRule="auto"/>
              <w:jc w:val="both"/>
              <w:rPr>
                <w:rFonts w:ascii="Times New Roman" w:eastAsiaTheme="minorHAnsi" w:hAnsi="Times New Roman" w:cs="Times New Roman"/>
                <w:iCs/>
                <w:sz w:val="24"/>
                <w:szCs w:val="24"/>
                <w:lang w:val="en-US" w:eastAsia="en-US"/>
              </w:rPr>
            </w:pPr>
          </w:p>
          <w:p w14:paraId="59FA3852" w14:textId="45CD7FEF" w:rsidR="000B2ADD" w:rsidRPr="003B72AA" w:rsidRDefault="000B2ADD" w:rsidP="00AB0D2B">
            <w:pPr>
              <w:spacing w:after="0" w:line="240" w:lineRule="auto"/>
              <w:jc w:val="center"/>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iCs/>
                <w:sz w:val="24"/>
                <w:szCs w:val="24"/>
                <w:lang w:val="uk-UA" w:eastAsia="en-US"/>
              </w:rPr>
              <w:t>[28]</w:t>
            </w:r>
          </w:p>
        </w:tc>
      </w:tr>
      <w:tr w:rsidR="000B2ADD" w:rsidRPr="003B72AA" w14:paraId="0C113E72" w14:textId="77777777" w:rsidTr="00160E99">
        <w:tc>
          <w:tcPr>
            <w:tcW w:w="490" w:type="dxa"/>
          </w:tcPr>
          <w:p w14:paraId="5740E16B" w14:textId="39001E59" w:rsidR="000B2ADD" w:rsidRPr="003B72AA" w:rsidRDefault="000B2ADD"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val="en-US" w:eastAsia="en-US"/>
              </w:rPr>
            </w:pPr>
          </w:p>
        </w:tc>
        <w:tc>
          <w:tcPr>
            <w:tcW w:w="3958" w:type="dxa"/>
            <w:tcBorders>
              <w:top w:val="single" w:sz="4" w:space="0" w:color="auto"/>
              <w:left w:val="single" w:sz="4" w:space="0" w:color="FFFFFF"/>
              <w:bottom w:val="single" w:sz="4" w:space="0" w:color="auto"/>
              <w:right w:val="single" w:sz="4" w:space="0" w:color="auto"/>
            </w:tcBorders>
          </w:tcPr>
          <w:p w14:paraId="6F14A780" w14:textId="77777777" w:rsidR="000B2ADD" w:rsidRPr="003B72AA" w:rsidRDefault="000B2ADD"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6а-Гидроксиизо</w:t>
            </w:r>
            <w:r w:rsidRPr="003B72AA">
              <w:rPr>
                <w:rFonts w:ascii="Times New Roman" w:eastAsiaTheme="minorHAnsi" w:hAnsi="Times New Roman" w:cs="Times New Roman"/>
                <w:sz w:val="24"/>
                <w:szCs w:val="24"/>
                <w:lang w:val="kk-KZ" w:eastAsia="en-US"/>
              </w:rPr>
              <w:t>-</w:t>
            </w:r>
            <w:proofErr w:type="spellStart"/>
            <w:r w:rsidRPr="003B72AA">
              <w:rPr>
                <w:rFonts w:ascii="Times New Roman" w:eastAsiaTheme="minorHAnsi" w:hAnsi="Times New Roman" w:cs="Times New Roman"/>
                <w:sz w:val="24"/>
                <w:szCs w:val="24"/>
                <w:lang w:eastAsia="en-US"/>
              </w:rPr>
              <w:t>аллоаллоалантолактон</w:t>
            </w:r>
            <w:proofErr w:type="spellEnd"/>
          </w:p>
        </w:tc>
        <w:tc>
          <w:tcPr>
            <w:tcW w:w="1643" w:type="dxa"/>
            <w:tcBorders>
              <w:top w:val="single" w:sz="4" w:space="0" w:color="auto"/>
              <w:left w:val="single" w:sz="4" w:space="0" w:color="auto"/>
              <w:bottom w:val="single" w:sz="4" w:space="0" w:color="auto"/>
              <w:right w:val="single" w:sz="4" w:space="0" w:color="auto"/>
            </w:tcBorders>
          </w:tcPr>
          <w:p w14:paraId="066ACD58" w14:textId="77777777" w:rsidR="000B2ADD" w:rsidRPr="003B72AA" w:rsidRDefault="000B2ADD" w:rsidP="00AB0D2B">
            <w:pPr>
              <w:spacing w:after="0" w:line="240" w:lineRule="auto"/>
              <w:jc w:val="both"/>
              <w:rPr>
                <w:rFonts w:ascii="Times New Roman" w:eastAsiaTheme="minorHAnsi" w:hAnsi="Times New Roman" w:cs="Times New Roman"/>
                <w:i/>
                <w:sz w:val="24"/>
                <w:szCs w:val="24"/>
                <w:lang w:eastAsia="en-US"/>
              </w:rPr>
            </w:pPr>
            <w:r w:rsidRPr="003B72AA">
              <w:rPr>
                <w:rFonts w:ascii="Times New Roman" w:eastAsiaTheme="minorHAnsi" w:hAnsi="Times New Roman" w:cs="Times New Roman"/>
                <w:i/>
                <w:lang w:eastAsia="en-US"/>
              </w:rPr>
              <w:t xml:space="preserve">I. </w:t>
            </w:r>
            <w:proofErr w:type="spellStart"/>
            <w:r w:rsidRPr="003B72AA">
              <w:rPr>
                <w:rFonts w:ascii="Times New Roman" w:eastAsiaTheme="minorHAnsi" w:hAnsi="Times New Roman" w:cs="Times New Roman"/>
                <w:i/>
                <w:lang w:eastAsia="en-US"/>
              </w:rPr>
              <w:t>hupehensis</w:t>
            </w:r>
            <w:proofErr w:type="spellEnd"/>
          </w:p>
        </w:tc>
        <w:tc>
          <w:tcPr>
            <w:tcW w:w="1701" w:type="dxa"/>
            <w:tcBorders>
              <w:top w:val="single" w:sz="4" w:space="0" w:color="auto"/>
              <w:left w:val="single" w:sz="4" w:space="0" w:color="auto"/>
              <w:bottom w:val="single" w:sz="4" w:space="0" w:color="auto"/>
              <w:right w:val="single" w:sz="4" w:space="0" w:color="auto"/>
            </w:tcBorders>
          </w:tcPr>
          <w:p w14:paraId="4A54558D" w14:textId="77777777" w:rsidR="000B2ADD" w:rsidRPr="003B72AA" w:rsidRDefault="000B2ADD" w:rsidP="00AB0D2B">
            <w:pPr>
              <w:spacing w:after="0" w:line="240" w:lineRule="auto"/>
              <w:jc w:val="both"/>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Жерүсті</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бөлігі</w:t>
            </w:r>
            <w:proofErr w:type="spellEnd"/>
          </w:p>
        </w:tc>
        <w:tc>
          <w:tcPr>
            <w:tcW w:w="1842" w:type="dxa"/>
            <w:vMerge/>
            <w:tcBorders>
              <w:left w:val="single" w:sz="4" w:space="0" w:color="auto"/>
              <w:right w:val="single" w:sz="4" w:space="0" w:color="auto"/>
            </w:tcBorders>
          </w:tcPr>
          <w:p w14:paraId="2062DEFC" w14:textId="60ED76E1" w:rsidR="000B2ADD" w:rsidRPr="003B72AA" w:rsidRDefault="000B2ADD" w:rsidP="00AB0D2B">
            <w:pPr>
              <w:spacing w:after="0" w:line="240" w:lineRule="auto"/>
              <w:jc w:val="both"/>
              <w:rPr>
                <w:rFonts w:ascii="Times New Roman" w:eastAsiaTheme="minorHAnsi" w:hAnsi="Times New Roman" w:cs="Times New Roman"/>
                <w:sz w:val="24"/>
                <w:szCs w:val="24"/>
                <w:lang w:eastAsia="en-US"/>
              </w:rPr>
            </w:pPr>
          </w:p>
        </w:tc>
      </w:tr>
      <w:tr w:rsidR="000B2ADD" w:rsidRPr="003B72AA" w14:paraId="0B5882B9" w14:textId="77777777" w:rsidTr="00160E99">
        <w:tc>
          <w:tcPr>
            <w:tcW w:w="490" w:type="dxa"/>
          </w:tcPr>
          <w:p w14:paraId="0C95472D" w14:textId="77777777" w:rsidR="000B2ADD" w:rsidRPr="003B72AA" w:rsidRDefault="000B2ADD"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eastAsia="en-US"/>
              </w:rPr>
            </w:pPr>
          </w:p>
        </w:tc>
        <w:tc>
          <w:tcPr>
            <w:tcW w:w="3958" w:type="dxa"/>
            <w:tcBorders>
              <w:top w:val="single" w:sz="4" w:space="0" w:color="auto"/>
              <w:left w:val="single" w:sz="4" w:space="0" w:color="FFFFFF"/>
              <w:bottom w:val="single" w:sz="4" w:space="0" w:color="auto"/>
              <w:right w:val="single" w:sz="4" w:space="0" w:color="auto"/>
            </w:tcBorders>
          </w:tcPr>
          <w:p w14:paraId="55D83FD2" w14:textId="77777777" w:rsidR="000B2ADD" w:rsidRPr="003B72AA" w:rsidRDefault="000B2ADD"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6а-гидрокси-4-эписептуплинолид</w:t>
            </w:r>
          </w:p>
        </w:tc>
        <w:tc>
          <w:tcPr>
            <w:tcW w:w="1643" w:type="dxa"/>
            <w:tcBorders>
              <w:top w:val="single" w:sz="4" w:space="0" w:color="auto"/>
              <w:left w:val="single" w:sz="4" w:space="0" w:color="auto"/>
              <w:bottom w:val="single" w:sz="4" w:space="0" w:color="auto"/>
              <w:right w:val="single" w:sz="4" w:space="0" w:color="auto"/>
            </w:tcBorders>
          </w:tcPr>
          <w:p w14:paraId="64153726" w14:textId="77777777" w:rsidR="000B2ADD" w:rsidRPr="003B72AA" w:rsidRDefault="000B2ADD" w:rsidP="00AB0D2B">
            <w:pPr>
              <w:spacing w:after="0" w:line="240" w:lineRule="auto"/>
              <w:jc w:val="both"/>
              <w:rPr>
                <w:rFonts w:ascii="Times New Roman" w:eastAsiaTheme="minorHAnsi" w:hAnsi="Times New Roman" w:cs="Times New Roman"/>
                <w:i/>
                <w:sz w:val="24"/>
                <w:szCs w:val="24"/>
                <w:lang w:eastAsia="en-US"/>
              </w:rPr>
            </w:pPr>
            <w:r w:rsidRPr="003B72AA">
              <w:rPr>
                <w:rFonts w:ascii="Times New Roman" w:eastAsiaTheme="minorHAnsi" w:hAnsi="Times New Roman" w:cs="Times New Roman"/>
                <w:i/>
                <w:lang w:eastAsia="en-US"/>
              </w:rPr>
              <w:t xml:space="preserve">I. </w:t>
            </w:r>
            <w:proofErr w:type="spellStart"/>
            <w:r w:rsidRPr="003B72AA">
              <w:rPr>
                <w:rFonts w:ascii="Times New Roman" w:eastAsiaTheme="minorHAnsi" w:hAnsi="Times New Roman" w:cs="Times New Roman"/>
                <w:i/>
                <w:lang w:eastAsia="en-US"/>
              </w:rPr>
              <w:t>hupehensis</w:t>
            </w:r>
            <w:proofErr w:type="spellEnd"/>
          </w:p>
        </w:tc>
        <w:tc>
          <w:tcPr>
            <w:tcW w:w="1701" w:type="dxa"/>
            <w:tcBorders>
              <w:top w:val="single" w:sz="4" w:space="0" w:color="auto"/>
              <w:left w:val="single" w:sz="4" w:space="0" w:color="auto"/>
              <w:bottom w:val="single" w:sz="4" w:space="0" w:color="auto"/>
              <w:right w:val="single" w:sz="4" w:space="0" w:color="auto"/>
            </w:tcBorders>
          </w:tcPr>
          <w:p w14:paraId="1CF1A12C" w14:textId="77777777" w:rsidR="000B2ADD" w:rsidRPr="003B72AA" w:rsidRDefault="000B2ADD" w:rsidP="00AB0D2B">
            <w:pPr>
              <w:spacing w:after="0" w:line="240" w:lineRule="auto"/>
              <w:jc w:val="both"/>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Жерүсті</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бөлігі</w:t>
            </w:r>
            <w:proofErr w:type="spellEnd"/>
          </w:p>
        </w:tc>
        <w:tc>
          <w:tcPr>
            <w:tcW w:w="1842" w:type="dxa"/>
            <w:vMerge/>
            <w:tcBorders>
              <w:left w:val="single" w:sz="4" w:space="0" w:color="auto"/>
              <w:bottom w:val="single" w:sz="4" w:space="0" w:color="auto"/>
              <w:right w:val="single" w:sz="4" w:space="0" w:color="auto"/>
            </w:tcBorders>
          </w:tcPr>
          <w:p w14:paraId="7CC0CBD4" w14:textId="382FE142" w:rsidR="000B2ADD" w:rsidRPr="003B72AA" w:rsidRDefault="000B2ADD" w:rsidP="00AB0D2B">
            <w:pPr>
              <w:spacing w:after="0" w:line="240" w:lineRule="auto"/>
              <w:jc w:val="both"/>
              <w:rPr>
                <w:rFonts w:ascii="Times New Roman" w:eastAsiaTheme="minorHAnsi" w:hAnsi="Times New Roman" w:cs="Times New Roman"/>
                <w:sz w:val="24"/>
                <w:szCs w:val="24"/>
                <w:lang w:eastAsia="en-US"/>
              </w:rPr>
            </w:pPr>
          </w:p>
        </w:tc>
      </w:tr>
      <w:tr w:rsidR="009710FE" w:rsidRPr="003B72AA" w14:paraId="2EC4B188" w14:textId="77777777" w:rsidTr="00160E99">
        <w:tc>
          <w:tcPr>
            <w:tcW w:w="490" w:type="dxa"/>
          </w:tcPr>
          <w:p w14:paraId="5D9BACAD" w14:textId="77777777" w:rsidR="005578F4" w:rsidRPr="003B72AA" w:rsidRDefault="005578F4"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eastAsia="en-US"/>
              </w:rPr>
            </w:pPr>
          </w:p>
        </w:tc>
        <w:tc>
          <w:tcPr>
            <w:tcW w:w="3958" w:type="dxa"/>
            <w:tcBorders>
              <w:top w:val="single" w:sz="4" w:space="0" w:color="auto"/>
              <w:left w:val="single" w:sz="4" w:space="0" w:color="FFFFFF"/>
              <w:bottom w:val="single" w:sz="4" w:space="0" w:color="auto"/>
              <w:right w:val="single" w:sz="4" w:space="0" w:color="auto"/>
            </w:tcBorders>
          </w:tcPr>
          <w:p w14:paraId="383C4EE7" w14:textId="77777777" w:rsidR="005578F4" w:rsidRPr="003B72AA" w:rsidRDefault="005578F4" w:rsidP="00AB0D2B">
            <w:pPr>
              <w:spacing w:after="0" w:line="240" w:lineRule="auto"/>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Гранилин</w:t>
            </w:r>
            <w:proofErr w:type="spellEnd"/>
          </w:p>
        </w:tc>
        <w:tc>
          <w:tcPr>
            <w:tcW w:w="1643" w:type="dxa"/>
            <w:tcBorders>
              <w:top w:val="single" w:sz="4" w:space="0" w:color="auto"/>
              <w:left w:val="single" w:sz="4" w:space="0" w:color="auto"/>
              <w:bottom w:val="single" w:sz="4" w:space="0" w:color="auto"/>
              <w:right w:val="single" w:sz="4" w:space="0" w:color="auto"/>
            </w:tcBorders>
          </w:tcPr>
          <w:p w14:paraId="7CABB687" w14:textId="77777777" w:rsidR="005578F4" w:rsidRPr="003B72AA" w:rsidRDefault="005578F4" w:rsidP="00AB0D2B">
            <w:pPr>
              <w:spacing w:after="0" w:line="240" w:lineRule="auto"/>
              <w:jc w:val="both"/>
              <w:rPr>
                <w:rFonts w:ascii="Times New Roman" w:eastAsiaTheme="minorHAnsi" w:hAnsi="Times New Roman" w:cs="Times New Roman"/>
                <w:i/>
                <w:sz w:val="24"/>
                <w:szCs w:val="24"/>
                <w:lang w:eastAsia="en-US"/>
              </w:rPr>
            </w:pPr>
            <w:r w:rsidRPr="003B72AA">
              <w:rPr>
                <w:rFonts w:ascii="Times New Roman" w:eastAsiaTheme="minorHAnsi" w:hAnsi="Times New Roman" w:cs="Times New Roman"/>
                <w:i/>
                <w:color w:val="000000"/>
                <w:sz w:val="24"/>
                <w:szCs w:val="24"/>
                <w:lang w:eastAsia="en-US"/>
              </w:rPr>
              <w:t>I</w:t>
            </w:r>
            <w:r w:rsidRPr="003B72AA">
              <w:rPr>
                <w:rFonts w:ascii="Times New Roman" w:eastAsiaTheme="minorHAnsi" w:hAnsi="Times New Roman" w:cs="Times New Roman"/>
                <w:i/>
                <w:color w:val="000000"/>
                <w:sz w:val="24"/>
                <w:szCs w:val="24"/>
                <w:lang w:val="kk-KZ" w:eastAsia="en-US"/>
              </w:rPr>
              <w:t>.</w:t>
            </w:r>
            <w:r w:rsidRPr="003B72AA">
              <w:rPr>
                <w:rFonts w:ascii="Times New Roman" w:eastAsiaTheme="minorHAnsi" w:hAnsi="Times New Roman" w:cs="Times New Roman"/>
                <w:i/>
                <w:color w:val="000000"/>
                <w:sz w:val="24"/>
                <w:szCs w:val="24"/>
                <w:lang w:eastAsia="en-US"/>
              </w:rPr>
              <w:t xml:space="preserve"> </w:t>
            </w:r>
            <w:proofErr w:type="spellStart"/>
            <w:r w:rsidRPr="003B72AA">
              <w:rPr>
                <w:rFonts w:ascii="Times New Roman" w:eastAsiaTheme="minorHAnsi" w:hAnsi="Times New Roman" w:cs="Times New Roman"/>
                <w:i/>
                <w:color w:val="000000"/>
                <w:sz w:val="24"/>
                <w:szCs w:val="24"/>
                <w:lang w:eastAsia="en-US"/>
              </w:rPr>
              <w:t>falconeri</w:t>
            </w:r>
            <w:proofErr w:type="spellEnd"/>
          </w:p>
        </w:tc>
        <w:tc>
          <w:tcPr>
            <w:tcW w:w="1701" w:type="dxa"/>
            <w:tcBorders>
              <w:top w:val="single" w:sz="4" w:space="0" w:color="auto"/>
              <w:left w:val="single" w:sz="4" w:space="0" w:color="auto"/>
              <w:bottom w:val="single" w:sz="4" w:space="0" w:color="auto"/>
              <w:right w:val="single" w:sz="4" w:space="0" w:color="auto"/>
            </w:tcBorders>
          </w:tcPr>
          <w:p w14:paraId="6286453D" w14:textId="77777777" w:rsidR="005578F4" w:rsidRPr="003B72AA" w:rsidRDefault="005578F4" w:rsidP="00AB0D2B">
            <w:pPr>
              <w:spacing w:after="0" w:line="240" w:lineRule="auto"/>
              <w:jc w:val="both"/>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Жерүсті</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бөлігі</w:t>
            </w:r>
            <w:proofErr w:type="spellEnd"/>
          </w:p>
        </w:tc>
        <w:tc>
          <w:tcPr>
            <w:tcW w:w="1842" w:type="dxa"/>
            <w:tcBorders>
              <w:top w:val="single" w:sz="4" w:space="0" w:color="auto"/>
              <w:left w:val="single" w:sz="4" w:space="0" w:color="auto"/>
              <w:bottom w:val="single" w:sz="4" w:space="0" w:color="auto"/>
              <w:right w:val="single" w:sz="4" w:space="0" w:color="auto"/>
            </w:tcBorders>
          </w:tcPr>
          <w:p w14:paraId="541B1A16" w14:textId="59A13977" w:rsidR="005578F4" w:rsidRPr="003B72AA" w:rsidRDefault="005206ED" w:rsidP="00AB0D2B">
            <w:pPr>
              <w:spacing w:after="0" w:line="240" w:lineRule="auto"/>
              <w:jc w:val="center"/>
              <w:rPr>
                <w:rFonts w:ascii="Times New Roman" w:eastAsiaTheme="minorHAnsi" w:hAnsi="Times New Roman" w:cs="Times New Roman"/>
                <w:sz w:val="24"/>
                <w:szCs w:val="24"/>
                <w:lang w:eastAsia="en-US"/>
              </w:rPr>
            </w:pPr>
            <w:r w:rsidRPr="003B72AA">
              <w:rPr>
                <w:rFonts w:ascii="Times New Roman" w:eastAsiaTheme="minorHAnsi" w:hAnsi="Times New Roman" w:cs="Times New Roman"/>
                <w:iCs/>
                <w:sz w:val="24"/>
                <w:szCs w:val="24"/>
                <w:lang w:val="uk-UA" w:eastAsia="en-US"/>
              </w:rPr>
              <w:t>[29]</w:t>
            </w:r>
          </w:p>
        </w:tc>
      </w:tr>
      <w:tr w:rsidR="009710FE" w:rsidRPr="003B72AA" w14:paraId="7ED96106" w14:textId="77777777" w:rsidTr="00160E99">
        <w:tc>
          <w:tcPr>
            <w:tcW w:w="490" w:type="dxa"/>
          </w:tcPr>
          <w:p w14:paraId="4ADB8BB1" w14:textId="77777777" w:rsidR="005578F4" w:rsidRPr="003B72AA" w:rsidRDefault="005578F4"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eastAsia="en-US"/>
              </w:rPr>
            </w:pPr>
          </w:p>
        </w:tc>
        <w:tc>
          <w:tcPr>
            <w:tcW w:w="3958" w:type="dxa"/>
            <w:tcBorders>
              <w:top w:val="single" w:sz="4" w:space="0" w:color="auto"/>
              <w:left w:val="single" w:sz="4" w:space="0" w:color="FFFFFF"/>
              <w:bottom w:val="single" w:sz="4" w:space="0" w:color="auto"/>
              <w:right w:val="single" w:sz="4" w:space="0" w:color="auto"/>
            </w:tcBorders>
          </w:tcPr>
          <w:p w14:paraId="638AE49C" w14:textId="77777777" w:rsidR="005578F4" w:rsidRPr="003B72AA" w:rsidRDefault="005578F4"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5a, H-Юдесма-4(15),11(13}- день-12, 8b-олид</w:t>
            </w:r>
          </w:p>
        </w:tc>
        <w:tc>
          <w:tcPr>
            <w:tcW w:w="1643" w:type="dxa"/>
            <w:tcBorders>
              <w:top w:val="single" w:sz="4" w:space="0" w:color="auto"/>
              <w:left w:val="single" w:sz="4" w:space="0" w:color="auto"/>
              <w:bottom w:val="single" w:sz="4" w:space="0" w:color="auto"/>
              <w:right w:val="single" w:sz="4" w:space="0" w:color="auto"/>
            </w:tcBorders>
          </w:tcPr>
          <w:p w14:paraId="6271104F" w14:textId="77777777" w:rsidR="005578F4" w:rsidRPr="003B72AA" w:rsidRDefault="005578F4" w:rsidP="00AB0D2B">
            <w:pPr>
              <w:spacing w:after="0" w:line="240" w:lineRule="auto"/>
              <w:jc w:val="both"/>
              <w:rPr>
                <w:rFonts w:ascii="Times New Roman" w:eastAsiaTheme="minorHAnsi" w:hAnsi="Times New Roman" w:cs="Times New Roman"/>
                <w:i/>
                <w:sz w:val="24"/>
                <w:szCs w:val="24"/>
                <w:lang w:eastAsia="en-US"/>
              </w:rPr>
            </w:pPr>
            <w:r w:rsidRPr="003B72AA">
              <w:rPr>
                <w:rFonts w:ascii="Times New Roman" w:eastAsiaTheme="minorHAnsi" w:hAnsi="Times New Roman" w:cs="Times New Roman"/>
                <w:i/>
                <w:color w:val="000000"/>
                <w:sz w:val="24"/>
                <w:szCs w:val="24"/>
                <w:lang w:eastAsia="en-US"/>
              </w:rPr>
              <w:t>I</w:t>
            </w:r>
            <w:r w:rsidRPr="003B72AA">
              <w:rPr>
                <w:rFonts w:ascii="Times New Roman" w:eastAsiaTheme="minorHAnsi" w:hAnsi="Times New Roman" w:cs="Times New Roman"/>
                <w:i/>
                <w:color w:val="000000"/>
                <w:sz w:val="24"/>
                <w:szCs w:val="24"/>
                <w:lang w:val="kk-KZ" w:eastAsia="en-US"/>
              </w:rPr>
              <w:t>.</w:t>
            </w:r>
            <w:r w:rsidRPr="003B72AA">
              <w:rPr>
                <w:rFonts w:ascii="Times New Roman" w:eastAsiaTheme="minorHAnsi" w:hAnsi="Times New Roman" w:cs="Times New Roman"/>
                <w:i/>
                <w:color w:val="000000"/>
                <w:sz w:val="24"/>
                <w:szCs w:val="24"/>
                <w:lang w:eastAsia="en-US"/>
              </w:rPr>
              <w:t xml:space="preserve"> </w:t>
            </w:r>
            <w:proofErr w:type="spellStart"/>
            <w:r w:rsidRPr="003B72AA">
              <w:rPr>
                <w:rFonts w:ascii="Times New Roman" w:eastAsiaTheme="minorHAnsi" w:hAnsi="Times New Roman" w:cs="Times New Roman"/>
                <w:i/>
                <w:color w:val="000000"/>
                <w:sz w:val="24"/>
                <w:szCs w:val="24"/>
                <w:lang w:eastAsia="en-US"/>
              </w:rPr>
              <w:t>japonica</w:t>
            </w:r>
            <w:proofErr w:type="spellEnd"/>
          </w:p>
        </w:tc>
        <w:tc>
          <w:tcPr>
            <w:tcW w:w="1701" w:type="dxa"/>
            <w:tcBorders>
              <w:top w:val="single" w:sz="4" w:space="0" w:color="auto"/>
              <w:left w:val="single" w:sz="4" w:space="0" w:color="auto"/>
              <w:bottom w:val="single" w:sz="4" w:space="0" w:color="auto"/>
              <w:right w:val="single" w:sz="4" w:space="0" w:color="auto"/>
            </w:tcBorders>
          </w:tcPr>
          <w:p w14:paraId="268B8629" w14:textId="77777777" w:rsidR="005578F4" w:rsidRPr="003B72AA" w:rsidRDefault="005578F4" w:rsidP="00AB0D2B">
            <w:pPr>
              <w:spacing w:after="0" w:line="240" w:lineRule="auto"/>
              <w:jc w:val="both"/>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Жерүсті</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бөлігі</w:t>
            </w:r>
            <w:proofErr w:type="spellEnd"/>
          </w:p>
        </w:tc>
        <w:tc>
          <w:tcPr>
            <w:tcW w:w="1842" w:type="dxa"/>
            <w:tcBorders>
              <w:top w:val="single" w:sz="4" w:space="0" w:color="auto"/>
              <w:left w:val="single" w:sz="4" w:space="0" w:color="auto"/>
              <w:bottom w:val="single" w:sz="4" w:space="0" w:color="auto"/>
              <w:right w:val="single" w:sz="4" w:space="0" w:color="auto"/>
            </w:tcBorders>
          </w:tcPr>
          <w:p w14:paraId="51A6961B" w14:textId="61C1097D" w:rsidR="005578F4" w:rsidRPr="003B72AA" w:rsidRDefault="005206ED" w:rsidP="00AB0D2B">
            <w:pPr>
              <w:spacing w:after="0" w:line="240" w:lineRule="auto"/>
              <w:jc w:val="center"/>
              <w:rPr>
                <w:rFonts w:ascii="Times New Roman" w:eastAsiaTheme="minorHAnsi" w:hAnsi="Times New Roman" w:cs="Times New Roman"/>
                <w:sz w:val="24"/>
                <w:szCs w:val="24"/>
                <w:lang w:eastAsia="en-US"/>
              </w:rPr>
            </w:pPr>
            <w:r w:rsidRPr="003B72AA">
              <w:rPr>
                <w:rFonts w:ascii="Times New Roman" w:eastAsiaTheme="minorHAnsi" w:hAnsi="Times New Roman" w:cs="Times New Roman"/>
                <w:iCs/>
                <w:sz w:val="24"/>
                <w:szCs w:val="24"/>
                <w:lang w:val="uk-UA" w:eastAsia="en-US"/>
              </w:rPr>
              <w:t>[3</w:t>
            </w:r>
            <w:r w:rsidRPr="003B72AA">
              <w:rPr>
                <w:rFonts w:ascii="Times New Roman" w:eastAsiaTheme="minorHAnsi" w:hAnsi="Times New Roman" w:cs="Times New Roman"/>
                <w:iCs/>
                <w:sz w:val="24"/>
                <w:szCs w:val="24"/>
                <w:lang w:val="en-US" w:eastAsia="en-US"/>
              </w:rPr>
              <w:t>0</w:t>
            </w:r>
            <w:r w:rsidRPr="003B72AA">
              <w:rPr>
                <w:rFonts w:ascii="Times New Roman" w:eastAsiaTheme="minorHAnsi" w:hAnsi="Times New Roman" w:cs="Times New Roman"/>
                <w:iCs/>
                <w:sz w:val="24"/>
                <w:szCs w:val="24"/>
                <w:lang w:val="uk-UA" w:eastAsia="en-US"/>
              </w:rPr>
              <w:t>]</w:t>
            </w:r>
          </w:p>
        </w:tc>
      </w:tr>
      <w:tr w:rsidR="003D6A9A" w:rsidRPr="003B72AA" w14:paraId="619FEF83" w14:textId="77777777" w:rsidTr="00160E99">
        <w:tc>
          <w:tcPr>
            <w:tcW w:w="490" w:type="dxa"/>
          </w:tcPr>
          <w:p w14:paraId="746C0D80" w14:textId="77777777" w:rsidR="003D6A9A" w:rsidRPr="003B72AA" w:rsidRDefault="003D6A9A"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eastAsia="en-US"/>
              </w:rPr>
            </w:pPr>
          </w:p>
        </w:tc>
        <w:tc>
          <w:tcPr>
            <w:tcW w:w="3958" w:type="dxa"/>
            <w:tcBorders>
              <w:top w:val="single" w:sz="4" w:space="0" w:color="auto"/>
              <w:left w:val="single" w:sz="4" w:space="0" w:color="FFFFFF"/>
              <w:bottom w:val="single" w:sz="4" w:space="0" w:color="auto"/>
              <w:right w:val="single" w:sz="4" w:space="0" w:color="auto"/>
            </w:tcBorders>
          </w:tcPr>
          <w:p w14:paraId="704EDE1C" w14:textId="77777777" w:rsidR="003D6A9A" w:rsidRPr="003B72AA" w:rsidRDefault="003D6A9A" w:rsidP="00AB0D2B">
            <w:pPr>
              <w:spacing w:after="0" w:line="240" w:lineRule="auto"/>
              <w:jc w:val="both"/>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1,6-</w:t>
            </w:r>
            <w:proofErr w:type="gramStart"/>
            <w:r w:rsidRPr="003B72AA">
              <w:rPr>
                <w:rFonts w:ascii="Times New Roman" w:eastAsiaTheme="minorHAnsi" w:hAnsi="Times New Roman" w:cs="Times New Roman"/>
                <w:sz w:val="24"/>
                <w:szCs w:val="24"/>
                <w:lang w:val="en-US" w:eastAsia="en-US"/>
              </w:rPr>
              <w:t>O</w:t>
            </w:r>
            <w:r w:rsidRPr="003B72AA">
              <w:rPr>
                <w:rFonts w:ascii="Times New Roman" w:eastAsiaTheme="minorHAnsi" w:hAnsi="Times New Roman" w:cs="Times New Roman"/>
                <w:sz w:val="24"/>
                <w:szCs w:val="24"/>
                <w:lang w:eastAsia="en-US"/>
              </w:rPr>
              <w:t>,</w:t>
            </w:r>
            <w:r w:rsidRPr="003B72AA">
              <w:rPr>
                <w:rFonts w:ascii="Times New Roman" w:eastAsiaTheme="minorHAnsi" w:hAnsi="Times New Roman" w:cs="Times New Roman"/>
                <w:sz w:val="24"/>
                <w:szCs w:val="24"/>
                <w:lang w:val="en-US" w:eastAsia="en-US"/>
              </w:rPr>
              <w:t>O</w:t>
            </w:r>
            <w:proofErr w:type="gramEnd"/>
            <w:r w:rsidRPr="003B72AA">
              <w:rPr>
                <w:rFonts w:ascii="Times New Roman" w:eastAsiaTheme="minorHAnsi" w:hAnsi="Times New Roman" w:cs="Times New Roman"/>
                <w:sz w:val="24"/>
                <w:szCs w:val="24"/>
                <w:lang w:eastAsia="en-US"/>
              </w:rPr>
              <w:t>-Диацетил</w:t>
            </w:r>
            <w:r w:rsidRPr="003B72AA">
              <w:rPr>
                <w:rFonts w:ascii="Times New Roman" w:eastAsiaTheme="minorHAnsi" w:hAnsi="Times New Roman" w:cs="Times New Roman"/>
                <w:sz w:val="24"/>
                <w:szCs w:val="24"/>
                <w:lang w:val="en-US" w:eastAsia="en-US"/>
              </w:rPr>
              <w:t>-</w:t>
            </w:r>
            <w:proofErr w:type="spellStart"/>
            <w:r w:rsidRPr="003B72AA">
              <w:rPr>
                <w:rFonts w:ascii="Times New Roman" w:eastAsiaTheme="minorHAnsi" w:hAnsi="Times New Roman" w:cs="Times New Roman"/>
                <w:sz w:val="24"/>
                <w:szCs w:val="24"/>
                <w:lang w:eastAsia="en-US"/>
              </w:rPr>
              <w:t>британилактон</w:t>
            </w:r>
            <w:proofErr w:type="spellEnd"/>
          </w:p>
        </w:tc>
        <w:tc>
          <w:tcPr>
            <w:tcW w:w="1643" w:type="dxa"/>
            <w:tcBorders>
              <w:top w:val="single" w:sz="4" w:space="0" w:color="auto"/>
              <w:left w:val="single" w:sz="4" w:space="0" w:color="auto"/>
              <w:bottom w:val="single" w:sz="4" w:space="0" w:color="auto"/>
              <w:right w:val="single" w:sz="4" w:space="0" w:color="auto"/>
            </w:tcBorders>
          </w:tcPr>
          <w:p w14:paraId="1CABC6B2" w14:textId="77777777" w:rsidR="003D6A9A" w:rsidRPr="003B72AA" w:rsidRDefault="003D6A9A" w:rsidP="00AB0D2B">
            <w:pPr>
              <w:spacing w:after="0" w:line="240" w:lineRule="auto"/>
              <w:jc w:val="both"/>
              <w:rPr>
                <w:rFonts w:ascii="Times New Roman" w:eastAsiaTheme="minorHAnsi" w:hAnsi="Times New Roman" w:cs="Times New Roman"/>
                <w:i/>
                <w:sz w:val="24"/>
                <w:szCs w:val="24"/>
                <w:lang w:eastAsia="en-US"/>
              </w:rPr>
            </w:pPr>
            <w:r w:rsidRPr="003B72AA">
              <w:rPr>
                <w:rFonts w:ascii="Times New Roman" w:eastAsiaTheme="minorHAnsi" w:hAnsi="Times New Roman" w:cs="Times New Roman"/>
                <w:i/>
                <w:color w:val="000000"/>
                <w:sz w:val="24"/>
                <w:szCs w:val="24"/>
                <w:lang w:eastAsia="en-US"/>
              </w:rPr>
              <w:t>I</w:t>
            </w:r>
            <w:r w:rsidRPr="003B72AA">
              <w:rPr>
                <w:rFonts w:ascii="Times New Roman" w:eastAsiaTheme="minorHAnsi" w:hAnsi="Times New Roman" w:cs="Times New Roman"/>
                <w:i/>
                <w:color w:val="000000"/>
                <w:sz w:val="24"/>
                <w:szCs w:val="24"/>
                <w:lang w:val="kk-KZ" w:eastAsia="en-US"/>
              </w:rPr>
              <w:t>.</w:t>
            </w:r>
            <w:r w:rsidRPr="003B72AA">
              <w:rPr>
                <w:rFonts w:ascii="Times New Roman" w:eastAsiaTheme="minorHAnsi" w:hAnsi="Times New Roman" w:cs="Times New Roman"/>
                <w:i/>
                <w:color w:val="000000"/>
                <w:sz w:val="24"/>
                <w:szCs w:val="24"/>
                <w:lang w:eastAsia="en-US"/>
              </w:rPr>
              <w:t xml:space="preserve"> </w:t>
            </w:r>
            <w:proofErr w:type="spellStart"/>
            <w:r w:rsidRPr="003B72AA">
              <w:rPr>
                <w:rFonts w:ascii="Times New Roman" w:eastAsiaTheme="minorHAnsi" w:hAnsi="Times New Roman" w:cs="Times New Roman"/>
                <w:i/>
                <w:color w:val="000000"/>
                <w:sz w:val="24"/>
                <w:szCs w:val="24"/>
                <w:lang w:eastAsia="en-US"/>
              </w:rPr>
              <w:t>britannica</w:t>
            </w:r>
            <w:proofErr w:type="spellEnd"/>
          </w:p>
        </w:tc>
        <w:tc>
          <w:tcPr>
            <w:tcW w:w="1701" w:type="dxa"/>
            <w:tcBorders>
              <w:top w:val="single" w:sz="4" w:space="0" w:color="auto"/>
              <w:left w:val="single" w:sz="4" w:space="0" w:color="auto"/>
              <w:bottom w:val="single" w:sz="4" w:space="0" w:color="auto"/>
              <w:right w:val="single" w:sz="4" w:space="0" w:color="auto"/>
            </w:tcBorders>
          </w:tcPr>
          <w:p w14:paraId="04F24B26" w14:textId="77777777" w:rsidR="003D6A9A" w:rsidRPr="003B72AA" w:rsidRDefault="003D6A9A"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eastAsiaTheme="minorHAnsi" w:hAnsi="Times New Roman" w:cs="Times New Roman"/>
                <w:sz w:val="24"/>
                <w:szCs w:val="24"/>
                <w:lang w:eastAsia="en-US"/>
              </w:rPr>
              <w:t>Гүлдер</w:t>
            </w:r>
            <w:proofErr w:type="spellEnd"/>
            <w:r w:rsidRPr="003B72AA">
              <w:rPr>
                <w:rFonts w:ascii="Times New Roman" w:eastAsiaTheme="minorHAnsi" w:hAnsi="Times New Roman" w:cs="Times New Roman"/>
                <w:sz w:val="24"/>
                <w:szCs w:val="24"/>
                <w:lang w:val="kk-KZ" w:eastAsia="en-US"/>
              </w:rPr>
              <w:t>і</w:t>
            </w:r>
          </w:p>
        </w:tc>
        <w:tc>
          <w:tcPr>
            <w:tcW w:w="1842" w:type="dxa"/>
            <w:vMerge w:val="restart"/>
            <w:tcBorders>
              <w:top w:val="single" w:sz="4" w:space="0" w:color="auto"/>
              <w:left w:val="single" w:sz="4" w:space="0" w:color="auto"/>
              <w:right w:val="single" w:sz="4" w:space="0" w:color="auto"/>
            </w:tcBorders>
          </w:tcPr>
          <w:p w14:paraId="1C7D7B35" w14:textId="77777777" w:rsidR="003D6A9A" w:rsidRPr="003B72AA" w:rsidRDefault="003D6A9A" w:rsidP="00AB0D2B">
            <w:pPr>
              <w:spacing w:after="0" w:line="240" w:lineRule="auto"/>
              <w:jc w:val="both"/>
              <w:rPr>
                <w:rFonts w:ascii="Times New Roman" w:eastAsiaTheme="minorHAnsi" w:hAnsi="Times New Roman" w:cs="Times New Roman"/>
                <w:color w:val="000000"/>
                <w:sz w:val="24"/>
                <w:szCs w:val="24"/>
                <w:lang w:val="en-US" w:eastAsia="en-US"/>
              </w:rPr>
            </w:pPr>
            <w:r w:rsidRPr="003B72AA">
              <w:rPr>
                <w:rFonts w:ascii="Times New Roman" w:eastAsiaTheme="minorHAnsi" w:hAnsi="Times New Roman" w:cs="Times New Roman"/>
                <w:color w:val="000000"/>
                <w:sz w:val="24"/>
                <w:szCs w:val="24"/>
                <w:lang w:val="en-US" w:eastAsia="en-US"/>
              </w:rPr>
              <w:t xml:space="preserve"> </w:t>
            </w:r>
          </w:p>
          <w:p w14:paraId="5E3991EC" w14:textId="20FD1F6F" w:rsidR="003D6A9A" w:rsidRPr="003B72AA" w:rsidRDefault="003D6A9A" w:rsidP="00AB0D2B">
            <w:pPr>
              <w:spacing w:after="0" w:line="240" w:lineRule="auto"/>
              <w:jc w:val="center"/>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iCs/>
                <w:color w:val="000000"/>
                <w:sz w:val="24"/>
                <w:szCs w:val="24"/>
                <w:lang w:val="uk-UA" w:eastAsia="en-US"/>
              </w:rPr>
              <w:t>[3</w:t>
            </w:r>
            <w:r w:rsidRPr="003B72AA">
              <w:rPr>
                <w:rFonts w:ascii="Times New Roman" w:eastAsiaTheme="minorHAnsi" w:hAnsi="Times New Roman" w:cs="Times New Roman"/>
                <w:iCs/>
                <w:color w:val="000000"/>
                <w:sz w:val="24"/>
                <w:szCs w:val="24"/>
                <w:lang w:val="en-US" w:eastAsia="en-US"/>
              </w:rPr>
              <w:t>1</w:t>
            </w:r>
            <w:r w:rsidRPr="003B72AA">
              <w:rPr>
                <w:rFonts w:ascii="Times New Roman" w:eastAsiaTheme="minorHAnsi" w:hAnsi="Times New Roman" w:cs="Times New Roman"/>
                <w:iCs/>
                <w:color w:val="000000"/>
                <w:sz w:val="24"/>
                <w:szCs w:val="24"/>
                <w:lang w:val="uk-UA" w:eastAsia="en-US"/>
              </w:rPr>
              <w:t>]</w:t>
            </w:r>
          </w:p>
        </w:tc>
      </w:tr>
      <w:tr w:rsidR="003D6A9A" w:rsidRPr="003B72AA" w14:paraId="345C6127" w14:textId="77777777" w:rsidTr="00160E99">
        <w:tc>
          <w:tcPr>
            <w:tcW w:w="490" w:type="dxa"/>
          </w:tcPr>
          <w:p w14:paraId="4FB45A31" w14:textId="77777777" w:rsidR="003D6A9A" w:rsidRPr="003B72AA" w:rsidRDefault="003D6A9A"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val="en-US" w:eastAsia="en-US"/>
              </w:rPr>
            </w:pPr>
          </w:p>
        </w:tc>
        <w:tc>
          <w:tcPr>
            <w:tcW w:w="3958" w:type="dxa"/>
            <w:tcBorders>
              <w:top w:val="single" w:sz="4" w:space="0" w:color="auto"/>
              <w:left w:val="single" w:sz="4" w:space="0" w:color="FFFFFF"/>
              <w:bottom w:val="single" w:sz="4" w:space="0" w:color="auto"/>
              <w:right w:val="single" w:sz="4" w:space="0" w:color="auto"/>
            </w:tcBorders>
          </w:tcPr>
          <w:p w14:paraId="54F4EF54" w14:textId="77777777" w:rsidR="003D6A9A" w:rsidRPr="003B72AA" w:rsidRDefault="003D6A9A" w:rsidP="00AB0D2B">
            <w:pPr>
              <w:spacing w:after="0" w:line="240" w:lineRule="auto"/>
              <w:jc w:val="both"/>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Британилактон</w:t>
            </w:r>
            <w:proofErr w:type="spellEnd"/>
          </w:p>
        </w:tc>
        <w:tc>
          <w:tcPr>
            <w:tcW w:w="1643" w:type="dxa"/>
            <w:tcBorders>
              <w:top w:val="single" w:sz="4" w:space="0" w:color="auto"/>
              <w:left w:val="single" w:sz="4" w:space="0" w:color="auto"/>
              <w:bottom w:val="single" w:sz="4" w:space="0" w:color="auto"/>
              <w:right w:val="single" w:sz="4" w:space="0" w:color="auto"/>
            </w:tcBorders>
          </w:tcPr>
          <w:p w14:paraId="538E4813" w14:textId="77777777" w:rsidR="003D6A9A" w:rsidRPr="003B72AA" w:rsidRDefault="003D6A9A" w:rsidP="00AB0D2B">
            <w:pPr>
              <w:spacing w:after="0" w:line="240" w:lineRule="auto"/>
              <w:jc w:val="both"/>
              <w:rPr>
                <w:rFonts w:ascii="Times New Roman" w:eastAsiaTheme="minorHAnsi" w:hAnsi="Times New Roman" w:cs="Times New Roman"/>
                <w:i/>
                <w:sz w:val="24"/>
                <w:szCs w:val="24"/>
                <w:lang w:eastAsia="en-US"/>
              </w:rPr>
            </w:pPr>
            <w:r w:rsidRPr="003B72AA">
              <w:rPr>
                <w:rFonts w:ascii="Times New Roman" w:eastAsiaTheme="minorHAnsi" w:hAnsi="Times New Roman" w:cs="Times New Roman"/>
                <w:i/>
                <w:color w:val="000000"/>
                <w:sz w:val="24"/>
                <w:szCs w:val="24"/>
                <w:lang w:eastAsia="en-US"/>
              </w:rPr>
              <w:t xml:space="preserve">I. </w:t>
            </w:r>
            <w:proofErr w:type="spellStart"/>
            <w:r w:rsidRPr="003B72AA">
              <w:rPr>
                <w:rFonts w:ascii="Times New Roman" w:eastAsiaTheme="minorHAnsi" w:hAnsi="Times New Roman" w:cs="Times New Roman"/>
                <w:i/>
                <w:color w:val="000000"/>
                <w:sz w:val="24"/>
                <w:szCs w:val="24"/>
                <w:lang w:eastAsia="en-US"/>
              </w:rPr>
              <w:t>britannica</w:t>
            </w:r>
            <w:proofErr w:type="spellEnd"/>
          </w:p>
        </w:tc>
        <w:tc>
          <w:tcPr>
            <w:tcW w:w="1701" w:type="dxa"/>
            <w:tcBorders>
              <w:top w:val="single" w:sz="4" w:space="0" w:color="auto"/>
              <w:left w:val="single" w:sz="4" w:space="0" w:color="auto"/>
              <w:bottom w:val="single" w:sz="4" w:space="0" w:color="auto"/>
              <w:right w:val="single" w:sz="4" w:space="0" w:color="auto"/>
            </w:tcBorders>
          </w:tcPr>
          <w:p w14:paraId="146FE396" w14:textId="77777777" w:rsidR="003D6A9A" w:rsidRPr="003B72AA" w:rsidRDefault="003D6A9A"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eastAsiaTheme="minorHAnsi" w:hAnsi="Times New Roman" w:cs="Times New Roman"/>
                <w:sz w:val="24"/>
                <w:szCs w:val="24"/>
                <w:lang w:eastAsia="en-US"/>
              </w:rPr>
              <w:t>Гүлдер</w:t>
            </w:r>
            <w:proofErr w:type="spellEnd"/>
            <w:r w:rsidRPr="003B72AA">
              <w:rPr>
                <w:rFonts w:ascii="Times New Roman" w:eastAsiaTheme="minorHAnsi" w:hAnsi="Times New Roman" w:cs="Times New Roman"/>
                <w:sz w:val="24"/>
                <w:szCs w:val="24"/>
                <w:lang w:val="kk-KZ" w:eastAsia="en-US"/>
              </w:rPr>
              <w:t>і</w:t>
            </w:r>
          </w:p>
        </w:tc>
        <w:tc>
          <w:tcPr>
            <w:tcW w:w="1842" w:type="dxa"/>
            <w:vMerge/>
            <w:tcBorders>
              <w:left w:val="single" w:sz="4" w:space="0" w:color="auto"/>
              <w:right w:val="single" w:sz="4" w:space="0" w:color="auto"/>
            </w:tcBorders>
          </w:tcPr>
          <w:p w14:paraId="237AAD70" w14:textId="4D233749" w:rsidR="003D6A9A" w:rsidRPr="003B72AA" w:rsidRDefault="003D6A9A" w:rsidP="00AB0D2B">
            <w:pPr>
              <w:spacing w:after="0" w:line="240" w:lineRule="auto"/>
              <w:jc w:val="both"/>
              <w:rPr>
                <w:rFonts w:ascii="Times New Roman" w:eastAsiaTheme="minorHAnsi" w:hAnsi="Times New Roman" w:cs="Times New Roman"/>
                <w:sz w:val="24"/>
                <w:szCs w:val="24"/>
                <w:lang w:val="en-US" w:eastAsia="en-US"/>
              </w:rPr>
            </w:pPr>
          </w:p>
        </w:tc>
      </w:tr>
      <w:tr w:rsidR="003D6A9A" w:rsidRPr="003B72AA" w14:paraId="71D3920F" w14:textId="77777777" w:rsidTr="00160E99">
        <w:tc>
          <w:tcPr>
            <w:tcW w:w="490" w:type="dxa"/>
          </w:tcPr>
          <w:p w14:paraId="5707E93D" w14:textId="77777777" w:rsidR="003D6A9A" w:rsidRPr="003B72AA" w:rsidRDefault="003D6A9A" w:rsidP="00AB0D2B">
            <w:pPr>
              <w:numPr>
                <w:ilvl w:val="0"/>
                <w:numId w:val="1"/>
              </w:numPr>
              <w:spacing w:after="0" w:line="240" w:lineRule="auto"/>
              <w:ind w:left="0" w:firstLine="0"/>
              <w:contextualSpacing/>
              <w:jc w:val="both"/>
              <w:rPr>
                <w:rFonts w:ascii="Times New Roman" w:eastAsiaTheme="minorHAnsi" w:hAnsi="Times New Roman" w:cs="Times New Roman"/>
                <w:sz w:val="24"/>
                <w:szCs w:val="24"/>
                <w:lang w:val="en-US" w:eastAsia="en-US"/>
              </w:rPr>
            </w:pPr>
          </w:p>
        </w:tc>
        <w:tc>
          <w:tcPr>
            <w:tcW w:w="3958" w:type="dxa"/>
            <w:tcBorders>
              <w:top w:val="single" w:sz="4" w:space="0" w:color="auto"/>
              <w:left w:val="single" w:sz="4" w:space="0" w:color="FFFFFF"/>
              <w:bottom w:val="single" w:sz="4" w:space="0" w:color="auto"/>
              <w:right w:val="single" w:sz="4" w:space="0" w:color="auto"/>
            </w:tcBorders>
          </w:tcPr>
          <w:p w14:paraId="658B9B5B" w14:textId="77777777" w:rsidR="003D6A9A" w:rsidRPr="003B72AA" w:rsidRDefault="003D6A9A" w:rsidP="00AB0D2B">
            <w:pPr>
              <w:spacing w:after="0" w:line="240" w:lineRule="auto"/>
              <w:jc w:val="both"/>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1-O-Ацетилбританнилактон</w:t>
            </w:r>
          </w:p>
        </w:tc>
        <w:tc>
          <w:tcPr>
            <w:tcW w:w="1643" w:type="dxa"/>
            <w:tcBorders>
              <w:top w:val="single" w:sz="4" w:space="0" w:color="auto"/>
              <w:left w:val="single" w:sz="4" w:space="0" w:color="auto"/>
              <w:bottom w:val="single" w:sz="4" w:space="0" w:color="auto"/>
              <w:right w:val="single" w:sz="4" w:space="0" w:color="auto"/>
            </w:tcBorders>
          </w:tcPr>
          <w:p w14:paraId="37D3D5DD" w14:textId="77777777" w:rsidR="003D6A9A" w:rsidRPr="003B72AA" w:rsidRDefault="003D6A9A" w:rsidP="00AB0D2B">
            <w:pPr>
              <w:spacing w:after="0" w:line="240" w:lineRule="auto"/>
              <w:jc w:val="both"/>
              <w:rPr>
                <w:rFonts w:ascii="Times New Roman" w:eastAsiaTheme="minorHAnsi" w:hAnsi="Times New Roman" w:cs="Times New Roman"/>
                <w:i/>
                <w:sz w:val="24"/>
                <w:szCs w:val="24"/>
                <w:lang w:eastAsia="en-US"/>
              </w:rPr>
            </w:pPr>
            <w:r w:rsidRPr="003B72AA">
              <w:rPr>
                <w:rFonts w:ascii="Times New Roman" w:eastAsiaTheme="minorHAnsi" w:hAnsi="Times New Roman" w:cs="Times New Roman"/>
                <w:i/>
                <w:color w:val="000000"/>
                <w:sz w:val="24"/>
                <w:szCs w:val="24"/>
                <w:lang w:eastAsia="en-US"/>
              </w:rPr>
              <w:t xml:space="preserve">I. </w:t>
            </w:r>
            <w:proofErr w:type="spellStart"/>
            <w:r w:rsidRPr="003B72AA">
              <w:rPr>
                <w:rFonts w:ascii="Times New Roman" w:eastAsiaTheme="minorHAnsi" w:hAnsi="Times New Roman" w:cs="Times New Roman"/>
                <w:i/>
                <w:color w:val="000000"/>
                <w:sz w:val="24"/>
                <w:szCs w:val="24"/>
                <w:lang w:eastAsia="en-US"/>
              </w:rPr>
              <w:t>britannica</w:t>
            </w:r>
            <w:proofErr w:type="spellEnd"/>
          </w:p>
        </w:tc>
        <w:tc>
          <w:tcPr>
            <w:tcW w:w="1701" w:type="dxa"/>
            <w:tcBorders>
              <w:top w:val="single" w:sz="4" w:space="0" w:color="auto"/>
              <w:left w:val="single" w:sz="4" w:space="0" w:color="auto"/>
              <w:bottom w:val="single" w:sz="4" w:space="0" w:color="auto"/>
              <w:right w:val="single" w:sz="4" w:space="0" w:color="auto"/>
            </w:tcBorders>
          </w:tcPr>
          <w:p w14:paraId="54C05706" w14:textId="77777777" w:rsidR="003D6A9A" w:rsidRPr="003B72AA" w:rsidRDefault="003D6A9A"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eastAsiaTheme="minorHAnsi" w:hAnsi="Times New Roman" w:cs="Times New Roman"/>
                <w:sz w:val="24"/>
                <w:szCs w:val="24"/>
                <w:lang w:eastAsia="en-US"/>
              </w:rPr>
              <w:t>Гүлдер</w:t>
            </w:r>
            <w:proofErr w:type="spellEnd"/>
            <w:r w:rsidRPr="003B72AA">
              <w:rPr>
                <w:rFonts w:ascii="Times New Roman" w:eastAsiaTheme="minorHAnsi" w:hAnsi="Times New Roman" w:cs="Times New Roman"/>
                <w:sz w:val="24"/>
                <w:szCs w:val="24"/>
                <w:lang w:val="kk-KZ" w:eastAsia="en-US"/>
              </w:rPr>
              <w:t>і</w:t>
            </w:r>
          </w:p>
        </w:tc>
        <w:tc>
          <w:tcPr>
            <w:tcW w:w="1842" w:type="dxa"/>
            <w:vMerge/>
            <w:tcBorders>
              <w:left w:val="single" w:sz="4" w:space="0" w:color="auto"/>
              <w:bottom w:val="single" w:sz="4" w:space="0" w:color="auto"/>
              <w:right w:val="single" w:sz="4" w:space="0" w:color="auto"/>
            </w:tcBorders>
          </w:tcPr>
          <w:p w14:paraId="71D775EA" w14:textId="43D7B234" w:rsidR="003D6A9A" w:rsidRPr="003B72AA" w:rsidRDefault="003D6A9A" w:rsidP="00AB0D2B">
            <w:pPr>
              <w:spacing w:after="0" w:line="240" w:lineRule="auto"/>
              <w:jc w:val="both"/>
              <w:rPr>
                <w:rFonts w:ascii="Times New Roman" w:eastAsiaTheme="minorHAnsi" w:hAnsi="Times New Roman" w:cs="Times New Roman"/>
                <w:sz w:val="24"/>
                <w:szCs w:val="24"/>
                <w:lang w:val="en-US" w:eastAsia="en-US"/>
              </w:rPr>
            </w:pPr>
          </w:p>
        </w:tc>
      </w:tr>
    </w:tbl>
    <w:p w14:paraId="72449F23" w14:textId="58A49D68" w:rsidR="00EB7089" w:rsidRPr="003B72AA" w:rsidRDefault="007F05C2" w:rsidP="00AB0D2B">
      <w:pPr>
        <w:spacing w:after="0" w:line="240" w:lineRule="auto"/>
        <w:rPr>
          <w:rFonts w:ascii="Times New Roman" w:hAnsi="Times New Roman" w:cs="Times New Roman"/>
          <w:lang w:val="kk-KZ"/>
        </w:rPr>
      </w:pPr>
      <w:r w:rsidRPr="003B72AA">
        <w:rPr>
          <w:rFonts w:ascii="Times New Roman" w:hAnsi="Times New Roman" w:cs="Times New Roman"/>
          <w:lang w:val="kk-KZ"/>
        </w:rPr>
        <w:t xml:space="preserve">        </w:t>
      </w:r>
    </w:p>
    <w:p w14:paraId="22D4CC0C" w14:textId="25616D3F" w:rsidR="007F05C2" w:rsidRPr="003B72AA" w:rsidRDefault="007F05C2" w:rsidP="007F05C2">
      <w:pPr>
        <w:spacing w:after="0" w:line="240" w:lineRule="auto"/>
        <w:ind w:firstLine="709"/>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Кесте деректері бойынша </w:t>
      </w:r>
      <w:r w:rsidRPr="003B72AA">
        <w:rPr>
          <w:rFonts w:ascii="Times New Roman" w:hAnsi="Times New Roman" w:cs="Times New Roman"/>
          <w:i/>
          <w:sz w:val="28"/>
          <w:szCs w:val="28"/>
          <w:lang w:val="kk-KZ"/>
        </w:rPr>
        <w:t>Inula</w:t>
      </w:r>
      <w:r w:rsidRPr="003B72AA">
        <w:rPr>
          <w:rFonts w:ascii="Times New Roman" w:hAnsi="Times New Roman" w:cs="Times New Roman"/>
          <w:sz w:val="28"/>
          <w:szCs w:val="28"/>
          <w:lang w:val="kk-KZ"/>
        </w:rPr>
        <w:t xml:space="preserve"> туысы өсімдіктерінде эудесманолидтер негізінен </w:t>
      </w:r>
      <w:r w:rsidRPr="003B72AA">
        <w:rPr>
          <w:rFonts w:ascii="Times New Roman" w:hAnsi="Times New Roman" w:cs="Times New Roman"/>
          <w:bCs/>
          <w:sz w:val="28"/>
          <w:szCs w:val="28"/>
          <w:lang w:val="kk-KZ"/>
        </w:rPr>
        <w:t>тамыр</w:t>
      </w:r>
      <w:r w:rsidRPr="003B72AA">
        <w:rPr>
          <w:rFonts w:ascii="Times New Roman" w:hAnsi="Times New Roman" w:cs="Times New Roman"/>
          <w:sz w:val="28"/>
          <w:szCs w:val="28"/>
          <w:lang w:val="kk-KZ"/>
        </w:rPr>
        <w:t xml:space="preserve"> және </w:t>
      </w:r>
      <w:r w:rsidRPr="003B72AA">
        <w:rPr>
          <w:rFonts w:ascii="Times New Roman" w:hAnsi="Times New Roman" w:cs="Times New Roman"/>
          <w:bCs/>
          <w:sz w:val="28"/>
          <w:szCs w:val="28"/>
          <w:lang w:val="kk-KZ"/>
        </w:rPr>
        <w:t>жерүсті бөліктерінде</w:t>
      </w:r>
      <w:r w:rsidRPr="003B72AA">
        <w:rPr>
          <w:rFonts w:ascii="Times New Roman" w:hAnsi="Times New Roman" w:cs="Times New Roman"/>
          <w:sz w:val="28"/>
          <w:szCs w:val="28"/>
          <w:lang w:val="kk-KZ"/>
        </w:rPr>
        <w:t xml:space="preserve"> жинақталатыны анықталады, әсіресе </w:t>
      </w:r>
      <w:r w:rsidRPr="003B72AA">
        <w:rPr>
          <w:rFonts w:ascii="Times New Roman" w:hAnsi="Times New Roman" w:cs="Times New Roman"/>
          <w:i/>
          <w:sz w:val="28"/>
          <w:szCs w:val="28"/>
          <w:lang w:val="kk-KZ"/>
        </w:rPr>
        <w:t>Inula helenium</w:t>
      </w:r>
      <w:r w:rsidRPr="003B72AA">
        <w:rPr>
          <w:rFonts w:ascii="Times New Roman" w:hAnsi="Times New Roman" w:cs="Times New Roman"/>
          <w:sz w:val="28"/>
          <w:szCs w:val="28"/>
          <w:lang w:val="kk-KZ"/>
        </w:rPr>
        <w:t xml:space="preserve"> және </w:t>
      </w:r>
      <w:r w:rsidRPr="003B72AA">
        <w:rPr>
          <w:rFonts w:ascii="Times New Roman" w:hAnsi="Times New Roman" w:cs="Times New Roman"/>
          <w:i/>
          <w:sz w:val="28"/>
          <w:szCs w:val="28"/>
          <w:lang w:val="kk-KZ"/>
        </w:rPr>
        <w:t>Inula racemosa</w:t>
      </w:r>
      <w:r w:rsidRPr="003B72AA">
        <w:rPr>
          <w:rFonts w:ascii="Times New Roman" w:hAnsi="Times New Roman" w:cs="Times New Roman"/>
          <w:sz w:val="28"/>
          <w:szCs w:val="28"/>
          <w:lang w:val="kk-KZ"/>
        </w:rPr>
        <w:t xml:space="preserve"> түрлерінде бұл қосылыстардың әртүрлі туындылары кеңінен сипатталған, бұл олардың фитохимиялық тұрғыдан жақсы зерттелгенін көрсетеді. Ал </w:t>
      </w:r>
      <w:r w:rsidRPr="003B72AA">
        <w:rPr>
          <w:rFonts w:ascii="Times New Roman" w:hAnsi="Times New Roman" w:cs="Times New Roman"/>
          <w:i/>
          <w:sz w:val="28"/>
          <w:szCs w:val="28"/>
          <w:lang w:val="kk-KZ"/>
        </w:rPr>
        <w:t>Inula britannica</w:t>
      </w:r>
      <w:r w:rsidRPr="003B72AA">
        <w:rPr>
          <w:rFonts w:ascii="Times New Roman" w:hAnsi="Times New Roman" w:cs="Times New Roman"/>
          <w:sz w:val="28"/>
          <w:szCs w:val="28"/>
          <w:lang w:val="kk-KZ"/>
        </w:rPr>
        <w:t xml:space="preserve">  үшін эудесманолидтер негізінен гүлдерінен анықталып, зерттеу деңгейі салыстырмалы түрде шектеулі екені байқалады.</w:t>
      </w:r>
    </w:p>
    <w:p w14:paraId="2612BB7E" w14:textId="6AD8862B" w:rsidR="00971A85" w:rsidRPr="003B72AA" w:rsidRDefault="00971A85" w:rsidP="00971A85">
      <w:pPr>
        <w:spacing w:after="0" w:line="240" w:lineRule="auto"/>
        <w:ind w:firstLine="709"/>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Гвайанолидтер – гвайан типті көміртек қаңқасына негізделген және 5 және 7 мүшелі сақиналардан тұратын бициклдік жүйемен сипатталатын сесквитерпенді лактондар тобына жататын қосылыстар. Бұл қосылыстар да C15 құрылымды терпеноидтар қатарына кіреді, алайда олардың сақиналық жүйесінің асимметриялы әрі кеңістіктік тұрғыдан «кернеулі» құрылымы химиялық реакциялық қабілетінің жоғары болуына ықпал етеді.</w:t>
      </w:r>
    </w:p>
    <w:p w14:paraId="63E316C8" w14:textId="657105E6" w:rsidR="00DB2AE4" w:rsidRPr="003B72AA" w:rsidRDefault="00971A85" w:rsidP="00971A85">
      <w:pPr>
        <w:spacing w:after="0" w:line="240" w:lineRule="auto"/>
        <w:ind w:firstLine="709"/>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Фитохимиялық зерттеулер гвайанолидтердің бірқатар өкілдері айқын биологиялық белсенділікке ие екенін, әсіресе цитоуытты және қабынуға қарсы әсер көрсету қабілетімен ерекшеленетінін дәлелдейді. 5 және 7 мүшелі сақиналардан құралған бициклдік жүйе гвайанолидтерді эудесманолидтерден құрылымдық тұрғыдан ажыратып, олардың фармакологиялық әсерінің жоғары болуына ықпал ететін маңызды ерекшелік болып табылады. </w:t>
      </w:r>
      <w:r w:rsidRPr="003B72AA">
        <w:rPr>
          <w:rFonts w:ascii="Times New Roman" w:hAnsi="Times New Roman" w:cs="Times New Roman"/>
          <w:i/>
          <w:iCs/>
          <w:sz w:val="28"/>
          <w:szCs w:val="28"/>
          <w:lang w:val="kk-KZ"/>
        </w:rPr>
        <w:t>Inula</w:t>
      </w:r>
      <w:r w:rsidRPr="003B72AA">
        <w:rPr>
          <w:rFonts w:ascii="Times New Roman" w:hAnsi="Times New Roman" w:cs="Times New Roman"/>
          <w:sz w:val="28"/>
          <w:szCs w:val="28"/>
          <w:lang w:val="kk-KZ"/>
        </w:rPr>
        <w:t xml:space="preserve"> туысының кейбір түрлерінен бөлініп алынған гвайанолидтер 2-кестеде жүйеленіп ұсынылған.</w:t>
      </w:r>
    </w:p>
    <w:p w14:paraId="053D0B3B" w14:textId="199654CF" w:rsidR="00EB7089" w:rsidRPr="003B72AA" w:rsidRDefault="00494CA9" w:rsidP="00AB0D2B">
      <w:pPr>
        <w:spacing w:after="0" w:line="240" w:lineRule="auto"/>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Кесте </w:t>
      </w:r>
      <w:r w:rsidR="00DB2AE4" w:rsidRPr="003B72AA">
        <w:rPr>
          <w:rFonts w:ascii="Times New Roman" w:hAnsi="Times New Roman" w:cs="Times New Roman"/>
          <w:sz w:val="28"/>
          <w:szCs w:val="28"/>
          <w:lang w:val="kk-KZ"/>
        </w:rPr>
        <w:t xml:space="preserve">2 - </w:t>
      </w:r>
      <w:r w:rsidR="00DB2AE4" w:rsidRPr="003B72AA">
        <w:rPr>
          <w:rFonts w:ascii="Times New Roman" w:hAnsi="Times New Roman" w:cs="Times New Roman"/>
          <w:i/>
          <w:iCs/>
          <w:sz w:val="28"/>
          <w:szCs w:val="28"/>
          <w:lang w:val="kk-KZ"/>
        </w:rPr>
        <w:t>Inula</w:t>
      </w:r>
      <w:r w:rsidR="00DB2AE4" w:rsidRPr="003B72AA">
        <w:rPr>
          <w:rFonts w:ascii="Times New Roman" w:hAnsi="Times New Roman" w:cs="Times New Roman"/>
          <w:sz w:val="28"/>
          <w:szCs w:val="28"/>
          <w:lang w:val="kk-KZ"/>
        </w:rPr>
        <w:t xml:space="preserve"> туысы өсімдіктерінен бөлініп алынған гвайанолидтер</w:t>
      </w:r>
    </w:p>
    <w:p w14:paraId="61C57CD8" w14:textId="77777777" w:rsidR="00160E99" w:rsidRPr="003B72AA" w:rsidRDefault="00160E99" w:rsidP="00AB0D2B">
      <w:pPr>
        <w:spacing w:after="0" w:line="240" w:lineRule="auto"/>
        <w:rPr>
          <w:rFonts w:ascii="Times New Roman" w:hAnsi="Times New Roman" w:cs="Times New Roman"/>
          <w:lang w:val="kk-KZ"/>
        </w:rPr>
      </w:pPr>
    </w:p>
    <w:tbl>
      <w:tblPr>
        <w:tblStyle w:val="7"/>
        <w:tblpPr w:leftFromText="180" w:rightFromText="180" w:vertAnchor="text" w:tblpY="1"/>
        <w:tblOverlap w:val="never"/>
        <w:tblW w:w="9634" w:type="dxa"/>
        <w:tblLook w:val="04A0" w:firstRow="1" w:lastRow="0" w:firstColumn="1" w:lastColumn="0" w:noHBand="0" w:noVBand="1"/>
      </w:tblPr>
      <w:tblGrid>
        <w:gridCol w:w="494"/>
        <w:gridCol w:w="3754"/>
        <w:gridCol w:w="1790"/>
        <w:gridCol w:w="2179"/>
        <w:gridCol w:w="1417"/>
      </w:tblGrid>
      <w:tr w:rsidR="007E4BA3" w:rsidRPr="003B72AA" w14:paraId="0733C97D" w14:textId="77777777" w:rsidTr="00756281">
        <w:tc>
          <w:tcPr>
            <w:tcW w:w="494" w:type="dxa"/>
          </w:tcPr>
          <w:p w14:paraId="5C97339F" w14:textId="28E9EDF7" w:rsidR="007E4BA3" w:rsidRPr="003B72AA" w:rsidRDefault="007E4BA3" w:rsidP="007E4BA3">
            <w:pPr>
              <w:spacing w:after="0" w:line="240" w:lineRule="auto"/>
              <w:jc w:val="center"/>
              <w:rPr>
                <w:rFonts w:ascii="Times New Roman" w:eastAsiaTheme="minorHAnsi" w:hAnsi="Times New Roman" w:cs="Times New Roman"/>
                <w:bCs/>
                <w:sz w:val="24"/>
                <w:szCs w:val="24"/>
                <w:lang w:val="en-US" w:eastAsia="en-US"/>
              </w:rPr>
            </w:pPr>
            <w:r w:rsidRPr="003B72AA">
              <w:rPr>
                <w:rFonts w:ascii="Times New Roman" w:eastAsiaTheme="minorHAnsi" w:hAnsi="Times New Roman" w:cs="Times New Roman"/>
                <w:bCs/>
                <w:sz w:val="24"/>
                <w:szCs w:val="24"/>
                <w:lang w:eastAsia="en-US"/>
              </w:rPr>
              <w:t>№</w:t>
            </w:r>
          </w:p>
        </w:tc>
        <w:tc>
          <w:tcPr>
            <w:tcW w:w="3754" w:type="dxa"/>
          </w:tcPr>
          <w:p w14:paraId="2FA44370" w14:textId="24A7C7FE" w:rsidR="007E4BA3" w:rsidRPr="003B72AA" w:rsidRDefault="007E4BA3" w:rsidP="007E4BA3">
            <w:pPr>
              <w:spacing w:after="0" w:line="240" w:lineRule="auto"/>
              <w:jc w:val="center"/>
              <w:rPr>
                <w:rFonts w:ascii="Times New Roman" w:eastAsiaTheme="minorHAnsi" w:hAnsi="Times New Roman" w:cs="Times New Roman"/>
                <w:bCs/>
                <w:sz w:val="24"/>
                <w:szCs w:val="24"/>
                <w:lang w:val="en-US" w:eastAsia="en-US"/>
              </w:rPr>
            </w:pPr>
            <w:r w:rsidRPr="003B72AA">
              <w:rPr>
                <w:rFonts w:ascii="Times New Roman" w:eastAsiaTheme="minorHAnsi" w:hAnsi="Times New Roman" w:cs="Times New Roman"/>
                <w:bCs/>
                <w:sz w:val="24"/>
                <w:szCs w:val="24"/>
                <w:lang w:val="kk-KZ" w:eastAsia="en-US"/>
              </w:rPr>
              <w:t>Қосылыстардың атауы</w:t>
            </w:r>
          </w:p>
        </w:tc>
        <w:tc>
          <w:tcPr>
            <w:tcW w:w="1790" w:type="dxa"/>
          </w:tcPr>
          <w:p w14:paraId="4BBBF003" w14:textId="2654D4DA" w:rsidR="007E4BA3" w:rsidRPr="003B72AA" w:rsidRDefault="007E4BA3" w:rsidP="007E4BA3">
            <w:pPr>
              <w:spacing w:after="0" w:line="240" w:lineRule="auto"/>
              <w:jc w:val="center"/>
              <w:rPr>
                <w:rFonts w:ascii="Times New Roman" w:eastAsiaTheme="minorHAnsi" w:hAnsi="Times New Roman" w:cs="Times New Roman"/>
                <w:bCs/>
                <w:sz w:val="24"/>
                <w:szCs w:val="24"/>
                <w:lang w:val="en-US" w:eastAsia="en-US"/>
              </w:rPr>
            </w:pPr>
            <w:r w:rsidRPr="003B72AA">
              <w:rPr>
                <w:rFonts w:ascii="Times New Roman" w:eastAsiaTheme="minorHAnsi" w:hAnsi="Times New Roman" w:cs="Times New Roman"/>
                <w:bCs/>
                <w:sz w:val="24"/>
                <w:szCs w:val="24"/>
                <w:lang w:val="kk-KZ" w:eastAsia="en-US"/>
              </w:rPr>
              <w:t>Түрдің аты</w:t>
            </w:r>
          </w:p>
        </w:tc>
        <w:tc>
          <w:tcPr>
            <w:tcW w:w="2179" w:type="dxa"/>
          </w:tcPr>
          <w:p w14:paraId="03F37225" w14:textId="1F070BE1" w:rsidR="007E4BA3" w:rsidRPr="003B72AA" w:rsidRDefault="007E4BA3" w:rsidP="007E4BA3">
            <w:pPr>
              <w:spacing w:after="0" w:line="240" w:lineRule="auto"/>
              <w:jc w:val="center"/>
              <w:rPr>
                <w:rFonts w:ascii="Times New Roman" w:eastAsiaTheme="minorHAnsi" w:hAnsi="Times New Roman" w:cs="Times New Roman"/>
                <w:bCs/>
                <w:sz w:val="24"/>
                <w:szCs w:val="24"/>
                <w:lang w:val="en-US" w:eastAsia="en-US"/>
              </w:rPr>
            </w:pPr>
            <w:r w:rsidRPr="003B72AA">
              <w:rPr>
                <w:rFonts w:ascii="Times New Roman" w:eastAsiaTheme="minorHAnsi" w:hAnsi="Times New Roman" w:cs="Times New Roman"/>
                <w:bCs/>
                <w:sz w:val="24"/>
                <w:szCs w:val="24"/>
                <w:lang w:val="kk-KZ" w:eastAsia="en-US"/>
              </w:rPr>
              <w:t>Өсімдік бөлігі</w:t>
            </w:r>
          </w:p>
        </w:tc>
        <w:tc>
          <w:tcPr>
            <w:tcW w:w="1417" w:type="dxa"/>
          </w:tcPr>
          <w:p w14:paraId="2D6E9AC2" w14:textId="249444FB" w:rsidR="007E4BA3" w:rsidRPr="003B72AA" w:rsidRDefault="007E4BA3" w:rsidP="007E4BA3">
            <w:pPr>
              <w:spacing w:after="0" w:line="240" w:lineRule="auto"/>
              <w:jc w:val="center"/>
              <w:rPr>
                <w:rFonts w:ascii="Times New Roman" w:eastAsiaTheme="minorHAnsi" w:hAnsi="Times New Roman" w:cs="Times New Roman"/>
                <w:bCs/>
                <w:sz w:val="24"/>
                <w:szCs w:val="24"/>
                <w:lang w:val="en-US" w:eastAsia="en-US"/>
              </w:rPr>
            </w:pPr>
            <w:r w:rsidRPr="003B72AA">
              <w:rPr>
                <w:rFonts w:ascii="Times New Roman" w:eastAsiaTheme="minorHAnsi" w:hAnsi="Times New Roman" w:cs="Times New Roman"/>
                <w:bCs/>
                <w:sz w:val="24"/>
                <w:szCs w:val="24"/>
                <w:lang w:val="kk-KZ" w:eastAsia="en-US"/>
              </w:rPr>
              <w:t>Дерекөздер</w:t>
            </w:r>
          </w:p>
        </w:tc>
      </w:tr>
      <w:tr w:rsidR="004861EB" w:rsidRPr="003B72AA" w14:paraId="713E92B6" w14:textId="77777777" w:rsidTr="004861EB">
        <w:tc>
          <w:tcPr>
            <w:tcW w:w="494" w:type="dxa"/>
          </w:tcPr>
          <w:p w14:paraId="0625AABA" w14:textId="77777777" w:rsidR="004861EB" w:rsidRPr="003B72AA" w:rsidRDefault="004861EB" w:rsidP="00AB0D2B">
            <w:pPr>
              <w:pStyle w:val="a8"/>
              <w:numPr>
                <w:ilvl w:val="0"/>
                <w:numId w:val="2"/>
              </w:numPr>
              <w:spacing w:after="0" w:line="240" w:lineRule="auto"/>
              <w:ind w:left="0" w:firstLine="0"/>
              <w:jc w:val="both"/>
              <w:rPr>
                <w:rFonts w:ascii="Times New Roman" w:eastAsiaTheme="minorHAnsi" w:hAnsi="Times New Roman" w:cs="Times New Roman"/>
                <w:sz w:val="24"/>
                <w:szCs w:val="24"/>
                <w:lang w:val="en-US" w:eastAsia="en-US"/>
              </w:rPr>
            </w:pPr>
          </w:p>
        </w:tc>
        <w:tc>
          <w:tcPr>
            <w:tcW w:w="3754" w:type="dxa"/>
          </w:tcPr>
          <w:p w14:paraId="6E136082" w14:textId="29BDD520" w:rsidR="004861EB" w:rsidRPr="003B72AA" w:rsidRDefault="004861EB" w:rsidP="00AB0D2B">
            <w:pPr>
              <w:spacing w:after="0" w:line="240" w:lineRule="auto"/>
              <w:jc w:val="both"/>
              <w:rPr>
                <w:rFonts w:ascii="Times New Roman" w:eastAsiaTheme="minorHAnsi" w:hAnsi="Times New Roman" w:cs="Times New Roman"/>
                <w:sz w:val="24"/>
                <w:szCs w:val="24"/>
                <w:lang w:val="en-US" w:eastAsia="en-US"/>
              </w:rPr>
            </w:pPr>
            <w:r w:rsidRPr="003B72AA">
              <w:rPr>
                <w:rFonts w:ascii="Times New Roman" w:hAnsi="Times New Roman" w:cs="Times New Roman"/>
                <w:sz w:val="24"/>
                <w:szCs w:val="24"/>
                <w:lang w:val="en-US"/>
              </w:rPr>
              <w:t>5a,6a-</w:t>
            </w:r>
            <w:proofErr w:type="spellStart"/>
            <w:r w:rsidRPr="003B72AA">
              <w:rPr>
                <w:rFonts w:ascii="Times New Roman" w:hAnsi="Times New Roman" w:cs="Times New Roman"/>
                <w:sz w:val="24"/>
                <w:szCs w:val="24"/>
              </w:rPr>
              <w:t>Эпокси</w:t>
            </w:r>
            <w:proofErr w:type="spellEnd"/>
            <w:r w:rsidRPr="003B72AA">
              <w:rPr>
                <w:rFonts w:ascii="Times New Roman" w:hAnsi="Times New Roman" w:cs="Times New Roman"/>
                <w:sz w:val="24"/>
                <w:szCs w:val="24"/>
                <w:lang w:val="en-US"/>
              </w:rPr>
              <w:t>-2a-</w:t>
            </w:r>
            <w:proofErr w:type="spellStart"/>
            <w:r w:rsidRPr="003B72AA">
              <w:rPr>
                <w:rFonts w:ascii="Times New Roman" w:hAnsi="Times New Roman" w:cs="Times New Roman"/>
                <w:sz w:val="24"/>
                <w:szCs w:val="24"/>
              </w:rPr>
              <w:t>ацетокси</w:t>
            </w:r>
            <w:proofErr w:type="spellEnd"/>
            <w:r w:rsidRPr="003B72AA">
              <w:rPr>
                <w:rFonts w:ascii="Times New Roman" w:hAnsi="Times New Roman" w:cs="Times New Roman"/>
                <w:sz w:val="24"/>
                <w:szCs w:val="24"/>
                <w:lang w:val="en-US"/>
              </w:rPr>
              <w:t>-4a-</w:t>
            </w:r>
            <w:proofErr w:type="spellStart"/>
            <w:r w:rsidRPr="003B72AA">
              <w:rPr>
                <w:rFonts w:ascii="Times New Roman" w:hAnsi="Times New Roman" w:cs="Times New Roman"/>
                <w:sz w:val="24"/>
                <w:szCs w:val="24"/>
              </w:rPr>
              <w:t>гидрокси</w:t>
            </w:r>
            <w:proofErr w:type="spellEnd"/>
            <w:r w:rsidRPr="003B72AA">
              <w:rPr>
                <w:rFonts w:ascii="Times New Roman" w:hAnsi="Times New Roman" w:cs="Times New Roman"/>
                <w:sz w:val="24"/>
                <w:szCs w:val="24"/>
                <w:lang w:val="en-US"/>
              </w:rPr>
              <w:t>-1β,7a-</w:t>
            </w:r>
            <w:proofErr w:type="spellStart"/>
            <w:r w:rsidRPr="003B72AA">
              <w:rPr>
                <w:rFonts w:ascii="Times New Roman" w:hAnsi="Times New Roman" w:cs="Times New Roman"/>
                <w:sz w:val="24"/>
                <w:szCs w:val="24"/>
              </w:rPr>
              <w:t>гуайя</w:t>
            </w:r>
            <w:proofErr w:type="spellEnd"/>
            <w:r w:rsidRPr="003B72AA">
              <w:rPr>
                <w:rFonts w:ascii="Times New Roman" w:hAnsi="Times New Roman" w:cs="Times New Roman"/>
                <w:sz w:val="24"/>
                <w:szCs w:val="24"/>
                <w:lang w:val="en-US"/>
              </w:rPr>
              <w:t>-11(13)-</w:t>
            </w:r>
            <w:r w:rsidRPr="003B72AA">
              <w:rPr>
                <w:rFonts w:ascii="Times New Roman" w:hAnsi="Times New Roman" w:cs="Times New Roman"/>
                <w:sz w:val="24"/>
                <w:szCs w:val="24"/>
              </w:rPr>
              <w:t>ен</w:t>
            </w:r>
            <w:r w:rsidRPr="003B72AA">
              <w:rPr>
                <w:rFonts w:ascii="Times New Roman" w:hAnsi="Times New Roman" w:cs="Times New Roman"/>
                <w:sz w:val="24"/>
                <w:szCs w:val="24"/>
                <w:lang w:val="en-US"/>
              </w:rPr>
              <w:t>-12,8a-</w:t>
            </w:r>
            <w:proofErr w:type="spellStart"/>
            <w:r w:rsidRPr="003B72AA">
              <w:rPr>
                <w:rFonts w:ascii="Times New Roman" w:hAnsi="Times New Roman" w:cs="Times New Roman"/>
                <w:sz w:val="24"/>
                <w:szCs w:val="24"/>
              </w:rPr>
              <w:t>олид</w:t>
            </w:r>
            <w:proofErr w:type="spellEnd"/>
          </w:p>
        </w:tc>
        <w:tc>
          <w:tcPr>
            <w:tcW w:w="1790" w:type="dxa"/>
          </w:tcPr>
          <w:p w14:paraId="786A4B3E" w14:textId="23F23609" w:rsidR="004861EB" w:rsidRPr="003B72AA" w:rsidRDefault="004861EB" w:rsidP="00AB0D2B">
            <w:pPr>
              <w:spacing w:after="0" w:line="240" w:lineRule="auto"/>
              <w:jc w:val="both"/>
              <w:rPr>
                <w:rFonts w:ascii="Times New Roman" w:eastAsiaTheme="minorHAnsi" w:hAnsi="Times New Roman" w:cs="Times New Roman"/>
                <w:i/>
                <w:sz w:val="24"/>
                <w:szCs w:val="24"/>
                <w:lang w:val="en-US"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hookeri</w:t>
            </w:r>
            <w:proofErr w:type="spellEnd"/>
          </w:p>
        </w:tc>
        <w:tc>
          <w:tcPr>
            <w:tcW w:w="2179" w:type="dxa"/>
          </w:tcPr>
          <w:p w14:paraId="12C472FB" w14:textId="77777777" w:rsidR="004861EB" w:rsidRPr="003B72AA" w:rsidRDefault="004861EB"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eastAsiaTheme="minorHAnsi" w:hAnsi="Times New Roman" w:cs="Times New Roman"/>
                <w:sz w:val="24"/>
                <w:szCs w:val="24"/>
                <w:lang w:eastAsia="en-US"/>
              </w:rPr>
              <w:t>Барлы</w:t>
            </w:r>
            <w:proofErr w:type="spellEnd"/>
            <w:r w:rsidRPr="003B72AA">
              <w:rPr>
                <w:rFonts w:ascii="Times New Roman" w:eastAsiaTheme="minorHAnsi" w:hAnsi="Times New Roman" w:cs="Times New Roman"/>
                <w:sz w:val="24"/>
                <w:szCs w:val="24"/>
                <w:lang w:val="kk-KZ" w:eastAsia="en-US"/>
              </w:rPr>
              <w:t xml:space="preserve">қ </w:t>
            </w:r>
          </w:p>
          <w:p w14:paraId="20D578A5" w14:textId="6BCC2C18" w:rsidR="004861EB" w:rsidRPr="003B72AA" w:rsidRDefault="004861EB" w:rsidP="00AB0D2B">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бөліктері</w:t>
            </w:r>
          </w:p>
        </w:tc>
        <w:tc>
          <w:tcPr>
            <w:tcW w:w="1417" w:type="dxa"/>
            <w:vMerge w:val="restart"/>
            <w:vAlign w:val="center"/>
          </w:tcPr>
          <w:p w14:paraId="11DC3E42" w14:textId="77777777" w:rsidR="004861EB" w:rsidRPr="003B72AA" w:rsidRDefault="004861EB" w:rsidP="004861EB">
            <w:pPr>
              <w:spacing w:after="0" w:line="240" w:lineRule="auto"/>
              <w:jc w:val="center"/>
              <w:rPr>
                <w:rFonts w:ascii="Times New Roman" w:eastAsiaTheme="minorHAnsi" w:hAnsi="Times New Roman" w:cs="Times New Roman"/>
                <w:iCs/>
                <w:sz w:val="24"/>
                <w:szCs w:val="24"/>
                <w:lang w:val="uk-UA" w:eastAsia="en-US"/>
              </w:rPr>
            </w:pPr>
          </w:p>
          <w:p w14:paraId="388213CE" w14:textId="6D7B90F7" w:rsidR="004861EB" w:rsidRPr="003B72AA" w:rsidRDefault="004861EB" w:rsidP="004861EB">
            <w:pPr>
              <w:spacing w:after="0" w:line="240" w:lineRule="auto"/>
              <w:jc w:val="center"/>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iCs/>
                <w:sz w:val="24"/>
                <w:szCs w:val="24"/>
                <w:lang w:val="uk-UA" w:eastAsia="en-US"/>
              </w:rPr>
              <w:t>[3</w:t>
            </w:r>
            <w:r w:rsidRPr="003B72AA">
              <w:rPr>
                <w:rFonts w:ascii="Times New Roman" w:eastAsiaTheme="minorHAnsi" w:hAnsi="Times New Roman" w:cs="Times New Roman"/>
                <w:iCs/>
                <w:sz w:val="24"/>
                <w:szCs w:val="24"/>
                <w:lang w:val="en-US" w:eastAsia="en-US"/>
              </w:rPr>
              <w:t>2</w:t>
            </w:r>
            <w:r w:rsidRPr="003B72AA">
              <w:rPr>
                <w:rFonts w:ascii="Times New Roman" w:eastAsiaTheme="minorHAnsi" w:hAnsi="Times New Roman" w:cs="Times New Roman"/>
                <w:iCs/>
                <w:sz w:val="24"/>
                <w:szCs w:val="24"/>
                <w:lang w:val="uk-UA" w:eastAsia="en-US"/>
              </w:rPr>
              <w:t>]</w:t>
            </w:r>
          </w:p>
        </w:tc>
      </w:tr>
      <w:tr w:rsidR="004861EB" w:rsidRPr="003B72AA" w14:paraId="472C0CA9" w14:textId="77777777" w:rsidTr="00756281">
        <w:tc>
          <w:tcPr>
            <w:tcW w:w="494" w:type="dxa"/>
          </w:tcPr>
          <w:p w14:paraId="088F37E6" w14:textId="77777777" w:rsidR="004861EB" w:rsidRPr="003B72AA" w:rsidRDefault="004861EB" w:rsidP="00AB0D2B">
            <w:pPr>
              <w:pStyle w:val="a8"/>
              <w:numPr>
                <w:ilvl w:val="0"/>
                <w:numId w:val="2"/>
              </w:numPr>
              <w:spacing w:after="0" w:line="240" w:lineRule="auto"/>
              <w:ind w:left="0" w:firstLine="0"/>
              <w:jc w:val="both"/>
              <w:rPr>
                <w:rFonts w:ascii="Times New Roman" w:eastAsiaTheme="minorHAnsi" w:hAnsi="Times New Roman" w:cs="Times New Roman"/>
                <w:sz w:val="24"/>
                <w:szCs w:val="24"/>
                <w:lang w:val="en-US" w:eastAsia="en-US"/>
              </w:rPr>
            </w:pPr>
          </w:p>
        </w:tc>
        <w:tc>
          <w:tcPr>
            <w:tcW w:w="3754" w:type="dxa"/>
          </w:tcPr>
          <w:p w14:paraId="796015B1" w14:textId="5405D921" w:rsidR="004861EB" w:rsidRPr="003B72AA" w:rsidRDefault="004861EB" w:rsidP="00AB0D2B">
            <w:pPr>
              <w:spacing w:after="0" w:line="240" w:lineRule="auto"/>
              <w:jc w:val="both"/>
              <w:rPr>
                <w:rFonts w:ascii="Times New Roman" w:eastAsiaTheme="minorHAnsi" w:hAnsi="Times New Roman" w:cs="Times New Roman"/>
                <w:sz w:val="24"/>
                <w:szCs w:val="24"/>
                <w:lang w:val="en-US" w:eastAsia="en-US"/>
              </w:rPr>
            </w:pPr>
            <w:r w:rsidRPr="003B72AA">
              <w:rPr>
                <w:rFonts w:ascii="Times New Roman" w:hAnsi="Times New Roman" w:cs="Times New Roman"/>
                <w:sz w:val="24"/>
                <w:szCs w:val="24"/>
                <w:lang w:val="en-US"/>
              </w:rPr>
              <w:t>14-</w:t>
            </w:r>
            <w:proofErr w:type="spellStart"/>
            <w:r w:rsidRPr="003B72AA">
              <w:rPr>
                <w:rFonts w:ascii="Times New Roman" w:hAnsi="Times New Roman" w:cs="Times New Roman"/>
                <w:sz w:val="24"/>
                <w:szCs w:val="24"/>
              </w:rPr>
              <w:t>Ацетокси</w:t>
            </w:r>
            <w:proofErr w:type="spellEnd"/>
            <w:r w:rsidRPr="003B72AA">
              <w:rPr>
                <w:rFonts w:ascii="Times New Roman" w:hAnsi="Times New Roman" w:cs="Times New Roman"/>
                <w:sz w:val="24"/>
                <w:szCs w:val="24"/>
                <w:lang w:val="en-US"/>
              </w:rPr>
              <w:t>-1f,5a,7aH-46-</w:t>
            </w:r>
            <w:proofErr w:type="spellStart"/>
            <w:r w:rsidRPr="003B72AA">
              <w:rPr>
                <w:rFonts w:ascii="Times New Roman" w:hAnsi="Times New Roman" w:cs="Times New Roman"/>
                <w:sz w:val="24"/>
                <w:szCs w:val="24"/>
              </w:rPr>
              <w:t>гидрокси</w:t>
            </w:r>
            <w:proofErr w:type="spellEnd"/>
            <w:r w:rsidRPr="003B72AA">
              <w:rPr>
                <w:rFonts w:ascii="Times New Roman" w:hAnsi="Times New Roman" w:cs="Times New Roman"/>
                <w:sz w:val="24"/>
                <w:szCs w:val="24"/>
                <w:lang w:val="en-US"/>
              </w:rPr>
              <w:t>-</w:t>
            </w:r>
            <w:proofErr w:type="spellStart"/>
            <w:r w:rsidRPr="003B72AA">
              <w:rPr>
                <w:rFonts w:ascii="Times New Roman" w:hAnsi="Times New Roman" w:cs="Times New Roman"/>
                <w:sz w:val="24"/>
                <w:szCs w:val="24"/>
              </w:rPr>
              <w:t>гуайя</w:t>
            </w:r>
            <w:proofErr w:type="spellEnd"/>
            <w:r w:rsidRPr="003B72AA">
              <w:rPr>
                <w:rFonts w:ascii="Times New Roman" w:hAnsi="Times New Roman" w:cs="Times New Roman"/>
                <w:sz w:val="24"/>
                <w:szCs w:val="24"/>
                <w:lang w:val="en-US"/>
              </w:rPr>
              <w:t>-9(10),11(13)}-</w:t>
            </w:r>
            <w:r w:rsidRPr="003B72AA">
              <w:rPr>
                <w:rFonts w:ascii="Times New Roman" w:hAnsi="Times New Roman" w:cs="Times New Roman"/>
                <w:sz w:val="24"/>
                <w:szCs w:val="24"/>
              </w:rPr>
              <w:t>диен</w:t>
            </w:r>
            <w:r w:rsidRPr="003B72AA">
              <w:rPr>
                <w:rFonts w:ascii="Times New Roman" w:hAnsi="Times New Roman" w:cs="Times New Roman"/>
                <w:sz w:val="24"/>
                <w:szCs w:val="24"/>
                <w:lang w:val="en-US"/>
              </w:rPr>
              <w:t>-12,8a-</w:t>
            </w:r>
            <w:proofErr w:type="spellStart"/>
            <w:r w:rsidRPr="003B72AA">
              <w:rPr>
                <w:rFonts w:ascii="Times New Roman" w:hAnsi="Times New Roman" w:cs="Times New Roman"/>
                <w:sz w:val="24"/>
                <w:szCs w:val="24"/>
              </w:rPr>
              <w:t>олид</w:t>
            </w:r>
            <w:proofErr w:type="spellEnd"/>
          </w:p>
        </w:tc>
        <w:tc>
          <w:tcPr>
            <w:tcW w:w="1790" w:type="dxa"/>
          </w:tcPr>
          <w:p w14:paraId="762D2EC5" w14:textId="74AB3CC8" w:rsidR="004861EB" w:rsidRPr="003B72AA" w:rsidRDefault="004861EB" w:rsidP="00AB0D2B">
            <w:pPr>
              <w:spacing w:after="0" w:line="240" w:lineRule="auto"/>
              <w:jc w:val="both"/>
              <w:rPr>
                <w:rFonts w:ascii="Times New Roman" w:eastAsiaTheme="minorHAnsi" w:hAnsi="Times New Roman" w:cs="Times New Roman"/>
                <w:i/>
                <w:sz w:val="24"/>
                <w:szCs w:val="24"/>
                <w:lang w:val="en-US"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hookeri</w:t>
            </w:r>
            <w:proofErr w:type="spellEnd"/>
          </w:p>
        </w:tc>
        <w:tc>
          <w:tcPr>
            <w:tcW w:w="2179" w:type="dxa"/>
          </w:tcPr>
          <w:p w14:paraId="49A01571" w14:textId="77777777" w:rsidR="004861EB" w:rsidRPr="003B72AA" w:rsidRDefault="004861EB"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eastAsiaTheme="minorHAnsi" w:hAnsi="Times New Roman" w:cs="Times New Roman"/>
                <w:sz w:val="24"/>
                <w:szCs w:val="24"/>
                <w:lang w:eastAsia="en-US"/>
              </w:rPr>
              <w:t>Барлы</w:t>
            </w:r>
            <w:proofErr w:type="spellEnd"/>
            <w:r w:rsidRPr="003B72AA">
              <w:rPr>
                <w:rFonts w:ascii="Times New Roman" w:eastAsiaTheme="minorHAnsi" w:hAnsi="Times New Roman" w:cs="Times New Roman"/>
                <w:sz w:val="24"/>
                <w:szCs w:val="24"/>
                <w:lang w:val="kk-KZ" w:eastAsia="en-US"/>
              </w:rPr>
              <w:t xml:space="preserve">қ </w:t>
            </w:r>
          </w:p>
          <w:p w14:paraId="3E6824FE" w14:textId="157BCE25" w:rsidR="004861EB" w:rsidRPr="003B72AA" w:rsidRDefault="004861EB" w:rsidP="00AB0D2B">
            <w:pPr>
              <w:spacing w:after="0" w:line="240" w:lineRule="auto"/>
              <w:jc w:val="both"/>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sz w:val="24"/>
                <w:szCs w:val="24"/>
                <w:lang w:val="kk-KZ" w:eastAsia="en-US"/>
              </w:rPr>
              <w:t>бөліктері</w:t>
            </w:r>
          </w:p>
        </w:tc>
        <w:tc>
          <w:tcPr>
            <w:tcW w:w="1417" w:type="dxa"/>
            <w:vMerge/>
          </w:tcPr>
          <w:p w14:paraId="3C5FEDA1" w14:textId="3B9FC947" w:rsidR="004861EB" w:rsidRPr="003B72AA" w:rsidRDefault="004861EB" w:rsidP="00AB0D2B">
            <w:pPr>
              <w:spacing w:after="0" w:line="240" w:lineRule="auto"/>
              <w:rPr>
                <w:rFonts w:ascii="Times New Roman" w:eastAsiaTheme="minorHAnsi" w:hAnsi="Times New Roman" w:cs="Times New Roman"/>
                <w:sz w:val="24"/>
                <w:szCs w:val="24"/>
                <w:lang w:val="en-US" w:eastAsia="en-US"/>
              </w:rPr>
            </w:pPr>
          </w:p>
        </w:tc>
      </w:tr>
      <w:tr w:rsidR="004861EB" w:rsidRPr="003B72AA" w14:paraId="0D88C799" w14:textId="77777777" w:rsidTr="00756281">
        <w:tc>
          <w:tcPr>
            <w:tcW w:w="494" w:type="dxa"/>
          </w:tcPr>
          <w:p w14:paraId="7FEE7AB2" w14:textId="77777777" w:rsidR="004861EB" w:rsidRPr="003B72AA" w:rsidRDefault="004861EB" w:rsidP="00AB0D2B">
            <w:pPr>
              <w:pStyle w:val="a8"/>
              <w:numPr>
                <w:ilvl w:val="0"/>
                <w:numId w:val="2"/>
              </w:numPr>
              <w:spacing w:after="0" w:line="240" w:lineRule="auto"/>
              <w:ind w:left="0" w:firstLine="0"/>
              <w:jc w:val="both"/>
              <w:rPr>
                <w:rFonts w:ascii="Times New Roman" w:eastAsiaTheme="minorHAnsi" w:hAnsi="Times New Roman" w:cs="Times New Roman"/>
                <w:sz w:val="24"/>
                <w:szCs w:val="24"/>
                <w:lang w:val="en-US" w:eastAsia="en-US"/>
              </w:rPr>
            </w:pPr>
          </w:p>
        </w:tc>
        <w:tc>
          <w:tcPr>
            <w:tcW w:w="3754" w:type="dxa"/>
          </w:tcPr>
          <w:p w14:paraId="7AE5ED8E" w14:textId="6082BC10" w:rsidR="004861EB" w:rsidRPr="003B72AA" w:rsidRDefault="004861EB" w:rsidP="00AB0D2B">
            <w:pPr>
              <w:spacing w:after="0" w:line="240" w:lineRule="auto"/>
              <w:jc w:val="both"/>
              <w:rPr>
                <w:rFonts w:ascii="Times New Roman" w:eastAsiaTheme="minorHAnsi" w:hAnsi="Times New Roman" w:cs="Times New Roman"/>
                <w:sz w:val="24"/>
                <w:szCs w:val="24"/>
                <w:lang w:val="en-US" w:eastAsia="en-US"/>
              </w:rPr>
            </w:pPr>
            <w:proofErr w:type="spellStart"/>
            <w:r w:rsidRPr="003B72AA">
              <w:rPr>
                <w:rFonts w:ascii="Times New Roman" w:hAnsi="Times New Roman" w:cs="Times New Roman"/>
                <w:sz w:val="24"/>
                <w:szCs w:val="24"/>
              </w:rPr>
              <w:t>Гайллардин</w:t>
            </w:r>
            <w:proofErr w:type="spellEnd"/>
          </w:p>
        </w:tc>
        <w:tc>
          <w:tcPr>
            <w:tcW w:w="1790" w:type="dxa"/>
          </w:tcPr>
          <w:p w14:paraId="61D75A31" w14:textId="628ADD70" w:rsidR="004861EB" w:rsidRPr="003B72AA" w:rsidRDefault="004861EB" w:rsidP="00AB0D2B">
            <w:pPr>
              <w:spacing w:after="0" w:line="240" w:lineRule="auto"/>
              <w:jc w:val="both"/>
              <w:rPr>
                <w:rFonts w:ascii="Times New Roman" w:eastAsiaTheme="minorHAnsi" w:hAnsi="Times New Roman" w:cs="Times New Roman"/>
                <w:i/>
                <w:sz w:val="24"/>
                <w:szCs w:val="24"/>
                <w:lang w:val="en-US"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hookeri</w:t>
            </w:r>
            <w:proofErr w:type="spellEnd"/>
          </w:p>
        </w:tc>
        <w:tc>
          <w:tcPr>
            <w:tcW w:w="2179" w:type="dxa"/>
          </w:tcPr>
          <w:p w14:paraId="0A385DA0" w14:textId="77777777" w:rsidR="004861EB" w:rsidRPr="003B72AA" w:rsidRDefault="004861EB"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eastAsiaTheme="minorHAnsi" w:hAnsi="Times New Roman" w:cs="Times New Roman"/>
                <w:sz w:val="24"/>
                <w:szCs w:val="24"/>
                <w:lang w:eastAsia="en-US"/>
              </w:rPr>
              <w:t>Барлы</w:t>
            </w:r>
            <w:proofErr w:type="spellEnd"/>
            <w:r w:rsidRPr="003B72AA">
              <w:rPr>
                <w:rFonts w:ascii="Times New Roman" w:eastAsiaTheme="minorHAnsi" w:hAnsi="Times New Roman" w:cs="Times New Roman"/>
                <w:sz w:val="24"/>
                <w:szCs w:val="24"/>
                <w:lang w:val="kk-KZ" w:eastAsia="en-US"/>
              </w:rPr>
              <w:t xml:space="preserve">қ </w:t>
            </w:r>
          </w:p>
          <w:p w14:paraId="1DAC0283" w14:textId="1D636C24" w:rsidR="004861EB" w:rsidRPr="003B72AA" w:rsidRDefault="004861EB" w:rsidP="00AB0D2B">
            <w:pPr>
              <w:spacing w:after="0" w:line="240" w:lineRule="auto"/>
              <w:jc w:val="both"/>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sz w:val="24"/>
                <w:szCs w:val="24"/>
                <w:lang w:val="kk-KZ" w:eastAsia="en-US"/>
              </w:rPr>
              <w:t>бөліктері</w:t>
            </w:r>
          </w:p>
        </w:tc>
        <w:tc>
          <w:tcPr>
            <w:tcW w:w="1417" w:type="dxa"/>
            <w:vMerge/>
          </w:tcPr>
          <w:p w14:paraId="6AE926F7" w14:textId="1A2298C4" w:rsidR="004861EB" w:rsidRPr="003B72AA" w:rsidRDefault="004861EB" w:rsidP="00AB0D2B">
            <w:pPr>
              <w:spacing w:after="0" w:line="240" w:lineRule="auto"/>
              <w:rPr>
                <w:rFonts w:ascii="Times New Roman" w:eastAsiaTheme="minorHAnsi" w:hAnsi="Times New Roman" w:cs="Times New Roman"/>
                <w:sz w:val="24"/>
                <w:szCs w:val="24"/>
                <w:lang w:val="en-US" w:eastAsia="en-US"/>
              </w:rPr>
            </w:pPr>
          </w:p>
        </w:tc>
      </w:tr>
      <w:tr w:rsidR="004861EB" w:rsidRPr="003B72AA" w14:paraId="2B1638B4" w14:textId="77777777" w:rsidTr="000A1A99">
        <w:tc>
          <w:tcPr>
            <w:tcW w:w="494" w:type="dxa"/>
            <w:tcBorders>
              <w:top w:val="single" w:sz="4" w:space="0" w:color="auto"/>
              <w:bottom w:val="single" w:sz="4" w:space="0" w:color="auto"/>
            </w:tcBorders>
          </w:tcPr>
          <w:p w14:paraId="0AE560C2" w14:textId="3C3A20C1" w:rsidR="004861EB" w:rsidRPr="003B72AA" w:rsidRDefault="004861EB" w:rsidP="00695026">
            <w:pPr>
              <w:pStyle w:val="a8"/>
              <w:numPr>
                <w:ilvl w:val="0"/>
                <w:numId w:val="2"/>
              </w:numPr>
              <w:spacing w:after="0" w:line="20" w:lineRule="atLeast"/>
              <w:ind w:left="0" w:firstLine="0"/>
              <w:jc w:val="both"/>
              <w:rPr>
                <w:rFonts w:ascii="Times New Roman" w:eastAsiaTheme="minorHAnsi" w:hAnsi="Times New Roman" w:cs="Times New Roman"/>
                <w:sz w:val="24"/>
                <w:szCs w:val="24"/>
                <w:lang w:val="en-US" w:eastAsia="en-US"/>
              </w:rPr>
            </w:pPr>
          </w:p>
        </w:tc>
        <w:tc>
          <w:tcPr>
            <w:tcW w:w="3754" w:type="dxa"/>
            <w:tcBorders>
              <w:top w:val="single" w:sz="4" w:space="0" w:color="auto"/>
              <w:left w:val="single" w:sz="4" w:space="0" w:color="FFFFFF"/>
              <w:bottom w:val="single" w:sz="4" w:space="0" w:color="auto"/>
              <w:right w:val="single" w:sz="4" w:space="0" w:color="auto"/>
            </w:tcBorders>
          </w:tcPr>
          <w:p w14:paraId="1CBDB4F1" w14:textId="472FC127" w:rsidR="004861EB" w:rsidRPr="003B72AA" w:rsidRDefault="004861EB"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hAnsi="Times New Roman" w:cs="Times New Roman"/>
                <w:sz w:val="24"/>
                <w:szCs w:val="24"/>
              </w:rPr>
              <w:t>2a-Ацетокси-инувисколид</w:t>
            </w:r>
          </w:p>
        </w:tc>
        <w:tc>
          <w:tcPr>
            <w:tcW w:w="1790" w:type="dxa"/>
            <w:tcBorders>
              <w:top w:val="single" w:sz="4" w:space="0" w:color="auto"/>
              <w:left w:val="single" w:sz="4" w:space="0" w:color="auto"/>
              <w:bottom w:val="single" w:sz="4" w:space="0" w:color="auto"/>
              <w:right w:val="single" w:sz="4" w:space="0" w:color="auto"/>
            </w:tcBorders>
          </w:tcPr>
          <w:p w14:paraId="34D33973" w14:textId="1BA14B9D" w:rsidR="004861EB" w:rsidRPr="003B72AA" w:rsidRDefault="004861EB" w:rsidP="00695026">
            <w:pPr>
              <w:spacing w:after="0" w:line="20" w:lineRule="atLeast"/>
              <w:jc w:val="both"/>
              <w:rPr>
                <w:rFonts w:ascii="Times New Roman" w:eastAsiaTheme="minorHAnsi" w:hAnsi="Times New Roman" w:cs="Times New Roman"/>
                <w:i/>
                <w:sz w:val="24"/>
                <w:szCs w:val="24"/>
                <w:lang w:val="en-US"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hookeri</w:t>
            </w:r>
            <w:proofErr w:type="spellEnd"/>
          </w:p>
        </w:tc>
        <w:tc>
          <w:tcPr>
            <w:tcW w:w="2179" w:type="dxa"/>
            <w:tcBorders>
              <w:top w:val="single" w:sz="4" w:space="0" w:color="auto"/>
              <w:left w:val="single" w:sz="4" w:space="0" w:color="auto"/>
              <w:bottom w:val="single" w:sz="4" w:space="0" w:color="auto"/>
            </w:tcBorders>
          </w:tcPr>
          <w:p w14:paraId="6DB5D322" w14:textId="77777777" w:rsidR="004861EB" w:rsidRPr="003B72AA" w:rsidRDefault="004861EB" w:rsidP="00695026">
            <w:pPr>
              <w:spacing w:after="0" w:line="20" w:lineRule="atLeast"/>
              <w:jc w:val="both"/>
              <w:rPr>
                <w:rFonts w:ascii="Times New Roman" w:eastAsiaTheme="minorHAnsi" w:hAnsi="Times New Roman" w:cs="Times New Roman"/>
                <w:sz w:val="24"/>
                <w:szCs w:val="24"/>
                <w:lang w:val="kk-KZ" w:eastAsia="en-US"/>
              </w:rPr>
            </w:pPr>
            <w:proofErr w:type="spellStart"/>
            <w:r w:rsidRPr="003B72AA">
              <w:rPr>
                <w:rFonts w:ascii="Times New Roman" w:eastAsiaTheme="minorHAnsi" w:hAnsi="Times New Roman" w:cs="Times New Roman"/>
                <w:sz w:val="24"/>
                <w:szCs w:val="24"/>
                <w:lang w:eastAsia="en-US"/>
              </w:rPr>
              <w:t>Барлы</w:t>
            </w:r>
            <w:proofErr w:type="spellEnd"/>
            <w:r w:rsidRPr="003B72AA">
              <w:rPr>
                <w:rFonts w:ascii="Times New Roman" w:eastAsiaTheme="minorHAnsi" w:hAnsi="Times New Roman" w:cs="Times New Roman"/>
                <w:sz w:val="24"/>
                <w:szCs w:val="24"/>
                <w:lang w:val="kk-KZ" w:eastAsia="en-US"/>
              </w:rPr>
              <w:t>қ</w:t>
            </w:r>
          </w:p>
          <w:p w14:paraId="264FB796" w14:textId="7371BAE8" w:rsidR="004861EB" w:rsidRPr="003B72AA" w:rsidRDefault="004861EB"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sz w:val="24"/>
                <w:szCs w:val="24"/>
                <w:lang w:val="kk-KZ" w:eastAsia="en-US"/>
              </w:rPr>
              <w:t>бөліктері</w:t>
            </w:r>
          </w:p>
        </w:tc>
        <w:tc>
          <w:tcPr>
            <w:tcW w:w="1417" w:type="dxa"/>
            <w:vMerge/>
          </w:tcPr>
          <w:p w14:paraId="5B42C1EB" w14:textId="06034A71" w:rsidR="004861EB" w:rsidRPr="003B72AA" w:rsidRDefault="004861EB" w:rsidP="00695026">
            <w:pPr>
              <w:spacing w:after="0" w:line="20" w:lineRule="atLeast"/>
              <w:rPr>
                <w:rFonts w:ascii="Times New Roman" w:eastAsiaTheme="minorHAnsi" w:hAnsi="Times New Roman" w:cs="Times New Roman"/>
                <w:sz w:val="24"/>
                <w:szCs w:val="24"/>
                <w:lang w:val="en-US" w:eastAsia="en-US"/>
              </w:rPr>
            </w:pPr>
          </w:p>
        </w:tc>
      </w:tr>
      <w:tr w:rsidR="004861EB" w:rsidRPr="003B72AA" w14:paraId="1D5B4E5C" w14:textId="77777777" w:rsidTr="000A1A99">
        <w:tc>
          <w:tcPr>
            <w:tcW w:w="494" w:type="dxa"/>
            <w:tcBorders>
              <w:top w:val="single" w:sz="4" w:space="0" w:color="auto"/>
              <w:bottom w:val="single" w:sz="4" w:space="0" w:color="auto"/>
            </w:tcBorders>
          </w:tcPr>
          <w:p w14:paraId="5AB0BA0D" w14:textId="77777777" w:rsidR="004861EB" w:rsidRPr="003B72AA" w:rsidRDefault="004861EB" w:rsidP="00695026">
            <w:pPr>
              <w:pStyle w:val="a8"/>
              <w:numPr>
                <w:ilvl w:val="0"/>
                <w:numId w:val="2"/>
              </w:numPr>
              <w:spacing w:after="0" w:line="20" w:lineRule="atLeast"/>
              <w:ind w:left="0" w:firstLine="0"/>
              <w:jc w:val="both"/>
              <w:rPr>
                <w:rFonts w:ascii="Times New Roman" w:eastAsiaTheme="minorHAnsi" w:hAnsi="Times New Roman" w:cs="Times New Roman"/>
                <w:sz w:val="24"/>
                <w:szCs w:val="24"/>
                <w:lang w:val="en-US" w:eastAsia="en-US"/>
              </w:rPr>
            </w:pPr>
          </w:p>
        </w:tc>
        <w:tc>
          <w:tcPr>
            <w:tcW w:w="3754" w:type="dxa"/>
            <w:tcBorders>
              <w:top w:val="single" w:sz="4" w:space="0" w:color="auto"/>
              <w:left w:val="single" w:sz="4" w:space="0" w:color="FFFFFF"/>
              <w:bottom w:val="single" w:sz="4" w:space="0" w:color="auto"/>
              <w:right w:val="single" w:sz="4" w:space="0" w:color="auto"/>
            </w:tcBorders>
          </w:tcPr>
          <w:p w14:paraId="48DE6B60" w14:textId="5C1FB2D2" w:rsidR="004861EB" w:rsidRPr="003B72AA" w:rsidRDefault="004861EB" w:rsidP="00695026">
            <w:pPr>
              <w:spacing w:after="0" w:line="20" w:lineRule="atLeast"/>
              <w:jc w:val="both"/>
              <w:rPr>
                <w:rFonts w:ascii="Times New Roman" w:eastAsiaTheme="minorHAnsi" w:hAnsi="Times New Roman" w:cs="Times New Roman"/>
                <w:sz w:val="24"/>
                <w:szCs w:val="24"/>
                <w:lang w:val="en-US" w:eastAsia="en-US"/>
              </w:rPr>
            </w:pPr>
            <w:proofErr w:type="spellStart"/>
            <w:r w:rsidRPr="003B72AA">
              <w:rPr>
                <w:rFonts w:ascii="Times New Roman" w:hAnsi="Times New Roman" w:cs="Times New Roman"/>
                <w:sz w:val="24"/>
                <w:szCs w:val="24"/>
              </w:rPr>
              <w:t>Инучиненолид</w:t>
            </w:r>
            <w:proofErr w:type="spellEnd"/>
            <w:r w:rsidRPr="003B72AA">
              <w:rPr>
                <w:rFonts w:ascii="Times New Roman" w:hAnsi="Times New Roman" w:cs="Times New Roman"/>
                <w:sz w:val="24"/>
                <w:szCs w:val="24"/>
              </w:rPr>
              <w:t xml:space="preserve"> B</w:t>
            </w:r>
          </w:p>
        </w:tc>
        <w:tc>
          <w:tcPr>
            <w:tcW w:w="1790" w:type="dxa"/>
            <w:tcBorders>
              <w:top w:val="single" w:sz="4" w:space="0" w:color="auto"/>
              <w:left w:val="single" w:sz="4" w:space="0" w:color="auto"/>
              <w:bottom w:val="single" w:sz="4" w:space="0" w:color="auto"/>
              <w:right w:val="single" w:sz="4" w:space="0" w:color="auto"/>
            </w:tcBorders>
          </w:tcPr>
          <w:p w14:paraId="17CA15DF" w14:textId="6C731C37" w:rsidR="004861EB" w:rsidRPr="003B72AA" w:rsidRDefault="004861EB" w:rsidP="00695026">
            <w:pPr>
              <w:spacing w:after="0" w:line="20" w:lineRule="atLeast"/>
              <w:jc w:val="both"/>
              <w:rPr>
                <w:rFonts w:ascii="Times New Roman" w:eastAsiaTheme="minorHAnsi" w:hAnsi="Times New Roman" w:cs="Times New Roman"/>
                <w:i/>
                <w:sz w:val="24"/>
                <w:szCs w:val="24"/>
                <w:lang w:val="en-US"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hookeri</w:t>
            </w:r>
            <w:proofErr w:type="spellEnd"/>
          </w:p>
        </w:tc>
        <w:tc>
          <w:tcPr>
            <w:tcW w:w="2179" w:type="dxa"/>
            <w:tcBorders>
              <w:top w:val="single" w:sz="4" w:space="0" w:color="auto"/>
              <w:left w:val="single" w:sz="4" w:space="0" w:color="auto"/>
              <w:bottom w:val="single" w:sz="4" w:space="0" w:color="auto"/>
            </w:tcBorders>
          </w:tcPr>
          <w:p w14:paraId="70770416" w14:textId="77777777" w:rsidR="004861EB" w:rsidRPr="003B72AA" w:rsidRDefault="004861EB" w:rsidP="00695026">
            <w:pPr>
              <w:spacing w:after="0" w:line="20" w:lineRule="atLeast"/>
              <w:jc w:val="both"/>
              <w:rPr>
                <w:rFonts w:ascii="Times New Roman" w:eastAsiaTheme="minorHAnsi" w:hAnsi="Times New Roman" w:cs="Times New Roman"/>
                <w:sz w:val="24"/>
                <w:szCs w:val="24"/>
                <w:lang w:val="kk-KZ" w:eastAsia="en-US"/>
              </w:rPr>
            </w:pPr>
            <w:proofErr w:type="spellStart"/>
            <w:r w:rsidRPr="003B72AA">
              <w:rPr>
                <w:rFonts w:ascii="Times New Roman" w:eastAsiaTheme="minorHAnsi" w:hAnsi="Times New Roman" w:cs="Times New Roman"/>
                <w:sz w:val="24"/>
                <w:szCs w:val="24"/>
                <w:lang w:eastAsia="en-US"/>
              </w:rPr>
              <w:t>Барлы</w:t>
            </w:r>
            <w:proofErr w:type="spellEnd"/>
            <w:r w:rsidRPr="003B72AA">
              <w:rPr>
                <w:rFonts w:ascii="Times New Roman" w:eastAsiaTheme="minorHAnsi" w:hAnsi="Times New Roman" w:cs="Times New Roman"/>
                <w:sz w:val="24"/>
                <w:szCs w:val="24"/>
                <w:lang w:val="kk-KZ" w:eastAsia="en-US"/>
              </w:rPr>
              <w:t xml:space="preserve">қ </w:t>
            </w:r>
          </w:p>
          <w:p w14:paraId="3EB5D73D" w14:textId="6D1C4459" w:rsidR="004861EB" w:rsidRPr="003B72AA" w:rsidRDefault="004861EB"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sz w:val="24"/>
                <w:szCs w:val="24"/>
                <w:lang w:val="kk-KZ" w:eastAsia="en-US"/>
              </w:rPr>
              <w:t>бөліктері</w:t>
            </w:r>
          </w:p>
        </w:tc>
        <w:tc>
          <w:tcPr>
            <w:tcW w:w="1417" w:type="dxa"/>
            <w:vMerge/>
            <w:tcBorders>
              <w:bottom w:val="single" w:sz="4" w:space="0" w:color="auto"/>
            </w:tcBorders>
          </w:tcPr>
          <w:p w14:paraId="610F2716" w14:textId="130E7099" w:rsidR="004861EB" w:rsidRPr="003B72AA" w:rsidRDefault="004861EB" w:rsidP="00695026">
            <w:pPr>
              <w:spacing w:after="0" w:line="20" w:lineRule="atLeast"/>
              <w:rPr>
                <w:rFonts w:ascii="Times New Roman" w:eastAsiaTheme="minorHAnsi" w:hAnsi="Times New Roman" w:cs="Times New Roman"/>
                <w:sz w:val="24"/>
                <w:szCs w:val="24"/>
                <w:lang w:val="en-US" w:eastAsia="en-US"/>
              </w:rPr>
            </w:pPr>
          </w:p>
        </w:tc>
      </w:tr>
      <w:tr w:rsidR="0078278D" w:rsidRPr="003B72AA" w14:paraId="76A2B74D" w14:textId="77777777" w:rsidTr="004861EB">
        <w:tc>
          <w:tcPr>
            <w:tcW w:w="494" w:type="dxa"/>
            <w:tcBorders>
              <w:top w:val="single" w:sz="4" w:space="0" w:color="auto"/>
              <w:bottom w:val="single" w:sz="4" w:space="0" w:color="auto"/>
            </w:tcBorders>
          </w:tcPr>
          <w:p w14:paraId="54F123E1" w14:textId="77777777" w:rsidR="0078278D" w:rsidRPr="003B72AA" w:rsidRDefault="0078278D" w:rsidP="00695026">
            <w:pPr>
              <w:pStyle w:val="a8"/>
              <w:numPr>
                <w:ilvl w:val="0"/>
                <w:numId w:val="2"/>
              </w:numPr>
              <w:spacing w:after="0" w:line="20" w:lineRule="atLeast"/>
              <w:ind w:left="0" w:firstLine="0"/>
              <w:jc w:val="both"/>
              <w:rPr>
                <w:rFonts w:ascii="Times New Roman" w:eastAsiaTheme="minorHAnsi" w:hAnsi="Times New Roman" w:cs="Times New Roman"/>
                <w:sz w:val="24"/>
                <w:szCs w:val="24"/>
                <w:lang w:val="en-US" w:eastAsia="en-US"/>
              </w:rPr>
            </w:pPr>
          </w:p>
        </w:tc>
        <w:tc>
          <w:tcPr>
            <w:tcW w:w="3754" w:type="dxa"/>
            <w:tcBorders>
              <w:top w:val="single" w:sz="4" w:space="0" w:color="auto"/>
              <w:left w:val="single" w:sz="4" w:space="0" w:color="FFFFFF"/>
              <w:bottom w:val="single" w:sz="4" w:space="0" w:color="auto"/>
              <w:right w:val="single" w:sz="4" w:space="0" w:color="auto"/>
            </w:tcBorders>
          </w:tcPr>
          <w:p w14:paraId="41FA62BA" w14:textId="21A05980" w:rsidR="0078278D" w:rsidRPr="003B72AA" w:rsidRDefault="0078278D" w:rsidP="00695026">
            <w:pPr>
              <w:spacing w:after="0" w:line="20" w:lineRule="atLeast"/>
              <w:jc w:val="both"/>
              <w:rPr>
                <w:rFonts w:ascii="Times New Roman" w:hAnsi="Times New Roman" w:cs="Times New Roman"/>
                <w:color w:val="000000"/>
                <w:sz w:val="24"/>
                <w:szCs w:val="24"/>
                <w:lang w:val="en-US"/>
              </w:rPr>
            </w:pPr>
            <w:r w:rsidRPr="003B72AA">
              <w:rPr>
                <w:rFonts w:ascii="Times New Roman" w:hAnsi="Times New Roman" w:cs="Times New Roman"/>
                <w:sz w:val="24"/>
                <w:szCs w:val="24"/>
                <w:lang w:val="en-US"/>
              </w:rPr>
              <w:t>2a-</w:t>
            </w:r>
            <w:proofErr w:type="spellStart"/>
            <w:r w:rsidRPr="003B72AA">
              <w:rPr>
                <w:rFonts w:ascii="Times New Roman" w:hAnsi="Times New Roman" w:cs="Times New Roman"/>
                <w:sz w:val="24"/>
                <w:szCs w:val="24"/>
              </w:rPr>
              <w:t>Ацетокси</w:t>
            </w:r>
            <w:proofErr w:type="spellEnd"/>
            <w:r w:rsidRPr="003B72AA">
              <w:rPr>
                <w:rFonts w:ascii="Times New Roman" w:hAnsi="Times New Roman" w:cs="Times New Roman"/>
                <w:sz w:val="24"/>
                <w:szCs w:val="24"/>
                <w:lang w:val="en-US"/>
              </w:rPr>
              <w:t>-4a,6a-</w:t>
            </w:r>
            <w:proofErr w:type="spellStart"/>
            <w:r w:rsidRPr="003B72AA">
              <w:rPr>
                <w:rFonts w:ascii="Times New Roman" w:hAnsi="Times New Roman" w:cs="Times New Roman"/>
                <w:sz w:val="24"/>
                <w:szCs w:val="24"/>
              </w:rPr>
              <w:t>дигидрокси</w:t>
            </w:r>
            <w:proofErr w:type="spellEnd"/>
            <w:r w:rsidRPr="003B72AA">
              <w:rPr>
                <w:rFonts w:ascii="Times New Roman" w:hAnsi="Times New Roman" w:cs="Times New Roman"/>
                <w:sz w:val="24"/>
                <w:szCs w:val="24"/>
                <w:lang w:val="en-US"/>
              </w:rPr>
              <w:t>-1β,5aH-</w:t>
            </w:r>
            <w:proofErr w:type="spellStart"/>
            <w:r w:rsidRPr="003B72AA">
              <w:rPr>
                <w:rFonts w:ascii="Times New Roman" w:hAnsi="Times New Roman" w:cs="Times New Roman"/>
                <w:sz w:val="24"/>
                <w:szCs w:val="24"/>
              </w:rPr>
              <w:t>гуай</w:t>
            </w:r>
            <w:proofErr w:type="spellEnd"/>
            <w:r w:rsidRPr="003B72AA">
              <w:rPr>
                <w:rFonts w:ascii="Times New Roman" w:hAnsi="Times New Roman" w:cs="Times New Roman"/>
                <w:sz w:val="24"/>
                <w:szCs w:val="24"/>
                <w:lang w:val="en-US"/>
              </w:rPr>
              <w:t>-9(10),11(13)-</w:t>
            </w:r>
            <w:r w:rsidRPr="003B72AA">
              <w:rPr>
                <w:rFonts w:ascii="Times New Roman" w:hAnsi="Times New Roman" w:cs="Times New Roman"/>
                <w:sz w:val="24"/>
                <w:szCs w:val="24"/>
              </w:rPr>
              <w:t>диен</w:t>
            </w:r>
            <w:r w:rsidRPr="003B72AA">
              <w:rPr>
                <w:rFonts w:ascii="Times New Roman" w:hAnsi="Times New Roman" w:cs="Times New Roman"/>
                <w:sz w:val="24"/>
                <w:szCs w:val="24"/>
                <w:lang w:val="en-US"/>
              </w:rPr>
              <w:t>-12,8a-</w:t>
            </w:r>
            <w:proofErr w:type="spellStart"/>
            <w:r w:rsidRPr="003B72AA">
              <w:rPr>
                <w:rFonts w:ascii="Times New Roman" w:hAnsi="Times New Roman" w:cs="Times New Roman"/>
                <w:sz w:val="24"/>
                <w:szCs w:val="24"/>
              </w:rPr>
              <w:t>олид</w:t>
            </w:r>
            <w:proofErr w:type="spellEnd"/>
          </w:p>
        </w:tc>
        <w:tc>
          <w:tcPr>
            <w:tcW w:w="1790" w:type="dxa"/>
            <w:tcBorders>
              <w:top w:val="single" w:sz="4" w:space="0" w:color="auto"/>
              <w:left w:val="single" w:sz="4" w:space="0" w:color="auto"/>
              <w:bottom w:val="single" w:sz="4" w:space="0" w:color="auto"/>
              <w:right w:val="single" w:sz="4" w:space="0" w:color="auto"/>
            </w:tcBorders>
          </w:tcPr>
          <w:p w14:paraId="3DAA5A4E" w14:textId="0707751F" w:rsidR="0078278D" w:rsidRPr="003B72AA" w:rsidRDefault="0078278D" w:rsidP="00695026">
            <w:pPr>
              <w:spacing w:after="0" w:line="20" w:lineRule="atLeast"/>
              <w:jc w:val="both"/>
              <w:rPr>
                <w:rFonts w:ascii="Times New Roman" w:eastAsiaTheme="minorHAnsi" w:hAnsi="Times New Roman" w:cs="Times New Roman"/>
                <w:i/>
                <w:sz w:val="24"/>
                <w:szCs w:val="24"/>
                <w:lang w:val="en-US"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2179" w:type="dxa"/>
            <w:tcBorders>
              <w:top w:val="single" w:sz="4" w:space="0" w:color="auto"/>
              <w:left w:val="single" w:sz="4" w:space="0" w:color="auto"/>
              <w:bottom w:val="single" w:sz="4" w:space="0" w:color="auto"/>
            </w:tcBorders>
          </w:tcPr>
          <w:p w14:paraId="4B5728EB" w14:textId="4209261B" w:rsidR="0078278D" w:rsidRPr="003B72AA" w:rsidRDefault="0078278D"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sz w:val="24"/>
                <w:szCs w:val="24"/>
                <w:lang w:val="kk-KZ" w:eastAsia="en-US"/>
              </w:rPr>
              <w:t>Жерүсті бөліктері</w:t>
            </w:r>
          </w:p>
        </w:tc>
        <w:tc>
          <w:tcPr>
            <w:tcW w:w="1417" w:type="dxa"/>
            <w:vMerge w:val="restart"/>
            <w:tcBorders>
              <w:top w:val="single" w:sz="4" w:space="0" w:color="auto"/>
              <w:left w:val="single" w:sz="4" w:space="0" w:color="FFFFFF"/>
              <w:right w:val="single" w:sz="4" w:space="0" w:color="auto"/>
            </w:tcBorders>
          </w:tcPr>
          <w:p w14:paraId="4114E433" w14:textId="77777777" w:rsidR="0078278D" w:rsidRPr="003B72AA" w:rsidRDefault="0078278D" w:rsidP="00695026">
            <w:pPr>
              <w:spacing w:after="0" w:line="20" w:lineRule="atLeast"/>
              <w:jc w:val="center"/>
              <w:rPr>
                <w:rFonts w:ascii="Times New Roman" w:eastAsiaTheme="minorHAnsi" w:hAnsi="Times New Roman" w:cs="Times New Roman"/>
                <w:iCs/>
                <w:sz w:val="24"/>
                <w:szCs w:val="24"/>
                <w:lang w:val="en-US" w:eastAsia="en-US"/>
              </w:rPr>
            </w:pPr>
          </w:p>
          <w:p w14:paraId="4C9F0C64" w14:textId="77777777" w:rsidR="0078278D" w:rsidRPr="003B72AA" w:rsidRDefault="0078278D" w:rsidP="00695026">
            <w:pPr>
              <w:spacing w:after="0" w:line="20" w:lineRule="atLeast"/>
              <w:jc w:val="center"/>
              <w:rPr>
                <w:rFonts w:ascii="Times New Roman" w:eastAsiaTheme="minorHAnsi" w:hAnsi="Times New Roman" w:cs="Times New Roman"/>
                <w:iCs/>
                <w:sz w:val="24"/>
                <w:szCs w:val="24"/>
                <w:lang w:val="uk-UA" w:eastAsia="en-US"/>
              </w:rPr>
            </w:pPr>
          </w:p>
          <w:p w14:paraId="40DAF0F9" w14:textId="77777777" w:rsidR="0078278D" w:rsidRPr="003B72AA" w:rsidRDefault="0078278D" w:rsidP="00695026">
            <w:pPr>
              <w:spacing w:after="0" w:line="20" w:lineRule="atLeast"/>
              <w:jc w:val="center"/>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iCs/>
                <w:sz w:val="24"/>
                <w:szCs w:val="24"/>
                <w:lang w:val="uk-UA" w:eastAsia="en-US"/>
              </w:rPr>
              <w:t>[3</w:t>
            </w:r>
            <w:r w:rsidRPr="003B72AA">
              <w:rPr>
                <w:rFonts w:ascii="Times New Roman" w:eastAsiaTheme="minorHAnsi" w:hAnsi="Times New Roman" w:cs="Times New Roman"/>
                <w:iCs/>
                <w:sz w:val="24"/>
                <w:szCs w:val="24"/>
                <w:lang w:val="en-US" w:eastAsia="en-US"/>
              </w:rPr>
              <w:t>3</w:t>
            </w:r>
            <w:r w:rsidRPr="003B72AA">
              <w:rPr>
                <w:rFonts w:ascii="Times New Roman" w:eastAsiaTheme="minorHAnsi" w:hAnsi="Times New Roman" w:cs="Times New Roman"/>
                <w:iCs/>
                <w:sz w:val="24"/>
                <w:szCs w:val="24"/>
                <w:lang w:val="uk-UA" w:eastAsia="en-US"/>
              </w:rPr>
              <w:t>]</w:t>
            </w:r>
          </w:p>
          <w:p w14:paraId="69C99D41" w14:textId="332925E2" w:rsidR="0078278D" w:rsidRPr="003B72AA" w:rsidRDefault="0078278D" w:rsidP="00344C6F">
            <w:pPr>
              <w:spacing w:after="0" w:line="20" w:lineRule="atLeast"/>
              <w:jc w:val="center"/>
              <w:rPr>
                <w:rFonts w:ascii="Times New Roman" w:eastAsiaTheme="minorHAnsi" w:hAnsi="Times New Roman" w:cs="Times New Roman"/>
                <w:sz w:val="24"/>
                <w:szCs w:val="24"/>
                <w:lang w:val="en-US" w:eastAsia="en-US"/>
              </w:rPr>
            </w:pPr>
          </w:p>
        </w:tc>
      </w:tr>
      <w:tr w:rsidR="0078278D" w:rsidRPr="003B72AA" w14:paraId="6C35E616" w14:textId="77777777" w:rsidTr="004861EB">
        <w:tc>
          <w:tcPr>
            <w:tcW w:w="494" w:type="dxa"/>
            <w:tcBorders>
              <w:top w:val="single" w:sz="4" w:space="0" w:color="auto"/>
              <w:bottom w:val="single" w:sz="4" w:space="0" w:color="auto"/>
            </w:tcBorders>
          </w:tcPr>
          <w:p w14:paraId="79FCCC6B" w14:textId="77777777" w:rsidR="0078278D" w:rsidRPr="003B72AA" w:rsidRDefault="0078278D" w:rsidP="00695026">
            <w:pPr>
              <w:pStyle w:val="a8"/>
              <w:numPr>
                <w:ilvl w:val="0"/>
                <w:numId w:val="2"/>
              </w:numPr>
              <w:spacing w:after="0" w:line="20" w:lineRule="atLeast"/>
              <w:ind w:left="0" w:firstLine="0"/>
              <w:jc w:val="both"/>
              <w:rPr>
                <w:rFonts w:ascii="Times New Roman" w:eastAsiaTheme="minorHAnsi" w:hAnsi="Times New Roman" w:cs="Times New Roman"/>
                <w:sz w:val="24"/>
                <w:szCs w:val="24"/>
                <w:lang w:val="en-US" w:eastAsia="en-US"/>
              </w:rPr>
            </w:pPr>
          </w:p>
        </w:tc>
        <w:tc>
          <w:tcPr>
            <w:tcW w:w="3754" w:type="dxa"/>
            <w:tcBorders>
              <w:top w:val="single" w:sz="4" w:space="0" w:color="auto"/>
              <w:left w:val="single" w:sz="4" w:space="0" w:color="FFFFFF"/>
              <w:bottom w:val="single" w:sz="4" w:space="0" w:color="auto"/>
              <w:right w:val="single" w:sz="4" w:space="0" w:color="auto"/>
            </w:tcBorders>
          </w:tcPr>
          <w:p w14:paraId="723B249F" w14:textId="10D531E3" w:rsidR="0078278D" w:rsidRPr="003B72AA" w:rsidRDefault="0078278D"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hAnsi="Times New Roman" w:cs="Times New Roman"/>
                <w:sz w:val="24"/>
                <w:szCs w:val="24"/>
              </w:rPr>
              <w:t>8-эпи-Инувисколид</w:t>
            </w:r>
          </w:p>
        </w:tc>
        <w:tc>
          <w:tcPr>
            <w:tcW w:w="1790" w:type="dxa"/>
            <w:tcBorders>
              <w:top w:val="single" w:sz="4" w:space="0" w:color="auto"/>
              <w:left w:val="single" w:sz="4" w:space="0" w:color="auto"/>
              <w:bottom w:val="single" w:sz="4" w:space="0" w:color="auto"/>
              <w:right w:val="single" w:sz="4" w:space="0" w:color="auto"/>
            </w:tcBorders>
          </w:tcPr>
          <w:p w14:paraId="61F8DC6C" w14:textId="139CF248" w:rsidR="0078278D" w:rsidRPr="003B72AA" w:rsidRDefault="0078278D" w:rsidP="00695026">
            <w:pPr>
              <w:spacing w:after="0" w:line="20" w:lineRule="atLeast"/>
              <w:jc w:val="both"/>
              <w:rPr>
                <w:rFonts w:ascii="Times New Roman" w:eastAsiaTheme="minorHAnsi" w:hAnsi="Times New Roman" w:cs="Times New Roman"/>
                <w:i/>
                <w:sz w:val="24"/>
                <w:szCs w:val="24"/>
                <w:lang w:val="en-US"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2179" w:type="dxa"/>
            <w:tcBorders>
              <w:top w:val="single" w:sz="4" w:space="0" w:color="auto"/>
              <w:left w:val="single" w:sz="4" w:space="0" w:color="auto"/>
              <w:bottom w:val="single" w:sz="4" w:space="0" w:color="auto"/>
            </w:tcBorders>
          </w:tcPr>
          <w:p w14:paraId="232D1465" w14:textId="1A96D5FD" w:rsidR="0078278D" w:rsidRPr="003B72AA" w:rsidRDefault="0078278D"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sz w:val="24"/>
                <w:szCs w:val="24"/>
                <w:lang w:val="kk-KZ" w:eastAsia="en-US"/>
              </w:rPr>
              <w:t>Жерүсті бөліктері</w:t>
            </w:r>
          </w:p>
        </w:tc>
        <w:tc>
          <w:tcPr>
            <w:tcW w:w="1417" w:type="dxa"/>
            <w:vMerge/>
            <w:tcBorders>
              <w:left w:val="single" w:sz="4" w:space="0" w:color="FFFFFF"/>
              <w:right w:val="single" w:sz="4" w:space="0" w:color="auto"/>
            </w:tcBorders>
          </w:tcPr>
          <w:p w14:paraId="13743585" w14:textId="14FCC9EB" w:rsidR="0078278D" w:rsidRPr="003B72AA" w:rsidRDefault="0078278D" w:rsidP="00344C6F">
            <w:pPr>
              <w:spacing w:after="0" w:line="20" w:lineRule="atLeast"/>
              <w:jc w:val="center"/>
              <w:rPr>
                <w:rFonts w:ascii="Times New Roman" w:eastAsiaTheme="minorHAnsi" w:hAnsi="Times New Roman" w:cs="Times New Roman"/>
                <w:sz w:val="24"/>
                <w:szCs w:val="24"/>
                <w:lang w:val="en-US" w:eastAsia="en-US"/>
              </w:rPr>
            </w:pPr>
          </w:p>
        </w:tc>
      </w:tr>
      <w:tr w:rsidR="0078278D" w:rsidRPr="003B72AA" w14:paraId="3E694B00" w14:textId="77777777" w:rsidTr="004861EB">
        <w:tc>
          <w:tcPr>
            <w:tcW w:w="494" w:type="dxa"/>
            <w:tcBorders>
              <w:top w:val="single" w:sz="4" w:space="0" w:color="auto"/>
              <w:bottom w:val="single" w:sz="4" w:space="0" w:color="auto"/>
            </w:tcBorders>
          </w:tcPr>
          <w:p w14:paraId="65B4A7EE" w14:textId="77777777" w:rsidR="0078278D" w:rsidRPr="003B72AA" w:rsidRDefault="0078278D" w:rsidP="00695026">
            <w:pPr>
              <w:pStyle w:val="a8"/>
              <w:numPr>
                <w:ilvl w:val="0"/>
                <w:numId w:val="2"/>
              </w:numPr>
              <w:spacing w:after="0" w:line="20" w:lineRule="atLeast"/>
              <w:ind w:left="0" w:firstLine="0"/>
              <w:jc w:val="both"/>
              <w:rPr>
                <w:rFonts w:ascii="Times New Roman" w:eastAsiaTheme="minorHAnsi" w:hAnsi="Times New Roman" w:cs="Times New Roman"/>
                <w:sz w:val="24"/>
                <w:szCs w:val="24"/>
                <w:lang w:val="en-US" w:eastAsia="en-US"/>
              </w:rPr>
            </w:pPr>
          </w:p>
        </w:tc>
        <w:tc>
          <w:tcPr>
            <w:tcW w:w="3754" w:type="dxa"/>
            <w:tcBorders>
              <w:top w:val="single" w:sz="4" w:space="0" w:color="auto"/>
              <w:left w:val="single" w:sz="4" w:space="0" w:color="FFFFFF"/>
              <w:bottom w:val="single" w:sz="4" w:space="0" w:color="auto"/>
              <w:right w:val="single" w:sz="4" w:space="0" w:color="auto"/>
            </w:tcBorders>
          </w:tcPr>
          <w:p w14:paraId="5E9B53F0" w14:textId="199B586B" w:rsidR="0078278D" w:rsidRPr="003B72AA" w:rsidRDefault="0078278D"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hAnsi="Times New Roman" w:cs="Times New Roman"/>
                <w:sz w:val="24"/>
                <w:szCs w:val="24"/>
              </w:rPr>
              <w:t>4-эпи-изоинувисколид</w:t>
            </w:r>
          </w:p>
        </w:tc>
        <w:tc>
          <w:tcPr>
            <w:tcW w:w="1790" w:type="dxa"/>
            <w:tcBorders>
              <w:top w:val="single" w:sz="4" w:space="0" w:color="auto"/>
              <w:left w:val="single" w:sz="4" w:space="0" w:color="auto"/>
              <w:bottom w:val="single" w:sz="4" w:space="0" w:color="auto"/>
              <w:right w:val="single" w:sz="4" w:space="0" w:color="auto"/>
            </w:tcBorders>
          </w:tcPr>
          <w:p w14:paraId="07F00F68" w14:textId="16773644" w:rsidR="0078278D" w:rsidRPr="003B72AA" w:rsidRDefault="0078278D" w:rsidP="00695026">
            <w:pPr>
              <w:spacing w:after="0" w:line="20" w:lineRule="atLeast"/>
              <w:jc w:val="both"/>
              <w:rPr>
                <w:rFonts w:ascii="Times New Roman" w:eastAsiaTheme="minorHAnsi" w:hAnsi="Times New Roman" w:cs="Times New Roman"/>
                <w:i/>
                <w:sz w:val="24"/>
                <w:szCs w:val="24"/>
                <w:lang w:val="en-US"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2179" w:type="dxa"/>
            <w:tcBorders>
              <w:top w:val="single" w:sz="4" w:space="0" w:color="auto"/>
              <w:left w:val="single" w:sz="4" w:space="0" w:color="auto"/>
              <w:bottom w:val="single" w:sz="4" w:space="0" w:color="auto"/>
            </w:tcBorders>
          </w:tcPr>
          <w:p w14:paraId="1F8BCDDE" w14:textId="271BE665" w:rsidR="0078278D" w:rsidRPr="003B72AA" w:rsidRDefault="0078278D"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sz w:val="24"/>
                <w:szCs w:val="24"/>
                <w:lang w:val="kk-KZ" w:eastAsia="en-US"/>
              </w:rPr>
              <w:t>Жерүсті бөліктері</w:t>
            </w:r>
          </w:p>
        </w:tc>
        <w:tc>
          <w:tcPr>
            <w:tcW w:w="1417" w:type="dxa"/>
            <w:vMerge/>
            <w:tcBorders>
              <w:left w:val="single" w:sz="4" w:space="0" w:color="FFFFFF"/>
              <w:bottom w:val="single" w:sz="4" w:space="0" w:color="auto"/>
              <w:right w:val="single" w:sz="4" w:space="0" w:color="auto"/>
            </w:tcBorders>
          </w:tcPr>
          <w:p w14:paraId="51658342" w14:textId="1258275C" w:rsidR="0078278D" w:rsidRPr="003B72AA" w:rsidRDefault="0078278D" w:rsidP="00695026">
            <w:pPr>
              <w:spacing w:after="0" w:line="20" w:lineRule="atLeast"/>
              <w:jc w:val="center"/>
              <w:rPr>
                <w:rFonts w:ascii="Times New Roman" w:eastAsiaTheme="minorHAnsi" w:hAnsi="Times New Roman" w:cs="Times New Roman"/>
                <w:sz w:val="24"/>
                <w:szCs w:val="24"/>
                <w:lang w:val="en-US" w:eastAsia="en-US"/>
              </w:rPr>
            </w:pPr>
          </w:p>
        </w:tc>
      </w:tr>
      <w:tr w:rsidR="00A54301" w:rsidRPr="003B72AA" w14:paraId="73F81CB0" w14:textId="77777777" w:rsidTr="004861EB">
        <w:tc>
          <w:tcPr>
            <w:tcW w:w="494" w:type="dxa"/>
            <w:tcBorders>
              <w:top w:val="single" w:sz="4" w:space="0" w:color="auto"/>
              <w:bottom w:val="single" w:sz="4" w:space="0" w:color="auto"/>
            </w:tcBorders>
          </w:tcPr>
          <w:p w14:paraId="694F1AA8" w14:textId="77777777" w:rsidR="00A54301" w:rsidRPr="003B72AA" w:rsidRDefault="00A54301" w:rsidP="00695026">
            <w:pPr>
              <w:pStyle w:val="a8"/>
              <w:numPr>
                <w:ilvl w:val="0"/>
                <w:numId w:val="2"/>
              </w:numPr>
              <w:spacing w:after="0" w:line="20" w:lineRule="atLeast"/>
              <w:ind w:left="0" w:firstLine="0"/>
              <w:jc w:val="both"/>
              <w:rPr>
                <w:rFonts w:ascii="Times New Roman" w:eastAsiaTheme="minorHAnsi" w:hAnsi="Times New Roman" w:cs="Times New Roman"/>
                <w:sz w:val="24"/>
                <w:szCs w:val="24"/>
                <w:lang w:val="en-US" w:eastAsia="en-US"/>
              </w:rPr>
            </w:pPr>
          </w:p>
        </w:tc>
        <w:tc>
          <w:tcPr>
            <w:tcW w:w="3754" w:type="dxa"/>
            <w:tcBorders>
              <w:top w:val="single" w:sz="4" w:space="0" w:color="auto"/>
              <w:left w:val="single" w:sz="4" w:space="0" w:color="FFFFFF"/>
              <w:bottom w:val="single" w:sz="4" w:space="0" w:color="auto"/>
              <w:right w:val="single" w:sz="4" w:space="0" w:color="auto"/>
            </w:tcBorders>
          </w:tcPr>
          <w:p w14:paraId="1ABE92A6" w14:textId="2DDDCF6D" w:rsidR="00A54301" w:rsidRPr="003B72AA" w:rsidRDefault="00A54301"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hAnsi="Times New Roman" w:cs="Times New Roman"/>
                <w:sz w:val="24"/>
                <w:szCs w:val="24"/>
              </w:rPr>
              <w:t>6a-гидроксиинувисколид</w:t>
            </w:r>
          </w:p>
        </w:tc>
        <w:tc>
          <w:tcPr>
            <w:tcW w:w="1790" w:type="dxa"/>
            <w:tcBorders>
              <w:top w:val="single" w:sz="4" w:space="0" w:color="auto"/>
              <w:left w:val="single" w:sz="4" w:space="0" w:color="auto"/>
              <w:bottom w:val="single" w:sz="4" w:space="0" w:color="auto"/>
              <w:right w:val="single" w:sz="4" w:space="0" w:color="auto"/>
            </w:tcBorders>
          </w:tcPr>
          <w:p w14:paraId="1C0CA833" w14:textId="46A637DD" w:rsidR="00A54301" w:rsidRPr="003B72AA" w:rsidRDefault="00A54301" w:rsidP="00695026">
            <w:pPr>
              <w:spacing w:after="0" w:line="20" w:lineRule="atLeast"/>
              <w:jc w:val="both"/>
              <w:rPr>
                <w:rFonts w:ascii="Times New Roman" w:eastAsiaTheme="minorHAnsi" w:hAnsi="Times New Roman" w:cs="Times New Roman"/>
                <w:i/>
                <w:sz w:val="24"/>
                <w:szCs w:val="24"/>
                <w:lang w:val="en-US"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falconeri</w:t>
            </w:r>
            <w:proofErr w:type="spellEnd"/>
          </w:p>
        </w:tc>
        <w:tc>
          <w:tcPr>
            <w:tcW w:w="2179" w:type="dxa"/>
            <w:tcBorders>
              <w:top w:val="single" w:sz="4" w:space="0" w:color="auto"/>
              <w:left w:val="single" w:sz="4" w:space="0" w:color="auto"/>
              <w:bottom w:val="single" w:sz="4" w:space="0" w:color="auto"/>
            </w:tcBorders>
          </w:tcPr>
          <w:p w14:paraId="2C9D615A" w14:textId="034116E5" w:rsidR="00A54301" w:rsidRPr="003B72AA" w:rsidRDefault="00A54301"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sz w:val="24"/>
                <w:szCs w:val="24"/>
                <w:lang w:val="kk-KZ" w:eastAsia="en-US"/>
              </w:rPr>
              <w:t>Жерүсті бөліктері</w:t>
            </w:r>
          </w:p>
        </w:tc>
        <w:tc>
          <w:tcPr>
            <w:tcW w:w="1417" w:type="dxa"/>
            <w:vMerge w:val="restart"/>
            <w:tcBorders>
              <w:top w:val="single" w:sz="4" w:space="0" w:color="auto"/>
              <w:left w:val="single" w:sz="4" w:space="0" w:color="FFFFFF"/>
              <w:right w:val="single" w:sz="4" w:space="0" w:color="auto"/>
            </w:tcBorders>
          </w:tcPr>
          <w:p w14:paraId="6C18BA3B" w14:textId="77777777" w:rsidR="00A54301" w:rsidRPr="003B72AA" w:rsidRDefault="00A54301" w:rsidP="00695026">
            <w:pPr>
              <w:spacing w:after="0" w:line="20" w:lineRule="atLeast"/>
              <w:jc w:val="center"/>
              <w:rPr>
                <w:rFonts w:ascii="Times New Roman" w:eastAsiaTheme="minorHAnsi" w:hAnsi="Times New Roman" w:cs="Times New Roman"/>
                <w:iCs/>
                <w:sz w:val="24"/>
                <w:szCs w:val="24"/>
                <w:lang w:val="uk-UA" w:eastAsia="en-US"/>
              </w:rPr>
            </w:pPr>
          </w:p>
          <w:p w14:paraId="2CAC95B5" w14:textId="41CCE277" w:rsidR="00A54301" w:rsidRPr="003B72AA" w:rsidRDefault="00A54301" w:rsidP="00695026">
            <w:pPr>
              <w:spacing w:after="0" w:line="20" w:lineRule="atLeast"/>
              <w:jc w:val="center"/>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iCs/>
                <w:sz w:val="24"/>
                <w:szCs w:val="24"/>
                <w:lang w:val="uk-UA" w:eastAsia="en-US"/>
              </w:rPr>
              <w:t>[3</w:t>
            </w:r>
            <w:r w:rsidRPr="003B72AA">
              <w:rPr>
                <w:rFonts w:ascii="Times New Roman" w:eastAsiaTheme="minorHAnsi" w:hAnsi="Times New Roman" w:cs="Times New Roman"/>
                <w:iCs/>
                <w:sz w:val="24"/>
                <w:szCs w:val="24"/>
                <w:lang w:val="en-US" w:eastAsia="en-US"/>
              </w:rPr>
              <w:t>4</w:t>
            </w:r>
            <w:r w:rsidRPr="003B72AA">
              <w:rPr>
                <w:rFonts w:ascii="Times New Roman" w:eastAsiaTheme="minorHAnsi" w:hAnsi="Times New Roman" w:cs="Times New Roman"/>
                <w:iCs/>
                <w:sz w:val="24"/>
                <w:szCs w:val="24"/>
                <w:lang w:val="uk-UA" w:eastAsia="en-US"/>
              </w:rPr>
              <w:t>]</w:t>
            </w:r>
          </w:p>
        </w:tc>
      </w:tr>
      <w:tr w:rsidR="00A54301" w:rsidRPr="003B72AA" w14:paraId="3DBF4380" w14:textId="77777777" w:rsidTr="004861EB">
        <w:tc>
          <w:tcPr>
            <w:tcW w:w="494" w:type="dxa"/>
            <w:tcBorders>
              <w:top w:val="single" w:sz="4" w:space="0" w:color="auto"/>
              <w:bottom w:val="single" w:sz="4" w:space="0" w:color="auto"/>
            </w:tcBorders>
          </w:tcPr>
          <w:p w14:paraId="262B7FEE" w14:textId="77777777" w:rsidR="00A54301" w:rsidRPr="003B72AA" w:rsidRDefault="00A54301" w:rsidP="00695026">
            <w:pPr>
              <w:pStyle w:val="a8"/>
              <w:numPr>
                <w:ilvl w:val="0"/>
                <w:numId w:val="2"/>
              </w:numPr>
              <w:spacing w:after="0" w:line="20" w:lineRule="atLeast"/>
              <w:ind w:left="0" w:firstLine="0"/>
              <w:jc w:val="both"/>
              <w:rPr>
                <w:rFonts w:ascii="Times New Roman" w:eastAsiaTheme="minorHAnsi" w:hAnsi="Times New Roman" w:cs="Times New Roman"/>
                <w:sz w:val="24"/>
                <w:szCs w:val="24"/>
                <w:lang w:val="en-US" w:eastAsia="en-US"/>
              </w:rPr>
            </w:pPr>
          </w:p>
        </w:tc>
        <w:tc>
          <w:tcPr>
            <w:tcW w:w="3754" w:type="dxa"/>
            <w:tcBorders>
              <w:top w:val="single" w:sz="4" w:space="0" w:color="auto"/>
              <w:left w:val="single" w:sz="4" w:space="0" w:color="FFFFFF"/>
              <w:bottom w:val="single" w:sz="4" w:space="0" w:color="auto"/>
              <w:right w:val="single" w:sz="4" w:space="0" w:color="auto"/>
            </w:tcBorders>
          </w:tcPr>
          <w:p w14:paraId="6DD798E9" w14:textId="62AAD0C3" w:rsidR="00A54301" w:rsidRPr="003B72AA" w:rsidRDefault="00A54301"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hAnsi="Times New Roman" w:cs="Times New Roman"/>
                <w:sz w:val="24"/>
                <w:szCs w:val="24"/>
                <w:lang w:val="en-US"/>
              </w:rPr>
              <w:t>4a,6a-</w:t>
            </w:r>
            <w:proofErr w:type="spellStart"/>
            <w:r w:rsidRPr="003B72AA">
              <w:rPr>
                <w:rFonts w:ascii="Times New Roman" w:hAnsi="Times New Roman" w:cs="Times New Roman"/>
                <w:sz w:val="24"/>
                <w:szCs w:val="24"/>
              </w:rPr>
              <w:t>дигидрокси</w:t>
            </w:r>
            <w:proofErr w:type="spellEnd"/>
            <w:r w:rsidRPr="003B72AA">
              <w:rPr>
                <w:rFonts w:ascii="Times New Roman" w:hAnsi="Times New Roman" w:cs="Times New Roman"/>
                <w:sz w:val="24"/>
                <w:szCs w:val="24"/>
                <w:lang w:val="en-US"/>
              </w:rPr>
              <w:t>-1,5a,7aH-</w:t>
            </w:r>
            <w:proofErr w:type="spellStart"/>
            <w:r w:rsidRPr="003B72AA">
              <w:rPr>
                <w:rFonts w:ascii="Times New Roman" w:hAnsi="Times New Roman" w:cs="Times New Roman"/>
                <w:sz w:val="24"/>
                <w:szCs w:val="24"/>
              </w:rPr>
              <w:t>гуайя</w:t>
            </w:r>
            <w:proofErr w:type="spellEnd"/>
            <w:r w:rsidRPr="003B72AA">
              <w:rPr>
                <w:rFonts w:ascii="Times New Roman" w:hAnsi="Times New Roman" w:cs="Times New Roman"/>
                <w:sz w:val="24"/>
                <w:szCs w:val="24"/>
                <w:lang w:val="en-US"/>
              </w:rPr>
              <w:t>-9 10),11(13)-</w:t>
            </w:r>
            <w:r w:rsidRPr="003B72AA">
              <w:rPr>
                <w:rFonts w:ascii="Times New Roman" w:hAnsi="Times New Roman" w:cs="Times New Roman"/>
                <w:sz w:val="24"/>
                <w:szCs w:val="24"/>
              </w:rPr>
              <w:t>диен</w:t>
            </w:r>
            <w:r w:rsidRPr="003B72AA">
              <w:rPr>
                <w:rFonts w:ascii="Times New Roman" w:hAnsi="Times New Roman" w:cs="Times New Roman"/>
                <w:sz w:val="24"/>
                <w:szCs w:val="24"/>
                <w:lang w:val="en-US"/>
              </w:rPr>
              <w:t>-12,8a-</w:t>
            </w:r>
            <w:proofErr w:type="spellStart"/>
            <w:r w:rsidRPr="003B72AA">
              <w:rPr>
                <w:rFonts w:ascii="Times New Roman" w:hAnsi="Times New Roman" w:cs="Times New Roman"/>
                <w:sz w:val="24"/>
                <w:szCs w:val="24"/>
              </w:rPr>
              <w:t>олид</w:t>
            </w:r>
            <w:proofErr w:type="spellEnd"/>
          </w:p>
        </w:tc>
        <w:tc>
          <w:tcPr>
            <w:tcW w:w="1790" w:type="dxa"/>
            <w:tcBorders>
              <w:top w:val="single" w:sz="4" w:space="0" w:color="auto"/>
              <w:left w:val="single" w:sz="4" w:space="0" w:color="auto"/>
              <w:bottom w:val="single" w:sz="4" w:space="0" w:color="auto"/>
              <w:right w:val="single" w:sz="4" w:space="0" w:color="auto"/>
            </w:tcBorders>
          </w:tcPr>
          <w:p w14:paraId="03121F7B" w14:textId="6DC80571" w:rsidR="00A54301" w:rsidRPr="003B72AA" w:rsidRDefault="00A54301" w:rsidP="00695026">
            <w:pPr>
              <w:spacing w:after="0" w:line="20" w:lineRule="atLeast"/>
              <w:jc w:val="both"/>
              <w:rPr>
                <w:rFonts w:ascii="Times New Roman" w:eastAsiaTheme="minorHAnsi" w:hAnsi="Times New Roman" w:cs="Times New Roman"/>
                <w:i/>
                <w:sz w:val="24"/>
                <w:szCs w:val="24"/>
                <w:lang w:val="en-US"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falconeri</w:t>
            </w:r>
            <w:proofErr w:type="spellEnd"/>
          </w:p>
        </w:tc>
        <w:tc>
          <w:tcPr>
            <w:tcW w:w="2179" w:type="dxa"/>
            <w:tcBorders>
              <w:top w:val="single" w:sz="4" w:space="0" w:color="auto"/>
              <w:left w:val="single" w:sz="4" w:space="0" w:color="auto"/>
              <w:bottom w:val="single" w:sz="4" w:space="0" w:color="auto"/>
            </w:tcBorders>
          </w:tcPr>
          <w:p w14:paraId="694E5679" w14:textId="783FCD6B" w:rsidR="00A54301" w:rsidRPr="003B72AA" w:rsidRDefault="00A54301"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sz w:val="24"/>
                <w:szCs w:val="24"/>
                <w:lang w:val="kk-KZ" w:eastAsia="en-US"/>
              </w:rPr>
              <w:t>Жерүсті бөліктері</w:t>
            </w:r>
          </w:p>
        </w:tc>
        <w:tc>
          <w:tcPr>
            <w:tcW w:w="1417" w:type="dxa"/>
            <w:vMerge/>
            <w:tcBorders>
              <w:left w:val="single" w:sz="4" w:space="0" w:color="FFFFFF"/>
              <w:right w:val="single" w:sz="4" w:space="0" w:color="auto"/>
            </w:tcBorders>
          </w:tcPr>
          <w:p w14:paraId="7D5840EA" w14:textId="7EF9AF46" w:rsidR="00A54301" w:rsidRPr="003B72AA" w:rsidRDefault="00A54301" w:rsidP="00695026">
            <w:pPr>
              <w:spacing w:after="0" w:line="20" w:lineRule="atLeast"/>
              <w:rPr>
                <w:rFonts w:ascii="Times New Roman" w:eastAsiaTheme="minorHAnsi" w:hAnsi="Times New Roman" w:cs="Times New Roman"/>
                <w:sz w:val="24"/>
                <w:szCs w:val="24"/>
                <w:lang w:val="en-US" w:eastAsia="en-US"/>
              </w:rPr>
            </w:pPr>
          </w:p>
        </w:tc>
      </w:tr>
      <w:tr w:rsidR="00A54301" w:rsidRPr="003B72AA" w14:paraId="0635BF22" w14:textId="77777777" w:rsidTr="004861EB">
        <w:tc>
          <w:tcPr>
            <w:tcW w:w="494" w:type="dxa"/>
            <w:tcBorders>
              <w:top w:val="single" w:sz="4" w:space="0" w:color="auto"/>
              <w:bottom w:val="single" w:sz="4" w:space="0" w:color="auto"/>
            </w:tcBorders>
          </w:tcPr>
          <w:p w14:paraId="6ACFBC24" w14:textId="77777777" w:rsidR="00A54301" w:rsidRPr="003B72AA" w:rsidRDefault="00A54301" w:rsidP="00695026">
            <w:pPr>
              <w:pStyle w:val="a8"/>
              <w:numPr>
                <w:ilvl w:val="0"/>
                <w:numId w:val="2"/>
              </w:numPr>
              <w:spacing w:after="0" w:line="20" w:lineRule="atLeast"/>
              <w:ind w:left="0" w:firstLine="0"/>
              <w:jc w:val="both"/>
              <w:rPr>
                <w:rFonts w:ascii="Times New Roman" w:eastAsiaTheme="minorHAnsi" w:hAnsi="Times New Roman" w:cs="Times New Roman"/>
                <w:sz w:val="24"/>
                <w:szCs w:val="24"/>
                <w:lang w:val="en-US" w:eastAsia="en-US"/>
              </w:rPr>
            </w:pPr>
          </w:p>
        </w:tc>
        <w:tc>
          <w:tcPr>
            <w:tcW w:w="3754" w:type="dxa"/>
            <w:tcBorders>
              <w:top w:val="single" w:sz="4" w:space="0" w:color="auto"/>
              <w:left w:val="single" w:sz="4" w:space="0" w:color="FFFFFF"/>
              <w:bottom w:val="single" w:sz="4" w:space="0" w:color="auto"/>
              <w:right w:val="single" w:sz="4" w:space="0" w:color="auto"/>
            </w:tcBorders>
          </w:tcPr>
          <w:p w14:paraId="3E719901" w14:textId="22055A01" w:rsidR="00A54301" w:rsidRPr="003B72AA" w:rsidRDefault="00A54301"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hAnsi="Times New Roman" w:cs="Times New Roman"/>
                <w:sz w:val="24"/>
                <w:szCs w:val="24"/>
              </w:rPr>
              <w:t>4a,5a-эпокси-10a,14H-1-эпи-инувисколид</w:t>
            </w:r>
          </w:p>
        </w:tc>
        <w:tc>
          <w:tcPr>
            <w:tcW w:w="1790" w:type="dxa"/>
            <w:tcBorders>
              <w:top w:val="single" w:sz="4" w:space="0" w:color="auto"/>
              <w:left w:val="single" w:sz="4" w:space="0" w:color="auto"/>
              <w:bottom w:val="single" w:sz="4" w:space="0" w:color="auto"/>
              <w:right w:val="single" w:sz="4" w:space="0" w:color="auto"/>
            </w:tcBorders>
          </w:tcPr>
          <w:p w14:paraId="270792CE" w14:textId="3883778C" w:rsidR="00A54301" w:rsidRPr="003B72AA" w:rsidRDefault="00A54301" w:rsidP="00695026">
            <w:pPr>
              <w:spacing w:after="0" w:line="20" w:lineRule="atLeast"/>
              <w:jc w:val="both"/>
              <w:rPr>
                <w:rFonts w:ascii="Times New Roman" w:eastAsiaTheme="minorHAnsi" w:hAnsi="Times New Roman" w:cs="Times New Roman"/>
                <w:i/>
                <w:sz w:val="24"/>
                <w:szCs w:val="24"/>
                <w:lang w:val="en-US"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falconeri</w:t>
            </w:r>
            <w:proofErr w:type="spellEnd"/>
          </w:p>
        </w:tc>
        <w:tc>
          <w:tcPr>
            <w:tcW w:w="2179" w:type="dxa"/>
            <w:tcBorders>
              <w:top w:val="single" w:sz="4" w:space="0" w:color="auto"/>
              <w:left w:val="single" w:sz="4" w:space="0" w:color="auto"/>
              <w:bottom w:val="single" w:sz="4" w:space="0" w:color="auto"/>
            </w:tcBorders>
          </w:tcPr>
          <w:p w14:paraId="6897C1B3" w14:textId="389FC477" w:rsidR="00A54301" w:rsidRPr="003B72AA" w:rsidRDefault="00A54301"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sz w:val="24"/>
                <w:szCs w:val="24"/>
                <w:lang w:val="kk-KZ" w:eastAsia="en-US"/>
              </w:rPr>
              <w:t>Жерүсті бөліктері</w:t>
            </w:r>
          </w:p>
        </w:tc>
        <w:tc>
          <w:tcPr>
            <w:tcW w:w="1417" w:type="dxa"/>
            <w:vMerge/>
            <w:tcBorders>
              <w:left w:val="single" w:sz="4" w:space="0" w:color="FFFFFF"/>
              <w:bottom w:val="single" w:sz="4" w:space="0" w:color="auto"/>
              <w:right w:val="single" w:sz="4" w:space="0" w:color="auto"/>
            </w:tcBorders>
          </w:tcPr>
          <w:p w14:paraId="20EEDA34" w14:textId="4B633F0A" w:rsidR="00A54301" w:rsidRPr="003B72AA" w:rsidRDefault="00A54301" w:rsidP="00695026">
            <w:pPr>
              <w:spacing w:after="0" w:line="20" w:lineRule="atLeast"/>
              <w:rPr>
                <w:rFonts w:ascii="Times New Roman" w:eastAsiaTheme="minorHAnsi" w:hAnsi="Times New Roman" w:cs="Times New Roman"/>
                <w:sz w:val="24"/>
                <w:szCs w:val="24"/>
                <w:lang w:val="en-US" w:eastAsia="en-US"/>
              </w:rPr>
            </w:pPr>
          </w:p>
        </w:tc>
      </w:tr>
      <w:tr w:rsidR="00EB7089" w:rsidRPr="003B72AA" w14:paraId="7BFB050C" w14:textId="77777777" w:rsidTr="004861EB">
        <w:tc>
          <w:tcPr>
            <w:tcW w:w="494" w:type="dxa"/>
            <w:tcBorders>
              <w:top w:val="single" w:sz="4" w:space="0" w:color="auto"/>
              <w:bottom w:val="single" w:sz="4" w:space="0" w:color="auto"/>
            </w:tcBorders>
          </w:tcPr>
          <w:p w14:paraId="6685970B" w14:textId="77777777" w:rsidR="00EB7089" w:rsidRPr="003B72AA" w:rsidRDefault="00EB7089" w:rsidP="00695026">
            <w:pPr>
              <w:pStyle w:val="a8"/>
              <w:numPr>
                <w:ilvl w:val="0"/>
                <w:numId w:val="2"/>
              </w:numPr>
              <w:spacing w:after="0" w:line="20" w:lineRule="atLeast"/>
              <w:ind w:left="0" w:firstLine="0"/>
              <w:jc w:val="both"/>
              <w:rPr>
                <w:rFonts w:ascii="Times New Roman" w:eastAsiaTheme="minorHAnsi" w:hAnsi="Times New Roman" w:cs="Times New Roman"/>
                <w:sz w:val="24"/>
                <w:szCs w:val="24"/>
                <w:lang w:val="en-US" w:eastAsia="en-US"/>
              </w:rPr>
            </w:pPr>
          </w:p>
        </w:tc>
        <w:tc>
          <w:tcPr>
            <w:tcW w:w="3754" w:type="dxa"/>
            <w:tcBorders>
              <w:top w:val="single" w:sz="4" w:space="0" w:color="auto"/>
              <w:left w:val="single" w:sz="4" w:space="0" w:color="FFFFFF"/>
              <w:bottom w:val="single" w:sz="4" w:space="0" w:color="auto"/>
              <w:right w:val="single" w:sz="4" w:space="0" w:color="auto"/>
            </w:tcBorders>
          </w:tcPr>
          <w:p w14:paraId="2E007E81" w14:textId="090CEDDA" w:rsidR="00EB7089" w:rsidRPr="003B72AA" w:rsidRDefault="00EB7089" w:rsidP="00695026">
            <w:pPr>
              <w:spacing w:after="0" w:line="20" w:lineRule="atLeast"/>
              <w:jc w:val="both"/>
              <w:rPr>
                <w:rFonts w:ascii="Times New Roman" w:eastAsiaTheme="minorHAnsi" w:hAnsi="Times New Roman" w:cs="Times New Roman"/>
                <w:sz w:val="24"/>
                <w:szCs w:val="24"/>
                <w:lang w:val="en-US" w:eastAsia="en-US"/>
              </w:rPr>
            </w:pPr>
            <w:proofErr w:type="spellStart"/>
            <w:r w:rsidRPr="003B72AA">
              <w:rPr>
                <w:rFonts w:ascii="Times New Roman" w:hAnsi="Times New Roman" w:cs="Times New Roman"/>
                <w:sz w:val="24"/>
                <w:szCs w:val="24"/>
              </w:rPr>
              <w:t>Инувисколид</w:t>
            </w:r>
            <w:proofErr w:type="spellEnd"/>
            <w:r w:rsidRPr="003B72AA">
              <w:rPr>
                <w:rFonts w:ascii="Times New Roman" w:hAnsi="Times New Roman" w:cs="Times New Roman"/>
                <w:sz w:val="24"/>
                <w:szCs w:val="24"/>
              </w:rPr>
              <w:t xml:space="preserve"> </w:t>
            </w:r>
          </w:p>
        </w:tc>
        <w:tc>
          <w:tcPr>
            <w:tcW w:w="1790" w:type="dxa"/>
            <w:tcBorders>
              <w:top w:val="single" w:sz="4" w:space="0" w:color="auto"/>
              <w:left w:val="single" w:sz="4" w:space="0" w:color="auto"/>
              <w:bottom w:val="single" w:sz="4" w:space="0" w:color="auto"/>
              <w:right w:val="single" w:sz="4" w:space="0" w:color="auto"/>
            </w:tcBorders>
          </w:tcPr>
          <w:p w14:paraId="6401D7DA" w14:textId="71B9F3AF" w:rsidR="00EB7089" w:rsidRPr="003B72AA" w:rsidRDefault="00EB7089" w:rsidP="00695026">
            <w:pPr>
              <w:spacing w:after="0" w:line="20" w:lineRule="atLeast"/>
              <w:jc w:val="both"/>
              <w:rPr>
                <w:rFonts w:ascii="Times New Roman" w:eastAsiaTheme="minorHAnsi" w:hAnsi="Times New Roman" w:cs="Times New Roman"/>
                <w:i/>
                <w:sz w:val="24"/>
                <w:szCs w:val="24"/>
                <w:lang w:val="en-US"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viscosa</w:t>
            </w:r>
            <w:proofErr w:type="spellEnd"/>
          </w:p>
        </w:tc>
        <w:tc>
          <w:tcPr>
            <w:tcW w:w="2179" w:type="dxa"/>
            <w:tcBorders>
              <w:top w:val="single" w:sz="4" w:space="0" w:color="auto"/>
              <w:left w:val="single" w:sz="4" w:space="0" w:color="auto"/>
              <w:bottom w:val="single" w:sz="4" w:space="0" w:color="auto"/>
            </w:tcBorders>
          </w:tcPr>
          <w:p w14:paraId="35C2C0DB" w14:textId="2C1C6727" w:rsidR="00EB7089" w:rsidRPr="003B72AA" w:rsidRDefault="00EB7089" w:rsidP="00695026">
            <w:pPr>
              <w:spacing w:after="0" w:line="20" w:lineRule="atLeast"/>
              <w:jc w:val="both"/>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sz w:val="24"/>
                <w:szCs w:val="24"/>
                <w:lang w:val="kk-KZ" w:eastAsia="en-US"/>
              </w:rPr>
              <w:t>Жапырақтары</w:t>
            </w:r>
          </w:p>
        </w:tc>
        <w:tc>
          <w:tcPr>
            <w:tcW w:w="1417" w:type="dxa"/>
            <w:tcBorders>
              <w:top w:val="single" w:sz="4" w:space="0" w:color="auto"/>
              <w:left w:val="single" w:sz="4" w:space="0" w:color="FFFFFF"/>
              <w:bottom w:val="single" w:sz="4" w:space="0" w:color="auto"/>
              <w:right w:val="single" w:sz="4" w:space="0" w:color="auto"/>
            </w:tcBorders>
          </w:tcPr>
          <w:p w14:paraId="0B6D524D" w14:textId="0B17A0F5" w:rsidR="00EB7089" w:rsidRPr="003B72AA" w:rsidRDefault="00A54301" w:rsidP="00695026">
            <w:pPr>
              <w:spacing w:after="0" w:line="20" w:lineRule="atLeast"/>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iCs/>
                <w:sz w:val="24"/>
                <w:szCs w:val="24"/>
                <w:lang w:val="uk-UA" w:eastAsia="en-US"/>
              </w:rPr>
              <w:t>[3</w:t>
            </w:r>
            <w:r w:rsidRPr="003B72AA">
              <w:rPr>
                <w:rFonts w:ascii="Times New Roman" w:eastAsiaTheme="minorHAnsi" w:hAnsi="Times New Roman" w:cs="Times New Roman"/>
                <w:iCs/>
                <w:sz w:val="24"/>
                <w:szCs w:val="24"/>
                <w:lang w:val="en-US" w:eastAsia="en-US"/>
              </w:rPr>
              <w:t>5</w:t>
            </w:r>
            <w:r w:rsidRPr="003B72AA">
              <w:rPr>
                <w:rFonts w:ascii="Times New Roman" w:eastAsiaTheme="minorHAnsi" w:hAnsi="Times New Roman" w:cs="Times New Roman"/>
                <w:iCs/>
                <w:sz w:val="24"/>
                <w:szCs w:val="24"/>
                <w:lang w:val="uk-UA" w:eastAsia="en-US"/>
              </w:rPr>
              <w:t>]</w:t>
            </w:r>
          </w:p>
        </w:tc>
      </w:tr>
    </w:tbl>
    <w:p w14:paraId="21A34EC9" w14:textId="77777777" w:rsidR="00DB2AE4" w:rsidRPr="003B72AA" w:rsidRDefault="00DB2AE4" w:rsidP="00695026">
      <w:pPr>
        <w:spacing w:after="0" w:line="20" w:lineRule="atLeast"/>
        <w:rPr>
          <w:rFonts w:ascii="Times New Roman" w:hAnsi="Times New Roman" w:cs="Times New Roman"/>
          <w:lang w:val="en-US"/>
        </w:rPr>
      </w:pPr>
    </w:p>
    <w:p w14:paraId="556BA9E0" w14:textId="3D4AFBAD" w:rsidR="009871D2" w:rsidRPr="003B72AA" w:rsidRDefault="009871D2" w:rsidP="009871D2">
      <w:pPr>
        <w:spacing w:after="0" w:line="240" w:lineRule="auto"/>
        <w:ind w:firstLine="709"/>
        <w:jc w:val="both"/>
        <w:rPr>
          <w:rFonts w:ascii="Times New Roman" w:hAnsi="Times New Roman" w:cs="Times New Roman"/>
          <w:sz w:val="28"/>
          <w:szCs w:val="28"/>
          <w:lang w:val="kk-KZ"/>
        </w:rPr>
      </w:pPr>
      <w:proofErr w:type="spellStart"/>
      <w:r w:rsidRPr="003B72AA">
        <w:rPr>
          <w:rFonts w:ascii="Times New Roman" w:hAnsi="Times New Roman" w:cs="Times New Roman"/>
          <w:sz w:val="28"/>
          <w:szCs w:val="28"/>
        </w:rPr>
        <w:t>Кесте</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деректері</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гвайанолидтердің</w:t>
      </w:r>
      <w:proofErr w:type="spellEnd"/>
      <w:r w:rsidRPr="003B72AA">
        <w:rPr>
          <w:rFonts w:ascii="Times New Roman" w:hAnsi="Times New Roman" w:cs="Times New Roman"/>
          <w:sz w:val="28"/>
          <w:szCs w:val="28"/>
          <w:lang w:val="en-US"/>
        </w:rPr>
        <w:t xml:space="preserve"> </w:t>
      </w:r>
      <w:r w:rsidRPr="003B72AA">
        <w:rPr>
          <w:rFonts w:ascii="Times New Roman" w:hAnsi="Times New Roman" w:cs="Times New Roman"/>
          <w:sz w:val="28"/>
          <w:szCs w:val="28"/>
        </w:rPr>
        <w:t>басым</w:t>
      </w:r>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бөлігі</w:t>
      </w:r>
      <w:proofErr w:type="spellEnd"/>
      <w:r w:rsidRPr="003B72AA">
        <w:rPr>
          <w:rFonts w:ascii="Times New Roman" w:hAnsi="Times New Roman" w:cs="Times New Roman"/>
          <w:sz w:val="28"/>
          <w:szCs w:val="28"/>
          <w:lang w:val="en-US"/>
        </w:rPr>
        <w:t xml:space="preserve"> </w:t>
      </w:r>
      <w:r w:rsidRPr="003B72AA">
        <w:rPr>
          <w:rFonts w:ascii="Times New Roman" w:hAnsi="Times New Roman" w:cs="Times New Roman"/>
          <w:i/>
          <w:sz w:val="28"/>
          <w:szCs w:val="28"/>
          <w:lang w:val="en-US"/>
        </w:rPr>
        <w:t xml:space="preserve">I. </w:t>
      </w:r>
      <w:proofErr w:type="spellStart"/>
      <w:r w:rsidRPr="003B72AA">
        <w:rPr>
          <w:rFonts w:ascii="Times New Roman" w:hAnsi="Times New Roman" w:cs="Times New Roman"/>
          <w:i/>
          <w:sz w:val="28"/>
          <w:szCs w:val="28"/>
          <w:lang w:val="en-US"/>
        </w:rPr>
        <w:t>hookeri</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және</w:t>
      </w:r>
      <w:proofErr w:type="spellEnd"/>
      <w:r w:rsidRPr="003B72AA">
        <w:rPr>
          <w:rFonts w:ascii="Times New Roman" w:hAnsi="Times New Roman" w:cs="Times New Roman"/>
          <w:sz w:val="28"/>
          <w:szCs w:val="28"/>
          <w:lang w:val="en-US"/>
        </w:rPr>
        <w:t xml:space="preserve"> </w:t>
      </w:r>
      <w:r w:rsidRPr="003B72AA">
        <w:rPr>
          <w:rFonts w:ascii="Times New Roman" w:hAnsi="Times New Roman" w:cs="Times New Roman"/>
          <w:i/>
          <w:sz w:val="28"/>
          <w:szCs w:val="28"/>
          <w:lang w:val="en-US"/>
        </w:rPr>
        <w:t xml:space="preserve">I. </w:t>
      </w:r>
      <w:proofErr w:type="spellStart"/>
      <w:r w:rsidRPr="003B72AA">
        <w:rPr>
          <w:rFonts w:ascii="Times New Roman" w:hAnsi="Times New Roman" w:cs="Times New Roman"/>
          <w:i/>
          <w:sz w:val="28"/>
          <w:szCs w:val="28"/>
          <w:lang w:val="en-US"/>
        </w:rPr>
        <w:t>hupehensis</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түрлерінде</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анықталғанын</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көрсетеді</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әсіресе</w:t>
      </w:r>
      <w:proofErr w:type="spellEnd"/>
      <w:r w:rsidRPr="003B72AA">
        <w:rPr>
          <w:rFonts w:ascii="Times New Roman" w:hAnsi="Times New Roman" w:cs="Times New Roman"/>
          <w:sz w:val="28"/>
          <w:szCs w:val="28"/>
          <w:lang w:val="en-US"/>
        </w:rPr>
        <w:t xml:space="preserve"> </w:t>
      </w:r>
      <w:r w:rsidRPr="003B72AA">
        <w:rPr>
          <w:rFonts w:ascii="Times New Roman" w:hAnsi="Times New Roman" w:cs="Times New Roman"/>
          <w:i/>
          <w:sz w:val="28"/>
          <w:szCs w:val="28"/>
          <w:lang w:val="en-US"/>
        </w:rPr>
        <w:t xml:space="preserve">I. </w:t>
      </w:r>
      <w:proofErr w:type="spellStart"/>
      <w:r w:rsidRPr="003B72AA">
        <w:rPr>
          <w:rFonts w:ascii="Times New Roman" w:hAnsi="Times New Roman" w:cs="Times New Roman"/>
          <w:i/>
          <w:sz w:val="28"/>
          <w:szCs w:val="28"/>
          <w:lang w:val="en-US"/>
        </w:rPr>
        <w:t>hookeri</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үшін</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бұл</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қосылыстар</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өсімдіктің</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барлық</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мүшелерінен</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табылған</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Зерттеу</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нәтижелері</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олардың</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негізінен</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жерүсті</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бөліктерінде</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жинақталатынын</w:t>
      </w:r>
      <w:proofErr w:type="spellEnd"/>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rPr>
        <w:t>айқындайды</w:t>
      </w:r>
      <w:proofErr w:type="spellEnd"/>
      <w:r w:rsidRPr="003B72AA">
        <w:rPr>
          <w:rFonts w:ascii="Times New Roman" w:hAnsi="Times New Roman" w:cs="Times New Roman"/>
          <w:sz w:val="28"/>
          <w:szCs w:val="28"/>
          <w:lang w:val="en-US"/>
        </w:rPr>
        <w:t>.</w:t>
      </w:r>
      <w:r w:rsidRPr="003B72AA">
        <w:rPr>
          <w:rFonts w:ascii="Times New Roman" w:hAnsi="Times New Roman" w:cs="Times New Roman"/>
          <w:sz w:val="28"/>
          <w:szCs w:val="28"/>
          <w:lang w:val="kk-KZ"/>
        </w:rPr>
        <w:t xml:space="preserve"> </w:t>
      </w:r>
      <w:r w:rsidR="004861EB" w:rsidRPr="003B72AA">
        <w:rPr>
          <w:rFonts w:ascii="Times New Roman" w:eastAsia="Times New Roman" w:hAnsi="Times New Roman" w:cs="Times New Roman"/>
          <w:i/>
          <w:iCs/>
          <w:sz w:val="28"/>
          <w:szCs w:val="28"/>
          <w:lang w:val="kk-KZ"/>
        </w:rPr>
        <w:t xml:space="preserve">Inula </w:t>
      </w:r>
      <w:r w:rsidR="004861EB" w:rsidRPr="003B72AA">
        <w:rPr>
          <w:rFonts w:ascii="Times New Roman" w:eastAsia="Times New Roman" w:hAnsi="Times New Roman" w:cs="Times New Roman"/>
          <w:sz w:val="28"/>
          <w:szCs w:val="28"/>
          <w:lang w:val="kk-KZ"/>
        </w:rPr>
        <w:t>L</w:t>
      </w:r>
      <w:r w:rsidR="004861EB" w:rsidRPr="003B72AA">
        <w:rPr>
          <w:rFonts w:ascii="Times New Roman" w:eastAsia="Times New Roman" w:hAnsi="Times New Roman" w:cs="Times New Roman"/>
          <w:i/>
          <w:iCs/>
          <w:sz w:val="28"/>
          <w:szCs w:val="28"/>
          <w:lang w:val="kk-KZ"/>
        </w:rPr>
        <w:t>.</w:t>
      </w:r>
      <w:r w:rsidR="004861EB" w:rsidRPr="003B72AA">
        <w:rPr>
          <w:rFonts w:ascii="Times New Roman" w:eastAsia="Times New Roman" w:hAnsi="Times New Roman" w:cs="Times New Roman"/>
          <w:b/>
          <w:bCs/>
          <w:i/>
          <w:iCs/>
          <w:sz w:val="28"/>
          <w:szCs w:val="28"/>
          <w:lang w:val="kk-KZ"/>
        </w:rPr>
        <w:t xml:space="preserve"> </w:t>
      </w:r>
      <w:r w:rsidRPr="003B72AA">
        <w:rPr>
          <w:rFonts w:ascii="Times New Roman" w:hAnsi="Times New Roman" w:cs="Times New Roman"/>
          <w:sz w:val="28"/>
          <w:szCs w:val="28"/>
          <w:lang w:val="kk-KZ"/>
        </w:rPr>
        <w:t>туысының басқа түрлеріне қатысты мәліметтердің шектеулілігі бұл бағыттағы зерттеулерді кеңейтудің қажеттілігін көрсетеді.</w:t>
      </w:r>
    </w:p>
    <w:p w14:paraId="112C1D3A" w14:textId="43488342" w:rsidR="00DA6998" w:rsidRPr="003B72AA" w:rsidRDefault="00765E29" w:rsidP="00495AF6">
      <w:pPr>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i/>
          <w:iCs/>
          <w:sz w:val="28"/>
          <w:szCs w:val="28"/>
          <w:lang w:val="kk-KZ"/>
        </w:rPr>
        <w:t>Псевдогвайанолидтер</w:t>
      </w:r>
      <w:r w:rsidRPr="003B72AA">
        <w:rPr>
          <w:rFonts w:ascii="Times New Roman" w:hAnsi="Times New Roman" w:cs="Times New Roman"/>
          <w:sz w:val="28"/>
          <w:szCs w:val="28"/>
          <w:lang w:val="kk-KZ"/>
        </w:rPr>
        <w:t xml:space="preserve"> –</w:t>
      </w:r>
      <w:r w:rsidR="00DA6998" w:rsidRPr="003B72AA">
        <w:rPr>
          <w:rFonts w:ascii="Times New Roman" w:hAnsi="Times New Roman" w:cs="Times New Roman"/>
          <w:sz w:val="28"/>
          <w:szCs w:val="28"/>
          <w:lang w:val="kk-KZ"/>
        </w:rPr>
        <w:t xml:space="preserve"> гвайанолидтерге құрылымдық жағынан жақын болғанымен, көміртек қаңқасының ішкі қайта ұйымдасуымен сипатталатын сесквитерпенді лактондардың жеке тобына жатады. Бұл қосылыстар биогенетикалық тұрғыдан үш изопрен бірлігінен түзіліп, құрамында 15 көміртек атомы (C15) бар терпеноидтар қатарына кіреді. Молекулалық құрылымында лактонды сақинаның болуы олардың негізгі айрықша белгісі болып табылады.</w:t>
      </w:r>
    </w:p>
    <w:p w14:paraId="51D5E27C" w14:textId="77777777" w:rsidR="00DA6998" w:rsidRPr="003B72AA" w:rsidRDefault="00DA6998" w:rsidP="00495AF6">
      <w:pPr>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Псевдогвайанолидтер 5–7 типті бициклдік сақиналық жүйені сақтай отырып, гвайанолидтерден метил тобының орынбасу ерекшелігімен ажыратылады: аталған топ С-5 көміртек атомында емес, С-4 позициясында орналасады. Осы құрылымдық ерекшелік оларды дербес қосалқы класс ретінде бөліп қарастыруға негіз болады. Қаңқаның мұндай қайта конфигурациялануы молекуланың кеңістіктік құрылымын өзгертіп, оның физика-химиялық сипаттамаларына және фармакологиялық белсенділігіне әсер етеді.</w:t>
      </w:r>
    </w:p>
    <w:p w14:paraId="2B4A0AFF" w14:textId="517F20E7" w:rsidR="00765E29" w:rsidRPr="003B72AA" w:rsidRDefault="00DA6998" w:rsidP="00495AF6">
      <w:pPr>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Ғылыми жарияланымдарда псевдогвайанолидтердің бірқатар өкілдеріне қабынуға қарсы, цитоуытты және иммуномодуляциялық қасиеттер тән екендігі көрсетілген. </w:t>
      </w:r>
      <w:r w:rsidRPr="003B72AA">
        <w:rPr>
          <w:rFonts w:ascii="Times New Roman" w:hAnsi="Times New Roman" w:cs="Times New Roman"/>
          <w:i/>
          <w:sz w:val="28"/>
          <w:szCs w:val="28"/>
          <w:lang w:val="kk-KZ"/>
        </w:rPr>
        <w:t>Inula</w:t>
      </w:r>
      <w:r w:rsidRPr="003B72AA">
        <w:rPr>
          <w:rFonts w:ascii="Times New Roman" w:hAnsi="Times New Roman" w:cs="Times New Roman"/>
          <w:sz w:val="28"/>
          <w:szCs w:val="28"/>
          <w:lang w:val="kk-KZ"/>
        </w:rPr>
        <w:t xml:space="preserve"> туысының кейбір түрлерінен оқшауланған псевдогвайанолидтер туралы мәліметтер 3</w:t>
      </w:r>
      <w:r w:rsidR="009C1CF6" w:rsidRPr="003B72AA">
        <w:rPr>
          <w:rFonts w:ascii="Times New Roman" w:hAnsi="Times New Roman" w:cs="Times New Roman"/>
          <w:sz w:val="28"/>
          <w:szCs w:val="28"/>
          <w:lang w:val="kk-KZ"/>
        </w:rPr>
        <w:t xml:space="preserve"> </w:t>
      </w:r>
      <w:r w:rsidRPr="003B72AA">
        <w:rPr>
          <w:rFonts w:ascii="Times New Roman" w:hAnsi="Times New Roman" w:cs="Times New Roman"/>
          <w:sz w:val="28"/>
          <w:szCs w:val="28"/>
          <w:lang w:val="kk-KZ"/>
        </w:rPr>
        <w:t>-</w:t>
      </w:r>
      <w:r w:rsidR="009C1CF6" w:rsidRPr="003B72AA">
        <w:rPr>
          <w:rFonts w:ascii="Times New Roman" w:hAnsi="Times New Roman" w:cs="Times New Roman"/>
          <w:sz w:val="28"/>
          <w:szCs w:val="28"/>
          <w:lang w:val="kk-KZ"/>
        </w:rPr>
        <w:t xml:space="preserve"> </w:t>
      </w:r>
      <w:r w:rsidRPr="003B72AA">
        <w:rPr>
          <w:rFonts w:ascii="Times New Roman" w:hAnsi="Times New Roman" w:cs="Times New Roman"/>
          <w:sz w:val="28"/>
          <w:szCs w:val="28"/>
          <w:lang w:val="kk-KZ"/>
        </w:rPr>
        <w:t>кестеде жүйеленіп ұсынылған.</w:t>
      </w:r>
    </w:p>
    <w:p w14:paraId="6A433F4D" w14:textId="77777777" w:rsidR="00ED2C08" w:rsidRPr="003B72AA" w:rsidRDefault="00ED2C08" w:rsidP="00AB0D2B">
      <w:pPr>
        <w:spacing w:after="0" w:line="240" w:lineRule="auto"/>
        <w:ind w:firstLine="709"/>
        <w:jc w:val="both"/>
        <w:rPr>
          <w:rFonts w:ascii="Times New Roman" w:hAnsi="Times New Roman" w:cs="Times New Roman"/>
          <w:sz w:val="28"/>
          <w:szCs w:val="28"/>
          <w:lang w:val="kk-KZ"/>
        </w:rPr>
      </w:pPr>
    </w:p>
    <w:p w14:paraId="723656E2" w14:textId="0DC59925" w:rsidR="00765E29" w:rsidRPr="003B72AA" w:rsidRDefault="00765E29" w:rsidP="00AB0D2B">
      <w:pPr>
        <w:spacing w:after="0" w:line="240" w:lineRule="auto"/>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Кесте 3 - </w:t>
      </w:r>
      <w:r w:rsidRPr="003B72AA">
        <w:rPr>
          <w:rFonts w:ascii="Times New Roman" w:hAnsi="Times New Roman" w:cs="Times New Roman"/>
          <w:i/>
          <w:iCs/>
          <w:sz w:val="28"/>
          <w:szCs w:val="28"/>
          <w:lang w:val="kk-KZ"/>
        </w:rPr>
        <w:t>Inula</w:t>
      </w:r>
      <w:r w:rsidRPr="003B72AA">
        <w:rPr>
          <w:rFonts w:ascii="Times New Roman" w:hAnsi="Times New Roman" w:cs="Times New Roman"/>
          <w:sz w:val="28"/>
          <w:szCs w:val="28"/>
          <w:lang w:val="kk-KZ"/>
        </w:rPr>
        <w:t xml:space="preserve"> туысы өсімдіктерінен бөлініп алынған псевдогвайанолидтер</w:t>
      </w:r>
    </w:p>
    <w:p w14:paraId="7090C9F3" w14:textId="77777777" w:rsidR="00160E99" w:rsidRPr="003B72AA" w:rsidRDefault="00160E99" w:rsidP="00AB0D2B">
      <w:pPr>
        <w:spacing w:after="0" w:line="240" w:lineRule="auto"/>
        <w:rPr>
          <w:rFonts w:ascii="Times New Roman" w:hAnsi="Times New Roman" w:cs="Times New Roman"/>
          <w:sz w:val="28"/>
          <w:szCs w:val="28"/>
          <w:lang w:val="kk-KZ"/>
        </w:rPr>
      </w:pPr>
    </w:p>
    <w:tbl>
      <w:tblPr>
        <w:tblStyle w:val="7"/>
        <w:tblpPr w:leftFromText="180" w:rightFromText="180" w:vertAnchor="text" w:tblpY="1"/>
        <w:tblOverlap w:val="never"/>
        <w:tblW w:w="9677" w:type="dxa"/>
        <w:tblLayout w:type="fixed"/>
        <w:tblLook w:val="04A0" w:firstRow="1" w:lastRow="0" w:firstColumn="1" w:lastColumn="0" w:noHBand="0" w:noVBand="1"/>
      </w:tblPr>
      <w:tblGrid>
        <w:gridCol w:w="492"/>
        <w:gridCol w:w="3898"/>
        <w:gridCol w:w="1842"/>
        <w:gridCol w:w="1985"/>
        <w:gridCol w:w="1460"/>
      </w:tblGrid>
      <w:tr w:rsidR="007E4BA3" w:rsidRPr="003B72AA" w14:paraId="0C70E0CF" w14:textId="77777777" w:rsidTr="009C1CF6">
        <w:trPr>
          <w:trHeight w:val="274"/>
        </w:trPr>
        <w:tc>
          <w:tcPr>
            <w:tcW w:w="492" w:type="dxa"/>
          </w:tcPr>
          <w:p w14:paraId="582D21C9" w14:textId="164986A8" w:rsidR="007E4BA3" w:rsidRPr="003B72AA" w:rsidRDefault="007E4BA3" w:rsidP="007E4BA3">
            <w:pPr>
              <w:spacing w:after="0" w:line="240" w:lineRule="auto"/>
              <w:jc w:val="center"/>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bCs/>
                <w:sz w:val="24"/>
                <w:szCs w:val="24"/>
                <w:lang w:eastAsia="en-US"/>
              </w:rPr>
              <w:t>№</w:t>
            </w:r>
          </w:p>
        </w:tc>
        <w:tc>
          <w:tcPr>
            <w:tcW w:w="3898" w:type="dxa"/>
          </w:tcPr>
          <w:p w14:paraId="5675F901" w14:textId="18937F02" w:rsidR="007E4BA3" w:rsidRPr="003B72AA" w:rsidRDefault="007E4BA3" w:rsidP="007E4BA3">
            <w:pPr>
              <w:spacing w:after="0" w:line="240" w:lineRule="auto"/>
              <w:jc w:val="center"/>
              <w:rPr>
                <w:rFonts w:ascii="Times New Roman" w:hAnsi="Times New Roman" w:cs="Times New Roman"/>
                <w:color w:val="000000"/>
                <w:sz w:val="24"/>
                <w:szCs w:val="24"/>
              </w:rPr>
            </w:pPr>
            <w:r w:rsidRPr="003B72AA">
              <w:rPr>
                <w:rFonts w:ascii="Times New Roman" w:eastAsiaTheme="minorHAnsi" w:hAnsi="Times New Roman" w:cs="Times New Roman"/>
                <w:bCs/>
                <w:sz w:val="24"/>
                <w:szCs w:val="24"/>
                <w:lang w:val="kk-KZ" w:eastAsia="en-US"/>
              </w:rPr>
              <w:t>Қосылыстардың атауы</w:t>
            </w:r>
          </w:p>
        </w:tc>
        <w:tc>
          <w:tcPr>
            <w:tcW w:w="1842" w:type="dxa"/>
          </w:tcPr>
          <w:p w14:paraId="06DE852A" w14:textId="51928EB4" w:rsidR="007E4BA3" w:rsidRPr="003B72AA" w:rsidRDefault="007E4BA3" w:rsidP="007E4BA3">
            <w:pPr>
              <w:spacing w:after="0" w:line="240" w:lineRule="auto"/>
              <w:jc w:val="center"/>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bCs/>
                <w:sz w:val="24"/>
                <w:szCs w:val="24"/>
                <w:lang w:val="kk-KZ" w:eastAsia="en-US"/>
              </w:rPr>
              <w:t>Түрдің аты</w:t>
            </w:r>
          </w:p>
        </w:tc>
        <w:tc>
          <w:tcPr>
            <w:tcW w:w="1985" w:type="dxa"/>
          </w:tcPr>
          <w:p w14:paraId="21A76205" w14:textId="14EEB547" w:rsidR="007E4BA3" w:rsidRPr="003B72AA" w:rsidRDefault="007E4BA3" w:rsidP="007E4BA3">
            <w:pPr>
              <w:spacing w:after="0" w:line="240" w:lineRule="auto"/>
              <w:jc w:val="center"/>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bCs/>
                <w:sz w:val="24"/>
                <w:szCs w:val="24"/>
                <w:lang w:val="kk-KZ" w:eastAsia="en-US"/>
              </w:rPr>
              <w:t>Өсімдік бөлігі</w:t>
            </w:r>
          </w:p>
        </w:tc>
        <w:tc>
          <w:tcPr>
            <w:tcW w:w="1460" w:type="dxa"/>
          </w:tcPr>
          <w:p w14:paraId="2D68116A" w14:textId="21A5486D" w:rsidR="007E4BA3" w:rsidRPr="003B72AA" w:rsidRDefault="007E4BA3" w:rsidP="007E4BA3">
            <w:pPr>
              <w:spacing w:after="0" w:line="240" w:lineRule="auto"/>
              <w:jc w:val="center"/>
              <w:rPr>
                <w:rFonts w:ascii="Times New Roman" w:eastAsiaTheme="minorHAnsi" w:hAnsi="Times New Roman" w:cs="Times New Roman"/>
                <w:sz w:val="24"/>
                <w:szCs w:val="24"/>
                <w:lang w:val="en-US" w:eastAsia="en-US"/>
              </w:rPr>
            </w:pPr>
            <w:r w:rsidRPr="003B72AA">
              <w:rPr>
                <w:rFonts w:ascii="Times New Roman" w:eastAsiaTheme="minorHAnsi" w:hAnsi="Times New Roman" w:cs="Times New Roman"/>
                <w:bCs/>
                <w:sz w:val="24"/>
                <w:szCs w:val="24"/>
                <w:lang w:val="kk-KZ" w:eastAsia="en-US"/>
              </w:rPr>
              <w:t>Дерекөздер</w:t>
            </w:r>
          </w:p>
        </w:tc>
      </w:tr>
      <w:tr w:rsidR="00695026" w:rsidRPr="003B72AA" w14:paraId="5DF080AF" w14:textId="77777777" w:rsidTr="009C1CF6">
        <w:trPr>
          <w:trHeight w:val="259"/>
        </w:trPr>
        <w:tc>
          <w:tcPr>
            <w:tcW w:w="492" w:type="dxa"/>
          </w:tcPr>
          <w:p w14:paraId="200787ED" w14:textId="6E8590CA" w:rsidR="00695026" w:rsidRPr="003B72AA" w:rsidRDefault="00695026" w:rsidP="00AB0D2B">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1</w:t>
            </w:r>
          </w:p>
        </w:tc>
        <w:tc>
          <w:tcPr>
            <w:tcW w:w="3898" w:type="dxa"/>
          </w:tcPr>
          <w:p w14:paraId="5BF64605" w14:textId="15107FB6" w:rsidR="00695026" w:rsidRPr="003B72AA" w:rsidRDefault="00695026" w:rsidP="00AB0D2B">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2</w:t>
            </w:r>
          </w:p>
        </w:tc>
        <w:tc>
          <w:tcPr>
            <w:tcW w:w="1842" w:type="dxa"/>
          </w:tcPr>
          <w:p w14:paraId="11E90D21" w14:textId="35001301" w:rsidR="00695026" w:rsidRPr="003B72AA" w:rsidRDefault="00695026" w:rsidP="00AB0D2B">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3</w:t>
            </w:r>
          </w:p>
        </w:tc>
        <w:tc>
          <w:tcPr>
            <w:tcW w:w="1985" w:type="dxa"/>
          </w:tcPr>
          <w:p w14:paraId="34A96043" w14:textId="5EE5D571" w:rsidR="00695026" w:rsidRPr="003B72AA" w:rsidRDefault="00695026" w:rsidP="00AB0D2B">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4</w:t>
            </w:r>
          </w:p>
        </w:tc>
        <w:tc>
          <w:tcPr>
            <w:tcW w:w="1460" w:type="dxa"/>
          </w:tcPr>
          <w:p w14:paraId="60DEC9CC" w14:textId="323A4637" w:rsidR="00695026" w:rsidRPr="003B72AA" w:rsidRDefault="00695026" w:rsidP="00AB0D2B">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5</w:t>
            </w:r>
          </w:p>
        </w:tc>
      </w:tr>
      <w:tr w:rsidR="009C1CF6" w:rsidRPr="003B72AA" w14:paraId="3165FD66" w14:textId="77777777" w:rsidTr="009C1CF6">
        <w:trPr>
          <w:trHeight w:val="259"/>
        </w:trPr>
        <w:tc>
          <w:tcPr>
            <w:tcW w:w="492" w:type="dxa"/>
          </w:tcPr>
          <w:p w14:paraId="2DE791F3" w14:textId="525DA089"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1</w:t>
            </w:r>
          </w:p>
        </w:tc>
        <w:tc>
          <w:tcPr>
            <w:tcW w:w="3898" w:type="dxa"/>
          </w:tcPr>
          <w:p w14:paraId="27D6ECEC" w14:textId="4FA932F5" w:rsidR="009C1CF6" w:rsidRPr="003B72AA" w:rsidRDefault="009C1CF6" w:rsidP="009C1CF6">
            <w:pPr>
              <w:spacing w:after="0" w:line="240" w:lineRule="auto"/>
              <w:rPr>
                <w:rFonts w:ascii="Times New Roman" w:eastAsiaTheme="minorHAnsi" w:hAnsi="Times New Roman" w:cs="Times New Roman"/>
                <w:bCs/>
                <w:lang w:val="kk-KZ" w:eastAsia="en-US"/>
              </w:rPr>
            </w:pPr>
            <w:proofErr w:type="spellStart"/>
            <w:r w:rsidRPr="003B72AA">
              <w:rPr>
                <w:rFonts w:ascii="Times New Roman" w:hAnsi="Times New Roman" w:cs="Times New Roman"/>
                <w:sz w:val="24"/>
                <w:szCs w:val="24"/>
              </w:rPr>
              <w:t>Инучиненолид</w:t>
            </w:r>
            <w:proofErr w:type="spellEnd"/>
            <w:r w:rsidRPr="003B72AA">
              <w:rPr>
                <w:rFonts w:ascii="Times New Roman" w:hAnsi="Times New Roman" w:cs="Times New Roman"/>
                <w:sz w:val="24"/>
                <w:szCs w:val="24"/>
              </w:rPr>
              <w:t xml:space="preserve"> C</w:t>
            </w:r>
          </w:p>
        </w:tc>
        <w:tc>
          <w:tcPr>
            <w:tcW w:w="1842" w:type="dxa"/>
          </w:tcPr>
          <w:p w14:paraId="7B4BE4CF" w14:textId="2914C4E3"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1985" w:type="dxa"/>
          </w:tcPr>
          <w:p w14:paraId="2995D98E" w14:textId="249DD959"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1460" w:type="dxa"/>
            <w:vMerge w:val="restart"/>
          </w:tcPr>
          <w:p w14:paraId="74C7D5E7" w14:textId="05A18111"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iCs/>
                <w:sz w:val="24"/>
                <w:szCs w:val="24"/>
                <w:lang w:val="uk-UA" w:eastAsia="en-US"/>
              </w:rPr>
              <w:t>[3</w:t>
            </w:r>
            <w:r w:rsidRPr="003B72AA">
              <w:rPr>
                <w:rFonts w:ascii="Times New Roman" w:eastAsiaTheme="minorHAnsi" w:hAnsi="Times New Roman" w:cs="Times New Roman"/>
                <w:iCs/>
                <w:sz w:val="24"/>
                <w:szCs w:val="24"/>
                <w:lang w:val="en-US" w:eastAsia="en-US"/>
              </w:rPr>
              <w:t>6</w:t>
            </w:r>
            <w:r w:rsidRPr="003B72AA">
              <w:rPr>
                <w:rFonts w:ascii="Times New Roman" w:eastAsiaTheme="minorHAnsi" w:hAnsi="Times New Roman" w:cs="Times New Roman"/>
                <w:iCs/>
                <w:sz w:val="24"/>
                <w:szCs w:val="24"/>
                <w:lang w:val="uk-UA" w:eastAsia="en-US"/>
              </w:rPr>
              <w:t>]</w:t>
            </w:r>
          </w:p>
        </w:tc>
      </w:tr>
      <w:tr w:rsidR="009C1CF6" w:rsidRPr="003B72AA" w14:paraId="268A70B4" w14:textId="77777777" w:rsidTr="009C1CF6">
        <w:trPr>
          <w:trHeight w:val="259"/>
        </w:trPr>
        <w:tc>
          <w:tcPr>
            <w:tcW w:w="492" w:type="dxa"/>
          </w:tcPr>
          <w:p w14:paraId="663AEC48" w14:textId="6CE47FBC"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2</w:t>
            </w:r>
          </w:p>
        </w:tc>
        <w:tc>
          <w:tcPr>
            <w:tcW w:w="3898" w:type="dxa"/>
          </w:tcPr>
          <w:p w14:paraId="7D87720D" w14:textId="1CD1F0D0" w:rsidR="009C1CF6" w:rsidRPr="003B72AA" w:rsidRDefault="009C1CF6" w:rsidP="009C1CF6">
            <w:pPr>
              <w:spacing w:after="0" w:line="240" w:lineRule="auto"/>
              <w:rPr>
                <w:rFonts w:ascii="Times New Roman" w:eastAsiaTheme="minorHAnsi" w:hAnsi="Times New Roman" w:cs="Times New Roman"/>
                <w:bCs/>
                <w:lang w:val="kk-KZ" w:eastAsia="en-US"/>
              </w:rPr>
            </w:pPr>
            <w:r w:rsidRPr="003B72AA">
              <w:rPr>
                <w:rFonts w:ascii="Times New Roman" w:hAnsi="Times New Roman" w:cs="Times New Roman"/>
                <w:sz w:val="24"/>
                <w:szCs w:val="24"/>
                <w:lang w:val="kk-KZ"/>
              </w:rPr>
              <w:t>(15,2S,5R.6S,7R,8S,10R)-6-ацетокси-2-метокси-4-оксопседогуай</w:t>
            </w:r>
          </w:p>
        </w:tc>
        <w:tc>
          <w:tcPr>
            <w:tcW w:w="1842" w:type="dxa"/>
          </w:tcPr>
          <w:p w14:paraId="502F4C24" w14:textId="3D1025D1"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1985" w:type="dxa"/>
          </w:tcPr>
          <w:p w14:paraId="4188DED0" w14:textId="56A7FD14"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1460" w:type="dxa"/>
            <w:vMerge/>
          </w:tcPr>
          <w:p w14:paraId="3AD8B452" w14:textId="77777777" w:rsidR="009C1CF6" w:rsidRPr="003B72AA" w:rsidRDefault="009C1CF6" w:rsidP="009C1CF6">
            <w:pPr>
              <w:spacing w:after="0" w:line="240" w:lineRule="auto"/>
              <w:jc w:val="center"/>
              <w:rPr>
                <w:rFonts w:ascii="Times New Roman" w:eastAsiaTheme="minorHAnsi" w:hAnsi="Times New Roman" w:cs="Times New Roman"/>
                <w:bCs/>
                <w:lang w:val="kk-KZ" w:eastAsia="en-US"/>
              </w:rPr>
            </w:pPr>
          </w:p>
        </w:tc>
      </w:tr>
      <w:tr w:rsidR="009C1CF6" w:rsidRPr="003B72AA" w14:paraId="044CBED1" w14:textId="77777777" w:rsidTr="009C1CF6">
        <w:trPr>
          <w:trHeight w:val="259"/>
        </w:trPr>
        <w:tc>
          <w:tcPr>
            <w:tcW w:w="492" w:type="dxa"/>
          </w:tcPr>
          <w:p w14:paraId="7C99287A" w14:textId="15053294"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3</w:t>
            </w:r>
          </w:p>
        </w:tc>
        <w:tc>
          <w:tcPr>
            <w:tcW w:w="3898" w:type="dxa"/>
          </w:tcPr>
          <w:p w14:paraId="1AB2DCD0" w14:textId="2F879CFE" w:rsidR="009C1CF6" w:rsidRPr="003B72AA" w:rsidRDefault="009C1CF6" w:rsidP="009C1CF6">
            <w:pPr>
              <w:spacing w:after="0" w:line="240" w:lineRule="auto"/>
              <w:rPr>
                <w:rFonts w:ascii="Times New Roman" w:eastAsiaTheme="minorHAnsi" w:hAnsi="Times New Roman" w:cs="Times New Roman"/>
                <w:bCs/>
                <w:lang w:val="kk-KZ" w:eastAsia="en-US"/>
              </w:rPr>
            </w:pPr>
            <w:proofErr w:type="spellStart"/>
            <w:r w:rsidRPr="003B72AA">
              <w:rPr>
                <w:rFonts w:ascii="Times New Roman" w:hAnsi="Times New Roman" w:cs="Times New Roman"/>
                <w:sz w:val="24"/>
                <w:szCs w:val="24"/>
              </w:rPr>
              <w:t>Карпезиолин</w:t>
            </w:r>
            <w:proofErr w:type="spellEnd"/>
          </w:p>
        </w:tc>
        <w:tc>
          <w:tcPr>
            <w:tcW w:w="1842" w:type="dxa"/>
          </w:tcPr>
          <w:p w14:paraId="5ACDE137" w14:textId="009E7C7E"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1985" w:type="dxa"/>
          </w:tcPr>
          <w:p w14:paraId="2745EA07" w14:textId="05A4C8A1"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1460" w:type="dxa"/>
            <w:vMerge/>
          </w:tcPr>
          <w:p w14:paraId="402FC95D" w14:textId="77777777" w:rsidR="009C1CF6" w:rsidRPr="003B72AA" w:rsidRDefault="009C1CF6" w:rsidP="009C1CF6">
            <w:pPr>
              <w:spacing w:after="0" w:line="240" w:lineRule="auto"/>
              <w:jc w:val="center"/>
              <w:rPr>
                <w:rFonts w:ascii="Times New Roman" w:eastAsiaTheme="minorHAnsi" w:hAnsi="Times New Roman" w:cs="Times New Roman"/>
                <w:bCs/>
                <w:lang w:val="kk-KZ" w:eastAsia="en-US"/>
              </w:rPr>
            </w:pPr>
          </w:p>
        </w:tc>
      </w:tr>
      <w:tr w:rsidR="009C1CF6" w:rsidRPr="003B72AA" w14:paraId="24319D8A" w14:textId="77777777" w:rsidTr="009C1CF6">
        <w:trPr>
          <w:trHeight w:val="259"/>
        </w:trPr>
        <w:tc>
          <w:tcPr>
            <w:tcW w:w="492" w:type="dxa"/>
          </w:tcPr>
          <w:p w14:paraId="216467B5" w14:textId="0372252C"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4</w:t>
            </w:r>
          </w:p>
        </w:tc>
        <w:tc>
          <w:tcPr>
            <w:tcW w:w="3898" w:type="dxa"/>
          </w:tcPr>
          <w:p w14:paraId="23EB4A25" w14:textId="6A1A145C" w:rsidR="009C1CF6" w:rsidRPr="003B72AA" w:rsidRDefault="009C1CF6" w:rsidP="009C1CF6">
            <w:pPr>
              <w:spacing w:after="0" w:line="240" w:lineRule="auto"/>
              <w:rPr>
                <w:rFonts w:ascii="Times New Roman" w:eastAsiaTheme="minorHAnsi" w:hAnsi="Times New Roman" w:cs="Times New Roman"/>
                <w:bCs/>
                <w:lang w:val="kk-KZ" w:eastAsia="en-US"/>
              </w:rPr>
            </w:pPr>
            <w:proofErr w:type="spellStart"/>
            <w:r w:rsidRPr="003B72AA">
              <w:rPr>
                <w:rFonts w:ascii="Times New Roman" w:hAnsi="Times New Roman" w:cs="Times New Roman"/>
                <w:sz w:val="24"/>
                <w:szCs w:val="24"/>
              </w:rPr>
              <w:t>Гравеолид</w:t>
            </w:r>
            <w:proofErr w:type="spellEnd"/>
            <w:r w:rsidRPr="003B72AA">
              <w:rPr>
                <w:rFonts w:ascii="Times New Roman" w:hAnsi="Times New Roman" w:cs="Times New Roman"/>
                <w:sz w:val="24"/>
                <w:szCs w:val="24"/>
              </w:rPr>
              <w:t xml:space="preserve"> (2,3-дигидроароматицин)</w:t>
            </w:r>
          </w:p>
        </w:tc>
        <w:tc>
          <w:tcPr>
            <w:tcW w:w="1842" w:type="dxa"/>
          </w:tcPr>
          <w:p w14:paraId="14883A8C" w14:textId="058C02D7"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1985" w:type="dxa"/>
          </w:tcPr>
          <w:p w14:paraId="493ABCD0" w14:textId="6755976B"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1460" w:type="dxa"/>
            <w:vMerge/>
          </w:tcPr>
          <w:p w14:paraId="6D6A5AFD" w14:textId="77777777" w:rsidR="009C1CF6" w:rsidRPr="003B72AA" w:rsidRDefault="009C1CF6" w:rsidP="009C1CF6">
            <w:pPr>
              <w:spacing w:after="0" w:line="240" w:lineRule="auto"/>
              <w:jc w:val="center"/>
              <w:rPr>
                <w:rFonts w:ascii="Times New Roman" w:eastAsiaTheme="minorHAnsi" w:hAnsi="Times New Roman" w:cs="Times New Roman"/>
                <w:bCs/>
                <w:lang w:val="kk-KZ" w:eastAsia="en-US"/>
              </w:rPr>
            </w:pPr>
          </w:p>
        </w:tc>
      </w:tr>
      <w:tr w:rsidR="009C1CF6" w:rsidRPr="003B72AA" w14:paraId="6B7C18F8" w14:textId="77777777" w:rsidTr="009C1CF6">
        <w:trPr>
          <w:trHeight w:val="259"/>
        </w:trPr>
        <w:tc>
          <w:tcPr>
            <w:tcW w:w="492" w:type="dxa"/>
          </w:tcPr>
          <w:p w14:paraId="6DEA9FE6" w14:textId="4D08AE73"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5</w:t>
            </w:r>
          </w:p>
        </w:tc>
        <w:tc>
          <w:tcPr>
            <w:tcW w:w="3898" w:type="dxa"/>
          </w:tcPr>
          <w:p w14:paraId="5D052480" w14:textId="599ECF3E" w:rsidR="009C1CF6" w:rsidRPr="003B72AA" w:rsidRDefault="009C1CF6" w:rsidP="009C1CF6">
            <w:pPr>
              <w:spacing w:after="0" w:line="240" w:lineRule="auto"/>
              <w:rPr>
                <w:rFonts w:ascii="Times New Roman" w:eastAsiaTheme="minorHAnsi" w:hAnsi="Times New Roman" w:cs="Times New Roman"/>
                <w:bCs/>
                <w:lang w:val="kk-KZ" w:eastAsia="en-US"/>
              </w:rPr>
            </w:pPr>
            <w:proofErr w:type="spellStart"/>
            <w:r w:rsidRPr="003B72AA">
              <w:rPr>
                <w:rFonts w:ascii="Times New Roman" w:hAnsi="Times New Roman" w:cs="Times New Roman"/>
                <w:sz w:val="24"/>
                <w:szCs w:val="24"/>
              </w:rPr>
              <w:t>Конфертин</w:t>
            </w:r>
            <w:proofErr w:type="spellEnd"/>
          </w:p>
        </w:tc>
        <w:tc>
          <w:tcPr>
            <w:tcW w:w="1842" w:type="dxa"/>
          </w:tcPr>
          <w:p w14:paraId="29563CB6" w14:textId="3C816287"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1985" w:type="dxa"/>
          </w:tcPr>
          <w:p w14:paraId="6C63CF68" w14:textId="4AADA930"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1460" w:type="dxa"/>
            <w:vMerge/>
          </w:tcPr>
          <w:p w14:paraId="4C18B8F3" w14:textId="77777777" w:rsidR="009C1CF6" w:rsidRPr="003B72AA" w:rsidRDefault="009C1CF6" w:rsidP="009C1CF6">
            <w:pPr>
              <w:spacing w:after="0" w:line="240" w:lineRule="auto"/>
              <w:jc w:val="center"/>
              <w:rPr>
                <w:rFonts w:ascii="Times New Roman" w:eastAsiaTheme="minorHAnsi" w:hAnsi="Times New Roman" w:cs="Times New Roman"/>
                <w:bCs/>
                <w:lang w:val="kk-KZ" w:eastAsia="en-US"/>
              </w:rPr>
            </w:pPr>
          </w:p>
        </w:tc>
      </w:tr>
      <w:tr w:rsidR="009C1CF6" w:rsidRPr="003B72AA" w14:paraId="18E2FA73" w14:textId="77777777" w:rsidTr="009C1CF6">
        <w:trPr>
          <w:trHeight w:val="259"/>
        </w:trPr>
        <w:tc>
          <w:tcPr>
            <w:tcW w:w="492" w:type="dxa"/>
          </w:tcPr>
          <w:p w14:paraId="53FB808F" w14:textId="611944B9"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6</w:t>
            </w:r>
          </w:p>
        </w:tc>
        <w:tc>
          <w:tcPr>
            <w:tcW w:w="3898" w:type="dxa"/>
          </w:tcPr>
          <w:p w14:paraId="727FC8FC" w14:textId="03406F9B" w:rsidR="009C1CF6" w:rsidRPr="003B72AA" w:rsidRDefault="009C1CF6" w:rsidP="009C1CF6">
            <w:pPr>
              <w:spacing w:after="0" w:line="240" w:lineRule="auto"/>
              <w:rPr>
                <w:rFonts w:ascii="Times New Roman" w:eastAsiaTheme="minorHAnsi" w:hAnsi="Times New Roman" w:cs="Times New Roman"/>
                <w:bCs/>
                <w:lang w:val="kk-KZ" w:eastAsia="en-US"/>
              </w:rPr>
            </w:pPr>
            <w:proofErr w:type="spellStart"/>
            <w:r w:rsidRPr="003B72AA">
              <w:rPr>
                <w:rFonts w:ascii="Times New Roman" w:eastAsiaTheme="minorHAnsi" w:hAnsi="Times New Roman" w:cs="Times New Roman"/>
                <w:sz w:val="24"/>
                <w:szCs w:val="24"/>
                <w:lang w:val="en-US" w:eastAsia="en-US"/>
              </w:rPr>
              <w:t>Бурродин</w:t>
            </w:r>
            <w:proofErr w:type="spellEnd"/>
          </w:p>
        </w:tc>
        <w:tc>
          <w:tcPr>
            <w:tcW w:w="1842" w:type="dxa"/>
          </w:tcPr>
          <w:p w14:paraId="2B4E5FFD" w14:textId="5A0646A1"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1985" w:type="dxa"/>
          </w:tcPr>
          <w:p w14:paraId="78C52ADF" w14:textId="3DD0669B"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1460" w:type="dxa"/>
            <w:vMerge/>
          </w:tcPr>
          <w:p w14:paraId="3F0AB588" w14:textId="77777777" w:rsidR="009C1CF6" w:rsidRPr="003B72AA" w:rsidRDefault="009C1CF6" w:rsidP="009C1CF6">
            <w:pPr>
              <w:spacing w:after="0" w:line="240" w:lineRule="auto"/>
              <w:jc w:val="center"/>
              <w:rPr>
                <w:rFonts w:ascii="Times New Roman" w:eastAsiaTheme="minorHAnsi" w:hAnsi="Times New Roman" w:cs="Times New Roman"/>
                <w:bCs/>
                <w:lang w:val="kk-KZ" w:eastAsia="en-US"/>
              </w:rPr>
            </w:pPr>
          </w:p>
        </w:tc>
      </w:tr>
      <w:tr w:rsidR="009C1CF6" w:rsidRPr="003B72AA" w14:paraId="393E3BDE" w14:textId="77777777" w:rsidTr="009C1CF6">
        <w:trPr>
          <w:trHeight w:val="259"/>
        </w:trPr>
        <w:tc>
          <w:tcPr>
            <w:tcW w:w="492" w:type="dxa"/>
          </w:tcPr>
          <w:p w14:paraId="4D13DC45" w14:textId="216E49F8"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7</w:t>
            </w:r>
          </w:p>
        </w:tc>
        <w:tc>
          <w:tcPr>
            <w:tcW w:w="3898" w:type="dxa"/>
          </w:tcPr>
          <w:p w14:paraId="0DF6199D" w14:textId="7EFD2A29" w:rsidR="009C1CF6" w:rsidRPr="003B72AA" w:rsidRDefault="009C1CF6" w:rsidP="009C1CF6">
            <w:pPr>
              <w:spacing w:after="0" w:line="240" w:lineRule="auto"/>
              <w:rPr>
                <w:rFonts w:ascii="Times New Roman" w:eastAsiaTheme="minorHAnsi" w:hAnsi="Times New Roman" w:cs="Times New Roman"/>
                <w:bCs/>
                <w:lang w:val="kk-KZ" w:eastAsia="en-US"/>
              </w:rPr>
            </w:pPr>
            <w:r w:rsidRPr="003B72AA">
              <w:rPr>
                <w:rFonts w:ascii="Times New Roman" w:hAnsi="Times New Roman" w:cs="Times New Roman"/>
                <w:sz w:val="24"/>
                <w:szCs w:val="24"/>
                <w:lang w:val="kk-KZ"/>
              </w:rPr>
              <w:t>(1R,5R,6S,7R,8S,10R)-8-гидрокси-4-оксопседуай-2(3),11-(13)-диен-12, 6-олид</w:t>
            </w:r>
          </w:p>
        </w:tc>
        <w:tc>
          <w:tcPr>
            <w:tcW w:w="1842" w:type="dxa"/>
          </w:tcPr>
          <w:p w14:paraId="354147A5" w14:textId="51476FA3"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1985" w:type="dxa"/>
          </w:tcPr>
          <w:p w14:paraId="246653D8" w14:textId="3C92AD16"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1460" w:type="dxa"/>
            <w:vMerge/>
          </w:tcPr>
          <w:p w14:paraId="04AB4337" w14:textId="77777777" w:rsidR="009C1CF6" w:rsidRPr="003B72AA" w:rsidRDefault="009C1CF6" w:rsidP="009C1CF6">
            <w:pPr>
              <w:spacing w:after="0" w:line="240" w:lineRule="auto"/>
              <w:jc w:val="center"/>
              <w:rPr>
                <w:rFonts w:ascii="Times New Roman" w:eastAsiaTheme="minorHAnsi" w:hAnsi="Times New Roman" w:cs="Times New Roman"/>
                <w:bCs/>
                <w:lang w:val="kk-KZ" w:eastAsia="en-US"/>
              </w:rPr>
            </w:pPr>
          </w:p>
        </w:tc>
      </w:tr>
      <w:tr w:rsidR="009C1CF6" w:rsidRPr="003B72AA" w14:paraId="719634AF" w14:textId="77777777" w:rsidTr="009C1CF6">
        <w:trPr>
          <w:trHeight w:val="259"/>
        </w:trPr>
        <w:tc>
          <w:tcPr>
            <w:tcW w:w="492" w:type="dxa"/>
          </w:tcPr>
          <w:p w14:paraId="4C685975" w14:textId="1F1883FD"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8</w:t>
            </w:r>
          </w:p>
        </w:tc>
        <w:tc>
          <w:tcPr>
            <w:tcW w:w="3898" w:type="dxa"/>
          </w:tcPr>
          <w:p w14:paraId="5A3CB58B" w14:textId="6206FBE8" w:rsidR="009C1CF6" w:rsidRPr="003B72AA" w:rsidRDefault="009C1CF6" w:rsidP="009C1CF6">
            <w:pPr>
              <w:spacing w:after="0" w:line="240" w:lineRule="auto"/>
              <w:rPr>
                <w:rFonts w:ascii="Times New Roman" w:eastAsiaTheme="minorHAnsi" w:hAnsi="Times New Roman" w:cs="Times New Roman"/>
                <w:bCs/>
                <w:lang w:val="kk-KZ" w:eastAsia="en-US"/>
              </w:rPr>
            </w:pPr>
            <w:r w:rsidRPr="003B72AA">
              <w:rPr>
                <w:rFonts w:ascii="Times New Roman" w:hAnsi="Times New Roman" w:cs="Times New Roman"/>
                <w:sz w:val="24"/>
                <w:szCs w:val="24"/>
                <w:lang w:val="en-US"/>
              </w:rPr>
              <w:t>(1R,5R,6S,7S,8S,10R,11S)-6-гидрокси-4-оксопседуай-2(3)-ен-12, 8-олид</w:t>
            </w:r>
          </w:p>
        </w:tc>
        <w:tc>
          <w:tcPr>
            <w:tcW w:w="1842" w:type="dxa"/>
          </w:tcPr>
          <w:p w14:paraId="660D7FBE" w14:textId="40FAE818"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1985" w:type="dxa"/>
          </w:tcPr>
          <w:p w14:paraId="2EEA8B98" w14:textId="74A6C160"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1460" w:type="dxa"/>
            <w:vMerge/>
          </w:tcPr>
          <w:p w14:paraId="76FA0B73" w14:textId="77777777" w:rsidR="009C1CF6" w:rsidRPr="003B72AA" w:rsidRDefault="009C1CF6" w:rsidP="009C1CF6">
            <w:pPr>
              <w:spacing w:after="0" w:line="240" w:lineRule="auto"/>
              <w:jc w:val="center"/>
              <w:rPr>
                <w:rFonts w:ascii="Times New Roman" w:eastAsiaTheme="minorHAnsi" w:hAnsi="Times New Roman" w:cs="Times New Roman"/>
                <w:bCs/>
                <w:lang w:val="kk-KZ" w:eastAsia="en-US"/>
              </w:rPr>
            </w:pPr>
          </w:p>
        </w:tc>
      </w:tr>
      <w:tr w:rsidR="009C1CF6" w:rsidRPr="003B72AA" w14:paraId="432155ED" w14:textId="77777777" w:rsidTr="009C1CF6">
        <w:trPr>
          <w:trHeight w:val="259"/>
        </w:trPr>
        <w:tc>
          <w:tcPr>
            <w:tcW w:w="492" w:type="dxa"/>
          </w:tcPr>
          <w:p w14:paraId="55AA8B93" w14:textId="0A8C5309"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9</w:t>
            </w:r>
          </w:p>
        </w:tc>
        <w:tc>
          <w:tcPr>
            <w:tcW w:w="3898" w:type="dxa"/>
          </w:tcPr>
          <w:p w14:paraId="0AB96B56" w14:textId="3C5565DA" w:rsidR="009C1CF6" w:rsidRPr="003B72AA" w:rsidRDefault="009C1CF6" w:rsidP="009C1CF6">
            <w:pPr>
              <w:spacing w:after="0" w:line="240" w:lineRule="auto"/>
              <w:rPr>
                <w:rFonts w:ascii="Times New Roman" w:eastAsiaTheme="minorHAnsi" w:hAnsi="Times New Roman" w:cs="Times New Roman"/>
                <w:bCs/>
                <w:lang w:val="kk-KZ" w:eastAsia="en-US"/>
              </w:rPr>
            </w:pPr>
            <w:r w:rsidRPr="003B72AA">
              <w:rPr>
                <w:rFonts w:ascii="Times New Roman" w:hAnsi="Times New Roman" w:cs="Times New Roman"/>
                <w:sz w:val="24"/>
                <w:szCs w:val="24"/>
                <w:lang w:val="kk-KZ"/>
              </w:rPr>
              <w:t>(1S,5S,7R,8S,10R)-14-Ацетокси-4-оксопсевдогуай-11(13)-ен-12,8-олид</w:t>
            </w:r>
          </w:p>
        </w:tc>
        <w:tc>
          <w:tcPr>
            <w:tcW w:w="1842" w:type="dxa"/>
          </w:tcPr>
          <w:p w14:paraId="0657690F" w14:textId="33313E47"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lang w:val="en-US"/>
              </w:rPr>
              <w:t>I</w:t>
            </w:r>
            <w:r w:rsidRPr="003B72AA">
              <w:rPr>
                <w:rFonts w:ascii="Times New Roman" w:hAnsi="Times New Roman" w:cs="Times New Roman"/>
                <w:i/>
                <w:color w:val="000000"/>
                <w:sz w:val="24"/>
                <w:szCs w:val="24"/>
              </w:rPr>
              <w:t>.</w:t>
            </w:r>
            <w:r w:rsidRPr="003B72AA">
              <w:rPr>
                <w:rFonts w:ascii="Times New Roman" w:hAnsi="Times New Roman" w:cs="Times New Roman"/>
                <w:i/>
                <w:color w:val="000000"/>
                <w:sz w:val="24"/>
                <w:szCs w:val="24"/>
                <w:lang w:val="en-US"/>
              </w:rPr>
              <w:t xml:space="preserve"> </w:t>
            </w:r>
            <w:proofErr w:type="spellStart"/>
            <w:r w:rsidRPr="003B72AA">
              <w:rPr>
                <w:rFonts w:ascii="Times New Roman" w:hAnsi="Times New Roman" w:cs="Times New Roman"/>
                <w:i/>
                <w:color w:val="000000"/>
                <w:sz w:val="24"/>
                <w:szCs w:val="24"/>
                <w:lang w:val="en-US"/>
              </w:rPr>
              <w:t>hupehensis</w:t>
            </w:r>
            <w:proofErr w:type="spellEnd"/>
          </w:p>
        </w:tc>
        <w:tc>
          <w:tcPr>
            <w:tcW w:w="1985" w:type="dxa"/>
          </w:tcPr>
          <w:p w14:paraId="62661B5F" w14:textId="032EFAB8"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1460" w:type="dxa"/>
            <w:vMerge/>
          </w:tcPr>
          <w:p w14:paraId="0234EAD3" w14:textId="77777777" w:rsidR="009C1CF6" w:rsidRPr="003B72AA" w:rsidRDefault="009C1CF6" w:rsidP="009C1CF6">
            <w:pPr>
              <w:spacing w:after="0" w:line="240" w:lineRule="auto"/>
              <w:jc w:val="center"/>
              <w:rPr>
                <w:rFonts w:ascii="Times New Roman" w:eastAsiaTheme="minorHAnsi" w:hAnsi="Times New Roman" w:cs="Times New Roman"/>
                <w:bCs/>
                <w:lang w:val="kk-KZ" w:eastAsia="en-US"/>
              </w:rPr>
            </w:pPr>
          </w:p>
        </w:tc>
      </w:tr>
      <w:tr w:rsidR="009C1CF6" w:rsidRPr="003B72AA" w14:paraId="5D614A66" w14:textId="77777777" w:rsidTr="009C1CF6">
        <w:trPr>
          <w:trHeight w:val="259"/>
        </w:trPr>
        <w:tc>
          <w:tcPr>
            <w:tcW w:w="492" w:type="dxa"/>
          </w:tcPr>
          <w:p w14:paraId="41F095C4" w14:textId="53F2F2E2"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10</w:t>
            </w:r>
          </w:p>
        </w:tc>
        <w:tc>
          <w:tcPr>
            <w:tcW w:w="3898" w:type="dxa"/>
          </w:tcPr>
          <w:p w14:paraId="45AE510D" w14:textId="3C551EEA" w:rsidR="009C1CF6" w:rsidRPr="003B72AA" w:rsidRDefault="009C1CF6" w:rsidP="009C1CF6">
            <w:pPr>
              <w:spacing w:after="0" w:line="240" w:lineRule="auto"/>
              <w:rPr>
                <w:rFonts w:ascii="Times New Roman" w:eastAsiaTheme="minorHAnsi" w:hAnsi="Times New Roman" w:cs="Times New Roman"/>
                <w:bCs/>
                <w:lang w:val="kk-KZ" w:eastAsia="en-US"/>
              </w:rPr>
            </w:pPr>
            <w:r w:rsidRPr="003B72AA">
              <w:rPr>
                <w:rFonts w:ascii="Times New Roman" w:hAnsi="Times New Roman" w:cs="Times New Roman"/>
                <w:sz w:val="24"/>
                <w:szCs w:val="24"/>
                <w:lang w:val="kk-KZ"/>
              </w:rPr>
              <w:t>(1S,2R,5R,6S,7S,8S,10R)-6-гидрокси-2-метокси-4-оксопседогуай11(13)-ен-12, 8-олид</w:t>
            </w:r>
          </w:p>
        </w:tc>
        <w:tc>
          <w:tcPr>
            <w:tcW w:w="1842" w:type="dxa"/>
          </w:tcPr>
          <w:p w14:paraId="4B683930" w14:textId="288FC816"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1985" w:type="dxa"/>
          </w:tcPr>
          <w:p w14:paraId="7866BBA1" w14:textId="2EFBACA4"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1460" w:type="dxa"/>
            <w:vMerge/>
          </w:tcPr>
          <w:p w14:paraId="1838FD7C" w14:textId="77777777" w:rsidR="009C1CF6" w:rsidRPr="003B72AA" w:rsidRDefault="009C1CF6" w:rsidP="009C1CF6">
            <w:pPr>
              <w:spacing w:after="0" w:line="240" w:lineRule="auto"/>
              <w:jc w:val="center"/>
              <w:rPr>
                <w:rFonts w:ascii="Times New Roman" w:eastAsiaTheme="minorHAnsi" w:hAnsi="Times New Roman" w:cs="Times New Roman"/>
                <w:bCs/>
                <w:lang w:val="kk-KZ" w:eastAsia="en-US"/>
              </w:rPr>
            </w:pPr>
          </w:p>
        </w:tc>
      </w:tr>
      <w:tr w:rsidR="009C1CF6" w:rsidRPr="003B72AA" w14:paraId="683346E2" w14:textId="77777777" w:rsidTr="009C1CF6">
        <w:trPr>
          <w:trHeight w:val="259"/>
        </w:trPr>
        <w:tc>
          <w:tcPr>
            <w:tcW w:w="492" w:type="dxa"/>
          </w:tcPr>
          <w:p w14:paraId="08D1BF74" w14:textId="42B6FE71"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11</w:t>
            </w:r>
          </w:p>
        </w:tc>
        <w:tc>
          <w:tcPr>
            <w:tcW w:w="3898" w:type="dxa"/>
          </w:tcPr>
          <w:p w14:paraId="71AA8C65" w14:textId="081ACF59" w:rsidR="009C1CF6" w:rsidRPr="003B72AA" w:rsidRDefault="009C1CF6" w:rsidP="009C1CF6">
            <w:pPr>
              <w:spacing w:after="0" w:line="240" w:lineRule="auto"/>
              <w:rPr>
                <w:rFonts w:ascii="Times New Roman" w:eastAsiaTheme="minorHAnsi" w:hAnsi="Times New Roman" w:cs="Times New Roman"/>
                <w:bCs/>
                <w:lang w:val="kk-KZ" w:eastAsia="en-US"/>
              </w:rPr>
            </w:pPr>
            <w:r w:rsidRPr="003B72AA">
              <w:rPr>
                <w:rFonts w:ascii="Times New Roman" w:hAnsi="Times New Roman" w:cs="Times New Roman"/>
                <w:sz w:val="24"/>
                <w:szCs w:val="24"/>
                <w:lang w:val="kk-KZ"/>
              </w:rPr>
              <w:t>(1S,2R,5R,6S,7S,8S,10R)-6-гидрокси-2-этокси-4-оксопсевдогуай11(13)-ен-12,8-олид</w:t>
            </w:r>
          </w:p>
        </w:tc>
        <w:tc>
          <w:tcPr>
            <w:tcW w:w="1842" w:type="dxa"/>
          </w:tcPr>
          <w:p w14:paraId="36D8F4EE" w14:textId="07912C8D"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lang w:val="en-US"/>
              </w:rPr>
              <w:t>I</w:t>
            </w:r>
            <w:r w:rsidRPr="003B72AA">
              <w:rPr>
                <w:rFonts w:ascii="Times New Roman" w:hAnsi="Times New Roman" w:cs="Times New Roman"/>
                <w:i/>
                <w:color w:val="000000"/>
                <w:sz w:val="24"/>
                <w:szCs w:val="24"/>
              </w:rPr>
              <w:t>.</w:t>
            </w:r>
            <w:r w:rsidRPr="003B72AA">
              <w:rPr>
                <w:rFonts w:ascii="Times New Roman" w:hAnsi="Times New Roman" w:cs="Times New Roman"/>
                <w:i/>
                <w:color w:val="000000"/>
                <w:sz w:val="24"/>
                <w:szCs w:val="24"/>
                <w:lang w:val="en-US"/>
              </w:rPr>
              <w:t xml:space="preserve"> </w:t>
            </w:r>
            <w:proofErr w:type="spellStart"/>
            <w:r w:rsidRPr="003B72AA">
              <w:rPr>
                <w:rFonts w:ascii="Times New Roman" w:hAnsi="Times New Roman" w:cs="Times New Roman"/>
                <w:i/>
                <w:color w:val="000000"/>
                <w:sz w:val="24"/>
                <w:szCs w:val="24"/>
                <w:lang w:val="en-US"/>
              </w:rPr>
              <w:t>hupehensis</w:t>
            </w:r>
            <w:proofErr w:type="spellEnd"/>
          </w:p>
        </w:tc>
        <w:tc>
          <w:tcPr>
            <w:tcW w:w="1985" w:type="dxa"/>
          </w:tcPr>
          <w:p w14:paraId="3C391A37" w14:textId="6766DEEF"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 xml:space="preserve">Жерүсті бөліктері </w:t>
            </w:r>
          </w:p>
        </w:tc>
        <w:tc>
          <w:tcPr>
            <w:tcW w:w="1460" w:type="dxa"/>
            <w:vMerge/>
          </w:tcPr>
          <w:p w14:paraId="75AF7BF4" w14:textId="77777777" w:rsidR="009C1CF6" w:rsidRPr="003B72AA" w:rsidRDefault="009C1CF6" w:rsidP="009C1CF6">
            <w:pPr>
              <w:spacing w:after="0" w:line="240" w:lineRule="auto"/>
              <w:jc w:val="center"/>
              <w:rPr>
                <w:rFonts w:ascii="Times New Roman" w:eastAsiaTheme="minorHAnsi" w:hAnsi="Times New Roman" w:cs="Times New Roman"/>
                <w:bCs/>
                <w:lang w:val="kk-KZ" w:eastAsia="en-US"/>
              </w:rPr>
            </w:pPr>
          </w:p>
        </w:tc>
      </w:tr>
      <w:tr w:rsidR="009C1CF6" w:rsidRPr="003B72AA" w14:paraId="05F6110A" w14:textId="77777777" w:rsidTr="009C1CF6">
        <w:trPr>
          <w:trHeight w:val="259"/>
        </w:trPr>
        <w:tc>
          <w:tcPr>
            <w:tcW w:w="492" w:type="dxa"/>
          </w:tcPr>
          <w:p w14:paraId="42EA98A5" w14:textId="5DAA9516"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12</w:t>
            </w:r>
          </w:p>
        </w:tc>
        <w:tc>
          <w:tcPr>
            <w:tcW w:w="3898" w:type="dxa"/>
          </w:tcPr>
          <w:p w14:paraId="3CEED2E6" w14:textId="70835C20" w:rsidR="009C1CF6" w:rsidRPr="003B72AA" w:rsidRDefault="009C1CF6" w:rsidP="009C1CF6">
            <w:pPr>
              <w:spacing w:after="0" w:line="240" w:lineRule="auto"/>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(1S,2R,5R,6S,7R,8S,10R)-6-ацетокси-2-метокси-4-оксопседогуай11(13)-ен-12, 8-олид</w:t>
            </w:r>
          </w:p>
        </w:tc>
        <w:tc>
          <w:tcPr>
            <w:tcW w:w="1842" w:type="dxa"/>
          </w:tcPr>
          <w:p w14:paraId="311D9D0B" w14:textId="7A7227A4"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1985" w:type="dxa"/>
          </w:tcPr>
          <w:p w14:paraId="581E8084" w14:textId="0867ADB3" w:rsidR="009C1CF6" w:rsidRPr="003B72AA" w:rsidRDefault="009C1CF6" w:rsidP="009C1CF6">
            <w:pPr>
              <w:spacing w:after="0" w:line="240" w:lineRule="auto"/>
              <w:jc w:val="center"/>
              <w:rPr>
                <w:rFonts w:ascii="Times New Roman" w:eastAsiaTheme="minorHAnsi" w:hAnsi="Times New Roman" w:cs="Times New Roman"/>
                <w:bCs/>
                <w:lang w:val="kk-KZ" w:eastAsia="en-US"/>
              </w:rPr>
            </w:pPr>
            <w:proofErr w:type="spellStart"/>
            <w:r w:rsidRPr="003B72AA">
              <w:rPr>
                <w:rFonts w:ascii="Times New Roman" w:eastAsiaTheme="minorHAnsi" w:hAnsi="Times New Roman" w:cs="Times New Roman"/>
                <w:sz w:val="24"/>
                <w:szCs w:val="24"/>
                <w:lang w:val="en-US" w:eastAsia="en-US"/>
              </w:rPr>
              <w:t>Жерүсті</w:t>
            </w:r>
            <w:proofErr w:type="spellEnd"/>
            <w:r w:rsidRPr="003B72AA">
              <w:rPr>
                <w:rFonts w:ascii="Times New Roman" w:eastAsiaTheme="minorHAnsi" w:hAnsi="Times New Roman" w:cs="Times New Roman"/>
                <w:sz w:val="24"/>
                <w:szCs w:val="24"/>
                <w:lang w:val="en-US" w:eastAsia="en-US"/>
              </w:rPr>
              <w:t xml:space="preserve"> </w:t>
            </w:r>
            <w:proofErr w:type="spellStart"/>
            <w:r w:rsidRPr="003B72AA">
              <w:rPr>
                <w:rFonts w:ascii="Times New Roman" w:eastAsiaTheme="minorHAnsi" w:hAnsi="Times New Roman" w:cs="Times New Roman"/>
                <w:sz w:val="24"/>
                <w:szCs w:val="24"/>
                <w:lang w:val="en-US" w:eastAsia="en-US"/>
              </w:rPr>
              <w:t>бөліктері</w:t>
            </w:r>
            <w:proofErr w:type="spellEnd"/>
          </w:p>
        </w:tc>
        <w:tc>
          <w:tcPr>
            <w:tcW w:w="1460" w:type="dxa"/>
            <w:vMerge/>
          </w:tcPr>
          <w:p w14:paraId="253539C5" w14:textId="77777777" w:rsidR="009C1CF6" w:rsidRPr="003B72AA" w:rsidRDefault="009C1CF6" w:rsidP="009C1CF6">
            <w:pPr>
              <w:spacing w:after="0" w:line="240" w:lineRule="auto"/>
              <w:jc w:val="center"/>
              <w:rPr>
                <w:rFonts w:ascii="Times New Roman" w:eastAsiaTheme="minorHAnsi" w:hAnsi="Times New Roman" w:cs="Times New Roman"/>
                <w:bCs/>
                <w:lang w:val="kk-KZ" w:eastAsia="en-US"/>
              </w:rPr>
            </w:pPr>
          </w:p>
        </w:tc>
      </w:tr>
      <w:tr w:rsidR="009C1CF6" w:rsidRPr="003B72AA" w14:paraId="790381C6" w14:textId="77777777" w:rsidTr="009C1CF6">
        <w:trPr>
          <w:trHeight w:val="259"/>
        </w:trPr>
        <w:tc>
          <w:tcPr>
            <w:tcW w:w="492" w:type="dxa"/>
          </w:tcPr>
          <w:p w14:paraId="257B27F2" w14:textId="7C416D75"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13</w:t>
            </w:r>
          </w:p>
        </w:tc>
        <w:tc>
          <w:tcPr>
            <w:tcW w:w="3898" w:type="dxa"/>
          </w:tcPr>
          <w:p w14:paraId="00B82ED5" w14:textId="0B794CDC" w:rsidR="009C1CF6" w:rsidRPr="003B72AA" w:rsidRDefault="009C1CF6" w:rsidP="009C1CF6">
            <w:pPr>
              <w:spacing w:after="0" w:line="240" w:lineRule="auto"/>
              <w:rPr>
                <w:rFonts w:ascii="Times New Roman" w:eastAsiaTheme="minorHAnsi" w:hAnsi="Times New Roman" w:cs="Times New Roman"/>
                <w:bCs/>
                <w:lang w:val="kk-KZ" w:eastAsia="en-US"/>
              </w:rPr>
            </w:pPr>
            <w:proofErr w:type="spellStart"/>
            <w:r w:rsidRPr="003B72AA">
              <w:rPr>
                <w:rFonts w:ascii="Times New Roman" w:hAnsi="Times New Roman" w:cs="Times New Roman"/>
                <w:sz w:val="24"/>
                <w:szCs w:val="24"/>
              </w:rPr>
              <w:t>Британин</w:t>
            </w:r>
            <w:proofErr w:type="spellEnd"/>
            <w:r w:rsidRPr="003B72AA">
              <w:rPr>
                <w:rFonts w:ascii="Times New Roman" w:hAnsi="Times New Roman" w:cs="Times New Roman"/>
                <w:sz w:val="24"/>
                <w:szCs w:val="24"/>
              </w:rPr>
              <w:t xml:space="preserve"> </w:t>
            </w:r>
          </w:p>
        </w:tc>
        <w:tc>
          <w:tcPr>
            <w:tcW w:w="1842" w:type="dxa"/>
          </w:tcPr>
          <w:p w14:paraId="47865D20" w14:textId="766FF6BE" w:rsidR="009C1CF6" w:rsidRPr="003B72AA" w:rsidRDefault="009C1CF6" w:rsidP="009C1CF6">
            <w:pPr>
              <w:spacing w:after="0" w:line="240" w:lineRule="auto"/>
              <w:jc w:val="center"/>
              <w:rPr>
                <w:rFonts w:ascii="Times New Roman" w:hAnsi="Times New Roman" w:cs="Times New Roman"/>
                <w:i/>
                <w:color w:val="000000"/>
                <w:sz w:val="24"/>
                <w:szCs w:val="24"/>
                <w:lang w:val="en-US"/>
              </w:rPr>
            </w:pPr>
            <w:r w:rsidRPr="003B72AA">
              <w:rPr>
                <w:rFonts w:ascii="Times New Roman" w:hAnsi="Times New Roman" w:cs="Times New Roman"/>
                <w:i/>
                <w:color w:val="000000"/>
                <w:sz w:val="24"/>
                <w:szCs w:val="24"/>
                <w:lang w:val="en-US"/>
              </w:rPr>
              <w:t xml:space="preserve">I. </w:t>
            </w:r>
            <w:proofErr w:type="spellStart"/>
            <w:r w:rsidRPr="003B72AA">
              <w:rPr>
                <w:rFonts w:ascii="Times New Roman" w:hAnsi="Times New Roman" w:cs="Times New Roman"/>
                <w:i/>
                <w:color w:val="000000"/>
                <w:sz w:val="24"/>
                <w:szCs w:val="24"/>
                <w:lang w:val="en-US"/>
              </w:rPr>
              <w:t>lineariifoliac</w:t>
            </w:r>
            <w:proofErr w:type="spellEnd"/>
          </w:p>
          <w:p w14:paraId="08AF803A" w14:textId="77777777" w:rsidR="009C1CF6" w:rsidRPr="003B72AA" w:rsidRDefault="009C1CF6" w:rsidP="009C1CF6">
            <w:pPr>
              <w:spacing w:after="0" w:line="240" w:lineRule="auto"/>
              <w:jc w:val="center"/>
              <w:rPr>
                <w:rFonts w:ascii="Times New Roman" w:hAnsi="Times New Roman" w:cs="Times New Roman"/>
                <w:i/>
                <w:color w:val="000000"/>
                <w:sz w:val="24"/>
                <w:szCs w:val="24"/>
                <w:lang w:val="en-US"/>
              </w:rPr>
            </w:pPr>
          </w:p>
          <w:p w14:paraId="4FD6DE40" w14:textId="4059C95D" w:rsidR="009C1CF6" w:rsidRPr="003B72AA" w:rsidRDefault="009C1CF6" w:rsidP="009C1CF6">
            <w:pPr>
              <w:spacing w:after="0" w:line="240" w:lineRule="auto"/>
              <w:jc w:val="center"/>
              <w:rPr>
                <w:rFonts w:ascii="Times New Roman" w:hAnsi="Times New Roman" w:cs="Times New Roman"/>
                <w:i/>
                <w:color w:val="000000"/>
                <w:sz w:val="24"/>
                <w:szCs w:val="24"/>
                <w:lang w:val="en-US"/>
              </w:rPr>
            </w:pPr>
            <w:r w:rsidRPr="003B72AA">
              <w:rPr>
                <w:rFonts w:ascii="Times New Roman" w:hAnsi="Times New Roman" w:cs="Times New Roman"/>
                <w:i/>
                <w:color w:val="000000"/>
                <w:sz w:val="24"/>
                <w:szCs w:val="24"/>
                <w:lang w:val="en-US"/>
              </w:rPr>
              <w:t>I. japonica</w:t>
            </w:r>
          </w:p>
          <w:p w14:paraId="34E95288" w14:textId="01192B66"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lang w:val="en-US"/>
              </w:rPr>
              <w:t xml:space="preserve">I. </w:t>
            </w:r>
            <w:proofErr w:type="spellStart"/>
            <w:r w:rsidRPr="003B72AA">
              <w:rPr>
                <w:rFonts w:ascii="Times New Roman" w:hAnsi="Times New Roman" w:cs="Times New Roman"/>
                <w:i/>
                <w:color w:val="000000"/>
                <w:sz w:val="24"/>
                <w:szCs w:val="24"/>
                <w:lang w:val="en-US"/>
              </w:rPr>
              <w:t>aucheriana</w:t>
            </w:r>
            <w:proofErr w:type="spellEnd"/>
          </w:p>
        </w:tc>
        <w:tc>
          <w:tcPr>
            <w:tcW w:w="1985" w:type="dxa"/>
          </w:tcPr>
          <w:p w14:paraId="3DA29BFB" w14:textId="77777777" w:rsidR="009C1CF6" w:rsidRPr="003B72AA" w:rsidRDefault="009C1CF6" w:rsidP="009C1CF6">
            <w:pPr>
              <w:spacing w:after="0" w:line="240" w:lineRule="auto"/>
              <w:jc w:val="center"/>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val="en-US" w:eastAsia="en-US"/>
              </w:rPr>
              <w:t>Жерүсті</w:t>
            </w:r>
            <w:proofErr w:type="spellEnd"/>
            <w:r w:rsidRPr="003B72AA">
              <w:rPr>
                <w:rFonts w:ascii="Times New Roman" w:eastAsiaTheme="minorHAnsi" w:hAnsi="Times New Roman" w:cs="Times New Roman"/>
                <w:sz w:val="24"/>
                <w:szCs w:val="24"/>
                <w:lang w:val="en-US" w:eastAsia="en-US"/>
              </w:rPr>
              <w:t xml:space="preserve"> </w:t>
            </w:r>
            <w:proofErr w:type="spellStart"/>
            <w:r w:rsidRPr="003B72AA">
              <w:rPr>
                <w:rFonts w:ascii="Times New Roman" w:eastAsiaTheme="minorHAnsi" w:hAnsi="Times New Roman" w:cs="Times New Roman"/>
                <w:sz w:val="24"/>
                <w:szCs w:val="24"/>
                <w:lang w:val="en-US" w:eastAsia="en-US"/>
              </w:rPr>
              <w:t>бөліктері</w:t>
            </w:r>
            <w:proofErr w:type="spellEnd"/>
          </w:p>
          <w:p w14:paraId="2246C14E" w14:textId="77777777" w:rsidR="009C1CF6" w:rsidRPr="003B72AA" w:rsidRDefault="009C1CF6" w:rsidP="009C1CF6">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Гүлдері</w:t>
            </w:r>
          </w:p>
          <w:p w14:paraId="76100B3D" w14:textId="0F729977"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Гүлдері</w:t>
            </w:r>
          </w:p>
        </w:tc>
        <w:tc>
          <w:tcPr>
            <w:tcW w:w="1460" w:type="dxa"/>
          </w:tcPr>
          <w:p w14:paraId="3A7632B0" w14:textId="77777777" w:rsidR="009C1CF6" w:rsidRPr="003B72AA" w:rsidRDefault="009C1CF6" w:rsidP="009C1CF6">
            <w:pPr>
              <w:spacing w:after="0" w:line="240" w:lineRule="auto"/>
              <w:jc w:val="center"/>
              <w:rPr>
                <w:rFonts w:ascii="Times New Roman" w:hAnsi="Times New Roman" w:cs="Times New Roman"/>
                <w:color w:val="000000"/>
                <w:sz w:val="24"/>
                <w:szCs w:val="24"/>
                <w:lang w:val="kk-KZ"/>
              </w:rPr>
            </w:pPr>
            <w:r w:rsidRPr="003B72AA">
              <w:rPr>
                <w:rFonts w:ascii="Times New Roman" w:hAnsi="Times New Roman" w:cs="Times New Roman"/>
                <w:iCs/>
                <w:color w:val="000000"/>
                <w:sz w:val="24"/>
                <w:szCs w:val="24"/>
                <w:lang w:val="uk-UA"/>
              </w:rPr>
              <w:t>[3</w:t>
            </w:r>
            <w:r w:rsidRPr="003B72AA">
              <w:rPr>
                <w:rFonts w:ascii="Times New Roman" w:hAnsi="Times New Roman" w:cs="Times New Roman"/>
                <w:iCs/>
                <w:color w:val="000000"/>
                <w:sz w:val="24"/>
                <w:szCs w:val="24"/>
                <w:lang w:val="en-US"/>
              </w:rPr>
              <w:t>7</w:t>
            </w:r>
            <w:r w:rsidRPr="003B72AA">
              <w:rPr>
                <w:rFonts w:ascii="Times New Roman" w:hAnsi="Times New Roman" w:cs="Times New Roman"/>
                <w:iCs/>
                <w:color w:val="000000"/>
                <w:sz w:val="24"/>
                <w:szCs w:val="24"/>
                <w:lang w:val="uk-UA"/>
              </w:rPr>
              <w:t>]</w:t>
            </w:r>
          </w:p>
          <w:p w14:paraId="63835636" w14:textId="77777777" w:rsidR="009C1CF6" w:rsidRPr="003B72AA" w:rsidRDefault="009C1CF6" w:rsidP="009C1CF6">
            <w:pPr>
              <w:spacing w:after="0" w:line="240" w:lineRule="auto"/>
              <w:jc w:val="center"/>
              <w:rPr>
                <w:rFonts w:ascii="Times New Roman" w:eastAsiaTheme="minorHAnsi" w:hAnsi="Times New Roman" w:cs="Times New Roman"/>
                <w:sz w:val="24"/>
                <w:szCs w:val="24"/>
                <w:lang w:val="kk-KZ" w:eastAsia="en-US"/>
              </w:rPr>
            </w:pPr>
          </w:p>
          <w:p w14:paraId="408F5260" w14:textId="77777777" w:rsidR="009C1CF6" w:rsidRPr="003B72AA" w:rsidRDefault="009C1CF6" w:rsidP="009C1CF6">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iCs/>
                <w:sz w:val="24"/>
                <w:szCs w:val="24"/>
                <w:lang w:val="uk-UA" w:eastAsia="en-US"/>
              </w:rPr>
              <w:t>[3</w:t>
            </w:r>
            <w:r w:rsidRPr="003B72AA">
              <w:rPr>
                <w:rFonts w:ascii="Times New Roman" w:eastAsiaTheme="minorHAnsi" w:hAnsi="Times New Roman" w:cs="Times New Roman"/>
                <w:iCs/>
                <w:sz w:val="24"/>
                <w:szCs w:val="24"/>
                <w:lang w:val="en-US" w:eastAsia="en-US"/>
              </w:rPr>
              <w:t>8</w:t>
            </w:r>
            <w:r w:rsidRPr="003B72AA">
              <w:rPr>
                <w:rFonts w:ascii="Times New Roman" w:eastAsiaTheme="minorHAnsi" w:hAnsi="Times New Roman" w:cs="Times New Roman"/>
                <w:iCs/>
                <w:sz w:val="24"/>
                <w:szCs w:val="24"/>
                <w:lang w:val="uk-UA" w:eastAsia="en-US"/>
              </w:rPr>
              <w:t>]</w:t>
            </w:r>
          </w:p>
          <w:p w14:paraId="608C14B6" w14:textId="5557F0E9"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iCs/>
                <w:sz w:val="24"/>
                <w:szCs w:val="24"/>
                <w:lang w:val="uk-UA" w:eastAsia="en-US"/>
              </w:rPr>
              <w:t>[3</w:t>
            </w:r>
            <w:r w:rsidRPr="003B72AA">
              <w:rPr>
                <w:rFonts w:ascii="Times New Roman" w:eastAsiaTheme="minorHAnsi" w:hAnsi="Times New Roman" w:cs="Times New Roman"/>
                <w:iCs/>
                <w:sz w:val="24"/>
                <w:szCs w:val="24"/>
                <w:lang w:val="en-US" w:eastAsia="en-US"/>
              </w:rPr>
              <w:t>9</w:t>
            </w:r>
            <w:r w:rsidRPr="003B72AA">
              <w:rPr>
                <w:rFonts w:ascii="Times New Roman" w:eastAsiaTheme="minorHAnsi" w:hAnsi="Times New Roman" w:cs="Times New Roman"/>
                <w:iCs/>
                <w:sz w:val="24"/>
                <w:szCs w:val="24"/>
                <w:lang w:val="uk-UA" w:eastAsia="en-US"/>
              </w:rPr>
              <w:t>]</w:t>
            </w:r>
          </w:p>
        </w:tc>
      </w:tr>
      <w:tr w:rsidR="009C1CF6" w:rsidRPr="003B72AA" w14:paraId="6C2BC206" w14:textId="77777777" w:rsidTr="009C1CF6">
        <w:trPr>
          <w:trHeight w:val="259"/>
        </w:trPr>
        <w:tc>
          <w:tcPr>
            <w:tcW w:w="492" w:type="dxa"/>
          </w:tcPr>
          <w:p w14:paraId="5FC0FEA8" w14:textId="30F02107" w:rsidR="009C1CF6" w:rsidRPr="003B72AA" w:rsidRDefault="00971A85"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14</w:t>
            </w:r>
          </w:p>
        </w:tc>
        <w:tc>
          <w:tcPr>
            <w:tcW w:w="3898" w:type="dxa"/>
          </w:tcPr>
          <w:p w14:paraId="09F65471" w14:textId="29C1F1CA" w:rsidR="009C1CF6" w:rsidRPr="003B72AA" w:rsidRDefault="009C1CF6" w:rsidP="009C1CF6">
            <w:pPr>
              <w:spacing w:after="0" w:line="240" w:lineRule="auto"/>
              <w:rPr>
                <w:rFonts w:ascii="Times New Roman" w:eastAsiaTheme="minorHAnsi" w:hAnsi="Times New Roman" w:cs="Times New Roman"/>
                <w:bCs/>
                <w:lang w:val="kk-KZ" w:eastAsia="en-US"/>
              </w:rPr>
            </w:pPr>
            <w:r w:rsidRPr="003B72AA">
              <w:rPr>
                <w:rFonts w:ascii="Times New Roman" w:hAnsi="Times New Roman" w:cs="Times New Roman"/>
                <w:sz w:val="24"/>
                <w:szCs w:val="24"/>
              </w:rPr>
              <w:t>2-O-Ацетил-4-эпи-пульчеллин</w:t>
            </w:r>
          </w:p>
        </w:tc>
        <w:tc>
          <w:tcPr>
            <w:tcW w:w="1842" w:type="dxa"/>
          </w:tcPr>
          <w:p w14:paraId="4A122B9F" w14:textId="10658F61"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linearifolia</w:t>
            </w:r>
            <w:proofErr w:type="spellEnd"/>
          </w:p>
        </w:tc>
        <w:tc>
          <w:tcPr>
            <w:tcW w:w="1985" w:type="dxa"/>
          </w:tcPr>
          <w:p w14:paraId="362051EC" w14:textId="233A2A2C" w:rsidR="009C1CF6" w:rsidRPr="003B72AA" w:rsidRDefault="009C1CF6" w:rsidP="009C1CF6">
            <w:pPr>
              <w:spacing w:after="0" w:line="240" w:lineRule="auto"/>
              <w:jc w:val="center"/>
              <w:rPr>
                <w:rFonts w:ascii="Times New Roman" w:eastAsiaTheme="minorHAnsi" w:hAnsi="Times New Roman" w:cs="Times New Roman"/>
                <w:bCs/>
                <w:lang w:val="kk-KZ" w:eastAsia="en-US"/>
              </w:rPr>
            </w:pPr>
            <w:proofErr w:type="spellStart"/>
            <w:r w:rsidRPr="003B72AA">
              <w:rPr>
                <w:rFonts w:ascii="Times New Roman" w:hAnsi="Times New Roman" w:cs="Times New Roman"/>
                <w:sz w:val="24"/>
                <w:szCs w:val="24"/>
              </w:rPr>
              <w:t>Жерүсті</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бөліктері</w:t>
            </w:r>
            <w:proofErr w:type="spellEnd"/>
          </w:p>
        </w:tc>
        <w:tc>
          <w:tcPr>
            <w:tcW w:w="1460" w:type="dxa"/>
          </w:tcPr>
          <w:p w14:paraId="09709ABA" w14:textId="77777777" w:rsidR="009C1CF6" w:rsidRPr="003B72AA" w:rsidRDefault="009C1CF6" w:rsidP="009C1CF6">
            <w:pPr>
              <w:spacing w:after="0" w:line="240" w:lineRule="auto"/>
              <w:jc w:val="center"/>
              <w:rPr>
                <w:rFonts w:ascii="Times New Roman" w:eastAsiaTheme="minorHAnsi" w:hAnsi="Times New Roman" w:cs="Times New Roman"/>
                <w:iCs/>
                <w:sz w:val="24"/>
                <w:szCs w:val="24"/>
                <w:lang w:val="uk-UA" w:eastAsia="en-US"/>
              </w:rPr>
            </w:pPr>
          </w:p>
          <w:p w14:paraId="10F39870" w14:textId="1B67D63A"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iCs/>
                <w:sz w:val="24"/>
                <w:szCs w:val="24"/>
                <w:lang w:val="uk-UA" w:eastAsia="en-US"/>
              </w:rPr>
              <w:t>[40]</w:t>
            </w:r>
          </w:p>
        </w:tc>
      </w:tr>
      <w:tr w:rsidR="009C1CF6" w:rsidRPr="003B72AA" w14:paraId="38EDA9E7" w14:textId="77777777" w:rsidTr="009C1CF6">
        <w:trPr>
          <w:trHeight w:val="259"/>
        </w:trPr>
        <w:tc>
          <w:tcPr>
            <w:tcW w:w="492" w:type="dxa"/>
          </w:tcPr>
          <w:p w14:paraId="6C254AE7" w14:textId="4E7BAE97" w:rsidR="009C1CF6" w:rsidRPr="003B72AA" w:rsidRDefault="00971A85"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15</w:t>
            </w:r>
          </w:p>
        </w:tc>
        <w:tc>
          <w:tcPr>
            <w:tcW w:w="3898" w:type="dxa"/>
          </w:tcPr>
          <w:p w14:paraId="6DB773E8" w14:textId="6F5CF32B" w:rsidR="009C1CF6" w:rsidRPr="003B72AA" w:rsidRDefault="009C1CF6" w:rsidP="009C1CF6">
            <w:pPr>
              <w:spacing w:after="0" w:line="240" w:lineRule="auto"/>
              <w:rPr>
                <w:rFonts w:ascii="Times New Roman" w:eastAsiaTheme="minorHAnsi" w:hAnsi="Times New Roman" w:cs="Times New Roman"/>
                <w:bCs/>
                <w:lang w:val="kk-KZ" w:eastAsia="en-US"/>
              </w:rPr>
            </w:pPr>
            <w:r w:rsidRPr="003B72AA">
              <w:rPr>
                <w:rFonts w:ascii="Times New Roman" w:hAnsi="Times New Roman" w:cs="Times New Roman"/>
                <w:sz w:val="24"/>
                <w:szCs w:val="24"/>
              </w:rPr>
              <w:t>2-Дезокси-4-эпи-пульчеллин</w:t>
            </w:r>
          </w:p>
        </w:tc>
        <w:tc>
          <w:tcPr>
            <w:tcW w:w="1842" w:type="dxa"/>
          </w:tcPr>
          <w:p w14:paraId="31E66C04" w14:textId="5BE9A2CB"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linearifolia</w:t>
            </w:r>
            <w:proofErr w:type="spellEnd"/>
          </w:p>
        </w:tc>
        <w:tc>
          <w:tcPr>
            <w:tcW w:w="1985" w:type="dxa"/>
          </w:tcPr>
          <w:p w14:paraId="6FCA9C1C" w14:textId="2D172E6C" w:rsidR="009C1CF6" w:rsidRPr="003B72AA" w:rsidRDefault="009C1CF6" w:rsidP="009C1CF6">
            <w:pPr>
              <w:spacing w:after="0" w:line="240" w:lineRule="auto"/>
              <w:jc w:val="center"/>
              <w:rPr>
                <w:rFonts w:ascii="Times New Roman" w:eastAsiaTheme="minorHAnsi" w:hAnsi="Times New Roman" w:cs="Times New Roman"/>
                <w:bCs/>
                <w:lang w:val="kk-KZ" w:eastAsia="en-US"/>
              </w:rPr>
            </w:pPr>
            <w:proofErr w:type="spellStart"/>
            <w:r w:rsidRPr="003B72AA">
              <w:rPr>
                <w:rFonts w:ascii="Times New Roman" w:hAnsi="Times New Roman" w:cs="Times New Roman"/>
                <w:sz w:val="24"/>
                <w:szCs w:val="24"/>
              </w:rPr>
              <w:t>Жерүсті</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бөліктері</w:t>
            </w:r>
            <w:proofErr w:type="spellEnd"/>
          </w:p>
        </w:tc>
        <w:tc>
          <w:tcPr>
            <w:tcW w:w="1460" w:type="dxa"/>
          </w:tcPr>
          <w:p w14:paraId="4AD3C306" w14:textId="77777777" w:rsidR="009C1CF6" w:rsidRPr="003B72AA" w:rsidRDefault="009C1CF6" w:rsidP="009C1CF6">
            <w:pPr>
              <w:spacing w:after="0" w:line="240" w:lineRule="auto"/>
              <w:jc w:val="center"/>
              <w:rPr>
                <w:rFonts w:ascii="Times New Roman" w:eastAsiaTheme="minorHAnsi" w:hAnsi="Times New Roman" w:cs="Times New Roman"/>
                <w:bCs/>
                <w:lang w:val="kk-KZ" w:eastAsia="en-US"/>
              </w:rPr>
            </w:pPr>
          </w:p>
        </w:tc>
      </w:tr>
      <w:tr w:rsidR="009C1CF6" w:rsidRPr="003B72AA" w14:paraId="188107E2" w14:textId="77777777" w:rsidTr="009C1CF6">
        <w:trPr>
          <w:trHeight w:val="259"/>
        </w:trPr>
        <w:tc>
          <w:tcPr>
            <w:tcW w:w="492" w:type="dxa"/>
          </w:tcPr>
          <w:p w14:paraId="45D7F916" w14:textId="7C53A759" w:rsidR="009C1CF6" w:rsidRPr="003B72AA" w:rsidRDefault="00971A85"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16</w:t>
            </w:r>
          </w:p>
        </w:tc>
        <w:tc>
          <w:tcPr>
            <w:tcW w:w="3898" w:type="dxa"/>
          </w:tcPr>
          <w:p w14:paraId="097B973D" w14:textId="6D5CB58E" w:rsidR="009C1CF6" w:rsidRPr="003B72AA" w:rsidRDefault="009C1CF6" w:rsidP="009C1CF6">
            <w:pPr>
              <w:spacing w:after="0" w:line="240" w:lineRule="auto"/>
              <w:rPr>
                <w:rFonts w:ascii="Times New Roman" w:eastAsiaTheme="minorHAnsi" w:hAnsi="Times New Roman" w:cs="Times New Roman"/>
                <w:bCs/>
                <w:lang w:val="kk-KZ" w:eastAsia="en-US"/>
              </w:rPr>
            </w:pPr>
            <w:proofErr w:type="spellStart"/>
            <w:r w:rsidRPr="003B72AA">
              <w:rPr>
                <w:rFonts w:ascii="Times New Roman" w:hAnsi="Times New Roman" w:cs="Times New Roman"/>
                <w:sz w:val="24"/>
                <w:szCs w:val="24"/>
              </w:rPr>
              <w:t>Аромацицин</w:t>
            </w:r>
            <w:proofErr w:type="spellEnd"/>
          </w:p>
        </w:tc>
        <w:tc>
          <w:tcPr>
            <w:tcW w:w="1842" w:type="dxa"/>
          </w:tcPr>
          <w:p w14:paraId="6565B542" w14:textId="18ADFE00"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hookeri</w:t>
            </w:r>
            <w:proofErr w:type="spellEnd"/>
          </w:p>
        </w:tc>
        <w:tc>
          <w:tcPr>
            <w:tcW w:w="1985" w:type="dxa"/>
          </w:tcPr>
          <w:p w14:paraId="65F611C0" w14:textId="4F8ED5D1" w:rsidR="009C1CF6" w:rsidRPr="003B72AA" w:rsidRDefault="009C1CF6" w:rsidP="009C1CF6">
            <w:pPr>
              <w:spacing w:after="0" w:line="240" w:lineRule="auto"/>
              <w:jc w:val="center"/>
              <w:rPr>
                <w:rFonts w:ascii="Times New Roman" w:eastAsiaTheme="minorHAnsi" w:hAnsi="Times New Roman" w:cs="Times New Roman"/>
                <w:sz w:val="24"/>
                <w:szCs w:val="24"/>
                <w:lang w:val="kk-KZ" w:eastAsia="en-US"/>
              </w:rPr>
            </w:pPr>
            <w:proofErr w:type="spellStart"/>
            <w:r w:rsidRPr="003B72AA">
              <w:rPr>
                <w:rFonts w:ascii="Times New Roman" w:eastAsiaTheme="minorHAnsi" w:hAnsi="Times New Roman" w:cs="Times New Roman"/>
                <w:sz w:val="24"/>
                <w:szCs w:val="24"/>
                <w:lang w:eastAsia="en-US"/>
              </w:rPr>
              <w:t>Барлы</w:t>
            </w:r>
            <w:proofErr w:type="spellEnd"/>
            <w:r w:rsidRPr="003B72AA">
              <w:rPr>
                <w:rFonts w:ascii="Times New Roman" w:eastAsiaTheme="minorHAnsi" w:hAnsi="Times New Roman" w:cs="Times New Roman"/>
                <w:sz w:val="24"/>
                <w:szCs w:val="24"/>
                <w:lang w:val="kk-KZ" w:eastAsia="en-US"/>
              </w:rPr>
              <w:t>қ</w:t>
            </w:r>
          </w:p>
          <w:p w14:paraId="09E7845D" w14:textId="2C13E518" w:rsidR="009C1CF6" w:rsidRPr="003B72AA" w:rsidRDefault="009C1CF6" w:rsidP="009C1CF6">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бөліктері</w:t>
            </w:r>
          </w:p>
        </w:tc>
        <w:tc>
          <w:tcPr>
            <w:tcW w:w="1460" w:type="dxa"/>
          </w:tcPr>
          <w:p w14:paraId="11A230A4" w14:textId="77777777" w:rsidR="009C1CF6" w:rsidRPr="003B72AA" w:rsidRDefault="009C1CF6" w:rsidP="009C1CF6">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iCs/>
                <w:sz w:val="24"/>
                <w:szCs w:val="24"/>
                <w:lang w:val="uk-UA" w:eastAsia="en-US"/>
              </w:rPr>
              <w:t>[41]</w:t>
            </w:r>
          </w:p>
          <w:p w14:paraId="11CDA008" w14:textId="77777777" w:rsidR="009C1CF6" w:rsidRPr="003B72AA" w:rsidRDefault="009C1CF6" w:rsidP="009C1CF6">
            <w:pPr>
              <w:spacing w:after="0" w:line="240" w:lineRule="auto"/>
              <w:jc w:val="center"/>
              <w:rPr>
                <w:rFonts w:ascii="Times New Roman" w:eastAsiaTheme="minorHAnsi" w:hAnsi="Times New Roman" w:cs="Times New Roman"/>
                <w:bCs/>
                <w:lang w:val="kk-KZ" w:eastAsia="en-US"/>
              </w:rPr>
            </w:pPr>
          </w:p>
        </w:tc>
      </w:tr>
    </w:tbl>
    <w:p w14:paraId="1E7BDD78" w14:textId="77777777" w:rsidR="007E4BA3" w:rsidRPr="003B72AA" w:rsidRDefault="007E4BA3" w:rsidP="00AE6BF2">
      <w:pPr>
        <w:spacing w:after="0" w:line="240" w:lineRule="auto"/>
        <w:rPr>
          <w:rFonts w:ascii="Times New Roman" w:hAnsi="Times New Roman" w:cs="Times New Roman"/>
          <w:sz w:val="28"/>
          <w:szCs w:val="28"/>
          <w:lang w:val="kk-KZ"/>
        </w:rPr>
      </w:pPr>
    </w:p>
    <w:p w14:paraId="48F18CB1" w14:textId="77777777" w:rsidR="007E4BA3" w:rsidRPr="003B72AA" w:rsidRDefault="007E4BA3" w:rsidP="00AE6BF2">
      <w:pPr>
        <w:spacing w:after="0" w:line="240" w:lineRule="auto"/>
        <w:rPr>
          <w:rFonts w:ascii="Times New Roman" w:hAnsi="Times New Roman" w:cs="Times New Roman"/>
          <w:sz w:val="28"/>
          <w:szCs w:val="28"/>
          <w:lang w:val="kk-KZ"/>
        </w:rPr>
      </w:pPr>
    </w:p>
    <w:p w14:paraId="62595400" w14:textId="10EC0110" w:rsidR="00AE6BF2" w:rsidRPr="003B72AA" w:rsidRDefault="00AE6BF2" w:rsidP="00AE6BF2">
      <w:pPr>
        <w:spacing w:after="0" w:line="240" w:lineRule="auto"/>
        <w:rPr>
          <w:rFonts w:ascii="Times New Roman" w:hAnsi="Times New Roman" w:cs="Times New Roman"/>
          <w:sz w:val="28"/>
          <w:szCs w:val="28"/>
          <w:lang w:val="kk-KZ"/>
        </w:rPr>
      </w:pPr>
      <w:r w:rsidRPr="003B72AA">
        <w:rPr>
          <w:rFonts w:ascii="Times New Roman" w:hAnsi="Times New Roman" w:cs="Times New Roman"/>
          <w:sz w:val="28"/>
          <w:szCs w:val="28"/>
          <w:lang w:val="kk-KZ"/>
        </w:rPr>
        <w:t>3 – кестенің жалғасы</w:t>
      </w:r>
    </w:p>
    <w:tbl>
      <w:tblPr>
        <w:tblStyle w:val="7"/>
        <w:tblpPr w:leftFromText="180" w:rightFromText="180" w:vertAnchor="text" w:tblpY="1"/>
        <w:tblOverlap w:val="never"/>
        <w:tblW w:w="9677" w:type="dxa"/>
        <w:tblLayout w:type="fixed"/>
        <w:tblLook w:val="04A0" w:firstRow="1" w:lastRow="0" w:firstColumn="1" w:lastColumn="0" w:noHBand="0" w:noVBand="1"/>
      </w:tblPr>
      <w:tblGrid>
        <w:gridCol w:w="492"/>
        <w:gridCol w:w="3898"/>
        <w:gridCol w:w="1842"/>
        <w:gridCol w:w="1985"/>
        <w:gridCol w:w="1460"/>
      </w:tblGrid>
      <w:tr w:rsidR="007E4BA3" w:rsidRPr="003B72AA" w14:paraId="41135DBA" w14:textId="77777777" w:rsidTr="009C1CF6">
        <w:trPr>
          <w:trHeight w:val="259"/>
        </w:trPr>
        <w:tc>
          <w:tcPr>
            <w:tcW w:w="492" w:type="dxa"/>
          </w:tcPr>
          <w:p w14:paraId="6BEE2199" w14:textId="2438A5F2"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1</w:t>
            </w:r>
          </w:p>
        </w:tc>
        <w:tc>
          <w:tcPr>
            <w:tcW w:w="3898" w:type="dxa"/>
          </w:tcPr>
          <w:p w14:paraId="298BDA60" w14:textId="2C42EA1D" w:rsidR="007E4BA3" w:rsidRPr="003B72AA" w:rsidRDefault="007E4BA3" w:rsidP="007E4BA3">
            <w:pPr>
              <w:spacing w:after="0" w:line="240" w:lineRule="auto"/>
              <w:jc w:val="center"/>
              <w:rPr>
                <w:rFonts w:ascii="Times New Roman" w:hAnsi="Times New Roman" w:cs="Times New Roman"/>
                <w:sz w:val="24"/>
                <w:szCs w:val="24"/>
              </w:rPr>
            </w:pPr>
            <w:r w:rsidRPr="003B72AA">
              <w:rPr>
                <w:rFonts w:ascii="Times New Roman" w:eastAsiaTheme="minorHAnsi" w:hAnsi="Times New Roman" w:cs="Times New Roman"/>
                <w:bCs/>
                <w:lang w:val="kk-KZ" w:eastAsia="en-US"/>
              </w:rPr>
              <w:t>2</w:t>
            </w:r>
          </w:p>
        </w:tc>
        <w:tc>
          <w:tcPr>
            <w:tcW w:w="1842" w:type="dxa"/>
          </w:tcPr>
          <w:p w14:paraId="75456F03" w14:textId="1E1C3307" w:rsidR="007E4BA3" w:rsidRPr="003B72AA" w:rsidRDefault="007E4BA3" w:rsidP="007E4BA3">
            <w:pPr>
              <w:spacing w:after="0" w:line="240" w:lineRule="auto"/>
              <w:jc w:val="center"/>
              <w:rPr>
                <w:rFonts w:ascii="Times New Roman" w:hAnsi="Times New Roman" w:cs="Times New Roman"/>
                <w:i/>
                <w:color w:val="000000"/>
                <w:sz w:val="24"/>
                <w:szCs w:val="24"/>
              </w:rPr>
            </w:pPr>
            <w:r w:rsidRPr="003B72AA">
              <w:rPr>
                <w:rFonts w:ascii="Times New Roman" w:eastAsiaTheme="minorHAnsi" w:hAnsi="Times New Roman" w:cs="Times New Roman"/>
                <w:bCs/>
                <w:lang w:val="kk-KZ" w:eastAsia="en-US"/>
              </w:rPr>
              <w:t>3</w:t>
            </w:r>
          </w:p>
        </w:tc>
        <w:tc>
          <w:tcPr>
            <w:tcW w:w="1985" w:type="dxa"/>
          </w:tcPr>
          <w:p w14:paraId="03C0B3A4" w14:textId="3ADE5AE0" w:rsidR="007E4BA3" w:rsidRPr="003B72AA" w:rsidRDefault="007E4BA3" w:rsidP="007E4BA3">
            <w:pPr>
              <w:spacing w:after="0" w:line="240" w:lineRule="auto"/>
              <w:jc w:val="center"/>
              <w:rPr>
                <w:rFonts w:ascii="Times New Roman" w:eastAsiaTheme="minorHAnsi" w:hAnsi="Times New Roman" w:cs="Times New Roman"/>
                <w:sz w:val="24"/>
                <w:szCs w:val="24"/>
                <w:lang w:eastAsia="en-US"/>
              </w:rPr>
            </w:pPr>
            <w:r w:rsidRPr="003B72AA">
              <w:rPr>
                <w:rFonts w:ascii="Times New Roman" w:eastAsiaTheme="minorHAnsi" w:hAnsi="Times New Roman" w:cs="Times New Roman"/>
                <w:bCs/>
                <w:lang w:val="kk-KZ" w:eastAsia="en-US"/>
              </w:rPr>
              <w:t>4</w:t>
            </w:r>
          </w:p>
        </w:tc>
        <w:tc>
          <w:tcPr>
            <w:tcW w:w="1460" w:type="dxa"/>
          </w:tcPr>
          <w:p w14:paraId="12B83D46" w14:textId="7F511A37"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5</w:t>
            </w:r>
          </w:p>
        </w:tc>
      </w:tr>
      <w:tr w:rsidR="007E4BA3" w:rsidRPr="003B72AA" w14:paraId="58052ABA" w14:textId="77777777" w:rsidTr="009C1CF6">
        <w:trPr>
          <w:trHeight w:val="259"/>
        </w:trPr>
        <w:tc>
          <w:tcPr>
            <w:tcW w:w="492" w:type="dxa"/>
          </w:tcPr>
          <w:p w14:paraId="464DBE62" w14:textId="5683AA1A"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17</w:t>
            </w:r>
          </w:p>
        </w:tc>
        <w:tc>
          <w:tcPr>
            <w:tcW w:w="3898" w:type="dxa"/>
          </w:tcPr>
          <w:p w14:paraId="2F8D9B95" w14:textId="1630CE36" w:rsidR="007E4BA3" w:rsidRPr="003B72AA" w:rsidRDefault="007E4BA3" w:rsidP="007E4BA3">
            <w:pPr>
              <w:spacing w:after="0" w:line="240" w:lineRule="auto"/>
              <w:rPr>
                <w:rFonts w:ascii="Times New Roman" w:eastAsiaTheme="minorHAnsi" w:hAnsi="Times New Roman" w:cs="Times New Roman"/>
                <w:bCs/>
                <w:lang w:val="kk-KZ" w:eastAsia="en-US"/>
              </w:rPr>
            </w:pPr>
            <w:r w:rsidRPr="003B72AA">
              <w:rPr>
                <w:rFonts w:ascii="Times New Roman" w:hAnsi="Times New Roman" w:cs="Times New Roman"/>
                <w:sz w:val="24"/>
                <w:szCs w:val="24"/>
              </w:rPr>
              <w:t>8-эпи-Геленалин</w:t>
            </w:r>
          </w:p>
        </w:tc>
        <w:tc>
          <w:tcPr>
            <w:tcW w:w="1842" w:type="dxa"/>
          </w:tcPr>
          <w:p w14:paraId="66965EC5" w14:textId="69639DCB"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hookeri</w:t>
            </w:r>
            <w:proofErr w:type="spellEnd"/>
          </w:p>
        </w:tc>
        <w:tc>
          <w:tcPr>
            <w:tcW w:w="1985" w:type="dxa"/>
          </w:tcPr>
          <w:p w14:paraId="2DA96D15" w14:textId="35AD9562" w:rsidR="007E4BA3" w:rsidRPr="003B72AA" w:rsidRDefault="007E4BA3" w:rsidP="007E4BA3">
            <w:pPr>
              <w:spacing w:after="0" w:line="240" w:lineRule="auto"/>
              <w:jc w:val="center"/>
              <w:rPr>
                <w:rFonts w:ascii="Times New Roman" w:eastAsiaTheme="minorHAnsi" w:hAnsi="Times New Roman" w:cs="Times New Roman"/>
                <w:sz w:val="24"/>
                <w:szCs w:val="24"/>
                <w:lang w:val="kk-KZ" w:eastAsia="en-US"/>
              </w:rPr>
            </w:pPr>
            <w:proofErr w:type="spellStart"/>
            <w:r w:rsidRPr="003B72AA">
              <w:rPr>
                <w:rFonts w:ascii="Times New Roman" w:eastAsiaTheme="minorHAnsi" w:hAnsi="Times New Roman" w:cs="Times New Roman"/>
                <w:sz w:val="24"/>
                <w:szCs w:val="24"/>
                <w:lang w:eastAsia="en-US"/>
              </w:rPr>
              <w:t>Барлы</w:t>
            </w:r>
            <w:proofErr w:type="spellEnd"/>
            <w:r w:rsidRPr="003B72AA">
              <w:rPr>
                <w:rFonts w:ascii="Times New Roman" w:eastAsiaTheme="minorHAnsi" w:hAnsi="Times New Roman" w:cs="Times New Roman"/>
                <w:sz w:val="24"/>
                <w:szCs w:val="24"/>
                <w:lang w:val="kk-KZ" w:eastAsia="en-US"/>
              </w:rPr>
              <w:t>қ</w:t>
            </w:r>
          </w:p>
          <w:p w14:paraId="31BE9BE3" w14:textId="57CA8D87"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бөліктері</w:t>
            </w:r>
          </w:p>
        </w:tc>
        <w:tc>
          <w:tcPr>
            <w:tcW w:w="1460" w:type="dxa"/>
            <w:vMerge w:val="restart"/>
          </w:tcPr>
          <w:p w14:paraId="786F11A7" w14:textId="77777777" w:rsidR="007E4BA3" w:rsidRPr="003B72AA" w:rsidRDefault="007E4BA3" w:rsidP="007E4BA3">
            <w:pPr>
              <w:spacing w:after="0" w:line="240" w:lineRule="auto"/>
              <w:jc w:val="center"/>
              <w:rPr>
                <w:rFonts w:ascii="Times New Roman" w:eastAsiaTheme="minorHAnsi" w:hAnsi="Times New Roman" w:cs="Times New Roman"/>
                <w:bCs/>
                <w:lang w:val="kk-KZ" w:eastAsia="en-US"/>
              </w:rPr>
            </w:pPr>
          </w:p>
        </w:tc>
      </w:tr>
      <w:tr w:rsidR="007E4BA3" w:rsidRPr="003B72AA" w14:paraId="30FC1435" w14:textId="77777777" w:rsidTr="009C1CF6">
        <w:trPr>
          <w:trHeight w:val="259"/>
        </w:trPr>
        <w:tc>
          <w:tcPr>
            <w:tcW w:w="492" w:type="dxa"/>
          </w:tcPr>
          <w:p w14:paraId="57694876" w14:textId="6397C8A1"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18</w:t>
            </w:r>
          </w:p>
        </w:tc>
        <w:tc>
          <w:tcPr>
            <w:tcW w:w="3898" w:type="dxa"/>
          </w:tcPr>
          <w:p w14:paraId="7D0DB0DA" w14:textId="10A45826" w:rsidR="007E4BA3" w:rsidRPr="003B72AA" w:rsidRDefault="007E4BA3" w:rsidP="007E4BA3">
            <w:pPr>
              <w:spacing w:after="0" w:line="240" w:lineRule="auto"/>
              <w:rPr>
                <w:rFonts w:ascii="Times New Roman" w:eastAsiaTheme="minorHAnsi" w:hAnsi="Times New Roman" w:cs="Times New Roman"/>
                <w:bCs/>
                <w:lang w:val="kk-KZ" w:eastAsia="en-US"/>
              </w:rPr>
            </w:pPr>
            <w:r w:rsidRPr="003B72AA">
              <w:rPr>
                <w:rFonts w:ascii="Times New Roman" w:hAnsi="Times New Roman" w:cs="Times New Roman"/>
                <w:sz w:val="24"/>
                <w:szCs w:val="24"/>
                <w:lang w:val="kk-KZ"/>
              </w:rPr>
              <w:t>(1S,2R,5R,6S,7R,8S,10R)-6-ацетокси-2-этокси-4-оксопседогуай11(13)-ен-12,8-олид</w:t>
            </w:r>
          </w:p>
        </w:tc>
        <w:tc>
          <w:tcPr>
            <w:tcW w:w="1842" w:type="dxa"/>
          </w:tcPr>
          <w:p w14:paraId="1146A12C" w14:textId="0BD6770F"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hookeri</w:t>
            </w:r>
            <w:proofErr w:type="spellEnd"/>
          </w:p>
        </w:tc>
        <w:tc>
          <w:tcPr>
            <w:tcW w:w="1985" w:type="dxa"/>
          </w:tcPr>
          <w:p w14:paraId="3DA23857" w14:textId="5F489E00" w:rsidR="007E4BA3" w:rsidRPr="003B72AA" w:rsidRDefault="007E4BA3" w:rsidP="007E4BA3">
            <w:pPr>
              <w:spacing w:after="0" w:line="240" w:lineRule="auto"/>
              <w:jc w:val="center"/>
              <w:rPr>
                <w:rFonts w:ascii="Times New Roman" w:eastAsiaTheme="minorHAnsi" w:hAnsi="Times New Roman" w:cs="Times New Roman"/>
                <w:sz w:val="24"/>
                <w:szCs w:val="24"/>
                <w:lang w:val="en-US" w:eastAsia="en-US"/>
              </w:rPr>
            </w:pPr>
            <w:proofErr w:type="spellStart"/>
            <w:r w:rsidRPr="003B72AA">
              <w:rPr>
                <w:rFonts w:ascii="Times New Roman" w:eastAsiaTheme="minorHAnsi" w:hAnsi="Times New Roman" w:cs="Times New Roman"/>
                <w:sz w:val="24"/>
                <w:szCs w:val="24"/>
                <w:lang w:val="en-US" w:eastAsia="en-US"/>
              </w:rPr>
              <w:t>Барлық</w:t>
            </w:r>
            <w:proofErr w:type="spellEnd"/>
          </w:p>
          <w:p w14:paraId="5DA1BFC4" w14:textId="13583CCC" w:rsidR="007E4BA3" w:rsidRPr="003B72AA" w:rsidRDefault="007E4BA3" w:rsidP="007E4BA3">
            <w:pPr>
              <w:spacing w:after="0" w:line="240" w:lineRule="auto"/>
              <w:jc w:val="center"/>
              <w:rPr>
                <w:rFonts w:ascii="Times New Roman" w:eastAsiaTheme="minorHAnsi" w:hAnsi="Times New Roman" w:cs="Times New Roman"/>
                <w:bCs/>
                <w:lang w:val="kk-KZ" w:eastAsia="en-US"/>
              </w:rPr>
            </w:pPr>
            <w:proofErr w:type="spellStart"/>
            <w:r w:rsidRPr="003B72AA">
              <w:rPr>
                <w:rFonts w:ascii="Times New Roman" w:eastAsiaTheme="minorHAnsi" w:hAnsi="Times New Roman" w:cs="Times New Roman"/>
                <w:sz w:val="24"/>
                <w:szCs w:val="24"/>
                <w:lang w:val="en-US" w:eastAsia="en-US"/>
              </w:rPr>
              <w:t>бөліктері</w:t>
            </w:r>
            <w:proofErr w:type="spellEnd"/>
          </w:p>
        </w:tc>
        <w:tc>
          <w:tcPr>
            <w:tcW w:w="1460" w:type="dxa"/>
            <w:vMerge/>
          </w:tcPr>
          <w:p w14:paraId="2146B78B" w14:textId="77777777" w:rsidR="007E4BA3" w:rsidRPr="003B72AA" w:rsidRDefault="007E4BA3" w:rsidP="007E4BA3">
            <w:pPr>
              <w:spacing w:after="0" w:line="240" w:lineRule="auto"/>
              <w:jc w:val="center"/>
              <w:rPr>
                <w:rFonts w:ascii="Times New Roman" w:eastAsiaTheme="minorHAnsi" w:hAnsi="Times New Roman" w:cs="Times New Roman"/>
                <w:bCs/>
                <w:lang w:val="kk-KZ" w:eastAsia="en-US"/>
              </w:rPr>
            </w:pPr>
          </w:p>
        </w:tc>
      </w:tr>
      <w:tr w:rsidR="007E4BA3" w:rsidRPr="003B72AA" w14:paraId="30148085" w14:textId="77777777" w:rsidTr="009C1CF6">
        <w:trPr>
          <w:trHeight w:val="259"/>
        </w:trPr>
        <w:tc>
          <w:tcPr>
            <w:tcW w:w="492" w:type="dxa"/>
          </w:tcPr>
          <w:p w14:paraId="7007AE9D" w14:textId="723DEB39"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19</w:t>
            </w:r>
          </w:p>
        </w:tc>
        <w:tc>
          <w:tcPr>
            <w:tcW w:w="3898" w:type="dxa"/>
          </w:tcPr>
          <w:p w14:paraId="71C2C148" w14:textId="3B2113C2" w:rsidR="007E4BA3" w:rsidRPr="003B72AA" w:rsidRDefault="007E4BA3" w:rsidP="007E4BA3">
            <w:pPr>
              <w:spacing w:after="0" w:line="240" w:lineRule="auto"/>
              <w:rPr>
                <w:rFonts w:ascii="Times New Roman" w:eastAsiaTheme="minorHAnsi" w:hAnsi="Times New Roman" w:cs="Times New Roman"/>
                <w:bCs/>
                <w:lang w:val="kk-KZ" w:eastAsia="en-US"/>
              </w:rPr>
            </w:pPr>
            <w:proofErr w:type="spellStart"/>
            <w:r w:rsidRPr="003B72AA">
              <w:rPr>
                <w:rFonts w:ascii="Times New Roman" w:hAnsi="Times New Roman" w:cs="Times New Roman"/>
                <w:sz w:val="24"/>
                <w:szCs w:val="24"/>
              </w:rPr>
              <w:t>Эрголид</w:t>
            </w:r>
            <w:proofErr w:type="spellEnd"/>
            <w:r w:rsidRPr="003B72AA">
              <w:rPr>
                <w:rFonts w:ascii="Times New Roman" w:hAnsi="Times New Roman" w:cs="Times New Roman"/>
                <w:sz w:val="24"/>
                <w:szCs w:val="24"/>
              </w:rPr>
              <w:t xml:space="preserve"> </w:t>
            </w:r>
          </w:p>
        </w:tc>
        <w:tc>
          <w:tcPr>
            <w:tcW w:w="1842" w:type="dxa"/>
          </w:tcPr>
          <w:p w14:paraId="7EFFD569" w14:textId="7FE25830" w:rsidR="007E4BA3" w:rsidRPr="003B72AA" w:rsidRDefault="007E4BA3" w:rsidP="007E4BA3">
            <w:pPr>
              <w:spacing w:after="0" w:line="240" w:lineRule="auto"/>
              <w:jc w:val="center"/>
              <w:rPr>
                <w:rFonts w:ascii="Times New Roman" w:hAnsi="Times New Roman" w:cs="Times New Roman"/>
                <w:i/>
                <w:color w:val="000000"/>
                <w:sz w:val="24"/>
                <w:szCs w:val="24"/>
                <w:lang w:val="en-US"/>
              </w:rPr>
            </w:pPr>
            <w:r w:rsidRPr="003B72AA">
              <w:rPr>
                <w:rFonts w:ascii="Times New Roman" w:hAnsi="Times New Roman" w:cs="Times New Roman"/>
                <w:i/>
                <w:color w:val="000000"/>
                <w:sz w:val="24"/>
                <w:szCs w:val="24"/>
                <w:lang w:val="en-US"/>
              </w:rPr>
              <w:t xml:space="preserve">I. </w:t>
            </w:r>
            <w:proofErr w:type="spellStart"/>
            <w:r w:rsidRPr="003B72AA">
              <w:rPr>
                <w:rFonts w:ascii="Times New Roman" w:hAnsi="Times New Roman" w:cs="Times New Roman"/>
                <w:i/>
                <w:color w:val="000000"/>
                <w:sz w:val="24"/>
                <w:szCs w:val="24"/>
                <w:lang w:val="en-US"/>
              </w:rPr>
              <w:t>falconeri</w:t>
            </w:r>
            <w:proofErr w:type="spellEnd"/>
          </w:p>
          <w:p w14:paraId="37AB187A" w14:textId="77777777" w:rsidR="007E4BA3" w:rsidRPr="003B72AA" w:rsidRDefault="007E4BA3" w:rsidP="007E4BA3">
            <w:pPr>
              <w:spacing w:after="0" w:line="240" w:lineRule="auto"/>
              <w:jc w:val="center"/>
              <w:rPr>
                <w:rFonts w:ascii="Times New Roman" w:hAnsi="Times New Roman" w:cs="Times New Roman"/>
                <w:i/>
                <w:color w:val="000000"/>
                <w:sz w:val="24"/>
                <w:szCs w:val="24"/>
                <w:lang w:val="kk-KZ"/>
              </w:rPr>
            </w:pPr>
          </w:p>
          <w:p w14:paraId="577DD7EC" w14:textId="39D6D990"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britannica</w:t>
            </w:r>
            <w:proofErr w:type="spellEnd"/>
          </w:p>
        </w:tc>
        <w:tc>
          <w:tcPr>
            <w:tcW w:w="1985" w:type="dxa"/>
          </w:tcPr>
          <w:p w14:paraId="0265299B" w14:textId="77777777" w:rsidR="007E4BA3" w:rsidRPr="003B72AA" w:rsidRDefault="007E4BA3" w:rsidP="007E4BA3">
            <w:pPr>
              <w:spacing w:after="0" w:line="240" w:lineRule="auto"/>
              <w:jc w:val="center"/>
              <w:rPr>
                <w:rFonts w:ascii="Times New Roman" w:eastAsiaTheme="minorHAnsi" w:hAnsi="Times New Roman" w:cs="Times New Roman"/>
                <w:sz w:val="24"/>
                <w:szCs w:val="24"/>
                <w:lang w:val="kk-KZ" w:eastAsia="en-US"/>
              </w:rPr>
            </w:pPr>
            <w:proofErr w:type="spellStart"/>
            <w:r w:rsidRPr="003B72AA">
              <w:rPr>
                <w:rFonts w:ascii="Times New Roman" w:eastAsiaTheme="minorHAnsi" w:hAnsi="Times New Roman" w:cs="Times New Roman"/>
                <w:sz w:val="24"/>
                <w:szCs w:val="24"/>
                <w:lang w:val="en-US" w:eastAsia="en-US"/>
              </w:rPr>
              <w:t>Жерүсті</w:t>
            </w:r>
            <w:proofErr w:type="spellEnd"/>
            <w:r w:rsidRPr="003B72AA">
              <w:rPr>
                <w:rFonts w:ascii="Times New Roman" w:eastAsiaTheme="minorHAnsi" w:hAnsi="Times New Roman" w:cs="Times New Roman"/>
                <w:sz w:val="24"/>
                <w:szCs w:val="24"/>
                <w:lang w:val="en-US" w:eastAsia="en-US"/>
              </w:rPr>
              <w:t xml:space="preserve"> </w:t>
            </w:r>
            <w:proofErr w:type="spellStart"/>
            <w:r w:rsidRPr="003B72AA">
              <w:rPr>
                <w:rFonts w:ascii="Times New Roman" w:eastAsiaTheme="minorHAnsi" w:hAnsi="Times New Roman" w:cs="Times New Roman"/>
                <w:sz w:val="24"/>
                <w:szCs w:val="24"/>
                <w:lang w:val="en-US" w:eastAsia="en-US"/>
              </w:rPr>
              <w:t>бөліктері</w:t>
            </w:r>
            <w:proofErr w:type="spellEnd"/>
          </w:p>
          <w:p w14:paraId="11D160D0" w14:textId="295E22C0"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Гүлдері</w:t>
            </w:r>
          </w:p>
        </w:tc>
        <w:tc>
          <w:tcPr>
            <w:tcW w:w="1460" w:type="dxa"/>
          </w:tcPr>
          <w:p w14:paraId="733804C7" w14:textId="77777777" w:rsidR="007E4BA3" w:rsidRPr="003B72AA" w:rsidRDefault="007E4BA3" w:rsidP="007E4BA3">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iCs/>
                <w:sz w:val="24"/>
                <w:szCs w:val="24"/>
                <w:lang w:val="uk-UA"/>
              </w:rPr>
              <w:t>[42]</w:t>
            </w:r>
          </w:p>
          <w:p w14:paraId="471C454C" w14:textId="77777777" w:rsidR="007E4BA3" w:rsidRPr="003B72AA" w:rsidRDefault="007E4BA3" w:rsidP="007E4BA3">
            <w:pPr>
              <w:spacing w:after="0" w:line="240" w:lineRule="auto"/>
              <w:jc w:val="center"/>
              <w:rPr>
                <w:rFonts w:ascii="Times New Roman" w:hAnsi="Times New Roman" w:cs="Times New Roman"/>
                <w:sz w:val="24"/>
                <w:szCs w:val="24"/>
                <w:lang w:val="kk-KZ"/>
              </w:rPr>
            </w:pPr>
          </w:p>
          <w:p w14:paraId="287BCA81" w14:textId="229B49F4"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iCs/>
                <w:sz w:val="24"/>
                <w:szCs w:val="24"/>
                <w:lang w:val="uk-UA" w:eastAsia="en-US"/>
              </w:rPr>
              <w:t>[4</w:t>
            </w:r>
            <w:r w:rsidRPr="003B72AA">
              <w:rPr>
                <w:rFonts w:ascii="Times New Roman" w:eastAsiaTheme="minorHAnsi" w:hAnsi="Times New Roman" w:cs="Times New Roman"/>
                <w:iCs/>
                <w:sz w:val="24"/>
                <w:szCs w:val="24"/>
                <w:lang w:val="en-US" w:eastAsia="en-US"/>
              </w:rPr>
              <w:t>3</w:t>
            </w:r>
            <w:r w:rsidRPr="003B72AA">
              <w:rPr>
                <w:rFonts w:ascii="Times New Roman" w:eastAsiaTheme="minorHAnsi" w:hAnsi="Times New Roman" w:cs="Times New Roman"/>
                <w:iCs/>
                <w:sz w:val="24"/>
                <w:szCs w:val="24"/>
                <w:lang w:val="uk-UA" w:eastAsia="en-US"/>
              </w:rPr>
              <w:t>]</w:t>
            </w:r>
          </w:p>
        </w:tc>
      </w:tr>
      <w:tr w:rsidR="007E4BA3" w:rsidRPr="003B72AA" w14:paraId="4F33E201" w14:textId="77777777" w:rsidTr="009C1CF6">
        <w:trPr>
          <w:trHeight w:val="259"/>
        </w:trPr>
        <w:tc>
          <w:tcPr>
            <w:tcW w:w="492" w:type="dxa"/>
          </w:tcPr>
          <w:p w14:paraId="2B0F6EB2" w14:textId="5EC72D91"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20</w:t>
            </w:r>
          </w:p>
        </w:tc>
        <w:tc>
          <w:tcPr>
            <w:tcW w:w="3898" w:type="dxa"/>
          </w:tcPr>
          <w:p w14:paraId="0A1666C7" w14:textId="3A70EB36" w:rsidR="007E4BA3" w:rsidRPr="003B72AA" w:rsidRDefault="007E4BA3" w:rsidP="007E4BA3">
            <w:pPr>
              <w:spacing w:after="0" w:line="240" w:lineRule="auto"/>
              <w:rPr>
                <w:rFonts w:ascii="Times New Roman" w:eastAsiaTheme="minorHAnsi" w:hAnsi="Times New Roman" w:cs="Times New Roman"/>
                <w:bCs/>
                <w:lang w:val="kk-KZ" w:eastAsia="en-US"/>
              </w:rPr>
            </w:pPr>
            <w:r w:rsidRPr="003B72AA">
              <w:rPr>
                <w:rFonts w:ascii="Times New Roman" w:hAnsi="Times New Roman" w:cs="Times New Roman"/>
                <w:sz w:val="24"/>
                <w:szCs w:val="24"/>
                <w:lang w:val="kk-KZ"/>
              </w:rPr>
              <w:t>2</w:t>
            </w:r>
            <w:r w:rsidRPr="003B72AA">
              <w:rPr>
                <w:rFonts w:ascii="Times New Roman" w:hAnsi="Times New Roman" w:cs="Times New Roman"/>
                <w:sz w:val="24"/>
                <w:szCs w:val="24"/>
                <w:lang w:val="en-US"/>
              </w:rPr>
              <w:t>α</w:t>
            </w:r>
            <w:r w:rsidRPr="003B72AA">
              <w:rPr>
                <w:rFonts w:ascii="Times New Roman" w:hAnsi="Times New Roman" w:cs="Times New Roman"/>
                <w:sz w:val="24"/>
                <w:szCs w:val="24"/>
                <w:lang w:val="kk-KZ"/>
              </w:rPr>
              <w:t>-Ацетокси-4</w:t>
            </w:r>
            <w:r w:rsidRPr="003B72AA">
              <w:rPr>
                <w:rFonts w:ascii="Times New Roman" w:hAnsi="Times New Roman" w:cs="Times New Roman"/>
                <w:sz w:val="24"/>
                <w:szCs w:val="24"/>
                <w:lang w:val="en-US"/>
              </w:rPr>
              <w:t>β</w:t>
            </w:r>
            <w:r w:rsidRPr="003B72AA">
              <w:rPr>
                <w:rFonts w:ascii="Times New Roman" w:hAnsi="Times New Roman" w:cs="Times New Roman"/>
                <w:sz w:val="24"/>
                <w:szCs w:val="24"/>
                <w:lang w:val="kk-KZ"/>
              </w:rPr>
              <w:t>-гидрокси-1</w:t>
            </w:r>
            <w:r w:rsidRPr="003B72AA">
              <w:rPr>
                <w:rFonts w:ascii="Times New Roman" w:hAnsi="Times New Roman" w:cs="Times New Roman"/>
                <w:sz w:val="24"/>
                <w:szCs w:val="24"/>
                <w:lang w:val="en-US"/>
              </w:rPr>
              <w:t>α</w:t>
            </w:r>
            <w:r w:rsidRPr="003B72AA">
              <w:rPr>
                <w:rFonts w:ascii="Times New Roman" w:hAnsi="Times New Roman" w:cs="Times New Roman"/>
                <w:sz w:val="24"/>
                <w:szCs w:val="24"/>
                <w:lang w:val="kk-KZ"/>
              </w:rPr>
              <w:t>H,10</w:t>
            </w:r>
            <w:r w:rsidRPr="003B72AA">
              <w:rPr>
                <w:rFonts w:ascii="Times New Roman" w:hAnsi="Times New Roman" w:cs="Times New Roman"/>
                <w:sz w:val="24"/>
                <w:szCs w:val="24"/>
                <w:lang w:val="en-US"/>
              </w:rPr>
              <w:t>α</w:t>
            </w:r>
            <w:r w:rsidRPr="003B72AA">
              <w:rPr>
                <w:rFonts w:ascii="Times New Roman" w:hAnsi="Times New Roman" w:cs="Times New Roman"/>
                <w:sz w:val="24"/>
                <w:szCs w:val="24"/>
                <w:lang w:val="kk-KZ"/>
              </w:rPr>
              <w:t>H-псевдогуай-11(13)-ен-12,8</w:t>
            </w:r>
            <w:r w:rsidRPr="003B72AA">
              <w:rPr>
                <w:rFonts w:ascii="Times New Roman" w:hAnsi="Times New Roman" w:cs="Times New Roman"/>
                <w:sz w:val="24"/>
                <w:szCs w:val="24"/>
                <w:lang w:val="en-US"/>
              </w:rPr>
              <w:t>α</w:t>
            </w:r>
            <w:r w:rsidRPr="003B72AA">
              <w:rPr>
                <w:rFonts w:ascii="Times New Roman" w:hAnsi="Times New Roman" w:cs="Times New Roman"/>
                <w:sz w:val="24"/>
                <w:szCs w:val="24"/>
                <w:lang w:val="kk-KZ"/>
              </w:rPr>
              <w:t>-олид</w:t>
            </w:r>
          </w:p>
        </w:tc>
        <w:tc>
          <w:tcPr>
            <w:tcW w:w="1842" w:type="dxa"/>
          </w:tcPr>
          <w:p w14:paraId="1871980B" w14:textId="18FC3ABB"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japonica</w:t>
            </w:r>
            <w:proofErr w:type="spellEnd"/>
          </w:p>
        </w:tc>
        <w:tc>
          <w:tcPr>
            <w:tcW w:w="1985" w:type="dxa"/>
          </w:tcPr>
          <w:p w14:paraId="58E296DE" w14:textId="1F65CFAF" w:rsidR="007E4BA3" w:rsidRPr="003B72AA" w:rsidRDefault="007E4BA3" w:rsidP="007E4BA3">
            <w:pPr>
              <w:spacing w:after="0" w:line="240" w:lineRule="auto"/>
              <w:jc w:val="center"/>
              <w:rPr>
                <w:rFonts w:ascii="Times New Roman" w:eastAsiaTheme="minorHAnsi" w:hAnsi="Times New Roman" w:cs="Times New Roman"/>
                <w:bCs/>
                <w:lang w:val="kk-KZ" w:eastAsia="en-US"/>
              </w:rPr>
            </w:pPr>
            <w:proofErr w:type="spellStart"/>
            <w:r w:rsidRPr="003B72AA">
              <w:rPr>
                <w:rFonts w:ascii="Times New Roman" w:eastAsiaTheme="minorHAnsi" w:hAnsi="Times New Roman" w:cs="Times New Roman"/>
                <w:sz w:val="24"/>
                <w:szCs w:val="24"/>
                <w:lang w:val="en-US" w:eastAsia="en-US"/>
              </w:rPr>
              <w:t>Жерүсті</w:t>
            </w:r>
            <w:proofErr w:type="spellEnd"/>
            <w:r w:rsidRPr="003B72AA">
              <w:rPr>
                <w:rFonts w:ascii="Times New Roman" w:eastAsiaTheme="minorHAnsi" w:hAnsi="Times New Roman" w:cs="Times New Roman"/>
                <w:sz w:val="24"/>
                <w:szCs w:val="24"/>
                <w:lang w:val="en-US" w:eastAsia="en-US"/>
              </w:rPr>
              <w:t xml:space="preserve"> </w:t>
            </w:r>
            <w:proofErr w:type="spellStart"/>
            <w:r w:rsidRPr="003B72AA">
              <w:rPr>
                <w:rFonts w:ascii="Times New Roman" w:eastAsiaTheme="minorHAnsi" w:hAnsi="Times New Roman" w:cs="Times New Roman"/>
                <w:sz w:val="24"/>
                <w:szCs w:val="24"/>
                <w:lang w:val="en-US" w:eastAsia="en-US"/>
              </w:rPr>
              <w:t>бөліктері</w:t>
            </w:r>
            <w:proofErr w:type="spellEnd"/>
          </w:p>
        </w:tc>
        <w:tc>
          <w:tcPr>
            <w:tcW w:w="1460" w:type="dxa"/>
          </w:tcPr>
          <w:p w14:paraId="07C29752" w14:textId="1FDD2572"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iCs/>
                <w:sz w:val="24"/>
                <w:szCs w:val="24"/>
                <w:lang w:val="uk-UA" w:eastAsia="en-US"/>
              </w:rPr>
              <w:t>[4</w:t>
            </w:r>
            <w:r w:rsidRPr="003B72AA">
              <w:rPr>
                <w:rFonts w:ascii="Times New Roman" w:eastAsiaTheme="minorHAnsi" w:hAnsi="Times New Roman" w:cs="Times New Roman"/>
                <w:iCs/>
                <w:sz w:val="24"/>
                <w:szCs w:val="24"/>
                <w:lang w:val="en-US" w:eastAsia="en-US"/>
              </w:rPr>
              <w:t>4</w:t>
            </w:r>
            <w:r w:rsidRPr="003B72AA">
              <w:rPr>
                <w:rFonts w:ascii="Times New Roman" w:eastAsiaTheme="minorHAnsi" w:hAnsi="Times New Roman" w:cs="Times New Roman"/>
                <w:iCs/>
                <w:sz w:val="24"/>
                <w:szCs w:val="24"/>
                <w:lang w:val="uk-UA" w:eastAsia="en-US"/>
              </w:rPr>
              <w:t>]</w:t>
            </w:r>
          </w:p>
        </w:tc>
      </w:tr>
      <w:tr w:rsidR="007E4BA3" w:rsidRPr="003B72AA" w14:paraId="74D472C3" w14:textId="77777777" w:rsidTr="009C1CF6">
        <w:trPr>
          <w:trHeight w:val="259"/>
        </w:trPr>
        <w:tc>
          <w:tcPr>
            <w:tcW w:w="492" w:type="dxa"/>
          </w:tcPr>
          <w:p w14:paraId="7A605630" w14:textId="2229D3CB"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bCs/>
                <w:lang w:val="kk-KZ" w:eastAsia="en-US"/>
              </w:rPr>
              <w:t>21</w:t>
            </w:r>
          </w:p>
        </w:tc>
        <w:tc>
          <w:tcPr>
            <w:tcW w:w="3898" w:type="dxa"/>
          </w:tcPr>
          <w:p w14:paraId="5CD77316" w14:textId="01F25B16" w:rsidR="007E4BA3" w:rsidRPr="003B72AA" w:rsidRDefault="007E4BA3" w:rsidP="007E4BA3">
            <w:pPr>
              <w:spacing w:after="0" w:line="240" w:lineRule="auto"/>
              <w:rPr>
                <w:rFonts w:ascii="Times New Roman" w:eastAsiaTheme="minorHAnsi" w:hAnsi="Times New Roman" w:cs="Times New Roman"/>
                <w:bCs/>
                <w:lang w:val="kk-KZ" w:eastAsia="en-US"/>
              </w:rPr>
            </w:pPr>
            <w:proofErr w:type="spellStart"/>
            <w:r w:rsidRPr="003B72AA">
              <w:rPr>
                <w:rFonts w:ascii="Times New Roman" w:hAnsi="Times New Roman" w:cs="Times New Roman"/>
                <w:sz w:val="24"/>
                <w:szCs w:val="24"/>
              </w:rPr>
              <w:t>Бигеловин</w:t>
            </w:r>
            <w:proofErr w:type="spellEnd"/>
          </w:p>
        </w:tc>
        <w:tc>
          <w:tcPr>
            <w:tcW w:w="1842" w:type="dxa"/>
          </w:tcPr>
          <w:p w14:paraId="5066F260" w14:textId="499D1835"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i/>
                <w:sz w:val="24"/>
                <w:szCs w:val="24"/>
                <w:lang w:val="en-US" w:eastAsia="en-US"/>
              </w:rPr>
              <w:t>I</w:t>
            </w:r>
            <w:r w:rsidRPr="003B72AA">
              <w:rPr>
                <w:rFonts w:ascii="Times New Roman" w:eastAsiaTheme="minorHAnsi" w:hAnsi="Times New Roman" w:cs="Times New Roman"/>
                <w:i/>
                <w:sz w:val="24"/>
                <w:szCs w:val="24"/>
                <w:lang w:eastAsia="en-US"/>
              </w:rPr>
              <w:t xml:space="preserve">. </w:t>
            </w:r>
            <w:r w:rsidRPr="003B72AA">
              <w:rPr>
                <w:rFonts w:ascii="Times New Roman" w:eastAsiaTheme="minorHAnsi" w:hAnsi="Times New Roman" w:cs="Times New Roman"/>
                <w:i/>
                <w:sz w:val="24"/>
                <w:szCs w:val="24"/>
                <w:lang w:val="en-US" w:eastAsia="en-US"/>
              </w:rPr>
              <w:t>helianthus-</w:t>
            </w:r>
            <w:proofErr w:type="spellStart"/>
            <w:r w:rsidRPr="003B72AA">
              <w:rPr>
                <w:rFonts w:ascii="Times New Roman" w:eastAsiaTheme="minorHAnsi" w:hAnsi="Times New Roman" w:cs="Times New Roman"/>
                <w:i/>
                <w:sz w:val="24"/>
                <w:szCs w:val="24"/>
                <w:lang w:val="en-US" w:eastAsia="en-US"/>
              </w:rPr>
              <w:t>aquatica</w:t>
            </w:r>
            <w:proofErr w:type="spellEnd"/>
          </w:p>
        </w:tc>
        <w:tc>
          <w:tcPr>
            <w:tcW w:w="1985" w:type="dxa"/>
          </w:tcPr>
          <w:p w14:paraId="2AB69275" w14:textId="77777777" w:rsidR="007E4BA3" w:rsidRPr="003B72AA" w:rsidRDefault="007E4BA3" w:rsidP="007E4BA3">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Жапырақтары,</w:t>
            </w:r>
          </w:p>
          <w:p w14:paraId="186D2F7C" w14:textId="391D5DE2"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sz w:val="24"/>
                <w:szCs w:val="24"/>
                <w:lang w:val="kk-KZ" w:eastAsia="en-US"/>
              </w:rPr>
              <w:t>гүлдері</w:t>
            </w:r>
          </w:p>
        </w:tc>
        <w:tc>
          <w:tcPr>
            <w:tcW w:w="1460" w:type="dxa"/>
          </w:tcPr>
          <w:p w14:paraId="2FC35D06" w14:textId="36A7769A" w:rsidR="007E4BA3" w:rsidRPr="003B72AA" w:rsidRDefault="007E4BA3" w:rsidP="007E4BA3">
            <w:pPr>
              <w:spacing w:after="0" w:line="240" w:lineRule="auto"/>
              <w:jc w:val="center"/>
              <w:rPr>
                <w:rFonts w:ascii="Times New Roman" w:eastAsiaTheme="minorHAnsi" w:hAnsi="Times New Roman" w:cs="Times New Roman"/>
                <w:bCs/>
                <w:lang w:val="kk-KZ" w:eastAsia="en-US"/>
              </w:rPr>
            </w:pPr>
            <w:r w:rsidRPr="003B72AA">
              <w:rPr>
                <w:rFonts w:ascii="Times New Roman" w:eastAsiaTheme="minorHAnsi" w:hAnsi="Times New Roman" w:cs="Times New Roman"/>
                <w:iCs/>
                <w:sz w:val="24"/>
                <w:szCs w:val="24"/>
                <w:lang w:val="uk-UA" w:eastAsia="en-US"/>
              </w:rPr>
              <w:t>[4</w:t>
            </w:r>
            <w:r w:rsidRPr="003B72AA">
              <w:rPr>
                <w:rFonts w:ascii="Times New Roman" w:eastAsiaTheme="minorHAnsi" w:hAnsi="Times New Roman" w:cs="Times New Roman"/>
                <w:iCs/>
                <w:sz w:val="24"/>
                <w:szCs w:val="24"/>
                <w:lang w:val="en-US" w:eastAsia="en-US"/>
              </w:rPr>
              <w:t>5</w:t>
            </w:r>
            <w:r w:rsidRPr="003B72AA">
              <w:rPr>
                <w:rFonts w:ascii="Times New Roman" w:eastAsiaTheme="minorHAnsi" w:hAnsi="Times New Roman" w:cs="Times New Roman"/>
                <w:iCs/>
                <w:sz w:val="24"/>
                <w:szCs w:val="24"/>
                <w:lang w:val="uk-UA" w:eastAsia="en-US"/>
              </w:rPr>
              <w:t>]</w:t>
            </w:r>
          </w:p>
        </w:tc>
      </w:tr>
    </w:tbl>
    <w:p w14:paraId="4CF60011" w14:textId="56B5BCFC" w:rsidR="00160E99" w:rsidRPr="003B72AA" w:rsidRDefault="00160E99" w:rsidP="00907CA2">
      <w:pPr>
        <w:spacing w:after="0" w:line="20" w:lineRule="atLeast"/>
        <w:rPr>
          <w:rFonts w:ascii="Times New Roman" w:hAnsi="Times New Roman" w:cs="Times New Roman"/>
          <w:sz w:val="28"/>
          <w:szCs w:val="28"/>
        </w:rPr>
      </w:pPr>
    </w:p>
    <w:p w14:paraId="5DD85DAE" w14:textId="0E0AE0C5" w:rsidR="009871D2" w:rsidRPr="003B72AA" w:rsidRDefault="009871D2" w:rsidP="009871D2">
      <w:pPr>
        <w:pStyle w:val="a4"/>
        <w:spacing w:before="0" w:beforeAutospacing="0" w:after="0" w:afterAutospacing="0"/>
        <w:ind w:firstLine="567"/>
        <w:jc w:val="both"/>
        <w:rPr>
          <w:iCs/>
          <w:sz w:val="28"/>
          <w:szCs w:val="28"/>
          <w:lang w:val="kk-KZ"/>
        </w:rPr>
      </w:pPr>
      <w:proofErr w:type="spellStart"/>
      <w:r w:rsidRPr="003B72AA">
        <w:rPr>
          <w:iCs/>
          <w:sz w:val="28"/>
          <w:szCs w:val="28"/>
        </w:rPr>
        <w:t>Кесте</w:t>
      </w:r>
      <w:proofErr w:type="spellEnd"/>
      <w:r w:rsidR="008A4380" w:rsidRPr="003B72AA">
        <w:rPr>
          <w:iCs/>
          <w:sz w:val="28"/>
          <w:szCs w:val="28"/>
          <w:lang w:val="kk-KZ"/>
        </w:rPr>
        <w:t>де келтірілген</w:t>
      </w:r>
      <w:r w:rsidRPr="003B72AA">
        <w:rPr>
          <w:iCs/>
          <w:sz w:val="28"/>
          <w:szCs w:val="28"/>
        </w:rPr>
        <w:t xml:space="preserve"> </w:t>
      </w:r>
      <w:proofErr w:type="spellStart"/>
      <w:r w:rsidRPr="003B72AA">
        <w:rPr>
          <w:iCs/>
          <w:sz w:val="28"/>
          <w:szCs w:val="28"/>
        </w:rPr>
        <w:t>дерект</w:t>
      </w:r>
      <w:r w:rsidR="008A4380" w:rsidRPr="003B72AA">
        <w:rPr>
          <w:iCs/>
          <w:sz w:val="28"/>
          <w:szCs w:val="28"/>
        </w:rPr>
        <w:t>ер</w:t>
      </w:r>
      <w:proofErr w:type="spellEnd"/>
      <w:r w:rsidRPr="003B72AA">
        <w:rPr>
          <w:iCs/>
          <w:sz w:val="28"/>
          <w:szCs w:val="28"/>
        </w:rPr>
        <w:t xml:space="preserve"> </w:t>
      </w:r>
      <w:r w:rsidRPr="003B72AA">
        <w:rPr>
          <w:iCs/>
          <w:sz w:val="28"/>
          <w:szCs w:val="28"/>
          <w:lang w:val="kk-KZ"/>
        </w:rPr>
        <w:t xml:space="preserve">бойынша </w:t>
      </w:r>
      <w:proofErr w:type="spellStart"/>
      <w:r w:rsidRPr="003B72AA">
        <w:rPr>
          <w:iCs/>
          <w:sz w:val="28"/>
          <w:szCs w:val="28"/>
        </w:rPr>
        <w:t>псевдогвайанолидтердің</w:t>
      </w:r>
      <w:proofErr w:type="spellEnd"/>
      <w:r w:rsidRPr="003B72AA">
        <w:rPr>
          <w:iCs/>
          <w:sz w:val="28"/>
          <w:szCs w:val="28"/>
        </w:rPr>
        <w:t xml:space="preserve"> басым </w:t>
      </w:r>
      <w:proofErr w:type="spellStart"/>
      <w:r w:rsidRPr="003B72AA">
        <w:rPr>
          <w:iCs/>
          <w:sz w:val="28"/>
          <w:szCs w:val="28"/>
        </w:rPr>
        <w:t>бөлігі</w:t>
      </w:r>
      <w:proofErr w:type="spellEnd"/>
      <w:r w:rsidRPr="003B72AA">
        <w:rPr>
          <w:iCs/>
          <w:sz w:val="28"/>
          <w:szCs w:val="28"/>
        </w:rPr>
        <w:t xml:space="preserve"> </w:t>
      </w:r>
      <w:proofErr w:type="spellStart"/>
      <w:r w:rsidRPr="003B72AA">
        <w:rPr>
          <w:i/>
          <w:iCs/>
          <w:sz w:val="28"/>
          <w:szCs w:val="28"/>
        </w:rPr>
        <w:t>Inula</w:t>
      </w:r>
      <w:proofErr w:type="spellEnd"/>
      <w:r w:rsidRPr="003B72AA">
        <w:rPr>
          <w:i/>
          <w:iCs/>
          <w:sz w:val="28"/>
          <w:szCs w:val="28"/>
        </w:rPr>
        <w:t xml:space="preserve"> </w:t>
      </w:r>
      <w:proofErr w:type="spellStart"/>
      <w:r w:rsidRPr="003B72AA">
        <w:rPr>
          <w:i/>
          <w:iCs/>
          <w:sz w:val="28"/>
          <w:szCs w:val="28"/>
        </w:rPr>
        <w:t>hupehensis</w:t>
      </w:r>
      <w:proofErr w:type="spellEnd"/>
      <w:r w:rsidRPr="003B72AA">
        <w:rPr>
          <w:iCs/>
          <w:sz w:val="28"/>
          <w:szCs w:val="28"/>
        </w:rPr>
        <w:t xml:space="preserve"> </w:t>
      </w:r>
      <w:proofErr w:type="spellStart"/>
      <w:r w:rsidRPr="003B72AA">
        <w:rPr>
          <w:iCs/>
          <w:sz w:val="28"/>
          <w:szCs w:val="28"/>
        </w:rPr>
        <w:t>түрінен</w:t>
      </w:r>
      <w:proofErr w:type="spellEnd"/>
      <w:r w:rsidRPr="003B72AA">
        <w:rPr>
          <w:iCs/>
          <w:sz w:val="28"/>
          <w:szCs w:val="28"/>
        </w:rPr>
        <w:t xml:space="preserve"> </w:t>
      </w:r>
      <w:proofErr w:type="spellStart"/>
      <w:r w:rsidRPr="003B72AA">
        <w:rPr>
          <w:iCs/>
          <w:sz w:val="28"/>
          <w:szCs w:val="28"/>
        </w:rPr>
        <w:t>бөлініп</w:t>
      </w:r>
      <w:proofErr w:type="spellEnd"/>
      <w:r w:rsidRPr="003B72AA">
        <w:rPr>
          <w:iCs/>
          <w:sz w:val="28"/>
          <w:szCs w:val="28"/>
        </w:rPr>
        <w:t xml:space="preserve"> </w:t>
      </w:r>
      <w:proofErr w:type="spellStart"/>
      <w:r w:rsidRPr="003B72AA">
        <w:rPr>
          <w:iCs/>
          <w:sz w:val="28"/>
          <w:szCs w:val="28"/>
        </w:rPr>
        <w:t>алынғанын</w:t>
      </w:r>
      <w:proofErr w:type="spellEnd"/>
      <w:r w:rsidRPr="003B72AA">
        <w:rPr>
          <w:iCs/>
          <w:sz w:val="28"/>
          <w:szCs w:val="28"/>
        </w:rPr>
        <w:t xml:space="preserve"> </w:t>
      </w:r>
      <w:proofErr w:type="spellStart"/>
      <w:r w:rsidRPr="003B72AA">
        <w:rPr>
          <w:iCs/>
          <w:sz w:val="28"/>
          <w:szCs w:val="28"/>
        </w:rPr>
        <w:t>көрсетеді</w:t>
      </w:r>
      <w:proofErr w:type="spellEnd"/>
      <w:r w:rsidRPr="003B72AA">
        <w:rPr>
          <w:iCs/>
          <w:sz w:val="28"/>
          <w:szCs w:val="28"/>
        </w:rPr>
        <w:t xml:space="preserve">, </w:t>
      </w:r>
      <w:proofErr w:type="spellStart"/>
      <w:r w:rsidRPr="003B72AA">
        <w:rPr>
          <w:iCs/>
          <w:sz w:val="28"/>
          <w:szCs w:val="28"/>
        </w:rPr>
        <w:t>бұл</w:t>
      </w:r>
      <w:proofErr w:type="spellEnd"/>
      <w:r w:rsidRPr="003B72AA">
        <w:rPr>
          <w:iCs/>
          <w:sz w:val="28"/>
          <w:szCs w:val="28"/>
        </w:rPr>
        <w:t xml:space="preserve"> </w:t>
      </w:r>
      <w:proofErr w:type="spellStart"/>
      <w:r w:rsidRPr="003B72AA">
        <w:rPr>
          <w:iCs/>
          <w:sz w:val="28"/>
          <w:szCs w:val="28"/>
        </w:rPr>
        <w:t>аталған</w:t>
      </w:r>
      <w:proofErr w:type="spellEnd"/>
      <w:r w:rsidRPr="003B72AA">
        <w:rPr>
          <w:iCs/>
          <w:sz w:val="28"/>
          <w:szCs w:val="28"/>
        </w:rPr>
        <w:t xml:space="preserve"> </w:t>
      </w:r>
      <w:proofErr w:type="spellStart"/>
      <w:r w:rsidRPr="003B72AA">
        <w:rPr>
          <w:iCs/>
          <w:sz w:val="28"/>
          <w:szCs w:val="28"/>
        </w:rPr>
        <w:t>түрдің</w:t>
      </w:r>
      <w:proofErr w:type="spellEnd"/>
      <w:r w:rsidRPr="003B72AA">
        <w:rPr>
          <w:iCs/>
          <w:sz w:val="28"/>
          <w:szCs w:val="28"/>
        </w:rPr>
        <w:t xml:space="preserve"> осы </w:t>
      </w:r>
      <w:proofErr w:type="spellStart"/>
      <w:r w:rsidRPr="003B72AA">
        <w:rPr>
          <w:iCs/>
          <w:sz w:val="28"/>
          <w:szCs w:val="28"/>
        </w:rPr>
        <w:t>қосылыстар</w:t>
      </w:r>
      <w:proofErr w:type="spellEnd"/>
      <w:r w:rsidRPr="003B72AA">
        <w:rPr>
          <w:iCs/>
          <w:sz w:val="28"/>
          <w:szCs w:val="28"/>
        </w:rPr>
        <w:t xml:space="preserve"> </w:t>
      </w:r>
      <w:proofErr w:type="spellStart"/>
      <w:r w:rsidRPr="003B72AA">
        <w:rPr>
          <w:iCs/>
          <w:sz w:val="28"/>
          <w:szCs w:val="28"/>
        </w:rPr>
        <w:t>класы</w:t>
      </w:r>
      <w:proofErr w:type="spellEnd"/>
      <w:r w:rsidRPr="003B72AA">
        <w:rPr>
          <w:iCs/>
          <w:sz w:val="28"/>
          <w:szCs w:val="28"/>
        </w:rPr>
        <w:t xml:space="preserve"> </w:t>
      </w:r>
      <w:proofErr w:type="spellStart"/>
      <w:r w:rsidRPr="003B72AA">
        <w:rPr>
          <w:iCs/>
          <w:sz w:val="28"/>
          <w:szCs w:val="28"/>
        </w:rPr>
        <w:t>бойынша</w:t>
      </w:r>
      <w:proofErr w:type="spellEnd"/>
      <w:r w:rsidRPr="003B72AA">
        <w:rPr>
          <w:iCs/>
          <w:sz w:val="28"/>
          <w:szCs w:val="28"/>
        </w:rPr>
        <w:t xml:space="preserve"> </w:t>
      </w:r>
      <w:proofErr w:type="spellStart"/>
      <w:r w:rsidRPr="003B72AA">
        <w:rPr>
          <w:iCs/>
          <w:sz w:val="28"/>
          <w:szCs w:val="28"/>
        </w:rPr>
        <w:t>тереңірек</w:t>
      </w:r>
      <w:proofErr w:type="spellEnd"/>
      <w:r w:rsidRPr="003B72AA">
        <w:rPr>
          <w:iCs/>
          <w:sz w:val="28"/>
          <w:szCs w:val="28"/>
        </w:rPr>
        <w:t xml:space="preserve"> </w:t>
      </w:r>
      <w:proofErr w:type="spellStart"/>
      <w:r w:rsidRPr="003B72AA">
        <w:rPr>
          <w:iCs/>
          <w:sz w:val="28"/>
          <w:szCs w:val="28"/>
        </w:rPr>
        <w:t>зерттелгенін</w:t>
      </w:r>
      <w:proofErr w:type="spellEnd"/>
      <w:r w:rsidRPr="003B72AA">
        <w:rPr>
          <w:iCs/>
          <w:sz w:val="28"/>
          <w:szCs w:val="28"/>
        </w:rPr>
        <w:t xml:space="preserve"> </w:t>
      </w:r>
      <w:proofErr w:type="spellStart"/>
      <w:r w:rsidRPr="003B72AA">
        <w:rPr>
          <w:iCs/>
          <w:sz w:val="28"/>
          <w:szCs w:val="28"/>
        </w:rPr>
        <w:t>айғақтайды</w:t>
      </w:r>
      <w:proofErr w:type="spellEnd"/>
      <w:r w:rsidRPr="003B72AA">
        <w:rPr>
          <w:iCs/>
          <w:sz w:val="28"/>
          <w:szCs w:val="28"/>
        </w:rPr>
        <w:t xml:space="preserve">. </w:t>
      </w:r>
      <w:proofErr w:type="spellStart"/>
      <w:r w:rsidRPr="003B72AA">
        <w:rPr>
          <w:iCs/>
          <w:sz w:val="28"/>
          <w:szCs w:val="28"/>
        </w:rPr>
        <w:t>Қосылыстардың</w:t>
      </w:r>
      <w:proofErr w:type="spellEnd"/>
      <w:r w:rsidRPr="003B72AA">
        <w:rPr>
          <w:iCs/>
          <w:sz w:val="28"/>
          <w:szCs w:val="28"/>
        </w:rPr>
        <w:t xml:space="preserve"> </w:t>
      </w:r>
      <w:proofErr w:type="spellStart"/>
      <w:r w:rsidRPr="003B72AA">
        <w:rPr>
          <w:iCs/>
          <w:sz w:val="28"/>
          <w:szCs w:val="28"/>
        </w:rPr>
        <w:t>негізгі</w:t>
      </w:r>
      <w:proofErr w:type="spellEnd"/>
      <w:r w:rsidRPr="003B72AA">
        <w:rPr>
          <w:iCs/>
          <w:sz w:val="28"/>
          <w:szCs w:val="28"/>
        </w:rPr>
        <w:t xml:space="preserve"> </w:t>
      </w:r>
      <w:proofErr w:type="spellStart"/>
      <w:r w:rsidRPr="003B72AA">
        <w:rPr>
          <w:iCs/>
          <w:sz w:val="28"/>
          <w:szCs w:val="28"/>
        </w:rPr>
        <w:t>жинақталу</w:t>
      </w:r>
      <w:proofErr w:type="spellEnd"/>
      <w:r w:rsidRPr="003B72AA">
        <w:rPr>
          <w:iCs/>
          <w:sz w:val="28"/>
          <w:szCs w:val="28"/>
        </w:rPr>
        <w:t xml:space="preserve"> </w:t>
      </w:r>
      <w:proofErr w:type="spellStart"/>
      <w:r w:rsidRPr="003B72AA">
        <w:rPr>
          <w:iCs/>
          <w:sz w:val="28"/>
          <w:szCs w:val="28"/>
        </w:rPr>
        <w:t>орны</w:t>
      </w:r>
      <w:proofErr w:type="spellEnd"/>
      <w:r w:rsidRPr="003B72AA">
        <w:rPr>
          <w:iCs/>
          <w:sz w:val="28"/>
          <w:szCs w:val="28"/>
        </w:rPr>
        <w:t xml:space="preserve"> </w:t>
      </w:r>
      <w:proofErr w:type="spellStart"/>
      <w:r w:rsidRPr="003B72AA">
        <w:rPr>
          <w:iCs/>
          <w:sz w:val="28"/>
          <w:szCs w:val="28"/>
        </w:rPr>
        <w:t>ретінде</w:t>
      </w:r>
      <w:proofErr w:type="spellEnd"/>
      <w:r w:rsidRPr="003B72AA">
        <w:rPr>
          <w:iCs/>
          <w:sz w:val="28"/>
          <w:szCs w:val="28"/>
        </w:rPr>
        <w:t xml:space="preserve"> </w:t>
      </w:r>
      <w:proofErr w:type="spellStart"/>
      <w:r w:rsidRPr="003B72AA">
        <w:rPr>
          <w:iCs/>
          <w:sz w:val="28"/>
          <w:szCs w:val="28"/>
        </w:rPr>
        <w:t>өсімдіктің</w:t>
      </w:r>
      <w:proofErr w:type="spellEnd"/>
      <w:r w:rsidRPr="003B72AA">
        <w:rPr>
          <w:iCs/>
          <w:sz w:val="28"/>
          <w:szCs w:val="28"/>
        </w:rPr>
        <w:t xml:space="preserve"> </w:t>
      </w:r>
      <w:proofErr w:type="spellStart"/>
      <w:r w:rsidRPr="003B72AA">
        <w:rPr>
          <w:iCs/>
          <w:sz w:val="28"/>
          <w:szCs w:val="28"/>
        </w:rPr>
        <w:t>жерүсті</w:t>
      </w:r>
      <w:proofErr w:type="spellEnd"/>
      <w:r w:rsidRPr="003B72AA">
        <w:rPr>
          <w:iCs/>
          <w:sz w:val="28"/>
          <w:szCs w:val="28"/>
        </w:rPr>
        <w:t xml:space="preserve"> </w:t>
      </w:r>
      <w:proofErr w:type="spellStart"/>
      <w:r w:rsidRPr="003B72AA">
        <w:rPr>
          <w:iCs/>
          <w:sz w:val="28"/>
          <w:szCs w:val="28"/>
        </w:rPr>
        <w:t>бөліктері</w:t>
      </w:r>
      <w:proofErr w:type="spellEnd"/>
      <w:r w:rsidRPr="003B72AA">
        <w:rPr>
          <w:iCs/>
          <w:sz w:val="28"/>
          <w:szCs w:val="28"/>
        </w:rPr>
        <w:t xml:space="preserve"> </w:t>
      </w:r>
      <w:proofErr w:type="spellStart"/>
      <w:r w:rsidRPr="003B72AA">
        <w:rPr>
          <w:iCs/>
          <w:sz w:val="28"/>
          <w:szCs w:val="28"/>
        </w:rPr>
        <w:t>анықталады</w:t>
      </w:r>
      <w:proofErr w:type="spellEnd"/>
      <w:r w:rsidRPr="003B72AA">
        <w:rPr>
          <w:iCs/>
          <w:sz w:val="28"/>
          <w:szCs w:val="28"/>
        </w:rPr>
        <w:t xml:space="preserve">, ал </w:t>
      </w:r>
      <w:proofErr w:type="spellStart"/>
      <w:r w:rsidRPr="003B72AA">
        <w:rPr>
          <w:iCs/>
          <w:sz w:val="28"/>
          <w:szCs w:val="28"/>
        </w:rPr>
        <w:t>жекелеген</w:t>
      </w:r>
      <w:proofErr w:type="spellEnd"/>
      <w:r w:rsidRPr="003B72AA">
        <w:rPr>
          <w:iCs/>
          <w:sz w:val="28"/>
          <w:szCs w:val="28"/>
        </w:rPr>
        <w:t xml:space="preserve"> </w:t>
      </w:r>
      <w:proofErr w:type="spellStart"/>
      <w:proofErr w:type="gramStart"/>
      <w:r w:rsidRPr="003B72AA">
        <w:rPr>
          <w:iCs/>
          <w:sz w:val="28"/>
          <w:szCs w:val="28"/>
        </w:rPr>
        <w:t>жағдайларда</w:t>
      </w:r>
      <w:proofErr w:type="spellEnd"/>
      <w:r w:rsidRPr="003B72AA">
        <w:rPr>
          <w:iCs/>
          <w:sz w:val="28"/>
          <w:szCs w:val="28"/>
        </w:rPr>
        <w:t xml:space="preserve">  </w:t>
      </w:r>
      <w:r w:rsidRPr="003B72AA">
        <w:rPr>
          <w:i/>
          <w:iCs/>
          <w:sz w:val="28"/>
          <w:szCs w:val="28"/>
        </w:rPr>
        <w:t>I.</w:t>
      </w:r>
      <w:proofErr w:type="gramEnd"/>
      <w:r w:rsidRPr="003B72AA">
        <w:rPr>
          <w:i/>
          <w:iCs/>
          <w:sz w:val="28"/>
          <w:szCs w:val="28"/>
        </w:rPr>
        <w:t xml:space="preserve"> </w:t>
      </w:r>
      <w:proofErr w:type="spellStart"/>
      <w:r w:rsidRPr="003B72AA">
        <w:rPr>
          <w:i/>
          <w:iCs/>
          <w:sz w:val="28"/>
          <w:szCs w:val="28"/>
        </w:rPr>
        <w:t>hookeri</w:t>
      </w:r>
      <w:proofErr w:type="spellEnd"/>
      <w:r w:rsidRPr="003B72AA">
        <w:rPr>
          <w:iCs/>
          <w:sz w:val="28"/>
          <w:szCs w:val="28"/>
        </w:rPr>
        <w:t xml:space="preserve"> </w:t>
      </w:r>
      <w:proofErr w:type="spellStart"/>
      <w:r w:rsidRPr="003B72AA">
        <w:rPr>
          <w:iCs/>
          <w:sz w:val="28"/>
          <w:szCs w:val="28"/>
        </w:rPr>
        <w:t>олар</w:t>
      </w:r>
      <w:proofErr w:type="spellEnd"/>
      <w:r w:rsidRPr="003B72AA">
        <w:rPr>
          <w:iCs/>
          <w:sz w:val="28"/>
          <w:szCs w:val="28"/>
        </w:rPr>
        <w:t xml:space="preserve"> </w:t>
      </w:r>
      <w:proofErr w:type="spellStart"/>
      <w:r w:rsidRPr="003B72AA">
        <w:rPr>
          <w:iCs/>
          <w:sz w:val="28"/>
          <w:szCs w:val="28"/>
        </w:rPr>
        <w:t>барлық</w:t>
      </w:r>
      <w:proofErr w:type="spellEnd"/>
      <w:r w:rsidRPr="003B72AA">
        <w:rPr>
          <w:iCs/>
          <w:sz w:val="28"/>
          <w:szCs w:val="28"/>
        </w:rPr>
        <w:t xml:space="preserve"> </w:t>
      </w:r>
      <w:proofErr w:type="spellStart"/>
      <w:r w:rsidRPr="003B72AA">
        <w:rPr>
          <w:iCs/>
          <w:sz w:val="28"/>
          <w:szCs w:val="28"/>
        </w:rPr>
        <w:t>морфологиялық</w:t>
      </w:r>
      <w:proofErr w:type="spellEnd"/>
      <w:r w:rsidRPr="003B72AA">
        <w:rPr>
          <w:iCs/>
          <w:sz w:val="28"/>
          <w:szCs w:val="28"/>
        </w:rPr>
        <w:t xml:space="preserve"> </w:t>
      </w:r>
      <w:proofErr w:type="spellStart"/>
      <w:r w:rsidRPr="003B72AA">
        <w:rPr>
          <w:iCs/>
          <w:sz w:val="28"/>
          <w:szCs w:val="28"/>
        </w:rPr>
        <w:t>мүшелерінде</w:t>
      </w:r>
      <w:proofErr w:type="spellEnd"/>
      <w:r w:rsidRPr="003B72AA">
        <w:rPr>
          <w:iCs/>
          <w:sz w:val="28"/>
          <w:szCs w:val="28"/>
        </w:rPr>
        <w:t xml:space="preserve"> </w:t>
      </w:r>
      <w:proofErr w:type="spellStart"/>
      <w:r w:rsidRPr="003B72AA">
        <w:rPr>
          <w:iCs/>
          <w:sz w:val="28"/>
          <w:szCs w:val="28"/>
        </w:rPr>
        <w:t>кездеседі</w:t>
      </w:r>
      <w:proofErr w:type="spellEnd"/>
      <w:r w:rsidRPr="003B72AA">
        <w:rPr>
          <w:iCs/>
          <w:sz w:val="28"/>
          <w:szCs w:val="28"/>
        </w:rPr>
        <w:t>.</w:t>
      </w:r>
      <w:r w:rsidR="009C1CF6" w:rsidRPr="003B72AA">
        <w:rPr>
          <w:iCs/>
          <w:sz w:val="28"/>
          <w:szCs w:val="28"/>
          <w:lang w:val="kk-KZ"/>
        </w:rPr>
        <w:t xml:space="preserve"> </w:t>
      </w:r>
      <w:r w:rsidRPr="003B72AA">
        <w:rPr>
          <w:iCs/>
          <w:sz w:val="28"/>
          <w:szCs w:val="28"/>
          <w:lang w:val="kk-KZ"/>
        </w:rPr>
        <w:t xml:space="preserve">Псевдогвайанолидтердің таралуы түрлік ерекшеліктерге тәуелді сипатқа ие, бұл </w:t>
      </w:r>
      <w:r w:rsidRPr="003B72AA">
        <w:rPr>
          <w:i/>
          <w:iCs/>
          <w:sz w:val="28"/>
          <w:szCs w:val="28"/>
          <w:lang w:val="kk-KZ"/>
        </w:rPr>
        <w:t>Inula</w:t>
      </w:r>
      <w:r w:rsidRPr="003B72AA">
        <w:rPr>
          <w:iCs/>
          <w:sz w:val="28"/>
          <w:szCs w:val="28"/>
          <w:lang w:val="kk-KZ"/>
        </w:rPr>
        <w:t xml:space="preserve"> туысының басқа өкілдері үшін аталған қосылыстардың зерттелу деңгейінің жеткіліксіздігін көрсетеді.</w:t>
      </w:r>
    </w:p>
    <w:p w14:paraId="304A7453" w14:textId="77777777" w:rsidR="00BA0473" w:rsidRPr="003B72AA" w:rsidRDefault="00DD594E" w:rsidP="007E4BA3">
      <w:pPr>
        <w:pStyle w:val="a4"/>
        <w:spacing w:before="0" w:beforeAutospacing="0" w:after="0" w:afterAutospacing="0"/>
        <w:ind w:firstLine="567"/>
        <w:jc w:val="both"/>
        <w:rPr>
          <w:sz w:val="28"/>
          <w:szCs w:val="28"/>
          <w:lang w:val="kk-KZ"/>
        </w:rPr>
      </w:pPr>
      <w:r w:rsidRPr="003B72AA">
        <w:rPr>
          <w:i/>
          <w:iCs/>
          <w:sz w:val="28"/>
          <w:szCs w:val="28"/>
          <w:lang w:val="kk-KZ"/>
        </w:rPr>
        <w:t>Гермакранолидтер</w:t>
      </w:r>
      <w:r w:rsidRPr="003B72AA">
        <w:rPr>
          <w:sz w:val="28"/>
          <w:szCs w:val="28"/>
          <w:lang w:val="kk-KZ"/>
        </w:rPr>
        <w:t xml:space="preserve"> – </w:t>
      </w:r>
      <w:r w:rsidR="00BA0473" w:rsidRPr="003B72AA">
        <w:rPr>
          <w:sz w:val="28"/>
          <w:szCs w:val="28"/>
          <w:lang w:val="kk-KZ"/>
        </w:rPr>
        <w:t>гермакран типті көміртек қаңқасына негізделген сесквитерпенді лактондардың дербес қосалқы тобы. Бұл қосылыстар 10 мүшелі макроциклді сақиналық құрылымымен сипатталады және биогенетикалық тұрғыдан үш изопрен бірлігінен түзілетін, құрамында 15 көміртек атомы (C15) бар терпеноидтарға жатады. Молекула құрамындағы лактонды сақина олардың маңызды құрылымдық белгісі болып табылады.</w:t>
      </w:r>
    </w:p>
    <w:p w14:paraId="7FCEA9FE" w14:textId="77777777" w:rsidR="00BA0473" w:rsidRPr="003B72AA" w:rsidRDefault="00BA0473" w:rsidP="007E4BA3">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Құрылымдық ерекшеліктеріне байланысты гермакранолидтер эудесманолидтерге тән 6–6 типті бициклдік жүйеден және гвайанолидтер мен псевдогвайанолидтерге тән 5–7 типті сақиналық құрылымнан түбегейлі ерекшеленеді. Олардың негізгі қаңқасы бір ғана ірі әрі конформациялық икемді 10 мүшелі макроциклден тұрады. Мұндай құрылым молекуланың кеңістіктік ұйымдасуының өзгергіштігін қамтамасыз етіп, рецепторлармен әрекеттесу мүмкіндігін арттырады.</w:t>
      </w:r>
    </w:p>
    <w:p w14:paraId="1D8EB1C8" w14:textId="049BE938" w:rsidR="00BA0473" w:rsidRPr="003B72AA" w:rsidRDefault="00BA0473" w:rsidP="007E4BA3">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Әдеби деректер гермакранолидтердің бірқатар өкілдеріне ісікке қарсы және қабынуға қарсы белсенділік тән екенін көрсетеді. Бөлініп алынған гермакранолидтер жөніндегі мәліметтер 4</w:t>
      </w:r>
      <w:r w:rsidR="007E4BA3"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sz w:val="28"/>
          <w:szCs w:val="28"/>
          <w:lang w:val="kk-KZ"/>
        </w:rPr>
        <w:t>-</w:t>
      </w:r>
      <w:r w:rsidR="007E4BA3"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sz w:val="28"/>
          <w:szCs w:val="28"/>
          <w:lang w:val="kk-KZ"/>
        </w:rPr>
        <w:t>кестеде жүйеленіп ұсынылған.</w:t>
      </w:r>
    </w:p>
    <w:p w14:paraId="2FFA9440" w14:textId="725E8CBF" w:rsidR="00494CA9" w:rsidRPr="003B72AA" w:rsidRDefault="00494CA9" w:rsidP="007E4BA3">
      <w:pPr>
        <w:spacing w:after="0" w:line="240" w:lineRule="auto"/>
        <w:ind w:firstLine="709"/>
        <w:jc w:val="both"/>
        <w:rPr>
          <w:rFonts w:ascii="Times New Roman" w:hAnsi="Times New Roman" w:cs="Times New Roman"/>
          <w:lang w:val="kk-KZ"/>
        </w:rPr>
      </w:pPr>
    </w:p>
    <w:p w14:paraId="4F65E587" w14:textId="78E04B1E" w:rsidR="00DD594E" w:rsidRPr="003B72AA" w:rsidRDefault="00DD594E" w:rsidP="007E4BA3">
      <w:pPr>
        <w:spacing w:after="0" w:line="240" w:lineRule="auto"/>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Кесте 4 - </w:t>
      </w:r>
      <w:r w:rsidRPr="003B72AA">
        <w:rPr>
          <w:rFonts w:ascii="Times New Roman" w:hAnsi="Times New Roman" w:cs="Times New Roman"/>
          <w:i/>
          <w:iCs/>
          <w:sz w:val="28"/>
          <w:szCs w:val="28"/>
          <w:lang w:val="kk-KZ"/>
        </w:rPr>
        <w:t xml:space="preserve">Inula </w:t>
      </w:r>
      <w:r w:rsidRPr="003B72AA">
        <w:rPr>
          <w:rFonts w:ascii="Times New Roman" w:hAnsi="Times New Roman" w:cs="Times New Roman"/>
          <w:sz w:val="28"/>
          <w:szCs w:val="28"/>
          <w:lang w:val="kk-KZ"/>
        </w:rPr>
        <w:t>туысы өсімдіктерінен бөлініп алынға</w:t>
      </w:r>
      <w:r w:rsidR="00695026" w:rsidRPr="003B72AA">
        <w:rPr>
          <w:rFonts w:ascii="Times New Roman" w:hAnsi="Times New Roman" w:cs="Times New Roman"/>
          <w:sz w:val="28"/>
          <w:szCs w:val="28"/>
          <w:lang w:val="kk-KZ"/>
        </w:rPr>
        <w:t>н гермакранолидтер</w:t>
      </w:r>
    </w:p>
    <w:p w14:paraId="4FAEC764" w14:textId="77777777" w:rsidR="003E470D" w:rsidRPr="003B72AA" w:rsidRDefault="003E470D" w:rsidP="007E4BA3">
      <w:pPr>
        <w:spacing w:after="0" w:line="240" w:lineRule="auto"/>
        <w:rPr>
          <w:rFonts w:ascii="Times New Roman" w:hAnsi="Times New Roman" w:cs="Times New Roman"/>
          <w:sz w:val="28"/>
          <w:szCs w:val="28"/>
          <w:lang w:val="kk-KZ"/>
        </w:rPr>
      </w:pPr>
    </w:p>
    <w:tbl>
      <w:tblPr>
        <w:tblStyle w:val="7"/>
        <w:tblpPr w:leftFromText="180" w:rightFromText="180" w:vertAnchor="text" w:tblpY="1"/>
        <w:tblOverlap w:val="never"/>
        <w:tblW w:w="9634" w:type="dxa"/>
        <w:tblLook w:val="04A0" w:firstRow="1" w:lastRow="0" w:firstColumn="1" w:lastColumn="0" w:noHBand="0" w:noVBand="1"/>
      </w:tblPr>
      <w:tblGrid>
        <w:gridCol w:w="489"/>
        <w:gridCol w:w="3617"/>
        <w:gridCol w:w="1987"/>
        <w:gridCol w:w="1982"/>
        <w:gridCol w:w="1559"/>
      </w:tblGrid>
      <w:tr w:rsidR="007E4BA3" w:rsidRPr="003B72AA" w14:paraId="430EA623" w14:textId="77777777" w:rsidTr="007E4BA3">
        <w:tc>
          <w:tcPr>
            <w:tcW w:w="489" w:type="dxa"/>
          </w:tcPr>
          <w:p w14:paraId="2692B07F" w14:textId="24A239BD"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eastAsia="en-US"/>
              </w:rPr>
              <w:t>№</w:t>
            </w:r>
          </w:p>
        </w:tc>
        <w:tc>
          <w:tcPr>
            <w:tcW w:w="3617" w:type="dxa"/>
          </w:tcPr>
          <w:p w14:paraId="6489BD85" w14:textId="5F8D9C1F" w:rsidR="007E4BA3" w:rsidRPr="003B72AA" w:rsidRDefault="007E4BA3" w:rsidP="007E4BA3">
            <w:pPr>
              <w:spacing w:after="0" w:line="240" w:lineRule="auto"/>
              <w:jc w:val="center"/>
              <w:rPr>
                <w:rFonts w:asciiTheme="majorBidi" w:eastAsiaTheme="minorHAnsi" w:hAnsiTheme="majorBidi" w:cstheme="majorBidi"/>
                <w:sz w:val="24"/>
                <w:szCs w:val="24"/>
                <w:lang w:val="kk-KZ" w:eastAsia="en-US"/>
              </w:rPr>
            </w:pPr>
            <w:r w:rsidRPr="003B72AA">
              <w:rPr>
                <w:rFonts w:ascii="Times New Roman" w:eastAsiaTheme="minorHAnsi" w:hAnsi="Times New Roman" w:cs="Times New Roman"/>
                <w:bCs/>
                <w:sz w:val="24"/>
                <w:szCs w:val="24"/>
                <w:lang w:val="kk-KZ" w:eastAsia="en-US"/>
              </w:rPr>
              <w:t>Қосылыстардың атауы</w:t>
            </w:r>
          </w:p>
        </w:tc>
        <w:tc>
          <w:tcPr>
            <w:tcW w:w="1987" w:type="dxa"/>
          </w:tcPr>
          <w:p w14:paraId="133878CD" w14:textId="044480B6" w:rsidR="007E4BA3" w:rsidRPr="003B72AA" w:rsidRDefault="007E4BA3" w:rsidP="007E4BA3">
            <w:pPr>
              <w:spacing w:after="0" w:line="240" w:lineRule="auto"/>
              <w:jc w:val="center"/>
              <w:rPr>
                <w:rFonts w:asciiTheme="majorBidi" w:eastAsiaTheme="minorHAnsi" w:hAnsiTheme="majorBidi" w:cstheme="majorBidi"/>
                <w:sz w:val="24"/>
                <w:szCs w:val="24"/>
                <w:lang w:val="kk-KZ" w:eastAsia="en-US"/>
              </w:rPr>
            </w:pPr>
            <w:r w:rsidRPr="003B72AA">
              <w:rPr>
                <w:rFonts w:ascii="Times New Roman" w:eastAsiaTheme="minorHAnsi" w:hAnsi="Times New Roman" w:cs="Times New Roman"/>
                <w:bCs/>
                <w:sz w:val="24"/>
                <w:szCs w:val="24"/>
                <w:lang w:val="kk-KZ" w:eastAsia="en-US"/>
              </w:rPr>
              <w:t>Түрдің аты</w:t>
            </w:r>
          </w:p>
        </w:tc>
        <w:tc>
          <w:tcPr>
            <w:tcW w:w="1982" w:type="dxa"/>
          </w:tcPr>
          <w:p w14:paraId="787F1002" w14:textId="51BCC6DA" w:rsidR="007E4BA3" w:rsidRPr="003B72AA" w:rsidRDefault="007E4BA3" w:rsidP="007E4BA3">
            <w:pPr>
              <w:spacing w:after="0" w:line="240" w:lineRule="auto"/>
              <w:jc w:val="center"/>
              <w:rPr>
                <w:rFonts w:asciiTheme="majorBidi" w:eastAsiaTheme="minorHAnsi" w:hAnsiTheme="majorBidi" w:cstheme="majorBidi"/>
                <w:sz w:val="24"/>
                <w:szCs w:val="24"/>
                <w:lang w:val="kk-KZ" w:eastAsia="en-US"/>
              </w:rPr>
            </w:pPr>
            <w:r w:rsidRPr="003B72AA">
              <w:rPr>
                <w:rFonts w:ascii="Times New Roman" w:eastAsiaTheme="minorHAnsi" w:hAnsi="Times New Roman" w:cs="Times New Roman"/>
                <w:bCs/>
                <w:sz w:val="24"/>
                <w:szCs w:val="24"/>
                <w:lang w:val="kk-KZ" w:eastAsia="en-US"/>
              </w:rPr>
              <w:t>Өсімдік бөлігі</w:t>
            </w:r>
          </w:p>
        </w:tc>
        <w:tc>
          <w:tcPr>
            <w:tcW w:w="1559" w:type="dxa"/>
          </w:tcPr>
          <w:p w14:paraId="3D961E21" w14:textId="001FE470" w:rsidR="007E4BA3" w:rsidRPr="003B72AA" w:rsidRDefault="007E4BA3" w:rsidP="007E4BA3">
            <w:pPr>
              <w:spacing w:after="0" w:line="240" w:lineRule="auto"/>
              <w:jc w:val="center"/>
              <w:rPr>
                <w:rFonts w:asciiTheme="majorBidi" w:eastAsiaTheme="minorHAnsi" w:hAnsiTheme="majorBidi" w:cstheme="majorBidi"/>
                <w:sz w:val="24"/>
                <w:szCs w:val="24"/>
                <w:lang w:val="kk-KZ" w:eastAsia="en-US"/>
              </w:rPr>
            </w:pPr>
            <w:r w:rsidRPr="003B72AA">
              <w:rPr>
                <w:rFonts w:ascii="Times New Roman" w:eastAsiaTheme="minorHAnsi" w:hAnsi="Times New Roman" w:cs="Times New Roman"/>
                <w:bCs/>
                <w:sz w:val="24"/>
                <w:szCs w:val="24"/>
                <w:lang w:val="kk-KZ" w:eastAsia="en-US"/>
              </w:rPr>
              <w:t>Дерекөздер</w:t>
            </w:r>
          </w:p>
        </w:tc>
      </w:tr>
      <w:tr w:rsidR="007E4BA3" w:rsidRPr="003B72AA" w14:paraId="304FA64C" w14:textId="77777777" w:rsidTr="007E4BA3">
        <w:tc>
          <w:tcPr>
            <w:tcW w:w="489" w:type="dxa"/>
          </w:tcPr>
          <w:p w14:paraId="7C94EA04" w14:textId="7AAB8DEB"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1</w:t>
            </w:r>
          </w:p>
        </w:tc>
        <w:tc>
          <w:tcPr>
            <w:tcW w:w="3617" w:type="dxa"/>
          </w:tcPr>
          <w:p w14:paraId="77E2A5EB" w14:textId="2270682F" w:rsidR="007E4BA3" w:rsidRPr="003B72AA" w:rsidRDefault="007E4BA3" w:rsidP="007E4BA3">
            <w:pPr>
              <w:spacing w:after="0" w:line="240" w:lineRule="auto"/>
              <w:jc w:val="center"/>
              <w:rPr>
                <w:rFonts w:ascii="Times New Roman" w:eastAsiaTheme="minorHAnsi" w:hAnsi="Times New Roman" w:cs="Times New Roman"/>
                <w:bCs/>
                <w:sz w:val="24"/>
                <w:szCs w:val="24"/>
                <w:lang w:val="kk-KZ" w:eastAsia="en-US"/>
              </w:rPr>
            </w:pPr>
            <w:r w:rsidRPr="003B72AA">
              <w:rPr>
                <w:rFonts w:ascii="Times New Roman" w:eastAsiaTheme="minorHAnsi" w:hAnsi="Times New Roman" w:cs="Times New Roman"/>
                <w:bCs/>
                <w:sz w:val="24"/>
                <w:szCs w:val="24"/>
                <w:lang w:val="kk-KZ" w:eastAsia="en-US"/>
              </w:rPr>
              <w:t>2</w:t>
            </w:r>
          </w:p>
        </w:tc>
        <w:tc>
          <w:tcPr>
            <w:tcW w:w="1987" w:type="dxa"/>
          </w:tcPr>
          <w:p w14:paraId="4D041BFC" w14:textId="4D5997A2" w:rsidR="007E4BA3" w:rsidRPr="003B72AA" w:rsidRDefault="007E4BA3" w:rsidP="007E4BA3">
            <w:pPr>
              <w:spacing w:after="0" w:line="240" w:lineRule="auto"/>
              <w:jc w:val="center"/>
              <w:rPr>
                <w:rFonts w:ascii="Times New Roman" w:eastAsiaTheme="minorHAnsi" w:hAnsi="Times New Roman" w:cs="Times New Roman"/>
                <w:bCs/>
                <w:sz w:val="24"/>
                <w:szCs w:val="24"/>
                <w:lang w:val="kk-KZ" w:eastAsia="en-US"/>
              </w:rPr>
            </w:pPr>
            <w:r w:rsidRPr="003B72AA">
              <w:rPr>
                <w:rFonts w:ascii="Times New Roman" w:eastAsiaTheme="minorHAnsi" w:hAnsi="Times New Roman" w:cs="Times New Roman"/>
                <w:bCs/>
                <w:sz w:val="24"/>
                <w:szCs w:val="24"/>
                <w:lang w:val="kk-KZ" w:eastAsia="en-US"/>
              </w:rPr>
              <w:t>3</w:t>
            </w:r>
          </w:p>
        </w:tc>
        <w:tc>
          <w:tcPr>
            <w:tcW w:w="1982" w:type="dxa"/>
          </w:tcPr>
          <w:p w14:paraId="31B276E1" w14:textId="011B036A" w:rsidR="007E4BA3" w:rsidRPr="003B72AA" w:rsidRDefault="007E4BA3" w:rsidP="007E4BA3">
            <w:pPr>
              <w:spacing w:after="0" w:line="240" w:lineRule="auto"/>
              <w:jc w:val="center"/>
              <w:rPr>
                <w:rFonts w:ascii="Times New Roman" w:eastAsiaTheme="minorHAnsi" w:hAnsi="Times New Roman" w:cs="Times New Roman"/>
                <w:bCs/>
                <w:sz w:val="24"/>
                <w:szCs w:val="24"/>
                <w:lang w:val="kk-KZ" w:eastAsia="en-US"/>
              </w:rPr>
            </w:pPr>
            <w:r w:rsidRPr="003B72AA">
              <w:rPr>
                <w:rFonts w:ascii="Times New Roman" w:eastAsiaTheme="minorHAnsi" w:hAnsi="Times New Roman" w:cs="Times New Roman"/>
                <w:bCs/>
                <w:sz w:val="24"/>
                <w:szCs w:val="24"/>
                <w:lang w:val="kk-KZ" w:eastAsia="en-US"/>
              </w:rPr>
              <w:t>4</w:t>
            </w:r>
          </w:p>
        </w:tc>
        <w:tc>
          <w:tcPr>
            <w:tcW w:w="1559" w:type="dxa"/>
          </w:tcPr>
          <w:p w14:paraId="26875188" w14:textId="045E99A8" w:rsidR="007E4BA3" w:rsidRPr="003B72AA" w:rsidRDefault="007E4BA3" w:rsidP="007E4BA3">
            <w:pPr>
              <w:spacing w:after="0" w:line="240" w:lineRule="auto"/>
              <w:jc w:val="center"/>
              <w:rPr>
                <w:rFonts w:ascii="Times New Roman" w:eastAsiaTheme="minorHAnsi" w:hAnsi="Times New Roman" w:cs="Times New Roman"/>
                <w:bCs/>
                <w:sz w:val="24"/>
                <w:szCs w:val="24"/>
                <w:lang w:val="kk-KZ" w:eastAsia="en-US"/>
              </w:rPr>
            </w:pPr>
            <w:r w:rsidRPr="003B72AA">
              <w:rPr>
                <w:rFonts w:ascii="Times New Roman" w:eastAsiaTheme="minorHAnsi" w:hAnsi="Times New Roman" w:cs="Times New Roman"/>
                <w:bCs/>
                <w:sz w:val="24"/>
                <w:szCs w:val="24"/>
                <w:lang w:val="kk-KZ" w:eastAsia="en-US"/>
              </w:rPr>
              <w:t>5</w:t>
            </w:r>
          </w:p>
        </w:tc>
      </w:tr>
      <w:tr w:rsidR="006771E5" w:rsidRPr="003B72AA" w14:paraId="4A9246F4" w14:textId="77777777" w:rsidTr="007E4BA3">
        <w:tc>
          <w:tcPr>
            <w:tcW w:w="489" w:type="dxa"/>
          </w:tcPr>
          <w:p w14:paraId="4D23A95C" w14:textId="3958179D" w:rsidR="006771E5"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1</w:t>
            </w:r>
          </w:p>
        </w:tc>
        <w:tc>
          <w:tcPr>
            <w:tcW w:w="3617" w:type="dxa"/>
          </w:tcPr>
          <w:p w14:paraId="6C24FE38" w14:textId="522C142B" w:rsidR="006771E5" w:rsidRPr="003B72AA" w:rsidRDefault="006771E5" w:rsidP="007E4BA3">
            <w:pPr>
              <w:spacing w:after="0" w:line="240" w:lineRule="auto"/>
              <w:jc w:val="both"/>
              <w:rPr>
                <w:rFonts w:asciiTheme="majorBidi" w:eastAsiaTheme="minorHAnsi" w:hAnsiTheme="majorBidi" w:cstheme="majorBidi"/>
                <w:sz w:val="24"/>
                <w:szCs w:val="24"/>
                <w:lang w:val="kk-KZ" w:eastAsia="en-US"/>
              </w:rPr>
            </w:pPr>
            <w:proofErr w:type="spellStart"/>
            <w:r w:rsidRPr="003B72AA">
              <w:rPr>
                <w:rFonts w:asciiTheme="majorBidi" w:hAnsiTheme="majorBidi" w:cstheme="majorBidi"/>
                <w:sz w:val="24"/>
                <w:szCs w:val="24"/>
              </w:rPr>
              <w:t>Эпоксигермакранолид</w:t>
            </w:r>
            <w:proofErr w:type="spellEnd"/>
          </w:p>
        </w:tc>
        <w:tc>
          <w:tcPr>
            <w:tcW w:w="1987" w:type="dxa"/>
          </w:tcPr>
          <w:p w14:paraId="569B0C88" w14:textId="77777777" w:rsidR="006771E5" w:rsidRPr="003B72AA" w:rsidRDefault="006771E5" w:rsidP="007E4BA3">
            <w:pPr>
              <w:spacing w:after="0" w:line="240" w:lineRule="auto"/>
              <w:jc w:val="both"/>
              <w:rPr>
                <w:rFonts w:asciiTheme="majorBidi" w:eastAsiaTheme="minorHAnsi" w:hAnsiTheme="majorBidi" w:cstheme="majorBidi"/>
                <w:i/>
                <w:sz w:val="24"/>
                <w:szCs w:val="24"/>
                <w:lang w:val="kk-KZ" w:eastAsia="en-US"/>
              </w:rPr>
            </w:pPr>
            <w:r w:rsidRPr="003B72AA">
              <w:rPr>
                <w:rFonts w:asciiTheme="majorBidi" w:eastAsiaTheme="minorHAnsi" w:hAnsiTheme="majorBidi" w:cstheme="majorBidi"/>
                <w:i/>
                <w:sz w:val="24"/>
                <w:szCs w:val="24"/>
                <w:lang w:val="kk-KZ" w:eastAsia="en-US"/>
              </w:rPr>
              <w:t>I.verbascifolia</w:t>
            </w:r>
          </w:p>
          <w:p w14:paraId="62399557" w14:textId="4321EFB3" w:rsidR="0000240A" w:rsidRPr="003B72AA" w:rsidRDefault="0000240A" w:rsidP="007E4BA3">
            <w:pPr>
              <w:spacing w:after="0" w:line="240" w:lineRule="auto"/>
              <w:jc w:val="both"/>
              <w:rPr>
                <w:rFonts w:asciiTheme="majorBidi" w:eastAsiaTheme="minorHAnsi" w:hAnsiTheme="majorBidi" w:cstheme="majorBidi"/>
                <w:i/>
                <w:sz w:val="24"/>
                <w:szCs w:val="24"/>
                <w:lang w:val="kk-KZ" w:eastAsia="en-US"/>
              </w:rPr>
            </w:pPr>
          </w:p>
        </w:tc>
        <w:tc>
          <w:tcPr>
            <w:tcW w:w="1982" w:type="dxa"/>
          </w:tcPr>
          <w:p w14:paraId="56231321" w14:textId="1978BB93" w:rsidR="006771E5" w:rsidRPr="003B72AA" w:rsidRDefault="006771E5"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Жерүсті бөліктері</w:t>
            </w:r>
          </w:p>
        </w:tc>
        <w:tc>
          <w:tcPr>
            <w:tcW w:w="1559" w:type="dxa"/>
          </w:tcPr>
          <w:p w14:paraId="1AA1C1BE" w14:textId="39FAB9A1" w:rsidR="006771E5" w:rsidRPr="003B72AA" w:rsidRDefault="00961422" w:rsidP="007E4BA3">
            <w:pPr>
              <w:spacing w:after="0" w:line="240" w:lineRule="auto"/>
              <w:jc w:val="center"/>
              <w:rPr>
                <w:rFonts w:asciiTheme="majorBidi" w:eastAsiaTheme="minorHAnsi" w:hAnsiTheme="majorBidi" w:cstheme="majorBidi"/>
                <w:sz w:val="24"/>
                <w:szCs w:val="24"/>
                <w:lang w:val="en-US" w:eastAsia="en-US"/>
              </w:rPr>
            </w:pPr>
            <w:r w:rsidRPr="003B72AA">
              <w:rPr>
                <w:rFonts w:asciiTheme="majorBidi" w:eastAsiaTheme="minorHAnsi" w:hAnsiTheme="majorBidi" w:cstheme="majorBidi"/>
                <w:iCs/>
                <w:sz w:val="24"/>
                <w:szCs w:val="24"/>
                <w:lang w:val="uk-UA" w:eastAsia="en-US"/>
              </w:rPr>
              <w:t>[4</w:t>
            </w:r>
            <w:r w:rsidRPr="003B72AA">
              <w:rPr>
                <w:rFonts w:asciiTheme="majorBidi" w:eastAsiaTheme="minorHAnsi" w:hAnsiTheme="majorBidi" w:cstheme="majorBidi"/>
                <w:iCs/>
                <w:sz w:val="24"/>
                <w:szCs w:val="24"/>
                <w:lang w:val="en-US" w:eastAsia="en-US"/>
              </w:rPr>
              <w:t>6</w:t>
            </w:r>
            <w:r w:rsidRPr="003B72AA">
              <w:rPr>
                <w:rFonts w:asciiTheme="majorBidi" w:eastAsiaTheme="minorHAnsi" w:hAnsiTheme="majorBidi" w:cstheme="majorBidi"/>
                <w:iCs/>
                <w:sz w:val="24"/>
                <w:szCs w:val="24"/>
                <w:lang w:val="uk-UA" w:eastAsia="en-US"/>
              </w:rPr>
              <w:t>]</w:t>
            </w:r>
          </w:p>
        </w:tc>
      </w:tr>
    </w:tbl>
    <w:p w14:paraId="56C4B814" w14:textId="5CF0D4A6" w:rsidR="007E4BA3" w:rsidRPr="003B72AA" w:rsidRDefault="007E4BA3" w:rsidP="007E4BA3">
      <w:pPr>
        <w:spacing w:after="0" w:line="240" w:lineRule="auto"/>
        <w:rPr>
          <w:rFonts w:asciiTheme="majorBidi" w:hAnsiTheme="majorBidi" w:cstheme="majorBidi"/>
          <w:sz w:val="28"/>
          <w:szCs w:val="28"/>
          <w:lang w:val="kk-KZ"/>
        </w:rPr>
      </w:pPr>
      <w:r w:rsidRPr="003B72AA">
        <w:rPr>
          <w:rFonts w:asciiTheme="majorBidi" w:hAnsiTheme="majorBidi" w:cstheme="majorBidi"/>
          <w:sz w:val="28"/>
          <w:szCs w:val="28"/>
          <w:lang w:val="kk-KZ"/>
        </w:rPr>
        <w:t>4 – кестенің жалғасы</w:t>
      </w:r>
    </w:p>
    <w:tbl>
      <w:tblPr>
        <w:tblStyle w:val="7"/>
        <w:tblpPr w:leftFromText="180" w:rightFromText="180" w:vertAnchor="text" w:tblpY="1"/>
        <w:tblOverlap w:val="never"/>
        <w:tblW w:w="9634" w:type="dxa"/>
        <w:tblLook w:val="04A0" w:firstRow="1" w:lastRow="0" w:firstColumn="1" w:lastColumn="0" w:noHBand="0" w:noVBand="1"/>
      </w:tblPr>
      <w:tblGrid>
        <w:gridCol w:w="489"/>
        <w:gridCol w:w="3617"/>
        <w:gridCol w:w="1987"/>
        <w:gridCol w:w="1639"/>
        <w:gridCol w:w="1902"/>
      </w:tblGrid>
      <w:tr w:rsidR="007E4BA3" w:rsidRPr="003B72AA" w14:paraId="67476381" w14:textId="77777777" w:rsidTr="006771E5">
        <w:tc>
          <w:tcPr>
            <w:tcW w:w="489" w:type="dxa"/>
          </w:tcPr>
          <w:p w14:paraId="09DD2544" w14:textId="7BFF9F6F" w:rsidR="007E4BA3" w:rsidRPr="003B72AA" w:rsidRDefault="007E4BA3" w:rsidP="007E4BA3">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1</w:t>
            </w:r>
          </w:p>
        </w:tc>
        <w:tc>
          <w:tcPr>
            <w:tcW w:w="3617" w:type="dxa"/>
          </w:tcPr>
          <w:p w14:paraId="03EB5063" w14:textId="18945E43" w:rsidR="007E4BA3" w:rsidRPr="003B72AA" w:rsidRDefault="007E4BA3" w:rsidP="007E4BA3">
            <w:pPr>
              <w:spacing w:after="0" w:line="240" w:lineRule="auto"/>
              <w:jc w:val="center"/>
              <w:rPr>
                <w:rFonts w:asciiTheme="majorBidi" w:hAnsiTheme="majorBidi" w:cstheme="majorBidi"/>
                <w:sz w:val="24"/>
                <w:szCs w:val="24"/>
              </w:rPr>
            </w:pPr>
            <w:r w:rsidRPr="003B72AA">
              <w:rPr>
                <w:rFonts w:ascii="Times New Roman" w:eastAsiaTheme="minorHAnsi" w:hAnsi="Times New Roman" w:cs="Times New Roman"/>
                <w:bCs/>
                <w:sz w:val="24"/>
                <w:szCs w:val="24"/>
                <w:lang w:val="kk-KZ" w:eastAsia="en-US"/>
              </w:rPr>
              <w:t>2</w:t>
            </w:r>
          </w:p>
        </w:tc>
        <w:tc>
          <w:tcPr>
            <w:tcW w:w="1987" w:type="dxa"/>
          </w:tcPr>
          <w:p w14:paraId="75779FA8" w14:textId="0EF0EA6A" w:rsidR="007E4BA3" w:rsidRPr="003B72AA" w:rsidRDefault="007E4BA3" w:rsidP="007E4BA3">
            <w:pPr>
              <w:spacing w:after="0" w:line="240" w:lineRule="auto"/>
              <w:jc w:val="center"/>
              <w:rPr>
                <w:rFonts w:asciiTheme="majorBidi" w:eastAsiaTheme="minorHAnsi" w:hAnsiTheme="majorBidi" w:cstheme="majorBidi"/>
                <w:i/>
                <w:sz w:val="24"/>
                <w:szCs w:val="24"/>
                <w:lang w:val="kk-KZ" w:eastAsia="en-US"/>
              </w:rPr>
            </w:pPr>
            <w:r w:rsidRPr="003B72AA">
              <w:rPr>
                <w:rFonts w:ascii="Times New Roman" w:eastAsiaTheme="minorHAnsi" w:hAnsi="Times New Roman" w:cs="Times New Roman"/>
                <w:bCs/>
                <w:sz w:val="24"/>
                <w:szCs w:val="24"/>
                <w:lang w:val="kk-KZ" w:eastAsia="en-US"/>
              </w:rPr>
              <w:t>3</w:t>
            </w:r>
          </w:p>
        </w:tc>
        <w:tc>
          <w:tcPr>
            <w:tcW w:w="1639" w:type="dxa"/>
          </w:tcPr>
          <w:p w14:paraId="0934EAFE" w14:textId="4B5D8F37" w:rsidR="007E4BA3" w:rsidRPr="003B72AA" w:rsidRDefault="007E4BA3" w:rsidP="007E4BA3">
            <w:pPr>
              <w:spacing w:after="0" w:line="240" w:lineRule="auto"/>
              <w:jc w:val="center"/>
              <w:rPr>
                <w:rFonts w:asciiTheme="majorBidi" w:eastAsiaTheme="minorHAnsi" w:hAnsiTheme="majorBidi" w:cstheme="majorBidi"/>
                <w:sz w:val="24"/>
                <w:szCs w:val="24"/>
                <w:lang w:val="kk-KZ" w:eastAsia="en-US"/>
              </w:rPr>
            </w:pPr>
            <w:r w:rsidRPr="003B72AA">
              <w:rPr>
                <w:rFonts w:ascii="Times New Roman" w:eastAsiaTheme="minorHAnsi" w:hAnsi="Times New Roman" w:cs="Times New Roman"/>
                <w:bCs/>
                <w:sz w:val="24"/>
                <w:szCs w:val="24"/>
                <w:lang w:val="kk-KZ" w:eastAsia="en-US"/>
              </w:rPr>
              <w:t>4</w:t>
            </w:r>
          </w:p>
        </w:tc>
        <w:tc>
          <w:tcPr>
            <w:tcW w:w="1902" w:type="dxa"/>
          </w:tcPr>
          <w:p w14:paraId="4E27C899" w14:textId="5F4C1F59" w:rsidR="007E4BA3" w:rsidRPr="003B72AA" w:rsidRDefault="007E4BA3" w:rsidP="007E4BA3">
            <w:pPr>
              <w:spacing w:after="0" w:line="240" w:lineRule="auto"/>
              <w:jc w:val="center"/>
              <w:rPr>
                <w:rFonts w:asciiTheme="majorBidi" w:eastAsiaTheme="minorHAnsi" w:hAnsiTheme="majorBidi" w:cstheme="majorBidi"/>
                <w:iCs/>
                <w:sz w:val="24"/>
                <w:szCs w:val="24"/>
                <w:lang w:val="uk-UA" w:eastAsia="en-US"/>
              </w:rPr>
            </w:pPr>
            <w:r w:rsidRPr="003B72AA">
              <w:rPr>
                <w:rFonts w:ascii="Times New Roman" w:eastAsiaTheme="minorHAnsi" w:hAnsi="Times New Roman" w:cs="Times New Roman"/>
                <w:bCs/>
                <w:sz w:val="24"/>
                <w:szCs w:val="24"/>
                <w:lang w:val="kk-KZ" w:eastAsia="en-US"/>
              </w:rPr>
              <w:t>5</w:t>
            </w:r>
          </w:p>
        </w:tc>
      </w:tr>
      <w:tr w:rsidR="007E4BA3" w:rsidRPr="003B72AA" w14:paraId="365CCA66" w14:textId="77777777" w:rsidTr="006771E5">
        <w:tc>
          <w:tcPr>
            <w:tcW w:w="489" w:type="dxa"/>
          </w:tcPr>
          <w:p w14:paraId="324E5DF4" w14:textId="038EC013"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2</w:t>
            </w:r>
          </w:p>
        </w:tc>
        <w:tc>
          <w:tcPr>
            <w:tcW w:w="3617" w:type="dxa"/>
          </w:tcPr>
          <w:p w14:paraId="0377282B" w14:textId="4996F40E"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proofErr w:type="spellStart"/>
            <w:r w:rsidRPr="003B72AA">
              <w:rPr>
                <w:rFonts w:asciiTheme="majorBidi" w:hAnsiTheme="majorBidi" w:cstheme="majorBidi"/>
                <w:sz w:val="24"/>
                <w:szCs w:val="24"/>
              </w:rPr>
              <w:t>Партенолид</w:t>
            </w:r>
            <w:proofErr w:type="spellEnd"/>
          </w:p>
        </w:tc>
        <w:tc>
          <w:tcPr>
            <w:tcW w:w="1987" w:type="dxa"/>
          </w:tcPr>
          <w:p w14:paraId="0D4CBAE3" w14:textId="25066E18" w:rsidR="007E4BA3" w:rsidRPr="003B72AA" w:rsidRDefault="007E4BA3" w:rsidP="007E4BA3">
            <w:pPr>
              <w:spacing w:after="0" w:line="240" w:lineRule="auto"/>
              <w:jc w:val="both"/>
              <w:rPr>
                <w:rFonts w:asciiTheme="majorBidi" w:eastAsiaTheme="minorHAnsi" w:hAnsiTheme="majorBidi" w:cstheme="majorBidi"/>
                <w:i/>
                <w:sz w:val="24"/>
                <w:szCs w:val="24"/>
                <w:lang w:val="kk-KZ" w:eastAsia="en-US"/>
              </w:rPr>
            </w:pPr>
            <w:r w:rsidRPr="003B72AA">
              <w:rPr>
                <w:rFonts w:asciiTheme="majorBidi" w:eastAsiaTheme="minorHAnsi" w:hAnsiTheme="majorBidi" w:cstheme="majorBidi"/>
                <w:i/>
                <w:sz w:val="24"/>
                <w:szCs w:val="24"/>
                <w:lang w:val="kk-KZ" w:eastAsia="en-US"/>
              </w:rPr>
              <w:t>I</w:t>
            </w:r>
            <w:r w:rsidRPr="003B72AA">
              <w:rPr>
                <w:rFonts w:asciiTheme="majorBidi" w:eastAsiaTheme="minorHAnsi" w:hAnsiTheme="majorBidi" w:cstheme="majorBidi"/>
                <w:i/>
                <w:sz w:val="24"/>
                <w:szCs w:val="24"/>
                <w:lang w:val="en-US" w:eastAsia="en-US"/>
              </w:rPr>
              <w:t xml:space="preserve">. </w:t>
            </w:r>
            <w:r w:rsidRPr="003B72AA">
              <w:rPr>
                <w:rFonts w:asciiTheme="majorBidi" w:eastAsiaTheme="minorHAnsi" w:hAnsiTheme="majorBidi" w:cstheme="majorBidi"/>
                <w:i/>
                <w:sz w:val="24"/>
                <w:szCs w:val="24"/>
                <w:lang w:val="kk-KZ" w:eastAsia="en-US"/>
              </w:rPr>
              <w:t>montbretiana</w:t>
            </w:r>
          </w:p>
        </w:tc>
        <w:tc>
          <w:tcPr>
            <w:tcW w:w="1639" w:type="dxa"/>
          </w:tcPr>
          <w:p w14:paraId="53AA51F5" w14:textId="7312A918"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Жерүсті бөліктері</w:t>
            </w:r>
          </w:p>
        </w:tc>
        <w:tc>
          <w:tcPr>
            <w:tcW w:w="1902" w:type="dxa"/>
          </w:tcPr>
          <w:p w14:paraId="48170662" w14:textId="5B78712F" w:rsidR="007E4BA3" w:rsidRPr="003B72AA" w:rsidRDefault="007E4BA3" w:rsidP="007E4BA3">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iCs/>
                <w:sz w:val="24"/>
                <w:szCs w:val="24"/>
                <w:lang w:val="uk-UA" w:eastAsia="en-US"/>
              </w:rPr>
              <w:t>[4</w:t>
            </w:r>
            <w:r w:rsidRPr="003B72AA">
              <w:rPr>
                <w:rFonts w:asciiTheme="majorBidi" w:eastAsiaTheme="minorHAnsi" w:hAnsiTheme="majorBidi" w:cstheme="majorBidi"/>
                <w:iCs/>
                <w:sz w:val="24"/>
                <w:szCs w:val="24"/>
                <w:lang w:val="en-US" w:eastAsia="en-US"/>
              </w:rPr>
              <w:t>7</w:t>
            </w:r>
            <w:r w:rsidRPr="003B72AA">
              <w:rPr>
                <w:rFonts w:asciiTheme="majorBidi" w:eastAsiaTheme="minorHAnsi" w:hAnsiTheme="majorBidi" w:cstheme="majorBidi"/>
                <w:iCs/>
                <w:sz w:val="24"/>
                <w:szCs w:val="24"/>
                <w:lang w:val="uk-UA" w:eastAsia="en-US"/>
              </w:rPr>
              <w:t>]</w:t>
            </w:r>
          </w:p>
        </w:tc>
      </w:tr>
      <w:tr w:rsidR="007E4BA3" w:rsidRPr="003B72AA" w14:paraId="076C0017" w14:textId="77777777" w:rsidTr="006771E5">
        <w:tc>
          <w:tcPr>
            <w:tcW w:w="489" w:type="dxa"/>
          </w:tcPr>
          <w:p w14:paraId="20D5AE77" w14:textId="166B4ACF"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3</w:t>
            </w:r>
          </w:p>
        </w:tc>
        <w:tc>
          <w:tcPr>
            <w:tcW w:w="3617" w:type="dxa"/>
          </w:tcPr>
          <w:p w14:paraId="4092BD35" w14:textId="6F9B05BA"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proofErr w:type="spellStart"/>
            <w:r w:rsidRPr="003B72AA">
              <w:rPr>
                <w:rFonts w:asciiTheme="majorBidi" w:hAnsiTheme="majorBidi" w:cstheme="majorBidi"/>
                <w:sz w:val="24"/>
                <w:szCs w:val="24"/>
              </w:rPr>
              <w:t>Инуласалсолид</w:t>
            </w:r>
            <w:proofErr w:type="spellEnd"/>
          </w:p>
        </w:tc>
        <w:tc>
          <w:tcPr>
            <w:tcW w:w="1987" w:type="dxa"/>
          </w:tcPr>
          <w:p w14:paraId="58717A03" w14:textId="41AE2D16" w:rsidR="007E4BA3" w:rsidRPr="003B72AA" w:rsidRDefault="007E4BA3" w:rsidP="007E4BA3">
            <w:pPr>
              <w:spacing w:after="0" w:line="240" w:lineRule="auto"/>
              <w:jc w:val="both"/>
              <w:rPr>
                <w:rFonts w:asciiTheme="majorBidi" w:eastAsiaTheme="minorHAnsi" w:hAnsiTheme="majorBidi" w:cstheme="majorBidi"/>
                <w:i/>
                <w:sz w:val="24"/>
                <w:szCs w:val="24"/>
                <w:lang w:val="kk-KZ" w:eastAsia="en-US"/>
              </w:rPr>
            </w:pPr>
            <w:r w:rsidRPr="003B72AA">
              <w:rPr>
                <w:rFonts w:asciiTheme="majorBidi" w:eastAsiaTheme="minorHAnsi" w:hAnsiTheme="majorBidi" w:cstheme="majorBidi"/>
                <w:i/>
                <w:sz w:val="24"/>
                <w:szCs w:val="24"/>
                <w:lang w:val="kk-KZ" w:eastAsia="en-US"/>
              </w:rPr>
              <w:t>I</w:t>
            </w:r>
            <w:r w:rsidRPr="003B72AA">
              <w:rPr>
                <w:rFonts w:asciiTheme="majorBidi" w:eastAsiaTheme="minorHAnsi" w:hAnsiTheme="majorBidi" w:cstheme="majorBidi"/>
                <w:i/>
                <w:sz w:val="24"/>
                <w:szCs w:val="24"/>
                <w:lang w:val="en-US" w:eastAsia="en-US"/>
              </w:rPr>
              <w:t xml:space="preserve">. </w:t>
            </w:r>
            <w:r w:rsidRPr="003B72AA">
              <w:rPr>
                <w:rFonts w:asciiTheme="majorBidi" w:eastAsiaTheme="minorHAnsi" w:hAnsiTheme="majorBidi" w:cstheme="majorBidi"/>
                <w:i/>
                <w:sz w:val="24"/>
                <w:szCs w:val="24"/>
                <w:lang w:val="kk-KZ" w:eastAsia="en-US"/>
              </w:rPr>
              <w:t>salsoloides</w:t>
            </w:r>
          </w:p>
        </w:tc>
        <w:tc>
          <w:tcPr>
            <w:tcW w:w="1639" w:type="dxa"/>
          </w:tcPr>
          <w:p w14:paraId="1462A42D" w14:textId="0DD90AD8"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Жерүсті бөліктері</w:t>
            </w:r>
          </w:p>
        </w:tc>
        <w:tc>
          <w:tcPr>
            <w:tcW w:w="1902" w:type="dxa"/>
            <w:vMerge w:val="restart"/>
          </w:tcPr>
          <w:p w14:paraId="2C345F17" w14:textId="77777777" w:rsidR="007E4BA3" w:rsidRPr="003B72AA" w:rsidRDefault="007E4BA3" w:rsidP="007E4BA3">
            <w:pPr>
              <w:spacing w:after="0" w:line="240" w:lineRule="auto"/>
              <w:jc w:val="center"/>
              <w:rPr>
                <w:rFonts w:asciiTheme="majorBidi" w:eastAsiaTheme="minorHAnsi" w:hAnsiTheme="majorBidi" w:cstheme="majorBidi"/>
                <w:iCs/>
                <w:sz w:val="24"/>
                <w:szCs w:val="24"/>
                <w:lang w:val="uk-UA" w:eastAsia="en-US"/>
              </w:rPr>
            </w:pPr>
          </w:p>
          <w:p w14:paraId="3DBA96BA" w14:textId="3F51D409" w:rsidR="007E4BA3" w:rsidRPr="003B72AA" w:rsidRDefault="007E4BA3" w:rsidP="007E4BA3">
            <w:pPr>
              <w:spacing w:after="0" w:line="240" w:lineRule="auto"/>
              <w:jc w:val="center"/>
              <w:rPr>
                <w:rFonts w:asciiTheme="majorBidi" w:eastAsiaTheme="minorHAnsi" w:hAnsiTheme="majorBidi" w:cstheme="majorBidi"/>
                <w:sz w:val="24"/>
                <w:szCs w:val="24"/>
                <w:lang w:val="en-US" w:eastAsia="en-US"/>
              </w:rPr>
            </w:pPr>
            <w:r w:rsidRPr="003B72AA">
              <w:rPr>
                <w:rFonts w:asciiTheme="majorBidi" w:eastAsiaTheme="minorHAnsi" w:hAnsiTheme="majorBidi" w:cstheme="majorBidi"/>
                <w:iCs/>
                <w:sz w:val="24"/>
                <w:szCs w:val="24"/>
                <w:lang w:val="uk-UA" w:eastAsia="en-US"/>
              </w:rPr>
              <w:t>[4</w:t>
            </w:r>
            <w:r w:rsidRPr="003B72AA">
              <w:rPr>
                <w:rFonts w:asciiTheme="majorBidi" w:eastAsiaTheme="minorHAnsi" w:hAnsiTheme="majorBidi" w:cstheme="majorBidi"/>
                <w:iCs/>
                <w:sz w:val="24"/>
                <w:szCs w:val="24"/>
                <w:lang w:val="en-US" w:eastAsia="en-US"/>
              </w:rPr>
              <w:t>8</w:t>
            </w:r>
            <w:r w:rsidRPr="003B72AA">
              <w:rPr>
                <w:rFonts w:asciiTheme="majorBidi" w:eastAsiaTheme="minorHAnsi" w:hAnsiTheme="majorBidi" w:cstheme="majorBidi"/>
                <w:iCs/>
                <w:sz w:val="24"/>
                <w:szCs w:val="24"/>
                <w:lang w:val="uk-UA" w:eastAsia="en-US"/>
              </w:rPr>
              <w:t>]</w:t>
            </w:r>
          </w:p>
          <w:p w14:paraId="27411915" w14:textId="5846B902" w:rsidR="007E4BA3" w:rsidRPr="003B72AA" w:rsidRDefault="007E4BA3" w:rsidP="007E4BA3">
            <w:pPr>
              <w:spacing w:after="0" w:line="240" w:lineRule="auto"/>
              <w:jc w:val="center"/>
              <w:rPr>
                <w:rFonts w:asciiTheme="majorBidi" w:eastAsiaTheme="minorHAnsi" w:hAnsiTheme="majorBidi" w:cstheme="majorBidi"/>
                <w:sz w:val="24"/>
                <w:szCs w:val="24"/>
                <w:lang w:val="kk-KZ" w:eastAsia="en-US"/>
              </w:rPr>
            </w:pPr>
          </w:p>
        </w:tc>
      </w:tr>
      <w:tr w:rsidR="007E4BA3" w:rsidRPr="003B72AA" w14:paraId="198F36C6" w14:textId="77777777" w:rsidTr="006771E5">
        <w:tc>
          <w:tcPr>
            <w:tcW w:w="489" w:type="dxa"/>
          </w:tcPr>
          <w:p w14:paraId="2993440D" w14:textId="2D2199A1"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4</w:t>
            </w:r>
          </w:p>
        </w:tc>
        <w:tc>
          <w:tcPr>
            <w:tcW w:w="3617" w:type="dxa"/>
          </w:tcPr>
          <w:p w14:paraId="11A662D1" w14:textId="58DBA9CC"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rPr>
              <w:t>4α,5β-</w:t>
            </w:r>
            <w:proofErr w:type="spellStart"/>
            <w:r w:rsidRPr="003B72AA">
              <w:rPr>
                <w:rFonts w:asciiTheme="majorBidi" w:hAnsiTheme="majorBidi" w:cstheme="majorBidi"/>
                <w:sz w:val="24"/>
                <w:szCs w:val="24"/>
              </w:rPr>
              <w:t>Эпоксиэупатолид</w:t>
            </w:r>
            <w:proofErr w:type="spellEnd"/>
          </w:p>
        </w:tc>
        <w:tc>
          <w:tcPr>
            <w:tcW w:w="1987" w:type="dxa"/>
          </w:tcPr>
          <w:p w14:paraId="3729B954" w14:textId="1DD0C7E7" w:rsidR="007E4BA3" w:rsidRPr="003B72AA" w:rsidRDefault="007E4BA3" w:rsidP="007E4BA3">
            <w:pPr>
              <w:spacing w:after="0" w:line="240" w:lineRule="auto"/>
              <w:jc w:val="both"/>
              <w:rPr>
                <w:rFonts w:asciiTheme="majorBidi" w:eastAsiaTheme="minorHAnsi" w:hAnsiTheme="majorBidi" w:cstheme="majorBidi"/>
                <w:i/>
                <w:sz w:val="24"/>
                <w:szCs w:val="24"/>
                <w:lang w:val="kk-KZ" w:eastAsia="en-US"/>
              </w:rPr>
            </w:pPr>
            <w:r w:rsidRPr="003B72AA">
              <w:rPr>
                <w:rFonts w:asciiTheme="majorBidi" w:hAnsiTheme="majorBidi" w:cstheme="majorBidi"/>
                <w:i/>
                <w:color w:val="000000"/>
                <w:sz w:val="24"/>
                <w:szCs w:val="24"/>
              </w:rPr>
              <w:t xml:space="preserve">I. </w:t>
            </w:r>
            <w:proofErr w:type="spellStart"/>
            <w:r w:rsidRPr="003B72AA">
              <w:rPr>
                <w:rFonts w:asciiTheme="majorBidi" w:hAnsiTheme="majorBidi" w:cstheme="majorBidi"/>
                <w:i/>
                <w:color w:val="000000"/>
                <w:sz w:val="24"/>
                <w:szCs w:val="24"/>
              </w:rPr>
              <w:t>salsoloides</w:t>
            </w:r>
            <w:proofErr w:type="spellEnd"/>
          </w:p>
        </w:tc>
        <w:tc>
          <w:tcPr>
            <w:tcW w:w="1639" w:type="dxa"/>
          </w:tcPr>
          <w:p w14:paraId="56B79758" w14:textId="0E719DDD"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Жерүсті бөліктері</w:t>
            </w:r>
          </w:p>
        </w:tc>
        <w:tc>
          <w:tcPr>
            <w:tcW w:w="1902" w:type="dxa"/>
            <w:vMerge/>
          </w:tcPr>
          <w:p w14:paraId="5C35DDEA" w14:textId="4B6BD8E9"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p>
        </w:tc>
      </w:tr>
      <w:tr w:rsidR="007E4BA3" w:rsidRPr="003B72AA" w14:paraId="5A654C01" w14:textId="77777777" w:rsidTr="006771E5">
        <w:tc>
          <w:tcPr>
            <w:tcW w:w="489" w:type="dxa"/>
          </w:tcPr>
          <w:p w14:paraId="7CB1EA34" w14:textId="7D0F7254"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5</w:t>
            </w:r>
          </w:p>
        </w:tc>
        <w:tc>
          <w:tcPr>
            <w:tcW w:w="3617" w:type="dxa"/>
          </w:tcPr>
          <w:p w14:paraId="5072BE55" w14:textId="72C82F70"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proofErr w:type="spellStart"/>
            <w:r w:rsidRPr="003B72AA">
              <w:rPr>
                <w:rFonts w:asciiTheme="majorBidi" w:hAnsiTheme="majorBidi" w:cstheme="majorBidi"/>
                <w:sz w:val="24"/>
                <w:szCs w:val="24"/>
              </w:rPr>
              <w:t>Инулакапполид</w:t>
            </w:r>
            <w:proofErr w:type="spellEnd"/>
          </w:p>
        </w:tc>
        <w:tc>
          <w:tcPr>
            <w:tcW w:w="1987" w:type="dxa"/>
          </w:tcPr>
          <w:p w14:paraId="5CFC9D04" w14:textId="34C6C05B" w:rsidR="007E4BA3" w:rsidRPr="003B72AA" w:rsidRDefault="007E4BA3" w:rsidP="007E4BA3">
            <w:pPr>
              <w:spacing w:after="0" w:line="240" w:lineRule="auto"/>
              <w:jc w:val="both"/>
              <w:rPr>
                <w:rFonts w:asciiTheme="majorBidi" w:eastAsiaTheme="minorHAnsi" w:hAnsiTheme="majorBidi" w:cstheme="majorBidi"/>
                <w:i/>
                <w:sz w:val="24"/>
                <w:szCs w:val="24"/>
                <w:lang w:val="kk-KZ" w:eastAsia="en-US"/>
              </w:rPr>
            </w:pPr>
            <w:r w:rsidRPr="003B72AA">
              <w:rPr>
                <w:rFonts w:asciiTheme="majorBidi" w:eastAsiaTheme="minorHAnsi" w:hAnsiTheme="majorBidi" w:cstheme="majorBidi"/>
                <w:i/>
                <w:sz w:val="24"/>
                <w:szCs w:val="24"/>
                <w:lang w:val="kk-KZ" w:eastAsia="en-US"/>
              </w:rPr>
              <w:t>I. cappa</w:t>
            </w:r>
          </w:p>
        </w:tc>
        <w:tc>
          <w:tcPr>
            <w:tcW w:w="1639" w:type="dxa"/>
          </w:tcPr>
          <w:p w14:paraId="1B8FFBBA" w14:textId="77777777" w:rsidR="007E4BA3" w:rsidRPr="003B72AA" w:rsidRDefault="007E4BA3" w:rsidP="007E4BA3">
            <w:pPr>
              <w:spacing w:after="0" w:line="240" w:lineRule="auto"/>
              <w:jc w:val="both"/>
              <w:rPr>
                <w:rFonts w:asciiTheme="majorBidi" w:eastAsiaTheme="minorHAnsi" w:hAnsiTheme="majorBidi" w:cstheme="majorBidi"/>
                <w:sz w:val="24"/>
                <w:szCs w:val="24"/>
                <w:lang w:val="en-US" w:eastAsia="en-US"/>
              </w:rPr>
            </w:pPr>
            <w:proofErr w:type="spellStart"/>
            <w:r w:rsidRPr="003B72AA">
              <w:rPr>
                <w:rFonts w:asciiTheme="majorBidi" w:eastAsiaTheme="minorHAnsi" w:hAnsiTheme="majorBidi" w:cstheme="majorBidi"/>
                <w:sz w:val="24"/>
                <w:szCs w:val="24"/>
                <w:lang w:val="en-US" w:eastAsia="en-US"/>
              </w:rPr>
              <w:t>Барлық</w:t>
            </w:r>
            <w:proofErr w:type="spellEnd"/>
            <w:r w:rsidRPr="003B72AA">
              <w:rPr>
                <w:rFonts w:asciiTheme="majorBidi" w:eastAsiaTheme="minorHAnsi" w:hAnsiTheme="majorBidi" w:cstheme="majorBidi"/>
                <w:sz w:val="24"/>
                <w:szCs w:val="24"/>
                <w:lang w:val="en-US" w:eastAsia="en-US"/>
              </w:rPr>
              <w:t xml:space="preserve"> </w:t>
            </w:r>
          </w:p>
          <w:p w14:paraId="62208FFF" w14:textId="7DB8CA23" w:rsidR="007E4BA3" w:rsidRPr="003B72AA" w:rsidRDefault="007E4BA3" w:rsidP="007E4BA3">
            <w:pPr>
              <w:spacing w:after="0" w:line="240" w:lineRule="auto"/>
              <w:jc w:val="both"/>
              <w:rPr>
                <w:rFonts w:asciiTheme="majorBidi" w:eastAsiaTheme="minorHAnsi" w:hAnsiTheme="majorBidi" w:cstheme="majorBidi"/>
                <w:sz w:val="24"/>
                <w:szCs w:val="24"/>
                <w:lang w:val="en-US" w:eastAsia="en-US"/>
              </w:rPr>
            </w:pPr>
            <w:proofErr w:type="spellStart"/>
            <w:r w:rsidRPr="003B72AA">
              <w:rPr>
                <w:rFonts w:asciiTheme="majorBidi" w:eastAsiaTheme="minorHAnsi" w:hAnsiTheme="majorBidi" w:cstheme="majorBidi"/>
                <w:sz w:val="24"/>
                <w:szCs w:val="24"/>
                <w:lang w:val="en-US" w:eastAsia="en-US"/>
              </w:rPr>
              <w:t>бөліктері</w:t>
            </w:r>
            <w:proofErr w:type="spellEnd"/>
          </w:p>
        </w:tc>
        <w:tc>
          <w:tcPr>
            <w:tcW w:w="1902" w:type="dxa"/>
          </w:tcPr>
          <w:p w14:paraId="01853F25" w14:textId="49741F5B" w:rsidR="007E4BA3" w:rsidRPr="003B72AA" w:rsidRDefault="007E4BA3" w:rsidP="007E4BA3">
            <w:pPr>
              <w:spacing w:after="0" w:line="240" w:lineRule="auto"/>
              <w:jc w:val="center"/>
              <w:rPr>
                <w:rFonts w:asciiTheme="majorBidi" w:eastAsiaTheme="minorHAnsi" w:hAnsiTheme="majorBidi" w:cstheme="majorBidi"/>
                <w:sz w:val="24"/>
                <w:szCs w:val="24"/>
                <w:lang w:val="en-US" w:eastAsia="en-US"/>
              </w:rPr>
            </w:pPr>
            <w:r w:rsidRPr="003B72AA">
              <w:rPr>
                <w:rFonts w:asciiTheme="majorBidi" w:eastAsiaTheme="minorHAnsi" w:hAnsiTheme="majorBidi" w:cstheme="majorBidi"/>
                <w:iCs/>
                <w:sz w:val="24"/>
                <w:szCs w:val="24"/>
                <w:lang w:val="uk-UA" w:eastAsia="en-US"/>
              </w:rPr>
              <w:t>[4</w:t>
            </w:r>
            <w:r w:rsidRPr="003B72AA">
              <w:rPr>
                <w:rFonts w:asciiTheme="majorBidi" w:eastAsiaTheme="minorHAnsi" w:hAnsiTheme="majorBidi" w:cstheme="majorBidi"/>
                <w:iCs/>
                <w:sz w:val="24"/>
                <w:szCs w:val="24"/>
                <w:lang w:val="en-US" w:eastAsia="en-US"/>
              </w:rPr>
              <w:t>9</w:t>
            </w:r>
            <w:r w:rsidRPr="003B72AA">
              <w:rPr>
                <w:rFonts w:asciiTheme="majorBidi" w:eastAsiaTheme="minorHAnsi" w:hAnsiTheme="majorBidi" w:cstheme="majorBidi"/>
                <w:iCs/>
                <w:sz w:val="24"/>
                <w:szCs w:val="24"/>
                <w:lang w:val="uk-UA" w:eastAsia="en-US"/>
              </w:rPr>
              <w:t>]</w:t>
            </w:r>
          </w:p>
          <w:p w14:paraId="164118E8" w14:textId="2251AF09"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p>
        </w:tc>
      </w:tr>
      <w:tr w:rsidR="007E4BA3" w:rsidRPr="003B72AA" w14:paraId="6D43573A" w14:textId="77777777" w:rsidTr="006771E5">
        <w:tc>
          <w:tcPr>
            <w:tcW w:w="489" w:type="dxa"/>
          </w:tcPr>
          <w:p w14:paraId="0851060D" w14:textId="54A1ED3C"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6</w:t>
            </w:r>
          </w:p>
        </w:tc>
        <w:tc>
          <w:tcPr>
            <w:tcW w:w="3617" w:type="dxa"/>
          </w:tcPr>
          <w:p w14:paraId="2761DB18" w14:textId="5AEF92D1"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proofErr w:type="spellStart"/>
            <w:r w:rsidRPr="003B72AA">
              <w:rPr>
                <w:rFonts w:asciiTheme="majorBidi" w:hAnsiTheme="majorBidi" w:cstheme="majorBidi"/>
                <w:sz w:val="24"/>
                <w:szCs w:val="24"/>
              </w:rPr>
              <w:t>Инеупатолид</w:t>
            </w:r>
            <w:proofErr w:type="spellEnd"/>
          </w:p>
        </w:tc>
        <w:tc>
          <w:tcPr>
            <w:tcW w:w="1987" w:type="dxa"/>
          </w:tcPr>
          <w:p w14:paraId="701EEE4C" w14:textId="57DCD0BC" w:rsidR="007E4BA3" w:rsidRPr="003B72AA" w:rsidRDefault="007E4BA3" w:rsidP="007E4BA3">
            <w:pPr>
              <w:spacing w:after="0" w:line="240" w:lineRule="auto"/>
              <w:jc w:val="both"/>
              <w:rPr>
                <w:rFonts w:asciiTheme="majorBidi" w:eastAsiaTheme="minorHAnsi" w:hAnsiTheme="majorBidi" w:cstheme="majorBidi"/>
                <w:i/>
                <w:sz w:val="24"/>
                <w:szCs w:val="24"/>
                <w:lang w:val="kk-KZ" w:eastAsia="en-US"/>
              </w:rPr>
            </w:pPr>
            <w:r w:rsidRPr="003B72AA">
              <w:rPr>
                <w:rFonts w:asciiTheme="majorBidi" w:hAnsiTheme="majorBidi" w:cstheme="majorBidi"/>
                <w:i/>
                <w:color w:val="000000"/>
                <w:sz w:val="24"/>
                <w:szCs w:val="24"/>
              </w:rPr>
              <w:t>I</w:t>
            </w:r>
            <w:r w:rsidRPr="003B72AA">
              <w:rPr>
                <w:rFonts w:asciiTheme="majorBidi" w:hAnsiTheme="majorBidi" w:cstheme="majorBidi"/>
                <w:i/>
                <w:color w:val="000000"/>
                <w:sz w:val="24"/>
                <w:szCs w:val="24"/>
                <w:lang w:val="en-US"/>
              </w:rPr>
              <w:t xml:space="preserve">. </w:t>
            </w:r>
            <w:proofErr w:type="spellStart"/>
            <w:r w:rsidRPr="003B72AA">
              <w:rPr>
                <w:rFonts w:asciiTheme="majorBidi" w:hAnsiTheme="majorBidi" w:cstheme="majorBidi"/>
                <w:i/>
                <w:color w:val="000000"/>
                <w:sz w:val="24"/>
                <w:szCs w:val="24"/>
              </w:rPr>
              <w:t>cappa</w:t>
            </w:r>
            <w:proofErr w:type="spellEnd"/>
          </w:p>
        </w:tc>
        <w:tc>
          <w:tcPr>
            <w:tcW w:w="1639" w:type="dxa"/>
          </w:tcPr>
          <w:p w14:paraId="6DA8DDDB" w14:textId="1289B4C2"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proofErr w:type="spellStart"/>
            <w:r w:rsidRPr="003B72AA">
              <w:rPr>
                <w:rFonts w:asciiTheme="majorBidi" w:hAnsiTheme="majorBidi" w:cstheme="majorBidi"/>
                <w:sz w:val="24"/>
                <w:szCs w:val="24"/>
              </w:rPr>
              <w:t>Жерүсті</w:t>
            </w:r>
            <w:proofErr w:type="spellEnd"/>
            <w:r w:rsidRPr="003B72AA">
              <w:rPr>
                <w:rFonts w:asciiTheme="majorBidi" w:hAnsiTheme="majorBidi" w:cstheme="majorBidi"/>
                <w:sz w:val="24"/>
                <w:szCs w:val="24"/>
              </w:rPr>
              <w:t xml:space="preserve"> </w:t>
            </w:r>
            <w:proofErr w:type="spellStart"/>
            <w:r w:rsidRPr="003B72AA">
              <w:rPr>
                <w:rFonts w:asciiTheme="majorBidi" w:hAnsiTheme="majorBidi" w:cstheme="majorBidi"/>
                <w:sz w:val="24"/>
                <w:szCs w:val="24"/>
              </w:rPr>
              <w:t>бөліктері</w:t>
            </w:r>
            <w:proofErr w:type="spellEnd"/>
          </w:p>
        </w:tc>
        <w:tc>
          <w:tcPr>
            <w:tcW w:w="1902" w:type="dxa"/>
          </w:tcPr>
          <w:p w14:paraId="1131CF21" w14:textId="7AC81CE4" w:rsidR="007E4BA3" w:rsidRPr="003B72AA" w:rsidRDefault="007E4BA3" w:rsidP="007E4BA3">
            <w:pPr>
              <w:spacing w:after="0" w:line="240" w:lineRule="auto"/>
              <w:jc w:val="center"/>
              <w:rPr>
                <w:rFonts w:asciiTheme="majorBidi" w:eastAsiaTheme="minorHAnsi" w:hAnsiTheme="majorBidi" w:cstheme="majorBidi"/>
                <w:sz w:val="24"/>
                <w:szCs w:val="24"/>
                <w:lang w:val="en-US" w:eastAsia="en-US"/>
              </w:rPr>
            </w:pPr>
            <w:r w:rsidRPr="003B72AA">
              <w:rPr>
                <w:rFonts w:asciiTheme="majorBidi" w:eastAsiaTheme="minorHAnsi" w:hAnsiTheme="majorBidi" w:cstheme="majorBidi"/>
                <w:iCs/>
                <w:sz w:val="24"/>
                <w:szCs w:val="24"/>
                <w:lang w:val="uk-UA" w:eastAsia="en-US"/>
              </w:rPr>
              <w:t>[50]</w:t>
            </w:r>
          </w:p>
          <w:p w14:paraId="02540B54" w14:textId="00B74541" w:rsidR="007E4BA3" w:rsidRPr="003B72AA" w:rsidRDefault="007E4BA3" w:rsidP="007E4BA3">
            <w:pPr>
              <w:spacing w:after="0" w:line="240" w:lineRule="auto"/>
              <w:jc w:val="center"/>
              <w:rPr>
                <w:rFonts w:asciiTheme="majorBidi" w:eastAsiaTheme="minorHAnsi" w:hAnsiTheme="majorBidi" w:cstheme="majorBidi"/>
                <w:sz w:val="24"/>
                <w:szCs w:val="24"/>
                <w:lang w:val="kk-KZ" w:eastAsia="en-US"/>
              </w:rPr>
            </w:pPr>
          </w:p>
        </w:tc>
      </w:tr>
      <w:tr w:rsidR="007E4BA3" w:rsidRPr="003B72AA" w14:paraId="5131C58C" w14:textId="77777777" w:rsidTr="006771E5">
        <w:tc>
          <w:tcPr>
            <w:tcW w:w="489" w:type="dxa"/>
          </w:tcPr>
          <w:p w14:paraId="2DFA4032" w14:textId="63170637"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7</w:t>
            </w:r>
          </w:p>
        </w:tc>
        <w:tc>
          <w:tcPr>
            <w:tcW w:w="3617" w:type="dxa"/>
          </w:tcPr>
          <w:p w14:paraId="747D87F7" w14:textId="48AD829D" w:rsidR="007E4BA3" w:rsidRPr="003B72AA" w:rsidRDefault="007E4BA3" w:rsidP="007E4BA3">
            <w:pPr>
              <w:spacing w:after="0" w:line="240" w:lineRule="auto"/>
              <w:jc w:val="both"/>
              <w:rPr>
                <w:rFonts w:asciiTheme="majorBidi" w:hAnsiTheme="majorBidi" w:cstheme="majorBidi"/>
                <w:sz w:val="24"/>
                <w:szCs w:val="24"/>
              </w:rPr>
            </w:pPr>
            <w:r w:rsidRPr="003B72AA">
              <w:rPr>
                <w:rFonts w:asciiTheme="majorBidi" w:hAnsiTheme="majorBidi" w:cstheme="majorBidi"/>
                <w:sz w:val="24"/>
                <w:szCs w:val="24"/>
              </w:rPr>
              <w:t>9β-</w:t>
            </w:r>
            <w:proofErr w:type="spellStart"/>
            <w:r w:rsidRPr="003B72AA">
              <w:rPr>
                <w:rFonts w:asciiTheme="majorBidi" w:hAnsiTheme="majorBidi" w:cstheme="majorBidi"/>
                <w:sz w:val="24"/>
                <w:szCs w:val="24"/>
              </w:rPr>
              <w:t>Ацетокси-эупатолид</w:t>
            </w:r>
            <w:proofErr w:type="spellEnd"/>
          </w:p>
        </w:tc>
        <w:tc>
          <w:tcPr>
            <w:tcW w:w="1987" w:type="dxa"/>
          </w:tcPr>
          <w:p w14:paraId="0ED60BB7" w14:textId="43789A80" w:rsidR="007E4BA3" w:rsidRPr="003B72AA" w:rsidRDefault="007E4BA3" w:rsidP="007E4BA3">
            <w:pPr>
              <w:spacing w:after="0" w:line="240" w:lineRule="auto"/>
              <w:jc w:val="both"/>
              <w:rPr>
                <w:rFonts w:asciiTheme="majorBidi" w:hAnsiTheme="majorBidi" w:cstheme="majorBidi"/>
                <w:i/>
                <w:color w:val="000000"/>
                <w:sz w:val="24"/>
                <w:szCs w:val="24"/>
              </w:rPr>
            </w:pPr>
            <w:r w:rsidRPr="003B72AA">
              <w:rPr>
                <w:rFonts w:asciiTheme="majorBidi" w:hAnsiTheme="majorBidi" w:cstheme="majorBidi"/>
                <w:i/>
                <w:color w:val="000000"/>
                <w:sz w:val="24"/>
                <w:szCs w:val="24"/>
              </w:rPr>
              <w:t>I</w:t>
            </w:r>
            <w:r w:rsidRPr="003B72AA">
              <w:rPr>
                <w:rFonts w:asciiTheme="majorBidi" w:hAnsiTheme="majorBidi" w:cstheme="majorBidi"/>
                <w:i/>
                <w:color w:val="000000"/>
                <w:sz w:val="24"/>
                <w:szCs w:val="24"/>
                <w:lang w:val="en-US"/>
              </w:rPr>
              <w:t xml:space="preserve">. </w:t>
            </w:r>
            <w:proofErr w:type="spellStart"/>
            <w:r w:rsidRPr="003B72AA">
              <w:rPr>
                <w:rFonts w:asciiTheme="majorBidi" w:hAnsiTheme="majorBidi" w:cstheme="majorBidi"/>
                <w:i/>
                <w:color w:val="000000"/>
                <w:sz w:val="24"/>
                <w:szCs w:val="24"/>
              </w:rPr>
              <w:t>hupehensis</w:t>
            </w:r>
            <w:proofErr w:type="spellEnd"/>
          </w:p>
        </w:tc>
        <w:tc>
          <w:tcPr>
            <w:tcW w:w="1639" w:type="dxa"/>
          </w:tcPr>
          <w:p w14:paraId="448C1E0F" w14:textId="04CBF5B3" w:rsidR="007E4BA3" w:rsidRPr="003B72AA" w:rsidRDefault="007E4BA3" w:rsidP="007E4BA3">
            <w:pPr>
              <w:spacing w:after="0" w:line="240" w:lineRule="auto"/>
              <w:jc w:val="both"/>
              <w:rPr>
                <w:rFonts w:asciiTheme="majorBidi" w:hAnsiTheme="majorBidi" w:cstheme="majorBidi"/>
                <w:sz w:val="24"/>
                <w:szCs w:val="24"/>
              </w:rPr>
            </w:pPr>
            <w:proofErr w:type="spellStart"/>
            <w:r w:rsidRPr="003B72AA">
              <w:rPr>
                <w:rFonts w:asciiTheme="majorBidi" w:hAnsiTheme="majorBidi" w:cstheme="majorBidi"/>
                <w:sz w:val="24"/>
                <w:szCs w:val="24"/>
              </w:rPr>
              <w:t>Жерүсті</w:t>
            </w:r>
            <w:proofErr w:type="spellEnd"/>
            <w:r w:rsidRPr="003B72AA">
              <w:rPr>
                <w:rFonts w:asciiTheme="majorBidi" w:hAnsiTheme="majorBidi" w:cstheme="majorBidi"/>
                <w:sz w:val="24"/>
                <w:szCs w:val="24"/>
              </w:rPr>
              <w:t xml:space="preserve"> </w:t>
            </w:r>
            <w:proofErr w:type="spellStart"/>
            <w:r w:rsidRPr="003B72AA">
              <w:rPr>
                <w:rFonts w:asciiTheme="majorBidi" w:hAnsiTheme="majorBidi" w:cstheme="majorBidi"/>
                <w:sz w:val="24"/>
                <w:szCs w:val="24"/>
              </w:rPr>
              <w:t>бөліктері</w:t>
            </w:r>
            <w:proofErr w:type="spellEnd"/>
          </w:p>
        </w:tc>
        <w:tc>
          <w:tcPr>
            <w:tcW w:w="1902" w:type="dxa"/>
          </w:tcPr>
          <w:p w14:paraId="1F9D754C" w14:textId="77777777" w:rsidR="007E4BA3" w:rsidRPr="003B72AA" w:rsidRDefault="007E4BA3" w:rsidP="007E4BA3">
            <w:pPr>
              <w:spacing w:after="0" w:line="240" w:lineRule="auto"/>
              <w:jc w:val="center"/>
              <w:rPr>
                <w:rFonts w:asciiTheme="majorBidi" w:hAnsiTheme="majorBidi" w:cstheme="majorBidi"/>
                <w:color w:val="000000"/>
                <w:sz w:val="24"/>
                <w:szCs w:val="24"/>
                <w:lang w:val="en-US"/>
              </w:rPr>
            </w:pPr>
            <w:r w:rsidRPr="003B72AA">
              <w:rPr>
                <w:rFonts w:asciiTheme="majorBidi" w:hAnsiTheme="majorBidi" w:cstheme="majorBidi"/>
                <w:iCs/>
                <w:color w:val="000000"/>
                <w:sz w:val="24"/>
                <w:szCs w:val="24"/>
                <w:lang w:val="uk-UA"/>
              </w:rPr>
              <w:t>[51]</w:t>
            </w:r>
          </w:p>
          <w:p w14:paraId="4E69F03A" w14:textId="77777777" w:rsidR="007E4BA3" w:rsidRPr="003B72AA" w:rsidRDefault="007E4BA3" w:rsidP="007E4BA3">
            <w:pPr>
              <w:spacing w:after="0" w:line="240" w:lineRule="auto"/>
              <w:jc w:val="center"/>
              <w:rPr>
                <w:rFonts w:asciiTheme="majorBidi" w:eastAsiaTheme="minorHAnsi" w:hAnsiTheme="majorBidi" w:cstheme="majorBidi"/>
                <w:iCs/>
                <w:sz w:val="24"/>
                <w:szCs w:val="24"/>
                <w:lang w:val="uk-UA" w:eastAsia="en-US"/>
              </w:rPr>
            </w:pPr>
          </w:p>
        </w:tc>
      </w:tr>
      <w:tr w:rsidR="007E4BA3" w:rsidRPr="003B72AA" w14:paraId="28E52988" w14:textId="77777777" w:rsidTr="006771E5">
        <w:tc>
          <w:tcPr>
            <w:tcW w:w="489" w:type="dxa"/>
          </w:tcPr>
          <w:p w14:paraId="0D689FA9" w14:textId="055649A5"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8</w:t>
            </w:r>
          </w:p>
        </w:tc>
        <w:tc>
          <w:tcPr>
            <w:tcW w:w="3617" w:type="dxa"/>
          </w:tcPr>
          <w:p w14:paraId="01C1C2C2" w14:textId="3C8C8597"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rPr>
              <w:t>11(13)}-</w:t>
            </w:r>
            <w:proofErr w:type="spellStart"/>
            <w:r w:rsidRPr="003B72AA">
              <w:rPr>
                <w:rFonts w:asciiTheme="majorBidi" w:hAnsiTheme="majorBidi" w:cstheme="majorBidi"/>
                <w:sz w:val="24"/>
                <w:szCs w:val="24"/>
              </w:rPr>
              <w:t>Дегидроиваксиллин</w:t>
            </w:r>
            <w:proofErr w:type="spellEnd"/>
          </w:p>
        </w:tc>
        <w:tc>
          <w:tcPr>
            <w:tcW w:w="1987" w:type="dxa"/>
          </w:tcPr>
          <w:p w14:paraId="42AFA42C" w14:textId="157938FF" w:rsidR="007E4BA3" w:rsidRPr="003B72AA" w:rsidRDefault="007E4BA3" w:rsidP="007E4BA3">
            <w:pPr>
              <w:spacing w:after="0" w:line="240" w:lineRule="auto"/>
              <w:jc w:val="both"/>
              <w:rPr>
                <w:rFonts w:asciiTheme="majorBidi" w:hAnsiTheme="majorBidi" w:cstheme="majorBidi"/>
                <w:i/>
                <w:color w:val="000000"/>
                <w:sz w:val="24"/>
                <w:szCs w:val="24"/>
                <w:lang w:val="en-US"/>
              </w:rPr>
            </w:pPr>
            <w:r w:rsidRPr="003B72AA">
              <w:rPr>
                <w:rFonts w:asciiTheme="majorBidi" w:hAnsiTheme="majorBidi" w:cstheme="majorBidi"/>
                <w:i/>
                <w:color w:val="000000"/>
                <w:sz w:val="24"/>
                <w:szCs w:val="24"/>
              </w:rPr>
              <w:t>I</w:t>
            </w:r>
            <w:r w:rsidRPr="003B72AA">
              <w:rPr>
                <w:rFonts w:asciiTheme="majorBidi" w:hAnsiTheme="majorBidi" w:cstheme="majorBidi"/>
                <w:i/>
                <w:color w:val="000000"/>
                <w:sz w:val="24"/>
                <w:szCs w:val="24"/>
                <w:lang w:val="en-US"/>
              </w:rPr>
              <w:t xml:space="preserve">. </w:t>
            </w:r>
            <w:proofErr w:type="spellStart"/>
            <w:r w:rsidRPr="003B72AA">
              <w:rPr>
                <w:rFonts w:asciiTheme="majorBidi" w:hAnsiTheme="majorBidi" w:cstheme="majorBidi"/>
                <w:i/>
                <w:color w:val="000000"/>
                <w:sz w:val="24"/>
                <w:szCs w:val="24"/>
              </w:rPr>
              <w:t>hupehensis</w:t>
            </w:r>
            <w:proofErr w:type="spellEnd"/>
          </w:p>
          <w:p w14:paraId="4ED89495" w14:textId="77777777" w:rsidR="007E4BA3" w:rsidRPr="003B72AA" w:rsidRDefault="007E4BA3" w:rsidP="007E4BA3">
            <w:pPr>
              <w:spacing w:after="0" w:line="240" w:lineRule="auto"/>
              <w:jc w:val="both"/>
              <w:rPr>
                <w:rFonts w:asciiTheme="majorBidi" w:eastAsiaTheme="minorHAnsi" w:hAnsiTheme="majorBidi" w:cstheme="majorBidi"/>
                <w:i/>
                <w:sz w:val="24"/>
                <w:szCs w:val="24"/>
                <w:lang w:val="kk-KZ" w:eastAsia="en-US"/>
              </w:rPr>
            </w:pPr>
          </w:p>
          <w:p w14:paraId="01592DF9" w14:textId="5A32183C" w:rsidR="007E4BA3" w:rsidRPr="003B72AA" w:rsidRDefault="007E4BA3" w:rsidP="007E4BA3">
            <w:pPr>
              <w:spacing w:after="0" w:line="240" w:lineRule="auto"/>
              <w:jc w:val="both"/>
              <w:rPr>
                <w:rFonts w:asciiTheme="majorBidi" w:eastAsiaTheme="minorHAnsi" w:hAnsiTheme="majorBidi" w:cstheme="majorBidi"/>
                <w:i/>
                <w:sz w:val="24"/>
                <w:szCs w:val="24"/>
                <w:lang w:val="en-US" w:eastAsia="en-US"/>
              </w:rPr>
            </w:pPr>
            <w:r w:rsidRPr="003B72AA">
              <w:rPr>
                <w:rFonts w:asciiTheme="majorBidi" w:eastAsiaTheme="minorHAnsi" w:hAnsiTheme="majorBidi" w:cstheme="majorBidi"/>
                <w:i/>
                <w:sz w:val="24"/>
                <w:szCs w:val="24"/>
                <w:lang w:eastAsia="en-US"/>
              </w:rPr>
              <w:t xml:space="preserve">I. </w:t>
            </w:r>
            <w:proofErr w:type="spellStart"/>
            <w:r w:rsidRPr="003B72AA">
              <w:rPr>
                <w:rFonts w:asciiTheme="majorBidi" w:eastAsiaTheme="minorHAnsi" w:hAnsiTheme="majorBidi" w:cstheme="majorBidi"/>
                <w:i/>
                <w:sz w:val="24"/>
                <w:szCs w:val="24"/>
                <w:lang w:eastAsia="en-US"/>
              </w:rPr>
              <w:t>hookeri</w:t>
            </w:r>
            <w:proofErr w:type="spellEnd"/>
          </w:p>
        </w:tc>
        <w:tc>
          <w:tcPr>
            <w:tcW w:w="1639" w:type="dxa"/>
          </w:tcPr>
          <w:p w14:paraId="67ACF7A3" w14:textId="77777777" w:rsidR="007E4BA3" w:rsidRPr="003B72AA" w:rsidRDefault="007E4BA3" w:rsidP="007E4BA3">
            <w:pPr>
              <w:spacing w:after="0" w:line="240" w:lineRule="auto"/>
              <w:jc w:val="both"/>
              <w:rPr>
                <w:rFonts w:asciiTheme="majorBidi" w:hAnsiTheme="majorBidi" w:cstheme="majorBidi"/>
                <w:sz w:val="24"/>
                <w:szCs w:val="24"/>
                <w:lang w:val="kk-KZ"/>
              </w:rPr>
            </w:pPr>
            <w:proofErr w:type="spellStart"/>
            <w:r w:rsidRPr="003B72AA">
              <w:rPr>
                <w:rFonts w:asciiTheme="majorBidi" w:hAnsiTheme="majorBidi" w:cstheme="majorBidi"/>
                <w:sz w:val="24"/>
                <w:szCs w:val="24"/>
              </w:rPr>
              <w:t>Жерүсті</w:t>
            </w:r>
            <w:proofErr w:type="spellEnd"/>
            <w:r w:rsidRPr="003B72AA">
              <w:rPr>
                <w:rFonts w:asciiTheme="majorBidi" w:hAnsiTheme="majorBidi" w:cstheme="majorBidi"/>
                <w:sz w:val="24"/>
                <w:szCs w:val="24"/>
              </w:rPr>
              <w:t xml:space="preserve"> </w:t>
            </w:r>
            <w:proofErr w:type="spellStart"/>
            <w:r w:rsidRPr="003B72AA">
              <w:rPr>
                <w:rFonts w:asciiTheme="majorBidi" w:hAnsiTheme="majorBidi" w:cstheme="majorBidi"/>
                <w:sz w:val="24"/>
                <w:szCs w:val="24"/>
              </w:rPr>
              <w:t>бөліктері</w:t>
            </w:r>
            <w:proofErr w:type="spellEnd"/>
          </w:p>
          <w:p w14:paraId="71A50F2A" w14:textId="77777777" w:rsidR="007E4BA3" w:rsidRPr="003B72AA" w:rsidRDefault="007E4BA3" w:rsidP="007E4BA3">
            <w:pPr>
              <w:spacing w:after="0" w:line="240" w:lineRule="auto"/>
              <w:jc w:val="both"/>
              <w:rPr>
                <w:rFonts w:asciiTheme="majorBidi" w:eastAsiaTheme="minorHAnsi" w:hAnsiTheme="majorBidi" w:cstheme="majorBidi"/>
                <w:sz w:val="24"/>
                <w:szCs w:val="24"/>
                <w:lang w:val="en-US" w:eastAsia="en-US"/>
              </w:rPr>
            </w:pPr>
            <w:proofErr w:type="spellStart"/>
            <w:r w:rsidRPr="003B72AA">
              <w:rPr>
                <w:rFonts w:asciiTheme="majorBidi" w:eastAsiaTheme="minorHAnsi" w:hAnsiTheme="majorBidi" w:cstheme="majorBidi"/>
                <w:sz w:val="24"/>
                <w:szCs w:val="24"/>
                <w:lang w:val="en-US" w:eastAsia="en-US"/>
              </w:rPr>
              <w:t>Барлық</w:t>
            </w:r>
            <w:proofErr w:type="spellEnd"/>
            <w:r w:rsidRPr="003B72AA">
              <w:rPr>
                <w:rFonts w:asciiTheme="majorBidi" w:eastAsiaTheme="minorHAnsi" w:hAnsiTheme="majorBidi" w:cstheme="majorBidi"/>
                <w:sz w:val="24"/>
                <w:szCs w:val="24"/>
                <w:lang w:val="en-US" w:eastAsia="en-US"/>
              </w:rPr>
              <w:t xml:space="preserve"> </w:t>
            </w:r>
          </w:p>
          <w:p w14:paraId="5545645A" w14:textId="6443AE20"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proofErr w:type="spellStart"/>
            <w:r w:rsidRPr="003B72AA">
              <w:rPr>
                <w:rFonts w:asciiTheme="majorBidi" w:eastAsiaTheme="minorHAnsi" w:hAnsiTheme="majorBidi" w:cstheme="majorBidi"/>
                <w:sz w:val="24"/>
                <w:szCs w:val="24"/>
                <w:lang w:val="en-US" w:eastAsia="en-US"/>
              </w:rPr>
              <w:t>бөліктері</w:t>
            </w:r>
            <w:proofErr w:type="spellEnd"/>
          </w:p>
        </w:tc>
        <w:tc>
          <w:tcPr>
            <w:tcW w:w="1902" w:type="dxa"/>
          </w:tcPr>
          <w:p w14:paraId="24C6ADE4" w14:textId="77777777" w:rsidR="007E4BA3" w:rsidRPr="003B72AA" w:rsidRDefault="007E4BA3" w:rsidP="007E4BA3">
            <w:pPr>
              <w:spacing w:after="0" w:line="240" w:lineRule="auto"/>
              <w:jc w:val="center"/>
              <w:rPr>
                <w:rFonts w:asciiTheme="majorBidi" w:eastAsiaTheme="minorHAnsi" w:hAnsiTheme="majorBidi" w:cstheme="majorBidi"/>
                <w:iCs/>
                <w:sz w:val="24"/>
                <w:szCs w:val="24"/>
                <w:lang w:val="uk-UA" w:eastAsia="en-US"/>
              </w:rPr>
            </w:pPr>
          </w:p>
          <w:p w14:paraId="04D566BE" w14:textId="6F121BF0" w:rsidR="007E4BA3" w:rsidRPr="003B72AA" w:rsidRDefault="007E4BA3" w:rsidP="007E4BA3">
            <w:pPr>
              <w:spacing w:after="0" w:line="240" w:lineRule="auto"/>
              <w:jc w:val="center"/>
              <w:rPr>
                <w:rFonts w:asciiTheme="majorBidi" w:eastAsiaTheme="minorHAnsi" w:hAnsiTheme="majorBidi" w:cstheme="majorBidi"/>
                <w:sz w:val="24"/>
                <w:szCs w:val="24"/>
                <w:lang w:val="en-US" w:eastAsia="en-US"/>
              </w:rPr>
            </w:pPr>
            <w:r w:rsidRPr="003B72AA">
              <w:rPr>
                <w:rFonts w:asciiTheme="majorBidi" w:eastAsiaTheme="minorHAnsi" w:hAnsiTheme="majorBidi" w:cstheme="majorBidi"/>
                <w:iCs/>
                <w:sz w:val="24"/>
                <w:szCs w:val="24"/>
                <w:lang w:val="uk-UA" w:eastAsia="en-US"/>
              </w:rPr>
              <w:t>[52]</w:t>
            </w:r>
          </w:p>
          <w:p w14:paraId="6227B8B0" w14:textId="16B6FB5A"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p>
        </w:tc>
      </w:tr>
      <w:tr w:rsidR="007E4BA3" w:rsidRPr="003B72AA" w14:paraId="2F6D525E" w14:textId="77777777" w:rsidTr="006771E5">
        <w:tc>
          <w:tcPr>
            <w:tcW w:w="489" w:type="dxa"/>
          </w:tcPr>
          <w:p w14:paraId="2A59D35B" w14:textId="5A53F45D"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9</w:t>
            </w:r>
          </w:p>
        </w:tc>
        <w:tc>
          <w:tcPr>
            <w:tcW w:w="3617" w:type="dxa"/>
          </w:tcPr>
          <w:p w14:paraId="530E015B" w14:textId="3D6D2BB1"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rPr>
              <w:t xml:space="preserve">Ацетил </w:t>
            </w:r>
            <w:proofErr w:type="spellStart"/>
            <w:r w:rsidRPr="003B72AA">
              <w:rPr>
                <w:rFonts w:asciiTheme="majorBidi" w:hAnsiTheme="majorBidi" w:cstheme="majorBidi"/>
                <w:sz w:val="24"/>
                <w:szCs w:val="24"/>
              </w:rPr>
              <w:t>необриттанилактон</w:t>
            </w:r>
            <w:proofErr w:type="spellEnd"/>
            <w:r w:rsidRPr="003B72AA">
              <w:rPr>
                <w:rFonts w:asciiTheme="majorBidi" w:hAnsiTheme="majorBidi" w:cstheme="majorBidi"/>
                <w:sz w:val="24"/>
                <w:szCs w:val="24"/>
              </w:rPr>
              <w:t xml:space="preserve"> B</w:t>
            </w:r>
          </w:p>
        </w:tc>
        <w:tc>
          <w:tcPr>
            <w:tcW w:w="1987" w:type="dxa"/>
          </w:tcPr>
          <w:p w14:paraId="5B56DBD8" w14:textId="0629300F" w:rsidR="007E4BA3" w:rsidRPr="003B72AA" w:rsidRDefault="007E4BA3" w:rsidP="007E4BA3">
            <w:pPr>
              <w:spacing w:after="0" w:line="240" w:lineRule="auto"/>
              <w:jc w:val="both"/>
              <w:rPr>
                <w:rFonts w:asciiTheme="majorBidi" w:eastAsiaTheme="minorHAnsi" w:hAnsiTheme="majorBidi" w:cstheme="majorBidi"/>
                <w:i/>
                <w:sz w:val="24"/>
                <w:szCs w:val="24"/>
                <w:lang w:val="kk-KZ" w:eastAsia="en-US"/>
              </w:rPr>
            </w:pPr>
            <w:r w:rsidRPr="003B72AA">
              <w:rPr>
                <w:rFonts w:asciiTheme="majorBidi" w:hAnsiTheme="majorBidi" w:cstheme="majorBidi"/>
                <w:i/>
                <w:color w:val="000000"/>
                <w:sz w:val="24"/>
                <w:szCs w:val="24"/>
              </w:rPr>
              <w:t>I</w:t>
            </w:r>
            <w:r w:rsidRPr="003B72AA">
              <w:rPr>
                <w:rFonts w:asciiTheme="majorBidi" w:hAnsiTheme="majorBidi" w:cstheme="majorBidi"/>
                <w:i/>
                <w:color w:val="000000"/>
                <w:sz w:val="24"/>
                <w:szCs w:val="24"/>
                <w:lang w:val="en-US"/>
              </w:rPr>
              <w:t xml:space="preserve">. </w:t>
            </w:r>
            <w:proofErr w:type="spellStart"/>
            <w:r w:rsidRPr="003B72AA">
              <w:rPr>
                <w:rFonts w:asciiTheme="majorBidi" w:hAnsiTheme="majorBidi" w:cstheme="majorBidi"/>
                <w:i/>
                <w:color w:val="000000"/>
                <w:sz w:val="24"/>
                <w:szCs w:val="24"/>
              </w:rPr>
              <w:t>britannica</w:t>
            </w:r>
            <w:proofErr w:type="spellEnd"/>
          </w:p>
        </w:tc>
        <w:tc>
          <w:tcPr>
            <w:tcW w:w="1639" w:type="dxa"/>
          </w:tcPr>
          <w:p w14:paraId="2E3CDADE" w14:textId="285D594B"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lang w:val="kk-KZ"/>
              </w:rPr>
              <w:t>Гүлдері</w:t>
            </w:r>
          </w:p>
        </w:tc>
        <w:tc>
          <w:tcPr>
            <w:tcW w:w="1902" w:type="dxa"/>
          </w:tcPr>
          <w:p w14:paraId="65871812" w14:textId="61731FCB" w:rsidR="007E4BA3" w:rsidRPr="003B72AA" w:rsidRDefault="007E4BA3" w:rsidP="007E4BA3">
            <w:pPr>
              <w:spacing w:after="0" w:line="240" w:lineRule="auto"/>
              <w:jc w:val="center"/>
              <w:rPr>
                <w:rFonts w:asciiTheme="majorBidi" w:eastAsiaTheme="minorHAnsi" w:hAnsiTheme="majorBidi" w:cstheme="majorBidi"/>
                <w:sz w:val="24"/>
                <w:szCs w:val="24"/>
                <w:lang w:val="en-US" w:eastAsia="en-US"/>
              </w:rPr>
            </w:pPr>
            <w:r w:rsidRPr="003B72AA">
              <w:rPr>
                <w:rFonts w:asciiTheme="majorBidi" w:eastAsiaTheme="minorHAnsi" w:hAnsiTheme="majorBidi" w:cstheme="majorBidi"/>
                <w:iCs/>
                <w:sz w:val="24"/>
                <w:szCs w:val="24"/>
                <w:lang w:val="uk-UA" w:eastAsia="en-US"/>
              </w:rPr>
              <w:t>[53]</w:t>
            </w:r>
          </w:p>
          <w:p w14:paraId="6FA5319D" w14:textId="0E019A9C" w:rsidR="007E4BA3" w:rsidRPr="003B72AA" w:rsidRDefault="007E4BA3" w:rsidP="007E4BA3">
            <w:pPr>
              <w:spacing w:after="0" w:line="240" w:lineRule="auto"/>
              <w:jc w:val="center"/>
              <w:rPr>
                <w:rFonts w:asciiTheme="majorBidi" w:eastAsiaTheme="minorHAnsi" w:hAnsiTheme="majorBidi" w:cstheme="majorBidi"/>
                <w:sz w:val="24"/>
                <w:szCs w:val="24"/>
                <w:lang w:val="kk-KZ" w:eastAsia="en-US"/>
              </w:rPr>
            </w:pPr>
          </w:p>
        </w:tc>
      </w:tr>
      <w:tr w:rsidR="007E4BA3" w:rsidRPr="003B72AA" w14:paraId="1F3F8223" w14:textId="77777777" w:rsidTr="006771E5">
        <w:tc>
          <w:tcPr>
            <w:tcW w:w="489" w:type="dxa"/>
          </w:tcPr>
          <w:p w14:paraId="7E7E2FE5" w14:textId="55373C2D"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10</w:t>
            </w:r>
          </w:p>
        </w:tc>
        <w:tc>
          <w:tcPr>
            <w:tcW w:w="3617" w:type="dxa"/>
          </w:tcPr>
          <w:p w14:paraId="4A007088" w14:textId="38975F71"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proofErr w:type="spellStart"/>
            <w:r w:rsidRPr="003B72AA">
              <w:rPr>
                <w:rFonts w:asciiTheme="majorBidi" w:hAnsiTheme="majorBidi" w:cstheme="majorBidi"/>
                <w:sz w:val="24"/>
                <w:szCs w:val="24"/>
              </w:rPr>
              <w:t>Эупатолид</w:t>
            </w:r>
            <w:proofErr w:type="spellEnd"/>
          </w:p>
        </w:tc>
        <w:tc>
          <w:tcPr>
            <w:tcW w:w="1987" w:type="dxa"/>
          </w:tcPr>
          <w:p w14:paraId="0672C803" w14:textId="77777777" w:rsidR="007E4BA3" w:rsidRPr="003B72AA" w:rsidRDefault="007E4BA3" w:rsidP="007E4BA3">
            <w:pPr>
              <w:spacing w:after="0" w:line="240" w:lineRule="auto"/>
              <w:jc w:val="both"/>
              <w:rPr>
                <w:rFonts w:asciiTheme="majorBidi" w:hAnsiTheme="majorBidi" w:cstheme="majorBidi"/>
                <w:i/>
                <w:sz w:val="24"/>
                <w:szCs w:val="24"/>
                <w:lang w:val="en-US"/>
              </w:rPr>
            </w:pPr>
            <w:r w:rsidRPr="003B72AA">
              <w:rPr>
                <w:rFonts w:asciiTheme="majorBidi" w:hAnsiTheme="majorBidi" w:cstheme="majorBidi"/>
                <w:i/>
                <w:color w:val="000000"/>
                <w:sz w:val="24"/>
                <w:szCs w:val="24"/>
              </w:rPr>
              <w:t>I</w:t>
            </w:r>
            <w:r w:rsidRPr="003B72AA">
              <w:rPr>
                <w:rFonts w:asciiTheme="majorBidi" w:hAnsiTheme="majorBidi" w:cstheme="majorBidi"/>
                <w:i/>
                <w:color w:val="000000"/>
                <w:sz w:val="24"/>
                <w:szCs w:val="24"/>
                <w:lang w:val="en-US"/>
              </w:rPr>
              <w:t xml:space="preserve">. </w:t>
            </w:r>
            <w:r w:rsidRPr="003B72AA">
              <w:rPr>
                <w:rFonts w:asciiTheme="majorBidi" w:hAnsiTheme="majorBidi" w:cstheme="majorBidi"/>
                <w:i/>
                <w:color w:val="000000"/>
                <w:sz w:val="24"/>
                <w:szCs w:val="24"/>
              </w:rPr>
              <w:t xml:space="preserve"> </w:t>
            </w:r>
            <w:proofErr w:type="spellStart"/>
            <w:r w:rsidRPr="003B72AA">
              <w:rPr>
                <w:rFonts w:asciiTheme="majorBidi" w:hAnsiTheme="majorBidi" w:cstheme="majorBidi"/>
                <w:i/>
                <w:color w:val="000000"/>
                <w:sz w:val="24"/>
                <w:szCs w:val="24"/>
              </w:rPr>
              <w:t>japonica</w:t>
            </w:r>
            <w:proofErr w:type="spellEnd"/>
            <w:r w:rsidRPr="003B72AA">
              <w:rPr>
                <w:rFonts w:asciiTheme="majorBidi" w:hAnsiTheme="majorBidi" w:cstheme="majorBidi"/>
                <w:i/>
                <w:sz w:val="24"/>
                <w:szCs w:val="24"/>
              </w:rPr>
              <w:t xml:space="preserve"> </w:t>
            </w:r>
          </w:p>
          <w:p w14:paraId="0DE9F37E" w14:textId="1F61CFEF" w:rsidR="007E4BA3" w:rsidRPr="003B72AA" w:rsidRDefault="007E4BA3" w:rsidP="007E4BA3">
            <w:pPr>
              <w:spacing w:after="0" w:line="240" w:lineRule="auto"/>
              <w:jc w:val="both"/>
              <w:rPr>
                <w:rFonts w:asciiTheme="majorBidi" w:eastAsiaTheme="minorHAnsi" w:hAnsiTheme="majorBidi" w:cstheme="majorBidi"/>
                <w:i/>
                <w:sz w:val="24"/>
                <w:szCs w:val="24"/>
                <w:lang w:val="kk-KZ" w:eastAsia="en-US"/>
              </w:rPr>
            </w:pPr>
            <w:r w:rsidRPr="003B72AA">
              <w:rPr>
                <w:rFonts w:asciiTheme="majorBidi" w:hAnsiTheme="majorBidi" w:cstheme="majorBidi"/>
                <w:i/>
                <w:color w:val="000000"/>
                <w:sz w:val="24"/>
                <w:szCs w:val="24"/>
              </w:rPr>
              <w:t xml:space="preserve">I. </w:t>
            </w:r>
            <w:proofErr w:type="spellStart"/>
            <w:r w:rsidRPr="003B72AA">
              <w:rPr>
                <w:rFonts w:asciiTheme="majorBidi" w:hAnsiTheme="majorBidi" w:cstheme="majorBidi"/>
                <w:i/>
                <w:color w:val="000000"/>
                <w:sz w:val="24"/>
                <w:szCs w:val="24"/>
              </w:rPr>
              <w:t>britannica</w:t>
            </w:r>
            <w:proofErr w:type="spellEnd"/>
          </w:p>
        </w:tc>
        <w:tc>
          <w:tcPr>
            <w:tcW w:w="1639" w:type="dxa"/>
          </w:tcPr>
          <w:p w14:paraId="632ED355" w14:textId="56C31BA0"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proofErr w:type="spellStart"/>
            <w:r w:rsidRPr="003B72AA">
              <w:rPr>
                <w:rFonts w:asciiTheme="majorBidi" w:hAnsiTheme="majorBidi" w:cstheme="majorBidi"/>
                <w:sz w:val="24"/>
                <w:szCs w:val="24"/>
              </w:rPr>
              <w:t>Жерүсті</w:t>
            </w:r>
            <w:proofErr w:type="spellEnd"/>
            <w:r w:rsidRPr="003B72AA">
              <w:rPr>
                <w:rFonts w:asciiTheme="majorBidi" w:hAnsiTheme="majorBidi" w:cstheme="majorBidi"/>
                <w:sz w:val="24"/>
                <w:szCs w:val="24"/>
              </w:rPr>
              <w:t xml:space="preserve"> </w:t>
            </w:r>
            <w:proofErr w:type="spellStart"/>
            <w:r w:rsidRPr="003B72AA">
              <w:rPr>
                <w:rFonts w:asciiTheme="majorBidi" w:hAnsiTheme="majorBidi" w:cstheme="majorBidi"/>
                <w:sz w:val="24"/>
                <w:szCs w:val="24"/>
              </w:rPr>
              <w:t>бөліктері</w:t>
            </w:r>
            <w:proofErr w:type="spellEnd"/>
          </w:p>
        </w:tc>
        <w:tc>
          <w:tcPr>
            <w:tcW w:w="1902" w:type="dxa"/>
          </w:tcPr>
          <w:p w14:paraId="7003CF1E" w14:textId="708D3F99" w:rsidR="007E4BA3" w:rsidRPr="003B72AA" w:rsidRDefault="007E4BA3" w:rsidP="007E4BA3">
            <w:pPr>
              <w:spacing w:after="0" w:line="240" w:lineRule="auto"/>
              <w:jc w:val="center"/>
              <w:rPr>
                <w:rFonts w:asciiTheme="majorBidi" w:hAnsiTheme="majorBidi" w:cstheme="majorBidi"/>
                <w:color w:val="000000"/>
                <w:sz w:val="24"/>
                <w:szCs w:val="24"/>
                <w:lang w:val="en-US"/>
              </w:rPr>
            </w:pPr>
            <w:r w:rsidRPr="003B72AA">
              <w:rPr>
                <w:rFonts w:asciiTheme="majorBidi" w:hAnsiTheme="majorBidi" w:cstheme="majorBidi"/>
                <w:iCs/>
                <w:color w:val="000000"/>
                <w:sz w:val="24"/>
                <w:szCs w:val="24"/>
                <w:lang w:val="uk-UA"/>
              </w:rPr>
              <w:t>[54]</w:t>
            </w:r>
          </w:p>
          <w:p w14:paraId="166E4451" w14:textId="20B021F3" w:rsidR="007E4BA3" w:rsidRPr="003B72AA" w:rsidRDefault="007E4BA3" w:rsidP="007E4BA3">
            <w:pPr>
              <w:spacing w:after="0" w:line="240" w:lineRule="auto"/>
              <w:jc w:val="center"/>
              <w:rPr>
                <w:rFonts w:asciiTheme="majorBidi" w:eastAsiaTheme="minorHAnsi" w:hAnsiTheme="majorBidi" w:cstheme="majorBidi"/>
                <w:sz w:val="24"/>
                <w:szCs w:val="24"/>
                <w:lang w:val="en-US" w:eastAsia="en-US"/>
              </w:rPr>
            </w:pPr>
            <w:r w:rsidRPr="003B72AA">
              <w:rPr>
                <w:rFonts w:asciiTheme="majorBidi" w:eastAsiaTheme="minorHAnsi" w:hAnsiTheme="majorBidi" w:cstheme="majorBidi"/>
                <w:iCs/>
                <w:sz w:val="24"/>
                <w:szCs w:val="24"/>
                <w:lang w:val="uk-UA" w:eastAsia="en-US"/>
              </w:rPr>
              <w:t>[55]</w:t>
            </w:r>
          </w:p>
        </w:tc>
      </w:tr>
      <w:tr w:rsidR="007E4BA3" w:rsidRPr="003B72AA" w14:paraId="3B067499" w14:textId="77777777" w:rsidTr="006771E5">
        <w:tc>
          <w:tcPr>
            <w:tcW w:w="489" w:type="dxa"/>
          </w:tcPr>
          <w:p w14:paraId="4344B054" w14:textId="4FB6BCBA"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11</w:t>
            </w:r>
          </w:p>
        </w:tc>
        <w:tc>
          <w:tcPr>
            <w:tcW w:w="3617" w:type="dxa"/>
          </w:tcPr>
          <w:p w14:paraId="3D2D4F6C" w14:textId="7FE81985"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proofErr w:type="spellStart"/>
            <w:r w:rsidRPr="003B72AA">
              <w:rPr>
                <w:rFonts w:asciiTheme="majorBidi" w:hAnsiTheme="majorBidi" w:cstheme="majorBidi"/>
                <w:sz w:val="24"/>
                <w:szCs w:val="24"/>
              </w:rPr>
              <w:t>Изокостунолид</w:t>
            </w:r>
            <w:proofErr w:type="spellEnd"/>
          </w:p>
        </w:tc>
        <w:tc>
          <w:tcPr>
            <w:tcW w:w="1987" w:type="dxa"/>
          </w:tcPr>
          <w:p w14:paraId="0E4CB1F6" w14:textId="5009E135" w:rsidR="007E4BA3" w:rsidRPr="003B72AA" w:rsidRDefault="007E4BA3" w:rsidP="007E4BA3">
            <w:pPr>
              <w:spacing w:after="0" w:line="240" w:lineRule="auto"/>
              <w:jc w:val="both"/>
              <w:rPr>
                <w:rFonts w:asciiTheme="majorBidi" w:eastAsiaTheme="minorHAnsi" w:hAnsiTheme="majorBidi" w:cstheme="majorBidi"/>
                <w:i/>
                <w:sz w:val="24"/>
                <w:szCs w:val="24"/>
                <w:lang w:val="kk-KZ" w:eastAsia="en-US"/>
              </w:rPr>
            </w:pPr>
            <w:r w:rsidRPr="003B72AA">
              <w:rPr>
                <w:rFonts w:asciiTheme="majorBidi" w:hAnsiTheme="majorBidi" w:cstheme="majorBidi"/>
                <w:i/>
                <w:color w:val="000000"/>
                <w:sz w:val="24"/>
                <w:szCs w:val="24"/>
              </w:rPr>
              <w:t>I</w:t>
            </w:r>
            <w:r w:rsidRPr="003B72AA">
              <w:rPr>
                <w:rFonts w:asciiTheme="majorBidi" w:hAnsiTheme="majorBidi" w:cstheme="majorBidi"/>
                <w:i/>
                <w:color w:val="000000"/>
                <w:sz w:val="24"/>
                <w:szCs w:val="24"/>
                <w:lang w:val="en-US"/>
              </w:rPr>
              <w:t xml:space="preserve">. </w:t>
            </w:r>
            <w:r w:rsidRPr="003B72AA">
              <w:rPr>
                <w:rFonts w:asciiTheme="majorBidi" w:hAnsiTheme="majorBidi" w:cstheme="majorBidi"/>
                <w:i/>
                <w:color w:val="000000"/>
                <w:sz w:val="24"/>
                <w:szCs w:val="24"/>
              </w:rPr>
              <w:t xml:space="preserve"> </w:t>
            </w:r>
            <w:proofErr w:type="spellStart"/>
            <w:r w:rsidRPr="003B72AA">
              <w:rPr>
                <w:rFonts w:asciiTheme="majorBidi" w:hAnsiTheme="majorBidi" w:cstheme="majorBidi"/>
                <w:i/>
                <w:color w:val="000000"/>
                <w:sz w:val="24"/>
                <w:szCs w:val="24"/>
              </w:rPr>
              <w:t>helenium</w:t>
            </w:r>
            <w:proofErr w:type="spellEnd"/>
          </w:p>
        </w:tc>
        <w:tc>
          <w:tcPr>
            <w:tcW w:w="1639" w:type="dxa"/>
          </w:tcPr>
          <w:p w14:paraId="2F53E809" w14:textId="66A2320E"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lang w:val="kk-KZ"/>
              </w:rPr>
              <w:t>Тамыры</w:t>
            </w:r>
          </w:p>
        </w:tc>
        <w:tc>
          <w:tcPr>
            <w:tcW w:w="1902" w:type="dxa"/>
          </w:tcPr>
          <w:p w14:paraId="40F9678D" w14:textId="38F10D51" w:rsidR="007E4BA3" w:rsidRPr="003B72AA" w:rsidRDefault="007E4BA3" w:rsidP="007E4BA3">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iCs/>
                <w:sz w:val="24"/>
                <w:szCs w:val="24"/>
                <w:lang w:val="uk-UA" w:eastAsia="en-US"/>
              </w:rPr>
              <w:t>[56]</w:t>
            </w:r>
          </w:p>
        </w:tc>
      </w:tr>
      <w:tr w:rsidR="007E4BA3" w:rsidRPr="003B72AA" w14:paraId="13B1F547" w14:textId="77777777" w:rsidTr="006771E5">
        <w:tc>
          <w:tcPr>
            <w:tcW w:w="489" w:type="dxa"/>
          </w:tcPr>
          <w:p w14:paraId="3456C19F" w14:textId="481099E7"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12</w:t>
            </w:r>
          </w:p>
        </w:tc>
        <w:tc>
          <w:tcPr>
            <w:tcW w:w="3617" w:type="dxa"/>
          </w:tcPr>
          <w:p w14:paraId="7F4EB8EA" w14:textId="495AE8C8" w:rsidR="007E4BA3" w:rsidRPr="003B72AA" w:rsidRDefault="007E4BA3" w:rsidP="007E4BA3">
            <w:pPr>
              <w:spacing w:after="0" w:line="240" w:lineRule="auto"/>
              <w:jc w:val="both"/>
              <w:rPr>
                <w:rFonts w:asciiTheme="majorBidi" w:eastAsiaTheme="minorHAnsi" w:hAnsiTheme="majorBidi" w:cstheme="majorBidi"/>
                <w:sz w:val="24"/>
                <w:szCs w:val="24"/>
                <w:lang w:eastAsia="en-US"/>
              </w:rPr>
            </w:pPr>
            <w:r w:rsidRPr="003B72AA">
              <w:rPr>
                <w:rFonts w:asciiTheme="majorBidi" w:hAnsiTheme="majorBidi" w:cstheme="majorBidi"/>
                <w:sz w:val="24"/>
                <w:szCs w:val="24"/>
              </w:rPr>
              <w:t>[1(10)E]-5β-Гидроксигермакра-1(10),4(15),11-триен-8,12-олид</w:t>
            </w:r>
          </w:p>
        </w:tc>
        <w:tc>
          <w:tcPr>
            <w:tcW w:w="1987" w:type="dxa"/>
          </w:tcPr>
          <w:p w14:paraId="0A18E624" w14:textId="2C7DAB4B" w:rsidR="007E4BA3" w:rsidRPr="003B72AA" w:rsidRDefault="007E4BA3" w:rsidP="007E4BA3">
            <w:pPr>
              <w:spacing w:after="0" w:line="240" w:lineRule="auto"/>
              <w:jc w:val="both"/>
              <w:rPr>
                <w:rFonts w:asciiTheme="majorBidi" w:eastAsiaTheme="minorHAnsi" w:hAnsiTheme="majorBidi" w:cstheme="majorBidi"/>
                <w:i/>
                <w:sz w:val="24"/>
                <w:szCs w:val="24"/>
                <w:lang w:val="kk-KZ" w:eastAsia="en-US"/>
              </w:rPr>
            </w:pPr>
            <w:r w:rsidRPr="003B72AA">
              <w:rPr>
                <w:rFonts w:asciiTheme="majorBidi" w:hAnsiTheme="majorBidi" w:cstheme="majorBidi"/>
                <w:i/>
                <w:color w:val="000000"/>
                <w:sz w:val="24"/>
                <w:szCs w:val="24"/>
              </w:rPr>
              <w:t>I</w:t>
            </w:r>
            <w:r w:rsidRPr="003B72AA">
              <w:rPr>
                <w:rFonts w:asciiTheme="majorBidi" w:hAnsiTheme="majorBidi" w:cstheme="majorBidi"/>
                <w:i/>
                <w:color w:val="000000"/>
                <w:sz w:val="24"/>
                <w:szCs w:val="24"/>
                <w:lang w:val="en-US"/>
              </w:rPr>
              <w:t xml:space="preserve">. </w:t>
            </w:r>
            <w:r w:rsidRPr="003B72AA">
              <w:rPr>
                <w:rFonts w:asciiTheme="majorBidi" w:hAnsiTheme="majorBidi" w:cstheme="majorBidi"/>
                <w:i/>
                <w:color w:val="000000"/>
                <w:sz w:val="24"/>
                <w:szCs w:val="24"/>
              </w:rPr>
              <w:t xml:space="preserve"> </w:t>
            </w:r>
            <w:proofErr w:type="spellStart"/>
            <w:r w:rsidRPr="003B72AA">
              <w:rPr>
                <w:rFonts w:asciiTheme="majorBidi" w:hAnsiTheme="majorBidi" w:cstheme="majorBidi"/>
                <w:i/>
                <w:color w:val="000000"/>
                <w:sz w:val="24"/>
                <w:szCs w:val="24"/>
              </w:rPr>
              <w:t>racemosa</w:t>
            </w:r>
            <w:proofErr w:type="spellEnd"/>
          </w:p>
        </w:tc>
        <w:tc>
          <w:tcPr>
            <w:tcW w:w="1639" w:type="dxa"/>
          </w:tcPr>
          <w:p w14:paraId="7841B3BD" w14:textId="2C00B601" w:rsidR="007E4BA3" w:rsidRPr="003B72AA" w:rsidRDefault="007E4BA3" w:rsidP="007E4BA3">
            <w:pPr>
              <w:spacing w:after="0" w:line="240" w:lineRule="auto"/>
              <w:jc w:val="both"/>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lang w:val="kk-KZ"/>
              </w:rPr>
              <w:t>Тамыры</w:t>
            </w:r>
          </w:p>
        </w:tc>
        <w:tc>
          <w:tcPr>
            <w:tcW w:w="1902" w:type="dxa"/>
          </w:tcPr>
          <w:p w14:paraId="0B995080" w14:textId="264705F7" w:rsidR="007E4BA3" w:rsidRPr="003B72AA" w:rsidRDefault="007E4BA3" w:rsidP="007E4BA3">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iCs/>
                <w:sz w:val="24"/>
                <w:szCs w:val="24"/>
                <w:lang w:val="uk-UA" w:eastAsia="en-US"/>
              </w:rPr>
              <w:t>[57]</w:t>
            </w:r>
          </w:p>
        </w:tc>
      </w:tr>
    </w:tbl>
    <w:p w14:paraId="1A2F1448" w14:textId="77777777" w:rsidR="00553091" w:rsidRPr="003B72AA" w:rsidRDefault="00553091" w:rsidP="00AB0D2B">
      <w:pPr>
        <w:tabs>
          <w:tab w:val="left" w:pos="709"/>
          <w:tab w:val="left" w:pos="2895"/>
        </w:tabs>
        <w:spacing w:after="0" w:line="240" w:lineRule="auto"/>
        <w:ind w:firstLine="709"/>
        <w:jc w:val="both"/>
        <w:rPr>
          <w:rFonts w:ascii="Times New Roman" w:eastAsia="Calibri" w:hAnsi="Times New Roman" w:cs="Times New Roman"/>
          <w:i/>
          <w:iCs/>
          <w:color w:val="0D0D0D" w:themeColor="text1" w:themeTint="F2"/>
          <w:sz w:val="28"/>
          <w:szCs w:val="28"/>
          <w:lang w:val="kk-KZ" w:eastAsia="en-US"/>
        </w:rPr>
      </w:pPr>
    </w:p>
    <w:p w14:paraId="76B8E871" w14:textId="0677A43C" w:rsidR="009871D2" w:rsidRPr="003B72AA" w:rsidRDefault="009871D2" w:rsidP="008A4380">
      <w:pPr>
        <w:pStyle w:val="a4"/>
        <w:spacing w:before="0" w:beforeAutospacing="0" w:after="0" w:afterAutospacing="0"/>
        <w:ind w:firstLine="567"/>
        <w:jc w:val="both"/>
        <w:rPr>
          <w:rFonts w:eastAsia="Calibri"/>
          <w:iCs/>
          <w:color w:val="0D0D0D" w:themeColor="text1" w:themeTint="F2"/>
          <w:sz w:val="28"/>
          <w:szCs w:val="28"/>
          <w:lang w:val="kk-KZ" w:eastAsia="en-US"/>
        </w:rPr>
      </w:pPr>
      <w:r w:rsidRPr="003B72AA">
        <w:rPr>
          <w:rFonts w:eastAsia="Calibri"/>
          <w:iCs/>
          <w:color w:val="0D0D0D" w:themeColor="text1" w:themeTint="F2"/>
          <w:sz w:val="28"/>
          <w:szCs w:val="28"/>
          <w:lang w:val="kk-KZ" w:eastAsia="en-US"/>
        </w:rPr>
        <w:t xml:space="preserve">Кесте деректері гермакранолидтердің </w:t>
      </w:r>
      <w:r w:rsidRPr="003B72AA">
        <w:rPr>
          <w:rFonts w:eastAsia="Calibri"/>
          <w:i/>
          <w:iCs/>
          <w:color w:val="0D0D0D" w:themeColor="text1" w:themeTint="F2"/>
          <w:sz w:val="28"/>
          <w:szCs w:val="28"/>
          <w:lang w:val="kk-KZ" w:eastAsia="en-US"/>
        </w:rPr>
        <w:t>Inula</w:t>
      </w:r>
      <w:r w:rsidRPr="003B72AA">
        <w:rPr>
          <w:rFonts w:eastAsia="Calibri"/>
          <w:iCs/>
          <w:color w:val="0D0D0D" w:themeColor="text1" w:themeTint="F2"/>
          <w:sz w:val="28"/>
          <w:szCs w:val="28"/>
          <w:lang w:val="kk-KZ" w:eastAsia="en-US"/>
        </w:rPr>
        <w:t xml:space="preserve"> туысының әртүрлі өкілдерінде анықталғанын көрсетеді, бұл олардың кең таралған қосылыстар класы</w:t>
      </w:r>
      <w:r w:rsidR="008A4380" w:rsidRPr="003B72AA">
        <w:rPr>
          <w:rFonts w:eastAsia="Calibri"/>
          <w:iCs/>
          <w:color w:val="0D0D0D" w:themeColor="text1" w:themeTint="F2"/>
          <w:sz w:val="28"/>
          <w:szCs w:val="28"/>
          <w:lang w:val="kk-KZ" w:eastAsia="en-US"/>
        </w:rPr>
        <w:t>на жататынын айқындайды.</w:t>
      </w:r>
      <w:r w:rsidRPr="003B72AA">
        <w:rPr>
          <w:rFonts w:eastAsia="Calibri"/>
          <w:iCs/>
          <w:color w:val="0D0D0D" w:themeColor="text1" w:themeTint="F2"/>
          <w:sz w:val="28"/>
          <w:szCs w:val="28"/>
          <w:lang w:val="kk-KZ" w:eastAsia="en-US"/>
        </w:rPr>
        <w:t xml:space="preserve"> </w:t>
      </w:r>
      <w:r w:rsidRPr="003B72AA">
        <w:rPr>
          <w:rFonts w:eastAsia="Calibri"/>
          <w:i/>
          <w:iCs/>
          <w:color w:val="0D0D0D" w:themeColor="text1" w:themeTint="F2"/>
          <w:sz w:val="28"/>
          <w:szCs w:val="28"/>
          <w:lang w:val="kk-KZ" w:eastAsia="en-US"/>
        </w:rPr>
        <w:t>I. hupehensis</w:t>
      </w:r>
      <w:r w:rsidRPr="003B72AA">
        <w:rPr>
          <w:rFonts w:eastAsia="Calibri"/>
          <w:iCs/>
          <w:color w:val="0D0D0D" w:themeColor="text1" w:themeTint="F2"/>
          <w:sz w:val="28"/>
          <w:szCs w:val="28"/>
          <w:lang w:val="kk-KZ" w:eastAsia="en-US"/>
        </w:rPr>
        <w:t xml:space="preserve">, </w:t>
      </w:r>
      <w:r w:rsidR="008A4380" w:rsidRPr="003B72AA">
        <w:rPr>
          <w:rFonts w:eastAsia="Calibri"/>
          <w:i/>
          <w:iCs/>
          <w:color w:val="0D0D0D" w:themeColor="text1" w:themeTint="F2"/>
          <w:sz w:val="28"/>
          <w:szCs w:val="28"/>
          <w:lang w:val="kk-KZ" w:eastAsia="en-US"/>
        </w:rPr>
        <w:t>I.</w:t>
      </w:r>
      <w:r w:rsidRPr="003B72AA">
        <w:rPr>
          <w:rFonts w:eastAsia="Calibri"/>
          <w:i/>
          <w:iCs/>
          <w:color w:val="0D0D0D" w:themeColor="text1" w:themeTint="F2"/>
          <w:sz w:val="28"/>
          <w:szCs w:val="28"/>
          <w:lang w:val="kk-KZ" w:eastAsia="en-US"/>
        </w:rPr>
        <w:t xml:space="preserve"> cappa</w:t>
      </w:r>
      <w:r w:rsidRPr="003B72AA">
        <w:rPr>
          <w:rFonts w:eastAsia="Calibri"/>
          <w:iCs/>
          <w:color w:val="0D0D0D" w:themeColor="text1" w:themeTint="F2"/>
          <w:sz w:val="28"/>
          <w:szCs w:val="28"/>
          <w:lang w:val="kk-KZ" w:eastAsia="en-US"/>
        </w:rPr>
        <w:t xml:space="preserve"> және </w:t>
      </w:r>
      <w:r w:rsidR="008A4380" w:rsidRPr="003B72AA">
        <w:rPr>
          <w:rFonts w:eastAsia="Calibri"/>
          <w:i/>
          <w:iCs/>
          <w:color w:val="0D0D0D" w:themeColor="text1" w:themeTint="F2"/>
          <w:sz w:val="28"/>
          <w:szCs w:val="28"/>
          <w:lang w:val="kk-KZ" w:eastAsia="en-US"/>
        </w:rPr>
        <w:t>I.</w:t>
      </w:r>
      <w:r w:rsidRPr="003B72AA">
        <w:rPr>
          <w:rFonts w:eastAsia="Calibri"/>
          <w:i/>
          <w:iCs/>
          <w:color w:val="0D0D0D" w:themeColor="text1" w:themeTint="F2"/>
          <w:sz w:val="28"/>
          <w:szCs w:val="28"/>
          <w:lang w:val="kk-KZ" w:eastAsia="en-US"/>
        </w:rPr>
        <w:t xml:space="preserve"> salsoloides</w:t>
      </w:r>
      <w:r w:rsidRPr="003B72AA">
        <w:rPr>
          <w:rFonts w:eastAsia="Calibri"/>
          <w:iCs/>
          <w:color w:val="0D0D0D" w:themeColor="text1" w:themeTint="F2"/>
          <w:sz w:val="28"/>
          <w:szCs w:val="28"/>
          <w:lang w:val="kk-KZ" w:eastAsia="en-US"/>
        </w:rPr>
        <w:t xml:space="preserve"> түрлері бойынша мәліметтердің басымдығы байқалады. Қосылыстар негізінен өсімдіктің жерүсті бөліктерінде жинақталатыны анықталғаныме</w:t>
      </w:r>
      <w:r w:rsidR="008A4380" w:rsidRPr="003B72AA">
        <w:rPr>
          <w:rFonts w:eastAsia="Calibri"/>
          <w:iCs/>
          <w:color w:val="0D0D0D" w:themeColor="text1" w:themeTint="F2"/>
          <w:sz w:val="28"/>
          <w:szCs w:val="28"/>
          <w:lang w:val="kk-KZ" w:eastAsia="en-US"/>
        </w:rPr>
        <w:t xml:space="preserve">н, жекелеген түрлерде </w:t>
      </w:r>
      <w:r w:rsidRPr="003B72AA">
        <w:rPr>
          <w:rFonts w:eastAsia="Calibri"/>
          <w:iCs/>
          <w:color w:val="0D0D0D" w:themeColor="text1" w:themeTint="F2"/>
          <w:sz w:val="28"/>
          <w:szCs w:val="28"/>
          <w:lang w:val="kk-KZ" w:eastAsia="en-US"/>
        </w:rPr>
        <w:t xml:space="preserve"> </w:t>
      </w:r>
      <w:r w:rsidR="008A4380" w:rsidRPr="003B72AA">
        <w:rPr>
          <w:rFonts w:eastAsia="Calibri"/>
          <w:i/>
          <w:iCs/>
          <w:color w:val="0D0D0D" w:themeColor="text1" w:themeTint="F2"/>
          <w:sz w:val="28"/>
          <w:szCs w:val="28"/>
          <w:lang w:val="kk-KZ" w:eastAsia="en-US"/>
        </w:rPr>
        <w:t>I.</w:t>
      </w:r>
      <w:r w:rsidRPr="003B72AA">
        <w:rPr>
          <w:rFonts w:eastAsia="Calibri"/>
          <w:i/>
          <w:iCs/>
          <w:color w:val="0D0D0D" w:themeColor="text1" w:themeTint="F2"/>
          <w:sz w:val="28"/>
          <w:szCs w:val="28"/>
          <w:lang w:val="kk-KZ" w:eastAsia="en-US"/>
        </w:rPr>
        <w:t xml:space="preserve"> helenium</w:t>
      </w:r>
      <w:r w:rsidRPr="003B72AA">
        <w:rPr>
          <w:rFonts w:eastAsia="Calibri"/>
          <w:iCs/>
          <w:color w:val="0D0D0D" w:themeColor="text1" w:themeTint="F2"/>
          <w:sz w:val="28"/>
          <w:szCs w:val="28"/>
          <w:lang w:val="kk-KZ" w:eastAsia="en-US"/>
        </w:rPr>
        <w:t xml:space="preserve"> және </w:t>
      </w:r>
      <w:r w:rsidR="008A4380" w:rsidRPr="003B72AA">
        <w:rPr>
          <w:rFonts w:eastAsia="Calibri"/>
          <w:i/>
          <w:iCs/>
          <w:color w:val="0D0D0D" w:themeColor="text1" w:themeTint="F2"/>
          <w:sz w:val="28"/>
          <w:szCs w:val="28"/>
          <w:lang w:val="kk-KZ" w:eastAsia="en-US"/>
        </w:rPr>
        <w:t>I.</w:t>
      </w:r>
      <w:r w:rsidRPr="003B72AA">
        <w:rPr>
          <w:rFonts w:eastAsia="Calibri"/>
          <w:i/>
          <w:iCs/>
          <w:color w:val="0D0D0D" w:themeColor="text1" w:themeTint="F2"/>
          <w:sz w:val="28"/>
          <w:szCs w:val="28"/>
          <w:lang w:val="kk-KZ" w:eastAsia="en-US"/>
        </w:rPr>
        <w:t xml:space="preserve"> racemosa</w:t>
      </w:r>
      <w:r w:rsidRPr="003B72AA">
        <w:rPr>
          <w:rFonts w:eastAsia="Calibri"/>
          <w:iCs/>
          <w:color w:val="0D0D0D" w:themeColor="text1" w:themeTint="F2"/>
          <w:sz w:val="28"/>
          <w:szCs w:val="28"/>
          <w:lang w:val="kk-KZ" w:eastAsia="en-US"/>
        </w:rPr>
        <w:t xml:space="preserve"> тамыр жүйесінде де кездеседі.</w:t>
      </w:r>
    </w:p>
    <w:p w14:paraId="614F50D8" w14:textId="0CBD4097" w:rsidR="00BA0473" w:rsidRPr="003B72AA" w:rsidRDefault="006771E5" w:rsidP="00916B41">
      <w:pPr>
        <w:pStyle w:val="a4"/>
        <w:spacing w:before="0" w:beforeAutospacing="0" w:after="0" w:afterAutospacing="0"/>
        <w:ind w:firstLine="567"/>
        <w:jc w:val="both"/>
        <w:rPr>
          <w:sz w:val="28"/>
          <w:szCs w:val="28"/>
          <w:lang w:val="kk-KZ"/>
        </w:rPr>
      </w:pPr>
      <w:r w:rsidRPr="003B72AA">
        <w:rPr>
          <w:rFonts w:eastAsia="Calibri"/>
          <w:i/>
          <w:iCs/>
          <w:color w:val="0D0D0D" w:themeColor="text1" w:themeTint="F2"/>
          <w:sz w:val="28"/>
          <w:szCs w:val="28"/>
          <w:lang w:val="kk-KZ" w:eastAsia="en-US"/>
        </w:rPr>
        <w:t>Ксантанолидтер</w:t>
      </w:r>
      <w:r w:rsidRPr="003B72AA">
        <w:rPr>
          <w:rFonts w:eastAsia="Calibri"/>
          <w:color w:val="0D0D0D" w:themeColor="text1" w:themeTint="F2"/>
          <w:sz w:val="28"/>
          <w:szCs w:val="28"/>
          <w:lang w:val="kk-KZ" w:eastAsia="en-US"/>
        </w:rPr>
        <w:t xml:space="preserve"> –</w:t>
      </w:r>
      <w:r w:rsidR="00BA0473" w:rsidRPr="003B72AA">
        <w:rPr>
          <w:rFonts w:eastAsia="Calibri"/>
          <w:color w:val="0D0D0D" w:themeColor="text1" w:themeTint="F2"/>
          <w:sz w:val="28"/>
          <w:szCs w:val="28"/>
          <w:lang w:val="kk-KZ" w:eastAsia="en-US"/>
        </w:rPr>
        <w:t xml:space="preserve"> </w:t>
      </w:r>
      <w:r w:rsidR="00BA0473" w:rsidRPr="003B72AA">
        <w:rPr>
          <w:sz w:val="28"/>
          <w:szCs w:val="28"/>
          <w:lang w:val="kk-KZ"/>
        </w:rPr>
        <w:t xml:space="preserve"> гвайан типті көміртек қаңқасының биогенетикалық қайта ұйымдасуы нәтижесінде түзілетін сесквитерпенді лактондардың жеке қосалқы класы. Олардың түзілуі 4–5 көміртек атомдары арасындағы байланыстардың үзілуімен сипатталады, бұл молекуланың құрылымдық қайта конфигурациялануына әкеледі. Ксантанолидтер үш изопрен бірлігінен түзілген, құрамында 15 көміртек атомы (C15) бар терпеноидтық қосылыстарға жатады және молекула құрылымында лактонды сақинаның болуымен ерекшеленеді.</w:t>
      </w:r>
    </w:p>
    <w:p w14:paraId="3ADD6083" w14:textId="77777777" w:rsidR="00BA0473" w:rsidRPr="003B72AA" w:rsidRDefault="00BA0473"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Құрылымдық тұрғыдан ксантанолидтер ашық немесе жартылай ашық қаңқалы жүйемен сипатталады. Осы ерекшелік оларды 5–7 типті сақиналық жүйеге ие гвайанолидтерден және 6–6 типті бициклдік құрылымдағы эудесманолидтерден айқын ажыратады. Сақинаның үзілуіне байланысты пайда болатын құрылымдық икемділік молекуланың кеңістіктік конфигурациясын өзгертіп, оның биологиялық белсенділігінің спектріне ықпал етеді.</w:t>
      </w:r>
    </w:p>
    <w:p w14:paraId="59CC4699" w14:textId="77777777" w:rsidR="00BA0473" w:rsidRPr="003B72AA" w:rsidRDefault="00BA0473"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Әдеби мәліметтерге сәйкес, ксантанолидтердің жекелеген өкілдері қабынуға қарсы, ісікке қарсы және иммуномодуляциялық қасиеттер көрсетеді. Бөлініп алынған ксантанолидтер жөніндегі деректер 5-кестеде жүйеленіп ұсынылған.</w:t>
      </w:r>
    </w:p>
    <w:p w14:paraId="3D348E65" w14:textId="5FFF543B" w:rsidR="00A27C2A" w:rsidRPr="003B72AA" w:rsidRDefault="00A27C2A" w:rsidP="00AB0D2B">
      <w:pPr>
        <w:tabs>
          <w:tab w:val="left" w:pos="709"/>
          <w:tab w:val="left" w:pos="2895"/>
        </w:tabs>
        <w:spacing w:after="0" w:line="240" w:lineRule="auto"/>
        <w:ind w:firstLine="709"/>
        <w:jc w:val="both"/>
        <w:rPr>
          <w:rFonts w:ascii="Times New Roman" w:eastAsia="Calibri" w:hAnsi="Times New Roman" w:cs="Times New Roman"/>
          <w:color w:val="0D0D0D" w:themeColor="text1" w:themeTint="F2"/>
          <w:sz w:val="28"/>
          <w:szCs w:val="28"/>
          <w:lang w:val="kk-KZ" w:eastAsia="en-US"/>
        </w:rPr>
      </w:pPr>
    </w:p>
    <w:p w14:paraId="4E0C21F2" w14:textId="7F242D27" w:rsidR="005578F4" w:rsidRPr="003B72AA" w:rsidRDefault="00553091" w:rsidP="00695026">
      <w:pPr>
        <w:tabs>
          <w:tab w:val="left" w:pos="709"/>
          <w:tab w:val="left" w:pos="2895"/>
        </w:tabs>
        <w:spacing w:after="0" w:line="240" w:lineRule="auto"/>
        <w:jc w:val="both"/>
        <w:rPr>
          <w:rFonts w:ascii="Times New Roman" w:eastAsia="Calibri" w:hAnsi="Times New Roman" w:cs="Times New Roman"/>
          <w:color w:val="0D0D0D" w:themeColor="text1" w:themeTint="F2"/>
          <w:sz w:val="28"/>
          <w:szCs w:val="28"/>
          <w:lang w:val="kk-KZ" w:eastAsia="en-US"/>
        </w:rPr>
      </w:pPr>
      <w:r w:rsidRPr="003B72AA">
        <w:rPr>
          <w:rFonts w:ascii="Times New Roman" w:eastAsia="Calibri" w:hAnsi="Times New Roman" w:cs="Times New Roman"/>
          <w:color w:val="0D0D0D" w:themeColor="text1" w:themeTint="F2"/>
          <w:sz w:val="28"/>
          <w:szCs w:val="28"/>
          <w:lang w:val="kk-KZ" w:eastAsia="en-US"/>
        </w:rPr>
        <w:t xml:space="preserve">Кесте 5 - </w:t>
      </w:r>
      <w:r w:rsidRPr="003B72AA">
        <w:rPr>
          <w:rFonts w:ascii="Times New Roman" w:eastAsia="Calibri" w:hAnsi="Times New Roman" w:cs="Times New Roman"/>
          <w:i/>
          <w:iCs/>
          <w:color w:val="0D0D0D" w:themeColor="text1" w:themeTint="F2"/>
          <w:sz w:val="28"/>
          <w:szCs w:val="28"/>
          <w:lang w:val="kk-KZ" w:eastAsia="en-US"/>
        </w:rPr>
        <w:t>Inula</w:t>
      </w:r>
      <w:r w:rsidRPr="003B72AA">
        <w:rPr>
          <w:rFonts w:ascii="Times New Roman" w:eastAsia="Calibri" w:hAnsi="Times New Roman" w:cs="Times New Roman"/>
          <w:color w:val="0D0D0D" w:themeColor="text1" w:themeTint="F2"/>
          <w:sz w:val="28"/>
          <w:szCs w:val="28"/>
          <w:lang w:val="kk-KZ" w:eastAsia="en-US"/>
        </w:rPr>
        <w:t xml:space="preserve"> туысы өсімдіктерінен бөлініп алынған </w:t>
      </w:r>
      <w:r w:rsidR="00F8401B" w:rsidRPr="003B72AA">
        <w:rPr>
          <w:rFonts w:ascii="Times New Roman" w:eastAsia="Calibri" w:hAnsi="Times New Roman" w:cs="Times New Roman"/>
          <w:iCs/>
          <w:color w:val="0D0D0D" w:themeColor="text1" w:themeTint="F2"/>
          <w:sz w:val="28"/>
          <w:szCs w:val="28"/>
          <w:lang w:val="kk-KZ" w:eastAsia="en-US"/>
        </w:rPr>
        <w:t>ксантанолид</w:t>
      </w:r>
      <w:r w:rsidRPr="003B72AA">
        <w:rPr>
          <w:rFonts w:ascii="Times New Roman" w:eastAsia="Calibri" w:hAnsi="Times New Roman" w:cs="Times New Roman"/>
          <w:color w:val="0D0D0D" w:themeColor="text1" w:themeTint="F2"/>
          <w:sz w:val="28"/>
          <w:szCs w:val="28"/>
          <w:lang w:val="kk-KZ" w:eastAsia="en-US"/>
        </w:rPr>
        <w:t>тер</w:t>
      </w:r>
    </w:p>
    <w:p w14:paraId="29E52B9A" w14:textId="77777777" w:rsidR="003E470D" w:rsidRPr="003B72AA" w:rsidRDefault="003E470D" w:rsidP="00695026">
      <w:pPr>
        <w:tabs>
          <w:tab w:val="left" w:pos="709"/>
          <w:tab w:val="left" w:pos="2895"/>
        </w:tabs>
        <w:spacing w:after="0" w:line="240" w:lineRule="auto"/>
        <w:jc w:val="both"/>
        <w:rPr>
          <w:rFonts w:ascii="Times New Roman" w:eastAsia="Calibri" w:hAnsi="Times New Roman" w:cs="Times New Roman"/>
          <w:color w:val="0D0D0D" w:themeColor="text1" w:themeTint="F2"/>
          <w:sz w:val="28"/>
          <w:szCs w:val="28"/>
          <w:lang w:val="kk-KZ" w:eastAsia="en-US"/>
        </w:rPr>
      </w:pPr>
    </w:p>
    <w:tbl>
      <w:tblPr>
        <w:tblStyle w:val="7"/>
        <w:tblpPr w:leftFromText="180" w:rightFromText="180" w:vertAnchor="text" w:tblpY="1"/>
        <w:tblOverlap w:val="never"/>
        <w:tblW w:w="9634" w:type="dxa"/>
        <w:tblLook w:val="04A0" w:firstRow="1" w:lastRow="0" w:firstColumn="1" w:lastColumn="0" w:noHBand="0" w:noVBand="1"/>
      </w:tblPr>
      <w:tblGrid>
        <w:gridCol w:w="489"/>
        <w:gridCol w:w="3617"/>
        <w:gridCol w:w="1987"/>
        <w:gridCol w:w="1840"/>
        <w:gridCol w:w="1701"/>
      </w:tblGrid>
      <w:tr w:rsidR="00553091" w:rsidRPr="003B72AA" w14:paraId="0D145E45" w14:textId="77777777" w:rsidTr="00553091">
        <w:tc>
          <w:tcPr>
            <w:tcW w:w="489" w:type="dxa"/>
          </w:tcPr>
          <w:p w14:paraId="1664EB20" w14:textId="77777777" w:rsidR="00553091" w:rsidRPr="003B72AA" w:rsidRDefault="00553091" w:rsidP="00AB0D2B">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eastAsia="en-US"/>
              </w:rPr>
              <w:t>№</w:t>
            </w:r>
          </w:p>
        </w:tc>
        <w:tc>
          <w:tcPr>
            <w:tcW w:w="3617" w:type="dxa"/>
          </w:tcPr>
          <w:p w14:paraId="389CE7C4" w14:textId="77777777" w:rsidR="00553091" w:rsidRPr="003B72AA" w:rsidRDefault="00553091"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Қосылыстардың атауы</w:t>
            </w:r>
          </w:p>
        </w:tc>
        <w:tc>
          <w:tcPr>
            <w:tcW w:w="1987" w:type="dxa"/>
          </w:tcPr>
          <w:p w14:paraId="76742C6E" w14:textId="77777777" w:rsidR="00553091" w:rsidRPr="003B72AA" w:rsidRDefault="00553091"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Түрдің аты</w:t>
            </w:r>
          </w:p>
        </w:tc>
        <w:tc>
          <w:tcPr>
            <w:tcW w:w="1840" w:type="dxa"/>
          </w:tcPr>
          <w:p w14:paraId="61D97D2F" w14:textId="77777777" w:rsidR="00553091" w:rsidRPr="003B72AA" w:rsidRDefault="00553091"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Өсімдік бөлігі</w:t>
            </w:r>
          </w:p>
        </w:tc>
        <w:tc>
          <w:tcPr>
            <w:tcW w:w="1701" w:type="dxa"/>
          </w:tcPr>
          <w:p w14:paraId="6FA44C69" w14:textId="77777777" w:rsidR="00553091" w:rsidRPr="003B72AA" w:rsidRDefault="00553091"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Дерекөздер</w:t>
            </w:r>
          </w:p>
        </w:tc>
      </w:tr>
      <w:tr w:rsidR="00751287" w:rsidRPr="003B72AA" w14:paraId="5908CAF3" w14:textId="77777777" w:rsidTr="00553091">
        <w:tc>
          <w:tcPr>
            <w:tcW w:w="489" w:type="dxa"/>
          </w:tcPr>
          <w:p w14:paraId="617135EF" w14:textId="77777777" w:rsidR="00751287" w:rsidRPr="003B72AA" w:rsidRDefault="00751287" w:rsidP="00AB0D2B">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3617" w:type="dxa"/>
          </w:tcPr>
          <w:p w14:paraId="4F2F0CDB" w14:textId="2D6A6610" w:rsidR="00751287" w:rsidRPr="003B72AA" w:rsidRDefault="00751287" w:rsidP="00AB0D2B">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6-гидрокситоментозин</w:t>
            </w:r>
          </w:p>
        </w:tc>
        <w:tc>
          <w:tcPr>
            <w:tcW w:w="1987" w:type="dxa"/>
          </w:tcPr>
          <w:p w14:paraId="5B0D1123" w14:textId="2FF8D067" w:rsidR="00751287" w:rsidRPr="003B72AA" w:rsidRDefault="00751287" w:rsidP="00AB0D2B">
            <w:pPr>
              <w:spacing w:after="0" w:line="240" w:lineRule="auto"/>
              <w:jc w:val="both"/>
              <w:rPr>
                <w:rFonts w:ascii="Times New Roman" w:eastAsiaTheme="minorHAnsi" w:hAnsi="Times New Roman" w:cs="Times New Roman"/>
                <w:i/>
                <w:sz w:val="24"/>
                <w:szCs w:val="24"/>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1840" w:type="dxa"/>
          </w:tcPr>
          <w:p w14:paraId="1F5754EB" w14:textId="66BECC9B" w:rsidR="00751287" w:rsidRPr="003B72AA" w:rsidRDefault="00751287" w:rsidP="00AB0D2B">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1701" w:type="dxa"/>
            <w:vMerge w:val="restart"/>
          </w:tcPr>
          <w:p w14:paraId="5D2D3AF4" w14:textId="77777777" w:rsidR="00E20E97" w:rsidRPr="003B72AA" w:rsidRDefault="00E20E97" w:rsidP="00AB0D2B">
            <w:pPr>
              <w:spacing w:after="0" w:line="240" w:lineRule="auto"/>
              <w:jc w:val="center"/>
              <w:rPr>
                <w:rFonts w:ascii="Times New Roman" w:eastAsiaTheme="minorHAnsi" w:hAnsi="Times New Roman" w:cs="Times New Roman"/>
                <w:iCs/>
                <w:sz w:val="24"/>
                <w:szCs w:val="24"/>
                <w:lang w:val="uk-UA" w:eastAsia="en-US"/>
              </w:rPr>
            </w:pPr>
          </w:p>
          <w:p w14:paraId="2B3B96B5" w14:textId="77777777" w:rsidR="00E20E97" w:rsidRPr="003B72AA" w:rsidRDefault="00E20E97" w:rsidP="00AB0D2B">
            <w:pPr>
              <w:spacing w:after="0" w:line="240" w:lineRule="auto"/>
              <w:jc w:val="center"/>
              <w:rPr>
                <w:rFonts w:ascii="Times New Roman" w:eastAsiaTheme="minorHAnsi" w:hAnsi="Times New Roman" w:cs="Times New Roman"/>
                <w:iCs/>
                <w:sz w:val="24"/>
                <w:szCs w:val="24"/>
                <w:lang w:val="uk-UA" w:eastAsia="en-US"/>
              </w:rPr>
            </w:pPr>
          </w:p>
          <w:p w14:paraId="74616FBE" w14:textId="0A82F63D" w:rsidR="00751287" w:rsidRPr="003B72AA" w:rsidRDefault="00751287" w:rsidP="00AB0D2B">
            <w:pPr>
              <w:spacing w:after="0" w:line="240" w:lineRule="auto"/>
              <w:jc w:val="center"/>
              <w:rPr>
                <w:rFonts w:ascii="Times New Roman" w:eastAsiaTheme="minorHAnsi" w:hAnsi="Times New Roman" w:cs="Times New Roman"/>
                <w:sz w:val="24"/>
                <w:szCs w:val="24"/>
                <w:lang w:eastAsia="en-US"/>
              </w:rPr>
            </w:pPr>
            <w:r w:rsidRPr="003B72AA">
              <w:rPr>
                <w:rFonts w:ascii="Times New Roman" w:eastAsiaTheme="minorHAnsi" w:hAnsi="Times New Roman" w:cs="Times New Roman"/>
                <w:iCs/>
                <w:sz w:val="24"/>
                <w:szCs w:val="24"/>
                <w:lang w:val="uk-UA" w:eastAsia="en-US"/>
              </w:rPr>
              <w:t>[51]</w:t>
            </w:r>
          </w:p>
        </w:tc>
      </w:tr>
      <w:tr w:rsidR="00751287" w:rsidRPr="003B72AA" w14:paraId="287246FD" w14:textId="77777777" w:rsidTr="00553091">
        <w:tc>
          <w:tcPr>
            <w:tcW w:w="489" w:type="dxa"/>
          </w:tcPr>
          <w:p w14:paraId="415EC117" w14:textId="77777777" w:rsidR="00751287" w:rsidRPr="003B72AA" w:rsidRDefault="00751287" w:rsidP="00AB0D2B">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3617" w:type="dxa"/>
          </w:tcPr>
          <w:p w14:paraId="6B227003" w14:textId="651CAFC5" w:rsidR="00751287" w:rsidRPr="003B72AA" w:rsidRDefault="00751287" w:rsidP="00AB0D2B">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6a-гидрокситоментозин</w:t>
            </w:r>
          </w:p>
        </w:tc>
        <w:tc>
          <w:tcPr>
            <w:tcW w:w="1987" w:type="dxa"/>
          </w:tcPr>
          <w:p w14:paraId="23300912" w14:textId="328BF13F" w:rsidR="00751287" w:rsidRPr="003B72AA" w:rsidRDefault="00751287" w:rsidP="00AB0D2B">
            <w:pPr>
              <w:spacing w:after="0" w:line="240" w:lineRule="auto"/>
              <w:jc w:val="both"/>
              <w:rPr>
                <w:rFonts w:ascii="Times New Roman" w:eastAsiaTheme="minorHAnsi" w:hAnsi="Times New Roman" w:cs="Times New Roman"/>
                <w:i/>
                <w:sz w:val="24"/>
                <w:szCs w:val="24"/>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1840" w:type="dxa"/>
          </w:tcPr>
          <w:p w14:paraId="04D8B343" w14:textId="35582E52" w:rsidR="00751287" w:rsidRPr="003B72AA" w:rsidRDefault="00751287"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Жерүсті</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бөліктері</w:t>
            </w:r>
            <w:proofErr w:type="spellEnd"/>
          </w:p>
        </w:tc>
        <w:tc>
          <w:tcPr>
            <w:tcW w:w="1701" w:type="dxa"/>
            <w:vMerge/>
          </w:tcPr>
          <w:p w14:paraId="0861BBE7" w14:textId="332A6826" w:rsidR="00751287" w:rsidRPr="003B72AA" w:rsidRDefault="00751287" w:rsidP="00AB0D2B">
            <w:pPr>
              <w:spacing w:after="0" w:line="240" w:lineRule="auto"/>
              <w:jc w:val="both"/>
              <w:rPr>
                <w:rFonts w:ascii="Times New Roman" w:eastAsiaTheme="minorHAnsi" w:hAnsi="Times New Roman" w:cs="Times New Roman"/>
                <w:sz w:val="24"/>
                <w:szCs w:val="24"/>
                <w:lang w:val="kk-KZ" w:eastAsia="en-US"/>
              </w:rPr>
            </w:pPr>
          </w:p>
        </w:tc>
      </w:tr>
      <w:tr w:rsidR="00751287" w:rsidRPr="003B72AA" w14:paraId="32E86FB4" w14:textId="77777777" w:rsidTr="00553091">
        <w:tc>
          <w:tcPr>
            <w:tcW w:w="489" w:type="dxa"/>
          </w:tcPr>
          <w:p w14:paraId="431A28FC" w14:textId="77777777" w:rsidR="00751287" w:rsidRPr="003B72AA" w:rsidRDefault="00751287" w:rsidP="00AB0D2B">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3617" w:type="dxa"/>
          </w:tcPr>
          <w:p w14:paraId="5DA3138D" w14:textId="10FFE393" w:rsidR="00751287" w:rsidRPr="003B72AA" w:rsidRDefault="00751287" w:rsidP="00AB0D2B">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Инучиненолид A</w:t>
            </w:r>
          </w:p>
        </w:tc>
        <w:tc>
          <w:tcPr>
            <w:tcW w:w="1987" w:type="dxa"/>
          </w:tcPr>
          <w:p w14:paraId="5431F76A" w14:textId="0DFCEF6C" w:rsidR="00751287" w:rsidRPr="003B72AA" w:rsidRDefault="00751287" w:rsidP="00AB0D2B">
            <w:pPr>
              <w:spacing w:after="0" w:line="240" w:lineRule="auto"/>
              <w:jc w:val="both"/>
              <w:rPr>
                <w:rFonts w:ascii="Times New Roman" w:eastAsiaTheme="minorHAnsi" w:hAnsi="Times New Roman" w:cs="Times New Roman"/>
                <w:i/>
                <w:sz w:val="24"/>
                <w:szCs w:val="24"/>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hupehensis</w:t>
            </w:r>
            <w:proofErr w:type="spellEnd"/>
          </w:p>
        </w:tc>
        <w:tc>
          <w:tcPr>
            <w:tcW w:w="1840" w:type="dxa"/>
          </w:tcPr>
          <w:p w14:paraId="1BED8CA1" w14:textId="12F5D4C3" w:rsidR="00751287" w:rsidRPr="003B72AA" w:rsidRDefault="00751287"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Жерүсті</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бөліктері</w:t>
            </w:r>
            <w:proofErr w:type="spellEnd"/>
          </w:p>
        </w:tc>
        <w:tc>
          <w:tcPr>
            <w:tcW w:w="1701" w:type="dxa"/>
            <w:vMerge/>
          </w:tcPr>
          <w:p w14:paraId="0338BE48" w14:textId="01EA918D" w:rsidR="00751287" w:rsidRPr="003B72AA" w:rsidRDefault="00751287" w:rsidP="00AB0D2B">
            <w:pPr>
              <w:spacing w:after="0" w:line="240" w:lineRule="auto"/>
              <w:jc w:val="both"/>
              <w:rPr>
                <w:rFonts w:ascii="Times New Roman" w:eastAsiaTheme="minorHAnsi" w:hAnsi="Times New Roman" w:cs="Times New Roman"/>
                <w:sz w:val="24"/>
                <w:szCs w:val="24"/>
                <w:lang w:val="kk-KZ" w:eastAsia="en-US"/>
              </w:rPr>
            </w:pPr>
          </w:p>
        </w:tc>
      </w:tr>
      <w:tr w:rsidR="00751287" w:rsidRPr="003B72AA" w14:paraId="19F82044" w14:textId="77777777" w:rsidTr="00553091">
        <w:tc>
          <w:tcPr>
            <w:tcW w:w="489" w:type="dxa"/>
          </w:tcPr>
          <w:p w14:paraId="1A1211EE" w14:textId="77777777" w:rsidR="00751287" w:rsidRPr="003B72AA" w:rsidRDefault="00751287" w:rsidP="00AB0D2B">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3617" w:type="dxa"/>
          </w:tcPr>
          <w:p w14:paraId="42469128" w14:textId="7AD67125" w:rsidR="00751287" w:rsidRPr="003B72AA" w:rsidRDefault="00751287" w:rsidP="00AB0D2B">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Карабон</w:t>
            </w:r>
          </w:p>
        </w:tc>
        <w:tc>
          <w:tcPr>
            <w:tcW w:w="1987" w:type="dxa"/>
          </w:tcPr>
          <w:p w14:paraId="283B8021" w14:textId="486D8B15" w:rsidR="00751287" w:rsidRPr="003B72AA" w:rsidRDefault="00751287" w:rsidP="00AB0D2B">
            <w:pPr>
              <w:spacing w:after="0" w:line="240" w:lineRule="auto"/>
              <w:jc w:val="both"/>
              <w:rPr>
                <w:rFonts w:ascii="Times New Roman" w:eastAsiaTheme="minorHAnsi" w:hAnsi="Times New Roman" w:cs="Times New Roman"/>
                <w:i/>
                <w:sz w:val="24"/>
                <w:szCs w:val="24"/>
                <w:lang w:val="kk-KZ" w:eastAsia="en-US"/>
              </w:rPr>
            </w:pPr>
            <w:proofErr w:type="spellStart"/>
            <w:r w:rsidRPr="003B72AA">
              <w:rPr>
                <w:rFonts w:ascii="Times New Roman" w:hAnsi="Times New Roman" w:cs="Times New Roman"/>
                <w:i/>
                <w:color w:val="000000"/>
                <w:sz w:val="24"/>
                <w:szCs w:val="24"/>
              </w:rPr>
              <w:t>I.hupehensis</w:t>
            </w:r>
            <w:proofErr w:type="spellEnd"/>
          </w:p>
        </w:tc>
        <w:tc>
          <w:tcPr>
            <w:tcW w:w="1840" w:type="dxa"/>
          </w:tcPr>
          <w:p w14:paraId="0DAF283D" w14:textId="7BEFEF90" w:rsidR="00751287" w:rsidRPr="003B72AA" w:rsidRDefault="00751287"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Жерүсті</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бөліктері</w:t>
            </w:r>
            <w:proofErr w:type="spellEnd"/>
          </w:p>
        </w:tc>
        <w:tc>
          <w:tcPr>
            <w:tcW w:w="1701" w:type="dxa"/>
            <w:vMerge/>
          </w:tcPr>
          <w:p w14:paraId="13A7731F" w14:textId="3BB1AD23" w:rsidR="00751287" w:rsidRPr="003B72AA" w:rsidRDefault="00751287" w:rsidP="00AB0D2B">
            <w:pPr>
              <w:spacing w:after="0" w:line="240" w:lineRule="auto"/>
              <w:jc w:val="both"/>
              <w:rPr>
                <w:rFonts w:ascii="Times New Roman" w:eastAsiaTheme="minorHAnsi" w:hAnsi="Times New Roman" w:cs="Times New Roman"/>
                <w:sz w:val="24"/>
                <w:szCs w:val="24"/>
                <w:lang w:val="kk-KZ" w:eastAsia="en-US"/>
              </w:rPr>
            </w:pPr>
          </w:p>
        </w:tc>
      </w:tr>
      <w:tr w:rsidR="00553091" w:rsidRPr="003B72AA" w14:paraId="3E03D55F" w14:textId="77777777" w:rsidTr="00553091">
        <w:tc>
          <w:tcPr>
            <w:tcW w:w="489" w:type="dxa"/>
          </w:tcPr>
          <w:p w14:paraId="5EFA866D" w14:textId="77777777" w:rsidR="00553091" w:rsidRPr="003B72AA" w:rsidRDefault="00553091" w:rsidP="00AB0D2B">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3617" w:type="dxa"/>
          </w:tcPr>
          <w:p w14:paraId="4C03E681" w14:textId="2A6411E0" w:rsidR="00553091" w:rsidRPr="003B72AA" w:rsidRDefault="00553091" w:rsidP="00AB0D2B">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 xml:space="preserve">4H-томентозин </w:t>
            </w:r>
          </w:p>
        </w:tc>
        <w:tc>
          <w:tcPr>
            <w:tcW w:w="1987" w:type="dxa"/>
          </w:tcPr>
          <w:p w14:paraId="4CAEB3B6" w14:textId="401F2DA6" w:rsidR="00553091" w:rsidRPr="003B72AA" w:rsidRDefault="00553091" w:rsidP="00AB0D2B">
            <w:pPr>
              <w:spacing w:after="0" w:line="240" w:lineRule="auto"/>
              <w:jc w:val="both"/>
              <w:rPr>
                <w:rFonts w:ascii="Times New Roman" w:eastAsiaTheme="minorHAnsi" w:hAnsi="Times New Roman" w:cs="Times New Roman"/>
                <w:i/>
                <w:sz w:val="24"/>
                <w:szCs w:val="24"/>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hookeri</w:t>
            </w:r>
            <w:proofErr w:type="spellEnd"/>
          </w:p>
        </w:tc>
        <w:tc>
          <w:tcPr>
            <w:tcW w:w="1840" w:type="dxa"/>
          </w:tcPr>
          <w:p w14:paraId="37978A9B" w14:textId="77777777" w:rsidR="00553091" w:rsidRPr="003B72AA" w:rsidRDefault="00553091" w:rsidP="00AB0D2B">
            <w:pPr>
              <w:spacing w:after="0" w:line="240" w:lineRule="auto"/>
              <w:jc w:val="both"/>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Барлық</w:t>
            </w:r>
            <w:proofErr w:type="spellEnd"/>
            <w:r w:rsidRPr="003B72AA">
              <w:rPr>
                <w:rFonts w:ascii="Times New Roman" w:eastAsiaTheme="minorHAnsi" w:hAnsi="Times New Roman" w:cs="Times New Roman"/>
                <w:sz w:val="24"/>
                <w:szCs w:val="24"/>
                <w:lang w:eastAsia="en-US"/>
              </w:rPr>
              <w:t xml:space="preserve"> </w:t>
            </w:r>
          </w:p>
          <w:p w14:paraId="29A1F753" w14:textId="4BAD36E6" w:rsidR="00553091" w:rsidRPr="003B72AA" w:rsidRDefault="00553091" w:rsidP="00AB0D2B">
            <w:pPr>
              <w:spacing w:after="0" w:line="240" w:lineRule="auto"/>
              <w:jc w:val="both"/>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бөліктері</w:t>
            </w:r>
            <w:proofErr w:type="spellEnd"/>
          </w:p>
        </w:tc>
        <w:tc>
          <w:tcPr>
            <w:tcW w:w="1701" w:type="dxa"/>
          </w:tcPr>
          <w:p w14:paraId="4599F2C9" w14:textId="67786AC5" w:rsidR="00553091" w:rsidRPr="003B72AA" w:rsidRDefault="00751287"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iCs/>
                <w:sz w:val="24"/>
                <w:szCs w:val="24"/>
                <w:lang w:val="uk-UA" w:eastAsia="en-US"/>
              </w:rPr>
              <w:t>[58]</w:t>
            </w:r>
          </w:p>
        </w:tc>
      </w:tr>
    </w:tbl>
    <w:p w14:paraId="0B78032B" w14:textId="77777777" w:rsidR="00115BF1" w:rsidRPr="003B72AA" w:rsidRDefault="00115BF1" w:rsidP="00AB0D2B">
      <w:pPr>
        <w:spacing w:after="0" w:line="240" w:lineRule="auto"/>
        <w:jc w:val="both"/>
        <w:rPr>
          <w:rFonts w:ascii="Times New Roman" w:hAnsi="Times New Roman" w:cs="Times New Roman"/>
          <w:sz w:val="28"/>
          <w:szCs w:val="28"/>
          <w:lang w:val="kk-KZ"/>
        </w:rPr>
      </w:pPr>
    </w:p>
    <w:p w14:paraId="206DFC33" w14:textId="77777777" w:rsidR="00503EA7" w:rsidRPr="003B72AA" w:rsidRDefault="008A4380" w:rsidP="00503EA7">
      <w:pPr>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Кестедеге деректер бойынша ксантанолидтердің негізінен </w:t>
      </w:r>
      <w:r w:rsidRPr="003B72AA">
        <w:rPr>
          <w:rFonts w:ascii="Times New Roman" w:hAnsi="Times New Roman" w:cs="Times New Roman"/>
          <w:i/>
          <w:sz w:val="28"/>
          <w:szCs w:val="28"/>
          <w:lang w:val="kk-KZ"/>
        </w:rPr>
        <w:t>I.hupehensis</w:t>
      </w:r>
      <w:r w:rsidRPr="003B72AA">
        <w:rPr>
          <w:rFonts w:ascii="Times New Roman" w:hAnsi="Times New Roman" w:cs="Times New Roman"/>
          <w:sz w:val="28"/>
          <w:szCs w:val="28"/>
          <w:lang w:val="kk-KZ"/>
        </w:rPr>
        <w:t xml:space="preserve"> түрінде анықталатынын және олардың көбіне жерүсті бөліктерінде жинақталатынын көрсетеді. Сонымен қатар, басқа түрлер бойынша мәліметтердің шектеулілігі бұл қосылыстардың зерттелу деңгейінің жеткіліксіздігін айқындайды.</w:t>
      </w:r>
    </w:p>
    <w:p w14:paraId="1E672B2C" w14:textId="77777777" w:rsidR="00503EA7" w:rsidRPr="003B72AA" w:rsidRDefault="00503EA7" w:rsidP="00503EA7">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Димерлі сесквитерпендер – екі сесквитерпендік бірліктің (C₁₅ + C₁₅) ковалентті байланысуы нәтижесінде түзілетін, жалпы молекулалық құрамы C₃₀ болатын күрделі терпеноидтық қосылыстар тобы. Құрылымында екі сесквитерпен қаңқасының болуы оларды моносесквитерпенді лактондардан ажыратып, молекулалық ұйымдасуының күрделілігін арттырады.Екі фрагменттің қосарлануы көпсақиналы, кеңістіктік құрылысы күрделі және стереохимиялық конфигурациясы әртүрлі жүйелердің түзілуіне әкеледі. Мұндай құрылымдық ерекшеліктер олардың физика-химиялық қасиеттері мен биологиялық белсенділік спектріне әсер етеді. Әдеби деректерге сәйкес, димерлі сесквитерпендердің кейбір өкілдері қабынуға қарсы, ісікке қарсы және цитоуытты белсенділік танытады. Осыған байланысты олар фармакологиялық тұрғыдан перспективалы табиғи қосылыстар ретінде қарастырылады. Мәліметтер 6-кестеде жүйеленіп ұсынылған.</w:t>
      </w:r>
    </w:p>
    <w:p w14:paraId="719A2DA4" w14:textId="77777777" w:rsidR="00503EA7" w:rsidRPr="003B72AA" w:rsidRDefault="00503EA7" w:rsidP="00503EA7">
      <w:pPr>
        <w:spacing w:after="0" w:line="240" w:lineRule="auto"/>
        <w:ind w:firstLine="567"/>
        <w:jc w:val="both"/>
        <w:rPr>
          <w:rFonts w:ascii="Times New Roman" w:eastAsia="Times New Roman" w:hAnsi="Times New Roman" w:cs="Times New Roman"/>
          <w:sz w:val="28"/>
          <w:szCs w:val="28"/>
          <w:lang w:val="kk-KZ"/>
        </w:rPr>
      </w:pPr>
    </w:p>
    <w:p w14:paraId="305A2428" w14:textId="76F0091A" w:rsidR="00115BF1" w:rsidRPr="003B72AA" w:rsidRDefault="007E4BA3" w:rsidP="00503EA7">
      <w:pPr>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К</w:t>
      </w:r>
      <w:r w:rsidR="00115BF1" w:rsidRPr="003B72AA">
        <w:rPr>
          <w:rFonts w:ascii="Times New Roman" w:hAnsi="Times New Roman" w:cs="Times New Roman"/>
          <w:sz w:val="28"/>
          <w:szCs w:val="28"/>
          <w:lang w:val="kk-KZ"/>
        </w:rPr>
        <w:t xml:space="preserve">есте 6 - </w:t>
      </w:r>
      <w:r w:rsidR="00115BF1" w:rsidRPr="003B72AA">
        <w:rPr>
          <w:rFonts w:ascii="Times New Roman" w:hAnsi="Times New Roman" w:cs="Times New Roman"/>
          <w:i/>
          <w:iCs/>
          <w:sz w:val="28"/>
          <w:szCs w:val="28"/>
          <w:lang w:val="kk-KZ"/>
        </w:rPr>
        <w:t xml:space="preserve">Inula </w:t>
      </w:r>
      <w:r w:rsidR="00115BF1" w:rsidRPr="003B72AA">
        <w:rPr>
          <w:rFonts w:ascii="Times New Roman" w:hAnsi="Times New Roman" w:cs="Times New Roman"/>
          <w:sz w:val="28"/>
          <w:szCs w:val="28"/>
          <w:lang w:val="kk-KZ"/>
        </w:rPr>
        <w:t>туысы өсімдіктерінен бөлініп алынған димерл</w:t>
      </w:r>
      <w:r w:rsidR="00760B5A" w:rsidRPr="003B72AA">
        <w:rPr>
          <w:rFonts w:ascii="Times New Roman" w:hAnsi="Times New Roman" w:cs="Times New Roman"/>
          <w:sz w:val="28"/>
          <w:szCs w:val="28"/>
          <w:lang w:val="kk-KZ"/>
        </w:rPr>
        <w:t xml:space="preserve">і </w:t>
      </w:r>
      <w:r w:rsidR="00115BF1" w:rsidRPr="003B72AA">
        <w:rPr>
          <w:rFonts w:ascii="Times New Roman" w:hAnsi="Times New Roman" w:cs="Times New Roman"/>
          <w:sz w:val="28"/>
          <w:szCs w:val="28"/>
          <w:lang w:val="kk-KZ"/>
        </w:rPr>
        <w:t>сесквитерпендер</w:t>
      </w:r>
    </w:p>
    <w:p w14:paraId="123D2C55" w14:textId="77777777" w:rsidR="00E37C50" w:rsidRPr="003B72AA" w:rsidRDefault="00E37C50" w:rsidP="00AB0D2B">
      <w:pPr>
        <w:spacing w:after="0" w:line="240" w:lineRule="auto"/>
        <w:jc w:val="both"/>
        <w:rPr>
          <w:rFonts w:ascii="Times New Roman" w:hAnsi="Times New Roman" w:cs="Times New Roman"/>
          <w:sz w:val="28"/>
          <w:szCs w:val="28"/>
          <w:lang w:val="kk-KZ"/>
        </w:rPr>
      </w:pPr>
    </w:p>
    <w:tbl>
      <w:tblPr>
        <w:tblStyle w:val="7"/>
        <w:tblpPr w:leftFromText="180" w:rightFromText="180" w:vertAnchor="text" w:tblpY="1"/>
        <w:tblOverlap w:val="never"/>
        <w:tblW w:w="9634" w:type="dxa"/>
        <w:tblLook w:val="04A0" w:firstRow="1" w:lastRow="0" w:firstColumn="1" w:lastColumn="0" w:noHBand="0" w:noVBand="1"/>
      </w:tblPr>
      <w:tblGrid>
        <w:gridCol w:w="489"/>
        <w:gridCol w:w="2483"/>
        <w:gridCol w:w="142"/>
        <w:gridCol w:w="1559"/>
        <w:gridCol w:w="2693"/>
        <w:gridCol w:w="2268"/>
      </w:tblGrid>
      <w:tr w:rsidR="002C7818" w:rsidRPr="003B72AA" w14:paraId="7F6AF414" w14:textId="77777777" w:rsidTr="00071035">
        <w:tc>
          <w:tcPr>
            <w:tcW w:w="489" w:type="dxa"/>
          </w:tcPr>
          <w:p w14:paraId="6FDBAE23" w14:textId="479C4F11" w:rsidR="002C7818" w:rsidRPr="003B72AA" w:rsidRDefault="002C7818" w:rsidP="00503EA7">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eastAsia="en-US"/>
              </w:rPr>
              <w:t>№</w:t>
            </w:r>
          </w:p>
        </w:tc>
        <w:tc>
          <w:tcPr>
            <w:tcW w:w="2625" w:type="dxa"/>
            <w:gridSpan w:val="2"/>
          </w:tcPr>
          <w:p w14:paraId="59B46628" w14:textId="52920A2E" w:rsidR="002C7818" w:rsidRPr="003B72AA" w:rsidRDefault="002C7818" w:rsidP="00503EA7">
            <w:pPr>
              <w:spacing w:after="0" w:line="240" w:lineRule="auto"/>
              <w:jc w:val="center"/>
              <w:rPr>
                <w:rFonts w:ascii="Times New Roman" w:hAnsi="Times New Roman" w:cs="Times New Roman"/>
                <w:sz w:val="24"/>
                <w:szCs w:val="24"/>
              </w:rPr>
            </w:pPr>
            <w:r w:rsidRPr="003B72AA">
              <w:rPr>
                <w:rFonts w:ascii="Times New Roman" w:eastAsiaTheme="minorHAnsi" w:hAnsi="Times New Roman" w:cs="Times New Roman"/>
                <w:sz w:val="24"/>
                <w:szCs w:val="24"/>
                <w:lang w:val="kk-KZ" w:eastAsia="en-US"/>
              </w:rPr>
              <w:t>Қосылыстардың атауы</w:t>
            </w:r>
          </w:p>
        </w:tc>
        <w:tc>
          <w:tcPr>
            <w:tcW w:w="1559" w:type="dxa"/>
          </w:tcPr>
          <w:p w14:paraId="78BFE6AB" w14:textId="479D59BB" w:rsidR="002C7818" w:rsidRPr="003B72AA" w:rsidRDefault="002C7818" w:rsidP="00503EA7">
            <w:pPr>
              <w:spacing w:after="0" w:line="240" w:lineRule="auto"/>
              <w:jc w:val="center"/>
              <w:rPr>
                <w:rFonts w:ascii="Times New Roman" w:hAnsi="Times New Roman" w:cs="Times New Roman"/>
                <w:color w:val="000000"/>
                <w:sz w:val="24"/>
                <w:szCs w:val="24"/>
              </w:rPr>
            </w:pPr>
            <w:r w:rsidRPr="003B72AA">
              <w:rPr>
                <w:rFonts w:ascii="Times New Roman" w:eastAsiaTheme="minorHAnsi" w:hAnsi="Times New Roman" w:cs="Times New Roman"/>
                <w:sz w:val="24"/>
                <w:szCs w:val="24"/>
                <w:lang w:val="kk-KZ" w:eastAsia="en-US"/>
              </w:rPr>
              <w:t>Түрдің аты</w:t>
            </w:r>
          </w:p>
        </w:tc>
        <w:tc>
          <w:tcPr>
            <w:tcW w:w="2693" w:type="dxa"/>
          </w:tcPr>
          <w:p w14:paraId="75011BAA" w14:textId="7A883EA9" w:rsidR="002C7818" w:rsidRPr="003B72AA" w:rsidRDefault="002C7818" w:rsidP="00503EA7">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Өсімдік бөлігі</w:t>
            </w:r>
          </w:p>
        </w:tc>
        <w:tc>
          <w:tcPr>
            <w:tcW w:w="2268" w:type="dxa"/>
          </w:tcPr>
          <w:p w14:paraId="468F382D" w14:textId="57D8D088" w:rsidR="002C7818" w:rsidRPr="003B72AA" w:rsidRDefault="002C7818" w:rsidP="00503EA7">
            <w:pPr>
              <w:spacing w:after="0" w:line="240" w:lineRule="auto"/>
              <w:jc w:val="center"/>
              <w:rPr>
                <w:rFonts w:ascii="Times New Roman" w:hAnsi="Times New Roman" w:cs="Times New Roman"/>
                <w:color w:val="000000"/>
                <w:sz w:val="24"/>
                <w:szCs w:val="24"/>
                <w:lang w:val="en-US"/>
              </w:rPr>
            </w:pPr>
            <w:r w:rsidRPr="003B72AA">
              <w:rPr>
                <w:rFonts w:ascii="Times New Roman" w:eastAsiaTheme="minorHAnsi" w:hAnsi="Times New Roman" w:cs="Times New Roman"/>
                <w:sz w:val="24"/>
                <w:szCs w:val="24"/>
                <w:lang w:val="kk-KZ" w:eastAsia="en-US"/>
              </w:rPr>
              <w:t>Дерекөздер</w:t>
            </w:r>
          </w:p>
        </w:tc>
      </w:tr>
      <w:tr w:rsidR="00D06271" w:rsidRPr="003B72AA" w14:paraId="043BD3EE" w14:textId="77777777" w:rsidTr="002C7818">
        <w:tc>
          <w:tcPr>
            <w:tcW w:w="489" w:type="dxa"/>
          </w:tcPr>
          <w:p w14:paraId="341D7AE0" w14:textId="13A803FC" w:rsidR="00D06271" w:rsidRPr="003B72AA" w:rsidRDefault="00503EA7"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1</w:t>
            </w:r>
          </w:p>
        </w:tc>
        <w:tc>
          <w:tcPr>
            <w:tcW w:w="2483" w:type="dxa"/>
          </w:tcPr>
          <w:p w14:paraId="69FFA349" w14:textId="14B56FA9" w:rsidR="00D06271" w:rsidRPr="003B72AA" w:rsidRDefault="00D06271" w:rsidP="00503EA7">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Йапоникон</w:t>
            </w:r>
            <w:proofErr w:type="spellEnd"/>
            <w:r w:rsidRPr="003B72AA">
              <w:rPr>
                <w:rFonts w:ascii="Times New Roman" w:hAnsi="Times New Roman" w:cs="Times New Roman"/>
                <w:sz w:val="24"/>
                <w:szCs w:val="24"/>
              </w:rPr>
              <w:t xml:space="preserve"> E</w:t>
            </w:r>
          </w:p>
        </w:tc>
        <w:tc>
          <w:tcPr>
            <w:tcW w:w="1701" w:type="dxa"/>
            <w:gridSpan w:val="2"/>
          </w:tcPr>
          <w:p w14:paraId="0F282567" w14:textId="6CD5C890" w:rsidR="00D06271" w:rsidRPr="003B72AA" w:rsidRDefault="00D06271" w:rsidP="00503EA7">
            <w:pPr>
              <w:spacing w:after="0" w:line="240" w:lineRule="auto"/>
              <w:jc w:val="both"/>
              <w:rPr>
                <w:rFonts w:ascii="Times New Roman" w:eastAsiaTheme="minorHAnsi" w:hAnsi="Times New Roman" w:cs="Times New Roman"/>
                <w:i/>
                <w:sz w:val="24"/>
                <w:szCs w:val="24"/>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japonica</w:t>
            </w:r>
            <w:proofErr w:type="spellEnd"/>
          </w:p>
        </w:tc>
        <w:tc>
          <w:tcPr>
            <w:tcW w:w="2693" w:type="dxa"/>
          </w:tcPr>
          <w:p w14:paraId="122F99E4" w14:textId="292B2821" w:rsidR="00D06271" w:rsidRPr="003B72AA" w:rsidRDefault="00D06271"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2268" w:type="dxa"/>
            <w:vMerge w:val="restart"/>
          </w:tcPr>
          <w:p w14:paraId="3323F1FB" w14:textId="77777777" w:rsidR="00D06271" w:rsidRPr="003B72AA" w:rsidRDefault="00D06271" w:rsidP="00503EA7">
            <w:pPr>
              <w:spacing w:after="0" w:line="240" w:lineRule="auto"/>
              <w:jc w:val="center"/>
              <w:rPr>
                <w:rFonts w:ascii="Times New Roman" w:eastAsiaTheme="minorHAnsi" w:hAnsi="Times New Roman" w:cs="Times New Roman"/>
                <w:iCs/>
                <w:sz w:val="24"/>
                <w:szCs w:val="24"/>
                <w:lang w:val="uk-UA" w:eastAsia="en-US"/>
              </w:rPr>
            </w:pPr>
          </w:p>
          <w:p w14:paraId="472F7F84" w14:textId="3EB14EAC" w:rsidR="00D06271" w:rsidRPr="003B72AA" w:rsidRDefault="00D06271" w:rsidP="00503EA7">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iCs/>
                <w:sz w:val="24"/>
                <w:szCs w:val="24"/>
                <w:lang w:val="uk-UA" w:eastAsia="en-US"/>
              </w:rPr>
              <w:t>[59]</w:t>
            </w:r>
          </w:p>
        </w:tc>
      </w:tr>
      <w:tr w:rsidR="00D06271" w:rsidRPr="003B72AA" w14:paraId="01663140" w14:textId="77777777" w:rsidTr="002C7818">
        <w:tc>
          <w:tcPr>
            <w:tcW w:w="489" w:type="dxa"/>
          </w:tcPr>
          <w:p w14:paraId="063E174C" w14:textId="2FADA3C1" w:rsidR="00D06271" w:rsidRPr="003B72AA" w:rsidRDefault="00503EA7"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2</w:t>
            </w:r>
          </w:p>
        </w:tc>
        <w:tc>
          <w:tcPr>
            <w:tcW w:w="2483" w:type="dxa"/>
          </w:tcPr>
          <w:p w14:paraId="17107D2D" w14:textId="22861A7B" w:rsidR="00D06271" w:rsidRPr="003B72AA" w:rsidRDefault="00D06271" w:rsidP="00503EA7">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Йапоникон</w:t>
            </w:r>
            <w:proofErr w:type="spellEnd"/>
            <w:r w:rsidRPr="003B72AA">
              <w:rPr>
                <w:rFonts w:ascii="Times New Roman" w:hAnsi="Times New Roman" w:cs="Times New Roman"/>
                <w:sz w:val="24"/>
                <w:szCs w:val="24"/>
              </w:rPr>
              <w:t xml:space="preserve"> F</w:t>
            </w:r>
          </w:p>
        </w:tc>
        <w:tc>
          <w:tcPr>
            <w:tcW w:w="1701" w:type="dxa"/>
            <w:gridSpan w:val="2"/>
          </w:tcPr>
          <w:p w14:paraId="1AE1041E" w14:textId="792DA74B" w:rsidR="00D06271" w:rsidRPr="003B72AA" w:rsidRDefault="00D06271" w:rsidP="00503EA7">
            <w:pPr>
              <w:spacing w:after="0" w:line="240" w:lineRule="auto"/>
              <w:jc w:val="both"/>
              <w:rPr>
                <w:rFonts w:ascii="Times New Roman" w:eastAsiaTheme="minorHAnsi" w:hAnsi="Times New Roman" w:cs="Times New Roman"/>
                <w:i/>
                <w:sz w:val="24"/>
                <w:szCs w:val="24"/>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japonica</w:t>
            </w:r>
            <w:proofErr w:type="spellEnd"/>
          </w:p>
        </w:tc>
        <w:tc>
          <w:tcPr>
            <w:tcW w:w="2693" w:type="dxa"/>
          </w:tcPr>
          <w:p w14:paraId="41D97375" w14:textId="57064EE8" w:rsidR="00D06271" w:rsidRPr="003B72AA" w:rsidRDefault="00D06271"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2268" w:type="dxa"/>
            <w:vMerge/>
          </w:tcPr>
          <w:p w14:paraId="4E2F2333" w14:textId="40399A6B" w:rsidR="00D06271" w:rsidRPr="003B72AA" w:rsidRDefault="00D06271" w:rsidP="00503EA7">
            <w:pPr>
              <w:spacing w:after="0" w:line="240" w:lineRule="auto"/>
              <w:jc w:val="both"/>
              <w:rPr>
                <w:rFonts w:ascii="Times New Roman" w:eastAsiaTheme="minorHAnsi" w:hAnsi="Times New Roman" w:cs="Times New Roman"/>
                <w:sz w:val="24"/>
                <w:szCs w:val="24"/>
                <w:lang w:val="kk-KZ" w:eastAsia="en-US"/>
              </w:rPr>
            </w:pPr>
          </w:p>
        </w:tc>
      </w:tr>
      <w:tr w:rsidR="00D06271" w:rsidRPr="003B72AA" w14:paraId="032744F5" w14:textId="77777777" w:rsidTr="002C7818">
        <w:tc>
          <w:tcPr>
            <w:tcW w:w="489" w:type="dxa"/>
          </w:tcPr>
          <w:p w14:paraId="487C0FEF" w14:textId="336FE859" w:rsidR="00D06271" w:rsidRPr="003B72AA" w:rsidRDefault="00503EA7"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3</w:t>
            </w:r>
          </w:p>
        </w:tc>
        <w:tc>
          <w:tcPr>
            <w:tcW w:w="2483" w:type="dxa"/>
          </w:tcPr>
          <w:p w14:paraId="5A7C19B1" w14:textId="1899E72C" w:rsidR="00D06271" w:rsidRPr="003B72AA" w:rsidRDefault="00D06271" w:rsidP="00503EA7">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Йапоникон</w:t>
            </w:r>
            <w:proofErr w:type="spellEnd"/>
            <w:r w:rsidRPr="003B72AA">
              <w:rPr>
                <w:rFonts w:ascii="Times New Roman" w:hAnsi="Times New Roman" w:cs="Times New Roman"/>
                <w:sz w:val="24"/>
                <w:szCs w:val="24"/>
              </w:rPr>
              <w:t xml:space="preserve"> J</w:t>
            </w:r>
          </w:p>
        </w:tc>
        <w:tc>
          <w:tcPr>
            <w:tcW w:w="1701" w:type="dxa"/>
            <w:gridSpan w:val="2"/>
          </w:tcPr>
          <w:p w14:paraId="65F286BF" w14:textId="75A469EB" w:rsidR="00D06271" w:rsidRPr="003B72AA" w:rsidRDefault="00D06271" w:rsidP="00503EA7">
            <w:pPr>
              <w:spacing w:after="0" w:line="240" w:lineRule="auto"/>
              <w:jc w:val="both"/>
              <w:rPr>
                <w:rFonts w:ascii="Times New Roman" w:eastAsiaTheme="minorHAnsi" w:hAnsi="Times New Roman" w:cs="Times New Roman"/>
                <w:i/>
                <w:sz w:val="24"/>
                <w:szCs w:val="24"/>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japonica</w:t>
            </w:r>
            <w:proofErr w:type="spellEnd"/>
          </w:p>
        </w:tc>
        <w:tc>
          <w:tcPr>
            <w:tcW w:w="2693" w:type="dxa"/>
          </w:tcPr>
          <w:p w14:paraId="2428395C" w14:textId="280E0FC5" w:rsidR="00D06271" w:rsidRPr="003B72AA" w:rsidRDefault="00D06271"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2268" w:type="dxa"/>
            <w:vMerge/>
          </w:tcPr>
          <w:p w14:paraId="362D4E72" w14:textId="6E2FCF58" w:rsidR="00D06271" w:rsidRPr="003B72AA" w:rsidRDefault="00D06271" w:rsidP="00503EA7">
            <w:pPr>
              <w:spacing w:after="0" w:line="240" w:lineRule="auto"/>
              <w:jc w:val="both"/>
              <w:rPr>
                <w:rFonts w:ascii="Times New Roman" w:eastAsiaTheme="minorHAnsi" w:hAnsi="Times New Roman" w:cs="Times New Roman"/>
                <w:sz w:val="24"/>
                <w:szCs w:val="24"/>
                <w:lang w:val="kk-KZ" w:eastAsia="en-US"/>
              </w:rPr>
            </w:pPr>
          </w:p>
        </w:tc>
      </w:tr>
      <w:tr w:rsidR="002C7818" w:rsidRPr="003B72AA" w14:paraId="6FF3CF63" w14:textId="77777777" w:rsidTr="002C7818">
        <w:tc>
          <w:tcPr>
            <w:tcW w:w="489" w:type="dxa"/>
          </w:tcPr>
          <w:p w14:paraId="148D20CE" w14:textId="673171E0" w:rsidR="002C7818" w:rsidRPr="003B72AA" w:rsidRDefault="00503EA7"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4</w:t>
            </w:r>
          </w:p>
        </w:tc>
        <w:tc>
          <w:tcPr>
            <w:tcW w:w="2483" w:type="dxa"/>
          </w:tcPr>
          <w:p w14:paraId="0530425A" w14:textId="16EC26D2" w:rsidR="002C7818" w:rsidRPr="003B72AA" w:rsidRDefault="002C7818" w:rsidP="00503EA7">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Неойапоникон</w:t>
            </w:r>
            <w:proofErr w:type="spellEnd"/>
            <w:r w:rsidRPr="003B72AA">
              <w:rPr>
                <w:rFonts w:ascii="Times New Roman" w:hAnsi="Times New Roman" w:cs="Times New Roman"/>
                <w:sz w:val="24"/>
                <w:szCs w:val="24"/>
              </w:rPr>
              <w:t xml:space="preserve"> A</w:t>
            </w:r>
          </w:p>
        </w:tc>
        <w:tc>
          <w:tcPr>
            <w:tcW w:w="1701" w:type="dxa"/>
            <w:gridSpan w:val="2"/>
          </w:tcPr>
          <w:p w14:paraId="49D01A96" w14:textId="580AF1A5" w:rsidR="002C7818" w:rsidRPr="003B72AA" w:rsidRDefault="002C7818" w:rsidP="00503EA7">
            <w:pPr>
              <w:spacing w:after="0" w:line="240" w:lineRule="auto"/>
              <w:jc w:val="both"/>
              <w:rPr>
                <w:rFonts w:ascii="Times New Roman" w:eastAsiaTheme="minorHAnsi" w:hAnsi="Times New Roman" w:cs="Times New Roman"/>
                <w:i/>
                <w:sz w:val="24"/>
                <w:szCs w:val="24"/>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japonica</w:t>
            </w:r>
            <w:proofErr w:type="spellEnd"/>
          </w:p>
        </w:tc>
        <w:tc>
          <w:tcPr>
            <w:tcW w:w="2693" w:type="dxa"/>
          </w:tcPr>
          <w:p w14:paraId="4F98BEFD" w14:textId="3E7FCB36" w:rsidR="002C7818" w:rsidRPr="003B72AA" w:rsidRDefault="002C7818"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2268" w:type="dxa"/>
          </w:tcPr>
          <w:p w14:paraId="0AAB7D55" w14:textId="0A454CBB" w:rsidR="002C7818" w:rsidRPr="003B72AA" w:rsidRDefault="00D06271" w:rsidP="00503EA7">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iCs/>
                <w:color w:val="000000"/>
                <w:sz w:val="24"/>
                <w:szCs w:val="24"/>
                <w:lang w:val="uk-UA"/>
              </w:rPr>
              <w:t>[60]</w:t>
            </w:r>
          </w:p>
        </w:tc>
      </w:tr>
      <w:tr w:rsidR="002C7818" w:rsidRPr="003B72AA" w14:paraId="31EFEF0E" w14:textId="77777777" w:rsidTr="002C7818">
        <w:tc>
          <w:tcPr>
            <w:tcW w:w="489" w:type="dxa"/>
          </w:tcPr>
          <w:p w14:paraId="7767FAED" w14:textId="6EEA8C84" w:rsidR="002C7818" w:rsidRPr="003B72AA" w:rsidRDefault="00503EA7"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5</w:t>
            </w:r>
          </w:p>
        </w:tc>
        <w:tc>
          <w:tcPr>
            <w:tcW w:w="2483" w:type="dxa"/>
          </w:tcPr>
          <w:p w14:paraId="6B1260F0" w14:textId="39466EEE" w:rsidR="002C7818" w:rsidRPr="003B72AA" w:rsidRDefault="002C7818" w:rsidP="00503EA7">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Йапоникон</w:t>
            </w:r>
            <w:proofErr w:type="spellEnd"/>
            <w:r w:rsidRPr="003B72AA">
              <w:rPr>
                <w:rFonts w:ascii="Times New Roman" w:hAnsi="Times New Roman" w:cs="Times New Roman"/>
                <w:sz w:val="24"/>
                <w:szCs w:val="24"/>
              </w:rPr>
              <w:t xml:space="preserve"> M</w:t>
            </w:r>
          </w:p>
        </w:tc>
        <w:tc>
          <w:tcPr>
            <w:tcW w:w="1701" w:type="dxa"/>
            <w:gridSpan w:val="2"/>
          </w:tcPr>
          <w:p w14:paraId="3B1DC75B" w14:textId="190DAF1E" w:rsidR="002C7818" w:rsidRPr="003B72AA" w:rsidRDefault="002C7818" w:rsidP="00503EA7">
            <w:pPr>
              <w:spacing w:after="0" w:line="240" w:lineRule="auto"/>
              <w:jc w:val="both"/>
              <w:rPr>
                <w:rFonts w:ascii="Times New Roman" w:eastAsiaTheme="minorHAnsi" w:hAnsi="Times New Roman" w:cs="Times New Roman"/>
                <w:i/>
                <w:sz w:val="24"/>
                <w:szCs w:val="24"/>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japonica</w:t>
            </w:r>
            <w:proofErr w:type="spellEnd"/>
          </w:p>
        </w:tc>
        <w:tc>
          <w:tcPr>
            <w:tcW w:w="2693" w:type="dxa"/>
          </w:tcPr>
          <w:p w14:paraId="0075C4C1" w14:textId="47A3BDDE" w:rsidR="002C7818" w:rsidRPr="003B72AA" w:rsidRDefault="002C7818"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2268" w:type="dxa"/>
          </w:tcPr>
          <w:p w14:paraId="4109D9A9" w14:textId="629F06C6" w:rsidR="002C7818" w:rsidRPr="003B72AA" w:rsidRDefault="00D06271" w:rsidP="00503EA7">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iCs/>
                <w:sz w:val="24"/>
                <w:szCs w:val="24"/>
                <w:lang w:val="uk-UA" w:eastAsia="en-US"/>
              </w:rPr>
              <w:t>[61]</w:t>
            </w:r>
          </w:p>
        </w:tc>
      </w:tr>
      <w:tr w:rsidR="00D06271" w:rsidRPr="003B72AA" w14:paraId="379DD540" w14:textId="77777777" w:rsidTr="001320DD">
        <w:tc>
          <w:tcPr>
            <w:tcW w:w="489" w:type="dxa"/>
          </w:tcPr>
          <w:p w14:paraId="5CB2B60A" w14:textId="371DA49B" w:rsidR="00D06271" w:rsidRPr="003B72AA" w:rsidRDefault="00503EA7"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6</w:t>
            </w:r>
          </w:p>
        </w:tc>
        <w:tc>
          <w:tcPr>
            <w:tcW w:w="2483" w:type="dxa"/>
          </w:tcPr>
          <w:p w14:paraId="4EFE8230" w14:textId="35FE4E3C" w:rsidR="00D06271" w:rsidRPr="003B72AA" w:rsidRDefault="00D06271" w:rsidP="00503EA7">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Инуланолид</w:t>
            </w:r>
            <w:proofErr w:type="spellEnd"/>
            <w:r w:rsidRPr="003B72AA">
              <w:rPr>
                <w:rFonts w:ascii="Times New Roman" w:hAnsi="Times New Roman" w:cs="Times New Roman"/>
                <w:sz w:val="24"/>
                <w:szCs w:val="24"/>
              </w:rPr>
              <w:t xml:space="preserve"> B</w:t>
            </w:r>
          </w:p>
        </w:tc>
        <w:tc>
          <w:tcPr>
            <w:tcW w:w="1701" w:type="dxa"/>
            <w:gridSpan w:val="2"/>
          </w:tcPr>
          <w:p w14:paraId="14D53C23" w14:textId="511D7EFC" w:rsidR="00D06271" w:rsidRPr="003B72AA" w:rsidRDefault="00D06271" w:rsidP="00503EA7">
            <w:pPr>
              <w:spacing w:after="0" w:line="240" w:lineRule="auto"/>
              <w:jc w:val="both"/>
              <w:rPr>
                <w:rFonts w:ascii="Times New Roman" w:eastAsiaTheme="minorHAnsi" w:hAnsi="Times New Roman" w:cs="Times New Roman"/>
                <w:i/>
                <w:sz w:val="24"/>
                <w:szCs w:val="24"/>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britannica</w:t>
            </w:r>
            <w:proofErr w:type="spellEnd"/>
            <w:r w:rsidRPr="003B72AA">
              <w:rPr>
                <w:rFonts w:ascii="Times New Roman" w:hAnsi="Times New Roman" w:cs="Times New Roman"/>
                <w:i/>
                <w:color w:val="000000"/>
                <w:sz w:val="24"/>
                <w:szCs w:val="24"/>
              </w:rPr>
              <w:t xml:space="preserve"> </w:t>
            </w:r>
          </w:p>
        </w:tc>
        <w:tc>
          <w:tcPr>
            <w:tcW w:w="2693" w:type="dxa"/>
          </w:tcPr>
          <w:p w14:paraId="5370D63E" w14:textId="6FB7D306" w:rsidR="00D06271" w:rsidRPr="003B72AA" w:rsidRDefault="00D06271"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2268" w:type="dxa"/>
            <w:vMerge w:val="restart"/>
            <w:shd w:val="clear" w:color="auto" w:fill="FFFFFF" w:themeFill="background1"/>
          </w:tcPr>
          <w:p w14:paraId="2AD7E5F6" w14:textId="08F435F4" w:rsidR="00D06271" w:rsidRPr="003B72AA" w:rsidRDefault="00D06271" w:rsidP="00503EA7">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iCs/>
                <w:sz w:val="24"/>
                <w:szCs w:val="24"/>
                <w:lang w:val="uk-UA" w:eastAsia="en-US"/>
              </w:rPr>
              <w:t>[55]</w:t>
            </w:r>
          </w:p>
        </w:tc>
      </w:tr>
      <w:tr w:rsidR="00D06271" w:rsidRPr="003B72AA" w14:paraId="22F0DE59" w14:textId="77777777" w:rsidTr="001320DD">
        <w:tc>
          <w:tcPr>
            <w:tcW w:w="489" w:type="dxa"/>
          </w:tcPr>
          <w:p w14:paraId="3D0ACBA5" w14:textId="0740A381" w:rsidR="00D06271" w:rsidRPr="003B72AA" w:rsidRDefault="00503EA7"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7</w:t>
            </w:r>
          </w:p>
        </w:tc>
        <w:tc>
          <w:tcPr>
            <w:tcW w:w="2483" w:type="dxa"/>
          </w:tcPr>
          <w:p w14:paraId="62335926" w14:textId="0695D403" w:rsidR="00D06271" w:rsidRPr="003B72AA" w:rsidRDefault="00D06271" w:rsidP="00503EA7">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Инуланолид</w:t>
            </w:r>
            <w:proofErr w:type="spellEnd"/>
            <w:r w:rsidRPr="003B72AA">
              <w:rPr>
                <w:rFonts w:ascii="Times New Roman" w:hAnsi="Times New Roman" w:cs="Times New Roman"/>
                <w:sz w:val="24"/>
                <w:szCs w:val="24"/>
              </w:rPr>
              <w:t xml:space="preserve"> C</w:t>
            </w:r>
          </w:p>
        </w:tc>
        <w:tc>
          <w:tcPr>
            <w:tcW w:w="1701" w:type="dxa"/>
            <w:gridSpan w:val="2"/>
          </w:tcPr>
          <w:p w14:paraId="66EFE955" w14:textId="1AA0BCC2" w:rsidR="00D06271" w:rsidRPr="003B72AA" w:rsidRDefault="00D06271" w:rsidP="00503EA7">
            <w:pPr>
              <w:spacing w:after="0" w:line="240" w:lineRule="auto"/>
              <w:jc w:val="both"/>
              <w:rPr>
                <w:rFonts w:ascii="Times New Roman" w:eastAsiaTheme="minorHAnsi" w:hAnsi="Times New Roman" w:cs="Times New Roman"/>
                <w:i/>
                <w:sz w:val="24"/>
                <w:szCs w:val="24"/>
                <w:lang w:val="kk-KZ" w:eastAsia="en-US"/>
              </w:rPr>
            </w:pPr>
            <w:r w:rsidRPr="003B72AA">
              <w:rPr>
                <w:rFonts w:ascii="Times New Roman" w:hAnsi="Times New Roman" w:cs="Times New Roman"/>
                <w:i/>
                <w:color w:val="000000"/>
                <w:sz w:val="24"/>
                <w:szCs w:val="24"/>
              </w:rPr>
              <w:t xml:space="preserve">I. </w:t>
            </w:r>
            <w:proofErr w:type="spellStart"/>
            <w:r w:rsidRPr="003B72AA">
              <w:rPr>
                <w:rFonts w:ascii="Times New Roman" w:hAnsi="Times New Roman" w:cs="Times New Roman"/>
                <w:i/>
                <w:color w:val="000000"/>
                <w:sz w:val="24"/>
                <w:szCs w:val="24"/>
              </w:rPr>
              <w:t>britannica</w:t>
            </w:r>
            <w:proofErr w:type="spellEnd"/>
            <w:r w:rsidRPr="003B72AA">
              <w:rPr>
                <w:rFonts w:ascii="Times New Roman" w:hAnsi="Times New Roman" w:cs="Times New Roman"/>
                <w:i/>
                <w:color w:val="000000"/>
                <w:sz w:val="24"/>
                <w:szCs w:val="24"/>
              </w:rPr>
              <w:t xml:space="preserve"> </w:t>
            </w:r>
          </w:p>
        </w:tc>
        <w:tc>
          <w:tcPr>
            <w:tcW w:w="2693" w:type="dxa"/>
          </w:tcPr>
          <w:p w14:paraId="1CD75C9D" w14:textId="7A27842A" w:rsidR="00D06271" w:rsidRPr="003B72AA" w:rsidRDefault="00D06271" w:rsidP="00503EA7">
            <w:pPr>
              <w:spacing w:after="0" w:line="240" w:lineRule="auto"/>
              <w:jc w:val="both"/>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Жерүсті бөліктері</w:t>
            </w:r>
          </w:p>
        </w:tc>
        <w:tc>
          <w:tcPr>
            <w:tcW w:w="2268" w:type="dxa"/>
            <w:vMerge/>
            <w:shd w:val="clear" w:color="auto" w:fill="FFFFFF" w:themeFill="background1"/>
          </w:tcPr>
          <w:p w14:paraId="0D08BABF" w14:textId="70B5C9B9" w:rsidR="00D06271" w:rsidRPr="003B72AA" w:rsidRDefault="00D06271" w:rsidP="00503EA7">
            <w:pPr>
              <w:spacing w:after="0" w:line="240" w:lineRule="auto"/>
              <w:jc w:val="both"/>
              <w:rPr>
                <w:rFonts w:ascii="Times New Roman" w:eastAsiaTheme="minorHAnsi" w:hAnsi="Times New Roman" w:cs="Times New Roman"/>
                <w:sz w:val="24"/>
                <w:szCs w:val="24"/>
                <w:lang w:val="kk-KZ" w:eastAsia="en-US"/>
              </w:rPr>
            </w:pPr>
          </w:p>
        </w:tc>
      </w:tr>
    </w:tbl>
    <w:p w14:paraId="179A3138" w14:textId="42829F9F" w:rsidR="006D1C07" w:rsidRPr="003B72AA" w:rsidRDefault="006D1C07" w:rsidP="006D1C07">
      <w:pPr>
        <w:tabs>
          <w:tab w:val="left" w:pos="709"/>
          <w:tab w:val="left" w:pos="2895"/>
        </w:tabs>
        <w:spacing w:after="0" w:line="240" w:lineRule="auto"/>
        <w:ind w:firstLine="567"/>
        <w:jc w:val="both"/>
        <w:rPr>
          <w:rFonts w:ascii="Times New Roman" w:eastAsia="Calibri" w:hAnsi="Times New Roman" w:cs="Times New Roman"/>
          <w:iCs/>
          <w:color w:val="0D0D0D" w:themeColor="text1" w:themeTint="F2"/>
          <w:sz w:val="28"/>
          <w:szCs w:val="28"/>
          <w:lang w:val="kk-KZ" w:eastAsia="en-US"/>
        </w:rPr>
      </w:pPr>
      <w:r w:rsidRPr="003B72AA">
        <w:rPr>
          <w:rFonts w:ascii="Times New Roman" w:eastAsia="Calibri" w:hAnsi="Times New Roman" w:cs="Times New Roman"/>
          <w:iCs/>
          <w:color w:val="0D0D0D" w:themeColor="text1" w:themeTint="F2"/>
          <w:sz w:val="28"/>
          <w:szCs w:val="28"/>
          <w:lang w:val="kk-KZ" w:eastAsia="en-US"/>
        </w:rPr>
        <w:t xml:space="preserve">Кесте деректері димерлі сесквитерпендердің негізінен </w:t>
      </w:r>
      <w:r w:rsidRPr="003B72AA">
        <w:rPr>
          <w:rFonts w:ascii="Times New Roman" w:eastAsia="Calibri" w:hAnsi="Times New Roman" w:cs="Times New Roman"/>
          <w:i/>
          <w:iCs/>
          <w:color w:val="0D0D0D" w:themeColor="text1" w:themeTint="F2"/>
          <w:sz w:val="28"/>
          <w:szCs w:val="28"/>
          <w:lang w:val="kk-KZ" w:eastAsia="en-US"/>
        </w:rPr>
        <w:t>I. japonica</w:t>
      </w:r>
      <w:r w:rsidRPr="003B72AA">
        <w:rPr>
          <w:rFonts w:ascii="Times New Roman" w:eastAsia="Calibri" w:hAnsi="Times New Roman" w:cs="Times New Roman"/>
          <w:iCs/>
          <w:color w:val="0D0D0D" w:themeColor="text1" w:themeTint="F2"/>
          <w:sz w:val="28"/>
          <w:szCs w:val="28"/>
          <w:lang w:val="kk-KZ" w:eastAsia="en-US"/>
        </w:rPr>
        <w:t xml:space="preserve"> түрінде анықталғанын, ал </w:t>
      </w:r>
      <w:r w:rsidRPr="003B72AA">
        <w:rPr>
          <w:rFonts w:ascii="Times New Roman" w:eastAsia="Calibri" w:hAnsi="Times New Roman" w:cs="Times New Roman"/>
          <w:i/>
          <w:iCs/>
          <w:color w:val="0D0D0D" w:themeColor="text1" w:themeTint="F2"/>
          <w:sz w:val="28"/>
          <w:szCs w:val="28"/>
          <w:lang w:val="kk-KZ" w:eastAsia="en-US"/>
        </w:rPr>
        <w:t>I. britannica</w:t>
      </w:r>
      <w:r w:rsidRPr="003B72AA">
        <w:rPr>
          <w:rFonts w:ascii="Times New Roman" w:eastAsia="Calibri" w:hAnsi="Times New Roman" w:cs="Times New Roman"/>
          <w:iCs/>
          <w:color w:val="0D0D0D" w:themeColor="text1" w:themeTint="F2"/>
          <w:sz w:val="28"/>
          <w:szCs w:val="28"/>
          <w:lang w:val="kk-KZ" w:eastAsia="en-US"/>
        </w:rPr>
        <w:t xml:space="preserve">  үшін мәліметтердің шектеулі екенін көрсетеді. Қосылыстардың барлығы дерлік өсімдіктің жерүсті бөліктерінде жинақталатыны байқалады.</w:t>
      </w:r>
    </w:p>
    <w:p w14:paraId="54514610" w14:textId="09FEEA18" w:rsidR="00106ABF" w:rsidRPr="003B72AA" w:rsidRDefault="00106ABF"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i/>
          <w:sz w:val="28"/>
          <w:szCs w:val="28"/>
          <w:lang w:val="kk-KZ"/>
        </w:rPr>
        <w:t>Inula</w:t>
      </w:r>
      <w:r w:rsidR="00503EA7" w:rsidRPr="003B72AA">
        <w:rPr>
          <w:rFonts w:ascii="Times New Roman" w:eastAsia="Times New Roman" w:hAnsi="Times New Roman" w:cs="Times New Roman"/>
          <w:i/>
          <w:sz w:val="28"/>
          <w:szCs w:val="28"/>
          <w:lang w:val="kk-KZ"/>
        </w:rPr>
        <w:t xml:space="preserve"> </w:t>
      </w:r>
      <w:r w:rsidR="00503EA7" w:rsidRPr="003B72AA">
        <w:rPr>
          <w:rFonts w:ascii="Times New Roman" w:eastAsia="Times New Roman" w:hAnsi="Times New Roman" w:cs="Times New Roman"/>
          <w:iCs/>
          <w:sz w:val="28"/>
          <w:szCs w:val="28"/>
          <w:lang w:val="kk-KZ"/>
        </w:rPr>
        <w:t>L.</w:t>
      </w:r>
      <w:r w:rsidRPr="003B72AA">
        <w:rPr>
          <w:rFonts w:ascii="Times New Roman" w:eastAsia="Times New Roman" w:hAnsi="Times New Roman" w:cs="Times New Roman"/>
          <w:sz w:val="28"/>
          <w:szCs w:val="28"/>
          <w:lang w:val="kk-KZ"/>
        </w:rPr>
        <w:t xml:space="preserve"> туысы өсімдіктерінің екінші реттік метаболиттері арасында сесквитерпенді лактондардан кейінгі маңызды топтардың бірі – флавоноидтер. Бұл қосылыстар құрылымдық алуантүрлілігімен ерекшеленеді және флавондар, флавонолдар, сондай-ақ олардың гликозидті туындыларын қамтиды. Әдеби деректер флавоноидтердің </w:t>
      </w:r>
      <w:r w:rsidR="00503EA7" w:rsidRPr="003B72AA">
        <w:rPr>
          <w:rFonts w:ascii="Times New Roman" w:eastAsia="Times New Roman" w:hAnsi="Times New Roman" w:cs="Times New Roman"/>
          <w:i/>
          <w:sz w:val="28"/>
          <w:szCs w:val="28"/>
          <w:lang w:val="kk-KZ"/>
        </w:rPr>
        <w:t xml:space="preserve">Inula </w:t>
      </w:r>
      <w:r w:rsidR="00503EA7" w:rsidRPr="003B72AA">
        <w:rPr>
          <w:rFonts w:ascii="Times New Roman" w:eastAsia="Times New Roman" w:hAnsi="Times New Roman" w:cs="Times New Roman"/>
          <w:iCs/>
          <w:sz w:val="28"/>
          <w:szCs w:val="28"/>
          <w:lang w:val="kk-KZ"/>
        </w:rPr>
        <w:t>L.</w:t>
      </w:r>
      <w:r w:rsidR="00503EA7"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sz w:val="28"/>
          <w:szCs w:val="28"/>
          <w:lang w:val="kk-KZ"/>
        </w:rPr>
        <w:t>туысының көптеген өкілдерінде кездесетінін және көбіне өсімдіктің гүлдері мен жерүсті бөліктерінде жинақталатынын көрсетеді. Мұндай таралу ерекшелігі олардың өсімдік ағзасындағы қорғаныштық функциясымен және экстракттардың фармакологиялық белсенділігінің қалыптасуындағы рөлімен байланысты.</w:t>
      </w:r>
    </w:p>
    <w:p w14:paraId="4CF9AFE6" w14:textId="33613A7C" w:rsidR="00106ABF" w:rsidRPr="003B72AA" w:rsidRDefault="00BD2817"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i/>
          <w:sz w:val="28"/>
          <w:szCs w:val="28"/>
          <w:lang w:val="kk-KZ"/>
        </w:rPr>
        <w:t>I.</w:t>
      </w:r>
      <w:r w:rsidR="00106ABF" w:rsidRPr="003B72AA">
        <w:rPr>
          <w:rFonts w:ascii="Times New Roman" w:eastAsia="Times New Roman" w:hAnsi="Times New Roman" w:cs="Times New Roman"/>
          <w:i/>
          <w:sz w:val="28"/>
          <w:szCs w:val="28"/>
          <w:lang w:val="kk-KZ"/>
        </w:rPr>
        <w:t>britannica</w:t>
      </w:r>
      <w:r w:rsidR="00106ABF" w:rsidRPr="003B72AA">
        <w:rPr>
          <w:rFonts w:ascii="Times New Roman" w:eastAsia="Times New Roman" w:hAnsi="Times New Roman" w:cs="Times New Roman"/>
          <w:sz w:val="28"/>
          <w:szCs w:val="28"/>
          <w:lang w:val="kk-KZ"/>
        </w:rPr>
        <w:t xml:space="preserve"> құрамынан лютеолин, кемпферол, изорамнетин, непитрин, патулетин және олардың туындылары анықталған. Ал</w:t>
      </w:r>
      <w:r w:rsidR="00503EA7" w:rsidRPr="003B72AA">
        <w:rPr>
          <w:rFonts w:ascii="Times New Roman" w:eastAsia="Times New Roman" w:hAnsi="Times New Roman" w:cs="Times New Roman"/>
          <w:sz w:val="28"/>
          <w:szCs w:val="28"/>
          <w:lang w:val="kk-KZ"/>
        </w:rPr>
        <w:t>,</w:t>
      </w:r>
      <w:r w:rsidR="00106ABF" w:rsidRPr="003B72AA">
        <w:rPr>
          <w:rFonts w:ascii="Times New Roman" w:eastAsia="Times New Roman" w:hAnsi="Times New Roman" w:cs="Times New Roman"/>
          <w:sz w:val="28"/>
          <w:szCs w:val="28"/>
          <w:lang w:val="kk-KZ"/>
        </w:rPr>
        <w:t xml:space="preserve"> </w:t>
      </w:r>
      <w:r w:rsidR="00106ABF" w:rsidRPr="003B72AA">
        <w:rPr>
          <w:rFonts w:ascii="Times New Roman" w:eastAsia="Times New Roman" w:hAnsi="Times New Roman" w:cs="Times New Roman"/>
          <w:i/>
          <w:iCs/>
          <w:sz w:val="28"/>
          <w:szCs w:val="28"/>
          <w:lang w:val="kk-KZ"/>
        </w:rPr>
        <w:t>Inula viscosa</w:t>
      </w:r>
      <w:r w:rsidR="00106ABF" w:rsidRPr="003B72AA">
        <w:rPr>
          <w:rFonts w:ascii="Times New Roman" w:eastAsia="Times New Roman" w:hAnsi="Times New Roman" w:cs="Times New Roman"/>
          <w:sz w:val="28"/>
          <w:szCs w:val="28"/>
          <w:lang w:val="kk-KZ"/>
        </w:rPr>
        <w:t xml:space="preserve"> үшін 7-O-метиларомадендрин, сакуранетин және 3,3′-ди-O-метилкверцетин тәрізді метилденген флавонолдар мен флаванондардың болуы тән.</w:t>
      </w:r>
    </w:p>
    <w:p w14:paraId="21DDED76" w14:textId="62DB4AA6" w:rsidR="00106ABF" w:rsidRPr="003B72AA" w:rsidRDefault="00106ABF"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Эксперименттік зерттеулер </w:t>
      </w:r>
      <w:r w:rsidR="00503EA7" w:rsidRPr="003B72AA">
        <w:rPr>
          <w:rFonts w:ascii="Times New Roman" w:eastAsia="Times New Roman" w:hAnsi="Times New Roman" w:cs="Times New Roman"/>
          <w:i/>
          <w:sz w:val="28"/>
          <w:szCs w:val="28"/>
          <w:lang w:val="kk-KZ"/>
        </w:rPr>
        <w:t xml:space="preserve">Inula </w:t>
      </w:r>
      <w:r w:rsidR="00503EA7" w:rsidRPr="003B72AA">
        <w:rPr>
          <w:rFonts w:ascii="Times New Roman" w:eastAsia="Times New Roman" w:hAnsi="Times New Roman" w:cs="Times New Roman"/>
          <w:iCs/>
          <w:sz w:val="28"/>
          <w:szCs w:val="28"/>
          <w:lang w:val="kk-KZ"/>
        </w:rPr>
        <w:t>L.</w:t>
      </w:r>
      <w:r w:rsidR="00503EA7"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sz w:val="28"/>
          <w:szCs w:val="28"/>
          <w:lang w:val="kk-KZ"/>
        </w:rPr>
        <w:t>туысы флавоноидтерінің айқын антиоксиданттық, қабынуға қарсы және антимикробтық белсенділік көрсететінін дәлелдейді. Сонымен қатар, сесквитерпендермен салыстырғанда бұл қосылыстар тобының фитохимиялық және фармакологиялық сипаттамасы жеткілікті деңгейде жүйеленбеген. Аталған жағдай флавоноидтерді терең әрі кешенді зерттеудің ғылыми өзектілігін айқындайды.</w:t>
      </w:r>
    </w:p>
    <w:p w14:paraId="143F62DD" w14:textId="77777777" w:rsidR="00AF5E29" w:rsidRPr="003B72AA" w:rsidRDefault="00AF5E29" w:rsidP="00AB0D2B">
      <w:pPr>
        <w:tabs>
          <w:tab w:val="left" w:pos="709"/>
          <w:tab w:val="left" w:pos="2895"/>
        </w:tabs>
        <w:spacing w:after="0" w:line="240" w:lineRule="auto"/>
        <w:jc w:val="both"/>
        <w:rPr>
          <w:rFonts w:ascii="Times New Roman" w:eastAsia="Calibri" w:hAnsi="Times New Roman" w:cs="Times New Roman"/>
          <w:color w:val="0D0D0D" w:themeColor="text1" w:themeTint="F2"/>
          <w:sz w:val="28"/>
          <w:szCs w:val="28"/>
          <w:lang w:val="kk-KZ" w:eastAsia="en-US"/>
        </w:rPr>
      </w:pPr>
    </w:p>
    <w:p w14:paraId="782E4400" w14:textId="0E48F618" w:rsidR="002C7818" w:rsidRPr="003B72AA" w:rsidRDefault="00AF5E29" w:rsidP="00AB0D2B">
      <w:pPr>
        <w:tabs>
          <w:tab w:val="left" w:pos="709"/>
          <w:tab w:val="left" w:pos="2895"/>
        </w:tabs>
        <w:spacing w:after="0" w:line="240" w:lineRule="auto"/>
        <w:jc w:val="both"/>
        <w:rPr>
          <w:rFonts w:ascii="Times New Roman" w:eastAsia="Calibri" w:hAnsi="Times New Roman" w:cs="Times New Roman"/>
          <w:color w:val="0D0D0D" w:themeColor="text1" w:themeTint="F2"/>
          <w:sz w:val="28"/>
          <w:szCs w:val="28"/>
          <w:lang w:val="kk-KZ" w:eastAsia="en-US"/>
        </w:rPr>
      </w:pPr>
      <w:r w:rsidRPr="003B72AA">
        <w:rPr>
          <w:rFonts w:ascii="Times New Roman" w:eastAsia="Calibri" w:hAnsi="Times New Roman" w:cs="Times New Roman"/>
          <w:color w:val="0D0D0D" w:themeColor="text1" w:themeTint="F2"/>
          <w:sz w:val="28"/>
          <w:szCs w:val="28"/>
          <w:lang w:val="kk-KZ" w:eastAsia="en-US"/>
        </w:rPr>
        <w:t xml:space="preserve">Кесте 7 - </w:t>
      </w:r>
      <w:r w:rsidRPr="003B72AA">
        <w:rPr>
          <w:rFonts w:ascii="Times New Roman" w:eastAsia="Calibri" w:hAnsi="Times New Roman" w:cs="Times New Roman"/>
          <w:i/>
          <w:color w:val="0D0D0D" w:themeColor="text1" w:themeTint="F2"/>
          <w:sz w:val="28"/>
          <w:szCs w:val="28"/>
          <w:lang w:val="kk-KZ" w:eastAsia="en-US"/>
        </w:rPr>
        <w:t>Inula</w:t>
      </w:r>
      <w:r w:rsidRPr="003B72AA">
        <w:rPr>
          <w:rFonts w:ascii="Times New Roman" w:eastAsia="Calibri" w:hAnsi="Times New Roman" w:cs="Times New Roman"/>
          <w:color w:val="0D0D0D" w:themeColor="text1" w:themeTint="F2"/>
          <w:sz w:val="28"/>
          <w:szCs w:val="28"/>
          <w:lang w:val="kk-KZ" w:eastAsia="en-US"/>
        </w:rPr>
        <w:t xml:space="preserve"> туысы өсімдіктерін</w:t>
      </w:r>
      <w:r w:rsidR="00907CA2" w:rsidRPr="003B72AA">
        <w:rPr>
          <w:rFonts w:ascii="Times New Roman" w:eastAsia="Calibri" w:hAnsi="Times New Roman" w:cs="Times New Roman"/>
          <w:color w:val="0D0D0D" w:themeColor="text1" w:themeTint="F2"/>
          <w:sz w:val="28"/>
          <w:szCs w:val="28"/>
          <w:lang w:val="kk-KZ" w:eastAsia="en-US"/>
        </w:rPr>
        <w:t>ен бөлініп алынған флавоноидтар</w:t>
      </w:r>
    </w:p>
    <w:p w14:paraId="2015B49D" w14:textId="77777777" w:rsidR="00071035" w:rsidRPr="003B72AA" w:rsidRDefault="00071035" w:rsidP="00AB0D2B">
      <w:pPr>
        <w:tabs>
          <w:tab w:val="left" w:pos="709"/>
          <w:tab w:val="left" w:pos="2895"/>
        </w:tabs>
        <w:spacing w:after="0" w:line="240" w:lineRule="auto"/>
        <w:jc w:val="both"/>
        <w:rPr>
          <w:rFonts w:ascii="Times New Roman" w:eastAsia="Calibri" w:hAnsi="Times New Roman" w:cs="Times New Roman"/>
          <w:color w:val="0D0D0D" w:themeColor="text1" w:themeTint="F2"/>
          <w:sz w:val="28"/>
          <w:szCs w:val="28"/>
          <w:lang w:val="kk-KZ" w:eastAsia="en-US"/>
        </w:rPr>
      </w:pPr>
    </w:p>
    <w:tbl>
      <w:tblPr>
        <w:tblStyle w:val="7"/>
        <w:tblpPr w:leftFromText="180" w:rightFromText="180" w:vertAnchor="text" w:tblpY="1"/>
        <w:tblOverlap w:val="never"/>
        <w:tblW w:w="9634" w:type="dxa"/>
        <w:tblLook w:val="04A0" w:firstRow="1" w:lastRow="0" w:firstColumn="1" w:lastColumn="0" w:noHBand="0" w:noVBand="1"/>
      </w:tblPr>
      <w:tblGrid>
        <w:gridCol w:w="489"/>
        <w:gridCol w:w="2908"/>
        <w:gridCol w:w="1701"/>
        <w:gridCol w:w="2694"/>
        <w:gridCol w:w="1842"/>
      </w:tblGrid>
      <w:tr w:rsidR="00AF5E29" w:rsidRPr="003B72AA" w14:paraId="40F56256" w14:textId="77777777" w:rsidTr="00A27C2A">
        <w:tc>
          <w:tcPr>
            <w:tcW w:w="489" w:type="dxa"/>
          </w:tcPr>
          <w:p w14:paraId="08DDEBAA" w14:textId="77777777" w:rsidR="002C7818" w:rsidRPr="003B72AA" w:rsidRDefault="002C7818"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eastAsia="en-US"/>
              </w:rPr>
              <w:t>№</w:t>
            </w:r>
          </w:p>
        </w:tc>
        <w:tc>
          <w:tcPr>
            <w:tcW w:w="2908" w:type="dxa"/>
          </w:tcPr>
          <w:p w14:paraId="44A69D04" w14:textId="77777777" w:rsidR="002C7818" w:rsidRPr="003B72AA" w:rsidRDefault="002C7818" w:rsidP="00AB0D2B">
            <w:pPr>
              <w:spacing w:after="0" w:line="240" w:lineRule="auto"/>
              <w:jc w:val="center"/>
              <w:rPr>
                <w:rFonts w:ascii="Times New Roman" w:hAnsi="Times New Roman" w:cs="Times New Roman"/>
                <w:sz w:val="24"/>
                <w:szCs w:val="24"/>
              </w:rPr>
            </w:pPr>
            <w:r w:rsidRPr="003B72AA">
              <w:rPr>
                <w:rFonts w:ascii="Times New Roman" w:eastAsiaTheme="minorHAnsi" w:hAnsi="Times New Roman" w:cs="Times New Roman"/>
                <w:sz w:val="24"/>
                <w:szCs w:val="24"/>
                <w:lang w:val="kk-KZ" w:eastAsia="en-US"/>
              </w:rPr>
              <w:t>Қосылыстардың атауы</w:t>
            </w:r>
          </w:p>
        </w:tc>
        <w:tc>
          <w:tcPr>
            <w:tcW w:w="1701" w:type="dxa"/>
          </w:tcPr>
          <w:p w14:paraId="46E28E80" w14:textId="77777777" w:rsidR="002C7818" w:rsidRPr="003B72AA" w:rsidRDefault="002C7818" w:rsidP="00AB0D2B">
            <w:pPr>
              <w:spacing w:after="0" w:line="240" w:lineRule="auto"/>
              <w:jc w:val="center"/>
              <w:rPr>
                <w:rFonts w:ascii="Times New Roman" w:hAnsi="Times New Roman" w:cs="Times New Roman"/>
                <w:color w:val="000000"/>
                <w:sz w:val="24"/>
                <w:szCs w:val="24"/>
              </w:rPr>
            </w:pPr>
            <w:r w:rsidRPr="003B72AA">
              <w:rPr>
                <w:rFonts w:ascii="Times New Roman" w:eastAsiaTheme="minorHAnsi" w:hAnsi="Times New Roman" w:cs="Times New Roman"/>
                <w:sz w:val="24"/>
                <w:szCs w:val="24"/>
                <w:lang w:val="kk-KZ" w:eastAsia="en-US"/>
              </w:rPr>
              <w:t>Түрдің аты</w:t>
            </w:r>
          </w:p>
        </w:tc>
        <w:tc>
          <w:tcPr>
            <w:tcW w:w="2694" w:type="dxa"/>
          </w:tcPr>
          <w:p w14:paraId="7C819B7D" w14:textId="77777777" w:rsidR="002C7818" w:rsidRPr="003B72AA" w:rsidRDefault="002C7818"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Өсімдік бөлігі</w:t>
            </w:r>
          </w:p>
        </w:tc>
        <w:tc>
          <w:tcPr>
            <w:tcW w:w="1842" w:type="dxa"/>
          </w:tcPr>
          <w:p w14:paraId="13370632" w14:textId="77777777" w:rsidR="002C7818" w:rsidRPr="003B72AA" w:rsidRDefault="002C7818" w:rsidP="00AB0D2B">
            <w:pPr>
              <w:spacing w:after="0" w:line="240" w:lineRule="auto"/>
              <w:jc w:val="center"/>
              <w:rPr>
                <w:rFonts w:ascii="Times New Roman" w:hAnsi="Times New Roman" w:cs="Times New Roman"/>
                <w:color w:val="000000"/>
                <w:sz w:val="24"/>
                <w:szCs w:val="24"/>
                <w:lang w:val="en-US"/>
              </w:rPr>
            </w:pPr>
            <w:r w:rsidRPr="003B72AA">
              <w:rPr>
                <w:rFonts w:ascii="Times New Roman" w:eastAsiaTheme="minorHAnsi" w:hAnsi="Times New Roman" w:cs="Times New Roman"/>
                <w:sz w:val="24"/>
                <w:szCs w:val="24"/>
                <w:lang w:val="kk-KZ" w:eastAsia="en-US"/>
              </w:rPr>
              <w:t>Дерекөздер</w:t>
            </w:r>
          </w:p>
        </w:tc>
      </w:tr>
      <w:tr w:rsidR="00071035" w:rsidRPr="003B72AA" w14:paraId="31E6D7D5" w14:textId="77777777" w:rsidTr="00A27C2A">
        <w:tc>
          <w:tcPr>
            <w:tcW w:w="489" w:type="dxa"/>
          </w:tcPr>
          <w:p w14:paraId="00779C9A" w14:textId="7FF2C910" w:rsidR="00071035" w:rsidRPr="003B72AA" w:rsidRDefault="00071035" w:rsidP="00AB0D2B">
            <w:pPr>
              <w:spacing w:after="0" w:line="240" w:lineRule="auto"/>
              <w:jc w:val="center"/>
              <w:rPr>
                <w:rFonts w:ascii="Times New Roman" w:eastAsiaTheme="minorHAnsi" w:hAnsi="Times New Roman" w:cs="Times New Roman"/>
                <w:lang w:eastAsia="en-US"/>
              </w:rPr>
            </w:pPr>
            <w:r w:rsidRPr="003B72AA">
              <w:rPr>
                <w:rFonts w:ascii="Times New Roman" w:eastAsiaTheme="minorHAnsi" w:hAnsi="Times New Roman" w:cs="Times New Roman"/>
                <w:lang w:eastAsia="en-US"/>
              </w:rPr>
              <w:t>1</w:t>
            </w:r>
          </w:p>
        </w:tc>
        <w:tc>
          <w:tcPr>
            <w:tcW w:w="2908" w:type="dxa"/>
          </w:tcPr>
          <w:p w14:paraId="07BF75D3" w14:textId="20185DFB" w:rsidR="00071035" w:rsidRPr="003B72AA" w:rsidRDefault="00071035" w:rsidP="00AB0D2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2</w:t>
            </w:r>
          </w:p>
        </w:tc>
        <w:tc>
          <w:tcPr>
            <w:tcW w:w="1701" w:type="dxa"/>
          </w:tcPr>
          <w:p w14:paraId="5717C3C5" w14:textId="61DA20B3" w:rsidR="00071035" w:rsidRPr="003B72AA" w:rsidRDefault="00071035" w:rsidP="00AB0D2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3</w:t>
            </w:r>
          </w:p>
        </w:tc>
        <w:tc>
          <w:tcPr>
            <w:tcW w:w="2694" w:type="dxa"/>
          </w:tcPr>
          <w:p w14:paraId="45BE30AC" w14:textId="08256DEA" w:rsidR="00071035" w:rsidRPr="003B72AA" w:rsidRDefault="00071035" w:rsidP="00AB0D2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4</w:t>
            </w:r>
          </w:p>
        </w:tc>
        <w:tc>
          <w:tcPr>
            <w:tcW w:w="1842" w:type="dxa"/>
          </w:tcPr>
          <w:p w14:paraId="2C5E1F63" w14:textId="1EF6594A" w:rsidR="00071035" w:rsidRPr="003B72AA" w:rsidRDefault="00071035" w:rsidP="00AB0D2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5</w:t>
            </w:r>
          </w:p>
        </w:tc>
      </w:tr>
      <w:tr w:rsidR="00DC4F38" w:rsidRPr="003B72AA" w14:paraId="0ACEB2D6" w14:textId="77777777" w:rsidTr="00A27C2A">
        <w:tc>
          <w:tcPr>
            <w:tcW w:w="489" w:type="dxa"/>
          </w:tcPr>
          <w:p w14:paraId="20CA6399" w14:textId="77777777" w:rsidR="00DC4F38" w:rsidRPr="003B72AA" w:rsidRDefault="00DC4F38" w:rsidP="00AB0D2B">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2908" w:type="dxa"/>
          </w:tcPr>
          <w:p w14:paraId="0F5B9CB5" w14:textId="0FDC090F" w:rsidR="00DC4F38" w:rsidRPr="003B72AA" w:rsidRDefault="00DC4F38" w:rsidP="00AB0D2B">
            <w:pPr>
              <w:spacing w:after="0" w:line="240" w:lineRule="auto"/>
              <w:jc w:val="both"/>
              <w:rPr>
                <w:rFonts w:ascii="Times New Roman" w:eastAsiaTheme="minorHAnsi" w:hAnsi="Times New Roman" w:cs="Times New Roman"/>
                <w:sz w:val="24"/>
                <w:szCs w:val="24"/>
                <w:lang w:val="kk-KZ" w:eastAsia="en-US"/>
              </w:rPr>
            </w:pPr>
            <w:r w:rsidRPr="003B72AA">
              <w:rPr>
                <w:rFonts w:ascii="Times New Roman" w:hAnsi="Times New Roman" w:cs="Times New Roman"/>
                <w:sz w:val="24"/>
                <w:szCs w:val="24"/>
              </w:rPr>
              <w:t>7-O-метиларомадендрин</w:t>
            </w:r>
          </w:p>
        </w:tc>
        <w:tc>
          <w:tcPr>
            <w:tcW w:w="1701" w:type="dxa"/>
          </w:tcPr>
          <w:p w14:paraId="4897811A" w14:textId="54CFCED9" w:rsidR="00DC4F38" w:rsidRPr="003B72AA" w:rsidRDefault="00DC4F38" w:rsidP="00AB0D2B">
            <w:pPr>
              <w:spacing w:after="0" w:line="240" w:lineRule="auto"/>
              <w:jc w:val="both"/>
              <w:rPr>
                <w:rFonts w:ascii="Times New Roman" w:eastAsiaTheme="minorHAnsi" w:hAnsi="Times New Roman" w:cs="Times New Roman"/>
                <w:i/>
                <w:iCs/>
                <w:sz w:val="24"/>
                <w:szCs w:val="24"/>
                <w:lang w:val="kk-KZ" w:eastAsia="en-US"/>
              </w:rPr>
            </w:pPr>
            <w:r w:rsidRPr="003B72AA">
              <w:rPr>
                <w:rFonts w:ascii="Times New Roman" w:hAnsi="Times New Roman" w:cs="Times New Roman"/>
                <w:i/>
                <w:iCs/>
                <w:color w:val="000000"/>
                <w:sz w:val="24"/>
                <w:szCs w:val="24"/>
              </w:rPr>
              <w:t xml:space="preserve">I. </w:t>
            </w:r>
            <w:proofErr w:type="spellStart"/>
            <w:r w:rsidRPr="003B72AA">
              <w:rPr>
                <w:rFonts w:ascii="Times New Roman" w:hAnsi="Times New Roman" w:cs="Times New Roman"/>
                <w:i/>
                <w:iCs/>
                <w:color w:val="000000"/>
                <w:sz w:val="24"/>
                <w:szCs w:val="24"/>
              </w:rPr>
              <w:t>viscosa</w:t>
            </w:r>
            <w:proofErr w:type="spellEnd"/>
          </w:p>
        </w:tc>
        <w:tc>
          <w:tcPr>
            <w:tcW w:w="2694" w:type="dxa"/>
          </w:tcPr>
          <w:p w14:paraId="7740A8DF" w14:textId="5523540F" w:rsidR="00DC4F38" w:rsidRPr="003B72AA" w:rsidRDefault="00DC4F38"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Жерүсті</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бөліктері</w:t>
            </w:r>
            <w:proofErr w:type="spellEnd"/>
          </w:p>
        </w:tc>
        <w:tc>
          <w:tcPr>
            <w:tcW w:w="1842" w:type="dxa"/>
            <w:vMerge w:val="restart"/>
          </w:tcPr>
          <w:p w14:paraId="15F06C82" w14:textId="77777777" w:rsidR="00DC4F38" w:rsidRPr="003B72AA" w:rsidRDefault="00DC4F38" w:rsidP="00AB0D2B">
            <w:pPr>
              <w:spacing w:after="0" w:line="240" w:lineRule="auto"/>
              <w:jc w:val="center"/>
              <w:rPr>
                <w:rFonts w:ascii="Times New Roman" w:eastAsiaTheme="minorHAnsi" w:hAnsi="Times New Roman" w:cs="Times New Roman"/>
                <w:iCs/>
                <w:sz w:val="24"/>
                <w:szCs w:val="24"/>
                <w:lang w:val="uk-UA" w:eastAsia="en-US"/>
              </w:rPr>
            </w:pPr>
          </w:p>
          <w:p w14:paraId="437F75A4" w14:textId="77777777" w:rsidR="00DC4F38" w:rsidRPr="003B72AA" w:rsidRDefault="00DC4F38" w:rsidP="00AB0D2B">
            <w:pPr>
              <w:spacing w:after="0" w:line="240" w:lineRule="auto"/>
              <w:jc w:val="center"/>
              <w:rPr>
                <w:rFonts w:ascii="Times New Roman" w:eastAsiaTheme="minorHAnsi" w:hAnsi="Times New Roman" w:cs="Times New Roman"/>
                <w:iCs/>
                <w:sz w:val="24"/>
                <w:szCs w:val="24"/>
                <w:lang w:val="uk-UA" w:eastAsia="en-US"/>
              </w:rPr>
            </w:pPr>
          </w:p>
          <w:p w14:paraId="109DA4FA" w14:textId="1D991CBE" w:rsidR="00DC4F38" w:rsidRPr="003B72AA" w:rsidRDefault="00DC4F38"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iCs/>
                <w:sz w:val="24"/>
                <w:szCs w:val="24"/>
                <w:lang w:val="uk-UA" w:eastAsia="en-US"/>
              </w:rPr>
              <w:t xml:space="preserve"> [62]</w:t>
            </w:r>
          </w:p>
        </w:tc>
      </w:tr>
      <w:tr w:rsidR="00DC4F38" w:rsidRPr="003B72AA" w14:paraId="35152408" w14:textId="77777777" w:rsidTr="00A27C2A">
        <w:tc>
          <w:tcPr>
            <w:tcW w:w="489" w:type="dxa"/>
          </w:tcPr>
          <w:p w14:paraId="36AF6F12" w14:textId="77777777" w:rsidR="00DC4F38" w:rsidRPr="003B72AA" w:rsidRDefault="00DC4F38" w:rsidP="00AB0D2B">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2908" w:type="dxa"/>
          </w:tcPr>
          <w:p w14:paraId="0344C947" w14:textId="47A151DC" w:rsidR="00DC4F38" w:rsidRPr="003B72AA" w:rsidRDefault="00DC4F38"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Сакуранетин</w:t>
            </w:r>
            <w:proofErr w:type="spellEnd"/>
          </w:p>
        </w:tc>
        <w:tc>
          <w:tcPr>
            <w:tcW w:w="1701" w:type="dxa"/>
          </w:tcPr>
          <w:p w14:paraId="00EA6411" w14:textId="78725264" w:rsidR="00DC4F38" w:rsidRPr="003B72AA" w:rsidRDefault="00DC4F38" w:rsidP="00AB0D2B">
            <w:pPr>
              <w:spacing w:after="0" w:line="240" w:lineRule="auto"/>
              <w:jc w:val="both"/>
              <w:rPr>
                <w:rFonts w:ascii="Times New Roman" w:eastAsiaTheme="minorHAnsi" w:hAnsi="Times New Roman" w:cs="Times New Roman"/>
                <w:i/>
                <w:iCs/>
                <w:sz w:val="24"/>
                <w:szCs w:val="24"/>
                <w:lang w:val="kk-KZ" w:eastAsia="en-US"/>
              </w:rPr>
            </w:pPr>
            <w:r w:rsidRPr="003B72AA">
              <w:rPr>
                <w:rFonts w:ascii="Times New Roman" w:hAnsi="Times New Roman" w:cs="Times New Roman"/>
                <w:i/>
                <w:iCs/>
                <w:color w:val="000000"/>
                <w:sz w:val="24"/>
                <w:szCs w:val="24"/>
              </w:rPr>
              <w:t xml:space="preserve">I. </w:t>
            </w:r>
            <w:proofErr w:type="spellStart"/>
            <w:r w:rsidRPr="003B72AA">
              <w:rPr>
                <w:rFonts w:ascii="Times New Roman" w:hAnsi="Times New Roman" w:cs="Times New Roman"/>
                <w:i/>
                <w:iCs/>
                <w:color w:val="000000"/>
                <w:sz w:val="24"/>
                <w:szCs w:val="24"/>
              </w:rPr>
              <w:t>viscosa</w:t>
            </w:r>
            <w:proofErr w:type="spellEnd"/>
          </w:p>
        </w:tc>
        <w:tc>
          <w:tcPr>
            <w:tcW w:w="2694" w:type="dxa"/>
          </w:tcPr>
          <w:p w14:paraId="3B0D874B" w14:textId="4974F5C0" w:rsidR="00DC4F38" w:rsidRPr="003B72AA" w:rsidRDefault="00DC4F38"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Жерүсті</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бөліктері</w:t>
            </w:r>
            <w:proofErr w:type="spellEnd"/>
          </w:p>
        </w:tc>
        <w:tc>
          <w:tcPr>
            <w:tcW w:w="1842" w:type="dxa"/>
            <w:vMerge/>
          </w:tcPr>
          <w:p w14:paraId="1628C4DE" w14:textId="5E7BD22D" w:rsidR="00DC4F38" w:rsidRPr="003B72AA" w:rsidRDefault="00DC4F38" w:rsidP="00AB0D2B">
            <w:pPr>
              <w:spacing w:after="0" w:line="240" w:lineRule="auto"/>
              <w:jc w:val="both"/>
              <w:rPr>
                <w:rFonts w:ascii="Times New Roman" w:eastAsiaTheme="minorHAnsi" w:hAnsi="Times New Roman" w:cs="Times New Roman"/>
                <w:sz w:val="24"/>
                <w:szCs w:val="24"/>
                <w:lang w:val="kk-KZ" w:eastAsia="en-US"/>
              </w:rPr>
            </w:pPr>
          </w:p>
        </w:tc>
      </w:tr>
      <w:tr w:rsidR="00DC4F38" w:rsidRPr="003B72AA" w14:paraId="42ADB856" w14:textId="77777777" w:rsidTr="00A27C2A">
        <w:tc>
          <w:tcPr>
            <w:tcW w:w="489" w:type="dxa"/>
          </w:tcPr>
          <w:p w14:paraId="07142745" w14:textId="77777777" w:rsidR="00DC4F38" w:rsidRPr="003B72AA" w:rsidRDefault="00DC4F38" w:rsidP="00AB0D2B">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2908" w:type="dxa"/>
          </w:tcPr>
          <w:p w14:paraId="2B3325CF" w14:textId="0F195BB2" w:rsidR="00DC4F38" w:rsidRPr="003B72AA" w:rsidRDefault="00DC4F38" w:rsidP="00AB0D2B">
            <w:pPr>
              <w:spacing w:after="0" w:line="240" w:lineRule="auto"/>
              <w:jc w:val="both"/>
              <w:rPr>
                <w:rFonts w:ascii="Times New Roman" w:eastAsiaTheme="minorHAnsi" w:hAnsi="Times New Roman" w:cs="Times New Roman"/>
                <w:sz w:val="24"/>
                <w:szCs w:val="24"/>
                <w:lang w:val="kk-KZ" w:eastAsia="en-US"/>
              </w:rPr>
            </w:pPr>
            <w:r w:rsidRPr="003B72AA">
              <w:rPr>
                <w:rFonts w:ascii="Times New Roman" w:hAnsi="Times New Roman" w:cs="Times New Roman"/>
                <w:sz w:val="24"/>
                <w:szCs w:val="24"/>
              </w:rPr>
              <w:t>3-ацетил-7-O-метиларомадендрин</w:t>
            </w:r>
          </w:p>
        </w:tc>
        <w:tc>
          <w:tcPr>
            <w:tcW w:w="1701" w:type="dxa"/>
          </w:tcPr>
          <w:p w14:paraId="643E4253" w14:textId="32080346" w:rsidR="00DC4F38" w:rsidRPr="003B72AA" w:rsidRDefault="00DC4F38" w:rsidP="00AB0D2B">
            <w:pPr>
              <w:spacing w:after="0" w:line="240" w:lineRule="auto"/>
              <w:jc w:val="both"/>
              <w:rPr>
                <w:rFonts w:ascii="Times New Roman" w:eastAsiaTheme="minorHAnsi" w:hAnsi="Times New Roman" w:cs="Times New Roman"/>
                <w:i/>
                <w:iCs/>
                <w:sz w:val="24"/>
                <w:szCs w:val="24"/>
                <w:lang w:val="kk-KZ" w:eastAsia="en-US"/>
              </w:rPr>
            </w:pPr>
            <w:r w:rsidRPr="003B72AA">
              <w:rPr>
                <w:rFonts w:ascii="Times New Roman" w:hAnsi="Times New Roman" w:cs="Times New Roman"/>
                <w:i/>
                <w:iCs/>
                <w:color w:val="000000"/>
                <w:sz w:val="24"/>
                <w:szCs w:val="24"/>
              </w:rPr>
              <w:t xml:space="preserve">I. </w:t>
            </w:r>
            <w:proofErr w:type="spellStart"/>
            <w:r w:rsidRPr="003B72AA">
              <w:rPr>
                <w:rFonts w:ascii="Times New Roman" w:hAnsi="Times New Roman" w:cs="Times New Roman"/>
                <w:i/>
                <w:iCs/>
                <w:color w:val="000000"/>
                <w:sz w:val="24"/>
                <w:szCs w:val="24"/>
              </w:rPr>
              <w:t>viscosa</w:t>
            </w:r>
            <w:proofErr w:type="spellEnd"/>
          </w:p>
        </w:tc>
        <w:tc>
          <w:tcPr>
            <w:tcW w:w="2694" w:type="dxa"/>
          </w:tcPr>
          <w:p w14:paraId="438358F9" w14:textId="76F379A3" w:rsidR="00DC4F38" w:rsidRPr="003B72AA" w:rsidRDefault="00DC4F38"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Жерүсті</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бөліктері</w:t>
            </w:r>
            <w:proofErr w:type="spellEnd"/>
          </w:p>
        </w:tc>
        <w:tc>
          <w:tcPr>
            <w:tcW w:w="1842" w:type="dxa"/>
            <w:vMerge/>
          </w:tcPr>
          <w:p w14:paraId="0E9D46B1" w14:textId="49D4BD72" w:rsidR="00DC4F38" w:rsidRPr="003B72AA" w:rsidRDefault="00DC4F38" w:rsidP="00AB0D2B">
            <w:pPr>
              <w:spacing w:after="0" w:line="240" w:lineRule="auto"/>
              <w:jc w:val="both"/>
              <w:rPr>
                <w:rFonts w:ascii="Times New Roman" w:eastAsiaTheme="minorHAnsi" w:hAnsi="Times New Roman" w:cs="Times New Roman"/>
                <w:sz w:val="24"/>
                <w:szCs w:val="24"/>
                <w:lang w:val="kk-KZ" w:eastAsia="en-US"/>
              </w:rPr>
            </w:pPr>
          </w:p>
        </w:tc>
      </w:tr>
      <w:tr w:rsidR="00785B74" w:rsidRPr="003B72AA" w14:paraId="77FDA1BC" w14:textId="77777777" w:rsidTr="00756281">
        <w:tc>
          <w:tcPr>
            <w:tcW w:w="489" w:type="dxa"/>
          </w:tcPr>
          <w:p w14:paraId="1D859263" w14:textId="77777777" w:rsidR="00785B74" w:rsidRPr="003B72AA" w:rsidRDefault="00785B74" w:rsidP="00AB0D2B">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2908" w:type="dxa"/>
          </w:tcPr>
          <w:p w14:paraId="284D9CF5" w14:textId="46F43E0E" w:rsidR="00785B74" w:rsidRPr="003B72AA" w:rsidRDefault="00785B74" w:rsidP="00AB0D2B">
            <w:pPr>
              <w:spacing w:after="0" w:line="240" w:lineRule="auto"/>
              <w:jc w:val="both"/>
              <w:rPr>
                <w:rFonts w:ascii="Times New Roman" w:eastAsiaTheme="minorHAnsi" w:hAnsi="Times New Roman" w:cs="Times New Roman"/>
                <w:sz w:val="24"/>
                <w:szCs w:val="24"/>
                <w:lang w:val="kk-KZ" w:eastAsia="en-US"/>
              </w:rPr>
            </w:pPr>
            <w:r w:rsidRPr="003B72AA">
              <w:rPr>
                <w:rFonts w:ascii="Times New Roman" w:hAnsi="Times New Roman" w:cs="Times New Roman"/>
                <w:sz w:val="24"/>
                <w:szCs w:val="24"/>
              </w:rPr>
              <w:t>3,3'-ди-O-метилкверцетин</w:t>
            </w:r>
          </w:p>
        </w:tc>
        <w:tc>
          <w:tcPr>
            <w:tcW w:w="1701" w:type="dxa"/>
          </w:tcPr>
          <w:p w14:paraId="448B374C" w14:textId="38DFC27C" w:rsidR="00785B74" w:rsidRPr="003B72AA" w:rsidRDefault="00785B74" w:rsidP="00AB0D2B">
            <w:pPr>
              <w:spacing w:after="0" w:line="240" w:lineRule="auto"/>
              <w:jc w:val="both"/>
              <w:rPr>
                <w:rFonts w:ascii="Times New Roman" w:eastAsiaTheme="minorHAnsi" w:hAnsi="Times New Roman" w:cs="Times New Roman"/>
                <w:i/>
                <w:iCs/>
                <w:sz w:val="24"/>
                <w:szCs w:val="24"/>
                <w:lang w:val="kk-KZ" w:eastAsia="en-US"/>
              </w:rPr>
            </w:pPr>
            <w:r w:rsidRPr="003B72AA">
              <w:rPr>
                <w:rFonts w:ascii="Times New Roman" w:hAnsi="Times New Roman" w:cs="Times New Roman"/>
                <w:i/>
                <w:iCs/>
                <w:color w:val="000000"/>
                <w:sz w:val="24"/>
                <w:szCs w:val="24"/>
              </w:rPr>
              <w:t xml:space="preserve">I. </w:t>
            </w:r>
            <w:proofErr w:type="spellStart"/>
            <w:r w:rsidRPr="003B72AA">
              <w:rPr>
                <w:rFonts w:ascii="Times New Roman" w:hAnsi="Times New Roman" w:cs="Times New Roman"/>
                <w:i/>
                <w:iCs/>
                <w:color w:val="000000"/>
                <w:sz w:val="24"/>
                <w:szCs w:val="24"/>
              </w:rPr>
              <w:t>viscosa</w:t>
            </w:r>
            <w:proofErr w:type="spellEnd"/>
          </w:p>
        </w:tc>
        <w:tc>
          <w:tcPr>
            <w:tcW w:w="2694" w:type="dxa"/>
          </w:tcPr>
          <w:p w14:paraId="2BD545B6" w14:textId="71CA1B8B" w:rsidR="00785B74" w:rsidRPr="003B72AA" w:rsidRDefault="00785B74" w:rsidP="00AB0D2B">
            <w:pPr>
              <w:spacing w:after="0" w:line="240" w:lineRule="auto"/>
              <w:jc w:val="both"/>
              <w:rPr>
                <w:rFonts w:ascii="Times New Roman" w:eastAsiaTheme="minorHAnsi" w:hAnsi="Times New Roman" w:cs="Times New Roman"/>
                <w:sz w:val="24"/>
                <w:szCs w:val="24"/>
                <w:lang w:val="kk-KZ" w:eastAsia="en-US"/>
              </w:rPr>
            </w:pPr>
            <w:proofErr w:type="spellStart"/>
            <w:r w:rsidRPr="003B72AA">
              <w:rPr>
                <w:rFonts w:ascii="Times New Roman" w:hAnsi="Times New Roman" w:cs="Times New Roman"/>
                <w:sz w:val="24"/>
                <w:szCs w:val="24"/>
              </w:rPr>
              <w:t>Жерүсті</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бөліктері</w:t>
            </w:r>
            <w:proofErr w:type="spellEnd"/>
          </w:p>
        </w:tc>
        <w:tc>
          <w:tcPr>
            <w:tcW w:w="1842" w:type="dxa"/>
            <w:tcBorders>
              <w:bottom w:val="single" w:sz="4" w:space="0" w:color="auto"/>
            </w:tcBorders>
          </w:tcPr>
          <w:p w14:paraId="4666FCD0" w14:textId="2C6474AC" w:rsidR="00785B74" w:rsidRPr="003B72AA" w:rsidRDefault="00DC4F38"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iCs/>
                <w:sz w:val="24"/>
                <w:szCs w:val="24"/>
                <w:lang w:val="uk-UA" w:eastAsia="en-US"/>
              </w:rPr>
              <w:t>[63]</w:t>
            </w:r>
          </w:p>
        </w:tc>
      </w:tr>
      <w:tr w:rsidR="00503EA7" w:rsidRPr="003B72AA" w14:paraId="7E8F2D84" w14:textId="77777777" w:rsidTr="000A1A99">
        <w:tc>
          <w:tcPr>
            <w:tcW w:w="489" w:type="dxa"/>
          </w:tcPr>
          <w:p w14:paraId="235701C2" w14:textId="77777777" w:rsidR="00503EA7" w:rsidRPr="003B72AA" w:rsidRDefault="00503EA7" w:rsidP="00503EA7">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2908" w:type="dxa"/>
          </w:tcPr>
          <w:p w14:paraId="5BEB35C2" w14:textId="66052B04" w:rsidR="00503EA7" w:rsidRPr="003B72AA" w:rsidRDefault="00503EA7" w:rsidP="00503EA7">
            <w:pPr>
              <w:spacing w:after="0" w:line="240" w:lineRule="auto"/>
              <w:jc w:val="both"/>
              <w:rPr>
                <w:rFonts w:ascii="Times New Roman" w:hAnsi="Times New Roman" w:cs="Times New Roman"/>
                <w:sz w:val="24"/>
                <w:szCs w:val="24"/>
              </w:rPr>
            </w:pPr>
            <w:proofErr w:type="spellStart"/>
            <w:r w:rsidRPr="003B72AA">
              <w:rPr>
                <w:rFonts w:ascii="Times New Roman" w:hAnsi="Times New Roman" w:cs="Times New Roman"/>
                <w:sz w:val="24"/>
                <w:szCs w:val="24"/>
              </w:rPr>
              <w:t>Кверцитрин</w:t>
            </w:r>
            <w:proofErr w:type="spellEnd"/>
          </w:p>
        </w:tc>
        <w:tc>
          <w:tcPr>
            <w:tcW w:w="1701" w:type="dxa"/>
          </w:tcPr>
          <w:p w14:paraId="697A3BD9" w14:textId="6F503462" w:rsidR="00503EA7" w:rsidRPr="003B72AA" w:rsidRDefault="00503EA7" w:rsidP="00503EA7">
            <w:pPr>
              <w:spacing w:after="0" w:line="240" w:lineRule="auto"/>
              <w:jc w:val="both"/>
              <w:rPr>
                <w:rFonts w:ascii="Times New Roman" w:hAnsi="Times New Roman" w:cs="Times New Roman"/>
                <w:i/>
                <w:iCs/>
                <w:color w:val="000000"/>
                <w:sz w:val="24"/>
                <w:szCs w:val="24"/>
              </w:rPr>
            </w:pPr>
            <w:r w:rsidRPr="003B72AA">
              <w:rPr>
                <w:rFonts w:ascii="Times New Roman" w:hAnsi="Times New Roman" w:cs="Times New Roman"/>
                <w:i/>
                <w:iCs/>
                <w:color w:val="000000"/>
                <w:sz w:val="24"/>
                <w:szCs w:val="24"/>
              </w:rPr>
              <w:t xml:space="preserve">I. </w:t>
            </w:r>
            <w:proofErr w:type="spellStart"/>
            <w:r w:rsidRPr="003B72AA">
              <w:rPr>
                <w:rFonts w:ascii="Times New Roman" w:hAnsi="Times New Roman" w:cs="Times New Roman"/>
                <w:i/>
                <w:iCs/>
                <w:color w:val="000000"/>
                <w:sz w:val="24"/>
                <w:szCs w:val="24"/>
              </w:rPr>
              <w:t>britannica</w:t>
            </w:r>
            <w:proofErr w:type="spellEnd"/>
          </w:p>
        </w:tc>
        <w:tc>
          <w:tcPr>
            <w:tcW w:w="2694" w:type="dxa"/>
          </w:tcPr>
          <w:p w14:paraId="1156F503" w14:textId="72F67E12" w:rsidR="00503EA7" w:rsidRPr="003B72AA" w:rsidRDefault="00503EA7" w:rsidP="00503EA7">
            <w:pPr>
              <w:spacing w:after="0" w:line="240" w:lineRule="auto"/>
              <w:jc w:val="both"/>
              <w:rPr>
                <w:rFonts w:ascii="Times New Roman" w:hAnsi="Times New Roman" w:cs="Times New Roman"/>
                <w:sz w:val="24"/>
                <w:szCs w:val="24"/>
              </w:rPr>
            </w:pPr>
            <w:r w:rsidRPr="003B72AA">
              <w:rPr>
                <w:rFonts w:ascii="Times New Roman" w:hAnsi="Times New Roman" w:cs="Times New Roman"/>
                <w:sz w:val="24"/>
                <w:szCs w:val="24"/>
                <w:lang w:val="kk-KZ"/>
              </w:rPr>
              <w:t>Гүлдері</w:t>
            </w:r>
          </w:p>
        </w:tc>
        <w:tc>
          <w:tcPr>
            <w:tcW w:w="1842" w:type="dxa"/>
            <w:vMerge w:val="restart"/>
          </w:tcPr>
          <w:p w14:paraId="50022D42" w14:textId="3D7153BE" w:rsidR="00503EA7" w:rsidRPr="003B72AA" w:rsidRDefault="00503EA7" w:rsidP="00503EA7">
            <w:pPr>
              <w:spacing w:after="0" w:line="240" w:lineRule="auto"/>
              <w:jc w:val="center"/>
              <w:rPr>
                <w:rFonts w:ascii="Times New Roman" w:eastAsiaTheme="minorHAnsi" w:hAnsi="Times New Roman" w:cs="Times New Roman"/>
                <w:iCs/>
                <w:sz w:val="24"/>
                <w:szCs w:val="24"/>
                <w:lang w:val="uk-UA" w:eastAsia="en-US"/>
              </w:rPr>
            </w:pPr>
            <w:r w:rsidRPr="003B72AA">
              <w:rPr>
                <w:rFonts w:ascii="Times New Roman" w:hAnsi="Times New Roman" w:cs="Times New Roman"/>
                <w:iCs/>
                <w:color w:val="000000"/>
                <w:sz w:val="24"/>
                <w:szCs w:val="24"/>
                <w:lang w:val="uk-UA"/>
              </w:rPr>
              <w:t>[64, 65]</w:t>
            </w:r>
          </w:p>
        </w:tc>
      </w:tr>
      <w:tr w:rsidR="00503EA7" w:rsidRPr="003B72AA" w14:paraId="7C8ECB8F" w14:textId="77777777" w:rsidTr="000A1A99">
        <w:tc>
          <w:tcPr>
            <w:tcW w:w="489" w:type="dxa"/>
          </w:tcPr>
          <w:p w14:paraId="152AF3AF" w14:textId="77777777" w:rsidR="00503EA7" w:rsidRPr="003B72AA" w:rsidRDefault="00503EA7" w:rsidP="00503EA7">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2908" w:type="dxa"/>
          </w:tcPr>
          <w:p w14:paraId="2BD33686" w14:textId="754F7D16" w:rsidR="00503EA7" w:rsidRPr="003B72AA" w:rsidRDefault="00503EA7" w:rsidP="00503EA7">
            <w:pPr>
              <w:spacing w:after="0" w:line="240" w:lineRule="auto"/>
              <w:jc w:val="both"/>
              <w:rPr>
                <w:rFonts w:ascii="Times New Roman" w:hAnsi="Times New Roman" w:cs="Times New Roman"/>
                <w:sz w:val="24"/>
                <w:szCs w:val="24"/>
              </w:rPr>
            </w:pPr>
            <w:proofErr w:type="spellStart"/>
            <w:r w:rsidRPr="003B72AA">
              <w:rPr>
                <w:rFonts w:ascii="Times New Roman" w:hAnsi="Times New Roman" w:cs="Times New Roman"/>
                <w:sz w:val="24"/>
                <w:szCs w:val="24"/>
              </w:rPr>
              <w:t>Спинацетин</w:t>
            </w:r>
            <w:proofErr w:type="spellEnd"/>
          </w:p>
        </w:tc>
        <w:tc>
          <w:tcPr>
            <w:tcW w:w="1701" w:type="dxa"/>
          </w:tcPr>
          <w:p w14:paraId="60DF8420" w14:textId="057E9B46" w:rsidR="00503EA7" w:rsidRPr="003B72AA" w:rsidRDefault="00503EA7" w:rsidP="00503EA7">
            <w:pPr>
              <w:spacing w:after="0" w:line="240" w:lineRule="auto"/>
              <w:jc w:val="both"/>
              <w:rPr>
                <w:rFonts w:ascii="Times New Roman" w:hAnsi="Times New Roman" w:cs="Times New Roman"/>
                <w:i/>
                <w:iCs/>
                <w:color w:val="000000"/>
                <w:sz w:val="24"/>
                <w:szCs w:val="24"/>
              </w:rPr>
            </w:pPr>
            <w:r w:rsidRPr="003B72AA">
              <w:rPr>
                <w:rFonts w:ascii="Times New Roman" w:hAnsi="Times New Roman" w:cs="Times New Roman"/>
                <w:i/>
                <w:iCs/>
                <w:color w:val="000000"/>
                <w:sz w:val="24"/>
                <w:szCs w:val="24"/>
              </w:rPr>
              <w:t xml:space="preserve">I. </w:t>
            </w:r>
            <w:proofErr w:type="spellStart"/>
            <w:r w:rsidRPr="003B72AA">
              <w:rPr>
                <w:rFonts w:ascii="Times New Roman" w:hAnsi="Times New Roman" w:cs="Times New Roman"/>
                <w:i/>
                <w:iCs/>
                <w:color w:val="000000"/>
                <w:sz w:val="24"/>
                <w:szCs w:val="24"/>
              </w:rPr>
              <w:t>britannica</w:t>
            </w:r>
            <w:proofErr w:type="spellEnd"/>
          </w:p>
        </w:tc>
        <w:tc>
          <w:tcPr>
            <w:tcW w:w="2694" w:type="dxa"/>
          </w:tcPr>
          <w:p w14:paraId="79DCAA78" w14:textId="65177DA8" w:rsidR="00503EA7" w:rsidRPr="003B72AA" w:rsidRDefault="00503EA7" w:rsidP="00503EA7">
            <w:pPr>
              <w:spacing w:after="0" w:line="240" w:lineRule="auto"/>
              <w:jc w:val="both"/>
              <w:rPr>
                <w:rFonts w:ascii="Times New Roman" w:hAnsi="Times New Roman" w:cs="Times New Roman"/>
                <w:sz w:val="24"/>
                <w:szCs w:val="24"/>
              </w:rPr>
            </w:pPr>
            <w:proofErr w:type="spellStart"/>
            <w:r w:rsidRPr="003B72AA">
              <w:rPr>
                <w:rFonts w:ascii="Times New Roman" w:hAnsi="Times New Roman" w:cs="Times New Roman"/>
                <w:sz w:val="24"/>
                <w:szCs w:val="24"/>
              </w:rPr>
              <w:t>Гүлдері</w:t>
            </w:r>
            <w:proofErr w:type="spellEnd"/>
          </w:p>
        </w:tc>
        <w:tc>
          <w:tcPr>
            <w:tcW w:w="1842" w:type="dxa"/>
            <w:vMerge/>
          </w:tcPr>
          <w:p w14:paraId="2184BE8C" w14:textId="77777777" w:rsidR="00503EA7" w:rsidRPr="003B72AA" w:rsidRDefault="00503EA7" w:rsidP="00503EA7">
            <w:pPr>
              <w:spacing w:after="0" w:line="240" w:lineRule="auto"/>
              <w:jc w:val="center"/>
              <w:rPr>
                <w:rFonts w:ascii="Times New Roman" w:eastAsiaTheme="minorHAnsi" w:hAnsi="Times New Roman" w:cs="Times New Roman"/>
                <w:iCs/>
                <w:sz w:val="24"/>
                <w:szCs w:val="24"/>
                <w:lang w:val="uk-UA" w:eastAsia="en-US"/>
              </w:rPr>
            </w:pPr>
          </w:p>
        </w:tc>
      </w:tr>
      <w:tr w:rsidR="00503EA7" w:rsidRPr="003B72AA" w14:paraId="4D07AABF" w14:textId="77777777" w:rsidTr="000A1A99">
        <w:tc>
          <w:tcPr>
            <w:tcW w:w="489" w:type="dxa"/>
          </w:tcPr>
          <w:p w14:paraId="5FEAB49E" w14:textId="77777777" w:rsidR="00503EA7" w:rsidRPr="003B72AA" w:rsidRDefault="00503EA7" w:rsidP="00503EA7">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2908" w:type="dxa"/>
          </w:tcPr>
          <w:p w14:paraId="4A20032D" w14:textId="513C7CD5" w:rsidR="00503EA7" w:rsidRPr="003B72AA" w:rsidRDefault="00503EA7" w:rsidP="00503EA7">
            <w:pPr>
              <w:spacing w:after="0" w:line="240" w:lineRule="auto"/>
              <w:jc w:val="both"/>
              <w:rPr>
                <w:rFonts w:ascii="Times New Roman" w:hAnsi="Times New Roman" w:cs="Times New Roman"/>
                <w:sz w:val="24"/>
                <w:szCs w:val="24"/>
              </w:rPr>
            </w:pPr>
            <w:proofErr w:type="spellStart"/>
            <w:r w:rsidRPr="003B72AA">
              <w:rPr>
                <w:rFonts w:ascii="Times New Roman" w:hAnsi="Times New Roman" w:cs="Times New Roman"/>
                <w:sz w:val="24"/>
                <w:szCs w:val="24"/>
              </w:rPr>
              <w:t>Изорамнетин</w:t>
            </w:r>
            <w:proofErr w:type="spellEnd"/>
          </w:p>
        </w:tc>
        <w:tc>
          <w:tcPr>
            <w:tcW w:w="1701" w:type="dxa"/>
          </w:tcPr>
          <w:p w14:paraId="4926A48C" w14:textId="188DD950" w:rsidR="00503EA7" w:rsidRPr="003B72AA" w:rsidRDefault="00503EA7" w:rsidP="00503EA7">
            <w:pPr>
              <w:spacing w:after="0" w:line="240" w:lineRule="auto"/>
              <w:jc w:val="both"/>
              <w:rPr>
                <w:rFonts w:ascii="Times New Roman" w:hAnsi="Times New Roman" w:cs="Times New Roman"/>
                <w:i/>
                <w:iCs/>
                <w:color w:val="000000"/>
                <w:sz w:val="24"/>
                <w:szCs w:val="24"/>
              </w:rPr>
            </w:pPr>
            <w:r w:rsidRPr="003B72AA">
              <w:rPr>
                <w:rFonts w:ascii="Times New Roman" w:hAnsi="Times New Roman" w:cs="Times New Roman"/>
                <w:i/>
                <w:iCs/>
                <w:color w:val="000000"/>
                <w:sz w:val="24"/>
                <w:szCs w:val="24"/>
              </w:rPr>
              <w:t xml:space="preserve">I. </w:t>
            </w:r>
            <w:proofErr w:type="spellStart"/>
            <w:r w:rsidRPr="003B72AA">
              <w:rPr>
                <w:rFonts w:ascii="Times New Roman" w:hAnsi="Times New Roman" w:cs="Times New Roman"/>
                <w:i/>
                <w:iCs/>
                <w:color w:val="000000"/>
                <w:sz w:val="24"/>
                <w:szCs w:val="24"/>
              </w:rPr>
              <w:t>britannica</w:t>
            </w:r>
            <w:proofErr w:type="spellEnd"/>
          </w:p>
        </w:tc>
        <w:tc>
          <w:tcPr>
            <w:tcW w:w="2694" w:type="dxa"/>
          </w:tcPr>
          <w:p w14:paraId="6A836879" w14:textId="14D6950D" w:rsidR="00503EA7" w:rsidRPr="003B72AA" w:rsidRDefault="00503EA7" w:rsidP="00503EA7">
            <w:pPr>
              <w:spacing w:after="0" w:line="240" w:lineRule="auto"/>
              <w:jc w:val="both"/>
              <w:rPr>
                <w:rFonts w:ascii="Times New Roman" w:hAnsi="Times New Roman" w:cs="Times New Roman"/>
                <w:sz w:val="24"/>
                <w:szCs w:val="24"/>
              </w:rPr>
            </w:pPr>
            <w:proofErr w:type="spellStart"/>
            <w:r w:rsidRPr="003B72AA">
              <w:rPr>
                <w:rFonts w:ascii="Times New Roman" w:hAnsi="Times New Roman" w:cs="Times New Roman"/>
                <w:sz w:val="24"/>
                <w:szCs w:val="24"/>
              </w:rPr>
              <w:t>Гүлдері</w:t>
            </w:r>
            <w:proofErr w:type="spellEnd"/>
          </w:p>
        </w:tc>
        <w:tc>
          <w:tcPr>
            <w:tcW w:w="1842" w:type="dxa"/>
            <w:vMerge/>
          </w:tcPr>
          <w:p w14:paraId="4E4BCD16" w14:textId="77777777" w:rsidR="00503EA7" w:rsidRPr="003B72AA" w:rsidRDefault="00503EA7" w:rsidP="00503EA7">
            <w:pPr>
              <w:spacing w:after="0" w:line="240" w:lineRule="auto"/>
              <w:jc w:val="center"/>
              <w:rPr>
                <w:rFonts w:ascii="Times New Roman" w:eastAsiaTheme="minorHAnsi" w:hAnsi="Times New Roman" w:cs="Times New Roman"/>
                <w:iCs/>
                <w:sz w:val="24"/>
                <w:szCs w:val="24"/>
                <w:lang w:val="uk-UA" w:eastAsia="en-US"/>
              </w:rPr>
            </w:pPr>
          </w:p>
        </w:tc>
      </w:tr>
      <w:tr w:rsidR="00503EA7" w:rsidRPr="003B72AA" w14:paraId="62AF0CA1" w14:textId="77777777" w:rsidTr="000A1A99">
        <w:tc>
          <w:tcPr>
            <w:tcW w:w="489" w:type="dxa"/>
          </w:tcPr>
          <w:p w14:paraId="267B0347" w14:textId="77777777" w:rsidR="00503EA7" w:rsidRPr="003B72AA" w:rsidRDefault="00503EA7" w:rsidP="00503EA7">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2908" w:type="dxa"/>
          </w:tcPr>
          <w:p w14:paraId="58397BFB" w14:textId="0720D60A" w:rsidR="00503EA7" w:rsidRPr="003B72AA" w:rsidRDefault="00503EA7" w:rsidP="00503EA7">
            <w:pPr>
              <w:spacing w:after="0" w:line="240" w:lineRule="auto"/>
              <w:jc w:val="both"/>
              <w:rPr>
                <w:rFonts w:ascii="Times New Roman" w:hAnsi="Times New Roman" w:cs="Times New Roman"/>
                <w:sz w:val="24"/>
                <w:szCs w:val="24"/>
              </w:rPr>
            </w:pPr>
            <w:r w:rsidRPr="003B72AA">
              <w:rPr>
                <w:rFonts w:ascii="Times New Roman" w:hAnsi="Times New Roman" w:cs="Times New Roman"/>
                <w:sz w:val="24"/>
                <w:szCs w:val="24"/>
              </w:rPr>
              <w:t>Лютеолин</w:t>
            </w:r>
          </w:p>
        </w:tc>
        <w:tc>
          <w:tcPr>
            <w:tcW w:w="1701" w:type="dxa"/>
          </w:tcPr>
          <w:p w14:paraId="30562713" w14:textId="11BFE799" w:rsidR="00503EA7" w:rsidRPr="003B72AA" w:rsidRDefault="00503EA7" w:rsidP="00503EA7">
            <w:pPr>
              <w:spacing w:after="0" w:line="240" w:lineRule="auto"/>
              <w:jc w:val="both"/>
              <w:rPr>
                <w:rFonts w:ascii="Times New Roman" w:hAnsi="Times New Roman" w:cs="Times New Roman"/>
                <w:i/>
                <w:iCs/>
                <w:color w:val="000000"/>
                <w:sz w:val="24"/>
                <w:szCs w:val="24"/>
              </w:rPr>
            </w:pPr>
            <w:r w:rsidRPr="003B72AA">
              <w:rPr>
                <w:rFonts w:ascii="Times New Roman" w:hAnsi="Times New Roman" w:cs="Times New Roman"/>
                <w:i/>
                <w:iCs/>
                <w:color w:val="000000"/>
                <w:sz w:val="24"/>
                <w:szCs w:val="24"/>
              </w:rPr>
              <w:t xml:space="preserve">I. </w:t>
            </w:r>
            <w:proofErr w:type="spellStart"/>
            <w:r w:rsidRPr="003B72AA">
              <w:rPr>
                <w:rFonts w:ascii="Times New Roman" w:hAnsi="Times New Roman" w:cs="Times New Roman"/>
                <w:i/>
                <w:iCs/>
                <w:color w:val="000000"/>
                <w:sz w:val="24"/>
                <w:szCs w:val="24"/>
              </w:rPr>
              <w:t>britannica</w:t>
            </w:r>
            <w:proofErr w:type="spellEnd"/>
          </w:p>
        </w:tc>
        <w:tc>
          <w:tcPr>
            <w:tcW w:w="2694" w:type="dxa"/>
          </w:tcPr>
          <w:p w14:paraId="7425C40A" w14:textId="0A248146" w:rsidR="00503EA7" w:rsidRPr="003B72AA" w:rsidRDefault="00503EA7" w:rsidP="00503EA7">
            <w:pPr>
              <w:spacing w:after="0" w:line="240" w:lineRule="auto"/>
              <w:jc w:val="both"/>
              <w:rPr>
                <w:rFonts w:ascii="Times New Roman" w:hAnsi="Times New Roman" w:cs="Times New Roman"/>
                <w:sz w:val="24"/>
                <w:szCs w:val="24"/>
              </w:rPr>
            </w:pPr>
            <w:proofErr w:type="spellStart"/>
            <w:r w:rsidRPr="003B72AA">
              <w:rPr>
                <w:rFonts w:ascii="Times New Roman" w:hAnsi="Times New Roman" w:cs="Times New Roman"/>
                <w:sz w:val="24"/>
                <w:szCs w:val="24"/>
              </w:rPr>
              <w:t>Гүлдері</w:t>
            </w:r>
            <w:proofErr w:type="spellEnd"/>
          </w:p>
        </w:tc>
        <w:tc>
          <w:tcPr>
            <w:tcW w:w="1842" w:type="dxa"/>
            <w:vMerge/>
          </w:tcPr>
          <w:p w14:paraId="67DEA00D" w14:textId="77777777" w:rsidR="00503EA7" w:rsidRPr="003B72AA" w:rsidRDefault="00503EA7" w:rsidP="00503EA7">
            <w:pPr>
              <w:spacing w:after="0" w:line="240" w:lineRule="auto"/>
              <w:jc w:val="center"/>
              <w:rPr>
                <w:rFonts w:ascii="Times New Roman" w:eastAsiaTheme="minorHAnsi" w:hAnsi="Times New Roman" w:cs="Times New Roman"/>
                <w:iCs/>
                <w:sz w:val="24"/>
                <w:szCs w:val="24"/>
                <w:lang w:val="uk-UA" w:eastAsia="en-US"/>
              </w:rPr>
            </w:pPr>
          </w:p>
        </w:tc>
      </w:tr>
      <w:tr w:rsidR="00503EA7" w:rsidRPr="003B72AA" w14:paraId="0432BBD7" w14:textId="77777777" w:rsidTr="00756281">
        <w:tc>
          <w:tcPr>
            <w:tcW w:w="489" w:type="dxa"/>
          </w:tcPr>
          <w:p w14:paraId="46B5C1EA" w14:textId="77777777" w:rsidR="00503EA7" w:rsidRPr="003B72AA" w:rsidRDefault="00503EA7" w:rsidP="00503EA7">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2908" w:type="dxa"/>
          </w:tcPr>
          <w:p w14:paraId="45DCF6FD" w14:textId="543821B3" w:rsidR="00503EA7" w:rsidRPr="003B72AA" w:rsidRDefault="00503EA7" w:rsidP="00503EA7">
            <w:pPr>
              <w:spacing w:after="0" w:line="240" w:lineRule="auto"/>
              <w:jc w:val="both"/>
              <w:rPr>
                <w:rFonts w:ascii="Times New Roman" w:hAnsi="Times New Roman" w:cs="Times New Roman"/>
                <w:sz w:val="24"/>
                <w:szCs w:val="24"/>
              </w:rPr>
            </w:pPr>
            <w:proofErr w:type="spellStart"/>
            <w:r w:rsidRPr="003B72AA">
              <w:rPr>
                <w:rFonts w:ascii="Times New Roman" w:hAnsi="Times New Roman" w:cs="Times New Roman"/>
                <w:sz w:val="24"/>
                <w:szCs w:val="24"/>
              </w:rPr>
              <w:t>Непетин</w:t>
            </w:r>
            <w:proofErr w:type="spellEnd"/>
          </w:p>
        </w:tc>
        <w:tc>
          <w:tcPr>
            <w:tcW w:w="1701" w:type="dxa"/>
          </w:tcPr>
          <w:p w14:paraId="48FC1E9A" w14:textId="43B070CA" w:rsidR="00503EA7" w:rsidRPr="003B72AA" w:rsidRDefault="00503EA7" w:rsidP="00503EA7">
            <w:pPr>
              <w:spacing w:after="0" w:line="240" w:lineRule="auto"/>
              <w:jc w:val="both"/>
              <w:rPr>
                <w:rFonts w:ascii="Times New Roman" w:hAnsi="Times New Roman" w:cs="Times New Roman"/>
                <w:i/>
                <w:iCs/>
                <w:color w:val="000000"/>
                <w:sz w:val="24"/>
                <w:szCs w:val="24"/>
              </w:rPr>
            </w:pPr>
            <w:r w:rsidRPr="003B72AA">
              <w:rPr>
                <w:rFonts w:ascii="Times New Roman" w:hAnsi="Times New Roman" w:cs="Times New Roman"/>
                <w:i/>
                <w:iCs/>
                <w:color w:val="000000"/>
                <w:sz w:val="24"/>
                <w:szCs w:val="24"/>
              </w:rPr>
              <w:t xml:space="preserve">I. </w:t>
            </w:r>
            <w:proofErr w:type="spellStart"/>
            <w:r w:rsidRPr="003B72AA">
              <w:rPr>
                <w:rFonts w:ascii="Times New Roman" w:hAnsi="Times New Roman" w:cs="Times New Roman"/>
                <w:i/>
                <w:iCs/>
                <w:color w:val="000000"/>
                <w:sz w:val="24"/>
                <w:szCs w:val="24"/>
              </w:rPr>
              <w:t>britannica</w:t>
            </w:r>
            <w:proofErr w:type="spellEnd"/>
          </w:p>
        </w:tc>
        <w:tc>
          <w:tcPr>
            <w:tcW w:w="2694" w:type="dxa"/>
          </w:tcPr>
          <w:p w14:paraId="0B2ED9DB" w14:textId="62E3E001" w:rsidR="00503EA7" w:rsidRPr="003B72AA" w:rsidRDefault="00503EA7" w:rsidP="00503EA7">
            <w:pPr>
              <w:spacing w:after="0" w:line="240" w:lineRule="auto"/>
              <w:jc w:val="both"/>
              <w:rPr>
                <w:rFonts w:ascii="Times New Roman" w:hAnsi="Times New Roman" w:cs="Times New Roman"/>
                <w:sz w:val="24"/>
                <w:szCs w:val="24"/>
              </w:rPr>
            </w:pPr>
            <w:proofErr w:type="spellStart"/>
            <w:r w:rsidRPr="003B72AA">
              <w:rPr>
                <w:rFonts w:ascii="Times New Roman" w:hAnsi="Times New Roman" w:cs="Times New Roman"/>
                <w:sz w:val="24"/>
                <w:szCs w:val="24"/>
              </w:rPr>
              <w:t>Гүлдері</w:t>
            </w:r>
            <w:proofErr w:type="spellEnd"/>
          </w:p>
        </w:tc>
        <w:tc>
          <w:tcPr>
            <w:tcW w:w="1842" w:type="dxa"/>
            <w:vMerge/>
            <w:tcBorders>
              <w:bottom w:val="single" w:sz="4" w:space="0" w:color="auto"/>
            </w:tcBorders>
          </w:tcPr>
          <w:p w14:paraId="1F686D38" w14:textId="77777777" w:rsidR="00503EA7" w:rsidRPr="003B72AA" w:rsidRDefault="00503EA7" w:rsidP="00503EA7">
            <w:pPr>
              <w:spacing w:after="0" w:line="240" w:lineRule="auto"/>
              <w:jc w:val="center"/>
              <w:rPr>
                <w:rFonts w:ascii="Times New Roman" w:eastAsiaTheme="minorHAnsi" w:hAnsi="Times New Roman" w:cs="Times New Roman"/>
                <w:iCs/>
                <w:sz w:val="24"/>
                <w:szCs w:val="24"/>
                <w:lang w:val="uk-UA" w:eastAsia="en-US"/>
              </w:rPr>
            </w:pPr>
          </w:p>
        </w:tc>
      </w:tr>
      <w:tr w:rsidR="00503EA7" w:rsidRPr="003B72AA" w14:paraId="7D74023A" w14:textId="77777777" w:rsidTr="000A1A99">
        <w:tc>
          <w:tcPr>
            <w:tcW w:w="489" w:type="dxa"/>
          </w:tcPr>
          <w:p w14:paraId="6075E7BB" w14:textId="77777777" w:rsidR="00503EA7" w:rsidRPr="003B72AA" w:rsidRDefault="00503EA7" w:rsidP="00503EA7">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2908" w:type="dxa"/>
            <w:tcBorders>
              <w:bottom w:val="single" w:sz="4" w:space="0" w:color="auto"/>
            </w:tcBorders>
          </w:tcPr>
          <w:p w14:paraId="2647C920" w14:textId="33EF4C06" w:rsidR="00503EA7" w:rsidRPr="003B72AA" w:rsidRDefault="00503EA7" w:rsidP="00503EA7">
            <w:pPr>
              <w:spacing w:after="0" w:line="240" w:lineRule="auto"/>
              <w:jc w:val="both"/>
              <w:rPr>
                <w:rFonts w:ascii="Times New Roman" w:hAnsi="Times New Roman" w:cs="Times New Roman"/>
                <w:sz w:val="24"/>
                <w:szCs w:val="24"/>
              </w:rPr>
            </w:pPr>
            <w:proofErr w:type="spellStart"/>
            <w:r w:rsidRPr="003B72AA">
              <w:rPr>
                <w:rFonts w:ascii="Times New Roman" w:hAnsi="Times New Roman" w:cs="Times New Roman"/>
                <w:sz w:val="24"/>
                <w:szCs w:val="24"/>
              </w:rPr>
              <w:t>Рамноцитрин</w:t>
            </w:r>
            <w:proofErr w:type="spellEnd"/>
          </w:p>
        </w:tc>
        <w:tc>
          <w:tcPr>
            <w:tcW w:w="1701" w:type="dxa"/>
            <w:tcBorders>
              <w:bottom w:val="single" w:sz="4" w:space="0" w:color="auto"/>
            </w:tcBorders>
          </w:tcPr>
          <w:p w14:paraId="2AFBA273" w14:textId="7E4447C9" w:rsidR="00503EA7" w:rsidRPr="003B72AA" w:rsidRDefault="00503EA7" w:rsidP="00503EA7">
            <w:pPr>
              <w:spacing w:after="0" w:line="240" w:lineRule="auto"/>
              <w:jc w:val="both"/>
              <w:rPr>
                <w:rFonts w:ascii="Times New Roman" w:hAnsi="Times New Roman" w:cs="Times New Roman"/>
                <w:i/>
                <w:iCs/>
                <w:color w:val="000000"/>
                <w:sz w:val="24"/>
                <w:szCs w:val="24"/>
              </w:rPr>
            </w:pPr>
            <w:r w:rsidRPr="003B72AA">
              <w:rPr>
                <w:rFonts w:ascii="Times New Roman" w:eastAsiaTheme="minorHAnsi" w:hAnsi="Times New Roman" w:cs="Times New Roman"/>
                <w:i/>
                <w:iCs/>
                <w:sz w:val="24"/>
                <w:szCs w:val="24"/>
                <w:lang w:val="kk-KZ" w:eastAsia="en-US"/>
              </w:rPr>
              <w:t>I. viscosa</w:t>
            </w:r>
          </w:p>
        </w:tc>
        <w:tc>
          <w:tcPr>
            <w:tcW w:w="2694" w:type="dxa"/>
            <w:tcBorders>
              <w:bottom w:val="single" w:sz="4" w:space="0" w:color="auto"/>
            </w:tcBorders>
          </w:tcPr>
          <w:p w14:paraId="1293D6BE" w14:textId="1C82E069" w:rsidR="00503EA7" w:rsidRPr="003B72AA" w:rsidRDefault="00503EA7" w:rsidP="00503EA7">
            <w:pPr>
              <w:spacing w:after="0" w:line="240" w:lineRule="auto"/>
              <w:jc w:val="both"/>
              <w:rPr>
                <w:rFonts w:ascii="Times New Roman" w:hAnsi="Times New Roman" w:cs="Times New Roman"/>
                <w:sz w:val="24"/>
                <w:szCs w:val="24"/>
              </w:rPr>
            </w:pPr>
            <w:r w:rsidRPr="003B72AA">
              <w:rPr>
                <w:rFonts w:ascii="Times New Roman" w:eastAsiaTheme="minorHAnsi" w:hAnsi="Times New Roman" w:cs="Times New Roman"/>
                <w:sz w:val="24"/>
                <w:szCs w:val="24"/>
                <w:lang w:val="kk-KZ" w:eastAsia="en-US"/>
              </w:rPr>
              <w:t>Гүлдері</w:t>
            </w:r>
          </w:p>
        </w:tc>
        <w:tc>
          <w:tcPr>
            <w:tcW w:w="1842" w:type="dxa"/>
            <w:tcBorders>
              <w:bottom w:val="single" w:sz="4" w:space="0" w:color="auto"/>
            </w:tcBorders>
          </w:tcPr>
          <w:p w14:paraId="4CA1FD02" w14:textId="47DE9752" w:rsidR="00503EA7" w:rsidRPr="003B72AA" w:rsidRDefault="00503EA7" w:rsidP="00503EA7">
            <w:pPr>
              <w:spacing w:after="0" w:line="240" w:lineRule="auto"/>
              <w:jc w:val="center"/>
              <w:rPr>
                <w:rFonts w:ascii="Times New Roman" w:eastAsiaTheme="minorHAnsi" w:hAnsi="Times New Roman" w:cs="Times New Roman"/>
                <w:iCs/>
                <w:sz w:val="24"/>
                <w:szCs w:val="24"/>
                <w:lang w:val="uk-UA" w:eastAsia="en-US"/>
              </w:rPr>
            </w:pPr>
            <w:r w:rsidRPr="003B72AA">
              <w:rPr>
                <w:rFonts w:ascii="Times New Roman" w:eastAsiaTheme="minorHAnsi" w:hAnsi="Times New Roman" w:cs="Times New Roman"/>
                <w:iCs/>
                <w:sz w:val="24"/>
                <w:szCs w:val="24"/>
                <w:lang w:val="uk-UA" w:eastAsia="en-US"/>
              </w:rPr>
              <w:t>[63]</w:t>
            </w:r>
          </w:p>
        </w:tc>
      </w:tr>
      <w:tr w:rsidR="00503EA7" w:rsidRPr="003B72AA" w14:paraId="531E389D" w14:textId="77777777" w:rsidTr="000A1A99">
        <w:tc>
          <w:tcPr>
            <w:tcW w:w="489" w:type="dxa"/>
          </w:tcPr>
          <w:p w14:paraId="1BE601A6" w14:textId="77777777" w:rsidR="00503EA7" w:rsidRPr="003B72AA" w:rsidRDefault="00503EA7" w:rsidP="00503EA7">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2908" w:type="dxa"/>
          </w:tcPr>
          <w:p w14:paraId="61D9ED8F" w14:textId="63E7CF52" w:rsidR="00503EA7" w:rsidRPr="003B72AA" w:rsidRDefault="00503EA7" w:rsidP="00503EA7">
            <w:pPr>
              <w:spacing w:after="0" w:line="240" w:lineRule="auto"/>
              <w:jc w:val="both"/>
              <w:rPr>
                <w:rFonts w:ascii="Times New Roman" w:hAnsi="Times New Roman" w:cs="Times New Roman"/>
                <w:sz w:val="24"/>
                <w:szCs w:val="24"/>
              </w:rPr>
            </w:pPr>
            <w:proofErr w:type="spellStart"/>
            <w:r w:rsidRPr="003B72AA">
              <w:rPr>
                <w:rFonts w:ascii="Times New Roman" w:hAnsi="Times New Roman" w:cs="Times New Roman"/>
                <w:sz w:val="24"/>
                <w:szCs w:val="24"/>
              </w:rPr>
              <w:t>Патулитрин</w:t>
            </w:r>
            <w:proofErr w:type="spellEnd"/>
          </w:p>
        </w:tc>
        <w:tc>
          <w:tcPr>
            <w:tcW w:w="1701" w:type="dxa"/>
          </w:tcPr>
          <w:p w14:paraId="007B5FE5" w14:textId="4F0958F3" w:rsidR="00503EA7" w:rsidRPr="003B72AA" w:rsidRDefault="00503EA7" w:rsidP="00503EA7">
            <w:pPr>
              <w:spacing w:after="0" w:line="240" w:lineRule="auto"/>
              <w:jc w:val="both"/>
              <w:rPr>
                <w:rFonts w:ascii="Times New Roman" w:hAnsi="Times New Roman" w:cs="Times New Roman"/>
                <w:i/>
                <w:iCs/>
                <w:color w:val="000000"/>
                <w:sz w:val="24"/>
                <w:szCs w:val="24"/>
              </w:rPr>
            </w:pPr>
            <w:r w:rsidRPr="003B72AA">
              <w:rPr>
                <w:rFonts w:ascii="Times New Roman" w:eastAsiaTheme="minorHAnsi" w:hAnsi="Times New Roman" w:cs="Times New Roman"/>
                <w:i/>
                <w:iCs/>
                <w:sz w:val="24"/>
                <w:szCs w:val="24"/>
                <w:lang w:val="kk-KZ" w:eastAsia="en-US"/>
              </w:rPr>
              <w:t>I. britannica</w:t>
            </w:r>
          </w:p>
        </w:tc>
        <w:tc>
          <w:tcPr>
            <w:tcW w:w="2694" w:type="dxa"/>
          </w:tcPr>
          <w:p w14:paraId="181A789C" w14:textId="34A64C27" w:rsidR="00503EA7" w:rsidRPr="003B72AA" w:rsidRDefault="00503EA7" w:rsidP="00503EA7">
            <w:pPr>
              <w:spacing w:after="0" w:line="240" w:lineRule="auto"/>
              <w:jc w:val="both"/>
              <w:rPr>
                <w:rFonts w:ascii="Times New Roman" w:hAnsi="Times New Roman" w:cs="Times New Roman"/>
                <w:sz w:val="24"/>
                <w:szCs w:val="24"/>
              </w:rPr>
            </w:pPr>
            <w:proofErr w:type="spellStart"/>
            <w:r w:rsidRPr="003B72AA">
              <w:rPr>
                <w:rFonts w:ascii="Times New Roman" w:hAnsi="Times New Roman" w:cs="Times New Roman"/>
                <w:sz w:val="24"/>
                <w:szCs w:val="24"/>
              </w:rPr>
              <w:t>Жерүсті</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бөліктері</w:t>
            </w:r>
            <w:proofErr w:type="spellEnd"/>
          </w:p>
        </w:tc>
        <w:tc>
          <w:tcPr>
            <w:tcW w:w="1842" w:type="dxa"/>
            <w:vMerge w:val="restart"/>
          </w:tcPr>
          <w:p w14:paraId="4A91B6CA" w14:textId="10C66CEF" w:rsidR="00503EA7" w:rsidRPr="003B72AA" w:rsidRDefault="00503EA7" w:rsidP="00503EA7">
            <w:pPr>
              <w:spacing w:after="0" w:line="240" w:lineRule="auto"/>
              <w:jc w:val="center"/>
              <w:rPr>
                <w:rFonts w:ascii="Times New Roman" w:eastAsiaTheme="minorHAnsi" w:hAnsi="Times New Roman" w:cs="Times New Roman"/>
                <w:iCs/>
                <w:sz w:val="24"/>
                <w:szCs w:val="24"/>
                <w:lang w:val="uk-UA" w:eastAsia="en-US"/>
              </w:rPr>
            </w:pPr>
            <w:r w:rsidRPr="003B72AA">
              <w:rPr>
                <w:rFonts w:ascii="Times New Roman" w:eastAsiaTheme="minorHAnsi" w:hAnsi="Times New Roman" w:cs="Times New Roman"/>
                <w:iCs/>
                <w:sz w:val="24"/>
                <w:szCs w:val="24"/>
                <w:lang w:val="uk-UA" w:eastAsia="en-US"/>
              </w:rPr>
              <w:t>[67]</w:t>
            </w:r>
          </w:p>
        </w:tc>
      </w:tr>
      <w:tr w:rsidR="00503EA7" w:rsidRPr="003B72AA" w14:paraId="6C534810" w14:textId="77777777" w:rsidTr="000A1A99">
        <w:tc>
          <w:tcPr>
            <w:tcW w:w="489" w:type="dxa"/>
          </w:tcPr>
          <w:p w14:paraId="34EBE24F" w14:textId="77777777" w:rsidR="00503EA7" w:rsidRPr="003B72AA" w:rsidRDefault="00503EA7" w:rsidP="00503EA7">
            <w:pPr>
              <w:pStyle w:val="a8"/>
              <w:numPr>
                <w:ilvl w:val="0"/>
                <w:numId w:val="2"/>
              </w:numPr>
              <w:spacing w:after="0" w:line="240" w:lineRule="auto"/>
              <w:ind w:left="0" w:firstLine="0"/>
              <w:jc w:val="both"/>
              <w:rPr>
                <w:rFonts w:ascii="Times New Roman" w:eastAsiaTheme="minorHAnsi" w:hAnsi="Times New Roman" w:cs="Times New Roman"/>
                <w:sz w:val="24"/>
                <w:szCs w:val="24"/>
                <w:lang w:val="kk-KZ" w:eastAsia="en-US"/>
              </w:rPr>
            </w:pPr>
          </w:p>
        </w:tc>
        <w:tc>
          <w:tcPr>
            <w:tcW w:w="2908" w:type="dxa"/>
            <w:tcBorders>
              <w:bottom w:val="single" w:sz="4" w:space="0" w:color="auto"/>
            </w:tcBorders>
          </w:tcPr>
          <w:p w14:paraId="5855C97D" w14:textId="6AC440E4" w:rsidR="00503EA7" w:rsidRPr="003B72AA" w:rsidRDefault="00503EA7" w:rsidP="00503EA7">
            <w:pPr>
              <w:spacing w:after="0" w:line="240" w:lineRule="auto"/>
              <w:jc w:val="both"/>
              <w:rPr>
                <w:rFonts w:ascii="Times New Roman" w:hAnsi="Times New Roman" w:cs="Times New Roman"/>
                <w:sz w:val="24"/>
                <w:szCs w:val="24"/>
              </w:rPr>
            </w:pPr>
            <w:proofErr w:type="spellStart"/>
            <w:r w:rsidRPr="003B72AA">
              <w:rPr>
                <w:rFonts w:ascii="Times New Roman" w:hAnsi="Times New Roman" w:cs="Times New Roman"/>
                <w:sz w:val="24"/>
                <w:szCs w:val="24"/>
              </w:rPr>
              <w:t>Патулетин</w:t>
            </w:r>
            <w:proofErr w:type="spellEnd"/>
            <w:r w:rsidRPr="003B72AA">
              <w:rPr>
                <w:rFonts w:ascii="Times New Roman" w:hAnsi="Times New Roman" w:cs="Times New Roman"/>
                <w:sz w:val="24"/>
                <w:szCs w:val="24"/>
              </w:rPr>
              <w:t xml:space="preserve"> 7-O-(6″-</w:t>
            </w:r>
            <w:proofErr w:type="spellStart"/>
            <w:proofErr w:type="gramStart"/>
            <w:r w:rsidRPr="003B72AA">
              <w:rPr>
                <w:rFonts w:ascii="Times New Roman" w:hAnsi="Times New Roman" w:cs="Times New Roman"/>
                <w:sz w:val="24"/>
                <w:szCs w:val="24"/>
              </w:rPr>
              <w:t>изобутирил</w:t>
            </w:r>
            <w:proofErr w:type="spellEnd"/>
            <w:r w:rsidRPr="003B72AA">
              <w:rPr>
                <w:rFonts w:ascii="Times New Roman" w:hAnsi="Times New Roman" w:cs="Times New Roman"/>
                <w:sz w:val="24"/>
                <w:szCs w:val="24"/>
              </w:rPr>
              <w:t>)глюкозид</w:t>
            </w:r>
            <w:proofErr w:type="gramEnd"/>
          </w:p>
        </w:tc>
        <w:tc>
          <w:tcPr>
            <w:tcW w:w="1701" w:type="dxa"/>
            <w:tcBorders>
              <w:bottom w:val="single" w:sz="4" w:space="0" w:color="auto"/>
            </w:tcBorders>
          </w:tcPr>
          <w:p w14:paraId="6E1FA39D" w14:textId="05FA6B09" w:rsidR="00503EA7" w:rsidRPr="003B72AA" w:rsidRDefault="00503EA7" w:rsidP="00503EA7">
            <w:pPr>
              <w:spacing w:after="0" w:line="240" w:lineRule="auto"/>
              <w:jc w:val="both"/>
              <w:rPr>
                <w:rFonts w:ascii="Times New Roman" w:hAnsi="Times New Roman" w:cs="Times New Roman"/>
                <w:i/>
                <w:iCs/>
                <w:color w:val="000000"/>
                <w:sz w:val="24"/>
                <w:szCs w:val="24"/>
              </w:rPr>
            </w:pPr>
            <w:r w:rsidRPr="003B72AA">
              <w:rPr>
                <w:rFonts w:ascii="Times New Roman" w:eastAsiaTheme="minorHAnsi" w:hAnsi="Times New Roman" w:cs="Times New Roman"/>
                <w:i/>
                <w:iCs/>
                <w:sz w:val="24"/>
                <w:szCs w:val="24"/>
                <w:lang w:val="kk-KZ" w:eastAsia="en-US"/>
              </w:rPr>
              <w:t>I. britannica</w:t>
            </w:r>
          </w:p>
        </w:tc>
        <w:tc>
          <w:tcPr>
            <w:tcW w:w="2694" w:type="dxa"/>
            <w:tcBorders>
              <w:bottom w:val="single" w:sz="4" w:space="0" w:color="auto"/>
            </w:tcBorders>
          </w:tcPr>
          <w:p w14:paraId="4ED4AAC1" w14:textId="72E8E3A6" w:rsidR="00503EA7" w:rsidRPr="003B72AA" w:rsidRDefault="00503EA7" w:rsidP="00503EA7">
            <w:pPr>
              <w:spacing w:after="0" w:line="240" w:lineRule="auto"/>
              <w:jc w:val="both"/>
              <w:rPr>
                <w:rFonts w:ascii="Times New Roman" w:hAnsi="Times New Roman" w:cs="Times New Roman"/>
                <w:sz w:val="24"/>
                <w:szCs w:val="24"/>
              </w:rPr>
            </w:pPr>
            <w:proofErr w:type="spellStart"/>
            <w:r w:rsidRPr="003B72AA">
              <w:rPr>
                <w:rFonts w:ascii="Times New Roman" w:hAnsi="Times New Roman" w:cs="Times New Roman"/>
                <w:sz w:val="24"/>
                <w:szCs w:val="24"/>
              </w:rPr>
              <w:t>Жерүсті</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бөліктері</w:t>
            </w:r>
            <w:proofErr w:type="spellEnd"/>
          </w:p>
        </w:tc>
        <w:tc>
          <w:tcPr>
            <w:tcW w:w="1842" w:type="dxa"/>
            <w:vMerge/>
            <w:tcBorders>
              <w:bottom w:val="single" w:sz="4" w:space="0" w:color="auto"/>
            </w:tcBorders>
          </w:tcPr>
          <w:p w14:paraId="4FA79D88" w14:textId="77777777" w:rsidR="00503EA7" w:rsidRPr="003B72AA" w:rsidRDefault="00503EA7" w:rsidP="00503EA7">
            <w:pPr>
              <w:spacing w:after="0" w:line="240" w:lineRule="auto"/>
              <w:jc w:val="center"/>
              <w:rPr>
                <w:rFonts w:ascii="Times New Roman" w:eastAsiaTheme="minorHAnsi" w:hAnsi="Times New Roman" w:cs="Times New Roman"/>
                <w:iCs/>
                <w:sz w:val="24"/>
                <w:szCs w:val="24"/>
                <w:lang w:val="uk-UA" w:eastAsia="en-US"/>
              </w:rPr>
            </w:pPr>
          </w:p>
        </w:tc>
      </w:tr>
    </w:tbl>
    <w:p w14:paraId="37709083" w14:textId="77777777" w:rsidR="006F3C22" w:rsidRPr="003B72AA" w:rsidRDefault="006F3C22" w:rsidP="00AB0D2B">
      <w:pPr>
        <w:tabs>
          <w:tab w:val="left" w:pos="709"/>
          <w:tab w:val="left" w:pos="2895"/>
        </w:tabs>
        <w:spacing w:after="0" w:line="240" w:lineRule="auto"/>
        <w:jc w:val="both"/>
        <w:rPr>
          <w:rFonts w:ascii="Times New Roman" w:eastAsia="Calibri" w:hAnsi="Times New Roman" w:cs="Times New Roman"/>
          <w:color w:val="0D0D0D" w:themeColor="text1" w:themeTint="F2"/>
          <w:sz w:val="28"/>
          <w:szCs w:val="28"/>
          <w:lang w:val="kk-KZ" w:eastAsia="en-US"/>
        </w:rPr>
      </w:pPr>
    </w:p>
    <w:p w14:paraId="6A3805A9" w14:textId="5158788D" w:rsidR="00A62059" w:rsidRPr="003B72AA" w:rsidRDefault="00A62059" w:rsidP="00A62059">
      <w:pPr>
        <w:tabs>
          <w:tab w:val="left" w:pos="709"/>
          <w:tab w:val="left" w:pos="2895"/>
        </w:tabs>
        <w:spacing w:after="0" w:line="240" w:lineRule="auto"/>
        <w:ind w:firstLine="709"/>
        <w:jc w:val="both"/>
        <w:rPr>
          <w:rFonts w:ascii="Times New Roman" w:eastAsia="Calibri" w:hAnsi="Times New Roman" w:cs="Times New Roman"/>
          <w:color w:val="0D0D0D" w:themeColor="text1" w:themeTint="F2"/>
          <w:sz w:val="28"/>
          <w:szCs w:val="28"/>
          <w:lang w:val="kk-KZ" w:eastAsia="en-US"/>
        </w:rPr>
      </w:pPr>
      <w:r w:rsidRPr="003B72AA">
        <w:rPr>
          <w:rFonts w:ascii="Times New Roman" w:eastAsia="Calibri" w:hAnsi="Times New Roman" w:cs="Times New Roman"/>
          <w:color w:val="0D0D0D" w:themeColor="text1" w:themeTint="F2"/>
          <w:sz w:val="28"/>
          <w:szCs w:val="28"/>
          <w:lang w:val="kk-KZ" w:eastAsia="en-US"/>
        </w:rPr>
        <w:t xml:space="preserve">Кесте деректері флавоноидтардың негізінен </w:t>
      </w:r>
      <w:r w:rsidRPr="003B72AA">
        <w:rPr>
          <w:rFonts w:ascii="Times New Roman" w:eastAsia="Calibri" w:hAnsi="Times New Roman" w:cs="Times New Roman"/>
          <w:i/>
          <w:color w:val="0D0D0D" w:themeColor="text1" w:themeTint="F2"/>
          <w:sz w:val="28"/>
          <w:szCs w:val="28"/>
          <w:lang w:val="kk-KZ" w:eastAsia="en-US"/>
        </w:rPr>
        <w:t>I. viscosa</w:t>
      </w:r>
      <w:r w:rsidRPr="003B72AA">
        <w:rPr>
          <w:rFonts w:ascii="Times New Roman" w:eastAsia="Calibri" w:hAnsi="Times New Roman" w:cs="Times New Roman"/>
          <w:color w:val="0D0D0D" w:themeColor="text1" w:themeTint="F2"/>
          <w:sz w:val="28"/>
          <w:szCs w:val="28"/>
          <w:lang w:val="kk-KZ" w:eastAsia="en-US"/>
        </w:rPr>
        <w:t xml:space="preserve"> және </w:t>
      </w:r>
      <w:r w:rsidRPr="003B72AA">
        <w:rPr>
          <w:rFonts w:ascii="Times New Roman" w:eastAsia="Calibri" w:hAnsi="Times New Roman" w:cs="Times New Roman"/>
          <w:i/>
          <w:color w:val="0D0D0D" w:themeColor="text1" w:themeTint="F2"/>
          <w:sz w:val="28"/>
          <w:szCs w:val="28"/>
          <w:lang w:val="kk-KZ" w:eastAsia="en-US"/>
        </w:rPr>
        <w:t>I. britannica</w:t>
      </w:r>
      <w:r w:rsidRPr="003B72AA">
        <w:rPr>
          <w:rFonts w:ascii="Times New Roman" w:eastAsia="Calibri" w:hAnsi="Times New Roman" w:cs="Times New Roman"/>
          <w:color w:val="0D0D0D" w:themeColor="text1" w:themeTint="F2"/>
          <w:sz w:val="28"/>
          <w:szCs w:val="28"/>
          <w:lang w:val="kk-KZ" w:eastAsia="en-US"/>
        </w:rPr>
        <w:t xml:space="preserve"> түрлерінде анықталғанын көрсетеді. Қосылыстар көбіне гүлдер мен жерүсті бөліктерінде жинақталады, бұл олардың биологиялық белсенділігінің қалыптасуында осы мүшелердің маңызды рөл атқаратынын айқындайды.</w:t>
      </w:r>
    </w:p>
    <w:p w14:paraId="535E11D8" w14:textId="77777777" w:rsidR="00700DBF" w:rsidRPr="003B72AA" w:rsidRDefault="00700DBF" w:rsidP="00916B41">
      <w:pPr>
        <w:tabs>
          <w:tab w:val="left" w:pos="720"/>
        </w:tabs>
        <w:spacing w:after="0" w:line="240" w:lineRule="auto"/>
        <w:ind w:firstLine="567"/>
        <w:contextualSpacing/>
        <w:jc w:val="both"/>
        <w:rPr>
          <w:rFonts w:ascii="Times New Roman" w:eastAsia="Calibri" w:hAnsi="Times New Roman" w:cs="Times New Roman"/>
          <w:color w:val="0D0D0D" w:themeColor="text1" w:themeTint="F2"/>
          <w:sz w:val="28"/>
          <w:szCs w:val="28"/>
          <w:lang w:val="kk-KZ" w:eastAsia="en-US"/>
        </w:rPr>
      </w:pPr>
      <w:r w:rsidRPr="003B72AA">
        <w:rPr>
          <w:rFonts w:ascii="Times New Roman" w:eastAsia="Calibri" w:hAnsi="Times New Roman" w:cs="Times New Roman"/>
          <w:i/>
          <w:color w:val="0D0D0D" w:themeColor="text1" w:themeTint="F2"/>
          <w:sz w:val="28"/>
          <w:szCs w:val="28"/>
          <w:lang w:val="kk-KZ" w:eastAsia="en-US"/>
        </w:rPr>
        <w:t xml:space="preserve">Inula </w:t>
      </w:r>
      <w:r w:rsidRPr="003B72AA">
        <w:rPr>
          <w:rFonts w:ascii="Times New Roman" w:eastAsia="Calibri" w:hAnsi="Times New Roman" w:cs="Times New Roman"/>
          <w:color w:val="0D0D0D" w:themeColor="text1" w:themeTint="F2"/>
          <w:sz w:val="28"/>
          <w:szCs w:val="28"/>
          <w:lang w:val="kk-KZ" w:eastAsia="en-US"/>
        </w:rPr>
        <w:t>туысы өсімдіктеріне қатысты әдеби мәліметтерді талдау олардың химиялық құрамында сесквитерпенді лактондардың басым топ болып табылатынын және аталған қосылыстардың қазіргі таңда ең жан-жақты зерттелген екінші реттік метаболиттер қатарына жататынын көрсетеді. Ал флавоноидтер кең таралуымен және айқын биологиялық белсенділігімен сипатталғанымен, сесквитерпендермен салыстырғанда олардың зерттелу деңгейі жеткіліксіз. Әсіресе сандық құрамын анықтау және фармакологиялық әсер ету механизмдерін түсіндіру бағытында деректер шектеулі болып отыр.</w:t>
      </w:r>
    </w:p>
    <w:p w14:paraId="739DCB4B" w14:textId="7E5CDAE0" w:rsidR="006943B8" w:rsidRPr="003B72AA" w:rsidRDefault="00DA61E6" w:rsidP="00AB0D2B">
      <w:pPr>
        <w:tabs>
          <w:tab w:val="left" w:pos="720"/>
        </w:tabs>
        <w:spacing w:after="0" w:line="240" w:lineRule="auto"/>
        <w:ind w:firstLine="709"/>
        <w:contextualSpacing/>
        <w:jc w:val="both"/>
        <w:rPr>
          <w:rFonts w:ascii="Times New Roman" w:eastAsia="Calibri" w:hAnsi="Times New Roman" w:cs="Times New Roman"/>
          <w:color w:val="0D0D0D" w:themeColor="text1" w:themeTint="F2"/>
          <w:sz w:val="28"/>
          <w:szCs w:val="28"/>
          <w:lang w:val="kk-KZ" w:eastAsia="en-US"/>
        </w:rPr>
      </w:pPr>
      <w:r w:rsidRPr="003B72AA">
        <w:rPr>
          <w:rFonts w:ascii="Times New Roman" w:eastAsia="Calibri" w:hAnsi="Times New Roman" w:cs="Times New Roman"/>
          <w:color w:val="0D0D0D" w:themeColor="text1" w:themeTint="F2"/>
          <w:sz w:val="28"/>
          <w:szCs w:val="28"/>
          <w:lang w:val="kk-KZ" w:eastAsia="en-US"/>
        </w:rPr>
        <w:t xml:space="preserve">Әдеби шолу нәтижелері </w:t>
      </w:r>
      <w:r w:rsidRPr="003B72AA">
        <w:rPr>
          <w:rFonts w:ascii="Times New Roman" w:eastAsia="Calibri" w:hAnsi="Times New Roman" w:cs="Times New Roman"/>
          <w:i/>
          <w:iCs/>
          <w:color w:val="0D0D0D" w:themeColor="text1" w:themeTint="F2"/>
          <w:sz w:val="28"/>
          <w:szCs w:val="28"/>
          <w:lang w:val="kk-KZ" w:eastAsia="en-US"/>
        </w:rPr>
        <w:t xml:space="preserve">Inula </w:t>
      </w:r>
      <w:r w:rsidRPr="003B72AA">
        <w:rPr>
          <w:rFonts w:ascii="Times New Roman" w:eastAsia="Calibri" w:hAnsi="Times New Roman" w:cs="Times New Roman"/>
          <w:color w:val="0D0D0D" w:themeColor="text1" w:themeTint="F2"/>
          <w:sz w:val="28"/>
          <w:szCs w:val="28"/>
          <w:lang w:val="kk-KZ" w:eastAsia="en-US"/>
        </w:rPr>
        <w:t xml:space="preserve">L. туысы өсімдіктерінің химиялық құрамы фармакологиялық белсенді екінші реттік метаболиттерге, әсіресе сесквитерпенді лактондарға бай екенін көрсетті. Дегенмен, туысқа жататын түрлердің зерттелу деңгейі біркелкі емес. </w:t>
      </w:r>
      <w:r w:rsidRPr="003B72AA">
        <w:rPr>
          <w:rFonts w:ascii="Times New Roman" w:eastAsia="Calibri" w:hAnsi="Times New Roman" w:cs="Times New Roman"/>
          <w:i/>
          <w:iCs/>
          <w:color w:val="0D0D0D" w:themeColor="text1" w:themeTint="F2"/>
          <w:sz w:val="28"/>
          <w:szCs w:val="28"/>
          <w:lang w:val="kk-KZ" w:eastAsia="en-US"/>
        </w:rPr>
        <w:t>I. britannica</w:t>
      </w:r>
      <w:r w:rsidRPr="003B72AA">
        <w:rPr>
          <w:rFonts w:ascii="Times New Roman" w:eastAsia="Calibri" w:hAnsi="Times New Roman" w:cs="Times New Roman"/>
          <w:color w:val="0D0D0D" w:themeColor="text1" w:themeTint="F2"/>
          <w:sz w:val="28"/>
          <w:szCs w:val="28"/>
          <w:lang w:val="kk-KZ" w:eastAsia="en-US"/>
        </w:rPr>
        <w:t xml:space="preserve"> бойынша бірқатар фитохимиялық мәліметтер болғанымен, Қазақстан аумағында өсетін үлгілерінің толық метаболиттік профилі жеткілікті зерттелмеген. Ал </w:t>
      </w:r>
      <w:r w:rsidRPr="003B72AA">
        <w:rPr>
          <w:rFonts w:ascii="Times New Roman" w:eastAsia="Calibri" w:hAnsi="Times New Roman" w:cs="Times New Roman"/>
          <w:i/>
          <w:iCs/>
          <w:color w:val="0D0D0D" w:themeColor="text1" w:themeTint="F2"/>
          <w:sz w:val="28"/>
          <w:szCs w:val="28"/>
          <w:lang w:val="kk-KZ" w:eastAsia="en-US"/>
        </w:rPr>
        <w:t>I. caspica</w:t>
      </w:r>
      <w:r w:rsidRPr="003B72AA">
        <w:rPr>
          <w:rFonts w:ascii="Times New Roman" w:eastAsia="Calibri" w:hAnsi="Times New Roman" w:cs="Times New Roman"/>
          <w:color w:val="0D0D0D" w:themeColor="text1" w:themeTint="F2"/>
          <w:sz w:val="28"/>
          <w:szCs w:val="28"/>
          <w:lang w:val="kk-KZ" w:eastAsia="en-US"/>
        </w:rPr>
        <w:t xml:space="preserve"> түріне қатысты химиялық құрам жөніндегі деректер өте шектеулі. Осы жағдайлар аталған екі түрді әрі қарай кешенді зерттеу үшін таңдауға негіз болды. Олардың екінші реттік метаболиттік құрамын салыстырмалы зерделеу Қазақстан флорасындағы перспективалы дәрілік өсімдік шикізатын ғылыми негізде бағалауға және фармацевтикалық практикада қолдану мүмкіндігін айқындауға бағытталған.</w:t>
      </w:r>
    </w:p>
    <w:p w14:paraId="3E1C524F" w14:textId="77777777" w:rsidR="00DA61E6" w:rsidRPr="003B72AA" w:rsidRDefault="00DA61E6" w:rsidP="00AB0D2B">
      <w:pPr>
        <w:tabs>
          <w:tab w:val="left" w:pos="720"/>
        </w:tabs>
        <w:spacing w:after="0" w:line="240" w:lineRule="auto"/>
        <w:ind w:firstLine="709"/>
        <w:contextualSpacing/>
        <w:jc w:val="both"/>
        <w:rPr>
          <w:rFonts w:ascii="Times New Roman" w:hAnsi="Times New Roman" w:cs="Times New Roman"/>
          <w:b/>
          <w:color w:val="0D0D0D" w:themeColor="text1" w:themeTint="F2"/>
          <w:sz w:val="28"/>
          <w:szCs w:val="28"/>
          <w:lang w:val="kk-KZ"/>
        </w:rPr>
      </w:pPr>
    </w:p>
    <w:p w14:paraId="078CF423" w14:textId="27DF9F1B" w:rsidR="006943B8" w:rsidRPr="003B72AA" w:rsidRDefault="006943B8" w:rsidP="00916B41">
      <w:pPr>
        <w:tabs>
          <w:tab w:val="left" w:pos="720"/>
        </w:tabs>
        <w:spacing w:after="0" w:line="240" w:lineRule="auto"/>
        <w:ind w:firstLine="567"/>
        <w:contextualSpacing/>
        <w:jc w:val="both"/>
        <w:rPr>
          <w:rFonts w:ascii="Times New Roman" w:hAnsi="Times New Roman" w:cs="Times New Roman"/>
          <w:b/>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 xml:space="preserve">1.3 </w:t>
      </w:r>
      <w:r w:rsidR="00F04911" w:rsidRPr="003B72AA">
        <w:rPr>
          <w:rFonts w:ascii="Times New Roman" w:eastAsia="Times New Roman" w:hAnsi="Times New Roman" w:cs="Times New Roman"/>
          <w:b/>
          <w:bCs/>
          <w:i/>
          <w:iCs/>
          <w:sz w:val="28"/>
          <w:szCs w:val="28"/>
          <w:lang w:val="kk-KZ"/>
        </w:rPr>
        <w:t xml:space="preserve">Inula </w:t>
      </w:r>
      <w:r w:rsidR="00F04911" w:rsidRPr="003B72AA">
        <w:rPr>
          <w:rFonts w:ascii="Times New Roman" w:eastAsia="Times New Roman" w:hAnsi="Times New Roman" w:cs="Times New Roman"/>
          <w:b/>
          <w:bCs/>
          <w:sz w:val="28"/>
          <w:szCs w:val="28"/>
          <w:lang w:val="kk-KZ"/>
        </w:rPr>
        <w:t>L.</w:t>
      </w:r>
      <w:r w:rsidR="00F04911" w:rsidRPr="003B72AA">
        <w:rPr>
          <w:rFonts w:ascii="Times New Roman" w:eastAsia="Times New Roman" w:hAnsi="Times New Roman" w:cs="Times New Roman"/>
          <w:b/>
          <w:bCs/>
          <w:i/>
          <w:iCs/>
          <w:sz w:val="28"/>
          <w:szCs w:val="28"/>
          <w:lang w:val="kk-KZ"/>
        </w:rPr>
        <w:t xml:space="preserve"> </w:t>
      </w:r>
      <w:r w:rsidR="00F04911" w:rsidRPr="003B72AA">
        <w:rPr>
          <w:rFonts w:ascii="Times New Roman" w:eastAsia="Times New Roman" w:hAnsi="Times New Roman" w:cs="Times New Roman"/>
          <w:b/>
          <w:bCs/>
          <w:sz w:val="28"/>
          <w:szCs w:val="28"/>
          <w:lang w:val="kk-KZ"/>
        </w:rPr>
        <w:t>туысы өсімдіктерінің дәстүрлі медицинадағы қолданылуы және фармакологиялық белсенділігінің зерт</w:t>
      </w:r>
      <w:r w:rsidR="00B22DB0" w:rsidRPr="003B72AA">
        <w:rPr>
          <w:rFonts w:ascii="Times New Roman" w:eastAsia="Times New Roman" w:hAnsi="Times New Roman" w:cs="Times New Roman"/>
          <w:b/>
          <w:bCs/>
          <w:sz w:val="28"/>
          <w:szCs w:val="28"/>
          <w:lang w:val="kk-KZ"/>
        </w:rPr>
        <w:t>т</w:t>
      </w:r>
      <w:r w:rsidR="00F04911" w:rsidRPr="003B72AA">
        <w:rPr>
          <w:rFonts w:ascii="Times New Roman" w:eastAsia="Times New Roman" w:hAnsi="Times New Roman" w:cs="Times New Roman"/>
          <w:b/>
          <w:bCs/>
          <w:sz w:val="28"/>
          <w:szCs w:val="28"/>
          <w:lang w:val="kk-KZ"/>
        </w:rPr>
        <w:t>елу деңгейі</w:t>
      </w:r>
    </w:p>
    <w:p w14:paraId="62BF4875" w14:textId="46826DA3" w:rsidR="00534B6B" w:rsidRPr="003B72AA" w:rsidRDefault="00534B6B" w:rsidP="00534B6B">
      <w:pPr>
        <w:spacing w:after="0" w:line="240" w:lineRule="auto"/>
        <w:ind w:firstLine="567"/>
        <w:jc w:val="both"/>
        <w:rPr>
          <w:rFonts w:ascii="Times New Roman" w:eastAsia="Times New Roman" w:hAnsi="Times New Roman" w:cs="Times New Roman"/>
          <w:sz w:val="28"/>
          <w:szCs w:val="28"/>
          <w:lang w:val="kk-KZ"/>
        </w:rPr>
      </w:pPr>
      <w:bookmarkStart w:id="7" w:name="_Hlk192778239"/>
      <w:r w:rsidRPr="003B72AA">
        <w:rPr>
          <w:rFonts w:ascii="Times New Roman" w:eastAsia="Times New Roman" w:hAnsi="Times New Roman" w:cs="Times New Roman"/>
          <w:sz w:val="28"/>
          <w:szCs w:val="28"/>
          <w:lang w:val="kk-KZ"/>
        </w:rPr>
        <w:t>Дүниежүзілік денсаулық сақтау ұйымының деректері бойынша, әлем тұрғындарының едәуір бөлігі, шамамен 80 %-ы, алғашқы медициналық көмек деңгейінде өсімдік текті дәрілік құралдарға жүгінеді. Қазіргі уақытта бірқатар фитопрепараттардың клиникалық тиімділігі ғылыми тұрғыдан дәлелденіп, олар заманауи медициналық практикада қолданылатын фармакотерапиялық құралдар қатарына енгізілген. Осыған байланысты дәрілік өсімдіктерді зерттеу тек халық медицинасының тарихи тәжірибесін жалғастыру ғана емес, сонымен қатар жаңа фармацевтикалық субстанциялар мен фитопрепараттарды әзірлеудің маңызды ғылыми бағыты ретінде қарастырылады.</w:t>
      </w:r>
    </w:p>
    <w:p w14:paraId="53FEF6B1" w14:textId="0C751CB2" w:rsidR="00534B6B" w:rsidRPr="003B72AA" w:rsidRDefault="00534B6B" w:rsidP="00534B6B">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Дәстүрлі медицина жүйелерінде екі мыңнан астам өсімдік түрі емдік мақсатта пайдаланылатыны белгілі, олардың қатарында </w:t>
      </w:r>
      <w:r w:rsidRPr="003B72AA">
        <w:rPr>
          <w:rFonts w:ascii="Times New Roman" w:eastAsia="Times New Roman" w:hAnsi="Times New Roman" w:cs="Times New Roman"/>
          <w:i/>
          <w:iCs/>
          <w:sz w:val="28"/>
          <w:szCs w:val="28"/>
          <w:lang w:val="kk-KZ"/>
        </w:rPr>
        <w:t>Inula</w:t>
      </w:r>
      <w:r w:rsidRPr="003B72AA">
        <w:rPr>
          <w:rFonts w:ascii="Times New Roman" w:eastAsia="Times New Roman" w:hAnsi="Times New Roman" w:cs="Times New Roman"/>
          <w:sz w:val="28"/>
          <w:szCs w:val="28"/>
          <w:lang w:val="kk-KZ"/>
        </w:rPr>
        <w:t xml:space="preserve"> L. туысының өкілдері де бар. Бұл туысқа жататын өсімдіктердің халық медицинасында әртүрлі ауруларды емдеуде қолданылуы олардың биологиялық белсенді заттарға бай болуымен және фармакологиялық әлеуетімен байланысты. Сондықтан этнофармакологиялық мәліметтер </w:t>
      </w:r>
      <w:r w:rsidRPr="003B72AA">
        <w:rPr>
          <w:rFonts w:ascii="Times New Roman" w:eastAsia="Times New Roman" w:hAnsi="Times New Roman" w:cs="Times New Roman"/>
          <w:i/>
          <w:iCs/>
          <w:sz w:val="28"/>
          <w:szCs w:val="28"/>
          <w:lang w:val="kk-KZ"/>
        </w:rPr>
        <w:t>Inula</w:t>
      </w:r>
      <w:r w:rsidRPr="003B72AA">
        <w:rPr>
          <w:rFonts w:ascii="Times New Roman" w:eastAsia="Times New Roman" w:hAnsi="Times New Roman" w:cs="Times New Roman"/>
          <w:sz w:val="28"/>
          <w:szCs w:val="28"/>
          <w:lang w:val="kk-KZ"/>
        </w:rPr>
        <w:t xml:space="preserve"> L. туысы түрлерін фитохимиялық құрамы, биологиялық белсенділігі және фармацевтикалық қолдану мүмкіндігі тұрғысынан терең зерттеуге негіз болады.</w:t>
      </w:r>
    </w:p>
    <w:p w14:paraId="191F41F8" w14:textId="79E412CB" w:rsidR="00BD2817" w:rsidRPr="003B72AA" w:rsidRDefault="00BD2817" w:rsidP="00534B6B">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Қытай фармакопеялық көздерінде </w:t>
      </w:r>
      <w:r w:rsidR="00534B6B" w:rsidRPr="003B72AA">
        <w:rPr>
          <w:rFonts w:ascii="Times New Roman" w:eastAsia="Times New Roman" w:hAnsi="Times New Roman" w:cs="Times New Roman"/>
          <w:i/>
          <w:sz w:val="28"/>
          <w:szCs w:val="28"/>
          <w:lang w:val="kk-KZ"/>
        </w:rPr>
        <w:t xml:space="preserve">Inula </w:t>
      </w:r>
      <w:r w:rsidR="00534B6B" w:rsidRPr="003B72AA">
        <w:rPr>
          <w:rFonts w:ascii="Times New Roman" w:eastAsia="Times New Roman" w:hAnsi="Times New Roman" w:cs="Times New Roman"/>
          <w:iCs/>
          <w:sz w:val="28"/>
          <w:szCs w:val="28"/>
          <w:lang w:val="kk-KZ"/>
        </w:rPr>
        <w:t>L.</w:t>
      </w:r>
      <w:r w:rsidR="00534B6B" w:rsidRPr="003B72AA">
        <w:rPr>
          <w:rFonts w:ascii="Times New Roman" w:eastAsia="Times New Roman" w:hAnsi="Times New Roman" w:cs="Times New Roman"/>
          <w:i/>
          <w:sz w:val="28"/>
          <w:szCs w:val="28"/>
          <w:lang w:val="kk-KZ"/>
        </w:rPr>
        <w:t xml:space="preserve"> </w:t>
      </w:r>
      <w:r w:rsidRPr="003B72AA">
        <w:rPr>
          <w:rFonts w:ascii="Times New Roman" w:eastAsia="Times New Roman" w:hAnsi="Times New Roman" w:cs="Times New Roman"/>
          <w:sz w:val="28"/>
          <w:szCs w:val="28"/>
          <w:lang w:val="kk-KZ"/>
        </w:rPr>
        <w:t xml:space="preserve">туысының 20-дан астам түрі сипатталған, олардың ішінде </w:t>
      </w:r>
      <w:r w:rsidRPr="003B72AA">
        <w:rPr>
          <w:rFonts w:ascii="Times New Roman" w:eastAsia="Times New Roman" w:hAnsi="Times New Roman" w:cs="Times New Roman"/>
          <w:i/>
          <w:sz w:val="28"/>
          <w:szCs w:val="28"/>
          <w:lang w:val="kk-KZ"/>
        </w:rPr>
        <w:t>Tumuxiang</w:t>
      </w:r>
      <w:r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i/>
          <w:sz w:val="28"/>
          <w:szCs w:val="28"/>
          <w:lang w:val="kk-KZ"/>
        </w:rPr>
        <w:t>Xuanfuhua</w:t>
      </w:r>
      <w:r w:rsidRPr="003B72AA">
        <w:rPr>
          <w:rFonts w:ascii="Times New Roman" w:eastAsia="Times New Roman" w:hAnsi="Times New Roman" w:cs="Times New Roman"/>
          <w:sz w:val="28"/>
          <w:szCs w:val="28"/>
          <w:lang w:val="kk-KZ"/>
        </w:rPr>
        <w:t xml:space="preserve"> және </w:t>
      </w:r>
      <w:r w:rsidRPr="003B72AA">
        <w:rPr>
          <w:rFonts w:ascii="Times New Roman" w:eastAsia="Times New Roman" w:hAnsi="Times New Roman" w:cs="Times New Roman"/>
          <w:i/>
          <w:sz w:val="28"/>
          <w:szCs w:val="28"/>
          <w:lang w:val="kk-KZ"/>
        </w:rPr>
        <w:t xml:space="preserve">Jinfeicao </w:t>
      </w:r>
      <w:r w:rsidRPr="003B72AA">
        <w:rPr>
          <w:rFonts w:ascii="Times New Roman" w:eastAsia="Times New Roman" w:hAnsi="Times New Roman" w:cs="Times New Roman"/>
          <w:sz w:val="28"/>
          <w:szCs w:val="28"/>
          <w:lang w:val="kk-KZ"/>
        </w:rPr>
        <w:t xml:space="preserve">атауларымен белгілі үш түрі ресми дәстүрлі дәрілік өсімдіктер ретінде тіркелген. Бұл өсімдіктер негізінен қақырық түсіргіш, жөтелге қарсы, диафоретикалық, құсуға қарсы және бактерицидтік әсерлерімен сипатталады. Қытай дәстүрлі медицинасында кеңінен қолданылатын түрлер қатарына </w:t>
      </w:r>
      <w:r w:rsidRPr="003B72AA">
        <w:rPr>
          <w:rFonts w:ascii="Times New Roman" w:eastAsia="Times New Roman" w:hAnsi="Times New Roman" w:cs="Times New Roman"/>
          <w:i/>
          <w:sz w:val="28"/>
          <w:szCs w:val="28"/>
          <w:lang w:val="kk-KZ"/>
        </w:rPr>
        <w:t>Inula helenium</w:t>
      </w:r>
      <w:r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i/>
          <w:sz w:val="28"/>
          <w:szCs w:val="28"/>
          <w:lang w:val="kk-KZ"/>
        </w:rPr>
        <w:t>Inula japonica, Inula hupehensis</w:t>
      </w:r>
      <w:r w:rsidRPr="003B72AA">
        <w:rPr>
          <w:rFonts w:ascii="Times New Roman" w:eastAsia="Times New Roman" w:hAnsi="Times New Roman" w:cs="Times New Roman"/>
          <w:sz w:val="28"/>
          <w:szCs w:val="28"/>
          <w:lang w:val="kk-KZ"/>
        </w:rPr>
        <w:t xml:space="preserve"> және </w:t>
      </w:r>
      <w:r w:rsidRPr="003B72AA">
        <w:rPr>
          <w:rFonts w:ascii="Times New Roman" w:eastAsia="Times New Roman" w:hAnsi="Times New Roman" w:cs="Times New Roman"/>
          <w:i/>
          <w:sz w:val="28"/>
          <w:szCs w:val="28"/>
          <w:lang w:val="kk-KZ"/>
        </w:rPr>
        <w:t>Inula britannica</w:t>
      </w:r>
      <w:r w:rsidRPr="003B72AA">
        <w:rPr>
          <w:rFonts w:ascii="Times New Roman" w:eastAsia="Times New Roman" w:hAnsi="Times New Roman" w:cs="Times New Roman"/>
          <w:sz w:val="28"/>
          <w:szCs w:val="28"/>
          <w:lang w:val="kk-KZ"/>
        </w:rPr>
        <w:t xml:space="preserve"> жатады. Мәселен, </w:t>
      </w:r>
      <w:r w:rsidRPr="003B72AA">
        <w:rPr>
          <w:rFonts w:ascii="Times New Roman" w:eastAsia="Times New Roman" w:hAnsi="Times New Roman" w:cs="Times New Roman"/>
          <w:i/>
          <w:sz w:val="28"/>
          <w:szCs w:val="28"/>
          <w:lang w:val="kk-KZ"/>
        </w:rPr>
        <w:t>Inula hupehensis</w:t>
      </w:r>
      <w:r w:rsidRPr="003B72AA">
        <w:rPr>
          <w:rFonts w:ascii="Times New Roman" w:eastAsia="Times New Roman" w:hAnsi="Times New Roman" w:cs="Times New Roman"/>
          <w:sz w:val="28"/>
          <w:szCs w:val="28"/>
          <w:lang w:val="kk-KZ"/>
        </w:rPr>
        <w:t xml:space="preserve"> бронхит, қант диабеті және бронхиалды астма кезінде пайдаланылса, </w:t>
      </w:r>
      <w:r w:rsidRPr="003B72AA">
        <w:rPr>
          <w:rFonts w:ascii="Times New Roman" w:eastAsia="Times New Roman" w:hAnsi="Times New Roman" w:cs="Times New Roman"/>
          <w:i/>
          <w:sz w:val="28"/>
          <w:szCs w:val="28"/>
          <w:lang w:val="kk-KZ"/>
        </w:rPr>
        <w:t>Inula japonica</w:t>
      </w:r>
      <w:r w:rsidRPr="003B72AA">
        <w:rPr>
          <w:rFonts w:ascii="Times New Roman" w:eastAsia="Times New Roman" w:hAnsi="Times New Roman" w:cs="Times New Roman"/>
          <w:sz w:val="28"/>
          <w:szCs w:val="28"/>
          <w:lang w:val="kk-KZ"/>
        </w:rPr>
        <w:t xml:space="preserve"> тыныс алу жолдарының ауруларында, қабыну процестерінде және жөтелде қолданылатыны әдеби деректерде көрсетілген [68].</w:t>
      </w:r>
    </w:p>
    <w:p w14:paraId="583400F5" w14:textId="77777777" w:rsidR="00BD2817" w:rsidRPr="003B72AA" w:rsidRDefault="00BD2817"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i/>
          <w:sz w:val="28"/>
          <w:szCs w:val="28"/>
          <w:lang w:val="kk-KZ"/>
        </w:rPr>
        <w:t>Inula cappa</w:t>
      </w:r>
      <w:r w:rsidRPr="003B72AA">
        <w:rPr>
          <w:rFonts w:ascii="Times New Roman" w:eastAsia="Times New Roman" w:hAnsi="Times New Roman" w:cs="Times New Roman"/>
          <w:sz w:val="28"/>
          <w:szCs w:val="28"/>
          <w:lang w:val="kk-KZ"/>
        </w:rPr>
        <w:t xml:space="preserve"> өсімдігінің жерүсті бөліктері мен тамыры дәстүрлі медицина тәжірибесінде ревматоидты артрит, безгек, дизентерия және гепатитті емдеуде қолданылғаны әдеби деректерде көрсетілген [69]. Сонымен қатар, аталған түрдің тамыры Dai этникалық тобы пайдаланатын «Ya-Jiao-Ha-Dun-San» атты көпкомпонентті дәрілік қоспаның құрамына енеді. Бұл фитокомпозиция қызба, метеоризм және менструалдық циклдің бұзылыстары кезінде қолданылатыны сипатталған [70].</w:t>
      </w:r>
    </w:p>
    <w:p w14:paraId="5E159E7A" w14:textId="77777777" w:rsidR="00BD2817" w:rsidRPr="003B72AA" w:rsidRDefault="00BD2817"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i/>
          <w:sz w:val="28"/>
          <w:szCs w:val="28"/>
          <w:lang w:val="kk-KZ"/>
        </w:rPr>
        <w:t>Inula cappa</w:t>
      </w:r>
      <w:r w:rsidRPr="003B72AA">
        <w:rPr>
          <w:rFonts w:ascii="Times New Roman" w:eastAsia="Times New Roman" w:hAnsi="Times New Roman" w:cs="Times New Roman"/>
          <w:sz w:val="28"/>
          <w:szCs w:val="28"/>
          <w:lang w:val="kk-KZ"/>
        </w:rPr>
        <w:t xml:space="preserve"> жапырақ шырыны Үндістанның Субгималай белдеуіне кіретін Мизорам өңірінің жергілікті тұрғындары арасында сарғаюды емдеу мақсатында пайдаланылады [71]. Бұдан бөлек, Қытай халық медицинасында бұл түр ревматизм, ларинготрахеит және абдоминальды ауырсыну кезінде қолданылатыны жөнінде деректер бар [72].</w:t>
      </w:r>
    </w:p>
    <w:p w14:paraId="7E6DA89A" w14:textId="77777777" w:rsidR="00BD2817" w:rsidRPr="003B72AA" w:rsidRDefault="00BD2817"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i/>
          <w:sz w:val="28"/>
          <w:szCs w:val="28"/>
          <w:lang w:val="kk-KZ"/>
        </w:rPr>
        <w:t>Inula royleana</w:t>
      </w:r>
      <w:r w:rsidRPr="003B72AA">
        <w:rPr>
          <w:rFonts w:ascii="Times New Roman" w:eastAsia="Times New Roman" w:hAnsi="Times New Roman" w:cs="Times New Roman"/>
          <w:sz w:val="28"/>
          <w:szCs w:val="28"/>
          <w:lang w:val="kk-KZ"/>
        </w:rPr>
        <w:t xml:space="preserve"> D.C. Пәкістанның Баттеграм округіндегі Нандиар Хуварр алабында таралған және жергілікті дәстүрлі медицинада, әсіресе гипотензивтік әсері үшін кеңінен қолданылатын өсімдік ретінде сипатталады [73].</w:t>
      </w:r>
    </w:p>
    <w:p w14:paraId="4FEA0691" w14:textId="77777777" w:rsidR="00BD2817" w:rsidRPr="003B72AA" w:rsidRDefault="00BD2817"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Ладакх аймағында кең таралған </w:t>
      </w:r>
      <w:r w:rsidRPr="003B72AA">
        <w:rPr>
          <w:rFonts w:ascii="Times New Roman" w:eastAsia="Times New Roman" w:hAnsi="Times New Roman" w:cs="Times New Roman"/>
          <w:i/>
          <w:sz w:val="28"/>
          <w:szCs w:val="28"/>
          <w:lang w:val="kk-KZ"/>
        </w:rPr>
        <w:t>Inula obtusifolia</w:t>
      </w:r>
      <w:r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i/>
          <w:sz w:val="28"/>
          <w:szCs w:val="28"/>
          <w:lang w:val="kk-KZ"/>
        </w:rPr>
        <w:t>Inula racemosa</w:t>
      </w:r>
      <w:r w:rsidRPr="003B72AA">
        <w:rPr>
          <w:rFonts w:ascii="Times New Roman" w:eastAsia="Times New Roman" w:hAnsi="Times New Roman" w:cs="Times New Roman"/>
          <w:sz w:val="28"/>
          <w:szCs w:val="28"/>
          <w:lang w:val="kk-KZ"/>
        </w:rPr>
        <w:t xml:space="preserve"> және </w:t>
      </w:r>
      <w:r w:rsidRPr="003B72AA">
        <w:rPr>
          <w:rFonts w:ascii="Times New Roman" w:eastAsia="Times New Roman" w:hAnsi="Times New Roman" w:cs="Times New Roman"/>
          <w:i/>
          <w:sz w:val="28"/>
          <w:szCs w:val="28"/>
          <w:lang w:val="kk-KZ"/>
        </w:rPr>
        <w:t>Inula royleana</w:t>
      </w:r>
      <w:r w:rsidRPr="003B72AA">
        <w:rPr>
          <w:rFonts w:ascii="Times New Roman" w:eastAsia="Times New Roman" w:hAnsi="Times New Roman" w:cs="Times New Roman"/>
          <w:sz w:val="28"/>
          <w:szCs w:val="28"/>
          <w:lang w:val="kk-KZ"/>
        </w:rPr>
        <w:t xml:space="preserve"> түрлері антигельминттік, антисептикалық, қақырық түсіретін, диуретикалық және гипотензивтік қасиеттерімен белгілі. Сонымен қатар, олардың ішек перистальтикасын ынталандырушы әсері атап өтіледі. Тибет дәстүрлі медицина жүйесінде </w:t>
      </w:r>
      <w:r w:rsidRPr="003B72AA">
        <w:rPr>
          <w:rFonts w:ascii="Times New Roman" w:eastAsia="Times New Roman" w:hAnsi="Times New Roman" w:cs="Times New Roman"/>
          <w:i/>
          <w:sz w:val="28"/>
          <w:szCs w:val="28"/>
          <w:lang w:val="kk-KZ"/>
        </w:rPr>
        <w:t>Inula obtusifolia</w:t>
      </w:r>
      <w:r w:rsidRPr="003B72AA">
        <w:rPr>
          <w:rFonts w:ascii="Times New Roman" w:eastAsia="Times New Roman" w:hAnsi="Times New Roman" w:cs="Times New Roman"/>
          <w:sz w:val="28"/>
          <w:szCs w:val="28"/>
          <w:lang w:val="kk-KZ"/>
        </w:rPr>
        <w:t xml:space="preserve"> асқазан-ішек жолы инфекцияларын, көмей қабынуын және ревматоидты артритті емдеу үшін пайдаланылады [74].</w:t>
      </w:r>
    </w:p>
    <w:p w14:paraId="600AD4CC" w14:textId="4A6AC6EE" w:rsidR="00BD2817" w:rsidRPr="003B72AA" w:rsidRDefault="00BD2817"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Аюрведалық медицинада </w:t>
      </w:r>
      <w:r w:rsidRPr="003B72AA">
        <w:rPr>
          <w:rFonts w:ascii="Times New Roman" w:eastAsia="Times New Roman" w:hAnsi="Times New Roman" w:cs="Times New Roman"/>
          <w:i/>
          <w:sz w:val="28"/>
          <w:szCs w:val="28"/>
          <w:lang w:val="kk-KZ"/>
        </w:rPr>
        <w:t>Inula racemosa</w:t>
      </w:r>
      <w:r w:rsidRPr="003B72AA">
        <w:rPr>
          <w:rFonts w:ascii="Times New Roman" w:eastAsia="Times New Roman" w:hAnsi="Times New Roman" w:cs="Times New Roman"/>
          <w:sz w:val="28"/>
          <w:szCs w:val="28"/>
          <w:lang w:val="kk-KZ"/>
        </w:rPr>
        <w:t xml:space="preserve"> негізінен бронхтарды кеңейтетін және қақырық түсіретін құрал ретінде қолданылады. Сонымен қатар, ол туберкулез терапиясында және тері ауруларын жергілікті емдеуде пайдаланылады [</w:t>
      </w:r>
      <w:r w:rsidR="00E20E97" w:rsidRPr="003B72AA">
        <w:rPr>
          <w:rFonts w:ascii="Times New Roman" w:eastAsia="Times New Roman" w:hAnsi="Times New Roman" w:cs="Times New Roman"/>
          <w:sz w:val="28"/>
          <w:szCs w:val="28"/>
          <w:lang w:val="kk-KZ"/>
        </w:rPr>
        <w:t>75</w:t>
      </w:r>
      <w:r w:rsidRPr="003B72AA">
        <w:rPr>
          <w:rFonts w:ascii="Times New Roman" w:eastAsia="Times New Roman" w:hAnsi="Times New Roman" w:cs="Times New Roman"/>
          <w:sz w:val="28"/>
          <w:szCs w:val="28"/>
          <w:lang w:val="kk-KZ"/>
        </w:rPr>
        <w:t>]. Аталған түр Аюрведалық фармакопеяда «Puskara» атауымен тіркелген және Үндістанда «pushkarmool» деген халықтық атаумен белгілі. Өсімдіктің тамырынан алынған ұнтақ аюрведалық тәжірибеде бронхиалды астмаға ұқсас жағдайларда ұсынылады</w:t>
      </w:r>
      <w:r w:rsidR="00E20E97" w:rsidRPr="003B72AA">
        <w:rPr>
          <w:rFonts w:ascii="Times New Roman" w:eastAsia="Times New Roman" w:hAnsi="Times New Roman" w:cs="Times New Roman"/>
          <w:sz w:val="28"/>
          <w:szCs w:val="28"/>
          <w:lang w:val="kk-KZ"/>
        </w:rPr>
        <w:t xml:space="preserve"> [76]. С</w:t>
      </w:r>
      <w:r w:rsidRPr="003B72AA">
        <w:rPr>
          <w:rFonts w:ascii="Times New Roman" w:eastAsia="Times New Roman" w:hAnsi="Times New Roman" w:cs="Times New Roman"/>
          <w:sz w:val="28"/>
          <w:szCs w:val="28"/>
          <w:lang w:val="kk-KZ"/>
        </w:rPr>
        <w:t xml:space="preserve">ондай-ақ гиполипидемиялық әсер көрсету, қан айналымын жақсарту, стенокардия мен ентігуді емдеу мақсатында және кардиотоникалық құрал ретінде қолданылады [77–79]. Бұдан басқа, </w:t>
      </w:r>
      <w:r w:rsidRPr="003B72AA">
        <w:rPr>
          <w:rFonts w:ascii="Times New Roman" w:eastAsia="Times New Roman" w:hAnsi="Times New Roman" w:cs="Times New Roman"/>
          <w:i/>
          <w:sz w:val="28"/>
          <w:szCs w:val="28"/>
          <w:lang w:val="kk-KZ"/>
        </w:rPr>
        <w:t>Inula racemosa</w:t>
      </w:r>
      <w:r w:rsidRPr="003B72AA">
        <w:rPr>
          <w:rFonts w:ascii="Times New Roman" w:eastAsia="Times New Roman" w:hAnsi="Times New Roman" w:cs="Times New Roman"/>
          <w:sz w:val="28"/>
          <w:szCs w:val="28"/>
          <w:lang w:val="kk-KZ"/>
        </w:rPr>
        <w:t xml:space="preserve"> қант диабеті терапиясында да пайдаланылатыны туралы мәліметтер бар [80].</w:t>
      </w:r>
    </w:p>
    <w:p w14:paraId="1A927412" w14:textId="77777777" w:rsidR="00BD2817" w:rsidRPr="003B72AA" w:rsidRDefault="00BD2817"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Қытай халық медицинасында </w:t>
      </w:r>
      <w:r w:rsidRPr="003B72AA">
        <w:rPr>
          <w:rFonts w:ascii="Times New Roman" w:eastAsia="Times New Roman" w:hAnsi="Times New Roman" w:cs="Times New Roman"/>
          <w:i/>
          <w:sz w:val="28"/>
          <w:szCs w:val="28"/>
          <w:lang w:val="kk-KZ"/>
        </w:rPr>
        <w:t>Inula racemosa</w:t>
      </w:r>
      <w:r w:rsidRPr="003B72AA">
        <w:rPr>
          <w:rFonts w:ascii="Times New Roman" w:eastAsia="Times New Roman" w:hAnsi="Times New Roman" w:cs="Times New Roman"/>
          <w:sz w:val="28"/>
          <w:szCs w:val="28"/>
          <w:lang w:val="kk-KZ"/>
        </w:rPr>
        <w:t xml:space="preserve"> «manu» атауымен белгілі және ұзақ уақыт бойы асқазан қызметін реттеуші, анальгетикалық және антимикробтық құрал ретінде қолданылып келеді [81]. Сонымен қатар, әдеби деректерде бұл өсімдіктің афродизиактық қасиеттері де сипатталған [82].</w:t>
      </w:r>
    </w:p>
    <w:p w14:paraId="3F6AF50B" w14:textId="77777777" w:rsidR="005060CB" w:rsidRPr="003B72AA" w:rsidRDefault="005060CB"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i/>
          <w:sz w:val="28"/>
          <w:szCs w:val="28"/>
          <w:lang w:val="kk-KZ"/>
        </w:rPr>
        <w:t>Inula salsoloides</w:t>
      </w:r>
      <w:r w:rsidRPr="003B72AA">
        <w:rPr>
          <w:rFonts w:ascii="Times New Roman" w:eastAsia="Times New Roman" w:hAnsi="Times New Roman" w:cs="Times New Roman"/>
          <w:sz w:val="28"/>
          <w:szCs w:val="28"/>
          <w:lang w:val="kk-KZ"/>
        </w:rPr>
        <w:t xml:space="preserve"> (Turc.) Ostenf. Қытайдың батыс және солтүстік өңірлерінде кең таралған түр болып табылады. Дәстүрлі медицина тәжірибесінде бұл өсімдік гүлдеу кезеңіне дейін жиналып, қызбаны төмендету және диурезді күшейту мақсатында қолданылатыны көрсетілген [83].</w:t>
      </w:r>
    </w:p>
    <w:p w14:paraId="054788EE" w14:textId="77777777" w:rsidR="005060CB" w:rsidRPr="003B72AA" w:rsidRDefault="005060CB"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i/>
          <w:sz w:val="28"/>
          <w:szCs w:val="28"/>
          <w:lang w:val="kk-KZ"/>
        </w:rPr>
        <w:t>Inula nervosa</w:t>
      </w:r>
      <w:r w:rsidRPr="003B72AA">
        <w:rPr>
          <w:rFonts w:ascii="Times New Roman" w:eastAsia="Times New Roman" w:hAnsi="Times New Roman" w:cs="Times New Roman"/>
          <w:sz w:val="28"/>
          <w:szCs w:val="28"/>
          <w:lang w:val="kk-KZ"/>
        </w:rPr>
        <w:t xml:space="preserve"> Wall. ex DC., Қытайдың оңтүстік-батыс аймақтарында таралған, халық медицинасында асқазан-ішек жолы ауруларын емдеу және ревматизм симптомдарын жеңілдету үшін пайдаланылады [84].</w:t>
      </w:r>
    </w:p>
    <w:p w14:paraId="245CD573" w14:textId="77777777" w:rsidR="005060CB" w:rsidRPr="003B72AA" w:rsidRDefault="005060CB"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Қытайда дәстүрлі дәрілік өсімдік ретінде танылған тағы бір түр – </w:t>
      </w:r>
      <w:r w:rsidRPr="003B72AA">
        <w:rPr>
          <w:rFonts w:ascii="Times New Roman" w:eastAsia="Times New Roman" w:hAnsi="Times New Roman" w:cs="Times New Roman"/>
          <w:i/>
          <w:sz w:val="28"/>
          <w:szCs w:val="28"/>
          <w:lang w:val="kk-KZ"/>
        </w:rPr>
        <w:t xml:space="preserve">Inula helianthus-aquatica </w:t>
      </w:r>
      <w:r w:rsidRPr="003B72AA">
        <w:rPr>
          <w:rFonts w:ascii="Times New Roman" w:eastAsia="Times New Roman" w:hAnsi="Times New Roman" w:cs="Times New Roman"/>
          <w:sz w:val="28"/>
          <w:szCs w:val="28"/>
          <w:lang w:val="kk-KZ"/>
        </w:rPr>
        <w:t>C.Y. Wu. Бұл өсімдік негізінен Юньнань провинциясының халықтық шөп медицинасында өңеш, асқазан, тоқ ішек, сүт безі, қызыл иек және ми ісіктері сияқты кейбір онкологиялық ауруларды емдеуде қолданылатыны әдеби деректерде сипатталған [85].</w:t>
      </w:r>
    </w:p>
    <w:p w14:paraId="18755F17" w14:textId="77777777" w:rsidR="005060CB" w:rsidRPr="003B72AA" w:rsidRDefault="005060CB"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i/>
          <w:sz w:val="28"/>
          <w:szCs w:val="28"/>
          <w:lang w:val="kk-KZ"/>
        </w:rPr>
        <w:t>Inula confertiflora</w:t>
      </w:r>
      <w:r w:rsidRPr="003B72AA">
        <w:rPr>
          <w:rFonts w:ascii="Times New Roman" w:eastAsia="Times New Roman" w:hAnsi="Times New Roman" w:cs="Times New Roman"/>
          <w:sz w:val="28"/>
          <w:szCs w:val="28"/>
          <w:lang w:val="kk-KZ"/>
        </w:rPr>
        <w:t xml:space="preserve"> A. Rich. Эфиопияда вирустық этиологиялы тері ауруларын, жараларды және экзематозды зақымдануларды емдеу үшін пайдаланылатыны белгілі [86].</w:t>
      </w:r>
    </w:p>
    <w:p w14:paraId="69CDC5AD" w14:textId="77777777" w:rsidR="005060CB" w:rsidRPr="003B72AA" w:rsidRDefault="005060CB"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i/>
          <w:sz w:val="28"/>
          <w:szCs w:val="28"/>
          <w:lang w:val="kk-KZ"/>
        </w:rPr>
        <w:t>Inula helenium</w:t>
      </w:r>
      <w:r w:rsidRPr="003B72AA">
        <w:rPr>
          <w:rFonts w:ascii="Times New Roman" w:eastAsia="Times New Roman" w:hAnsi="Times New Roman" w:cs="Times New Roman"/>
          <w:sz w:val="28"/>
          <w:szCs w:val="28"/>
          <w:lang w:val="kk-KZ"/>
        </w:rPr>
        <w:t xml:space="preserve"> туыс ішіндегі дәстүрлі медицинада ең кең таралған түрлердің бірі болып табылады және «элекампан» атауымен белгілі. Тарихи деректерге сәйкес, бұл өсімдік созылмалы тері зақымдануларын емдеуде қолданылған. Антикалық дәуірде Гиппократ оны созылмалы дерматоздар мен қышынуды емдеуге арналған тиімді құрал ретінде сипаттаған. Орта ғасырларда элекампан негізінде дайындалған «Potio Sancti Pauli» («Сент-Поль қоспасы») атты шарап тұнбасы бас, өкпе және асқазан ауруларына қарсы әмбебап дәрі ретінде және жұқпалы індеттерден қорғаныс құралы ретінде қарастырылған.</w:t>
      </w:r>
    </w:p>
    <w:p w14:paraId="16257343" w14:textId="77777777" w:rsidR="005060CB" w:rsidRPr="003B72AA" w:rsidRDefault="005060CB" w:rsidP="00916B41">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Сонымен қатар, аңдыздың </w:t>
      </w:r>
      <w:r w:rsidRPr="003B72AA">
        <w:rPr>
          <w:rFonts w:ascii="Times New Roman" w:eastAsia="Times New Roman" w:hAnsi="Times New Roman" w:cs="Times New Roman"/>
          <w:i/>
          <w:sz w:val="28"/>
          <w:szCs w:val="28"/>
          <w:lang w:val="kk-KZ"/>
        </w:rPr>
        <w:t>(Inula helenium)</w:t>
      </w:r>
      <w:r w:rsidRPr="003B72AA">
        <w:rPr>
          <w:rFonts w:ascii="Times New Roman" w:eastAsia="Times New Roman" w:hAnsi="Times New Roman" w:cs="Times New Roman"/>
          <w:sz w:val="28"/>
          <w:szCs w:val="28"/>
          <w:lang w:val="kk-KZ"/>
        </w:rPr>
        <w:t xml:space="preserve"> әртүрлі ауырсыну түрлерін, соның ішінде суық тиюден немесе жануар шағудан туындаған ауырсынуды жеңілдетуге қабілетті екендігі туралы мәліметтер бар. Дәстүрлі медицинада бұл өсімдік әртүрлі дәрілік формаларда кеңінен қолданылып келген және қазіргі уақытта да өз маңызын жоғалтпаған [87]. Ортағасырлық (XII–XV ғғ.) медициналық қолжазбаларда өсімдіктің жерүсті бөліктері зәйтүн майы мен шарапта қайнатылып, жаралар мен күнге күйген тері аймақтарына жағуға арналған май дайындау үшін пайдаланылғаны сипатталған, сондай-ақ бас терісінің қышынуын азайту мақсатында қолданылғаны көрсетілген [88].</w:t>
      </w:r>
    </w:p>
    <w:p w14:paraId="228F2A91" w14:textId="77777777" w:rsidR="005060CB" w:rsidRPr="003B72AA" w:rsidRDefault="005060CB" w:rsidP="00916B41">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i/>
          <w:sz w:val="28"/>
          <w:szCs w:val="28"/>
          <w:lang w:val="kk-KZ"/>
        </w:rPr>
        <w:t>Inula helenium</w:t>
      </w:r>
      <w:r w:rsidRPr="003B72AA">
        <w:rPr>
          <w:rFonts w:ascii="Times New Roman" w:hAnsi="Times New Roman" w:cs="Times New Roman"/>
          <w:sz w:val="28"/>
          <w:szCs w:val="28"/>
          <w:lang w:val="kk-KZ"/>
        </w:rPr>
        <w:t xml:space="preserve"> Венгрия халық медицинасында эфир майының көзі ретінде тыныс алу және ас қорыту жүйесі патологияларын емдеуде пайдаланылатыны туралы деректер бар [89]. 2011 жылы жарияланған шолу мақаласында аталған өсімдіктің тамыры мен гүлдерінің эмфизема, бронхит және бронхиалды астма кезінде қолданылатыны көрсетілген [90]. Бұл деректер өсімдіктің жерүсті бөліктерін де терапиялық мақсатта қолдану тәжірибесінің бар екенін айғақтайды, дегенмен халық медицинасында көбіне тамыры пайдаланылатыны атап өтіледі.</w:t>
      </w:r>
    </w:p>
    <w:p w14:paraId="6960D1CB" w14:textId="77777777" w:rsidR="005060CB" w:rsidRPr="003B72AA" w:rsidRDefault="005060CB" w:rsidP="00916B41">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i/>
          <w:sz w:val="28"/>
          <w:szCs w:val="28"/>
          <w:lang w:val="kk-KZ"/>
        </w:rPr>
        <w:t>Inula helenium</w:t>
      </w:r>
      <w:r w:rsidRPr="003B72AA">
        <w:rPr>
          <w:rFonts w:ascii="Times New Roman" w:hAnsi="Times New Roman" w:cs="Times New Roman"/>
          <w:sz w:val="28"/>
          <w:szCs w:val="28"/>
          <w:lang w:val="kk-KZ"/>
        </w:rPr>
        <w:t xml:space="preserve"> тамырлары дәстүрлі медицинада кең спектрлі ауруларды емдеу үшін қолданылған. Әдеби мәліметтерге сәйкес, олар астма, жөтел, бронхит, өкпе аурулары, туберкулез, ас қорыту бұзылыстары, созылмалы энтерогастрит, сондай-ақ жұқпалы және гельминттік аурулар кезінде пайдаланылған [91]. Сонымен қатар, бұл өсімдік тамырынан дайындалған препараттар дерматит, тері дақтары және герпестік зақымданулар кезінде бальзам ретінде қолданылғаны көрсетілген [92].</w:t>
      </w:r>
    </w:p>
    <w:p w14:paraId="425D3FC6" w14:textId="77777777" w:rsidR="005060CB" w:rsidRPr="003B72AA" w:rsidRDefault="005060CB" w:rsidP="00916B41">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Монтенегро аумағындағы Проклетие тауларында </w:t>
      </w:r>
      <w:r w:rsidRPr="003B72AA">
        <w:rPr>
          <w:rFonts w:ascii="Times New Roman" w:hAnsi="Times New Roman" w:cs="Times New Roman"/>
          <w:i/>
          <w:sz w:val="28"/>
          <w:szCs w:val="28"/>
          <w:lang w:val="kk-KZ"/>
        </w:rPr>
        <w:t>Inula helenium</w:t>
      </w:r>
      <w:r w:rsidRPr="003B72AA">
        <w:rPr>
          <w:rFonts w:ascii="Times New Roman" w:hAnsi="Times New Roman" w:cs="Times New Roman"/>
          <w:sz w:val="28"/>
          <w:szCs w:val="28"/>
          <w:lang w:val="kk-KZ"/>
        </w:rPr>
        <w:t xml:space="preserve"> тамырлары псориазды емдеу мақсатында емдік ванналар құрамына қосылады [93]. Ал Босния және Герцеговинада өсімдіктің тамырынан дайындалған шай етеккір циклін реттеу үшін қолданылатыны сипатталған [94].</w:t>
      </w:r>
    </w:p>
    <w:p w14:paraId="0E645F68" w14:textId="77777777" w:rsidR="005060CB" w:rsidRPr="003B72AA" w:rsidRDefault="005060CB" w:rsidP="00916B41">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Америка Құрама Штаттары мен Әзербайжанның дәстүрлі медицина тәжірибесінде де </w:t>
      </w:r>
      <w:r w:rsidRPr="003B72AA">
        <w:rPr>
          <w:rFonts w:ascii="Times New Roman" w:hAnsi="Times New Roman" w:cs="Times New Roman"/>
          <w:i/>
          <w:sz w:val="28"/>
          <w:szCs w:val="28"/>
          <w:lang w:val="kk-KZ"/>
        </w:rPr>
        <w:t>Inula helenium</w:t>
      </w:r>
      <w:r w:rsidRPr="003B72AA">
        <w:rPr>
          <w:rFonts w:ascii="Times New Roman" w:hAnsi="Times New Roman" w:cs="Times New Roman"/>
          <w:sz w:val="28"/>
          <w:szCs w:val="28"/>
          <w:lang w:val="kk-KZ"/>
        </w:rPr>
        <w:t xml:space="preserve"> тамыры балалар арасында кездесетін әртүрлі ауруларды емдеуде пайдаланылған. Атап айтқанда, асқазан-ішек жолы аурулары, тұмау, бронхит кезінде, сондай-ақ антигельминттік және қақырық түсіретін құрал ретінде қолданылғаны жөнінде деректер келтірілген [95].</w:t>
      </w:r>
    </w:p>
    <w:p w14:paraId="14010EAF" w14:textId="77777777" w:rsidR="005060CB" w:rsidRPr="003B72AA" w:rsidRDefault="005060CB" w:rsidP="00916B41">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i/>
          <w:sz w:val="28"/>
          <w:szCs w:val="28"/>
          <w:lang w:val="kk-KZ"/>
        </w:rPr>
        <w:t>Inula helenium</w:t>
      </w:r>
      <w:r w:rsidRPr="003B72AA">
        <w:rPr>
          <w:rFonts w:ascii="Times New Roman" w:hAnsi="Times New Roman" w:cs="Times New Roman"/>
          <w:sz w:val="28"/>
          <w:szCs w:val="28"/>
          <w:lang w:val="kk-KZ"/>
        </w:rPr>
        <w:t xml:space="preserve"> өсімдігінің тамыры мен жер асты сабақтары қазіргі уақытта да дәстүрлі және фитотерапиялық тәжірибеде әртүрлі дәрілік формаларда (шырын, ұнтақ, шарап, шәрбат) қолданылады. Әдеби деректерге сәйкес, олар бактериялық және саңырауқұлақтық дерматиттер кезінде антисептикалық құрал ретінде, құрғақ тері зақымдануларында қышуды басу мақсатында, сондай-ақ зәр шығару және ас қорыту функцияларын ынталандыру үшін пайдаланылады [96]. Бұдан бөлек, аталған шикізат симптоматикалық жөтел мен бронхитті емдеуде, диспепсиялық бұзылыстарда, бауыр мен өт жолдарының дискинезиясы кезінде, сондай-ақ гипергликемия мен семіздікке қарсы кешенді терапия құрамында қосымша құрал ретінде қолданылатыны көрсетілген.</w:t>
      </w:r>
    </w:p>
    <w:p w14:paraId="079D1616" w14:textId="77777777" w:rsidR="005060CB" w:rsidRPr="003B72AA" w:rsidRDefault="005060CB" w:rsidP="00916B41">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«Инула тамырлары» атауымен белгілі дәрілік өсімдік шикізаты </w:t>
      </w:r>
      <w:r w:rsidRPr="003B72AA">
        <w:rPr>
          <w:rFonts w:ascii="Times New Roman" w:hAnsi="Times New Roman" w:cs="Times New Roman"/>
          <w:i/>
          <w:sz w:val="28"/>
          <w:szCs w:val="28"/>
          <w:lang w:val="kk-KZ"/>
        </w:rPr>
        <w:t>Inula helenium</w:t>
      </w:r>
      <w:r w:rsidRPr="003B72AA">
        <w:rPr>
          <w:rFonts w:ascii="Times New Roman" w:hAnsi="Times New Roman" w:cs="Times New Roman"/>
          <w:sz w:val="28"/>
          <w:szCs w:val="28"/>
          <w:lang w:val="kk-KZ"/>
        </w:rPr>
        <w:t xml:space="preserve"> немесе </w:t>
      </w:r>
      <w:r w:rsidRPr="003B72AA">
        <w:rPr>
          <w:rFonts w:ascii="Times New Roman" w:hAnsi="Times New Roman" w:cs="Times New Roman"/>
          <w:i/>
          <w:sz w:val="28"/>
          <w:szCs w:val="28"/>
          <w:lang w:val="kk-KZ"/>
        </w:rPr>
        <w:t>Inula racemosa</w:t>
      </w:r>
      <w:r w:rsidRPr="003B72AA">
        <w:rPr>
          <w:rFonts w:ascii="Times New Roman" w:hAnsi="Times New Roman" w:cs="Times New Roman"/>
          <w:sz w:val="28"/>
          <w:szCs w:val="28"/>
          <w:lang w:val="kk-KZ"/>
        </w:rPr>
        <w:t xml:space="preserve"> өсімдіктерінің кептірілген тамырларын қамтиды. Бұл шикізат бірқатар еуропалық фармакопеяларға әртүрлі атаулармен енгізілген: Франция фармакопеясында – </w:t>
      </w:r>
      <w:r w:rsidRPr="003B72AA">
        <w:rPr>
          <w:rFonts w:ascii="Times New Roman" w:hAnsi="Times New Roman" w:cs="Times New Roman"/>
          <w:i/>
          <w:iCs/>
          <w:sz w:val="28"/>
          <w:szCs w:val="28"/>
          <w:lang w:val="kk-KZ"/>
        </w:rPr>
        <w:t>Aunée</w:t>
      </w:r>
      <w:r w:rsidRPr="003B72AA">
        <w:rPr>
          <w:rFonts w:ascii="Times New Roman" w:hAnsi="Times New Roman" w:cs="Times New Roman"/>
          <w:sz w:val="28"/>
          <w:szCs w:val="28"/>
          <w:lang w:val="kk-KZ"/>
        </w:rPr>
        <w:t xml:space="preserve">, Нидерланды фармакопеясында – </w:t>
      </w:r>
      <w:r w:rsidRPr="003B72AA">
        <w:rPr>
          <w:rFonts w:ascii="Times New Roman" w:hAnsi="Times New Roman" w:cs="Times New Roman"/>
          <w:i/>
          <w:iCs/>
          <w:sz w:val="28"/>
          <w:szCs w:val="28"/>
          <w:lang w:val="kk-KZ"/>
        </w:rPr>
        <w:t>Radix Helenii</w:t>
      </w:r>
      <w:r w:rsidRPr="003B72AA">
        <w:rPr>
          <w:rFonts w:ascii="Times New Roman" w:hAnsi="Times New Roman" w:cs="Times New Roman"/>
          <w:sz w:val="28"/>
          <w:szCs w:val="28"/>
          <w:lang w:val="kk-KZ"/>
        </w:rPr>
        <w:t xml:space="preserve">, Неміс фармакопеясында – </w:t>
      </w:r>
      <w:r w:rsidRPr="003B72AA">
        <w:rPr>
          <w:rFonts w:ascii="Times New Roman" w:hAnsi="Times New Roman" w:cs="Times New Roman"/>
          <w:i/>
          <w:iCs/>
          <w:sz w:val="28"/>
          <w:szCs w:val="28"/>
          <w:lang w:val="kk-KZ"/>
        </w:rPr>
        <w:t>Rhizoma Helenii</w:t>
      </w:r>
      <w:r w:rsidRPr="003B72AA">
        <w:rPr>
          <w:rFonts w:ascii="Times New Roman" w:hAnsi="Times New Roman" w:cs="Times New Roman"/>
          <w:sz w:val="28"/>
          <w:szCs w:val="28"/>
          <w:lang w:val="kk-KZ"/>
        </w:rPr>
        <w:t xml:space="preserve">, ал Британдық гомеопатиялық фармакопеяда – </w:t>
      </w:r>
      <w:r w:rsidRPr="003B72AA">
        <w:rPr>
          <w:rFonts w:ascii="Times New Roman" w:hAnsi="Times New Roman" w:cs="Times New Roman"/>
          <w:i/>
          <w:iCs/>
          <w:sz w:val="28"/>
          <w:szCs w:val="28"/>
          <w:lang w:val="kk-KZ"/>
        </w:rPr>
        <w:t>Elecampane (Helenii rhizoma)</w:t>
      </w:r>
      <w:r w:rsidRPr="003B72AA">
        <w:rPr>
          <w:rFonts w:ascii="Times New Roman" w:hAnsi="Times New Roman" w:cs="Times New Roman"/>
          <w:sz w:val="28"/>
          <w:szCs w:val="28"/>
          <w:lang w:val="kk-KZ"/>
        </w:rPr>
        <w:t>.</w:t>
      </w:r>
    </w:p>
    <w:p w14:paraId="3F5D32A0" w14:textId="6DED76A8" w:rsidR="00F60CBF" w:rsidRPr="003B72AA" w:rsidRDefault="005060CB" w:rsidP="00916B41">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Жерорта теңізі өңірінде </w:t>
      </w:r>
      <w:r w:rsidRPr="003B72AA">
        <w:rPr>
          <w:rFonts w:ascii="Times New Roman" w:hAnsi="Times New Roman" w:cs="Times New Roman"/>
          <w:i/>
          <w:sz w:val="28"/>
          <w:szCs w:val="28"/>
          <w:lang w:val="kk-KZ"/>
        </w:rPr>
        <w:t>Inula viscosa</w:t>
      </w:r>
      <w:r w:rsidRPr="003B72AA">
        <w:rPr>
          <w:rFonts w:ascii="Times New Roman" w:hAnsi="Times New Roman" w:cs="Times New Roman"/>
          <w:sz w:val="28"/>
          <w:szCs w:val="28"/>
          <w:lang w:val="kk-KZ"/>
        </w:rPr>
        <w:t xml:space="preserve"> дәстүрлі медицинада ұзақ уақыт бойы пайдаланылып келеді. Бұл өсімдік қабынуға қарсы, қызуды түсіретін, антисептикалық, бальзамдық және қышымаға қарсы қасиеттерімен белгілі, сондай-ақ асқазан-ішек жолы бұзылыстарын емдеуде қолданылады [97</w:t>
      </w:r>
      <w:r w:rsidR="00A32601" w:rsidRPr="003B72AA">
        <w:rPr>
          <w:rFonts w:ascii="Times New Roman" w:hAnsi="Times New Roman" w:cs="Times New Roman"/>
          <w:sz w:val="28"/>
          <w:szCs w:val="28"/>
          <w:lang w:val="kk-KZ"/>
        </w:rPr>
        <w:t>,</w:t>
      </w:r>
      <w:r w:rsidRPr="003B72AA">
        <w:rPr>
          <w:rFonts w:ascii="Times New Roman" w:hAnsi="Times New Roman" w:cs="Times New Roman"/>
          <w:sz w:val="28"/>
          <w:szCs w:val="28"/>
          <w:lang w:val="kk-KZ"/>
        </w:rPr>
        <w:t xml:space="preserve">98]. Грек-араб және ислам дәстүрлі медицина жүйесінде </w:t>
      </w:r>
      <w:r w:rsidRPr="003B72AA">
        <w:rPr>
          <w:rFonts w:ascii="Times New Roman" w:hAnsi="Times New Roman" w:cs="Times New Roman"/>
          <w:i/>
          <w:sz w:val="28"/>
          <w:szCs w:val="28"/>
          <w:lang w:val="kk-KZ"/>
        </w:rPr>
        <w:t>Inula viscosa</w:t>
      </w:r>
      <w:r w:rsidRPr="003B72AA">
        <w:rPr>
          <w:rFonts w:ascii="Times New Roman" w:hAnsi="Times New Roman" w:cs="Times New Roman"/>
          <w:sz w:val="28"/>
          <w:szCs w:val="28"/>
          <w:lang w:val="kk-KZ"/>
        </w:rPr>
        <w:t xml:space="preserve"> тамыры «Tayon» атауымен белгілі және жөтел мен мұрын бітелуін емдеу үшін, антисептикалық және қақырық түсіретін құрал ретінде, сондай-ақ шырышты қабықтарды қорғау мақсатында пайдаланылады [99].</w:t>
      </w:r>
    </w:p>
    <w:p w14:paraId="56F8328D" w14:textId="77777777" w:rsidR="005060CB" w:rsidRPr="003B72AA" w:rsidRDefault="005060CB" w:rsidP="00916B41">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i/>
          <w:sz w:val="28"/>
          <w:szCs w:val="28"/>
          <w:lang w:val="kk-KZ"/>
        </w:rPr>
        <w:t>Inula viscosa</w:t>
      </w:r>
      <w:r w:rsidRPr="003B72AA">
        <w:rPr>
          <w:rFonts w:ascii="Times New Roman" w:hAnsi="Times New Roman" w:cs="Times New Roman"/>
          <w:sz w:val="28"/>
          <w:szCs w:val="28"/>
          <w:lang w:val="kk-KZ"/>
        </w:rPr>
        <w:t xml:space="preserve"> араб елдерінің дәстүрлі медицинасында ерекше маңызға ие дәрілік өсімдіктердің бірі ретінде қарастырылады; кейбір деректерде оның 40-қа жуық ауру түрін емдеуде қолданылатыны көрсетілген [100]. Марокко халық медицинасында бұл өсімдік антигельминттік және диуретикалық құрал ретінде, анемия, ревматизм және туберкулез кезінде компресс түрінде, сондай-ақ қақырық түсіретін және бронхитке қарсы дәрі ретінде пайдаланылады [101]. Марокконың оңтүстік-шығыс аймақтарында жапырақтары мен тамырларының қайнатпасы артериялық гипертензияны емдеу мақсатында қолданылғаны жөнінде мәліметтер бар [102]. Сонымен қатар</w:t>
      </w:r>
      <w:r w:rsidRPr="003B72AA">
        <w:rPr>
          <w:rFonts w:ascii="Times New Roman" w:hAnsi="Times New Roman" w:cs="Times New Roman"/>
          <w:i/>
          <w:sz w:val="28"/>
          <w:szCs w:val="28"/>
          <w:lang w:val="kk-KZ"/>
        </w:rPr>
        <w:t>, Inula helenium</w:t>
      </w:r>
      <w:r w:rsidRPr="003B72AA">
        <w:rPr>
          <w:rFonts w:ascii="Times New Roman" w:hAnsi="Times New Roman" w:cs="Times New Roman"/>
          <w:sz w:val="28"/>
          <w:szCs w:val="28"/>
          <w:lang w:val="kk-KZ"/>
        </w:rPr>
        <w:t xml:space="preserve"> және </w:t>
      </w:r>
      <w:r w:rsidRPr="003B72AA">
        <w:rPr>
          <w:rFonts w:ascii="Times New Roman" w:hAnsi="Times New Roman" w:cs="Times New Roman"/>
          <w:i/>
          <w:sz w:val="28"/>
          <w:szCs w:val="28"/>
          <w:lang w:val="kk-KZ"/>
        </w:rPr>
        <w:t>Inula conyza</w:t>
      </w:r>
      <w:r w:rsidRPr="003B72AA">
        <w:rPr>
          <w:rFonts w:ascii="Times New Roman" w:hAnsi="Times New Roman" w:cs="Times New Roman"/>
          <w:sz w:val="28"/>
          <w:szCs w:val="28"/>
          <w:lang w:val="kk-KZ"/>
        </w:rPr>
        <w:t xml:space="preserve"> жапырақтары мен гүлдері қант диабетін емдеуге арналған дәстүрлі дәрілік өсімдіктер тізіміне енгізілген [103].</w:t>
      </w:r>
    </w:p>
    <w:p w14:paraId="0AB8395F" w14:textId="77777777" w:rsidR="005060CB" w:rsidRPr="003B72AA" w:rsidRDefault="005060CB" w:rsidP="00916B41">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Иорданияның дәстүрлі медицина жүйесінде </w:t>
      </w:r>
      <w:r w:rsidRPr="003B72AA">
        <w:rPr>
          <w:rFonts w:ascii="Times New Roman" w:hAnsi="Times New Roman" w:cs="Times New Roman"/>
          <w:i/>
          <w:sz w:val="28"/>
          <w:szCs w:val="28"/>
          <w:lang w:val="kk-KZ"/>
        </w:rPr>
        <w:t>Inula viscosa</w:t>
      </w:r>
      <w:r w:rsidRPr="003B72AA">
        <w:rPr>
          <w:rFonts w:ascii="Times New Roman" w:hAnsi="Times New Roman" w:cs="Times New Roman"/>
          <w:sz w:val="28"/>
          <w:szCs w:val="28"/>
          <w:lang w:val="kk-KZ"/>
        </w:rPr>
        <w:t xml:space="preserve"> бірнеше терапиялық бағытта пайдаланылады: ісікке қарсы, антигельминттік, бұлшықет босаңсытатын, қақырық түсіретін және диуретикалық құрал ретінде, сондай-ақ бронхит, туберкулез, анемия кезінде және ревматикалық ауырсынуларға қарсы компресс түрінде қолданылады. Палестинада аталған өсімдіктің жапырақтары бұлшықеттерді босаңсыту және бедеулікті емдеу мақсатында қолданылатыны көрсетілген [104].</w:t>
      </w:r>
    </w:p>
    <w:p w14:paraId="587DA570" w14:textId="77777777" w:rsidR="005060CB" w:rsidRPr="003B72AA" w:rsidRDefault="005060CB" w:rsidP="00916B41">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Оңтүстік Италияның Калабрия аймағында </w:t>
      </w:r>
      <w:r w:rsidRPr="003B72AA">
        <w:rPr>
          <w:rFonts w:ascii="Times New Roman" w:hAnsi="Times New Roman" w:cs="Times New Roman"/>
          <w:i/>
          <w:sz w:val="28"/>
          <w:szCs w:val="28"/>
          <w:lang w:val="kk-KZ"/>
        </w:rPr>
        <w:t>Inula viscosa</w:t>
      </w:r>
      <w:r w:rsidRPr="003B72AA">
        <w:rPr>
          <w:rFonts w:ascii="Times New Roman" w:hAnsi="Times New Roman" w:cs="Times New Roman"/>
          <w:sz w:val="28"/>
          <w:szCs w:val="28"/>
          <w:lang w:val="kk-KZ"/>
        </w:rPr>
        <w:t xml:space="preserve"> тамырының қайнатпасы аллергиялық сипаттағы тері тітіркенулерін емдеу үшін пайдаланылған, ал өсімдіктің жерүсті бөліктері жарадан қан кетуді тоқтату мақсатында қолданылғаны хабарланған [105]. Сонымен қатар, бұл түр псориазды емдеуде қолданылатын дәстүрлі шөптік құралдардың құрамына да кіреді [106].</w:t>
      </w:r>
    </w:p>
    <w:p w14:paraId="67408ECE" w14:textId="77777777" w:rsidR="005060CB" w:rsidRPr="003B72AA" w:rsidRDefault="005060CB" w:rsidP="00916B41">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i/>
          <w:sz w:val="28"/>
          <w:szCs w:val="28"/>
          <w:lang w:val="kk-KZ"/>
        </w:rPr>
        <w:t>Inula britannica</w:t>
      </w:r>
      <w:r w:rsidRPr="003B72AA">
        <w:rPr>
          <w:rFonts w:ascii="Times New Roman" w:hAnsi="Times New Roman" w:cs="Times New Roman"/>
          <w:sz w:val="28"/>
          <w:szCs w:val="28"/>
          <w:lang w:val="kk-KZ"/>
        </w:rPr>
        <w:t xml:space="preserve"> Еуропа, Солтүстік Америка және Шығыс Азия аумақтарында кең таралған және дәстүрлі медицинада қолданылған жабайы өсімдік ретінде сипатталады. Дәстүрлі қытай және Кампо медицинасында ол әртүрлі ауруларды, әсіресе астма, созылмалы бронхит және жедел плевритті емдеуде пайдаланылады [107]. Сонымен қатар, басқа өсімдіктермен бірге құсу, икем (ықылық) және артық қақырықты жою мақсатында қолданылғаны туралы деректер бар [108].</w:t>
      </w:r>
    </w:p>
    <w:p w14:paraId="32B35BDD" w14:textId="3DB1FAF8" w:rsidR="005060CB" w:rsidRPr="003B72AA" w:rsidRDefault="005060CB" w:rsidP="00916B41">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i/>
          <w:sz w:val="28"/>
          <w:szCs w:val="28"/>
          <w:lang w:val="kk-KZ"/>
        </w:rPr>
        <w:t>Inula japonica</w:t>
      </w:r>
      <w:r w:rsidRPr="003B72AA">
        <w:rPr>
          <w:rFonts w:ascii="Times New Roman" w:hAnsi="Times New Roman" w:cs="Times New Roman"/>
          <w:sz w:val="28"/>
          <w:szCs w:val="28"/>
          <w:lang w:val="kk-KZ"/>
        </w:rPr>
        <w:t xml:space="preserve"> негізінен Солтүстік Қытайда таралған және Қытай фармакопеясында (көбіне жерүсті бөліктері) фурункулез, жөтел, ас қорыту бұзылыстары, бронхит және қабыну процестерін емдеуге арналған дәрілік өсімдік ретінде сипатталған [109]. Бұл түрдің гүлдері ас қорыту жүйесі аурулары мен тыныс алу жолдарының қабынуында қолданылады [110]. Дәстүрлі қытай медицинасында </w:t>
      </w:r>
      <w:r w:rsidRPr="003B72AA">
        <w:rPr>
          <w:rFonts w:ascii="Times New Roman" w:hAnsi="Times New Roman" w:cs="Times New Roman"/>
          <w:i/>
          <w:sz w:val="28"/>
          <w:szCs w:val="28"/>
          <w:lang w:val="kk-KZ"/>
        </w:rPr>
        <w:t>Inula britannica</w:t>
      </w:r>
      <w:r w:rsidRPr="003B72AA">
        <w:rPr>
          <w:rFonts w:ascii="Times New Roman" w:hAnsi="Times New Roman" w:cs="Times New Roman"/>
          <w:sz w:val="28"/>
          <w:szCs w:val="28"/>
          <w:lang w:val="kk-KZ"/>
        </w:rPr>
        <w:t xml:space="preserve"> және </w:t>
      </w:r>
      <w:r w:rsidRPr="003B72AA">
        <w:rPr>
          <w:rFonts w:ascii="Times New Roman" w:hAnsi="Times New Roman" w:cs="Times New Roman"/>
          <w:i/>
          <w:sz w:val="28"/>
          <w:szCs w:val="28"/>
          <w:lang w:val="kk-KZ"/>
        </w:rPr>
        <w:t>Inula japonica</w:t>
      </w:r>
      <w:r w:rsidRPr="003B72AA">
        <w:rPr>
          <w:rFonts w:ascii="Times New Roman" w:hAnsi="Times New Roman" w:cs="Times New Roman"/>
          <w:sz w:val="28"/>
          <w:szCs w:val="28"/>
          <w:lang w:val="kk-KZ"/>
        </w:rPr>
        <w:t xml:space="preserve"> гүлдері ас қорыту бұзылыстары, бронхит, қабыну аурулары, бактериялық және вирустық инфекциялар (оның ішінде гепатит), сондай-ақ кейбір ісік түрлерін емдеуде пайдаланылады [111</w:t>
      </w:r>
      <w:r w:rsidR="00A32601" w:rsidRPr="003B72AA">
        <w:rPr>
          <w:rFonts w:ascii="Times New Roman" w:hAnsi="Times New Roman" w:cs="Times New Roman"/>
          <w:sz w:val="28"/>
          <w:szCs w:val="28"/>
          <w:lang w:val="kk-KZ"/>
        </w:rPr>
        <w:t>,</w:t>
      </w:r>
      <w:r w:rsidR="00534B6B" w:rsidRPr="003B72AA">
        <w:rPr>
          <w:rFonts w:ascii="Times New Roman" w:hAnsi="Times New Roman" w:cs="Times New Roman"/>
          <w:sz w:val="28"/>
          <w:szCs w:val="28"/>
          <w:lang w:val="kk-KZ"/>
        </w:rPr>
        <w:t xml:space="preserve"> </w:t>
      </w:r>
      <w:r w:rsidRPr="003B72AA">
        <w:rPr>
          <w:rFonts w:ascii="Times New Roman" w:hAnsi="Times New Roman" w:cs="Times New Roman"/>
          <w:sz w:val="28"/>
          <w:szCs w:val="28"/>
          <w:lang w:val="kk-KZ"/>
        </w:rPr>
        <w:t>112].</w:t>
      </w:r>
    </w:p>
    <w:p w14:paraId="5CD122E9" w14:textId="02A72E7A" w:rsidR="00534B6B" w:rsidRPr="003B72AA" w:rsidRDefault="00534B6B" w:rsidP="00534B6B">
      <w:pPr>
        <w:tabs>
          <w:tab w:val="left" w:pos="630"/>
        </w:tabs>
        <w:spacing w:after="0" w:line="240" w:lineRule="auto"/>
        <w:ind w:firstLine="567"/>
        <w:contextualSpacing/>
        <w:jc w:val="both"/>
        <w:rPr>
          <w:rFonts w:ascii="Times New Roman" w:hAnsi="Times New Roman" w:cs="Times New Roman"/>
          <w:iCs/>
          <w:sz w:val="28"/>
          <w:szCs w:val="28"/>
          <w:lang w:val="kk-KZ"/>
        </w:rPr>
      </w:pPr>
      <w:r w:rsidRPr="003B72AA">
        <w:rPr>
          <w:rFonts w:ascii="Times New Roman" w:hAnsi="Times New Roman" w:cs="Times New Roman"/>
          <w:iCs/>
          <w:sz w:val="28"/>
          <w:szCs w:val="28"/>
          <w:lang w:val="kk-KZ"/>
        </w:rPr>
        <w:t xml:space="preserve">Дәстүрлі және халық медицинасында </w:t>
      </w:r>
      <w:r w:rsidRPr="003B72AA">
        <w:rPr>
          <w:rFonts w:ascii="Times New Roman" w:hAnsi="Times New Roman" w:cs="Times New Roman"/>
          <w:i/>
          <w:sz w:val="28"/>
          <w:szCs w:val="28"/>
          <w:lang w:val="kk-KZ"/>
        </w:rPr>
        <w:t>Inula</w:t>
      </w:r>
      <w:r w:rsidRPr="003B72AA">
        <w:rPr>
          <w:rFonts w:ascii="Times New Roman" w:hAnsi="Times New Roman" w:cs="Times New Roman"/>
          <w:iCs/>
          <w:sz w:val="28"/>
          <w:szCs w:val="28"/>
          <w:lang w:val="kk-KZ"/>
        </w:rPr>
        <w:t xml:space="preserve"> L. туысы өсімдіктерінің әртүрлі ауруларды емдеуде қолданылуы олардың фармакологиялық әлеуетіне ғылыми қызығушылықтың артуына негіз болды. Этнофармакологиялық деректерде сипатталған әсерлер кейінгі жылдары </w:t>
      </w:r>
      <w:r w:rsidRPr="003B72AA">
        <w:rPr>
          <w:rFonts w:ascii="Times New Roman" w:hAnsi="Times New Roman" w:cs="Times New Roman"/>
          <w:i/>
          <w:sz w:val="28"/>
          <w:szCs w:val="28"/>
          <w:lang w:val="kk-KZ"/>
        </w:rPr>
        <w:t>in vitro</w:t>
      </w:r>
      <w:r w:rsidRPr="003B72AA">
        <w:rPr>
          <w:rFonts w:ascii="Times New Roman" w:hAnsi="Times New Roman" w:cs="Times New Roman"/>
          <w:iCs/>
          <w:sz w:val="28"/>
          <w:szCs w:val="28"/>
          <w:lang w:val="kk-KZ"/>
        </w:rPr>
        <w:t xml:space="preserve"> және </w:t>
      </w:r>
      <w:r w:rsidRPr="003B72AA">
        <w:rPr>
          <w:rFonts w:ascii="Times New Roman" w:hAnsi="Times New Roman" w:cs="Times New Roman"/>
          <w:i/>
          <w:sz w:val="28"/>
          <w:szCs w:val="28"/>
          <w:lang w:val="kk-KZ"/>
        </w:rPr>
        <w:t>in vivo</w:t>
      </w:r>
      <w:r w:rsidRPr="003B72AA">
        <w:rPr>
          <w:rFonts w:ascii="Times New Roman" w:hAnsi="Times New Roman" w:cs="Times New Roman"/>
          <w:iCs/>
          <w:sz w:val="28"/>
          <w:szCs w:val="28"/>
          <w:lang w:val="kk-KZ"/>
        </w:rPr>
        <w:t xml:space="preserve"> тәжірибелік зерттеулер арқылы бағаланып, бірқатар биологиялық белсенділік түрлері ғылыми тұрғыдан дәлелдене бастады. Атап айтқанда, </w:t>
      </w:r>
      <w:r w:rsidRPr="003B72AA">
        <w:rPr>
          <w:rFonts w:ascii="Times New Roman" w:hAnsi="Times New Roman" w:cs="Times New Roman"/>
          <w:i/>
          <w:sz w:val="28"/>
          <w:szCs w:val="28"/>
          <w:lang w:val="kk-KZ"/>
        </w:rPr>
        <w:t>Inula</w:t>
      </w:r>
      <w:r w:rsidRPr="003B72AA">
        <w:rPr>
          <w:rFonts w:ascii="Times New Roman" w:hAnsi="Times New Roman" w:cs="Times New Roman"/>
          <w:iCs/>
          <w:sz w:val="28"/>
          <w:szCs w:val="28"/>
          <w:lang w:val="kk-KZ"/>
        </w:rPr>
        <w:t xml:space="preserve"> L. туысына жататын өсімдіктерден алынған экстракттар мен жеке қосылыстардың қабынуға қарсы, антимикробтық, антиоксиданттық, цитоуытты, антипаразиттік, қақырық түсіретін және диуретикалық әсерлері зерттелген.</w:t>
      </w:r>
    </w:p>
    <w:p w14:paraId="5E3531AA" w14:textId="0D19B8D0" w:rsidR="00534B6B" w:rsidRPr="003B72AA" w:rsidRDefault="00534B6B" w:rsidP="00534B6B">
      <w:pPr>
        <w:tabs>
          <w:tab w:val="left" w:pos="630"/>
        </w:tabs>
        <w:spacing w:after="0" w:line="240" w:lineRule="auto"/>
        <w:ind w:firstLine="567"/>
        <w:contextualSpacing/>
        <w:jc w:val="both"/>
        <w:rPr>
          <w:rFonts w:ascii="Times New Roman" w:hAnsi="Times New Roman" w:cs="Times New Roman"/>
          <w:iCs/>
          <w:sz w:val="28"/>
          <w:szCs w:val="28"/>
          <w:lang w:val="kk-KZ"/>
        </w:rPr>
      </w:pPr>
      <w:r w:rsidRPr="003B72AA">
        <w:rPr>
          <w:rFonts w:ascii="Times New Roman" w:hAnsi="Times New Roman" w:cs="Times New Roman"/>
          <w:iCs/>
          <w:sz w:val="28"/>
          <w:szCs w:val="28"/>
          <w:lang w:val="kk-KZ"/>
        </w:rPr>
        <w:t xml:space="preserve">Бұл фармакологиялық белсенділіктер өсімдіктердің химиялық құрамындағы сесквитерпенді лактондар, флавоноидтар, фенолдық қосылыстар, эфир майлары және басқа да екінші реттік метаболиттермен байланыстырылады. Әсіресе сесквитерпенді лактондар </w:t>
      </w:r>
      <w:r w:rsidR="001F7360" w:rsidRPr="003B72AA">
        <w:rPr>
          <w:rFonts w:ascii="Times New Roman" w:hAnsi="Times New Roman" w:cs="Times New Roman"/>
          <w:i/>
          <w:sz w:val="28"/>
          <w:szCs w:val="28"/>
          <w:lang w:val="kk-KZ"/>
        </w:rPr>
        <w:t>Inula</w:t>
      </w:r>
      <w:r w:rsidR="001F7360" w:rsidRPr="003B72AA">
        <w:rPr>
          <w:rFonts w:ascii="Times New Roman" w:hAnsi="Times New Roman" w:cs="Times New Roman"/>
          <w:iCs/>
          <w:sz w:val="28"/>
          <w:szCs w:val="28"/>
          <w:lang w:val="kk-KZ"/>
        </w:rPr>
        <w:t xml:space="preserve"> L. </w:t>
      </w:r>
      <w:r w:rsidRPr="003B72AA">
        <w:rPr>
          <w:rFonts w:ascii="Times New Roman" w:hAnsi="Times New Roman" w:cs="Times New Roman"/>
          <w:iCs/>
          <w:sz w:val="28"/>
          <w:szCs w:val="28"/>
          <w:lang w:val="kk-KZ"/>
        </w:rPr>
        <w:t>туысының биологиялық әсерін айқындайтын негізгі қосылыстар тобы ретінде қарастырылады, ал флавоноидтар мен фенолдық қосылыстар антиоксиданттық және қабынуға қарсы белсенділіктің қалыптасуына ықпал етеді.</w:t>
      </w:r>
    </w:p>
    <w:p w14:paraId="76A45BD0" w14:textId="4062899C" w:rsidR="00A27C2A" w:rsidRPr="003B72AA" w:rsidRDefault="00534B6B" w:rsidP="001F7360">
      <w:pPr>
        <w:tabs>
          <w:tab w:val="left" w:pos="630"/>
        </w:tabs>
        <w:spacing w:after="0" w:line="240" w:lineRule="auto"/>
        <w:ind w:firstLine="567"/>
        <w:contextualSpacing/>
        <w:jc w:val="both"/>
        <w:rPr>
          <w:rFonts w:ascii="Times New Roman" w:hAnsi="Times New Roman" w:cs="Times New Roman"/>
          <w:iCs/>
          <w:sz w:val="28"/>
          <w:szCs w:val="28"/>
          <w:lang w:val="kk-KZ"/>
        </w:rPr>
      </w:pPr>
      <w:r w:rsidRPr="003B72AA">
        <w:rPr>
          <w:rFonts w:ascii="Times New Roman" w:hAnsi="Times New Roman" w:cs="Times New Roman"/>
          <w:iCs/>
          <w:sz w:val="28"/>
          <w:szCs w:val="28"/>
          <w:lang w:val="kk-KZ"/>
        </w:rPr>
        <w:t xml:space="preserve">8-кестеде </w:t>
      </w:r>
      <w:r w:rsidR="001F7360" w:rsidRPr="003B72AA">
        <w:rPr>
          <w:rFonts w:ascii="Times New Roman" w:hAnsi="Times New Roman" w:cs="Times New Roman"/>
          <w:i/>
          <w:sz w:val="28"/>
          <w:szCs w:val="28"/>
          <w:lang w:val="kk-KZ"/>
        </w:rPr>
        <w:t>Inula</w:t>
      </w:r>
      <w:r w:rsidR="001F7360" w:rsidRPr="003B72AA">
        <w:rPr>
          <w:rFonts w:ascii="Times New Roman" w:hAnsi="Times New Roman" w:cs="Times New Roman"/>
          <w:iCs/>
          <w:sz w:val="28"/>
          <w:szCs w:val="28"/>
          <w:lang w:val="kk-KZ"/>
        </w:rPr>
        <w:t xml:space="preserve"> L. </w:t>
      </w:r>
      <w:r w:rsidRPr="003B72AA">
        <w:rPr>
          <w:rFonts w:ascii="Times New Roman" w:hAnsi="Times New Roman" w:cs="Times New Roman"/>
          <w:iCs/>
          <w:sz w:val="28"/>
          <w:szCs w:val="28"/>
          <w:lang w:val="kk-KZ"/>
        </w:rPr>
        <w:t xml:space="preserve">туысы өсімдіктерінің фармакологиялық белсенділігін бағалауға бағытталған </w:t>
      </w:r>
      <w:r w:rsidRPr="003B72AA">
        <w:rPr>
          <w:rFonts w:ascii="Times New Roman" w:hAnsi="Times New Roman" w:cs="Times New Roman"/>
          <w:i/>
          <w:sz w:val="28"/>
          <w:szCs w:val="28"/>
          <w:lang w:val="kk-KZ"/>
        </w:rPr>
        <w:t>in vitro</w:t>
      </w:r>
      <w:r w:rsidRPr="003B72AA">
        <w:rPr>
          <w:rFonts w:ascii="Times New Roman" w:hAnsi="Times New Roman" w:cs="Times New Roman"/>
          <w:iCs/>
          <w:sz w:val="28"/>
          <w:szCs w:val="28"/>
          <w:lang w:val="kk-KZ"/>
        </w:rPr>
        <w:t xml:space="preserve"> және </w:t>
      </w:r>
      <w:r w:rsidRPr="003B72AA">
        <w:rPr>
          <w:rFonts w:ascii="Times New Roman" w:hAnsi="Times New Roman" w:cs="Times New Roman"/>
          <w:i/>
          <w:sz w:val="28"/>
          <w:szCs w:val="28"/>
          <w:lang w:val="kk-KZ"/>
        </w:rPr>
        <w:t>in vivo</w:t>
      </w:r>
      <w:r w:rsidRPr="003B72AA">
        <w:rPr>
          <w:rFonts w:ascii="Times New Roman" w:hAnsi="Times New Roman" w:cs="Times New Roman"/>
          <w:iCs/>
          <w:sz w:val="28"/>
          <w:szCs w:val="28"/>
          <w:lang w:val="kk-KZ"/>
        </w:rPr>
        <w:t xml:space="preserve"> зерттеулердің негізгі нәтижелері жүйеленіп берілген. Кестеде келтірілген мәліметтер дәстүрлі медицинада қолданылу тәжірибесі мен тәжірибелік фармакологиялық зерттеулер арасында белгілі бір сабақтастық бар екенін көрсетеді. </w:t>
      </w:r>
    </w:p>
    <w:p w14:paraId="5D1D029A" w14:textId="77777777" w:rsidR="001F7360" w:rsidRPr="003B72AA" w:rsidRDefault="001F7360" w:rsidP="001F7360">
      <w:pPr>
        <w:tabs>
          <w:tab w:val="left" w:pos="630"/>
        </w:tabs>
        <w:spacing w:after="0" w:line="240" w:lineRule="auto"/>
        <w:ind w:firstLine="567"/>
        <w:contextualSpacing/>
        <w:jc w:val="both"/>
        <w:rPr>
          <w:rFonts w:ascii="Times New Roman" w:hAnsi="Times New Roman" w:cs="Times New Roman"/>
          <w:iCs/>
          <w:sz w:val="28"/>
          <w:szCs w:val="28"/>
          <w:lang w:val="kk-KZ"/>
        </w:rPr>
      </w:pPr>
    </w:p>
    <w:p w14:paraId="0124D07A" w14:textId="5DAA94C5" w:rsidR="00F04C5D" w:rsidRPr="003B72AA" w:rsidRDefault="00A27C2A" w:rsidP="00AB0D2B">
      <w:pPr>
        <w:tabs>
          <w:tab w:val="left" w:pos="630"/>
        </w:tabs>
        <w:spacing w:after="0" w:line="240" w:lineRule="auto"/>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Кесте 8 - </w:t>
      </w:r>
      <w:r w:rsidR="001F7360" w:rsidRPr="003B72AA">
        <w:rPr>
          <w:rFonts w:ascii="Times New Roman" w:hAnsi="Times New Roman" w:cs="Times New Roman"/>
          <w:i/>
          <w:sz w:val="28"/>
          <w:szCs w:val="28"/>
          <w:lang w:val="kk-KZ"/>
        </w:rPr>
        <w:t>Inula</w:t>
      </w:r>
      <w:r w:rsidR="001F7360" w:rsidRPr="003B72AA">
        <w:rPr>
          <w:rFonts w:ascii="Times New Roman" w:hAnsi="Times New Roman" w:cs="Times New Roman"/>
          <w:iCs/>
          <w:sz w:val="28"/>
          <w:szCs w:val="28"/>
          <w:lang w:val="kk-KZ"/>
        </w:rPr>
        <w:t xml:space="preserve"> L. туысы </w:t>
      </w:r>
      <w:r w:rsidR="00F04C5D" w:rsidRPr="003B72AA">
        <w:rPr>
          <w:rFonts w:ascii="Times New Roman" w:hAnsi="Times New Roman" w:cs="Times New Roman"/>
          <w:sz w:val="28"/>
          <w:szCs w:val="28"/>
          <w:lang w:val="kk-KZ"/>
        </w:rPr>
        <w:t xml:space="preserve">түрлерінің экстракттарының биоактивтілігіне жүргізілген </w:t>
      </w:r>
      <w:r w:rsidR="00F04C5D" w:rsidRPr="003B72AA">
        <w:rPr>
          <w:rFonts w:ascii="Times New Roman" w:hAnsi="Times New Roman" w:cs="Times New Roman"/>
          <w:i/>
          <w:sz w:val="28"/>
          <w:szCs w:val="28"/>
          <w:lang w:val="kk-KZ"/>
        </w:rPr>
        <w:t>in vitro</w:t>
      </w:r>
      <w:r w:rsidR="00F04C5D" w:rsidRPr="003B72AA">
        <w:rPr>
          <w:rFonts w:ascii="Times New Roman" w:hAnsi="Times New Roman" w:cs="Times New Roman"/>
          <w:sz w:val="28"/>
          <w:szCs w:val="28"/>
          <w:lang w:val="kk-KZ"/>
        </w:rPr>
        <w:t xml:space="preserve"> және </w:t>
      </w:r>
      <w:r w:rsidR="00F04C5D" w:rsidRPr="003B72AA">
        <w:rPr>
          <w:rFonts w:ascii="Times New Roman" w:hAnsi="Times New Roman" w:cs="Times New Roman"/>
          <w:i/>
          <w:sz w:val="28"/>
          <w:szCs w:val="28"/>
          <w:lang w:val="kk-KZ"/>
        </w:rPr>
        <w:t>in vivo</w:t>
      </w:r>
      <w:r w:rsidR="00F04C5D" w:rsidRPr="003B72AA">
        <w:rPr>
          <w:rFonts w:ascii="Times New Roman" w:hAnsi="Times New Roman" w:cs="Times New Roman"/>
          <w:sz w:val="28"/>
          <w:szCs w:val="28"/>
          <w:lang w:val="kk-KZ"/>
        </w:rPr>
        <w:t xml:space="preserve"> зерттеулер</w:t>
      </w:r>
    </w:p>
    <w:p w14:paraId="3DFD2FAD" w14:textId="77777777" w:rsidR="00071035" w:rsidRPr="003B72AA" w:rsidRDefault="00071035" w:rsidP="00AB0D2B">
      <w:pPr>
        <w:tabs>
          <w:tab w:val="left" w:pos="630"/>
        </w:tabs>
        <w:spacing w:after="0" w:line="240" w:lineRule="auto"/>
        <w:contextualSpacing/>
        <w:jc w:val="both"/>
        <w:rPr>
          <w:rFonts w:ascii="Times New Roman" w:hAnsi="Times New Roman" w:cs="Times New Roman"/>
          <w:sz w:val="28"/>
          <w:szCs w:val="28"/>
          <w:lang w:val="kk-KZ"/>
        </w:rPr>
      </w:pPr>
    </w:p>
    <w:tbl>
      <w:tblPr>
        <w:tblStyle w:val="71"/>
        <w:tblW w:w="9634" w:type="dxa"/>
        <w:jc w:val="center"/>
        <w:tblLayout w:type="fixed"/>
        <w:tblLook w:val="04A0" w:firstRow="1" w:lastRow="0" w:firstColumn="1" w:lastColumn="0" w:noHBand="0" w:noVBand="1"/>
      </w:tblPr>
      <w:tblGrid>
        <w:gridCol w:w="1413"/>
        <w:gridCol w:w="1701"/>
        <w:gridCol w:w="1559"/>
        <w:gridCol w:w="4111"/>
        <w:gridCol w:w="850"/>
      </w:tblGrid>
      <w:tr w:rsidR="00BB30E9" w:rsidRPr="003B72AA" w14:paraId="7E396C0C" w14:textId="77777777" w:rsidTr="001636EF">
        <w:trPr>
          <w:jc w:val="center"/>
        </w:trPr>
        <w:tc>
          <w:tcPr>
            <w:tcW w:w="1413" w:type="dxa"/>
          </w:tcPr>
          <w:p w14:paraId="7803BE46"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Өсімдіктің бөлігі</w:t>
            </w:r>
          </w:p>
        </w:tc>
        <w:tc>
          <w:tcPr>
            <w:tcW w:w="1701" w:type="dxa"/>
          </w:tcPr>
          <w:p w14:paraId="42A77565" w14:textId="338993AB"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proofErr w:type="spellStart"/>
            <w:r w:rsidRPr="003B72AA">
              <w:rPr>
                <w:rFonts w:asciiTheme="majorBidi" w:eastAsiaTheme="minorHAnsi" w:hAnsiTheme="majorBidi" w:cstheme="majorBidi"/>
                <w:sz w:val="24"/>
                <w:szCs w:val="24"/>
                <w:lang w:eastAsia="en-US"/>
              </w:rPr>
              <w:t>Биологиялық</w:t>
            </w:r>
            <w:proofErr w:type="spellEnd"/>
            <w:r w:rsidRPr="003B72AA">
              <w:rPr>
                <w:rFonts w:asciiTheme="majorBidi" w:eastAsiaTheme="minorHAnsi" w:hAnsiTheme="majorBidi" w:cstheme="majorBidi"/>
                <w:sz w:val="24"/>
                <w:szCs w:val="24"/>
                <w:lang w:eastAsia="en-US"/>
              </w:rPr>
              <w:t xml:space="preserve"> </w:t>
            </w:r>
            <w:proofErr w:type="spellStart"/>
            <w:r w:rsidRPr="003B72AA">
              <w:rPr>
                <w:rFonts w:asciiTheme="majorBidi" w:eastAsiaTheme="minorHAnsi" w:hAnsiTheme="majorBidi" w:cstheme="majorBidi"/>
                <w:sz w:val="24"/>
                <w:szCs w:val="24"/>
                <w:lang w:eastAsia="en-US"/>
              </w:rPr>
              <w:t>белсенділі</w:t>
            </w:r>
            <w:proofErr w:type="spellEnd"/>
            <w:r w:rsidR="001F7360" w:rsidRPr="003B72AA">
              <w:rPr>
                <w:rFonts w:asciiTheme="majorBidi" w:eastAsiaTheme="minorHAnsi" w:hAnsiTheme="majorBidi" w:cstheme="majorBidi"/>
                <w:sz w:val="24"/>
                <w:szCs w:val="24"/>
                <w:lang w:val="kk-KZ" w:eastAsia="en-US"/>
              </w:rPr>
              <w:t>гі</w:t>
            </w:r>
          </w:p>
        </w:tc>
        <w:tc>
          <w:tcPr>
            <w:tcW w:w="1559" w:type="dxa"/>
          </w:tcPr>
          <w:p w14:paraId="2D4F882C"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Сыналған материалдар</w:t>
            </w:r>
          </w:p>
        </w:tc>
        <w:tc>
          <w:tcPr>
            <w:tcW w:w="4111" w:type="dxa"/>
          </w:tcPr>
          <w:p w14:paraId="5F27C9B6"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Нәтижелер</w:t>
            </w:r>
          </w:p>
        </w:tc>
        <w:tc>
          <w:tcPr>
            <w:tcW w:w="850" w:type="dxa"/>
          </w:tcPr>
          <w:p w14:paraId="14724122" w14:textId="629BFB53" w:rsidR="00BB30E9" w:rsidRPr="003B72AA" w:rsidRDefault="001F7360"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С</w:t>
            </w:r>
            <w:r w:rsidR="00BB30E9" w:rsidRPr="003B72AA">
              <w:rPr>
                <w:rFonts w:asciiTheme="majorBidi" w:eastAsiaTheme="minorHAnsi" w:hAnsiTheme="majorBidi" w:cstheme="majorBidi"/>
                <w:sz w:val="24"/>
                <w:szCs w:val="24"/>
                <w:lang w:val="kk-KZ" w:eastAsia="en-US"/>
              </w:rPr>
              <w:t>ілтемелер</w:t>
            </w:r>
          </w:p>
        </w:tc>
      </w:tr>
      <w:tr w:rsidR="00ED5B21" w:rsidRPr="003B72AA" w14:paraId="796B837F" w14:textId="77777777" w:rsidTr="001636EF">
        <w:trPr>
          <w:jc w:val="center"/>
        </w:trPr>
        <w:tc>
          <w:tcPr>
            <w:tcW w:w="1413" w:type="dxa"/>
          </w:tcPr>
          <w:p w14:paraId="5EB81FA2" w14:textId="2CA0A795" w:rsidR="00ED5B21" w:rsidRPr="003B72AA" w:rsidRDefault="00ED5B21"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1</w:t>
            </w:r>
          </w:p>
        </w:tc>
        <w:tc>
          <w:tcPr>
            <w:tcW w:w="1701" w:type="dxa"/>
          </w:tcPr>
          <w:p w14:paraId="58A26184" w14:textId="2A49D021" w:rsidR="00ED5B21" w:rsidRPr="003B72AA" w:rsidRDefault="00ED5B21"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2</w:t>
            </w:r>
          </w:p>
        </w:tc>
        <w:tc>
          <w:tcPr>
            <w:tcW w:w="1559" w:type="dxa"/>
          </w:tcPr>
          <w:p w14:paraId="6883F2B9" w14:textId="6CC24306" w:rsidR="00ED5B21" w:rsidRPr="003B72AA" w:rsidRDefault="00ED5B21"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3</w:t>
            </w:r>
          </w:p>
        </w:tc>
        <w:tc>
          <w:tcPr>
            <w:tcW w:w="4111" w:type="dxa"/>
          </w:tcPr>
          <w:p w14:paraId="29038105" w14:textId="3EC66566" w:rsidR="00ED5B21" w:rsidRPr="003B72AA" w:rsidRDefault="00ED5B21"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4</w:t>
            </w:r>
          </w:p>
        </w:tc>
        <w:tc>
          <w:tcPr>
            <w:tcW w:w="850" w:type="dxa"/>
          </w:tcPr>
          <w:p w14:paraId="0679602E" w14:textId="4A5B4098" w:rsidR="00ED5B21" w:rsidRPr="003B72AA" w:rsidRDefault="00ED5B21"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5</w:t>
            </w:r>
          </w:p>
        </w:tc>
      </w:tr>
      <w:tr w:rsidR="00BB30E9" w:rsidRPr="003B72AA" w14:paraId="34A858C4" w14:textId="77777777" w:rsidTr="001636EF">
        <w:trPr>
          <w:jc w:val="center"/>
        </w:trPr>
        <w:tc>
          <w:tcPr>
            <w:tcW w:w="1413" w:type="dxa"/>
          </w:tcPr>
          <w:p w14:paraId="7BF2F920" w14:textId="77777777" w:rsidR="00BB30E9" w:rsidRPr="003B72AA" w:rsidRDefault="00BB30E9" w:rsidP="001F7360">
            <w:pPr>
              <w:spacing w:after="0" w:line="240" w:lineRule="auto"/>
              <w:jc w:val="center"/>
              <w:rPr>
                <w:rFonts w:asciiTheme="majorBidi" w:eastAsiaTheme="minorHAnsi" w:hAnsiTheme="majorBidi" w:cstheme="majorBidi"/>
                <w:i/>
                <w:sz w:val="24"/>
                <w:szCs w:val="24"/>
                <w:lang w:val="en-US" w:eastAsia="en-US"/>
              </w:rPr>
            </w:pPr>
            <w:proofErr w:type="spellStart"/>
            <w:r w:rsidRPr="003B72AA">
              <w:rPr>
                <w:rFonts w:asciiTheme="majorBidi" w:eastAsiaTheme="minorHAnsi" w:hAnsiTheme="majorBidi" w:cstheme="majorBidi"/>
                <w:i/>
                <w:sz w:val="24"/>
                <w:szCs w:val="24"/>
                <w:lang w:val="en-US" w:eastAsia="en-US"/>
              </w:rPr>
              <w:t>Inula</w:t>
            </w:r>
            <w:proofErr w:type="spellEnd"/>
            <w:r w:rsidRPr="003B72AA">
              <w:rPr>
                <w:rFonts w:asciiTheme="majorBidi" w:eastAsiaTheme="minorHAnsi" w:hAnsiTheme="majorBidi" w:cstheme="majorBidi"/>
                <w:i/>
                <w:sz w:val="24"/>
                <w:szCs w:val="24"/>
                <w:lang w:val="en-US" w:eastAsia="en-US"/>
              </w:rPr>
              <w:t xml:space="preserve"> </w:t>
            </w:r>
            <w:proofErr w:type="spellStart"/>
            <w:r w:rsidRPr="003B72AA">
              <w:rPr>
                <w:rFonts w:asciiTheme="majorBidi" w:eastAsiaTheme="minorHAnsi" w:hAnsiTheme="majorBidi" w:cstheme="majorBidi"/>
                <w:i/>
                <w:sz w:val="24"/>
                <w:szCs w:val="24"/>
                <w:lang w:val="en-US" w:eastAsia="en-US"/>
              </w:rPr>
              <w:t>viscosa</w:t>
            </w:r>
            <w:proofErr w:type="spellEnd"/>
          </w:p>
          <w:p w14:paraId="334C28B4" w14:textId="4ED82ED0"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ж</w:t>
            </w:r>
            <w:proofErr w:type="spellStart"/>
            <w:r w:rsidRPr="003B72AA">
              <w:rPr>
                <w:rFonts w:asciiTheme="majorBidi" w:eastAsiaTheme="minorHAnsi" w:hAnsiTheme="majorBidi" w:cstheme="majorBidi"/>
                <w:sz w:val="24"/>
                <w:szCs w:val="24"/>
                <w:lang w:eastAsia="en-US"/>
              </w:rPr>
              <w:t>апыра</w:t>
            </w:r>
            <w:proofErr w:type="spellEnd"/>
            <w:r w:rsidR="001F7360" w:rsidRPr="003B72AA">
              <w:rPr>
                <w:rFonts w:asciiTheme="majorBidi" w:eastAsiaTheme="minorHAnsi" w:hAnsiTheme="majorBidi" w:cstheme="majorBidi"/>
                <w:sz w:val="24"/>
                <w:szCs w:val="24"/>
                <w:lang w:val="kk-KZ" w:eastAsia="en-US"/>
              </w:rPr>
              <w:t>ғы</w:t>
            </w:r>
          </w:p>
        </w:tc>
        <w:tc>
          <w:tcPr>
            <w:tcW w:w="1701" w:type="dxa"/>
          </w:tcPr>
          <w:p w14:paraId="0BC24069" w14:textId="77777777" w:rsidR="00BB30E9" w:rsidRPr="003B72AA" w:rsidRDefault="00BB30E9" w:rsidP="001F7360">
            <w:pPr>
              <w:spacing w:after="0" w:line="240" w:lineRule="auto"/>
              <w:jc w:val="center"/>
              <w:rPr>
                <w:rFonts w:asciiTheme="majorBidi" w:eastAsiaTheme="minorHAnsi" w:hAnsiTheme="majorBidi" w:cstheme="majorBidi"/>
                <w:sz w:val="24"/>
                <w:szCs w:val="24"/>
                <w:lang w:eastAsia="en-US"/>
              </w:rPr>
            </w:pPr>
            <w:r w:rsidRPr="003B72AA">
              <w:rPr>
                <w:rFonts w:asciiTheme="majorBidi" w:eastAsiaTheme="minorHAnsi" w:hAnsiTheme="majorBidi" w:cstheme="majorBidi"/>
                <w:sz w:val="24"/>
                <w:szCs w:val="24"/>
                <w:lang w:val="kk-KZ" w:eastAsia="en-US"/>
              </w:rPr>
              <w:t>Цитотоксикалық</w:t>
            </w:r>
            <w:r w:rsidRPr="003B72AA">
              <w:rPr>
                <w:rFonts w:asciiTheme="majorBidi" w:eastAsiaTheme="minorHAnsi" w:hAnsiTheme="majorBidi" w:cstheme="majorBidi"/>
                <w:sz w:val="24"/>
                <w:szCs w:val="24"/>
                <w:lang w:eastAsia="en-US"/>
              </w:rPr>
              <w:t xml:space="preserve"> </w:t>
            </w:r>
            <w:r w:rsidRPr="003B72AA">
              <w:rPr>
                <w:rFonts w:asciiTheme="majorBidi" w:eastAsiaTheme="minorHAnsi" w:hAnsiTheme="majorBidi" w:cstheme="majorBidi"/>
                <w:i/>
                <w:sz w:val="24"/>
                <w:szCs w:val="24"/>
                <w:lang w:eastAsia="en-US"/>
              </w:rPr>
              <w:t>(</w:t>
            </w:r>
            <w:proofErr w:type="spellStart"/>
            <w:r w:rsidRPr="003B72AA">
              <w:rPr>
                <w:rFonts w:asciiTheme="majorBidi" w:eastAsiaTheme="minorHAnsi" w:hAnsiTheme="majorBidi" w:cstheme="majorBidi"/>
                <w:i/>
                <w:sz w:val="24"/>
                <w:szCs w:val="24"/>
                <w:lang w:eastAsia="en-US"/>
              </w:rPr>
              <w:t>in</w:t>
            </w:r>
            <w:proofErr w:type="spellEnd"/>
            <w:r w:rsidRPr="003B72AA">
              <w:rPr>
                <w:rFonts w:asciiTheme="majorBidi" w:eastAsiaTheme="minorHAnsi" w:hAnsiTheme="majorBidi" w:cstheme="majorBidi"/>
                <w:i/>
                <w:sz w:val="24"/>
                <w:szCs w:val="24"/>
                <w:lang w:eastAsia="en-US"/>
              </w:rPr>
              <w:t xml:space="preserve"> </w:t>
            </w:r>
            <w:proofErr w:type="spellStart"/>
            <w:r w:rsidRPr="003B72AA">
              <w:rPr>
                <w:rFonts w:asciiTheme="majorBidi" w:eastAsiaTheme="minorHAnsi" w:hAnsiTheme="majorBidi" w:cstheme="majorBidi"/>
                <w:i/>
                <w:sz w:val="24"/>
                <w:szCs w:val="24"/>
                <w:lang w:eastAsia="en-US"/>
              </w:rPr>
              <w:t>vitro</w:t>
            </w:r>
            <w:proofErr w:type="spellEnd"/>
            <w:r w:rsidRPr="003B72AA">
              <w:rPr>
                <w:rFonts w:asciiTheme="majorBidi" w:eastAsiaTheme="minorHAnsi" w:hAnsiTheme="majorBidi" w:cstheme="majorBidi"/>
                <w:i/>
                <w:sz w:val="24"/>
                <w:szCs w:val="24"/>
                <w:lang w:eastAsia="en-US"/>
              </w:rPr>
              <w:t>)</w:t>
            </w:r>
          </w:p>
        </w:tc>
        <w:tc>
          <w:tcPr>
            <w:tcW w:w="1559" w:type="dxa"/>
          </w:tcPr>
          <w:p w14:paraId="362DA668" w14:textId="75F63674"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Метанол</w:t>
            </w:r>
            <w:r w:rsidR="00417739" w:rsidRPr="003B72AA">
              <w:rPr>
                <w:rFonts w:asciiTheme="majorBidi" w:eastAsiaTheme="minorHAnsi" w:hAnsiTheme="majorBidi" w:cstheme="majorBidi"/>
                <w:sz w:val="24"/>
                <w:szCs w:val="24"/>
                <w:lang w:val="kk-KZ" w:eastAsia="en-US"/>
              </w:rPr>
              <w:t>ды</w:t>
            </w:r>
            <w:r w:rsidRPr="003B72AA">
              <w:rPr>
                <w:rFonts w:asciiTheme="majorBidi" w:eastAsiaTheme="minorHAnsi" w:hAnsiTheme="majorBidi" w:cstheme="majorBidi"/>
                <w:sz w:val="24"/>
                <w:szCs w:val="24"/>
                <w:lang w:val="kk-KZ" w:eastAsia="en-US"/>
              </w:rPr>
              <w:t xml:space="preserve"> экстракты</w:t>
            </w:r>
          </w:p>
        </w:tc>
        <w:tc>
          <w:tcPr>
            <w:tcW w:w="4111" w:type="dxa"/>
          </w:tcPr>
          <w:p w14:paraId="1055A858"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Экстракт SiHa және HeLa жасуша желілеріне қарсы өсуін тежеуші әсер көрсетті, сәйкесінше HPV16 және HPV18 (IC₅₀ = 54 және 60 мкг/мл)</w:t>
            </w:r>
          </w:p>
        </w:tc>
        <w:tc>
          <w:tcPr>
            <w:tcW w:w="850" w:type="dxa"/>
          </w:tcPr>
          <w:p w14:paraId="5313B4C8" w14:textId="77777777" w:rsidR="004049CB" w:rsidRPr="003B72AA" w:rsidRDefault="004049CB" w:rsidP="001F7360">
            <w:pPr>
              <w:spacing w:after="0" w:line="240" w:lineRule="auto"/>
              <w:jc w:val="center"/>
              <w:rPr>
                <w:rFonts w:asciiTheme="majorBidi" w:eastAsiaTheme="minorHAnsi" w:hAnsiTheme="majorBidi" w:cstheme="majorBidi"/>
                <w:sz w:val="24"/>
                <w:szCs w:val="24"/>
                <w:lang w:val="kk-KZ" w:eastAsia="en-US"/>
              </w:rPr>
            </w:pPr>
          </w:p>
          <w:p w14:paraId="4127F32A" w14:textId="30CD3A05" w:rsidR="00BB30E9" w:rsidRPr="003B72AA" w:rsidRDefault="004049CB"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lang w:val="kk-KZ"/>
              </w:rPr>
              <w:t>[</w:t>
            </w:r>
            <w:r w:rsidR="000848ED" w:rsidRPr="003B72AA">
              <w:rPr>
                <w:rFonts w:asciiTheme="majorBidi" w:eastAsiaTheme="minorHAnsi" w:hAnsiTheme="majorBidi" w:cstheme="majorBidi"/>
                <w:sz w:val="24"/>
                <w:szCs w:val="24"/>
                <w:lang w:val="kk-KZ" w:eastAsia="en-US"/>
              </w:rPr>
              <w:t>113</w:t>
            </w:r>
            <w:r w:rsidRPr="003B72AA">
              <w:rPr>
                <w:rFonts w:asciiTheme="majorBidi" w:hAnsiTheme="majorBidi" w:cstheme="majorBidi"/>
                <w:sz w:val="24"/>
                <w:szCs w:val="24"/>
                <w:lang w:val="kk-KZ"/>
              </w:rPr>
              <w:t>]</w:t>
            </w:r>
          </w:p>
        </w:tc>
      </w:tr>
      <w:tr w:rsidR="00BB30E9" w:rsidRPr="003B72AA" w14:paraId="0CD07C4D" w14:textId="77777777" w:rsidTr="001636EF">
        <w:trPr>
          <w:jc w:val="center"/>
        </w:trPr>
        <w:tc>
          <w:tcPr>
            <w:tcW w:w="1413" w:type="dxa"/>
          </w:tcPr>
          <w:p w14:paraId="39622E1F" w14:textId="77777777" w:rsidR="00BB30E9" w:rsidRPr="003B72AA" w:rsidRDefault="00BB30E9" w:rsidP="001F7360">
            <w:pPr>
              <w:spacing w:after="0" w:line="240" w:lineRule="auto"/>
              <w:jc w:val="center"/>
              <w:rPr>
                <w:rFonts w:asciiTheme="majorBidi" w:eastAsiaTheme="minorHAnsi" w:hAnsiTheme="majorBidi" w:cstheme="majorBidi"/>
                <w:i/>
                <w:sz w:val="24"/>
                <w:szCs w:val="24"/>
                <w:lang w:val="en-US" w:eastAsia="en-US"/>
              </w:rPr>
            </w:pPr>
            <w:proofErr w:type="spellStart"/>
            <w:r w:rsidRPr="003B72AA">
              <w:rPr>
                <w:rFonts w:asciiTheme="majorBidi" w:eastAsiaTheme="minorHAnsi" w:hAnsiTheme="majorBidi" w:cstheme="majorBidi"/>
                <w:i/>
                <w:sz w:val="24"/>
                <w:szCs w:val="24"/>
                <w:lang w:val="en-US" w:eastAsia="en-US"/>
              </w:rPr>
              <w:t>Inula</w:t>
            </w:r>
            <w:proofErr w:type="spellEnd"/>
            <w:r w:rsidRPr="003B72AA">
              <w:rPr>
                <w:rFonts w:asciiTheme="majorBidi" w:eastAsiaTheme="minorHAnsi" w:hAnsiTheme="majorBidi" w:cstheme="majorBidi"/>
                <w:i/>
                <w:sz w:val="24"/>
                <w:szCs w:val="24"/>
                <w:lang w:val="en-US" w:eastAsia="en-US"/>
              </w:rPr>
              <w:t xml:space="preserve"> </w:t>
            </w:r>
            <w:proofErr w:type="spellStart"/>
            <w:r w:rsidRPr="003B72AA">
              <w:rPr>
                <w:rFonts w:asciiTheme="majorBidi" w:eastAsiaTheme="minorHAnsi" w:hAnsiTheme="majorBidi" w:cstheme="majorBidi"/>
                <w:i/>
                <w:sz w:val="24"/>
                <w:szCs w:val="24"/>
                <w:lang w:val="en-US" w:eastAsia="en-US"/>
              </w:rPr>
              <w:t>viscosa</w:t>
            </w:r>
            <w:proofErr w:type="spellEnd"/>
          </w:p>
          <w:p w14:paraId="069029B7" w14:textId="24740F54"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ж</w:t>
            </w:r>
            <w:proofErr w:type="spellStart"/>
            <w:r w:rsidRPr="003B72AA">
              <w:rPr>
                <w:rFonts w:asciiTheme="majorBidi" w:eastAsiaTheme="minorHAnsi" w:hAnsiTheme="majorBidi" w:cstheme="majorBidi"/>
                <w:sz w:val="24"/>
                <w:szCs w:val="24"/>
                <w:lang w:eastAsia="en-US"/>
              </w:rPr>
              <w:t>апыра</w:t>
            </w:r>
            <w:proofErr w:type="spellEnd"/>
            <w:r w:rsidR="001F7360" w:rsidRPr="003B72AA">
              <w:rPr>
                <w:rFonts w:asciiTheme="majorBidi" w:eastAsiaTheme="minorHAnsi" w:hAnsiTheme="majorBidi" w:cstheme="majorBidi"/>
                <w:sz w:val="24"/>
                <w:szCs w:val="24"/>
                <w:lang w:val="kk-KZ" w:eastAsia="en-US"/>
              </w:rPr>
              <w:t>ғы</w:t>
            </w:r>
          </w:p>
        </w:tc>
        <w:tc>
          <w:tcPr>
            <w:tcW w:w="1701" w:type="dxa"/>
          </w:tcPr>
          <w:p w14:paraId="639D0BC6"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proofErr w:type="spellStart"/>
            <w:r w:rsidRPr="003B72AA">
              <w:rPr>
                <w:rFonts w:asciiTheme="majorBidi" w:hAnsiTheme="majorBidi" w:cstheme="majorBidi"/>
                <w:sz w:val="24"/>
                <w:szCs w:val="24"/>
              </w:rPr>
              <w:t>Антибактериялық</w:t>
            </w:r>
            <w:proofErr w:type="spellEnd"/>
            <w:r w:rsidRPr="003B72AA">
              <w:rPr>
                <w:rFonts w:asciiTheme="majorBidi" w:hAnsiTheme="majorBidi" w:cstheme="majorBidi"/>
                <w:sz w:val="24"/>
                <w:szCs w:val="24"/>
              </w:rPr>
              <w:t xml:space="preserve"> (</w:t>
            </w:r>
            <w:proofErr w:type="spellStart"/>
            <w:r w:rsidRPr="003B72AA">
              <w:rPr>
                <w:rFonts w:asciiTheme="majorBidi" w:hAnsiTheme="majorBidi" w:cstheme="majorBidi"/>
                <w:i/>
                <w:iCs/>
                <w:sz w:val="24"/>
                <w:szCs w:val="24"/>
              </w:rPr>
              <w:t>in</w:t>
            </w:r>
            <w:proofErr w:type="spellEnd"/>
            <w:r w:rsidRPr="003B72AA">
              <w:rPr>
                <w:rFonts w:asciiTheme="majorBidi" w:hAnsiTheme="majorBidi" w:cstheme="majorBidi"/>
                <w:i/>
                <w:iCs/>
                <w:sz w:val="24"/>
                <w:szCs w:val="24"/>
              </w:rPr>
              <w:t xml:space="preserve"> </w:t>
            </w:r>
            <w:proofErr w:type="spellStart"/>
            <w:r w:rsidRPr="003B72AA">
              <w:rPr>
                <w:rFonts w:asciiTheme="majorBidi" w:hAnsiTheme="majorBidi" w:cstheme="majorBidi"/>
                <w:i/>
                <w:iCs/>
                <w:sz w:val="24"/>
                <w:szCs w:val="24"/>
              </w:rPr>
              <w:t>vitro</w:t>
            </w:r>
            <w:proofErr w:type="spellEnd"/>
            <w:r w:rsidRPr="003B72AA">
              <w:rPr>
                <w:rFonts w:asciiTheme="majorBidi" w:hAnsiTheme="majorBidi" w:cstheme="majorBidi"/>
                <w:sz w:val="24"/>
                <w:szCs w:val="24"/>
              </w:rPr>
              <w:t>)</w:t>
            </w:r>
          </w:p>
        </w:tc>
        <w:tc>
          <w:tcPr>
            <w:tcW w:w="1559" w:type="dxa"/>
          </w:tcPr>
          <w:p w14:paraId="1AD990E9"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proofErr w:type="spellStart"/>
            <w:r w:rsidRPr="003B72AA">
              <w:rPr>
                <w:rFonts w:asciiTheme="majorBidi" w:hAnsiTheme="majorBidi" w:cstheme="majorBidi"/>
                <w:sz w:val="24"/>
                <w:szCs w:val="24"/>
              </w:rPr>
              <w:t>Этанолды</w:t>
            </w:r>
            <w:proofErr w:type="spellEnd"/>
            <w:r w:rsidRPr="003B72AA">
              <w:rPr>
                <w:rFonts w:asciiTheme="majorBidi" w:hAnsiTheme="majorBidi" w:cstheme="majorBidi"/>
                <w:sz w:val="24"/>
                <w:szCs w:val="24"/>
              </w:rPr>
              <w:t xml:space="preserve"> экстракт</w:t>
            </w:r>
          </w:p>
        </w:tc>
        <w:tc>
          <w:tcPr>
            <w:tcW w:w="4111" w:type="dxa"/>
          </w:tcPr>
          <w:p w14:paraId="2798F64A"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 xml:space="preserve">Экстракт клиникалық изоляттар мен резистентті бактерияларға қарсы сыналды; ең сезімтал микроорганизм </w:t>
            </w:r>
            <w:r w:rsidRPr="003B72AA">
              <w:rPr>
                <w:rFonts w:asciiTheme="majorBidi" w:eastAsiaTheme="minorHAnsi" w:hAnsiTheme="majorBidi" w:cstheme="majorBidi"/>
                <w:i/>
                <w:sz w:val="24"/>
                <w:szCs w:val="24"/>
                <w:lang w:val="kk-KZ" w:eastAsia="en-US"/>
              </w:rPr>
              <w:t>Pseudomonas aeruginosa</w:t>
            </w:r>
            <w:r w:rsidRPr="003B72AA">
              <w:rPr>
                <w:rFonts w:asciiTheme="majorBidi" w:eastAsiaTheme="minorHAnsi" w:hAnsiTheme="majorBidi" w:cstheme="majorBidi"/>
                <w:sz w:val="24"/>
                <w:szCs w:val="24"/>
                <w:lang w:val="kk-KZ" w:eastAsia="en-US"/>
              </w:rPr>
              <w:t xml:space="preserve"> болды (MIC 8,0 мг/мл)</w:t>
            </w:r>
          </w:p>
        </w:tc>
        <w:tc>
          <w:tcPr>
            <w:tcW w:w="850" w:type="dxa"/>
          </w:tcPr>
          <w:p w14:paraId="322D3ED7" w14:textId="463AB5DF" w:rsidR="00BB30E9" w:rsidRPr="003B72AA" w:rsidRDefault="004049CB"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lang w:val="kk-KZ"/>
              </w:rPr>
              <w:t>[</w:t>
            </w:r>
            <w:r w:rsidR="000848ED" w:rsidRPr="003B72AA">
              <w:rPr>
                <w:rFonts w:asciiTheme="majorBidi" w:eastAsiaTheme="minorHAnsi" w:hAnsiTheme="majorBidi" w:cstheme="majorBidi"/>
                <w:sz w:val="24"/>
                <w:szCs w:val="24"/>
                <w:lang w:val="kk-KZ" w:eastAsia="en-US"/>
              </w:rPr>
              <w:t>114</w:t>
            </w:r>
            <w:r w:rsidRPr="003B72AA">
              <w:rPr>
                <w:rFonts w:asciiTheme="majorBidi" w:hAnsiTheme="majorBidi" w:cstheme="majorBidi"/>
                <w:sz w:val="24"/>
                <w:szCs w:val="24"/>
                <w:lang w:val="kk-KZ"/>
              </w:rPr>
              <w:t>]</w:t>
            </w:r>
          </w:p>
        </w:tc>
      </w:tr>
      <w:tr w:rsidR="00BB30E9" w:rsidRPr="003B72AA" w14:paraId="4F5811A2" w14:textId="77777777" w:rsidTr="001636EF">
        <w:trPr>
          <w:jc w:val="center"/>
        </w:trPr>
        <w:tc>
          <w:tcPr>
            <w:tcW w:w="1413" w:type="dxa"/>
          </w:tcPr>
          <w:p w14:paraId="353D404F" w14:textId="77777777" w:rsidR="00BB30E9" w:rsidRPr="003B72AA" w:rsidRDefault="00BB30E9" w:rsidP="001F7360">
            <w:pPr>
              <w:spacing w:after="0" w:line="240" w:lineRule="auto"/>
              <w:jc w:val="center"/>
              <w:rPr>
                <w:rFonts w:asciiTheme="majorBidi" w:eastAsiaTheme="minorHAnsi" w:hAnsiTheme="majorBidi" w:cstheme="majorBidi"/>
                <w:i/>
                <w:sz w:val="24"/>
                <w:szCs w:val="24"/>
                <w:lang w:val="en-US" w:eastAsia="en-US"/>
              </w:rPr>
            </w:pPr>
            <w:proofErr w:type="spellStart"/>
            <w:r w:rsidRPr="003B72AA">
              <w:rPr>
                <w:rFonts w:asciiTheme="majorBidi" w:eastAsiaTheme="minorHAnsi" w:hAnsiTheme="majorBidi" w:cstheme="majorBidi"/>
                <w:i/>
                <w:sz w:val="24"/>
                <w:szCs w:val="24"/>
                <w:lang w:val="en-US" w:eastAsia="en-US"/>
              </w:rPr>
              <w:t>Inula</w:t>
            </w:r>
            <w:proofErr w:type="spellEnd"/>
            <w:r w:rsidRPr="003B72AA">
              <w:rPr>
                <w:rFonts w:asciiTheme="majorBidi" w:eastAsiaTheme="minorHAnsi" w:hAnsiTheme="majorBidi" w:cstheme="majorBidi"/>
                <w:i/>
                <w:sz w:val="24"/>
                <w:szCs w:val="24"/>
                <w:lang w:val="en-US" w:eastAsia="en-US"/>
              </w:rPr>
              <w:t xml:space="preserve"> </w:t>
            </w:r>
            <w:proofErr w:type="spellStart"/>
            <w:r w:rsidRPr="003B72AA">
              <w:rPr>
                <w:rFonts w:asciiTheme="majorBidi" w:eastAsiaTheme="minorHAnsi" w:hAnsiTheme="majorBidi" w:cstheme="majorBidi"/>
                <w:i/>
                <w:sz w:val="24"/>
                <w:szCs w:val="24"/>
                <w:lang w:val="en-US" w:eastAsia="en-US"/>
              </w:rPr>
              <w:t>viscosa</w:t>
            </w:r>
            <w:proofErr w:type="spellEnd"/>
          </w:p>
          <w:p w14:paraId="09D8E23B"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жерүсті бөлігі</w:t>
            </w:r>
          </w:p>
        </w:tc>
        <w:tc>
          <w:tcPr>
            <w:tcW w:w="1701" w:type="dxa"/>
          </w:tcPr>
          <w:p w14:paraId="606BA881"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 xml:space="preserve">Антигерпестік </w:t>
            </w:r>
            <w:r w:rsidRPr="003B72AA">
              <w:rPr>
                <w:rFonts w:asciiTheme="majorBidi" w:eastAsiaTheme="minorHAnsi" w:hAnsiTheme="majorBidi" w:cstheme="majorBidi"/>
                <w:i/>
                <w:sz w:val="24"/>
                <w:szCs w:val="24"/>
                <w:lang w:val="kk-KZ" w:eastAsia="en-US"/>
              </w:rPr>
              <w:t>(in vitro)</w:t>
            </w:r>
          </w:p>
        </w:tc>
        <w:tc>
          <w:tcPr>
            <w:tcW w:w="1559" w:type="dxa"/>
          </w:tcPr>
          <w:p w14:paraId="1D2C4A1C" w14:textId="26709B32"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Гексан, ацетон және метанол</w:t>
            </w:r>
            <w:r w:rsidR="00417739" w:rsidRPr="003B72AA">
              <w:rPr>
                <w:rFonts w:asciiTheme="majorBidi" w:eastAsiaTheme="minorHAnsi" w:hAnsiTheme="majorBidi" w:cstheme="majorBidi"/>
                <w:sz w:val="24"/>
                <w:szCs w:val="24"/>
                <w:lang w:val="kk-KZ" w:eastAsia="en-US"/>
              </w:rPr>
              <w:t>ды</w:t>
            </w:r>
            <w:r w:rsidRPr="003B72AA">
              <w:rPr>
                <w:rFonts w:asciiTheme="majorBidi" w:eastAsiaTheme="minorHAnsi" w:hAnsiTheme="majorBidi" w:cstheme="majorBidi"/>
                <w:sz w:val="24"/>
                <w:szCs w:val="24"/>
                <w:lang w:val="kk-KZ" w:eastAsia="en-US"/>
              </w:rPr>
              <w:t xml:space="preserve"> экстракттары</w:t>
            </w:r>
          </w:p>
        </w:tc>
        <w:tc>
          <w:tcPr>
            <w:tcW w:w="4111" w:type="dxa"/>
          </w:tcPr>
          <w:p w14:paraId="4723E791"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Экстракттар HSV-1 вирусына қарсы вирустық белсенділік көрсетті (47,4 ± 1,5% ингибиция, 500 мкг/мл); ацикловирмен салыстырғанда төмен</w:t>
            </w:r>
          </w:p>
        </w:tc>
        <w:tc>
          <w:tcPr>
            <w:tcW w:w="850" w:type="dxa"/>
          </w:tcPr>
          <w:p w14:paraId="477785E2" w14:textId="603BF8D9" w:rsidR="00BB30E9" w:rsidRPr="003B72AA" w:rsidRDefault="004049CB"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lang w:val="kk-KZ"/>
              </w:rPr>
              <w:t>[</w:t>
            </w:r>
            <w:r w:rsidR="000848ED" w:rsidRPr="003B72AA">
              <w:rPr>
                <w:rFonts w:asciiTheme="majorBidi" w:eastAsiaTheme="minorHAnsi" w:hAnsiTheme="majorBidi" w:cstheme="majorBidi"/>
                <w:sz w:val="24"/>
                <w:szCs w:val="24"/>
                <w:lang w:val="kk-KZ" w:eastAsia="en-US"/>
              </w:rPr>
              <w:t>115</w:t>
            </w:r>
            <w:r w:rsidRPr="003B72AA">
              <w:rPr>
                <w:rFonts w:asciiTheme="majorBidi" w:hAnsiTheme="majorBidi" w:cstheme="majorBidi"/>
                <w:sz w:val="24"/>
                <w:szCs w:val="24"/>
                <w:lang w:val="kk-KZ"/>
              </w:rPr>
              <w:t>]</w:t>
            </w:r>
          </w:p>
        </w:tc>
      </w:tr>
      <w:tr w:rsidR="00BB30E9" w:rsidRPr="003B72AA" w14:paraId="176DF97A" w14:textId="77777777" w:rsidTr="001636EF">
        <w:trPr>
          <w:jc w:val="center"/>
        </w:trPr>
        <w:tc>
          <w:tcPr>
            <w:tcW w:w="1413" w:type="dxa"/>
          </w:tcPr>
          <w:p w14:paraId="00A9483A" w14:textId="77777777" w:rsidR="00BB30E9" w:rsidRPr="003B72AA" w:rsidRDefault="00BB30E9" w:rsidP="001F7360">
            <w:pPr>
              <w:spacing w:after="0" w:line="240" w:lineRule="auto"/>
              <w:jc w:val="center"/>
              <w:rPr>
                <w:rFonts w:asciiTheme="majorBidi" w:eastAsiaTheme="minorHAnsi" w:hAnsiTheme="majorBidi" w:cstheme="majorBidi"/>
                <w:i/>
                <w:sz w:val="24"/>
                <w:szCs w:val="24"/>
                <w:lang w:val="en-US" w:eastAsia="en-US"/>
              </w:rPr>
            </w:pPr>
            <w:proofErr w:type="spellStart"/>
            <w:r w:rsidRPr="003B72AA">
              <w:rPr>
                <w:rFonts w:asciiTheme="majorBidi" w:eastAsiaTheme="minorHAnsi" w:hAnsiTheme="majorBidi" w:cstheme="majorBidi"/>
                <w:i/>
                <w:sz w:val="24"/>
                <w:szCs w:val="24"/>
                <w:lang w:val="en-US" w:eastAsia="en-US"/>
              </w:rPr>
              <w:t>Inula</w:t>
            </w:r>
            <w:proofErr w:type="spellEnd"/>
            <w:r w:rsidRPr="003B72AA">
              <w:rPr>
                <w:rFonts w:asciiTheme="majorBidi" w:eastAsiaTheme="minorHAnsi" w:hAnsiTheme="majorBidi" w:cstheme="majorBidi"/>
                <w:i/>
                <w:sz w:val="24"/>
                <w:szCs w:val="24"/>
                <w:lang w:val="en-US" w:eastAsia="en-US"/>
              </w:rPr>
              <w:t xml:space="preserve"> </w:t>
            </w:r>
            <w:proofErr w:type="spellStart"/>
            <w:r w:rsidRPr="003B72AA">
              <w:rPr>
                <w:rFonts w:asciiTheme="majorBidi" w:eastAsiaTheme="minorHAnsi" w:hAnsiTheme="majorBidi" w:cstheme="majorBidi"/>
                <w:i/>
                <w:sz w:val="24"/>
                <w:szCs w:val="24"/>
                <w:lang w:val="en-US" w:eastAsia="en-US"/>
              </w:rPr>
              <w:t>viscosa</w:t>
            </w:r>
            <w:proofErr w:type="spellEnd"/>
          </w:p>
          <w:p w14:paraId="79447A69"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гүлдері</w:t>
            </w:r>
          </w:p>
        </w:tc>
        <w:tc>
          <w:tcPr>
            <w:tcW w:w="1701" w:type="dxa"/>
          </w:tcPr>
          <w:p w14:paraId="531907D4"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 xml:space="preserve">Антимикробтық </w:t>
            </w:r>
            <w:r w:rsidRPr="003B72AA">
              <w:rPr>
                <w:rFonts w:asciiTheme="majorBidi" w:eastAsiaTheme="minorHAnsi" w:hAnsiTheme="majorBidi" w:cstheme="majorBidi"/>
                <w:i/>
                <w:sz w:val="24"/>
                <w:szCs w:val="24"/>
                <w:lang w:val="kk-KZ" w:eastAsia="en-US"/>
              </w:rPr>
              <w:t>(in vitro)</w:t>
            </w:r>
          </w:p>
        </w:tc>
        <w:tc>
          <w:tcPr>
            <w:tcW w:w="1559" w:type="dxa"/>
          </w:tcPr>
          <w:p w14:paraId="024E34CC"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Этанолды экстракт</w:t>
            </w:r>
          </w:p>
        </w:tc>
        <w:tc>
          <w:tcPr>
            <w:tcW w:w="4111" w:type="dxa"/>
          </w:tcPr>
          <w:p w14:paraId="0D4C355A"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 xml:space="preserve">Метанолды экстракт </w:t>
            </w:r>
            <w:r w:rsidRPr="003B72AA">
              <w:rPr>
                <w:rFonts w:asciiTheme="majorBidi" w:eastAsiaTheme="minorHAnsi" w:hAnsiTheme="majorBidi" w:cstheme="majorBidi"/>
                <w:i/>
                <w:sz w:val="24"/>
                <w:szCs w:val="24"/>
                <w:lang w:val="kk-KZ" w:eastAsia="en-US"/>
              </w:rPr>
              <w:t>Salmonella typhimurium</w:t>
            </w:r>
            <w:r w:rsidRPr="003B72AA">
              <w:rPr>
                <w:rFonts w:asciiTheme="majorBidi" w:eastAsiaTheme="minorHAnsi" w:hAnsiTheme="majorBidi" w:cstheme="majorBidi"/>
                <w:sz w:val="24"/>
                <w:szCs w:val="24"/>
                <w:lang w:val="kk-KZ" w:eastAsia="en-US"/>
              </w:rPr>
              <w:t xml:space="preserve">, метициллинге төзімді </w:t>
            </w:r>
            <w:r w:rsidRPr="003B72AA">
              <w:rPr>
                <w:rFonts w:asciiTheme="majorBidi" w:eastAsiaTheme="minorHAnsi" w:hAnsiTheme="majorBidi" w:cstheme="majorBidi"/>
                <w:i/>
                <w:sz w:val="24"/>
                <w:szCs w:val="24"/>
                <w:lang w:val="kk-KZ" w:eastAsia="en-US"/>
              </w:rPr>
              <w:t>Staphylococcus aureus</w:t>
            </w:r>
            <w:r w:rsidRPr="003B72AA">
              <w:rPr>
                <w:rFonts w:asciiTheme="majorBidi" w:eastAsiaTheme="minorHAnsi" w:hAnsiTheme="majorBidi" w:cstheme="majorBidi"/>
                <w:sz w:val="24"/>
                <w:szCs w:val="24"/>
                <w:lang w:val="kk-KZ" w:eastAsia="en-US"/>
              </w:rPr>
              <w:t xml:space="preserve"> және </w:t>
            </w:r>
            <w:r w:rsidRPr="003B72AA">
              <w:rPr>
                <w:rFonts w:asciiTheme="majorBidi" w:eastAsiaTheme="minorHAnsi" w:hAnsiTheme="majorBidi" w:cstheme="majorBidi"/>
                <w:i/>
                <w:sz w:val="24"/>
                <w:szCs w:val="24"/>
                <w:lang w:val="kk-KZ" w:eastAsia="en-US"/>
              </w:rPr>
              <w:t>Bacillus cereus</w:t>
            </w:r>
            <w:r w:rsidRPr="003B72AA">
              <w:rPr>
                <w:rFonts w:asciiTheme="majorBidi" w:eastAsiaTheme="minorHAnsi" w:hAnsiTheme="majorBidi" w:cstheme="majorBidi"/>
                <w:sz w:val="24"/>
                <w:szCs w:val="24"/>
                <w:lang w:val="kk-KZ" w:eastAsia="en-US"/>
              </w:rPr>
              <w:t>-ке қарсы төмен белсенділік көрсетті (MIC 125–250 мкг/мл), ал тетрациклин мен пенициллинге қарағанда 4–10 мкг/мл</w:t>
            </w:r>
          </w:p>
        </w:tc>
        <w:tc>
          <w:tcPr>
            <w:tcW w:w="850" w:type="dxa"/>
          </w:tcPr>
          <w:p w14:paraId="3FA77CDD" w14:textId="182483B9" w:rsidR="00BB30E9" w:rsidRPr="003B72AA" w:rsidRDefault="004049CB"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lang w:val="kk-KZ"/>
              </w:rPr>
              <w:t>[</w:t>
            </w:r>
            <w:r w:rsidR="000848ED" w:rsidRPr="003B72AA">
              <w:rPr>
                <w:rFonts w:asciiTheme="majorBidi" w:eastAsiaTheme="minorHAnsi" w:hAnsiTheme="majorBidi" w:cstheme="majorBidi"/>
                <w:sz w:val="24"/>
                <w:szCs w:val="24"/>
                <w:lang w:val="kk-KZ" w:eastAsia="en-US"/>
              </w:rPr>
              <w:t>116</w:t>
            </w:r>
            <w:r w:rsidRPr="003B72AA">
              <w:rPr>
                <w:rFonts w:asciiTheme="majorBidi" w:hAnsiTheme="majorBidi" w:cstheme="majorBidi"/>
                <w:sz w:val="24"/>
                <w:szCs w:val="24"/>
                <w:lang w:val="kk-KZ"/>
              </w:rPr>
              <w:t>]</w:t>
            </w:r>
          </w:p>
        </w:tc>
      </w:tr>
      <w:tr w:rsidR="00BB30E9" w:rsidRPr="003B72AA" w14:paraId="092481F7" w14:textId="77777777" w:rsidTr="001636EF">
        <w:trPr>
          <w:trHeight w:val="918"/>
          <w:jc w:val="center"/>
        </w:trPr>
        <w:tc>
          <w:tcPr>
            <w:tcW w:w="1413" w:type="dxa"/>
          </w:tcPr>
          <w:p w14:paraId="710887A6" w14:textId="45480E7C" w:rsidR="00BB30E9" w:rsidRPr="003B72AA" w:rsidRDefault="00664393" w:rsidP="001F7360">
            <w:pPr>
              <w:spacing w:after="0" w:line="240" w:lineRule="auto"/>
              <w:jc w:val="center"/>
              <w:rPr>
                <w:rFonts w:asciiTheme="majorBidi" w:eastAsiaTheme="minorHAnsi" w:hAnsiTheme="majorBidi" w:cstheme="majorBidi"/>
                <w:i/>
                <w:sz w:val="24"/>
                <w:szCs w:val="24"/>
                <w:lang w:val="kk-KZ" w:eastAsia="en-US"/>
              </w:rPr>
            </w:pPr>
            <w:proofErr w:type="spellStart"/>
            <w:r w:rsidRPr="003B72AA">
              <w:rPr>
                <w:rFonts w:asciiTheme="majorBidi" w:eastAsiaTheme="minorHAnsi" w:hAnsiTheme="majorBidi" w:cstheme="majorBidi"/>
                <w:i/>
                <w:sz w:val="24"/>
                <w:szCs w:val="24"/>
                <w:lang w:val="en-US" w:eastAsia="en-US"/>
              </w:rPr>
              <w:t>Inula</w:t>
            </w:r>
            <w:proofErr w:type="spellEnd"/>
            <w:r w:rsidRPr="003B72AA">
              <w:rPr>
                <w:rFonts w:asciiTheme="majorBidi" w:eastAsiaTheme="minorHAnsi" w:hAnsiTheme="majorBidi" w:cstheme="majorBidi"/>
                <w:i/>
                <w:sz w:val="24"/>
                <w:szCs w:val="24"/>
                <w:lang w:val="en-US" w:eastAsia="en-US"/>
              </w:rPr>
              <w:t xml:space="preserve"> </w:t>
            </w:r>
            <w:proofErr w:type="spellStart"/>
            <w:r w:rsidRPr="003B72AA">
              <w:rPr>
                <w:rFonts w:asciiTheme="majorBidi" w:eastAsiaTheme="minorHAnsi" w:hAnsiTheme="majorBidi" w:cstheme="majorBidi"/>
                <w:i/>
                <w:sz w:val="24"/>
                <w:szCs w:val="24"/>
                <w:lang w:val="en-US" w:eastAsia="en-US"/>
              </w:rPr>
              <w:t>b</w:t>
            </w:r>
            <w:r w:rsidR="00BB30E9" w:rsidRPr="003B72AA">
              <w:rPr>
                <w:rFonts w:asciiTheme="majorBidi" w:eastAsiaTheme="minorHAnsi" w:hAnsiTheme="majorBidi" w:cstheme="majorBidi"/>
                <w:i/>
                <w:sz w:val="24"/>
                <w:szCs w:val="24"/>
                <w:lang w:val="en-US" w:eastAsia="en-US"/>
              </w:rPr>
              <w:t>ritannica</w:t>
            </w:r>
            <w:proofErr w:type="spellEnd"/>
            <w:r w:rsidR="00BB30E9" w:rsidRPr="003B72AA">
              <w:rPr>
                <w:rFonts w:asciiTheme="majorBidi" w:eastAsiaTheme="minorHAnsi" w:hAnsiTheme="majorBidi" w:cstheme="majorBidi"/>
                <w:i/>
                <w:sz w:val="24"/>
                <w:szCs w:val="24"/>
                <w:lang w:val="kk-KZ" w:eastAsia="en-US"/>
              </w:rPr>
              <w:t xml:space="preserve"> </w:t>
            </w:r>
          </w:p>
          <w:p w14:paraId="6F48CC56" w14:textId="25601E37" w:rsidR="00BB30E9" w:rsidRPr="003B72AA" w:rsidRDefault="001F7360" w:rsidP="001F7360">
            <w:pPr>
              <w:spacing w:after="0" w:line="240" w:lineRule="auto"/>
              <w:jc w:val="center"/>
              <w:rPr>
                <w:rFonts w:asciiTheme="majorBidi" w:eastAsiaTheme="minorHAnsi" w:hAnsiTheme="majorBidi" w:cstheme="majorBidi"/>
                <w:i/>
                <w:sz w:val="24"/>
                <w:szCs w:val="24"/>
                <w:lang w:val="kk-KZ" w:eastAsia="en-US"/>
              </w:rPr>
            </w:pPr>
            <w:r w:rsidRPr="003B72AA">
              <w:rPr>
                <w:rFonts w:asciiTheme="majorBidi" w:hAnsiTheme="majorBidi" w:cstheme="majorBidi"/>
                <w:sz w:val="24"/>
                <w:szCs w:val="24"/>
                <w:lang w:val="kk-KZ"/>
              </w:rPr>
              <w:t>жерүсті бөліктері</w:t>
            </w:r>
          </w:p>
        </w:tc>
        <w:tc>
          <w:tcPr>
            <w:tcW w:w="1701" w:type="dxa"/>
          </w:tcPr>
          <w:p w14:paraId="56D3E1C6"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Акарицдтік</w:t>
            </w:r>
          </w:p>
        </w:tc>
        <w:tc>
          <w:tcPr>
            <w:tcW w:w="1559" w:type="dxa"/>
          </w:tcPr>
          <w:p w14:paraId="19893D60"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Мұнай эфирлі экстракт</w:t>
            </w:r>
          </w:p>
        </w:tc>
        <w:tc>
          <w:tcPr>
            <w:tcW w:w="4111" w:type="dxa"/>
          </w:tcPr>
          <w:p w14:paraId="5F12A26C" w14:textId="4D5B5BF1"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 xml:space="preserve">Экстракт </w:t>
            </w:r>
            <w:r w:rsidRPr="003B72AA">
              <w:rPr>
                <w:rFonts w:asciiTheme="majorBidi" w:eastAsiaTheme="minorHAnsi" w:hAnsiTheme="majorBidi" w:cstheme="majorBidi"/>
                <w:i/>
                <w:sz w:val="24"/>
                <w:szCs w:val="24"/>
                <w:lang w:val="kk-KZ" w:eastAsia="en-US"/>
              </w:rPr>
              <w:t xml:space="preserve">Tetranychus cinnabarinus </w:t>
            </w:r>
            <w:r w:rsidRPr="003B72AA">
              <w:rPr>
                <w:rFonts w:asciiTheme="majorBidi" w:eastAsiaTheme="minorHAnsi" w:hAnsiTheme="majorBidi" w:cstheme="majorBidi"/>
                <w:sz w:val="24"/>
                <w:szCs w:val="24"/>
                <w:lang w:val="kk-KZ" w:eastAsia="en-US"/>
              </w:rPr>
              <w:t>кенесіне қарсы 92% өлім көрсеткішімен әсер етті (2 мг/мл концентрацияда)</w:t>
            </w:r>
            <w:r w:rsidRPr="003B72AA">
              <w:rPr>
                <w:rFonts w:asciiTheme="majorBidi" w:eastAsiaTheme="minorHAnsi" w:hAnsiTheme="majorBidi" w:cstheme="majorBidi"/>
                <w:sz w:val="24"/>
                <w:szCs w:val="24"/>
                <w:lang w:val="kk-KZ" w:eastAsia="en-US"/>
              </w:rPr>
              <w:tab/>
            </w:r>
          </w:p>
        </w:tc>
        <w:tc>
          <w:tcPr>
            <w:tcW w:w="850" w:type="dxa"/>
          </w:tcPr>
          <w:p w14:paraId="68EDE2D9" w14:textId="1FCA1C0A" w:rsidR="00BB30E9" w:rsidRPr="003B72AA" w:rsidRDefault="004049CB"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lang w:val="kk-KZ"/>
              </w:rPr>
              <w:t>[</w:t>
            </w:r>
            <w:r w:rsidR="000848ED" w:rsidRPr="003B72AA">
              <w:rPr>
                <w:rFonts w:asciiTheme="majorBidi" w:eastAsiaTheme="minorHAnsi" w:hAnsiTheme="majorBidi" w:cstheme="majorBidi"/>
                <w:sz w:val="24"/>
                <w:szCs w:val="24"/>
                <w:lang w:val="kk-KZ" w:eastAsia="en-US"/>
              </w:rPr>
              <w:t>117</w:t>
            </w:r>
            <w:r w:rsidRPr="003B72AA">
              <w:rPr>
                <w:rFonts w:asciiTheme="majorBidi" w:hAnsiTheme="majorBidi" w:cstheme="majorBidi"/>
                <w:sz w:val="24"/>
                <w:szCs w:val="24"/>
                <w:lang w:val="kk-KZ"/>
              </w:rPr>
              <w:t>]</w:t>
            </w:r>
          </w:p>
        </w:tc>
      </w:tr>
      <w:tr w:rsidR="00BB30E9" w:rsidRPr="003B72AA" w14:paraId="11D7A433" w14:textId="77777777" w:rsidTr="001636EF">
        <w:trPr>
          <w:jc w:val="center"/>
        </w:trPr>
        <w:tc>
          <w:tcPr>
            <w:tcW w:w="1413" w:type="dxa"/>
          </w:tcPr>
          <w:p w14:paraId="40FA7433" w14:textId="77777777" w:rsidR="00BB30E9" w:rsidRPr="003B72AA" w:rsidRDefault="00664393" w:rsidP="001F7360">
            <w:pPr>
              <w:spacing w:after="0" w:line="240" w:lineRule="auto"/>
              <w:jc w:val="center"/>
              <w:rPr>
                <w:rFonts w:asciiTheme="majorBidi" w:eastAsiaTheme="minorHAnsi" w:hAnsiTheme="majorBidi" w:cstheme="majorBidi"/>
                <w:i/>
                <w:sz w:val="24"/>
                <w:szCs w:val="24"/>
                <w:lang w:val="kk-KZ" w:eastAsia="en-US"/>
              </w:rPr>
            </w:pPr>
            <w:r w:rsidRPr="003B72AA">
              <w:rPr>
                <w:rFonts w:asciiTheme="majorBidi" w:eastAsiaTheme="minorHAnsi" w:hAnsiTheme="majorBidi" w:cstheme="majorBidi"/>
                <w:i/>
                <w:sz w:val="24"/>
                <w:szCs w:val="24"/>
                <w:lang w:val="kk-KZ" w:eastAsia="en-US"/>
              </w:rPr>
              <w:t>Inula b</w:t>
            </w:r>
            <w:r w:rsidR="00BB30E9" w:rsidRPr="003B72AA">
              <w:rPr>
                <w:rFonts w:asciiTheme="majorBidi" w:eastAsiaTheme="minorHAnsi" w:hAnsiTheme="majorBidi" w:cstheme="majorBidi"/>
                <w:i/>
                <w:sz w:val="24"/>
                <w:szCs w:val="24"/>
                <w:lang w:val="kk-KZ" w:eastAsia="en-US"/>
              </w:rPr>
              <w:t>ritannica</w:t>
            </w:r>
          </w:p>
          <w:p w14:paraId="589AA01E" w14:textId="759FF88D" w:rsidR="001F7360" w:rsidRPr="003B72AA" w:rsidRDefault="001F7360" w:rsidP="001F7360">
            <w:pPr>
              <w:spacing w:after="0" w:line="240" w:lineRule="auto"/>
              <w:jc w:val="center"/>
              <w:rPr>
                <w:rFonts w:asciiTheme="majorBidi" w:eastAsiaTheme="minorHAnsi" w:hAnsiTheme="majorBidi" w:cstheme="majorBidi"/>
                <w:iCs/>
                <w:sz w:val="24"/>
                <w:szCs w:val="24"/>
                <w:lang w:val="kk-KZ" w:eastAsia="en-US"/>
              </w:rPr>
            </w:pPr>
            <w:r w:rsidRPr="003B72AA">
              <w:rPr>
                <w:rFonts w:asciiTheme="majorBidi" w:eastAsiaTheme="minorHAnsi" w:hAnsiTheme="majorBidi" w:cstheme="majorBidi"/>
                <w:iCs/>
                <w:sz w:val="24"/>
                <w:szCs w:val="24"/>
                <w:lang w:val="kk-KZ" w:eastAsia="en-US"/>
              </w:rPr>
              <w:t>жерүсті бөліктері</w:t>
            </w:r>
          </w:p>
        </w:tc>
        <w:tc>
          <w:tcPr>
            <w:tcW w:w="1701" w:type="dxa"/>
          </w:tcPr>
          <w:p w14:paraId="3EFD925D"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Антимутагендік (</w:t>
            </w:r>
            <w:r w:rsidRPr="003B72AA">
              <w:rPr>
                <w:rFonts w:asciiTheme="majorBidi" w:eastAsiaTheme="minorHAnsi" w:hAnsiTheme="majorBidi" w:cstheme="majorBidi"/>
                <w:i/>
                <w:sz w:val="24"/>
                <w:szCs w:val="24"/>
                <w:lang w:val="kk-KZ" w:eastAsia="en-US"/>
              </w:rPr>
              <w:t>in vitro)</w:t>
            </w:r>
          </w:p>
        </w:tc>
        <w:tc>
          <w:tcPr>
            <w:tcW w:w="1559" w:type="dxa"/>
          </w:tcPr>
          <w:p w14:paraId="20E4D01B"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Этанолды экстракт</w:t>
            </w:r>
          </w:p>
        </w:tc>
        <w:tc>
          <w:tcPr>
            <w:tcW w:w="4111" w:type="dxa"/>
          </w:tcPr>
          <w:p w14:paraId="051058E1"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Экстракт HSP70 экспрессиясын орташа деңгейде арттырды, ал SI-80 мәнінде HSP70 экспрессиясын екі есе арттыратын қауіпсіз индукция индексі байқалды</w:t>
            </w:r>
          </w:p>
        </w:tc>
        <w:tc>
          <w:tcPr>
            <w:tcW w:w="850" w:type="dxa"/>
          </w:tcPr>
          <w:p w14:paraId="5F2E64A3" w14:textId="1FF00FC1" w:rsidR="00BB30E9" w:rsidRPr="003B72AA" w:rsidRDefault="004049CB"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lang w:val="kk-KZ"/>
              </w:rPr>
              <w:t>[</w:t>
            </w:r>
            <w:r w:rsidR="000848ED" w:rsidRPr="003B72AA">
              <w:rPr>
                <w:rFonts w:asciiTheme="majorBidi" w:eastAsiaTheme="minorHAnsi" w:hAnsiTheme="majorBidi" w:cstheme="majorBidi"/>
                <w:sz w:val="24"/>
                <w:szCs w:val="24"/>
                <w:lang w:val="kk-KZ" w:eastAsia="en-US"/>
              </w:rPr>
              <w:t>118</w:t>
            </w:r>
            <w:r w:rsidRPr="003B72AA">
              <w:rPr>
                <w:rFonts w:asciiTheme="majorBidi" w:hAnsiTheme="majorBidi" w:cstheme="majorBidi"/>
                <w:sz w:val="24"/>
                <w:szCs w:val="24"/>
                <w:lang w:val="kk-KZ"/>
              </w:rPr>
              <w:t>]</w:t>
            </w:r>
          </w:p>
        </w:tc>
      </w:tr>
      <w:tr w:rsidR="00BB30E9" w:rsidRPr="003B72AA" w14:paraId="63F1A02C" w14:textId="77777777" w:rsidTr="001636EF">
        <w:trPr>
          <w:jc w:val="center"/>
        </w:trPr>
        <w:tc>
          <w:tcPr>
            <w:tcW w:w="1413" w:type="dxa"/>
          </w:tcPr>
          <w:p w14:paraId="18C2E9FC" w14:textId="77777777" w:rsidR="00BB30E9" w:rsidRPr="003B72AA" w:rsidRDefault="00BB30E9" w:rsidP="001F7360">
            <w:pPr>
              <w:spacing w:after="0" w:line="240" w:lineRule="auto"/>
              <w:jc w:val="center"/>
              <w:rPr>
                <w:rFonts w:asciiTheme="majorBidi" w:eastAsiaTheme="minorHAnsi" w:hAnsiTheme="majorBidi" w:cstheme="majorBidi"/>
                <w:i/>
                <w:sz w:val="24"/>
                <w:szCs w:val="24"/>
                <w:lang w:val="kk-KZ" w:eastAsia="en-US"/>
              </w:rPr>
            </w:pPr>
            <w:r w:rsidRPr="003B72AA">
              <w:rPr>
                <w:rFonts w:asciiTheme="majorBidi" w:eastAsiaTheme="minorHAnsi" w:hAnsiTheme="majorBidi" w:cstheme="majorBidi"/>
                <w:i/>
                <w:sz w:val="24"/>
                <w:szCs w:val="24"/>
                <w:lang w:val="kk-KZ" w:eastAsia="en-US"/>
              </w:rPr>
              <w:t>Inula japonica</w:t>
            </w:r>
          </w:p>
          <w:p w14:paraId="08971788"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жерүсті бөлігі</w:t>
            </w:r>
          </w:p>
        </w:tc>
        <w:tc>
          <w:tcPr>
            <w:tcW w:w="1701" w:type="dxa"/>
          </w:tcPr>
          <w:p w14:paraId="276E6B9D"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 xml:space="preserve">Қабынуға қарсы </w:t>
            </w:r>
            <w:r w:rsidRPr="003B72AA">
              <w:rPr>
                <w:rFonts w:asciiTheme="majorBidi" w:eastAsiaTheme="minorHAnsi" w:hAnsiTheme="majorBidi" w:cstheme="majorBidi"/>
                <w:i/>
                <w:sz w:val="24"/>
                <w:szCs w:val="24"/>
                <w:lang w:val="kk-KZ" w:eastAsia="en-US"/>
              </w:rPr>
              <w:t>(in vitro)</w:t>
            </w:r>
          </w:p>
        </w:tc>
        <w:tc>
          <w:tcPr>
            <w:tcW w:w="1559" w:type="dxa"/>
          </w:tcPr>
          <w:p w14:paraId="52232A25" w14:textId="647C5891"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60% этанолды экстракт</w:t>
            </w:r>
          </w:p>
        </w:tc>
        <w:tc>
          <w:tcPr>
            <w:tcW w:w="4111" w:type="dxa"/>
          </w:tcPr>
          <w:p w14:paraId="2A14AB8E"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Экстракт LPS-индукцияланған NO өндірілуін тежеуде белсенді болды, ал гистаминді босатуды тежеу 1 мг/мл концентрацияда 86% құрады</w:t>
            </w:r>
          </w:p>
        </w:tc>
        <w:tc>
          <w:tcPr>
            <w:tcW w:w="850" w:type="dxa"/>
          </w:tcPr>
          <w:p w14:paraId="76061F74" w14:textId="27B86D87" w:rsidR="00BB30E9" w:rsidRPr="003B72AA" w:rsidRDefault="004049CB"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lang w:val="kk-KZ"/>
              </w:rPr>
              <w:t>[</w:t>
            </w:r>
            <w:r w:rsidR="000848ED" w:rsidRPr="003B72AA">
              <w:rPr>
                <w:rFonts w:asciiTheme="majorBidi" w:eastAsiaTheme="minorHAnsi" w:hAnsiTheme="majorBidi" w:cstheme="majorBidi"/>
                <w:sz w:val="24"/>
                <w:szCs w:val="24"/>
                <w:lang w:val="kk-KZ" w:eastAsia="en-US"/>
              </w:rPr>
              <w:t>119</w:t>
            </w:r>
            <w:r w:rsidRPr="003B72AA">
              <w:rPr>
                <w:rFonts w:asciiTheme="majorBidi" w:hAnsiTheme="majorBidi" w:cstheme="majorBidi"/>
                <w:sz w:val="24"/>
                <w:szCs w:val="24"/>
                <w:lang w:val="kk-KZ"/>
              </w:rPr>
              <w:t>]</w:t>
            </w:r>
          </w:p>
        </w:tc>
      </w:tr>
      <w:tr w:rsidR="00BB30E9" w:rsidRPr="003B72AA" w14:paraId="1DB8CA3E" w14:textId="77777777" w:rsidTr="001636EF">
        <w:trPr>
          <w:jc w:val="center"/>
        </w:trPr>
        <w:tc>
          <w:tcPr>
            <w:tcW w:w="1413" w:type="dxa"/>
            <w:tcBorders>
              <w:bottom w:val="single" w:sz="4" w:space="0" w:color="auto"/>
            </w:tcBorders>
          </w:tcPr>
          <w:p w14:paraId="479A9BB7" w14:textId="77777777" w:rsidR="00BB30E9" w:rsidRPr="003B72AA" w:rsidRDefault="00BB30E9" w:rsidP="001F7360">
            <w:pPr>
              <w:spacing w:after="0" w:line="240" w:lineRule="auto"/>
              <w:jc w:val="center"/>
              <w:rPr>
                <w:rFonts w:asciiTheme="majorBidi" w:eastAsiaTheme="minorHAnsi" w:hAnsiTheme="majorBidi" w:cstheme="majorBidi"/>
                <w:i/>
                <w:sz w:val="24"/>
                <w:szCs w:val="24"/>
                <w:lang w:val="kk-KZ" w:eastAsia="en-US"/>
              </w:rPr>
            </w:pPr>
            <w:r w:rsidRPr="003B72AA">
              <w:rPr>
                <w:rFonts w:asciiTheme="majorBidi" w:eastAsiaTheme="minorHAnsi" w:hAnsiTheme="majorBidi" w:cstheme="majorBidi"/>
                <w:i/>
                <w:sz w:val="24"/>
                <w:szCs w:val="24"/>
                <w:lang w:val="kk-KZ" w:eastAsia="en-US"/>
              </w:rPr>
              <w:t>Inula japonica</w:t>
            </w:r>
          </w:p>
          <w:p w14:paraId="11548C42"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eastAsia="en-US"/>
              </w:rPr>
              <w:t>г</w:t>
            </w:r>
            <w:r w:rsidRPr="003B72AA">
              <w:rPr>
                <w:rFonts w:asciiTheme="majorBidi" w:eastAsiaTheme="minorHAnsi" w:hAnsiTheme="majorBidi" w:cstheme="majorBidi"/>
                <w:sz w:val="24"/>
                <w:szCs w:val="24"/>
                <w:lang w:val="kk-KZ" w:eastAsia="en-US"/>
              </w:rPr>
              <w:t>үлдер</w:t>
            </w:r>
          </w:p>
        </w:tc>
        <w:tc>
          <w:tcPr>
            <w:tcW w:w="1701" w:type="dxa"/>
            <w:tcBorders>
              <w:bottom w:val="single" w:sz="4" w:space="0" w:color="auto"/>
            </w:tcBorders>
          </w:tcPr>
          <w:p w14:paraId="73956C1B"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 xml:space="preserve">Демікпеге қарсы </w:t>
            </w:r>
            <w:r w:rsidRPr="003B72AA">
              <w:rPr>
                <w:rFonts w:asciiTheme="majorBidi" w:eastAsiaTheme="minorHAnsi" w:hAnsiTheme="majorBidi" w:cstheme="majorBidi"/>
                <w:i/>
                <w:sz w:val="24"/>
                <w:szCs w:val="24"/>
                <w:lang w:val="kk-KZ" w:eastAsia="en-US"/>
              </w:rPr>
              <w:t>(in vivo)</w:t>
            </w:r>
          </w:p>
        </w:tc>
        <w:tc>
          <w:tcPr>
            <w:tcW w:w="1559" w:type="dxa"/>
            <w:tcBorders>
              <w:bottom w:val="single" w:sz="4" w:space="0" w:color="auto"/>
            </w:tcBorders>
          </w:tcPr>
          <w:p w14:paraId="4661477D"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Этанолды экстракт</w:t>
            </w:r>
          </w:p>
        </w:tc>
        <w:tc>
          <w:tcPr>
            <w:tcW w:w="4111" w:type="dxa"/>
            <w:tcBorders>
              <w:bottom w:val="single" w:sz="4" w:space="0" w:color="auto"/>
            </w:tcBorders>
          </w:tcPr>
          <w:p w14:paraId="1D004DAB" w14:textId="77777777" w:rsidR="00BB30E9" w:rsidRPr="003B72AA" w:rsidRDefault="00BB30E9"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Экстракт OVA-индукцияланған тыныс жолдарының қабынуын төмендетті: лейкоцит инфильтрациясын, AHR, Th2 цитокиндерін, IgE деңгейін және шырыш гиперсекрециясын азайтты</w:t>
            </w:r>
          </w:p>
        </w:tc>
        <w:tc>
          <w:tcPr>
            <w:tcW w:w="850" w:type="dxa"/>
            <w:tcBorders>
              <w:bottom w:val="single" w:sz="4" w:space="0" w:color="auto"/>
            </w:tcBorders>
          </w:tcPr>
          <w:p w14:paraId="2FB068FF" w14:textId="07B9E813" w:rsidR="00BB30E9" w:rsidRPr="003B72AA" w:rsidRDefault="004049CB" w:rsidP="001F7360">
            <w:pPr>
              <w:spacing w:after="0" w:line="240" w:lineRule="auto"/>
              <w:jc w:val="center"/>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lang w:val="kk-KZ"/>
              </w:rPr>
              <w:t>[</w:t>
            </w:r>
            <w:r w:rsidR="000848ED" w:rsidRPr="003B72AA">
              <w:rPr>
                <w:rFonts w:asciiTheme="majorBidi" w:eastAsiaTheme="minorHAnsi" w:hAnsiTheme="majorBidi" w:cstheme="majorBidi"/>
                <w:sz w:val="24"/>
                <w:szCs w:val="24"/>
                <w:lang w:val="kk-KZ" w:eastAsia="en-US"/>
              </w:rPr>
              <w:t>120</w:t>
            </w:r>
            <w:r w:rsidRPr="003B72AA">
              <w:rPr>
                <w:rFonts w:asciiTheme="majorBidi" w:hAnsiTheme="majorBidi" w:cstheme="majorBidi"/>
                <w:sz w:val="24"/>
                <w:szCs w:val="24"/>
                <w:lang w:val="kk-KZ"/>
              </w:rPr>
              <w:t>]</w:t>
            </w:r>
          </w:p>
        </w:tc>
      </w:tr>
    </w:tbl>
    <w:p w14:paraId="6B4DABB5" w14:textId="77777777" w:rsidR="001F7360" w:rsidRPr="003B72AA" w:rsidRDefault="001F7360">
      <w:pPr>
        <w:rPr>
          <w:lang w:val="kk-KZ"/>
        </w:rPr>
      </w:pPr>
    </w:p>
    <w:p w14:paraId="14F8C409" w14:textId="7C869B99" w:rsidR="001F7360" w:rsidRPr="003B72AA" w:rsidRDefault="001F7360" w:rsidP="001F7360">
      <w:pPr>
        <w:spacing w:after="0" w:line="240" w:lineRule="auto"/>
        <w:rPr>
          <w:rFonts w:asciiTheme="majorBidi" w:hAnsiTheme="majorBidi" w:cstheme="majorBidi"/>
          <w:sz w:val="28"/>
          <w:szCs w:val="28"/>
          <w:lang w:val="kk-KZ"/>
        </w:rPr>
      </w:pPr>
      <w:r w:rsidRPr="003B72AA">
        <w:rPr>
          <w:rFonts w:asciiTheme="majorBidi" w:hAnsiTheme="majorBidi" w:cstheme="majorBidi"/>
          <w:sz w:val="28"/>
          <w:szCs w:val="28"/>
          <w:lang w:val="kk-KZ"/>
        </w:rPr>
        <w:t>8 – кестенің жалғасы</w:t>
      </w:r>
    </w:p>
    <w:tbl>
      <w:tblPr>
        <w:tblStyle w:val="71"/>
        <w:tblW w:w="9634" w:type="dxa"/>
        <w:jc w:val="center"/>
        <w:tblLayout w:type="fixed"/>
        <w:tblLook w:val="04A0" w:firstRow="1" w:lastRow="0" w:firstColumn="1" w:lastColumn="0" w:noHBand="0" w:noVBand="1"/>
      </w:tblPr>
      <w:tblGrid>
        <w:gridCol w:w="1413"/>
        <w:gridCol w:w="1701"/>
        <w:gridCol w:w="1559"/>
        <w:gridCol w:w="4111"/>
        <w:gridCol w:w="850"/>
      </w:tblGrid>
      <w:tr w:rsidR="00CC3BBB" w:rsidRPr="003B72AA" w14:paraId="1FCF63DE" w14:textId="77777777" w:rsidTr="000A1A99">
        <w:trPr>
          <w:jc w:val="center"/>
        </w:trPr>
        <w:tc>
          <w:tcPr>
            <w:tcW w:w="1413" w:type="dxa"/>
          </w:tcPr>
          <w:p w14:paraId="27498CAA" w14:textId="51294DEE" w:rsidR="00CC3BBB" w:rsidRPr="003B72AA" w:rsidRDefault="00CC3BBB" w:rsidP="00CC3BBB">
            <w:pPr>
              <w:spacing w:after="0" w:line="240" w:lineRule="auto"/>
              <w:jc w:val="center"/>
              <w:rPr>
                <w:rFonts w:asciiTheme="majorBidi" w:eastAsiaTheme="minorHAnsi" w:hAnsiTheme="majorBidi" w:cstheme="majorBidi"/>
                <w:i/>
                <w:sz w:val="24"/>
                <w:szCs w:val="24"/>
                <w:lang w:val="kk-KZ" w:eastAsia="en-US"/>
              </w:rPr>
            </w:pPr>
            <w:r w:rsidRPr="003B72AA">
              <w:rPr>
                <w:rFonts w:asciiTheme="majorBidi" w:eastAsiaTheme="minorHAnsi" w:hAnsiTheme="majorBidi" w:cstheme="majorBidi"/>
                <w:sz w:val="24"/>
                <w:szCs w:val="24"/>
                <w:lang w:val="kk-KZ" w:eastAsia="en-US"/>
              </w:rPr>
              <w:t>1</w:t>
            </w:r>
          </w:p>
        </w:tc>
        <w:tc>
          <w:tcPr>
            <w:tcW w:w="1701" w:type="dxa"/>
          </w:tcPr>
          <w:p w14:paraId="4BA627BB" w14:textId="389F8C36" w:rsidR="00CC3BBB" w:rsidRPr="003B72AA" w:rsidRDefault="00CC3BBB" w:rsidP="00CC3BBB">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2</w:t>
            </w:r>
          </w:p>
        </w:tc>
        <w:tc>
          <w:tcPr>
            <w:tcW w:w="1559" w:type="dxa"/>
          </w:tcPr>
          <w:p w14:paraId="404EFFD5" w14:textId="5BD2CAE8" w:rsidR="00CC3BBB" w:rsidRPr="003B72AA" w:rsidRDefault="00CC3BBB" w:rsidP="00CC3BBB">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3</w:t>
            </w:r>
          </w:p>
        </w:tc>
        <w:tc>
          <w:tcPr>
            <w:tcW w:w="4111" w:type="dxa"/>
          </w:tcPr>
          <w:p w14:paraId="31B9727C" w14:textId="40BF1793" w:rsidR="00CC3BBB" w:rsidRPr="003B72AA" w:rsidRDefault="00CC3BBB" w:rsidP="00CC3BBB">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4</w:t>
            </w:r>
          </w:p>
        </w:tc>
        <w:tc>
          <w:tcPr>
            <w:tcW w:w="850" w:type="dxa"/>
          </w:tcPr>
          <w:p w14:paraId="3269CC4D" w14:textId="7DF82E73" w:rsidR="00CC3BBB" w:rsidRPr="003B72AA" w:rsidRDefault="00CC3BBB" w:rsidP="00CC3BBB">
            <w:pPr>
              <w:spacing w:after="0" w:line="240" w:lineRule="auto"/>
              <w:jc w:val="center"/>
              <w:rPr>
                <w:rFonts w:asciiTheme="majorBidi" w:hAnsiTheme="majorBidi" w:cstheme="majorBidi"/>
                <w:sz w:val="24"/>
                <w:szCs w:val="24"/>
                <w:lang w:val="kk-KZ"/>
              </w:rPr>
            </w:pPr>
            <w:r w:rsidRPr="003B72AA">
              <w:rPr>
                <w:rFonts w:asciiTheme="majorBidi" w:eastAsiaTheme="minorHAnsi" w:hAnsiTheme="majorBidi" w:cstheme="majorBidi"/>
                <w:sz w:val="24"/>
                <w:szCs w:val="24"/>
                <w:lang w:val="kk-KZ" w:eastAsia="en-US"/>
              </w:rPr>
              <w:t>5</w:t>
            </w:r>
          </w:p>
        </w:tc>
      </w:tr>
      <w:tr w:rsidR="00CC3BBB" w:rsidRPr="003B72AA" w14:paraId="09695712" w14:textId="77777777" w:rsidTr="001636EF">
        <w:trPr>
          <w:jc w:val="center"/>
        </w:trPr>
        <w:tc>
          <w:tcPr>
            <w:tcW w:w="1413" w:type="dxa"/>
            <w:tcBorders>
              <w:bottom w:val="single" w:sz="4" w:space="0" w:color="auto"/>
            </w:tcBorders>
          </w:tcPr>
          <w:p w14:paraId="55336A90" w14:textId="77777777" w:rsidR="00CC3BBB" w:rsidRPr="003B72AA" w:rsidRDefault="00CC3BBB" w:rsidP="00CC3BBB">
            <w:pPr>
              <w:spacing w:after="0" w:line="240" w:lineRule="auto"/>
              <w:jc w:val="center"/>
              <w:rPr>
                <w:rFonts w:asciiTheme="majorBidi" w:eastAsiaTheme="minorHAnsi" w:hAnsiTheme="majorBidi" w:cstheme="majorBidi"/>
                <w:i/>
                <w:sz w:val="24"/>
                <w:szCs w:val="24"/>
                <w:lang w:val="kk-KZ" w:eastAsia="en-US"/>
              </w:rPr>
            </w:pPr>
            <w:r w:rsidRPr="003B72AA">
              <w:rPr>
                <w:rFonts w:asciiTheme="majorBidi" w:eastAsiaTheme="minorHAnsi" w:hAnsiTheme="majorBidi" w:cstheme="majorBidi"/>
                <w:i/>
                <w:sz w:val="24"/>
                <w:szCs w:val="24"/>
                <w:lang w:val="kk-KZ" w:eastAsia="en-US"/>
              </w:rPr>
              <w:t>Inula japonica</w:t>
            </w:r>
          </w:p>
          <w:p w14:paraId="308BFF70" w14:textId="77777777" w:rsidR="00CC3BBB" w:rsidRPr="003B72AA" w:rsidRDefault="00CC3BBB" w:rsidP="00CC3BBB">
            <w:pPr>
              <w:spacing w:after="0" w:line="240" w:lineRule="auto"/>
              <w:jc w:val="center"/>
              <w:rPr>
                <w:rFonts w:asciiTheme="majorBidi" w:eastAsiaTheme="minorHAnsi" w:hAnsiTheme="majorBidi" w:cstheme="majorBidi"/>
                <w:i/>
                <w:sz w:val="24"/>
                <w:szCs w:val="24"/>
                <w:lang w:val="kk-KZ" w:eastAsia="en-US"/>
              </w:rPr>
            </w:pPr>
          </w:p>
        </w:tc>
        <w:tc>
          <w:tcPr>
            <w:tcW w:w="1701" w:type="dxa"/>
            <w:tcBorders>
              <w:bottom w:val="single" w:sz="4" w:space="0" w:color="auto"/>
            </w:tcBorders>
          </w:tcPr>
          <w:p w14:paraId="05D33F76" w14:textId="77777777" w:rsidR="00CC3BBB" w:rsidRPr="003B72AA" w:rsidRDefault="00CC3BBB" w:rsidP="00CC3BBB">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 xml:space="preserve">Цитоуыттылық </w:t>
            </w:r>
            <w:r w:rsidRPr="003B72AA">
              <w:rPr>
                <w:rFonts w:asciiTheme="majorBidi" w:eastAsiaTheme="minorHAnsi" w:hAnsiTheme="majorBidi" w:cstheme="majorBidi"/>
                <w:i/>
                <w:sz w:val="24"/>
                <w:szCs w:val="24"/>
                <w:lang w:val="kk-KZ" w:eastAsia="en-US"/>
              </w:rPr>
              <w:t>(in vitro)</w:t>
            </w:r>
          </w:p>
          <w:p w14:paraId="14364831" w14:textId="77777777" w:rsidR="00CC3BBB" w:rsidRPr="003B72AA" w:rsidRDefault="00CC3BBB" w:rsidP="00CC3BBB">
            <w:pPr>
              <w:spacing w:after="0" w:line="240" w:lineRule="auto"/>
              <w:jc w:val="center"/>
              <w:rPr>
                <w:rFonts w:asciiTheme="majorBidi" w:eastAsiaTheme="minorHAnsi" w:hAnsiTheme="majorBidi" w:cstheme="majorBidi"/>
                <w:sz w:val="24"/>
                <w:szCs w:val="24"/>
                <w:lang w:val="kk-KZ" w:eastAsia="en-US"/>
              </w:rPr>
            </w:pPr>
          </w:p>
        </w:tc>
        <w:tc>
          <w:tcPr>
            <w:tcW w:w="1559" w:type="dxa"/>
            <w:tcBorders>
              <w:bottom w:val="single" w:sz="4" w:space="0" w:color="auto"/>
            </w:tcBorders>
          </w:tcPr>
          <w:p w14:paraId="017C4DBB" w14:textId="54D0BB43" w:rsidR="00CC3BBB" w:rsidRPr="003B72AA" w:rsidRDefault="00CC3BBB" w:rsidP="00CC3BBB">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Этанолды экстракт</w:t>
            </w:r>
          </w:p>
        </w:tc>
        <w:tc>
          <w:tcPr>
            <w:tcW w:w="4111" w:type="dxa"/>
            <w:tcBorders>
              <w:bottom w:val="single" w:sz="4" w:space="0" w:color="auto"/>
            </w:tcBorders>
          </w:tcPr>
          <w:p w14:paraId="18BEAED1" w14:textId="77777777" w:rsidR="00CC3BBB" w:rsidRPr="003B72AA" w:rsidRDefault="00CC3BBB" w:rsidP="00CC3BBB">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Диэтил эфир фракциясы HT-29 жасушаларына қарсы ең жоғары цитоуытты белсенділік көрсетті, сондай-ақ SW620, HeLa және MCF-7 жасушаларына қарсы да белсенді болды</w:t>
            </w:r>
          </w:p>
        </w:tc>
        <w:tc>
          <w:tcPr>
            <w:tcW w:w="850" w:type="dxa"/>
            <w:tcBorders>
              <w:bottom w:val="single" w:sz="4" w:space="0" w:color="auto"/>
            </w:tcBorders>
          </w:tcPr>
          <w:p w14:paraId="66453E06" w14:textId="27B15FF2" w:rsidR="00CC3BBB" w:rsidRPr="003B72AA" w:rsidRDefault="00CC3BBB" w:rsidP="00CC3BBB">
            <w:pPr>
              <w:spacing w:after="0" w:line="240" w:lineRule="auto"/>
              <w:jc w:val="center"/>
              <w:rPr>
                <w:rFonts w:asciiTheme="majorBidi" w:eastAsiaTheme="minorHAnsi" w:hAnsiTheme="majorBidi" w:cstheme="majorBidi"/>
                <w:sz w:val="24"/>
                <w:szCs w:val="24"/>
                <w:lang w:val="en-US" w:eastAsia="en-US"/>
              </w:rPr>
            </w:pPr>
            <w:r w:rsidRPr="003B72AA">
              <w:rPr>
                <w:rFonts w:asciiTheme="majorBidi" w:hAnsiTheme="majorBidi" w:cstheme="majorBidi"/>
                <w:sz w:val="24"/>
                <w:szCs w:val="24"/>
                <w:lang w:val="kk-KZ"/>
              </w:rPr>
              <w:t>[</w:t>
            </w:r>
            <w:r w:rsidRPr="003B72AA">
              <w:rPr>
                <w:rFonts w:asciiTheme="majorBidi" w:eastAsiaTheme="minorHAnsi" w:hAnsiTheme="majorBidi" w:cstheme="majorBidi"/>
                <w:sz w:val="24"/>
                <w:szCs w:val="24"/>
                <w:lang w:val="en-US" w:eastAsia="en-US"/>
              </w:rPr>
              <w:t>121</w:t>
            </w:r>
            <w:r w:rsidRPr="003B72AA">
              <w:rPr>
                <w:rFonts w:asciiTheme="majorBidi" w:hAnsiTheme="majorBidi" w:cstheme="majorBidi"/>
                <w:sz w:val="24"/>
                <w:szCs w:val="24"/>
                <w:lang w:val="kk-KZ"/>
              </w:rPr>
              <w:t>]</w:t>
            </w:r>
          </w:p>
        </w:tc>
      </w:tr>
      <w:tr w:rsidR="00CC3BBB" w:rsidRPr="003B72AA" w14:paraId="1DA702E7" w14:textId="77777777" w:rsidTr="001636EF">
        <w:trPr>
          <w:jc w:val="center"/>
        </w:trPr>
        <w:tc>
          <w:tcPr>
            <w:tcW w:w="1413" w:type="dxa"/>
          </w:tcPr>
          <w:p w14:paraId="293DF21B" w14:textId="4922B6B9" w:rsidR="00CC3BBB" w:rsidRPr="003B72AA" w:rsidRDefault="00CC3BBB" w:rsidP="00CC3BBB">
            <w:pPr>
              <w:spacing w:after="0" w:line="240" w:lineRule="auto"/>
              <w:jc w:val="center"/>
              <w:rPr>
                <w:rFonts w:asciiTheme="majorBidi" w:eastAsiaTheme="minorHAnsi" w:hAnsiTheme="majorBidi" w:cstheme="majorBidi"/>
                <w:i/>
                <w:sz w:val="24"/>
                <w:szCs w:val="24"/>
                <w:lang w:val="kk-KZ" w:eastAsia="en-US"/>
              </w:rPr>
            </w:pPr>
            <w:r w:rsidRPr="003B72AA">
              <w:rPr>
                <w:rFonts w:asciiTheme="majorBidi" w:eastAsiaTheme="minorHAnsi" w:hAnsiTheme="majorBidi" w:cstheme="majorBidi"/>
                <w:i/>
                <w:sz w:val="24"/>
                <w:szCs w:val="24"/>
                <w:lang w:val="kk-KZ" w:eastAsia="en-US"/>
              </w:rPr>
              <w:t>Inula ensifolia</w:t>
            </w:r>
          </w:p>
          <w:p w14:paraId="487DC1DC" w14:textId="78689BF2" w:rsidR="00CC3BBB" w:rsidRPr="003B72AA" w:rsidRDefault="00CC3BBB" w:rsidP="00CC3BBB">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 xml:space="preserve">жерүсті бөліктері </w:t>
            </w:r>
          </w:p>
        </w:tc>
        <w:tc>
          <w:tcPr>
            <w:tcW w:w="1701" w:type="dxa"/>
          </w:tcPr>
          <w:p w14:paraId="1B82FCC6" w14:textId="77777777" w:rsidR="00CC3BBB" w:rsidRPr="003B72AA" w:rsidRDefault="00CC3BBB" w:rsidP="00CC3BBB">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 xml:space="preserve">Цитоуыттылық </w:t>
            </w:r>
            <w:r w:rsidRPr="003B72AA">
              <w:rPr>
                <w:rFonts w:asciiTheme="majorBidi" w:eastAsiaTheme="minorHAnsi" w:hAnsiTheme="majorBidi" w:cstheme="majorBidi"/>
                <w:i/>
                <w:sz w:val="24"/>
                <w:szCs w:val="24"/>
                <w:lang w:val="kk-KZ" w:eastAsia="en-US"/>
              </w:rPr>
              <w:t>(in vitro)</w:t>
            </w:r>
          </w:p>
        </w:tc>
        <w:tc>
          <w:tcPr>
            <w:tcW w:w="1559" w:type="dxa"/>
          </w:tcPr>
          <w:p w14:paraId="0B280855" w14:textId="5B197F65" w:rsidR="00CC3BBB" w:rsidRPr="003B72AA" w:rsidRDefault="00CC3BBB" w:rsidP="00CC3BBB">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eastAsia="en-US"/>
              </w:rPr>
              <w:t>Гексан, хлороформ</w:t>
            </w:r>
            <w:r w:rsidRPr="003B72AA">
              <w:rPr>
                <w:rFonts w:asciiTheme="majorBidi" w:eastAsiaTheme="minorHAnsi" w:hAnsiTheme="majorBidi" w:cstheme="majorBidi"/>
                <w:sz w:val="24"/>
                <w:szCs w:val="24"/>
                <w:lang w:val="kk-KZ" w:eastAsia="en-US"/>
              </w:rPr>
              <w:t>, метанолды</w:t>
            </w:r>
            <w:r w:rsidRPr="003B72AA">
              <w:rPr>
                <w:rFonts w:asciiTheme="majorBidi" w:eastAsiaTheme="minorHAnsi" w:hAnsiTheme="majorBidi" w:cstheme="majorBidi"/>
                <w:sz w:val="24"/>
                <w:szCs w:val="24"/>
                <w:lang w:eastAsia="en-US"/>
              </w:rPr>
              <w:t xml:space="preserve"> </w:t>
            </w:r>
            <w:r w:rsidRPr="003B72AA">
              <w:rPr>
                <w:rFonts w:asciiTheme="majorBidi" w:eastAsiaTheme="minorHAnsi" w:hAnsiTheme="majorBidi" w:cstheme="majorBidi"/>
                <w:sz w:val="24"/>
                <w:szCs w:val="24"/>
                <w:lang w:val="kk-KZ" w:eastAsia="en-US"/>
              </w:rPr>
              <w:t>экстракттар</w:t>
            </w:r>
          </w:p>
        </w:tc>
        <w:tc>
          <w:tcPr>
            <w:tcW w:w="4111" w:type="dxa"/>
          </w:tcPr>
          <w:p w14:paraId="19D45489" w14:textId="1B21A67A" w:rsidR="00CC3BBB" w:rsidRPr="003B72AA" w:rsidRDefault="00CC3BBB" w:rsidP="00CC3BBB">
            <w:pPr>
              <w:spacing w:after="0" w:line="240" w:lineRule="auto"/>
              <w:jc w:val="center"/>
              <w:rPr>
                <w:rFonts w:asciiTheme="majorBidi" w:eastAsiaTheme="minorHAnsi" w:hAnsiTheme="majorBidi" w:cstheme="majorBidi"/>
                <w:sz w:val="24"/>
                <w:szCs w:val="24"/>
                <w:lang w:val="kk-KZ" w:eastAsia="en-US"/>
              </w:rPr>
            </w:pPr>
            <w:r w:rsidRPr="003B72AA">
              <w:rPr>
                <w:rFonts w:asciiTheme="majorBidi" w:eastAsiaTheme="minorHAnsi" w:hAnsiTheme="majorBidi" w:cstheme="majorBidi"/>
                <w:sz w:val="24"/>
                <w:szCs w:val="24"/>
                <w:lang w:val="kk-KZ" w:eastAsia="en-US"/>
              </w:rPr>
              <w:t>Гүлдерінен/жемістерінен алынған хлороформ экстракты HeLa-ға қарсы ең жоғары ісік жасушаларын тежейтін белсенділікті көрсетті IC</w:t>
            </w:r>
            <w:r w:rsidRPr="003B72AA">
              <w:rPr>
                <w:rFonts w:asciiTheme="majorBidi" w:eastAsiaTheme="minorHAnsi" w:hAnsiTheme="majorBidi" w:cstheme="majorBidi"/>
                <w:sz w:val="24"/>
                <w:szCs w:val="24"/>
                <w:vertAlign w:val="subscript"/>
                <w:lang w:val="kk-KZ" w:eastAsia="en-US"/>
              </w:rPr>
              <w:t>50</w:t>
            </w:r>
            <w:r w:rsidRPr="003B72AA">
              <w:rPr>
                <w:rFonts w:asciiTheme="majorBidi" w:eastAsiaTheme="minorHAnsi" w:hAnsiTheme="majorBidi" w:cstheme="majorBidi"/>
                <w:sz w:val="24"/>
                <w:szCs w:val="24"/>
                <w:lang w:val="kk-KZ" w:eastAsia="en-US"/>
              </w:rPr>
              <w:t xml:space="preserve"> 2.68 мкг/мл; </w:t>
            </w:r>
            <w:r w:rsidRPr="003B72AA">
              <w:rPr>
                <w:rFonts w:ascii="Times New Roman" w:eastAsiaTheme="minorHAnsi" w:hAnsi="Times New Roman" w:cs="Times New Roman"/>
                <w:sz w:val="24"/>
                <w:szCs w:val="24"/>
                <w:lang w:val="kk-KZ" w:eastAsia="en-US"/>
              </w:rPr>
              <w:t>цисплатин IC</w:t>
            </w:r>
            <w:r w:rsidRPr="003B72AA">
              <w:rPr>
                <w:rFonts w:ascii="Times New Roman" w:eastAsiaTheme="minorHAnsi" w:hAnsi="Times New Roman" w:cs="Times New Roman"/>
                <w:sz w:val="24"/>
                <w:szCs w:val="24"/>
                <w:vertAlign w:val="subscript"/>
                <w:lang w:val="kk-KZ" w:eastAsia="en-US"/>
              </w:rPr>
              <w:t>50</w:t>
            </w:r>
            <w:r w:rsidRPr="003B72AA">
              <w:rPr>
                <w:rFonts w:ascii="Times New Roman" w:eastAsiaTheme="minorHAnsi" w:hAnsi="Times New Roman" w:cs="Times New Roman"/>
                <w:sz w:val="24"/>
                <w:szCs w:val="24"/>
                <w:lang w:val="kk-KZ" w:eastAsia="en-US"/>
              </w:rPr>
              <w:t xml:space="preserve"> 3.73 мкг/мл; доксорубицин IC</w:t>
            </w:r>
            <w:r w:rsidRPr="003B72AA">
              <w:rPr>
                <w:rFonts w:ascii="Times New Roman" w:eastAsiaTheme="minorHAnsi" w:hAnsi="Times New Roman" w:cs="Times New Roman"/>
                <w:sz w:val="24"/>
                <w:szCs w:val="24"/>
                <w:vertAlign w:val="subscript"/>
                <w:lang w:val="kk-KZ" w:eastAsia="en-US"/>
              </w:rPr>
              <w:t>50</w:t>
            </w:r>
            <w:r w:rsidRPr="003B72AA">
              <w:rPr>
                <w:rFonts w:ascii="Times New Roman" w:eastAsiaTheme="minorHAnsi" w:hAnsi="Times New Roman" w:cs="Times New Roman"/>
                <w:sz w:val="24"/>
                <w:szCs w:val="24"/>
                <w:lang w:val="kk-KZ" w:eastAsia="en-US"/>
              </w:rPr>
              <w:t>) 0.089 мкг/мл</w:t>
            </w:r>
          </w:p>
        </w:tc>
        <w:tc>
          <w:tcPr>
            <w:tcW w:w="850" w:type="dxa"/>
          </w:tcPr>
          <w:p w14:paraId="01BBD355" w14:textId="31ACB3FD" w:rsidR="00CC3BBB" w:rsidRPr="003B72AA" w:rsidRDefault="00CC3BBB" w:rsidP="00CC3BBB">
            <w:pPr>
              <w:spacing w:after="0" w:line="240" w:lineRule="auto"/>
              <w:jc w:val="center"/>
              <w:rPr>
                <w:rFonts w:asciiTheme="majorBidi" w:eastAsiaTheme="minorHAnsi" w:hAnsiTheme="majorBidi" w:cstheme="majorBidi"/>
                <w:sz w:val="24"/>
                <w:szCs w:val="24"/>
                <w:lang w:val="kk-KZ" w:eastAsia="en-US"/>
              </w:rPr>
            </w:pPr>
            <w:r w:rsidRPr="003B72AA">
              <w:rPr>
                <w:rFonts w:asciiTheme="majorBidi" w:hAnsiTheme="majorBidi" w:cstheme="majorBidi"/>
                <w:sz w:val="24"/>
                <w:szCs w:val="24"/>
                <w:lang w:val="kk-KZ"/>
              </w:rPr>
              <w:t>[</w:t>
            </w:r>
            <w:r w:rsidRPr="003B72AA">
              <w:rPr>
                <w:rFonts w:asciiTheme="majorBidi" w:eastAsiaTheme="minorHAnsi" w:hAnsiTheme="majorBidi" w:cstheme="majorBidi"/>
                <w:sz w:val="24"/>
                <w:szCs w:val="24"/>
                <w:lang w:val="kk-KZ" w:eastAsia="en-US"/>
              </w:rPr>
              <w:t>122</w:t>
            </w:r>
            <w:r w:rsidRPr="003B72AA">
              <w:rPr>
                <w:rFonts w:asciiTheme="majorBidi" w:hAnsiTheme="majorBidi" w:cstheme="majorBidi"/>
                <w:sz w:val="24"/>
                <w:szCs w:val="24"/>
                <w:lang w:val="kk-KZ"/>
              </w:rPr>
              <w:t>]</w:t>
            </w:r>
          </w:p>
        </w:tc>
      </w:tr>
      <w:tr w:rsidR="00CC3BBB" w:rsidRPr="003B72AA" w14:paraId="4E8B6B08" w14:textId="77777777" w:rsidTr="001636EF">
        <w:trPr>
          <w:jc w:val="center"/>
        </w:trPr>
        <w:tc>
          <w:tcPr>
            <w:tcW w:w="1413" w:type="dxa"/>
          </w:tcPr>
          <w:p w14:paraId="2B27130A" w14:textId="77777777" w:rsidR="00CC3BBB" w:rsidRPr="003B72AA" w:rsidRDefault="00CC3BBB" w:rsidP="00CC3BBB">
            <w:pPr>
              <w:spacing w:after="0" w:line="20" w:lineRule="atLeast"/>
              <w:jc w:val="center"/>
              <w:rPr>
                <w:rFonts w:ascii="Times New Roman" w:eastAsiaTheme="minorHAnsi" w:hAnsi="Times New Roman" w:cs="Times New Roman"/>
                <w:i/>
                <w:lang w:val="kk-KZ" w:eastAsia="en-US"/>
              </w:rPr>
            </w:pPr>
            <w:r w:rsidRPr="003B72AA">
              <w:rPr>
                <w:rFonts w:ascii="Times New Roman" w:eastAsiaTheme="minorHAnsi" w:hAnsi="Times New Roman" w:cs="Times New Roman"/>
                <w:i/>
                <w:lang w:val="kk-KZ" w:eastAsia="en-US"/>
              </w:rPr>
              <w:t>Inula cuspidata</w:t>
            </w:r>
          </w:p>
          <w:p w14:paraId="15123D2E" w14:textId="32F2AEC4" w:rsidR="00CC3BBB" w:rsidRPr="003B72AA" w:rsidRDefault="00CC3BBB" w:rsidP="00CC3BBB">
            <w:pPr>
              <w:spacing w:after="0" w:line="20" w:lineRule="atLeast"/>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жапырағы</w:t>
            </w:r>
          </w:p>
        </w:tc>
        <w:tc>
          <w:tcPr>
            <w:tcW w:w="1701" w:type="dxa"/>
          </w:tcPr>
          <w:p w14:paraId="77C1B951" w14:textId="77777777" w:rsidR="00CC3BBB" w:rsidRPr="003B72AA" w:rsidRDefault="00CC3BBB" w:rsidP="00CC3BBB">
            <w:pPr>
              <w:spacing w:after="0" w:line="20" w:lineRule="atLeast"/>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 xml:space="preserve">Қабынуға қарсы </w:t>
            </w:r>
            <w:r w:rsidRPr="003B72AA">
              <w:rPr>
                <w:rFonts w:ascii="Times New Roman" w:eastAsiaTheme="minorHAnsi" w:hAnsi="Times New Roman" w:cs="Times New Roman"/>
                <w:i/>
                <w:lang w:val="kk-KZ" w:eastAsia="en-US"/>
              </w:rPr>
              <w:t>(in vivo)</w:t>
            </w:r>
          </w:p>
        </w:tc>
        <w:tc>
          <w:tcPr>
            <w:tcW w:w="1559" w:type="dxa"/>
          </w:tcPr>
          <w:p w14:paraId="5DEF4DB0" w14:textId="77777777" w:rsidR="00CC3BBB" w:rsidRPr="003B72AA" w:rsidRDefault="00CC3BBB" w:rsidP="00CC3BBB">
            <w:pPr>
              <w:spacing w:after="0" w:line="20" w:lineRule="atLeast"/>
              <w:jc w:val="center"/>
              <w:rPr>
                <w:rFonts w:ascii="Times New Roman" w:eastAsiaTheme="minorHAnsi" w:hAnsi="Times New Roman" w:cs="Times New Roman"/>
                <w:lang w:eastAsia="en-US"/>
              </w:rPr>
            </w:pPr>
            <w:proofErr w:type="spellStart"/>
            <w:r w:rsidRPr="003B72AA">
              <w:rPr>
                <w:rFonts w:ascii="Times New Roman" w:eastAsiaTheme="minorHAnsi" w:hAnsi="Times New Roman" w:cs="Times New Roman"/>
                <w:lang w:eastAsia="en-US"/>
              </w:rPr>
              <w:t>Петролей</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эфирі</w:t>
            </w:r>
            <w:proofErr w:type="spellEnd"/>
            <w:r w:rsidRPr="003B72AA">
              <w:rPr>
                <w:rFonts w:ascii="Times New Roman" w:eastAsiaTheme="minorHAnsi" w:hAnsi="Times New Roman" w:cs="Times New Roman"/>
                <w:lang w:eastAsia="en-US"/>
              </w:rPr>
              <w:t xml:space="preserve">, хлороформ, ацетон, метанол </w:t>
            </w:r>
            <w:proofErr w:type="spellStart"/>
            <w:r w:rsidRPr="003B72AA">
              <w:rPr>
                <w:rFonts w:ascii="Times New Roman" w:eastAsiaTheme="minorHAnsi" w:hAnsi="Times New Roman" w:cs="Times New Roman"/>
                <w:lang w:eastAsia="en-US"/>
              </w:rPr>
              <w:t>және</w:t>
            </w:r>
            <w:proofErr w:type="spellEnd"/>
            <w:r w:rsidRPr="003B72AA">
              <w:rPr>
                <w:rFonts w:ascii="Times New Roman" w:eastAsiaTheme="minorHAnsi" w:hAnsi="Times New Roman" w:cs="Times New Roman"/>
                <w:lang w:eastAsia="en-US"/>
              </w:rPr>
              <w:t xml:space="preserve"> су </w:t>
            </w:r>
            <w:r w:rsidRPr="003B72AA">
              <w:rPr>
                <w:rFonts w:ascii="Times New Roman" w:eastAsiaTheme="minorHAnsi" w:hAnsi="Times New Roman" w:cs="Times New Roman"/>
                <w:lang w:val="kk-KZ" w:eastAsia="en-US"/>
              </w:rPr>
              <w:t>экстракттары</w:t>
            </w:r>
          </w:p>
        </w:tc>
        <w:tc>
          <w:tcPr>
            <w:tcW w:w="4111" w:type="dxa"/>
          </w:tcPr>
          <w:p w14:paraId="40843D1E" w14:textId="77777777" w:rsidR="00CC3BBB" w:rsidRPr="003B72AA" w:rsidRDefault="00CC3BBB" w:rsidP="00CC3BBB">
            <w:pPr>
              <w:spacing w:after="0" w:line="20" w:lineRule="atLeast"/>
              <w:jc w:val="both"/>
              <w:rPr>
                <w:rFonts w:ascii="Times New Roman" w:eastAsiaTheme="minorHAnsi" w:hAnsi="Times New Roman" w:cs="Times New Roman"/>
                <w:lang w:val="kk-KZ" w:eastAsia="en-US"/>
              </w:rPr>
            </w:pPr>
            <w:proofErr w:type="spellStart"/>
            <w:r w:rsidRPr="003B72AA">
              <w:rPr>
                <w:rFonts w:ascii="Times New Roman" w:eastAsiaTheme="minorHAnsi" w:hAnsi="Times New Roman" w:cs="Times New Roman"/>
                <w:lang w:eastAsia="en-US"/>
              </w:rPr>
              <w:t>Максималды</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қабынуға</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қарсы</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әсер</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алдымен</w:t>
            </w:r>
            <w:proofErr w:type="spellEnd"/>
            <w:r w:rsidRPr="003B72AA">
              <w:rPr>
                <w:rFonts w:ascii="Times New Roman" w:eastAsiaTheme="minorHAnsi" w:hAnsi="Times New Roman" w:cs="Times New Roman"/>
                <w:lang w:eastAsia="en-US"/>
              </w:rPr>
              <w:t xml:space="preserve"> су </w:t>
            </w:r>
            <w:r w:rsidRPr="003B72AA">
              <w:rPr>
                <w:rFonts w:ascii="Times New Roman" w:eastAsiaTheme="minorHAnsi" w:hAnsi="Times New Roman" w:cs="Times New Roman"/>
                <w:lang w:val="kk-KZ" w:eastAsia="en-US"/>
              </w:rPr>
              <w:t>экстрактында</w:t>
            </w:r>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содан</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кейін</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петролей</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эфирі</w:t>
            </w:r>
            <w:proofErr w:type="spellEnd"/>
            <w:r w:rsidRPr="003B72AA">
              <w:rPr>
                <w:rFonts w:ascii="Times New Roman" w:eastAsiaTheme="minorHAnsi" w:hAnsi="Times New Roman" w:cs="Times New Roman"/>
                <w:lang w:eastAsia="en-US"/>
              </w:rPr>
              <w:t xml:space="preserve"> </w:t>
            </w:r>
            <w:r w:rsidRPr="003B72AA">
              <w:rPr>
                <w:rFonts w:ascii="Times New Roman" w:eastAsiaTheme="minorHAnsi" w:hAnsi="Times New Roman" w:cs="Times New Roman"/>
                <w:lang w:val="kk-KZ" w:eastAsia="en-US"/>
              </w:rPr>
              <w:t>экстрактында</w:t>
            </w:r>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байқалды</w:t>
            </w:r>
            <w:proofErr w:type="spellEnd"/>
          </w:p>
        </w:tc>
        <w:tc>
          <w:tcPr>
            <w:tcW w:w="850" w:type="dxa"/>
          </w:tcPr>
          <w:p w14:paraId="2C297C1F" w14:textId="121B4722" w:rsidR="00CC3BBB" w:rsidRPr="003B72AA" w:rsidRDefault="00CC3BBB" w:rsidP="00CC3BBB">
            <w:pPr>
              <w:spacing w:after="0" w:line="20" w:lineRule="atLeast"/>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Pr="003B72AA">
              <w:rPr>
                <w:rFonts w:ascii="Times New Roman" w:eastAsiaTheme="minorHAnsi" w:hAnsi="Times New Roman" w:cs="Times New Roman"/>
                <w:sz w:val="24"/>
                <w:szCs w:val="24"/>
                <w:lang w:val="kk-KZ" w:eastAsia="en-US"/>
              </w:rPr>
              <w:t>123</w:t>
            </w:r>
            <w:r w:rsidRPr="003B72AA">
              <w:rPr>
                <w:rFonts w:ascii="Times New Roman" w:hAnsi="Times New Roman" w:cs="Times New Roman"/>
                <w:sz w:val="28"/>
                <w:szCs w:val="28"/>
                <w:lang w:val="kk-KZ"/>
              </w:rPr>
              <w:t>]</w:t>
            </w:r>
          </w:p>
        </w:tc>
      </w:tr>
      <w:tr w:rsidR="00CC3BBB" w:rsidRPr="003B72AA" w14:paraId="141A8174" w14:textId="77777777" w:rsidTr="001636EF">
        <w:trPr>
          <w:jc w:val="center"/>
        </w:trPr>
        <w:tc>
          <w:tcPr>
            <w:tcW w:w="1413" w:type="dxa"/>
          </w:tcPr>
          <w:p w14:paraId="5595ED78" w14:textId="77777777" w:rsidR="00CC3BBB" w:rsidRPr="003B72AA" w:rsidRDefault="00CC3BBB" w:rsidP="00CC3BBB">
            <w:pPr>
              <w:spacing w:after="0" w:line="240" w:lineRule="auto"/>
              <w:jc w:val="center"/>
              <w:rPr>
                <w:rFonts w:ascii="Times New Roman" w:eastAsiaTheme="minorHAnsi" w:hAnsi="Times New Roman" w:cs="Times New Roman"/>
                <w:i/>
                <w:lang w:val="en-US" w:eastAsia="en-US"/>
              </w:rPr>
            </w:pPr>
            <w:proofErr w:type="spellStart"/>
            <w:r w:rsidRPr="003B72AA">
              <w:rPr>
                <w:rFonts w:ascii="Times New Roman" w:eastAsiaTheme="minorHAnsi" w:hAnsi="Times New Roman" w:cs="Times New Roman"/>
                <w:i/>
                <w:lang w:val="en-US" w:eastAsia="en-US"/>
              </w:rPr>
              <w:t>Inula</w:t>
            </w:r>
            <w:proofErr w:type="spellEnd"/>
            <w:r w:rsidRPr="003B72AA">
              <w:rPr>
                <w:rFonts w:ascii="Times New Roman" w:eastAsiaTheme="minorHAnsi" w:hAnsi="Times New Roman" w:cs="Times New Roman"/>
                <w:i/>
                <w:lang w:val="kk-KZ" w:eastAsia="en-US"/>
              </w:rPr>
              <w:t xml:space="preserve"> </w:t>
            </w:r>
            <w:proofErr w:type="spellStart"/>
            <w:r w:rsidRPr="003B72AA">
              <w:rPr>
                <w:rFonts w:ascii="Times New Roman" w:eastAsiaTheme="minorHAnsi" w:hAnsi="Times New Roman" w:cs="Times New Roman"/>
                <w:i/>
                <w:lang w:val="en-US" w:eastAsia="en-US"/>
              </w:rPr>
              <w:t>confertiflora</w:t>
            </w:r>
            <w:proofErr w:type="spellEnd"/>
            <w:r w:rsidRPr="003B72AA">
              <w:rPr>
                <w:rFonts w:ascii="Times New Roman" w:eastAsiaTheme="minorHAnsi" w:hAnsi="Times New Roman" w:cs="Times New Roman"/>
                <w:i/>
                <w:lang w:val="en-US" w:eastAsia="en-US"/>
              </w:rPr>
              <w:t xml:space="preserve"> </w:t>
            </w:r>
          </w:p>
          <w:p w14:paraId="73C3ED15" w14:textId="77777777" w:rsidR="00CC3BBB" w:rsidRPr="003B72AA" w:rsidRDefault="00CC3BBB" w:rsidP="00CC3BB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жапырағы</w:t>
            </w:r>
          </w:p>
        </w:tc>
        <w:tc>
          <w:tcPr>
            <w:tcW w:w="1701" w:type="dxa"/>
          </w:tcPr>
          <w:p w14:paraId="3E6B2C53" w14:textId="77777777" w:rsidR="00CC3BBB" w:rsidRPr="003B72AA" w:rsidRDefault="00CC3BBB" w:rsidP="00CC3BBB">
            <w:pPr>
              <w:spacing w:after="0" w:line="240" w:lineRule="auto"/>
              <w:jc w:val="center"/>
              <w:rPr>
                <w:rFonts w:ascii="Times New Roman" w:eastAsiaTheme="minorHAnsi" w:hAnsi="Times New Roman" w:cs="Times New Roman"/>
                <w:lang w:val="en-US" w:eastAsia="en-US"/>
              </w:rPr>
            </w:pPr>
            <w:proofErr w:type="spellStart"/>
            <w:r w:rsidRPr="003B72AA">
              <w:rPr>
                <w:rFonts w:ascii="Times New Roman" w:eastAsiaTheme="minorHAnsi" w:hAnsi="Times New Roman" w:cs="Times New Roman"/>
                <w:lang w:eastAsia="en-US"/>
              </w:rPr>
              <w:t>Вирусқа</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қарсы</w:t>
            </w:r>
            <w:proofErr w:type="spellEnd"/>
            <w:r w:rsidRPr="003B72AA">
              <w:rPr>
                <w:rFonts w:ascii="Times New Roman" w:eastAsiaTheme="minorHAnsi" w:hAnsi="Times New Roman" w:cs="Times New Roman"/>
                <w:lang w:eastAsia="en-US"/>
              </w:rPr>
              <w:t xml:space="preserve"> </w:t>
            </w:r>
            <w:r w:rsidRPr="003B72AA">
              <w:rPr>
                <w:rFonts w:ascii="Times New Roman" w:eastAsiaTheme="minorHAnsi" w:hAnsi="Times New Roman" w:cs="Times New Roman"/>
                <w:i/>
                <w:lang w:eastAsia="en-US"/>
              </w:rPr>
              <w:t>(</w:t>
            </w:r>
            <w:proofErr w:type="spellStart"/>
            <w:r w:rsidRPr="003B72AA">
              <w:rPr>
                <w:rFonts w:ascii="Times New Roman" w:eastAsiaTheme="minorHAnsi" w:hAnsi="Times New Roman" w:cs="Times New Roman"/>
                <w:i/>
                <w:lang w:eastAsia="en-US"/>
              </w:rPr>
              <w:t>in</w:t>
            </w:r>
            <w:proofErr w:type="spellEnd"/>
            <w:r w:rsidRPr="003B72AA">
              <w:rPr>
                <w:rFonts w:ascii="Times New Roman" w:eastAsiaTheme="minorHAnsi" w:hAnsi="Times New Roman" w:cs="Times New Roman"/>
                <w:i/>
                <w:lang w:val="kk-KZ" w:eastAsia="en-US"/>
              </w:rPr>
              <w:t xml:space="preserve"> </w:t>
            </w:r>
            <w:proofErr w:type="spellStart"/>
            <w:r w:rsidRPr="003B72AA">
              <w:rPr>
                <w:rFonts w:ascii="Times New Roman" w:eastAsiaTheme="minorHAnsi" w:hAnsi="Times New Roman" w:cs="Times New Roman"/>
                <w:i/>
                <w:lang w:eastAsia="en-US"/>
              </w:rPr>
              <w:t>vitro</w:t>
            </w:r>
            <w:proofErr w:type="spellEnd"/>
            <w:r w:rsidRPr="003B72AA">
              <w:rPr>
                <w:rFonts w:ascii="Times New Roman" w:eastAsiaTheme="minorHAnsi" w:hAnsi="Times New Roman" w:cs="Times New Roman"/>
                <w:i/>
                <w:lang w:eastAsia="en-US"/>
              </w:rPr>
              <w:t>)</w:t>
            </w:r>
          </w:p>
        </w:tc>
        <w:tc>
          <w:tcPr>
            <w:tcW w:w="1559" w:type="dxa"/>
          </w:tcPr>
          <w:p w14:paraId="309042FF" w14:textId="550D8668" w:rsidR="00CC3BBB" w:rsidRPr="003B72AA" w:rsidRDefault="00CC3BBB" w:rsidP="00CC3BBB">
            <w:pPr>
              <w:spacing w:after="0" w:line="240" w:lineRule="auto"/>
              <w:jc w:val="center"/>
              <w:rPr>
                <w:rFonts w:ascii="Times New Roman" w:eastAsiaTheme="minorHAnsi" w:hAnsi="Times New Roman" w:cs="Times New Roman"/>
                <w:lang w:val="en-US" w:eastAsia="en-US"/>
              </w:rPr>
            </w:pPr>
            <w:r w:rsidRPr="003B72AA">
              <w:rPr>
                <w:rFonts w:ascii="Times New Roman" w:eastAsiaTheme="minorHAnsi" w:hAnsi="Times New Roman" w:cs="Times New Roman"/>
                <w:lang w:eastAsia="en-US"/>
              </w:rPr>
              <w:t xml:space="preserve">80% </w:t>
            </w:r>
            <w:proofErr w:type="spellStart"/>
            <w:r w:rsidRPr="003B72AA">
              <w:rPr>
                <w:rFonts w:ascii="Times New Roman" w:eastAsiaTheme="minorHAnsi" w:hAnsi="Times New Roman" w:cs="Times New Roman"/>
                <w:lang w:eastAsia="en-US"/>
              </w:rPr>
              <w:t>метанолды</w:t>
            </w:r>
            <w:proofErr w:type="spellEnd"/>
            <w:r w:rsidRPr="003B72AA">
              <w:rPr>
                <w:rFonts w:ascii="Times New Roman" w:eastAsiaTheme="minorHAnsi" w:hAnsi="Times New Roman" w:cs="Times New Roman"/>
                <w:lang w:eastAsia="en-US"/>
              </w:rPr>
              <w:t xml:space="preserve"> экстракт</w:t>
            </w:r>
          </w:p>
        </w:tc>
        <w:tc>
          <w:tcPr>
            <w:tcW w:w="4111" w:type="dxa"/>
          </w:tcPr>
          <w:p w14:paraId="2966F81F" w14:textId="77777777" w:rsidR="00CC3BBB" w:rsidRPr="003B72AA" w:rsidRDefault="00CC3BBB" w:rsidP="00CC3BBB">
            <w:pPr>
              <w:spacing w:after="0" w:line="240" w:lineRule="auto"/>
              <w:jc w:val="both"/>
              <w:rPr>
                <w:rFonts w:ascii="Times New Roman" w:eastAsiaTheme="minorHAnsi" w:hAnsi="Times New Roman" w:cs="Times New Roman"/>
                <w:lang w:val="en-US" w:eastAsia="en-US"/>
              </w:rPr>
            </w:pPr>
            <w:proofErr w:type="spellStart"/>
            <w:r w:rsidRPr="003B72AA">
              <w:rPr>
                <w:rFonts w:ascii="Times New Roman" w:eastAsiaTheme="minorHAnsi" w:hAnsi="Times New Roman" w:cs="Times New Roman"/>
                <w:lang w:val="en-US" w:eastAsia="en-US"/>
              </w:rPr>
              <w:t>Тұмау</w:t>
            </w:r>
            <w:proofErr w:type="spellEnd"/>
            <w:r w:rsidRPr="003B72AA">
              <w:rPr>
                <w:rFonts w:ascii="Times New Roman" w:eastAsiaTheme="minorHAnsi" w:hAnsi="Times New Roman" w:cs="Times New Roman"/>
                <w:lang w:val="en-US" w:eastAsia="en-US"/>
              </w:rPr>
              <w:t xml:space="preserve"> А </w:t>
            </w:r>
            <w:proofErr w:type="spellStart"/>
            <w:r w:rsidRPr="003B72AA">
              <w:rPr>
                <w:rFonts w:ascii="Times New Roman" w:eastAsiaTheme="minorHAnsi" w:hAnsi="Times New Roman" w:cs="Times New Roman"/>
                <w:lang w:val="en-US" w:eastAsia="en-US"/>
              </w:rPr>
              <w:t>және</w:t>
            </w:r>
            <w:proofErr w:type="spellEnd"/>
            <w:r w:rsidRPr="003B72AA">
              <w:rPr>
                <w:rFonts w:ascii="Times New Roman" w:eastAsiaTheme="minorHAnsi" w:hAnsi="Times New Roman" w:cs="Times New Roman"/>
                <w:lang w:val="en-US" w:eastAsia="en-US"/>
              </w:rPr>
              <w:t xml:space="preserve"> HSV-1 </w:t>
            </w:r>
            <w:proofErr w:type="spellStart"/>
            <w:r w:rsidRPr="003B72AA">
              <w:rPr>
                <w:rFonts w:ascii="Times New Roman" w:eastAsiaTheme="minorHAnsi" w:hAnsi="Times New Roman" w:cs="Times New Roman"/>
                <w:lang w:val="en-US" w:eastAsia="en-US"/>
              </w:rPr>
              <w:t>вирустары</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val="en-US" w:eastAsia="en-US"/>
              </w:rPr>
              <w:t>экстракт</w:t>
            </w:r>
            <w:proofErr w:type="spellEnd"/>
            <w:r w:rsidRPr="003B72AA">
              <w:rPr>
                <w:rFonts w:ascii="Times New Roman" w:eastAsiaTheme="minorHAnsi" w:hAnsi="Times New Roman" w:cs="Times New Roman"/>
                <w:lang w:val="kk-KZ" w:eastAsia="en-US"/>
              </w:rPr>
              <w:t>імен</w:t>
            </w:r>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val="en-US" w:eastAsia="en-US"/>
              </w:rPr>
              <w:t>тежелді</w:t>
            </w:r>
            <w:proofErr w:type="spellEnd"/>
            <w:r w:rsidRPr="003B72AA">
              <w:rPr>
                <w:rFonts w:ascii="Times New Roman" w:eastAsiaTheme="minorHAnsi" w:hAnsi="Times New Roman" w:cs="Times New Roman"/>
                <w:lang w:val="en-US" w:eastAsia="en-US"/>
              </w:rPr>
              <w:t xml:space="preserve"> (IC</w:t>
            </w:r>
            <w:r w:rsidRPr="003B72AA">
              <w:rPr>
                <w:rFonts w:ascii="Times New Roman" w:eastAsiaTheme="minorHAnsi" w:hAnsi="Times New Roman" w:cs="Times New Roman"/>
                <w:vertAlign w:val="subscript"/>
                <w:lang w:val="en-US" w:eastAsia="en-US"/>
              </w:rPr>
              <w:t>50</w:t>
            </w:r>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val="en-US" w:eastAsia="en-US"/>
              </w:rPr>
              <w:t>сәйкесінше</w:t>
            </w:r>
            <w:proofErr w:type="spellEnd"/>
            <w:r w:rsidRPr="003B72AA">
              <w:rPr>
                <w:rFonts w:ascii="Times New Roman" w:eastAsiaTheme="minorHAnsi" w:hAnsi="Times New Roman" w:cs="Times New Roman"/>
                <w:lang w:val="en-US" w:eastAsia="en-US"/>
              </w:rPr>
              <w:t xml:space="preserve"> 6.50 </w:t>
            </w:r>
            <w:proofErr w:type="spellStart"/>
            <w:r w:rsidRPr="003B72AA">
              <w:rPr>
                <w:rFonts w:ascii="Times New Roman" w:eastAsiaTheme="minorHAnsi" w:hAnsi="Times New Roman" w:cs="Times New Roman"/>
                <w:lang w:val="en-US" w:eastAsia="en-US"/>
              </w:rPr>
              <w:t>және</w:t>
            </w:r>
            <w:proofErr w:type="spellEnd"/>
            <w:r w:rsidRPr="003B72AA">
              <w:rPr>
                <w:rFonts w:ascii="Times New Roman" w:eastAsiaTheme="minorHAnsi" w:hAnsi="Times New Roman" w:cs="Times New Roman"/>
                <w:lang w:val="en-US" w:eastAsia="en-US"/>
              </w:rPr>
              <w:t xml:space="preserve"> 96.9 </w:t>
            </w:r>
            <w:proofErr w:type="spellStart"/>
            <w:r w:rsidRPr="003B72AA">
              <w:rPr>
                <w:rFonts w:ascii="Times New Roman" w:eastAsiaTheme="minorHAnsi" w:hAnsi="Times New Roman" w:cs="Times New Roman"/>
                <w:lang w:val="en-US" w:eastAsia="en-US"/>
              </w:rPr>
              <w:t>мкг</w:t>
            </w:r>
            <w:proofErr w:type="spellEnd"/>
            <w:r w:rsidRPr="003B72AA">
              <w:rPr>
                <w:rFonts w:ascii="Times New Roman" w:eastAsiaTheme="minorHAnsi" w:hAnsi="Times New Roman" w:cs="Times New Roman"/>
                <w:lang w:val="en-US" w:eastAsia="en-US"/>
              </w:rPr>
              <w:t>/</w:t>
            </w:r>
            <w:proofErr w:type="spellStart"/>
            <w:r w:rsidRPr="003B72AA">
              <w:rPr>
                <w:rFonts w:ascii="Times New Roman" w:eastAsiaTheme="minorHAnsi" w:hAnsi="Times New Roman" w:cs="Times New Roman"/>
                <w:lang w:val="en-US" w:eastAsia="en-US"/>
              </w:rPr>
              <w:t>мл</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val="en-US" w:eastAsia="en-US"/>
              </w:rPr>
              <w:t>ал</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val="en-US" w:eastAsia="en-US"/>
              </w:rPr>
              <w:t>экстракт</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val="en-US" w:eastAsia="en-US"/>
              </w:rPr>
              <w:t>вирус</w:t>
            </w:r>
            <w:proofErr w:type="spellEnd"/>
            <w:r w:rsidRPr="003B72AA">
              <w:rPr>
                <w:rFonts w:ascii="Times New Roman" w:eastAsiaTheme="minorHAnsi" w:hAnsi="Times New Roman" w:cs="Times New Roman"/>
                <w:lang w:val="en-US" w:eastAsia="en-US"/>
              </w:rPr>
              <w:t xml:space="preserve"> Hela, MDCK </w:t>
            </w:r>
            <w:proofErr w:type="spellStart"/>
            <w:r w:rsidRPr="003B72AA">
              <w:rPr>
                <w:rFonts w:ascii="Times New Roman" w:eastAsiaTheme="minorHAnsi" w:hAnsi="Times New Roman" w:cs="Times New Roman"/>
                <w:lang w:val="en-US" w:eastAsia="en-US"/>
              </w:rPr>
              <w:t>және</w:t>
            </w:r>
            <w:proofErr w:type="spellEnd"/>
            <w:r w:rsidRPr="003B72AA">
              <w:rPr>
                <w:rFonts w:ascii="Times New Roman" w:eastAsiaTheme="minorHAnsi" w:hAnsi="Times New Roman" w:cs="Times New Roman"/>
                <w:lang w:val="en-US" w:eastAsia="en-US"/>
              </w:rPr>
              <w:t xml:space="preserve"> GMK </w:t>
            </w:r>
            <w:proofErr w:type="spellStart"/>
            <w:r w:rsidRPr="003B72AA">
              <w:rPr>
                <w:rFonts w:ascii="Times New Roman" w:eastAsiaTheme="minorHAnsi" w:hAnsi="Times New Roman" w:cs="Times New Roman"/>
                <w:lang w:val="en-US" w:eastAsia="en-US"/>
              </w:rPr>
              <w:t>ие</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val="en-US" w:eastAsia="en-US"/>
              </w:rPr>
              <w:t>жасушаларымен</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val="en-US" w:eastAsia="en-US"/>
              </w:rPr>
              <w:t>жақсы</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val="en-US" w:eastAsia="en-US"/>
              </w:rPr>
              <w:t>көтерілді</w:t>
            </w:r>
            <w:proofErr w:type="spellEnd"/>
            <w:r w:rsidRPr="003B72AA">
              <w:rPr>
                <w:rFonts w:ascii="Times New Roman" w:eastAsiaTheme="minorHAnsi" w:hAnsi="Times New Roman" w:cs="Times New Roman"/>
                <w:lang w:val="en-US" w:eastAsia="en-US"/>
              </w:rPr>
              <w:t xml:space="preserve"> (CC</w:t>
            </w:r>
            <w:r w:rsidRPr="003B72AA">
              <w:rPr>
                <w:rFonts w:ascii="Times New Roman" w:eastAsiaTheme="minorHAnsi" w:hAnsi="Times New Roman" w:cs="Times New Roman"/>
                <w:vertAlign w:val="subscript"/>
                <w:lang w:val="en-US" w:eastAsia="en-US"/>
              </w:rPr>
              <w:t>50</w:t>
            </w:r>
            <w:r w:rsidRPr="003B72AA">
              <w:rPr>
                <w:rFonts w:ascii="Times New Roman" w:eastAsiaTheme="minorHAnsi" w:hAnsi="Times New Roman" w:cs="Times New Roman"/>
                <w:lang w:val="en-US" w:eastAsia="en-US"/>
              </w:rPr>
              <w:t xml:space="preserve">) &gt; 150 </w:t>
            </w:r>
            <w:proofErr w:type="spellStart"/>
            <w:r w:rsidRPr="003B72AA">
              <w:rPr>
                <w:rFonts w:ascii="Times New Roman" w:eastAsiaTheme="minorHAnsi" w:hAnsi="Times New Roman" w:cs="Times New Roman"/>
                <w:lang w:val="en-US" w:eastAsia="en-US"/>
              </w:rPr>
              <w:t>мкг</w:t>
            </w:r>
            <w:proofErr w:type="spellEnd"/>
            <w:r w:rsidRPr="003B72AA">
              <w:rPr>
                <w:rFonts w:ascii="Times New Roman" w:eastAsiaTheme="minorHAnsi" w:hAnsi="Times New Roman" w:cs="Times New Roman"/>
                <w:lang w:val="en-US" w:eastAsia="en-US"/>
              </w:rPr>
              <w:t>/</w:t>
            </w:r>
            <w:proofErr w:type="spellStart"/>
            <w:r w:rsidRPr="003B72AA">
              <w:rPr>
                <w:rFonts w:ascii="Times New Roman" w:eastAsiaTheme="minorHAnsi" w:hAnsi="Times New Roman" w:cs="Times New Roman"/>
                <w:lang w:val="en-US" w:eastAsia="en-US"/>
              </w:rPr>
              <w:t>мл</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val="en-US" w:eastAsia="en-US"/>
              </w:rPr>
              <w:t>Экстракт</w:t>
            </w:r>
            <w:proofErr w:type="spellEnd"/>
            <w:r w:rsidRPr="003B72AA">
              <w:rPr>
                <w:rFonts w:ascii="Times New Roman" w:eastAsiaTheme="minorHAnsi" w:hAnsi="Times New Roman" w:cs="Times New Roman"/>
                <w:lang w:val="en-US" w:eastAsia="en-US"/>
              </w:rPr>
              <w:t xml:space="preserve"> CVB3-ке </w:t>
            </w:r>
            <w:proofErr w:type="spellStart"/>
            <w:r w:rsidRPr="003B72AA">
              <w:rPr>
                <w:rFonts w:ascii="Times New Roman" w:eastAsiaTheme="minorHAnsi" w:hAnsi="Times New Roman" w:cs="Times New Roman"/>
                <w:lang w:val="en-US" w:eastAsia="en-US"/>
              </w:rPr>
              <w:t>қарсы</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val="en-US" w:eastAsia="en-US"/>
              </w:rPr>
              <w:t>белсенді</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val="en-US" w:eastAsia="en-US"/>
              </w:rPr>
              <w:t>емес</w:t>
            </w:r>
            <w:proofErr w:type="spellEnd"/>
          </w:p>
        </w:tc>
        <w:tc>
          <w:tcPr>
            <w:tcW w:w="850" w:type="dxa"/>
          </w:tcPr>
          <w:p w14:paraId="6E497BAD" w14:textId="6AC2FBDB" w:rsidR="00CC3BBB" w:rsidRPr="003B72AA" w:rsidRDefault="00CC3BBB" w:rsidP="00CC3BB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Pr="003B72AA">
              <w:rPr>
                <w:rFonts w:ascii="Times New Roman" w:eastAsiaTheme="minorHAnsi" w:hAnsi="Times New Roman" w:cs="Times New Roman"/>
                <w:sz w:val="24"/>
                <w:szCs w:val="24"/>
                <w:lang w:val="kk-KZ" w:eastAsia="en-US"/>
              </w:rPr>
              <w:t>124</w:t>
            </w:r>
            <w:r w:rsidRPr="003B72AA">
              <w:rPr>
                <w:rFonts w:ascii="Times New Roman" w:hAnsi="Times New Roman" w:cs="Times New Roman"/>
                <w:sz w:val="28"/>
                <w:szCs w:val="28"/>
                <w:lang w:val="kk-KZ"/>
              </w:rPr>
              <w:t>]</w:t>
            </w:r>
          </w:p>
        </w:tc>
      </w:tr>
      <w:tr w:rsidR="00CC3BBB" w:rsidRPr="003B72AA" w14:paraId="3B0A31EC" w14:textId="77777777" w:rsidTr="001636EF">
        <w:trPr>
          <w:jc w:val="center"/>
        </w:trPr>
        <w:tc>
          <w:tcPr>
            <w:tcW w:w="1413" w:type="dxa"/>
          </w:tcPr>
          <w:p w14:paraId="06FCD4E6" w14:textId="3D878329" w:rsidR="00CC3BBB" w:rsidRPr="003B72AA" w:rsidRDefault="00CC3BBB" w:rsidP="00CC3BBB">
            <w:pPr>
              <w:spacing w:after="0" w:line="240" w:lineRule="auto"/>
              <w:jc w:val="center"/>
              <w:rPr>
                <w:rFonts w:ascii="Times New Roman" w:eastAsiaTheme="minorHAnsi" w:hAnsi="Times New Roman" w:cs="Times New Roman"/>
                <w:lang w:val="kk-KZ" w:eastAsia="en-US"/>
              </w:rPr>
            </w:pPr>
            <w:proofErr w:type="spellStart"/>
            <w:r w:rsidRPr="003B72AA">
              <w:rPr>
                <w:rFonts w:ascii="Times New Roman" w:eastAsiaTheme="minorHAnsi" w:hAnsi="Times New Roman" w:cs="Times New Roman"/>
                <w:i/>
                <w:lang w:val="en-US" w:eastAsia="en-US"/>
              </w:rPr>
              <w:t>Inula</w:t>
            </w:r>
            <w:proofErr w:type="spellEnd"/>
            <w:r w:rsidRPr="003B72AA">
              <w:rPr>
                <w:rFonts w:ascii="Times New Roman" w:eastAsiaTheme="minorHAnsi" w:hAnsi="Times New Roman" w:cs="Times New Roman"/>
                <w:i/>
                <w:lang w:val="kk-KZ" w:eastAsia="en-US"/>
              </w:rPr>
              <w:t xml:space="preserve"> </w:t>
            </w:r>
            <w:proofErr w:type="spellStart"/>
            <w:r w:rsidRPr="003B72AA">
              <w:rPr>
                <w:rFonts w:ascii="Times New Roman" w:eastAsiaTheme="minorHAnsi" w:hAnsi="Times New Roman" w:cs="Times New Roman"/>
                <w:i/>
                <w:lang w:val="en-US" w:eastAsia="en-US"/>
              </w:rPr>
              <w:t>montbretiana</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жерүсті</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бөліктері</w:t>
            </w:r>
            <w:proofErr w:type="spellEnd"/>
          </w:p>
        </w:tc>
        <w:tc>
          <w:tcPr>
            <w:tcW w:w="1701" w:type="dxa"/>
          </w:tcPr>
          <w:p w14:paraId="2C8037E0" w14:textId="77777777" w:rsidR="00CC3BBB" w:rsidRPr="003B72AA" w:rsidRDefault="00CC3BBB" w:rsidP="00CC3BBB">
            <w:pPr>
              <w:spacing w:after="0" w:line="240" w:lineRule="auto"/>
              <w:jc w:val="center"/>
              <w:rPr>
                <w:rFonts w:ascii="Times New Roman" w:eastAsiaTheme="minorHAnsi" w:hAnsi="Times New Roman" w:cs="Times New Roman"/>
                <w:lang w:val="en-US" w:eastAsia="en-US"/>
              </w:rPr>
            </w:pPr>
            <w:proofErr w:type="spellStart"/>
            <w:r w:rsidRPr="003B72AA">
              <w:rPr>
                <w:rFonts w:ascii="Times New Roman" w:eastAsiaTheme="minorHAnsi" w:hAnsi="Times New Roman" w:cs="Times New Roman"/>
                <w:lang w:eastAsia="en-US"/>
              </w:rPr>
              <w:t>Микробқа</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қарсы</w:t>
            </w:r>
            <w:proofErr w:type="spellEnd"/>
          </w:p>
        </w:tc>
        <w:tc>
          <w:tcPr>
            <w:tcW w:w="1559" w:type="dxa"/>
          </w:tcPr>
          <w:p w14:paraId="4DEC4851" w14:textId="77777777" w:rsidR="00CC3BBB" w:rsidRPr="003B72AA" w:rsidRDefault="00CC3BBB" w:rsidP="00CC3BBB">
            <w:pPr>
              <w:spacing w:after="0" w:line="240" w:lineRule="auto"/>
              <w:jc w:val="center"/>
              <w:rPr>
                <w:rFonts w:ascii="Times New Roman" w:eastAsiaTheme="minorHAnsi" w:hAnsi="Times New Roman" w:cs="Times New Roman"/>
                <w:lang w:val="kk-KZ" w:eastAsia="en-US"/>
              </w:rPr>
            </w:pPr>
            <w:proofErr w:type="spellStart"/>
            <w:r w:rsidRPr="003B72AA">
              <w:rPr>
                <w:rFonts w:ascii="Times New Roman" w:eastAsiaTheme="minorHAnsi" w:hAnsi="Times New Roman" w:cs="Times New Roman"/>
                <w:lang w:eastAsia="en-US"/>
              </w:rPr>
              <w:t>Әр</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eastAsia="en-US"/>
              </w:rPr>
              <w:t>өсімдік</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eastAsia="en-US"/>
              </w:rPr>
              <w:t>бөлігінің</w:t>
            </w:r>
            <w:proofErr w:type="spellEnd"/>
            <w:r w:rsidRPr="003B72AA">
              <w:rPr>
                <w:rFonts w:ascii="Times New Roman" w:eastAsiaTheme="minorHAnsi" w:hAnsi="Times New Roman" w:cs="Times New Roman"/>
                <w:lang w:val="en-US" w:eastAsia="en-US"/>
              </w:rPr>
              <w:t xml:space="preserve"> </w:t>
            </w:r>
            <w:r w:rsidRPr="003B72AA">
              <w:rPr>
                <w:rFonts w:ascii="Times New Roman" w:eastAsiaTheme="minorHAnsi" w:hAnsi="Times New Roman" w:cs="Times New Roman"/>
                <w:lang w:eastAsia="en-US"/>
              </w:rPr>
              <w:t>этанол</w:t>
            </w:r>
            <w:r w:rsidRPr="003B72AA">
              <w:rPr>
                <w:rFonts w:ascii="Times New Roman" w:eastAsiaTheme="minorHAnsi" w:hAnsi="Times New Roman" w:cs="Times New Roman"/>
                <w:lang w:val="en-US" w:eastAsia="en-US"/>
              </w:rPr>
              <w:t xml:space="preserve">, </w:t>
            </w:r>
            <w:r w:rsidRPr="003B72AA">
              <w:rPr>
                <w:rFonts w:ascii="Times New Roman" w:eastAsiaTheme="minorHAnsi" w:hAnsi="Times New Roman" w:cs="Times New Roman"/>
                <w:lang w:eastAsia="en-US"/>
              </w:rPr>
              <w:t>ацетон</w:t>
            </w:r>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eastAsia="en-US"/>
              </w:rPr>
              <w:t>және</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eastAsia="en-US"/>
              </w:rPr>
              <w:t>диэтил</w:t>
            </w:r>
            <w:proofErr w:type="spellEnd"/>
            <w:r w:rsidRPr="003B72AA">
              <w:rPr>
                <w:rFonts w:ascii="Times New Roman" w:eastAsiaTheme="minorHAnsi" w:hAnsi="Times New Roman" w:cs="Times New Roman"/>
                <w:lang w:val="en-US" w:eastAsia="en-US"/>
              </w:rPr>
              <w:t xml:space="preserve"> </w:t>
            </w:r>
            <w:proofErr w:type="spellStart"/>
            <w:r w:rsidRPr="003B72AA">
              <w:rPr>
                <w:rFonts w:ascii="Times New Roman" w:eastAsiaTheme="minorHAnsi" w:hAnsi="Times New Roman" w:cs="Times New Roman"/>
                <w:lang w:eastAsia="en-US"/>
              </w:rPr>
              <w:t>эфирі</w:t>
            </w:r>
            <w:proofErr w:type="spellEnd"/>
            <w:r w:rsidRPr="003B72AA">
              <w:rPr>
                <w:rFonts w:ascii="Times New Roman" w:eastAsiaTheme="minorHAnsi" w:hAnsi="Times New Roman" w:cs="Times New Roman"/>
                <w:lang w:val="en-US" w:eastAsia="en-US"/>
              </w:rPr>
              <w:t xml:space="preserve"> </w:t>
            </w:r>
            <w:r w:rsidRPr="003B72AA">
              <w:rPr>
                <w:rFonts w:ascii="Times New Roman" w:eastAsiaTheme="minorHAnsi" w:hAnsi="Times New Roman" w:cs="Times New Roman"/>
                <w:lang w:val="kk-KZ" w:eastAsia="en-US"/>
              </w:rPr>
              <w:t>экстракттары</w:t>
            </w:r>
          </w:p>
        </w:tc>
        <w:tc>
          <w:tcPr>
            <w:tcW w:w="4111" w:type="dxa"/>
          </w:tcPr>
          <w:p w14:paraId="7C9F3140" w14:textId="77777777" w:rsidR="00CC3BBB" w:rsidRPr="003B72AA" w:rsidRDefault="00CC3BBB" w:rsidP="00CC3BBB">
            <w:pPr>
              <w:spacing w:after="0" w:line="240" w:lineRule="auto"/>
              <w:jc w:val="both"/>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 xml:space="preserve">Микроорганизмдердің кең ауқымына қарсы әлсіз, бірақ кең белсенділік, бұл ретте жапырақтар мен сабақтың этанол экстракттары ең тиімді болды, негізінен </w:t>
            </w:r>
            <w:r w:rsidRPr="003B72AA">
              <w:rPr>
                <w:rFonts w:ascii="Times New Roman" w:eastAsiaTheme="minorHAnsi" w:hAnsi="Times New Roman" w:cs="Times New Roman"/>
                <w:i/>
                <w:lang w:val="kk-KZ" w:eastAsia="en-US"/>
              </w:rPr>
              <w:t>Bacillus subtilis, Staphylococcus aureus, Escherichia coli</w:t>
            </w:r>
            <w:r w:rsidRPr="003B72AA">
              <w:rPr>
                <w:rFonts w:ascii="Times New Roman" w:eastAsiaTheme="minorHAnsi" w:hAnsi="Times New Roman" w:cs="Times New Roman"/>
                <w:lang w:val="kk-KZ" w:eastAsia="en-US"/>
              </w:rPr>
              <w:t xml:space="preserve"> және </w:t>
            </w:r>
            <w:r w:rsidRPr="003B72AA">
              <w:rPr>
                <w:rFonts w:ascii="Times New Roman" w:eastAsiaTheme="minorHAnsi" w:hAnsi="Times New Roman" w:cs="Times New Roman"/>
                <w:i/>
                <w:lang w:val="kk-KZ" w:eastAsia="en-US"/>
              </w:rPr>
              <w:t>Candida albicans</w:t>
            </w:r>
            <w:r w:rsidRPr="003B72AA">
              <w:rPr>
                <w:rFonts w:ascii="Times New Roman" w:eastAsiaTheme="minorHAnsi" w:hAnsi="Times New Roman" w:cs="Times New Roman"/>
                <w:lang w:val="kk-KZ" w:eastAsia="en-US"/>
              </w:rPr>
              <w:t>-қа қарсы (МИК мәні 250-500 мкг/мл экстракттар үшін, 2.5-50 мкг/мл гентамицин үшін және 1.25 мкг/мл нистатин үшін)</w:t>
            </w:r>
          </w:p>
        </w:tc>
        <w:tc>
          <w:tcPr>
            <w:tcW w:w="850" w:type="dxa"/>
          </w:tcPr>
          <w:p w14:paraId="02315EB0" w14:textId="4F91F4AC" w:rsidR="00CC3BBB" w:rsidRPr="003B72AA" w:rsidRDefault="00CC3BBB" w:rsidP="00CC3BB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Pr="003B72AA">
              <w:rPr>
                <w:rFonts w:ascii="Times New Roman" w:eastAsiaTheme="minorHAnsi" w:hAnsi="Times New Roman" w:cs="Times New Roman"/>
                <w:sz w:val="24"/>
                <w:szCs w:val="24"/>
                <w:lang w:val="kk-KZ" w:eastAsia="en-US"/>
              </w:rPr>
              <w:t>125</w:t>
            </w:r>
            <w:r w:rsidRPr="003B72AA">
              <w:rPr>
                <w:rFonts w:ascii="Times New Roman" w:hAnsi="Times New Roman" w:cs="Times New Roman"/>
                <w:sz w:val="28"/>
                <w:szCs w:val="28"/>
                <w:lang w:val="kk-KZ"/>
              </w:rPr>
              <w:t>]</w:t>
            </w:r>
          </w:p>
        </w:tc>
      </w:tr>
      <w:tr w:rsidR="00CC3BBB" w:rsidRPr="003B72AA" w14:paraId="6957BA2C" w14:textId="77777777" w:rsidTr="001636EF">
        <w:trPr>
          <w:jc w:val="center"/>
        </w:trPr>
        <w:tc>
          <w:tcPr>
            <w:tcW w:w="1413" w:type="dxa"/>
            <w:tcBorders>
              <w:bottom w:val="single" w:sz="4" w:space="0" w:color="auto"/>
            </w:tcBorders>
          </w:tcPr>
          <w:p w14:paraId="1129F61E" w14:textId="77777777" w:rsidR="00CC3BBB" w:rsidRPr="003B72AA" w:rsidRDefault="00CC3BBB" w:rsidP="00CC3BBB">
            <w:pPr>
              <w:spacing w:after="0" w:line="240" w:lineRule="auto"/>
              <w:jc w:val="center"/>
              <w:rPr>
                <w:rFonts w:ascii="Times New Roman" w:eastAsiaTheme="minorHAnsi" w:hAnsi="Times New Roman" w:cs="Times New Roman"/>
                <w:lang w:val="en-US" w:eastAsia="en-US"/>
              </w:rPr>
            </w:pPr>
            <w:proofErr w:type="spellStart"/>
            <w:r w:rsidRPr="003B72AA">
              <w:rPr>
                <w:rFonts w:ascii="Times New Roman" w:eastAsiaTheme="minorHAnsi" w:hAnsi="Times New Roman" w:cs="Times New Roman"/>
                <w:i/>
                <w:lang w:eastAsia="en-US"/>
              </w:rPr>
              <w:t>Inula</w:t>
            </w:r>
            <w:proofErr w:type="spellEnd"/>
            <w:r w:rsidRPr="003B72AA">
              <w:rPr>
                <w:rFonts w:ascii="Times New Roman" w:eastAsiaTheme="minorHAnsi" w:hAnsi="Times New Roman" w:cs="Times New Roman"/>
                <w:i/>
                <w:lang w:val="kk-KZ" w:eastAsia="en-US"/>
              </w:rPr>
              <w:t xml:space="preserve"> </w:t>
            </w:r>
            <w:proofErr w:type="spellStart"/>
            <w:r w:rsidRPr="003B72AA">
              <w:rPr>
                <w:rFonts w:ascii="Times New Roman" w:eastAsiaTheme="minorHAnsi" w:hAnsi="Times New Roman" w:cs="Times New Roman"/>
                <w:i/>
                <w:lang w:eastAsia="en-US"/>
              </w:rPr>
              <w:t>falconeri</w:t>
            </w:r>
            <w:proofErr w:type="spellEnd"/>
            <w:r w:rsidRPr="003B72AA">
              <w:rPr>
                <w:rFonts w:ascii="Times New Roman" w:eastAsiaTheme="minorHAnsi" w:hAnsi="Times New Roman" w:cs="Times New Roman"/>
                <w:lang w:eastAsia="en-US"/>
              </w:rPr>
              <w:t xml:space="preserve"> </w:t>
            </w:r>
            <w:r w:rsidRPr="003B72AA">
              <w:rPr>
                <w:rFonts w:ascii="Times New Roman" w:eastAsiaTheme="minorHAnsi" w:hAnsi="Times New Roman" w:cs="Times New Roman"/>
                <w:lang w:val="kk-KZ" w:eastAsia="en-US"/>
              </w:rPr>
              <w:t>ж</w:t>
            </w:r>
            <w:proofErr w:type="spellStart"/>
            <w:r w:rsidRPr="003B72AA">
              <w:rPr>
                <w:rFonts w:ascii="Times New Roman" w:eastAsiaTheme="minorHAnsi" w:hAnsi="Times New Roman" w:cs="Times New Roman"/>
                <w:lang w:eastAsia="en-US"/>
              </w:rPr>
              <w:t>ерүсті</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бөліктері</w:t>
            </w:r>
            <w:proofErr w:type="spellEnd"/>
          </w:p>
        </w:tc>
        <w:tc>
          <w:tcPr>
            <w:tcW w:w="1701" w:type="dxa"/>
            <w:tcBorders>
              <w:bottom w:val="single" w:sz="4" w:space="0" w:color="auto"/>
            </w:tcBorders>
          </w:tcPr>
          <w:p w14:paraId="11D39D0A" w14:textId="77777777" w:rsidR="00CC3BBB" w:rsidRPr="003B72AA" w:rsidRDefault="00CC3BBB" w:rsidP="00CC3BBB">
            <w:pPr>
              <w:spacing w:after="0" w:line="240" w:lineRule="auto"/>
              <w:jc w:val="center"/>
              <w:rPr>
                <w:rFonts w:ascii="Times New Roman" w:eastAsiaTheme="minorHAnsi" w:hAnsi="Times New Roman" w:cs="Times New Roman"/>
                <w:lang w:val="en-US" w:eastAsia="en-US"/>
              </w:rPr>
            </w:pPr>
            <w:proofErr w:type="spellStart"/>
            <w:r w:rsidRPr="003B72AA">
              <w:rPr>
                <w:rFonts w:ascii="Times New Roman" w:eastAsiaTheme="minorHAnsi" w:hAnsi="Times New Roman" w:cs="Times New Roman"/>
                <w:lang w:eastAsia="en-US"/>
              </w:rPr>
              <w:t>Аллелопатиялық</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және</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саңырауқұлаққа</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қарсы</w:t>
            </w:r>
            <w:proofErr w:type="spellEnd"/>
          </w:p>
        </w:tc>
        <w:tc>
          <w:tcPr>
            <w:tcW w:w="1559" w:type="dxa"/>
            <w:tcBorders>
              <w:bottom w:val="single" w:sz="4" w:space="0" w:color="auto"/>
            </w:tcBorders>
          </w:tcPr>
          <w:p w14:paraId="7E3C4EB0" w14:textId="77777777" w:rsidR="00CC3BBB" w:rsidRPr="003B72AA" w:rsidRDefault="00CC3BBB" w:rsidP="00CC3BBB">
            <w:pPr>
              <w:tabs>
                <w:tab w:val="left" w:pos="295"/>
              </w:tabs>
              <w:spacing w:after="0" w:line="240" w:lineRule="auto"/>
              <w:rPr>
                <w:rFonts w:ascii="Times New Roman" w:eastAsiaTheme="minorHAnsi" w:hAnsi="Times New Roman" w:cs="Times New Roman"/>
                <w:lang w:eastAsia="en-US"/>
              </w:rPr>
            </w:pPr>
            <w:proofErr w:type="spellStart"/>
            <w:r w:rsidRPr="003B72AA">
              <w:rPr>
                <w:rFonts w:ascii="Times New Roman" w:eastAsiaTheme="minorHAnsi" w:hAnsi="Times New Roman" w:cs="Times New Roman"/>
                <w:lang w:eastAsia="en-US"/>
              </w:rPr>
              <w:t>Метанолды</w:t>
            </w:r>
            <w:proofErr w:type="spellEnd"/>
            <w:r w:rsidRPr="003B72AA">
              <w:rPr>
                <w:rFonts w:ascii="Times New Roman" w:eastAsiaTheme="minorHAnsi" w:hAnsi="Times New Roman" w:cs="Times New Roman"/>
                <w:lang w:eastAsia="en-US"/>
              </w:rPr>
              <w:t xml:space="preserve"> </w:t>
            </w:r>
            <w:r w:rsidRPr="003B72AA">
              <w:rPr>
                <w:rFonts w:ascii="Times New Roman" w:eastAsiaTheme="minorHAnsi" w:hAnsi="Times New Roman" w:cs="Times New Roman"/>
                <w:lang w:val="kk-KZ" w:eastAsia="en-US"/>
              </w:rPr>
              <w:t>экстрактының</w:t>
            </w:r>
            <w:r w:rsidRPr="003B72AA">
              <w:rPr>
                <w:rFonts w:ascii="Times New Roman" w:eastAsiaTheme="minorHAnsi" w:hAnsi="Times New Roman" w:cs="Times New Roman"/>
                <w:lang w:eastAsia="en-US"/>
              </w:rPr>
              <w:t xml:space="preserve"> гексан, хлороформ, этил ацетат, </w:t>
            </w:r>
            <w:r w:rsidRPr="003B72AA">
              <w:rPr>
                <w:rFonts w:ascii="Times New Roman" w:eastAsiaTheme="minorHAnsi" w:hAnsi="Times New Roman" w:cs="Times New Roman"/>
                <w:lang w:val="en-US" w:eastAsia="en-US"/>
              </w:rPr>
              <w:t>n</w:t>
            </w:r>
            <w:r w:rsidRPr="003B72AA">
              <w:rPr>
                <w:rFonts w:ascii="Times New Roman" w:eastAsiaTheme="minorHAnsi" w:hAnsi="Times New Roman" w:cs="Times New Roman"/>
                <w:lang w:eastAsia="en-US"/>
              </w:rPr>
              <w:t xml:space="preserve">-бутанол </w:t>
            </w:r>
            <w:proofErr w:type="spellStart"/>
            <w:r w:rsidRPr="003B72AA">
              <w:rPr>
                <w:rFonts w:ascii="Times New Roman" w:eastAsiaTheme="minorHAnsi" w:hAnsi="Times New Roman" w:cs="Times New Roman"/>
                <w:lang w:eastAsia="en-US"/>
              </w:rPr>
              <w:t>және</w:t>
            </w:r>
            <w:proofErr w:type="spellEnd"/>
            <w:r w:rsidRPr="003B72AA">
              <w:rPr>
                <w:rFonts w:ascii="Times New Roman" w:eastAsiaTheme="minorHAnsi" w:hAnsi="Times New Roman" w:cs="Times New Roman"/>
                <w:lang w:eastAsia="en-US"/>
              </w:rPr>
              <w:t xml:space="preserve"> су </w:t>
            </w:r>
            <w:proofErr w:type="spellStart"/>
            <w:r w:rsidRPr="003B72AA">
              <w:rPr>
                <w:rFonts w:ascii="Times New Roman" w:eastAsiaTheme="minorHAnsi" w:hAnsi="Times New Roman" w:cs="Times New Roman"/>
                <w:lang w:eastAsia="en-US"/>
              </w:rPr>
              <w:t>фракциялары</w:t>
            </w:r>
            <w:proofErr w:type="spellEnd"/>
          </w:p>
        </w:tc>
        <w:tc>
          <w:tcPr>
            <w:tcW w:w="4111" w:type="dxa"/>
            <w:tcBorders>
              <w:bottom w:val="single" w:sz="4" w:space="0" w:color="auto"/>
            </w:tcBorders>
          </w:tcPr>
          <w:p w14:paraId="6AA3AFC5" w14:textId="77777777" w:rsidR="00CC3BBB" w:rsidRPr="003B72AA" w:rsidRDefault="00CC3BBB" w:rsidP="00CC3BBB">
            <w:pPr>
              <w:spacing w:after="0" w:line="240" w:lineRule="auto"/>
              <w:jc w:val="both"/>
              <w:rPr>
                <w:rFonts w:ascii="Times New Roman" w:eastAsiaTheme="minorHAnsi" w:hAnsi="Times New Roman" w:cs="Times New Roman"/>
                <w:lang w:eastAsia="en-US"/>
              </w:rPr>
            </w:pPr>
            <w:r w:rsidRPr="003B72AA">
              <w:rPr>
                <w:rFonts w:ascii="Times New Roman" w:eastAsiaTheme="minorHAnsi" w:hAnsi="Times New Roman" w:cs="Times New Roman"/>
                <w:lang w:eastAsia="en-US"/>
              </w:rPr>
              <w:t xml:space="preserve">Гексан </w:t>
            </w:r>
            <w:proofErr w:type="spellStart"/>
            <w:r w:rsidRPr="003B72AA">
              <w:rPr>
                <w:rFonts w:ascii="Times New Roman" w:eastAsiaTheme="minorHAnsi" w:hAnsi="Times New Roman" w:cs="Times New Roman"/>
                <w:lang w:eastAsia="en-US"/>
              </w:rPr>
              <w:t>фракциясы</w:t>
            </w:r>
            <w:proofErr w:type="spellEnd"/>
            <w:r w:rsidRPr="003B72AA">
              <w:rPr>
                <w:rFonts w:ascii="Times New Roman" w:eastAsiaTheme="minorHAnsi" w:hAnsi="Times New Roman" w:cs="Times New Roman"/>
                <w:lang w:eastAsia="en-US"/>
              </w:rPr>
              <w:t xml:space="preserve"> салат </w:t>
            </w:r>
            <w:proofErr w:type="spellStart"/>
            <w:r w:rsidRPr="003B72AA">
              <w:rPr>
                <w:rFonts w:ascii="Times New Roman" w:eastAsiaTheme="minorHAnsi" w:hAnsi="Times New Roman" w:cs="Times New Roman"/>
                <w:lang w:eastAsia="en-US"/>
              </w:rPr>
              <w:t>тұқымдарының</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өнуіне</w:t>
            </w:r>
            <w:proofErr w:type="spellEnd"/>
            <w:r w:rsidRPr="003B72AA">
              <w:rPr>
                <w:rFonts w:ascii="Times New Roman" w:eastAsiaTheme="minorHAnsi" w:hAnsi="Times New Roman" w:cs="Times New Roman"/>
                <w:lang w:eastAsia="en-US"/>
              </w:rPr>
              <w:t xml:space="preserve"> 100% </w:t>
            </w:r>
            <w:proofErr w:type="spellStart"/>
            <w:r w:rsidRPr="003B72AA">
              <w:rPr>
                <w:rFonts w:ascii="Times New Roman" w:eastAsiaTheme="minorHAnsi" w:hAnsi="Times New Roman" w:cs="Times New Roman"/>
                <w:lang w:eastAsia="en-US"/>
              </w:rPr>
              <w:t>тежегіш</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әсер</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етті</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және</w:t>
            </w:r>
            <w:proofErr w:type="spellEnd"/>
            <w:r w:rsidRPr="003B72AA">
              <w:rPr>
                <w:rFonts w:ascii="Times New Roman" w:eastAsiaTheme="minorHAnsi" w:hAnsi="Times New Roman" w:cs="Times New Roman"/>
                <w:lang w:eastAsia="en-US"/>
              </w:rPr>
              <w:t xml:space="preserve"> гексан </w:t>
            </w:r>
            <w:proofErr w:type="spellStart"/>
            <w:r w:rsidRPr="003B72AA">
              <w:rPr>
                <w:rFonts w:ascii="Times New Roman" w:eastAsiaTheme="minorHAnsi" w:hAnsi="Times New Roman" w:cs="Times New Roman"/>
                <w:lang w:eastAsia="en-US"/>
              </w:rPr>
              <w:t>субфракциясы</w:t>
            </w:r>
            <w:proofErr w:type="spellEnd"/>
            <w:r w:rsidRPr="003B72AA">
              <w:rPr>
                <w:rFonts w:ascii="Times New Roman" w:eastAsiaTheme="minorHAnsi" w:hAnsi="Times New Roman" w:cs="Times New Roman"/>
                <w:lang w:eastAsia="en-US"/>
              </w:rPr>
              <w:t xml:space="preserve"> </w:t>
            </w:r>
            <w:r w:rsidRPr="003B72AA">
              <w:rPr>
                <w:rFonts w:ascii="Times New Roman" w:eastAsiaTheme="minorHAnsi" w:hAnsi="Times New Roman" w:cs="Times New Roman"/>
                <w:i/>
                <w:lang w:val="en-US" w:eastAsia="en-US"/>
              </w:rPr>
              <w:t>Alternaria</w:t>
            </w:r>
            <w:r w:rsidRPr="003B72AA">
              <w:rPr>
                <w:rFonts w:ascii="Times New Roman" w:eastAsiaTheme="minorHAnsi" w:hAnsi="Times New Roman" w:cs="Times New Roman"/>
                <w:i/>
                <w:lang w:eastAsia="en-US"/>
              </w:rPr>
              <w:t xml:space="preserve"> </w:t>
            </w:r>
            <w:proofErr w:type="spellStart"/>
            <w:r w:rsidRPr="003B72AA">
              <w:rPr>
                <w:rFonts w:ascii="Times New Roman" w:eastAsiaTheme="minorHAnsi" w:hAnsi="Times New Roman" w:cs="Times New Roman"/>
                <w:i/>
                <w:lang w:val="en-US" w:eastAsia="en-US"/>
              </w:rPr>
              <w:t>alternata</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және</w:t>
            </w:r>
            <w:proofErr w:type="spellEnd"/>
            <w:r w:rsidRPr="003B72AA">
              <w:rPr>
                <w:rFonts w:ascii="Times New Roman" w:eastAsiaTheme="minorHAnsi" w:hAnsi="Times New Roman" w:cs="Times New Roman"/>
                <w:lang w:eastAsia="en-US"/>
              </w:rPr>
              <w:t xml:space="preserve"> </w:t>
            </w:r>
            <w:r w:rsidRPr="003B72AA">
              <w:rPr>
                <w:rFonts w:ascii="Times New Roman" w:eastAsiaTheme="minorHAnsi" w:hAnsi="Times New Roman" w:cs="Times New Roman"/>
                <w:i/>
                <w:lang w:val="en-US" w:eastAsia="en-US"/>
              </w:rPr>
              <w:t>Rhizoctonia</w:t>
            </w:r>
            <w:r w:rsidRPr="003B72AA">
              <w:rPr>
                <w:rFonts w:ascii="Times New Roman" w:eastAsiaTheme="minorHAnsi" w:hAnsi="Times New Roman" w:cs="Times New Roman"/>
                <w:lang w:eastAsia="en-US"/>
              </w:rPr>
              <w:t>-</w:t>
            </w:r>
            <w:proofErr w:type="spellStart"/>
            <w:r w:rsidRPr="003B72AA">
              <w:rPr>
                <w:rFonts w:ascii="Times New Roman" w:eastAsiaTheme="minorHAnsi" w:hAnsi="Times New Roman" w:cs="Times New Roman"/>
                <w:lang w:eastAsia="en-US"/>
              </w:rPr>
              <w:t>ға</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қарсы</w:t>
            </w:r>
            <w:proofErr w:type="spellEnd"/>
            <w:r w:rsidRPr="003B72AA">
              <w:rPr>
                <w:rFonts w:ascii="Times New Roman" w:eastAsiaTheme="minorHAnsi" w:hAnsi="Times New Roman" w:cs="Times New Roman"/>
                <w:lang w:eastAsia="en-US"/>
              </w:rPr>
              <w:t xml:space="preserve"> 5 мг/диск </w:t>
            </w:r>
            <w:proofErr w:type="spellStart"/>
            <w:r w:rsidRPr="003B72AA">
              <w:rPr>
                <w:rFonts w:ascii="Times New Roman" w:eastAsiaTheme="minorHAnsi" w:hAnsi="Times New Roman" w:cs="Times New Roman"/>
                <w:lang w:eastAsia="en-US"/>
              </w:rPr>
              <w:t>кезінде</w:t>
            </w:r>
            <w:proofErr w:type="spellEnd"/>
            <w:r w:rsidRPr="003B72AA">
              <w:rPr>
                <w:rFonts w:ascii="Times New Roman" w:eastAsiaTheme="minorHAnsi" w:hAnsi="Times New Roman" w:cs="Times New Roman"/>
                <w:lang w:eastAsia="en-US"/>
              </w:rPr>
              <w:t xml:space="preserve"> 13.3 мм </w:t>
            </w:r>
            <w:proofErr w:type="spellStart"/>
            <w:r w:rsidRPr="003B72AA">
              <w:rPr>
                <w:rFonts w:ascii="Times New Roman" w:eastAsiaTheme="minorHAnsi" w:hAnsi="Times New Roman" w:cs="Times New Roman"/>
                <w:lang w:eastAsia="en-US"/>
              </w:rPr>
              <w:t>тежеу</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аймағын</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көрсетті</w:t>
            </w:r>
            <w:proofErr w:type="spellEnd"/>
          </w:p>
        </w:tc>
        <w:tc>
          <w:tcPr>
            <w:tcW w:w="850" w:type="dxa"/>
            <w:tcBorders>
              <w:bottom w:val="single" w:sz="4" w:space="0" w:color="auto"/>
            </w:tcBorders>
          </w:tcPr>
          <w:p w14:paraId="249AFFE5" w14:textId="7AA9754E" w:rsidR="00CC3BBB" w:rsidRPr="003B72AA" w:rsidRDefault="00CC3BBB" w:rsidP="00CC3BB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Pr="003B72AA">
              <w:rPr>
                <w:rFonts w:ascii="Times New Roman" w:eastAsiaTheme="minorHAnsi" w:hAnsi="Times New Roman" w:cs="Times New Roman"/>
                <w:sz w:val="24"/>
                <w:szCs w:val="24"/>
                <w:lang w:val="kk-KZ" w:eastAsia="en-US"/>
              </w:rPr>
              <w:t>126</w:t>
            </w:r>
            <w:r w:rsidRPr="003B72AA">
              <w:rPr>
                <w:rFonts w:ascii="Times New Roman" w:hAnsi="Times New Roman" w:cs="Times New Roman"/>
                <w:sz w:val="28"/>
                <w:szCs w:val="28"/>
                <w:lang w:val="kk-KZ"/>
              </w:rPr>
              <w:t>]</w:t>
            </w:r>
          </w:p>
        </w:tc>
      </w:tr>
      <w:tr w:rsidR="00CC3BBB" w:rsidRPr="003B72AA" w14:paraId="4E79BE18" w14:textId="77777777" w:rsidTr="001636EF">
        <w:trPr>
          <w:jc w:val="center"/>
        </w:trPr>
        <w:tc>
          <w:tcPr>
            <w:tcW w:w="1413" w:type="dxa"/>
            <w:tcBorders>
              <w:bottom w:val="single" w:sz="4" w:space="0" w:color="auto"/>
            </w:tcBorders>
          </w:tcPr>
          <w:p w14:paraId="658E1CD9" w14:textId="77777777" w:rsidR="00CC3BBB" w:rsidRPr="003B72AA" w:rsidRDefault="00CC3BBB" w:rsidP="00CC3BBB">
            <w:pPr>
              <w:spacing w:after="0" w:line="240" w:lineRule="auto"/>
              <w:jc w:val="center"/>
              <w:rPr>
                <w:rFonts w:ascii="Times New Roman" w:eastAsiaTheme="minorHAnsi" w:hAnsi="Times New Roman" w:cs="Times New Roman"/>
                <w:lang w:val="kk-KZ" w:eastAsia="en-US"/>
              </w:rPr>
            </w:pPr>
            <w:proofErr w:type="spellStart"/>
            <w:r w:rsidRPr="003B72AA">
              <w:rPr>
                <w:rFonts w:ascii="Times New Roman" w:eastAsiaTheme="minorHAnsi" w:hAnsi="Times New Roman" w:cs="Times New Roman"/>
                <w:i/>
                <w:lang w:eastAsia="en-US"/>
              </w:rPr>
              <w:t>Inula</w:t>
            </w:r>
            <w:proofErr w:type="spellEnd"/>
            <w:r w:rsidRPr="003B72AA">
              <w:rPr>
                <w:rFonts w:ascii="Times New Roman" w:eastAsiaTheme="minorHAnsi" w:hAnsi="Times New Roman" w:cs="Times New Roman"/>
                <w:i/>
                <w:lang w:eastAsia="en-US"/>
              </w:rPr>
              <w:t xml:space="preserve"> </w:t>
            </w:r>
            <w:proofErr w:type="spellStart"/>
            <w:r w:rsidRPr="003B72AA">
              <w:rPr>
                <w:rFonts w:ascii="Times New Roman" w:eastAsiaTheme="minorHAnsi" w:hAnsi="Times New Roman" w:cs="Times New Roman"/>
                <w:i/>
                <w:lang w:eastAsia="en-US"/>
              </w:rPr>
              <w:t>crithmoides</w:t>
            </w:r>
            <w:proofErr w:type="spellEnd"/>
            <w:r w:rsidRPr="003B72AA">
              <w:rPr>
                <w:rFonts w:ascii="Times New Roman" w:eastAsiaTheme="minorHAnsi" w:hAnsi="Times New Roman" w:cs="Times New Roman"/>
                <w:i/>
                <w:lang w:eastAsia="en-US"/>
              </w:rPr>
              <w:t xml:space="preserve"> </w:t>
            </w:r>
            <w:r w:rsidRPr="003B72AA">
              <w:rPr>
                <w:rFonts w:ascii="Times New Roman" w:eastAsiaTheme="minorHAnsi" w:hAnsi="Times New Roman" w:cs="Times New Roman"/>
                <w:lang w:val="kk-KZ" w:eastAsia="en-US"/>
              </w:rPr>
              <w:t>ж</w:t>
            </w:r>
            <w:proofErr w:type="spellStart"/>
            <w:r w:rsidRPr="003B72AA">
              <w:rPr>
                <w:rFonts w:ascii="Times New Roman" w:eastAsiaTheme="minorHAnsi" w:hAnsi="Times New Roman" w:cs="Times New Roman"/>
                <w:lang w:eastAsia="en-US"/>
              </w:rPr>
              <w:t>ерүсті</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бөліктері</w:t>
            </w:r>
            <w:proofErr w:type="spellEnd"/>
          </w:p>
        </w:tc>
        <w:tc>
          <w:tcPr>
            <w:tcW w:w="1701" w:type="dxa"/>
            <w:tcBorders>
              <w:bottom w:val="single" w:sz="4" w:space="0" w:color="auto"/>
            </w:tcBorders>
          </w:tcPr>
          <w:p w14:paraId="17F59C22" w14:textId="77777777" w:rsidR="00CC3BBB" w:rsidRPr="003B72AA" w:rsidRDefault="00CC3BBB" w:rsidP="00CC3BBB">
            <w:pPr>
              <w:spacing w:after="0" w:line="240" w:lineRule="auto"/>
              <w:jc w:val="center"/>
              <w:rPr>
                <w:rFonts w:ascii="Times New Roman" w:eastAsiaTheme="minorHAnsi" w:hAnsi="Times New Roman" w:cs="Times New Roman"/>
                <w:lang w:val="en-US" w:eastAsia="en-US"/>
              </w:rPr>
            </w:pPr>
            <w:proofErr w:type="spellStart"/>
            <w:r w:rsidRPr="003B72AA">
              <w:rPr>
                <w:rFonts w:ascii="Times New Roman" w:eastAsiaTheme="minorHAnsi" w:hAnsi="Times New Roman" w:cs="Times New Roman"/>
                <w:lang w:eastAsia="en-US"/>
              </w:rPr>
              <w:t>Иммуномодуляциялаушы</w:t>
            </w:r>
            <w:proofErr w:type="spellEnd"/>
            <w:r w:rsidRPr="003B72AA">
              <w:rPr>
                <w:rFonts w:ascii="Times New Roman" w:eastAsiaTheme="minorHAnsi" w:hAnsi="Times New Roman" w:cs="Times New Roman"/>
                <w:lang w:eastAsia="en-US"/>
              </w:rPr>
              <w:t xml:space="preserve"> </w:t>
            </w:r>
            <w:r w:rsidRPr="003B72AA">
              <w:rPr>
                <w:rFonts w:ascii="Times New Roman" w:eastAsiaTheme="minorHAnsi" w:hAnsi="Times New Roman" w:cs="Times New Roman"/>
                <w:i/>
                <w:lang w:eastAsia="en-US"/>
              </w:rPr>
              <w:t>(</w:t>
            </w:r>
            <w:proofErr w:type="spellStart"/>
            <w:r w:rsidRPr="003B72AA">
              <w:rPr>
                <w:rFonts w:ascii="Times New Roman" w:eastAsiaTheme="minorHAnsi" w:hAnsi="Times New Roman" w:cs="Times New Roman"/>
                <w:i/>
                <w:lang w:eastAsia="en-US"/>
              </w:rPr>
              <w:t>in</w:t>
            </w:r>
            <w:proofErr w:type="spellEnd"/>
            <w:r w:rsidRPr="003B72AA">
              <w:rPr>
                <w:rFonts w:ascii="Times New Roman" w:eastAsiaTheme="minorHAnsi" w:hAnsi="Times New Roman" w:cs="Times New Roman"/>
                <w:i/>
                <w:lang w:eastAsia="en-US"/>
              </w:rPr>
              <w:t xml:space="preserve"> </w:t>
            </w:r>
            <w:proofErr w:type="spellStart"/>
            <w:r w:rsidRPr="003B72AA">
              <w:rPr>
                <w:rFonts w:ascii="Times New Roman" w:eastAsiaTheme="minorHAnsi" w:hAnsi="Times New Roman" w:cs="Times New Roman"/>
                <w:i/>
                <w:lang w:eastAsia="en-US"/>
              </w:rPr>
              <w:t>vitro</w:t>
            </w:r>
            <w:proofErr w:type="spellEnd"/>
            <w:r w:rsidRPr="003B72AA">
              <w:rPr>
                <w:rFonts w:ascii="Times New Roman" w:eastAsiaTheme="minorHAnsi" w:hAnsi="Times New Roman" w:cs="Times New Roman"/>
                <w:i/>
                <w:lang w:eastAsia="en-US"/>
              </w:rPr>
              <w:t>)</w:t>
            </w:r>
          </w:p>
        </w:tc>
        <w:tc>
          <w:tcPr>
            <w:tcW w:w="1559" w:type="dxa"/>
            <w:tcBorders>
              <w:bottom w:val="single" w:sz="4" w:space="0" w:color="auto"/>
            </w:tcBorders>
          </w:tcPr>
          <w:p w14:paraId="44737C06" w14:textId="77777777" w:rsidR="00CC3BBB" w:rsidRPr="003B72AA" w:rsidRDefault="00CC3BBB" w:rsidP="00CC3BBB">
            <w:pPr>
              <w:spacing w:after="0" w:line="240" w:lineRule="auto"/>
              <w:jc w:val="center"/>
              <w:rPr>
                <w:rFonts w:ascii="Times New Roman" w:eastAsiaTheme="minorHAnsi" w:hAnsi="Times New Roman" w:cs="Times New Roman"/>
                <w:lang w:eastAsia="en-US"/>
              </w:rPr>
            </w:pPr>
            <w:proofErr w:type="spellStart"/>
            <w:r w:rsidRPr="003B72AA">
              <w:rPr>
                <w:rFonts w:ascii="Times New Roman" w:hAnsi="Times New Roman" w:cs="Times New Roman"/>
                <w:color w:val="0A0A0A"/>
                <w:shd w:val="clear" w:color="auto" w:fill="FFFFFF"/>
              </w:rPr>
              <w:t>Петролей</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эфирі</w:t>
            </w:r>
            <w:proofErr w:type="spellEnd"/>
            <w:r w:rsidRPr="003B72AA">
              <w:rPr>
                <w:rFonts w:ascii="Times New Roman" w:hAnsi="Times New Roman" w:cs="Times New Roman"/>
                <w:color w:val="0A0A0A"/>
                <w:shd w:val="clear" w:color="auto" w:fill="FFFFFF"/>
              </w:rPr>
              <w:t xml:space="preserve">, хлороформ, этанол, 50% </w:t>
            </w:r>
            <w:proofErr w:type="spellStart"/>
            <w:r w:rsidRPr="003B72AA">
              <w:rPr>
                <w:rFonts w:ascii="Times New Roman" w:hAnsi="Times New Roman" w:cs="Times New Roman"/>
                <w:color w:val="0A0A0A"/>
                <w:shd w:val="clear" w:color="auto" w:fill="FFFFFF"/>
              </w:rPr>
              <w:t>гидроэтанол</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және</w:t>
            </w:r>
            <w:proofErr w:type="spellEnd"/>
            <w:r w:rsidRPr="003B72AA">
              <w:rPr>
                <w:rFonts w:ascii="Times New Roman" w:hAnsi="Times New Roman" w:cs="Times New Roman"/>
                <w:color w:val="0A0A0A"/>
                <w:shd w:val="clear" w:color="auto" w:fill="FFFFFF"/>
              </w:rPr>
              <w:t xml:space="preserve"> су</w:t>
            </w:r>
          </w:p>
        </w:tc>
        <w:tc>
          <w:tcPr>
            <w:tcW w:w="4111" w:type="dxa"/>
            <w:tcBorders>
              <w:bottom w:val="single" w:sz="4" w:space="0" w:color="auto"/>
            </w:tcBorders>
          </w:tcPr>
          <w:p w14:paraId="1D69CA73" w14:textId="77777777" w:rsidR="00CC3BBB" w:rsidRPr="003B72AA" w:rsidRDefault="00CC3BBB" w:rsidP="00CC3BBB">
            <w:pPr>
              <w:spacing w:after="0" w:line="240" w:lineRule="auto"/>
              <w:jc w:val="both"/>
              <w:rPr>
                <w:rFonts w:ascii="Times New Roman" w:eastAsiaTheme="minorHAnsi" w:hAnsi="Times New Roman" w:cs="Times New Roman"/>
                <w:lang w:eastAsia="en-US"/>
              </w:rPr>
            </w:pPr>
            <w:r w:rsidRPr="003B72AA">
              <w:rPr>
                <w:rFonts w:ascii="Times New Roman" w:hAnsi="Times New Roman" w:cs="Times New Roman"/>
                <w:color w:val="0A0A0A"/>
                <w:shd w:val="clear" w:color="auto" w:fill="FFFFFF"/>
                <w:lang w:val="kk-KZ"/>
              </w:rPr>
              <w:t>Экстракттар</w:t>
            </w:r>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лимфоциттердің</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айтарлықтай</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активациясын</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немесе</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фитогемагглютининмен</w:t>
            </w:r>
            <w:proofErr w:type="spellEnd"/>
            <w:r w:rsidRPr="003B72AA">
              <w:rPr>
                <w:rFonts w:ascii="Times New Roman" w:hAnsi="Times New Roman" w:cs="Times New Roman"/>
                <w:color w:val="0A0A0A"/>
                <w:shd w:val="clear" w:color="auto" w:fill="FFFFFF"/>
              </w:rPr>
              <w:t xml:space="preserve"> (PHA) </w:t>
            </w:r>
            <w:proofErr w:type="spellStart"/>
            <w:r w:rsidRPr="003B72AA">
              <w:rPr>
                <w:rFonts w:ascii="Times New Roman" w:hAnsi="Times New Roman" w:cs="Times New Roman"/>
                <w:color w:val="0A0A0A"/>
                <w:shd w:val="clear" w:color="auto" w:fill="FFFFFF"/>
              </w:rPr>
              <w:t>өсіп-өркендеуін</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тудырмады</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Петролей</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эфирінің</w:t>
            </w:r>
            <w:proofErr w:type="spellEnd"/>
            <w:r w:rsidRPr="003B72AA">
              <w:rPr>
                <w:rFonts w:ascii="Times New Roman" w:hAnsi="Times New Roman" w:cs="Times New Roman"/>
                <w:color w:val="0A0A0A"/>
                <w:shd w:val="clear" w:color="auto" w:fill="FFFFFF"/>
              </w:rPr>
              <w:t xml:space="preserve"> </w:t>
            </w:r>
            <w:r w:rsidRPr="003B72AA">
              <w:rPr>
                <w:rFonts w:ascii="Times New Roman" w:hAnsi="Times New Roman" w:cs="Times New Roman"/>
                <w:color w:val="0A0A0A"/>
                <w:shd w:val="clear" w:color="auto" w:fill="FFFFFF"/>
                <w:lang w:val="kk-KZ"/>
              </w:rPr>
              <w:t>экстракты</w:t>
            </w:r>
            <w:r w:rsidRPr="003B72AA">
              <w:rPr>
                <w:rFonts w:ascii="Times New Roman" w:hAnsi="Times New Roman" w:cs="Times New Roman"/>
                <w:color w:val="0A0A0A"/>
                <w:shd w:val="clear" w:color="auto" w:fill="FFFFFF"/>
              </w:rPr>
              <w:t xml:space="preserve"> PHA-мен </w:t>
            </w:r>
            <w:proofErr w:type="spellStart"/>
            <w:r w:rsidRPr="003B72AA">
              <w:rPr>
                <w:rFonts w:ascii="Times New Roman" w:hAnsi="Times New Roman" w:cs="Times New Roman"/>
                <w:color w:val="0A0A0A"/>
                <w:shd w:val="clear" w:color="auto" w:fill="FFFFFF"/>
              </w:rPr>
              <w:t>салыстырғанда</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ең</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улы</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болды</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цитоуыттылығы</w:t>
            </w:r>
            <w:proofErr w:type="spellEnd"/>
            <w:r w:rsidRPr="003B72AA">
              <w:rPr>
                <w:rFonts w:ascii="Times New Roman" w:hAnsi="Times New Roman" w:cs="Times New Roman"/>
                <w:color w:val="0A0A0A"/>
                <w:shd w:val="clear" w:color="auto" w:fill="FFFFFF"/>
              </w:rPr>
              <w:t xml:space="preserve"> 59.622 ± 6.177% </w:t>
            </w:r>
            <w:r w:rsidRPr="003B72AA">
              <w:rPr>
                <w:rFonts w:ascii="Times New Roman" w:hAnsi="Times New Roman" w:cs="Times New Roman"/>
                <w:color w:val="0A0A0A"/>
                <w:shd w:val="clear" w:color="auto" w:fill="FFFFFF"/>
                <w:lang w:val="kk-KZ"/>
              </w:rPr>
              <w:t>экстрактқа</w:t>
            </w:r>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және</w:t>
            </w:r>
            <w:proofErr w:type="spellEnd"/>
            <w:r w:rsidRPr="003B72AA">
              <w:rPr>
                <w:rFonts w:ascii="Times New Roman" w:hAnsi="Times New Roman" w:cs="Times New Roman"/>
                <w:color w:val="0A0A0A"/>
                <w:shd w:val="clear" w:color="auto" w:fill="FFFFFF"/>
              </w:rPr>
              <w:t xml:space="preserve"> 25.058 ± 5.059% PHA-</w:t>
            </w:r>
            <w:proofErr w:type="spellStart"/>
            <w:r w:rsidRPr="003B72AA">
              <w:rPr>
                <w:rFonts w:ascii="Times New Roman" w:hAnsi="Times New Roman" w:cs="Times New Roman"/>
                <w:color w:val="0A0A0A"/>
                <w:shd w:val="clear" w:color="auto" w:fill="FFFFFF"/>
              </w:rPr>
              <w:t>ға</w:t>
            </w:r>
            <w:proofErr w:type="spellEnd"/>
            <w:r w:rsidRPr="003B72AA">
              <w:rPr>
                <w:rFonts w:ascii="Times New Roman" w:hAnsi="Times New Roman" w:cs="Times New Roman"/>
                <w:color w:val="0A0A0A"/>
                <w:shd w:val="clear" w:color="auto" w:fill="FFFFFF"/>
              </w:rPr>
              <w:t>)</w:t>
            </w:r>
          </w:p>
        </w:tc>
        <w:tc>
          <w:tcPr>
            <w:tcW w:w="850" w:type="dxa"/>
            <w:tcBorders>
              <w:bottom w:val="single" w:sz="4" w:space="0" w:color="auto"/>
            </w:tcBorders>
          </w:tcPr>
          <w:p w14:paraId="7E885033" w14:textId="501DAA1B" w:rsidR="00CC3BBB" w:rsidRPr="003B72AA" w:rsidRDefault="00CC3BBB" w:rsidP="00CC3BB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Pr="003B72AA">
              <w:rPr>
                <w:rFonts w:ascii="Times New Roman" w:eastAsiaTheme="minorHAnsi" w:hAnsi="Times New Roman" w:cs="Times New Roman"/>
                <w:sz w:val="24"/>
                <w:szCs w:val="24"/>
                <w:lang w:val="kk-KZ" w:eastAsia="en-US"/>
              </w:rPr>
              <w:t>127</w:t>
            </w:r>
            <w:r w:rsidRPr="003B72AA">
              <w:rPr>
                <w:rFonts w:ascii="Times New Roman" w:hAnsi="Times New Roman" w:cs="Times New Roman"/>
                <w:sz w:val="28"/>
                <w:szCs w:val="28"/>
                <w:lang w:val="kk-KZ"/>
              </w:rPr>
              <w:t>]</w:t>
            </w:r>
          </w:p>
        </w:tc>
      </w:tr>
    </w:tbl>
    <w:p w14:paraId="7CA2D0CB" w14:textId="3B047951" w:rsidR="001C3C85" w:rsidRPr="003B72AA" w:rsidRDefault="001C3C85" w:rsidP="001C3C85">
      <w:pPr>
        <w:spacing w:after="0" w:line="20" w:lineRule="atLeast"/>
        <w:rPr>
          <w:rFonts w:ascii="Times New Roman" w:hAnsi="Times New Roman" w:cs="Times New Roman"/>
          <w:sz w:val="28"/>
          <w:szCs w:val="28"/>
          <w:lang w:val="kk-KZ"/>
        </w:rPr>
      </w:pPr>
      <w:r w:rsidRPr="003B72AA">
        <w:rPr>
          <w:rFonts w:ascii="Times New Roman" w:hAnsi="Times New Roman" w:cs="Times New Roman"/>
          <w:sz w:val="28"/>
          <w:szCs w:val="28"/>
          <w:lang w:val="kk-KZ"/>
        </w:rPr>
        <w:t>8</w:t>
      </w:r>
      <w:r w:rsidR="00CC3BBB" w:rsidRPr="003B72AA">
        <w:rPr>
          <w:rFonts w:ascii="Times New Roman" w:hAnsi="Times New Roman" w:cs="Times New Roman"/>
          <w:sz w:val="28"/>
          <w:szCs w:val="28"/>
          <w:lang w:val="kk-KZ"/>
        </w:rPr>
        <w:t xml:space="preserve"> - </w:t>
      </w:r>
      <w:r w:rsidRPr="003B72AA">
        <w:rPr>
          <w:rFonts w:ascii="Times New Roman" w:hAnsi="Times New Roman" w:cs="Times New Roman"/>
          <w:sz w:val="28"/>
          <w:szCs w:val="28"/>
          <w:lang w:val="kk-KZ"/>
        </w:rPr>
        <w:t>кестенің жалғасы</w:t>
      </w:r>
    </w:p>
    <w:tbl>
      <w:tblPr>
        <w:tblStyle w:val="71"/>
        <w:tblW w:w="9634" w:type="dxa"/>
        <w:jc w:val="center"/>
        <w:tblLayout w:type="fixed"/>
        <w:tblLook w:val="04A0" w:firstRow="1" w:lastRow="0" w:firstColumn="1" w:lastColumn="0" w:noHBand="0" w:noVBand="1"/>
      </w:tblPr>
      <w:tblGrid>
        <w:gridCol w:w="1702"/>
        <w:gridCol w:w="1519"/>
        <w:gridCol w:w="1452"/>
        <w:gridCol w:w="4111"/>
        <w:gridCol w:w="850"/>
      </w:tblGrid>
      <w:tr w:rsidR="001C3C85" w:rsidRPr="003B72AA" w14:paraId="2170863D" w14:textId="77777777" w:rsidTr="001636EF">
        <w:trPr>
          <w:jc w:val="center"/>
        </w:trPr>
        <w:tc>
          <w:tcPr>
            <w:tcW w:w="1702" w:type="dxa"/>
          </w:tcPr>
          <w:p w14:paraId="65D2CFDF" w14:textId="0135E7B0" w:rsidR="001C3C85" w:rsidRPr="003B72AA" w:rsidRDefault="001C3C85" w:rsidP="001C3C85">
            <w:pPr>
              <w:spacing w:after="0" w:line="240" w:lineRule="auto"/>
              <w:jc w:val="center"/>
              <w:rPr>
                <w:rFonts w:ascii="Times New Roman" w:eastAsiaTheme="minorHAnsi" w:hAnsi="Times New Roman" w:cs="Times New Roman"/>
                <w:i/>
                <w:sz w:val="24"/>
                <w:szCs w:val="24"/>
                <w:lang w:val="kk-KZ" w:eastAsia="en-US"/>
              </w:rPr>
            </w:pPr>
            <w:r w:rsidRPr="003B72AA">
              <w:rPr>
                <w:rFonts w:ascii="Times New Roman" w:hAnsi="Times New Roman" w:cs="Times New Roman"/>
                <w:sz w:val="24"/>
                <w:szCs w:val="24"/>
                <w:lang w:val="kk-KZ"/>
              </w:rPr>
              <w:t>1</w:t>
            </w:r>
          </w:p>
        </w:tc>
        <w:tc>
          <w:tcPr>
            <w:tcW w:w="1519" w:type="dxa"/>
          </w:tcPr>
          <w:p w14:paraId="637D9BE4" w14:textId="00FA5F1C" w:rsidR="001C3C85" w:rsidRPr="003B72AA" w:rsidRDefault="001C3C85" w:rsidP="001C3C85">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2</w:t>
            </w:r>
          </w:p>
        </w:tc>
        <w:tc>
          <w:tcPr>
            <w:tcW w:w="1452" w:type="dxa"/>
          </w:tcPr>
          <w:p w14:paraId="64D259A9" w14:textId="201F67C0" w:rsidR="001C3C85" w:rsidRPr="003B72AA" w:rsidRDefault="001C3C85" w:rsidP="001C3C85">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3</w:t>
            </w:r>
          </w:p>
        </w:tc>
        <w:tc>
          <w:tcPr>
            <w:tcW w:w="4111" w:type="dxa"/>
          </w:tcPr>
          <w:p w14:paraId="74C68E72" w14:textId="6FDBFB87" w:rsidR="001C3C85" w:rsidRPr="003B72AA" w:rsidRDefault="001C3C85" w:rsidP="001C3C85">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4</w:t>
            </w:r>
          </w:p>
        </w:tc>
        <w:tc>
          <w:tcPr>
            <w:tcW w:w="850" w:type="dxa"/>
          </w:tcPr>
          <w:p w14:paraId="00539465" w14:textId="654D5A05" w:rsidR="001C3C85" w:rsidRPr="003B72AA" w:rsidRDefault="001C3C85" w:rsidP="001C3C85">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kk-KZ"/>
              </w:rPr>
              <w:t>5</w:t>
            </w:r>
          </w:p>
        </w:tc>
      </w:tr>
      <w:tr w:rsidR="00BB30E9" w:rsidRPr="003B72AA" w14:paraId="4FD92522" w14:textId="77777777" w:rsidTr="001636EF">
        <w:trPr>
          <w:jc w:val="center"/>
        </w:trPr>
        <w:tc>
          <w:tcPr>
            <w:tcW w:w="1702" w:type="dxa"/>
          </w:tcPr>
          <w:p w14:paraId="2F7E8B71" w14:textId="1DB1363F" w:rsidR="00BB30E9" w:rsidRPr="003B72AA" w:rsidRDefault="00BB30E9" w:rsidP="00AB0D2B">
            <w:pPr>
              <w:spacing w:after="0" w:line="240" w:lineRule="auto"/>
              <w:jc w:val="center"/>
              <w:rPr>
                <w:rFonts w:ascii="Times New Roman" w:eastAsiaTheme="minorHAnsi" w:hAnsi="Times New Roman" w:cs="Times New Roman"/>
                <w:i/>
                <w:lang w:eastAsia="en-US"/>
              </w:rPr>
            </w:pPr>
            <w:proofErr w:type="spellStart"/>
            <w:r w:rsidRPr="003B72AA">
              <w:rPr>
                <w:rFonts w:ascii="Times New Roman" w:eastAsiaTheme="minorHAnsi" w:hAnsi="Times New Roman" w:cs="Times New Roman"/>
                <w:i/>
                <w:lang w:eastAsia="en-US"/>
              </w:rPr>
              <w:t>Inula</w:t>
            </w:r>
            <w:proofErr w:type="spellEnd"/>
            <w:r w:rsidRPr="003B72AA">
              <w:rPr>
                <w:rFonts w:ascii="Times New Roman" w:eastAsiaTheme="minorHAnsi" w:hAnsi="Times New Roman" w:cs="Times New Roman"/>
                <w:i/>
                <w:lang w:val="kk-KZ" w:eastAsia="en-US"/>
              </w:rPr>
              <w:t xml:space="preserve"> </w:t>
            </w:r>
            <w:proofErr w:type="spellStart"/>
            <w:r w:rsidRPr="003B72AA">
              <w:rPr>
                <w:rFonts w:ascii="Times New Roman" w:eastAsiaTheme="minorHAnsi" w:hAnsi="Times New Roman" w:cs="Times New Roman"/>
                <w:i/>
                <w:lang w:eastAsia="en-US"/>
              </w:rPr>
              <w:t>graveolens</w:t>
            </w:r>
            <w:proofErr w:type="spellEnd"/>
          </w:p>
          <w:p w14:paraId="24B83708" w14:textId="77777777" w:rsidR="00BB30E9" w:rsidRPr="003B72AA" w:rsidRDefault="00BB30E9" w:rsidP="00AB0D2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 xml:space="preserve"> гүлдері</w:t>
            </w:r>
          </w:p>
        </w:tc>
        <w:tc>
          <w:tcPr>
            <w:tcW w:w="1519" w:type="dxa"/>
          </w:tcPr>
          <w:p w14:paraId="4A240499" w14:textId="77777777" w:rsidR="00BB30E9" w:rsidRPr="003B72AA" w:rsidRDefault="00BB30E9" w:rsidP="00AB0D2B">
            <w:pPr>
              <w:spacing w:after="0" w:line="240" w:lineRule="auto"/>
              <w:jc w:val="center"/>
              <w:rPr>
                <w:rFonts w:ascii="Times New Roman" w:eastAsiaTheme="minorHAnsi" w:hAnsi="Times New Roman" w:cs="Times New Roman"/>
                <w:lang w:eastAsia="en-US"/>
              </w:rPr>
            </w:pPr>
            <w:proofErr w:type="spellStart"/>
            <w:r w:rsidRPr="003B72AA">
              <w:rPr>
                <w:rFonts w:ascii="Times New Roman" w:eastAsiaTheme="minorHAnsi" w:hAnsi="Times New Roman" w:cs="Times New Roman"/>
                <w:lang w:eastAsia="en-US"/>
              </w:rPr>
              <w:t>Цитоуытты</w:t>
            </w:r>
            <w:proofErr w:type="spellEnd"/>
            <w:r w:rsidRPr="003B72AA">
              <w:rPr>
                <w:rFonts w:ascii="Times New Roman" w:eastAsiaTheme="minorHAnsi" w:hAnsi="Times New Roman" w:cs="Times New Roman"/>
                <w:lang w:eastAsia="en-US"/>
              </w:rPr>
              <w:t xml:space="preserve"> </w:t>
            </w:r>
            <w:r w:rsidRPr="003B72AA">
              <w:rPr>
                <w:rFonts w:ascii="Times New Roman" w:eastAsiaTheme="minorHAnsi" w:hAnsi="Times New Roman" w:cs="Times New Roman"/>
                <w:i/>
                <w:lang w:eastAsia="en-US"/>
              </w:rPr>
              <w:t>(</w:t>
            </w:r>
            <w:proofErr w:type="spellStart"/>
            <w:r w:rsidRPr="003B72AA">
              <w:rPr>
                <w:rFonts w:ascii="Times New Roman" w:eastAsiaTheme="minorHAnsi" w:hAnsi="Times New Roman" w:cs="Times New Roman"/>
                <w:i/>
                <w:lang w:eastAsia="en-US"/>
              </w:rPr>
              <w:t>in</w:t>
            </w:r>
            <w:proofErr w:type="spellEnd"/>
            <w:r w:rsidRPr="003B72AA">
              <w:rPr>
                <w:rFonts w:ascii="Times New Roman" w:eastAsiaTheme="minorHAnsi" w:hAnsi="Times New Roman" w:cs="Times New Roman"/>
                <w:i/>
                <w:lang w:eastAsia="en-US"/>
              </w:rPr>
              <w:t xml:space="preserve"> </w:t>
            </w:r>
            <w:proofErr w:type="spellStart"/>
            <w:r w:rsidRPr="003B72AA">
              <w:rPr>
                <w:rFonts w:ascii="Times New Roman" w:eastAsiaTheme="minorHAnsi" w:hAnsi="Times New Roman" w:cs="Times New Roman"/>
                <w:i/>
                <w:lang w:eastAsia="en-US"/>
              </w:rPr>
              <w:t>vitro</w:t>
            </w:r>
            <w:proofErr w:type="spellEnd"/>
            <w:r w:rsidRPr="003B72AA">
              <w:rPr>
                <w:rFonts w:ascii="Times New Roman" w:eastAsiaTheme="minorHAnsi" w:hAnsi="Times New Roman" w:cs="Times New Roman"/>
                <w:i/>
                <w:lang w:eastAsia="en-US"/>
              </w:rPr>
              <w:t>)</w:t>
            </w:r>
          </w:p>
        </w:tc>
        <w:tc>
          <w:tcPr>
            <w:tcW w:w="1452" w:type="dxa"/>
          </w:tcPr>
          <w:p w14:paraId="62D1417D" w14:textId="77777777" w:rsidR="00BB30E9" w:rsidRPr="003B72AA" w:rsidRDefault="00BB30E9" w:rsidP="00AB0D2B">
            <w:pPr>
              <w:spacing w:after="0" w:line="240" w:lineRule="auto"/>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Этанолды экстракт</w:t>
            </w:r>
          </w:p>
        </w:tc>
        <w:tc>
          <w:tcPr>
            <w:tcW w:w="4111" w:type="dxa"/>
          </w:tcPr>
          <w:p w14:paraId="10CA456F" w14:textId="77777777" w:rsidR="00BB30E9" w:rsidRPr="003B72AA" w:rsidRDefault="00BB30E9" w:rsidP="00756281">
            <w:pPr>
              <w:spacing w:after="0" w:line="240" w:lineRule="auto"/>
              <w:jc w:val="both"/>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Экстракт MCF-7 жасушалар желісіне қарсы күшті пролиферацияға қарсы (IC</w:t>
            </w:r>
            <w:r w:rsidRPr="003B72AA">
              <w:rPr>
                <w:rFonts w:ascii="Times New Roman" w:eastAsiaTheme="minorHAnsi" w:hAnsi="Times New Roman" w:cs="Times New Roman"/>
                <w:vertAlign w:val="subscript"/>
                <w:lang w:val="kk-KZ" w:eastAsia="en-US"/>
              </w:rPr>
              <w:t>50</w:t>
            </w:r>
            <w:r w:rsidRPr="003B72AA">
              <w:rPr>
                <w:rFonts w:ascii="Times New Roman" w:eastAsiaTheme="minorHAnsi" w:hAnsi="Times New Roman" w:cs="Times New Roman"/>
                <w:lang w:val="kk-KZ" w:eastAsia="en-US"/>
              </w:rPr>
              <w:t>) 3.83 мкг/мл) және цитоуытты (IC</w:t>
            </w:r>
            <w:r w:rsidRPr="003B72AA">
              <w:rPr>
                <w:rFonts w:ascii="Times New Roman" w:eastAsiaTheme="minorHAnsi" w:hAnsi="Times New Roman" w:cs="Times New Roman"/>
                <w:vertAlign w:val="subscript"/>
                <w:lang w:val="kk-KZ" w:eastAsia="en-US"/>
              </w:rPr>
              <w:t>30</w:t>
            </w:r>
            <w:r w:rsidRPr="003B72AA">
              <w:rPr>
                <w:rFonts w:ascii="Times New Roman" w:eastAsiaTheme="minorHAnsi" w:hAnsi="Times New Roman" w:cs="Times New Roman"/>
                <w:lang w:val="kk-KZ" w:eastAsia="en-US"/>
              </w:rPr>
              <w:t>) 5.83 мкг/мл) белсенділікті көрсетті, ал 50 мкг/мл дозада A549 және HL60 жасушаларына қарсы улы емес</w:t>
            </w:r>
          </w:p>
        </w:tc>
        <w:tc>
          <w:tcPr>
            <w:tcW w:w="850" w:type="dxa"/>
          </w:tcPr>
          <w:p w14:paraId="3AD671D1" w14:textId="18A59F5D" w:rsidR="00BB30E9" w:rsidRPr="003B72AA" w:rsidRDefault="004049CB"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000848ED" w:rsidRPr="003B72AA">
              <w:rPr>
                <w:rFonts w:ascii="Times New Roman" w:eastAsiaTheme="minorHAnsi" w:hAnsi="Times New Roman" w:cs="Times New Roman"/>
                <w:sz w:val="24"/>
                <w:szCs w:val="24"/>
                <w:lang w:val="kk-KZ" w:eastAsia="en-US"/>
              </w:rPr>
              <w:t>128</w:t>
            </w:r>
            <w:r w:rsidRPr="003B72AA">
              <w:rPr>
                <w:rFonts w:ascii="Times New Roman" w:hAnsi="Times New Roman" w:cs="Times New Roman"/>
                <w:sz w:val="28"/>
                <w:szCs w:val="28"/>
                <w:lang w:val="kk-KZ"/>
              </w:rPr>
              <w:t>]</w:t>
            </w:r>
          </w:p>
        </w:tc>
      </w:tr>
      <w:tr w:rsidR="00BB30E9" w:rsidRPr="003B72AA" w14:paraId="633B57A1" w14:textId="77777777" w:rsidTr="001636EF">
        <w:trPr>
          <w:jc w:val="center"/>
        </w:trPr>
        <w:tc>
          <w:tcPr>
            <w:tcW w:w="1702" w:type="dxa"/>
          </w:tcPr>
          <w:p w14:paraId="58726AC2" w14:textId="77777777" w:rsidR="00BB30E9" w:rsidRPr="003B72AA" w:rsidRDefault="00BB30E9" w:rsidP="00AB0D2B">
            <w:pPr>
              <w:spacing w:after="0" w:line="240" w:lineRule="auto"/>
              <w:jc w:val="center"/>
              <w:rPr>
                <w:rFonts w:ascii="Times New Roman" w:eastAsiaTheme="minorHAnsi" w:hAnsi="Times New Roman" w:cs="Times New Roman"/>
                <w:i/>
                <w:lang w:eastAsia="en-US"/>
              </w:rPr>
            </w:pPr>
            <w:proofErr w:type="spellStart"/>
            <w:r w:rsidRPr="003B72AA">
              <w:rPr>
                <w:rFonts w:ascii="Times New Roman" w:eastAsiaTheme="minorHAnsi" w:hAnsi="Times New Roman" w:cs="Times New Roman"/>
                <w:i/>
                <w:lang w:eastAsia="en-US"/>
              </w:rPr>
              <w:t>Inula</w:t>
            </w:r>
            <w:proofErr w:type="spellEnd"/>
            <w:r w:rsidRPr="003B72AA">
              <w:rPr>
                <w:rFonts w:ascii="Times New Roman" w:eastAsiaTheme="minorHAnsi" w:hAnsi="Times New Roman" w:cs="Times New Roman"/>
                <w:i/>
                <w:lang w:val="kk-KZ" w:eastAsia="en-US"/>
              </w:rPr>
              <w:t xml:space="preserve"> </w:t>
            </w:r>
            <w:proofErr w:type="spellStart"/>
            <w:r w:rsidRPr="003B72AA">
              <w:rPr>
                <w:rFonts w:ascii="Times New Roman" w:eastAsiaTheme="minorHAnsi" w:hAnsi="Times New Roman" w:cs="Times New Roman"/>
                <w:i/>
                <w:lang w:eastAsia="en-US"/>
              </w:rPr>
              <w:t>graveolens</w:t>
            </w:r>
            <w:proofErr w:type="spellEnd"/>
          </w:p>
          <w:p w14:paraId="38767369" w14:textId="77777777" w:rsidR="00BB30E9" w:rsidRPr="003B72AA" w:rsidRDefault="00BB30E9" w:rsidP="00AB0D2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т</w:t>
            </w:r>
            <w:proofErr w:type="spellStart"/>
            <w:r w:rsidRPr="003B72AA">
              <w:rPr>
                <w:rFonts w:ascii="Times New Roman" w:eastAsiaTheme="minorHAnsi" w:hAnsi="Times New Roman" w:cs="Times New Roman"/>
                <w:lang w:eastAsia="en-US"/>
              </w:rPr>
              <w:t>амырлар</w:t>
            </w:r>
            <w:proofErr w:type="spellEnd"/>
            <w:r w:rsidRPr="003B72AA">
              <w:rPr>
                <w:rFonts w:ascii="Times New Roman" w:eastAsiaTheme="minorHAnsi" w:hAnsi="Times New Roman" w:cs="Times New Roman"/>
                <w:lang w:eastAsia="en-US"/>
              </w:rPr>
              <w:t xml:space="preserve">, </w:t>
            </w:r>
            <w:proofErr w:type="spellStart"/>
            <w:r w:rsidRPr="003B72AA">
              <w:rPr>
                <w:rFonts w:ascii="Times New Roman" w:eastAsiaTheme="minorHAnsi" w:hAnsi="Times New Roman" w:cs="Times New Roman"/>
                <w:lang w:eastAsia="en-US"/>
              </w:rPr>
              <w:t>өркендер</w:t>
            </w:r>
            <w:proofErr w:type="spellEnd"/>
            <w:r w:rsidRPr="003B72AA">
              <w:rPr>
                <w:rFonts w:ascii="Times New Roman" w:eastAsiaTheme="minorHAnsi" w:hAnsi="Times New Roman" w:cs="Times New Roman"/>
                <w:lang w:eastAsia="en-US"/>
              </w:rPr>
              <w:t xml:space="preserve"> мен </w:t>
            </w:r>
            <w:proofErr w:type="spellStart"/>
            <w:r w:rsidRPr="003B72AA">
              <w:rPr>
                <w:rFonts w:ascii="Times New Roman" w:eastAsiaTheme="minorHAnsi" w:hAnsi="Times New Roman" w:cs="Times New Roman"/>
                <w:lang w:eastAsia="en-US"/>
              </w:rPr>
              <w:t>гүлдер</w:t>
            </w:r>
            <w:proofErr w:type="spellEnd"/>
          </w:p>
        </w:tc>
        <w:tc>
          <w:tcPr>
            <w:tcW w:w="1519" w:type="dxa"/>
          </w:tcPr>
          <w:p w14:paraId="3336624E" w14:textId="77777777" w:rsidR="00BB30E9" w:rsidRPr="003B72AA" w:rsidRDefault="00BB30E9" w:rsidP="00AB0D2B">
            <w:pPr>
              <w:spacing w:after="0" w:line="240" w:lineRule="auto"/>
              <w:jc w:val="center"/>
              <w:rPr>
                <w:rFonts w:ascii="Times New Roman" w:eastAsiaTheme="minorHAnsi" w:hAnsi="Times New Roman" w:cs="Times New Roman"/>
                <w:lang w:val="kk-KZ" w:eastAsia="en-US"/>
              </w:rPr>
            </w:pPr>
            <w:proofErr w:type="spellStart"/>
            <w:r w:rsidRPr="003B72AA">
              <w:rPr>
                <w:rFonts w:ascii="Times New Roman" w:eastAsiaTheme="minorHAnsi" w:hAnsi="Times New Roman" w:cs="Times New Roman"/>
                <w:lang w:eastAsia="en-US"/>
              </w:rPr>
              <w:t>Аллелопатиялық</w:t>
            </w:r>
            <w:proofErr w:type="spellEnd"/>
          </w:p>
        </w:tc>
        <w:tc>
          <w:tcPr>
            <w:tcW w:w="1452" w:type="dxa"/>
          </w:tcPr>
          <w:p w14:paraId="48661809" w14:textId="235C2BC5" w:rsidR="00BB30E9" w:rsidRPr="003B72AA" w:rsidRDefault="00417739" w:rsidP="00AB0D2B">
            <w:pPr>
              <w:spacing w:after="0" w:line="240" w:lineRule="auto"/>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Г</w:t>
            </w:r>
            <w:r w:rsidR="00BB30E9" w:rsidRPr="003B72AA">
              <w:rPr>
                <w:rFonts w:ascii="Times New Roman" w:eastAsiaTheme="minorHAnsi" w:hAnsi="Times New Roman" w:cs="Times New Roman"/>
                <w:lang w:val="kk-KZ" w:eastAsia="en-US"/>
              </w:rPr>
              <w:t>ексан, хлороформ және метанол экстракттары</w:t>
            </w:r>
          </w:p>
        </w:tc>
        <w:tc>
          <w:tcPr>
            <w:tcW w:w="4111" w:type="dxa"/>
          </w:tcPr>
          <w:p w14:paraId="0FB4F8F9" w14:textId="19C55D42" w:rsidR="00BB30E9" w:rsidRPr="003B72AA" w:rsidRDefault="00417739" w:rsidP="00756281">
            <w:pPr>
              <w:spacing w:after="0" w:line="240" w:lineRule="auto"/>
              <w:jc w:val="both"/>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Өркен және гүл экстракттары, әсіресе хлороформды экстракттар, 6 мг/мл дозада зерттелген өсімдіктердің өну индексін төмендетіп, ал гүлдердің сулы экстракттары көшеттердің өсуін өркен экстракттарына қарағанда күштірек тежеді.</w:t>
            </w:r>
          </w:p>
        </w:tc>
        <w:tc>
          <w:tcPr>
            <w:tcW w:w="850" w:type="dxa"/>
          </w:tcPr>
          <w:p w14:paraId="2CC02AEC" w14:textId="2B9EF047" w:rsidR="00BB30E9" w:rsidRPr="003B72AA" w:rsidRDefault="004049CB"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000848ED" w:rsidRPr="003B72AA">
              <w:rPr>
                <w:rFonts w:ascii="Times New Roman" w:eastAsiaTheme="minorHAnsi" w:hAnsi="Times New Roman" w:cs="Times New Roman"/>
                <w:sz w:val="24"/>
                <w:szCs w:val="24"/>
                <w:lang w:val="kk-KZ" w:eastAsia="en-US"/>
              </w:rPr>
              <w:t>129</w:t>
            </w:r>
            <w:r w:rsidRPr="003B72AA">
              <w:rPr>
                <w:rFonts w:ascii="Times New Roman" w:hAnsi="Times New Roman" w:cs="Times New Roman"/>
                <w:sz w:val="28"/>
                <w:szCs w:val="28"/>
                <w:lang w:val="kk-KZ"/>
              </w:rPr>
              <w:t>]</w:t>
            </w:r>
          </w:p>
        </w:tc>
      </w:tr>
      <w:tr w:rsidR="00BB30E9" w:rsidRPr="003B72AA" w14:paraId="36A55915" w14:textId="77777777" w:rsidTr="001636EF">
        <w:trPr>
          <w:jc w:val="center"/>
        </w:trPr>
        <w:tc>
          <w:tcPr>
            <w:tcW w:w="1702" w:type="dxa"/>
          </w:tcPr>
          <w:p w14:paraId="769DA8A8" w14:textId="77777777" w:rsidR="00BB30E9" w:rsidRPr="003B72AA" w:rsidRDefault="00BB30E9" w:rsidP="00AB0D2B">
            <w:pPr>
              <w:spacing w:after="0" w:line="240" w:lineRule="auto"/>
              <w:jc w:val="center"/>
              <w:rPr>
                <w:rFonts w:ascii="Times New Roman" w:eastAsiaTheme="minorHAnsi" w:hAnsi="Times New Roman" w:cs="Times New Roman"/>
                <w:i/>
                <w:lang w:eastAsia="en-US"/>
              </w:rPr>
            </w:pPr>
            <w:proofErr w:type="spellStart"/>
            <w:r w:rsidRPr="003B72AA">
              <w:rPr>
                <w:rFonts w:ascii="Times New Roman" w:eastAsiaTheme="minorHAnsi" w:hAnsi="Times New Roman" w:cs="Times New Roman"/>
                <w:i/>
                <w:lang w:eastAsia="en-US"/>
              </w:rPr>
              <w:t>Inula</w:t>
            </w:r>
            <w:proofErr w:type="spellEnd"/>
            <w:r w:rsidRPr="003B72AA">
              <w:rPr>
                <w:rFonts w:ascii="Times New Roman" w:eastAsiaTheme="minorHAnsi" w:hAnsi="Times New Roman" w:cs="Times New Roman"/>
                <w:i/>
                <w:lang w:val="kk-KZ" w:eastAsia="en-US"/>
              </w:rPr>
              <w:t xml:space="preserve"> </w:t>
            </w:r>
            <w:proofErr w:type="spellStart"/>
            <w:r w:rsidRPr="003B72AA">
              <w:rPr>
                <w:rFonts w:ascii="Times New Roman" w:eastAsiaTheme="minorHAnsi" w:hAnsi="Times New Roman" w:cs="Times New Roman"/>
                <w:i/>
                <w:lang w:eastAsia="en-US"/>
              </w:rPr>
              <w:t>graveolens</w:t>
            </w:r>
            <w:proofErr w:type="spellEnd"/>
          </w:p>
          <w:p w14:paraId="195C27D3" w14:textId="77777777" w:rsidR="00BB30E9" w:rsidRPr="003B72AA" w:rsidRDefault="00BB30E9" w:rsidP="00AB0D2B">
            <w:pPr>
              <w:spacing w:after="0" w:line="240" w:lineRule="auto"/>
              <w:jc w:val="center"/>
              <w:rPr>
                <w:rFonts w:ascii="Times New Roman" w:eastAsiaTheme="minorHAnsi" w:hAnsi="Times New Roman" w:cs="Times New Roman"/>
                <w:lang w:val="kk-KZ" w:eastAsia="en-US"/>
              </w:rPr>
            </w:pPr>
            <w:r w:rsidRPr="003B72AA">
              <w:rPr>
                <w:rFonts w:ascii="Times New Roman" w:hAnsi="Times New Roman" w:cs="Times New Roman"/>
                <w:color w:val="0A0A0A"/>
                <w:shd w:val="clear" w:color="auto" w:fill="FFFFFF"/>
                <w:lang w:val="kk-KZ"/>
              </w:rPr>
              <w:t>ж</w:t>
            </w:r>
            <w:proofErr w:type="spellStart"/>
            <w:r w:rsidRPr="003B72AA">
              <w:rPr>
                <w:rFonts w:ascii="Times New Roman" w:hAnsi="Times New Roman" w:cs="Times New Roman"/>
                <w:color w:val="0A0A0A"/>
                <w:shd w:val="clear" w:color="auto" w:fill="FFFFFF"/>
              </w:rPr>
              <w:t>ерүсті</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бөліктері</w:t>
            </w:r>
            <w:proofErr w:type="spellEnd"/>
          </w:p>
        </w:tc>
        <w:tc>
          <w:tcPr>
            <w:tcW w:w="1519" w:type="dxa"/>
          </w:tcPr>
          <w:p w14:paraId="7F70879D" w14:textId="77777777" w:rsidR="00BB30E9" w:rsidRPr="003B72AA" w:rsidRDefault="00BB30E9" w:rsidP="00AB0D2B">
            <w:pPr>
              <w:spacing w:after="0" w:line="240" w:lineRule="auto"/>
              <w:jc w:val="center"/>
              <w:rPr>
                <w:rFonts w:ascii="Times New Roman" w:eastAsiaTheme="minorHAnsi" w:hAnsi="Times New Roman" w:cs="Times New Roman"/>
                <w:lang w:val="kk-KZ" w:eastAsia="en-US"/>
              </w:rPr>
            </w:pPr>
            <w:proofErr w:type="spellStart"/>
            <w:r w:rsidRPr="003B72AA">
              <w:rPr>
                <w:rFonts w:ascii="Times New Roman" w:hAnsi="Times New Roman" w:cs="Times New Roman"/>
                <w:color w:val="0A0A0A"/>
                <w:shd w:val="clear" w:color="auto" w:fill="FFFFFF"/>
              </w:rPr>
              <w:t>Бактерияға</w:t>
            </w:r>
            <w:proofErr w:type="spellEnd"/>
            <w:r w:rsidRPr="003B72AA">
              <w:rPr>
                <w:rFonts w:ascii="Times New Roman" w:hAnsi="Times New Roman" w:cs="Times New Roman"/>
                <w:color w:val="0A0A0A"/>
                <w:shd w:val="clear" w:color="auto" w:fill="FFFFFF"/>
              </w:rPr>
              <w:t xml:space="preserve"> </w:t>
            </w:r>
            <w:proofErr w:type="spellStart"/>
            <w:r w:rsidRPr="003B72AA">
              <w:rPr>
                <w:rFonts w:ascii="Times New Roman" w:hAnsi="Times New Roman" w:cs="Times New Roman"/>
                <w:color w:val="0A0A0A"/>
                <w:shd w:val="clear" w:color="auto" w:fill="FFFFFF"/>
              </w:rPr>
              <w:t>қарсы</w:t>
            </w:r>
            <w:proofErr w:type="spellEnd"/>
            <w:r w:rsidRPr="003B72AA">
              <w:rPr>
                <w:rFonts w:ascii="Times New Roman" w:hAnsi="Times New Roman" w:cs="Times New Roman"/>
                <w:color w:val="0A0A0A"/>
                <w:shd w:val="clear" w:color="auto" w:fill="FFFFFF"/>
              </w:rPr>
              <w:t xml:space="preserve"> </w:t>
            </w:r>
            <w:r w:rsidRPr="003B72AA">
              <w:rPr>
                <w:rFonts w:ascii="Times New Roman" w:hAnsi="Times New Roman" w:cs="Times New Roman"/>
                <w:i/>
                <w:color w:val="0A0A0A"/>
                <w:shd w:val="clear" w:color="auto" w:fill="FFFFFF"/>
              </w:rPr>
              <w:t>(</w:t>
            </w:r>
            <w:proofErr w:type="spellStart"/>
            <w:r w:rsidRPr="003B72AA">
              <w:rPr>
                <w:rFonts w:ascii="Times New Roman" w:hAnsi="Times New Roman" w:cs="Times New Roman"/>
                <w:i/>
                <w:color w:val="0A0A0A"/>
                <w:shd w:val="clear" w:color="auto" w:fill="FFFFFF"/>
              </w:rPr>
              <w:t>in</w:t>
            </w:r>
            <w:proofErr w:type="spellEnd"/>
            <w:r w:rsidRPr="003B72AA">
              <w:rPr>
                <w:rFonts w:ascii="Times New Roman" w:hAnsi="Times New Roman" w:cs="Times New Roman"/>
                <w:i/>
                <w:color w:val="0A0A0A"/>
                <w:shd w:val="clear" w:color="auto" w:fill="FFFFFF"/>
              </w:rPr>
              <w:t xml:space="preserve"> </w:t>
            </w:r>
            <w:proofErr w:type="spellStart"/>
            <w:r w:rsidRPr="003B72AA">
              <w:rPr>
                <w:rFonts w:ascii="Times New Roman" w:hAnsi="Times New Roman" w:cs="Times New Roman"/>
                <w:i/>
                <w:color w:val="0A0A0A"/>
                <w:shd w:val="clear" w:color="auto" w:fill="FFFFFF"/>
              </w:rPr>
              <w:t>vitro</w:t>
            </w:r>
            <w:proofErr w:type="spellEnd"/>
            <w:r w:rsidRPr="003B72AA">
              <w:rPr>
                <w:rFonts w:ascii="Times New Roman" w:hAnsi="Times New Roman" w:cs="Times New Roman"/>
                <w:i/>
                <w:color w:val="0A0A0A"/>
                <w:shd w:val="clear" w:color="auto" w:fill="FFFFFF"/>
              </w:rPr>
              <w:t>)</w:t>
            </w:r>
          </w:p>
        </w:tc>
        <w:tc>
          <w:tcPr>
            <w:tcW w:w="1452" w:type="dxa"/>
          </w:tcPr>
          <w:p w14:paraId="1B0F9A8F" w14:textId="77777777" w:rsidR="00BB30E9" w:rsidRPr="003B72AA" w:rsidRDefault="00BB30E9" w:rsidP="00AB0D2B">
            <w:pPr>
              <w:spacing w:after="0" w:line="240" w:lineRule="auto"/>
              <w:rPr>
                <w:rFonts w:ascii="Times New Roman" w:eastAsiaTheme="minorHAnsi" w:hAnsi="Times New Roman" w:cs="Times New Roman"/>
                <w:lang w:val="kk-KZ" w:eastAsia="en-US"/>
              </w:rPr>
            </w:pPr>
            <w:r w:rsidRPr="003B72AA">
              <w:rPr>
                <w:rFonts w:ascii="Times New Roman" w:hAnsi="Times New Roman" w:cs="Times New Roman"/>
                <w:color w:val="0A0A0A"/>
                <w:shd w:val="clear" w:color="auto" w:fill="FFFFFF"/>
              </w:rPr>
              <w:t xml:space="preserve">Эфир </w:t>
            </w:r>
            <w:proofErr w:type="spellStart"/>
            <w:r w:rsidRPr="003B72AA">
              <w:rPr>
                <w:rFonts w:ascii="Times New Roman" w:hAnsi="Times New Roman" w:cs="Times New Roman"/>
                <w:color w:val="0A0A0A"/>
                <w:shd w:val="clear" w:color="auto" w:fill="FFFFFF"/>
              </w:rPr>
              <w:t>майлары</w:t>
            </w:r>
            <w:proofErr w:type="spellEnd"/>
          </w:p>
        </w:tc>
        <w:tc>
          <w:tcPr>
            <w:tcW w:w="4111" w:type="dxa"/>
          </w:tcPr>
          <w:p w14:paraId="40A911A1" w14:textId="0211DE61" w:rsidR="00BB30E9" w:rsidRPr="003B72AA" w:rsidRDefault="00417739" w:rsidP="00756281">
            <w:pPr>
              <w:spacing w:after="0" w:line="240" w:lineRule="auto"/>
              <w:jc w:val="both"/>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Эфир майы Staphylococcus aureus-қа қарсы 5 мг/мл МИК мәнінде белсенділік көрсетіп, бактерияның плазмалық мембранасы мен жасуша қабырғасына деструктивті әсер етті.</w:t>
            </w:r>
          </w:p>
        </w:tc>
        <w:tc>
          <w:tcPr>
            <w:tcW w:w="850" w:type="dxa"/>
          </w:tcPr>
          <w:p w14:paraId="31161160" w14:textId="13F9EB43" w:rsidR="00BB30E9" w:rsidRPr="003B72AA" w:rsidRDefault="00C357BD"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000848ED" w:rsidRPr="003B72AA">
              <w:rPr>
                <w:rFonts w:ascii="Times New Roman" w:eastAsiaTheme="minorHAnsi" w:hAnsi="Times New Roman" w:cs="Times New Roman"/>
                <w:sz w:val="24"/>
                <w:szCs w:val="24"/>
                <w:lang w:val="kk-KZ" w:eastAsia="en-US"/>
              </w:rPr>
              <w:t>130</w:t>
            </w:r>
            <w:r w:rsidRPr="003B72AA">
              <w:rPr>
                <w:rFonts w:ascii="Times New Roman" w:hAnsi="Times New Roman" w:cs="Times New Roman"/>
                <w:sz w:val="28"/>
                <w:szCs w:val="28"/>
                <w:lang w:val="kk-KZ"/>
              </w:rPr>
              <w:t>]</w:t>
            </w:r>
          </w:p>
        </w:tc>
      </w:tr>
      <w:tr w:rsidR="00BB30E9" w:rsidRPr="003B72AA" w14:paraId="5B8BEE4F" w14:textId="77777777" w:rsidTr="001636EF">
        <w:trPr>
          <w:jc w:val="center"/>
        </w:trPr>
        <w:tc>
          <w:tcPr>
            <w:tcW w:w="1702" w:type="dxa"/>
          </w:tcPr>
          <w:p w14:paraId="00573FDE" w14:textId="77777777" w:rsidR="00BB30E9" w:rsidRPr="003B72AA" w:rsidRDefault="00BB30E9" w:rsidP="00AB0D2B">
            <w:pPr>
              <w:spacing w:after="0" w:line="240" w:lineRule="auto"/>
              <w:rPr>
                <w:rFonts w:ascii="Times New Roman" w:eastAsiaTheme="minorHAnsi" w:hAnsi="Times New Roman" w:cs="Times New Roman"/>
                <w:i/>
                <w:lang w:eastAsia="en-US"/>
              </w:rPr>
            </w:pPr>
            <w:proofErr w:type="spellStart"/>
            <w:r w:rsidRPr="003B72AA">
              <w:rPr>
                <w:rFonts w:ascii="Times New Roman" w:eastAsiaTheme="minorHAnsi" w:hAnsi="Times New Roman" w:cs="Times New Roman"/>
                <w:i/>
                <w:lang w:eastAsia="en-US"/>
              </w:rPr>
              <w:t>Inula</w:t>
            </w:r>
            <w:proofErr w:type="spellEnd"/>
            <w:r w:rsidRPr="003B72AA">
              <w:rPr>
                <w:rFonts w:ascii="Times New Roman" w:eastAsiaTheme="minorHAnsi" w:hAnsi="Times New Roman" w:cs="Times New Roman"/>
                <w:i/>
                <w:lang w:eastAsia="en-US"/>
              </w:rPr>
              <w:t xml:space="preserve"> </w:t>
            </w:r>
            <w:proofErr w:type="spellStart"/>
            <w:r w:rsidRPr="003B72AA">
              <w:rPr>
                <w:rFonts w:ascii="Times New Roman" w:eastAsiaTheme="minorHAnsi" w:hAnsi="Times New Roman" w:cs="Times New Roman"/>
                <w:i/>
                <w:lang w:eastAsia="en-US"/>
              </w:rPr>
              <w:t>helenium</w:t>
            </w:r>
            <w:proofErr w:type="spellEnd"/>
          </w:p>
          <w:p w14:paraId="2E39D4D5" w14:textId="77777777" w:rsidR="00BB30E9" w:rsidRPr="003B72AA" w:rsidRDefault="00BB30E9" w:rsidP="00AB0D2B">
            <w:pPr>
              <w:spacing w:after="0" w:line="240" w:lineRule="auto"/>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тамырсабақтар мен тамырлар</w:t>
            </w:r>
          </w:p>
        </w:tc>
        <w:tc>
          <w:tcPr>
            <w:tcW w:w="1519" w:type="dxa"/>
          </w:tcPr>
          <w:p w14:paraId="7BA6B729" w14:textId="77777777" w:rsidR="00BB30E9" w:rsidRPr="003B72AA" w:rsidRDefault="00BB30E9" w:rsidP="00AB0D2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 xml:space="preserve">Құрттарға қарсы </w:t>
            </w:r>
            <w:r w:rsidRPr="003B72AA">
              <w:rPr>
                <w:rFonts w:ascii="Times New Roman" w:eastAsiaTheme="minorHAnsi" w:hAnsi="Times New Roman" w:cs="Times New Roman"/>
                <w:i/>
                <w:lang w:val="kk-KZ" w:eastAsia="en-US"/>
              </w:rPr>
              <w:t>(in vitro)</w:t>
            </w:r>
          </w:p>
        </w:tc>
        <w:tc>
          <w:tcPr>
            <w:tcW w:w="1452" w:type="dxa"/>
          </w:tcPr>
          <w:p w14:paraId="45CD8892" w14:textId="028CE422" w:rsidR="00BB30E9" w:rsidRPr="003B72AA" w:rsidRDefault="00BB30E9" w:rsidP="00AB0D2B">
            <w:pPr>
              <w:spacing w:after="0" w:line="240" w:lineRule="auto"/>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80% этанолды экстракт</w:t>
            </w:r>
          </w:p>
        </w:tc>
        <w:tc>
          <w:tcPr>
            <w:tcW w:w="4111" w:type="dxa"/>
          </w:tcPr>
          <w:p w14:paraId="78FD196F" w14:textId="77777777" w:rsidR="00BB30E9" w:rsidRPr="003B72AA" w:rsidRDefault="00BB30E9" w:rsidP="00756281">
            <w:pPr>
              <w:spacing w:after="0" w:line="240" w:lineRule="auto"/>
              <w:jc w:val="both"/>
              <w:rPr>
                <w:rFonts w:ascii="Times New Roman" w:eastAsiaTheme="minorHAnsi" w:hAnsi="Times New Roman" w:cs="Times New Roman"/>
                <w:lang w:val="kk-KZ" w:eastAsia="en-US"/>
              </w:rPr>
            </w:pPr>
            <w:r w:rsidRPr="003B72AA">
              <w:rPr>
                <w:rFonts w:ascii="Times New Roman" w:eastAsiaTheme="minorHAnsi" w:hAnsi="Times New Roman" w:cs="Times New Roman"/>
                <w:i/>
                <w:lang w:val="kk-KZ" w:eastAsia="en-US"/>
              </w:rPr>
              <w:t>Trichostrongylus colubriformis</w:t>
            </w:r>
            <w:r w:rsidRPr="003B72AA">
              <w:rPr>
                <w:rFonts w:ascii="Times New Roman" w:eastAsiaTheme="minorHAnsi" w:hAnsi="Times New Roman" w:cs="Times New Roman"/>
                <w:lang w:val="kk-KZ" w:eastAsia="en-US"/>
              </w:rPr>
              <w:t xml:space="preserve"> инфективті үшінші сатылы личинкаларына қарсы әсер синтетикалық құрттарға қарсы Zentel-ге қарағанда жоғары болды</w:t>
            </w:r>
          </w:p>
        </w:tc>
        <w:tc>
          <w:tcPr>
            <w:tcW w:w="850" w:type="dxa"/>
          </w:tcPr>
          <w:p w14:paraId="20C5B3B5" w14:textId="372F9D14" w:rsidR="00BB30E9" w:rsidRPr="003B72AA" w:rsidRDefault="00C357BD"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000848ED" w:rsidRPr="003B72AA">
              <w:rPr>
                <w:rFonts w:ascii="Times New Roman" w:eastAsiaTheme="minorHAnsi" w:hAnsi="Times New Roman" w:cs="Times New Roman"/>
                <w:sz w:val="24"/>
                <w:szCs w:val="24"/>
                <w:lang w:val="kk-KZ" w:eastAsia="en-US"/>
              </w:rPr>
              <w:t>131</w:t>
            </w:r>
            <w:r w:rsidRPr="003B72AA">
              <w:rPr>
                <w:rFonts w:ascii="Times New Roman" w:hAnsi="Times New Roman" w:cs="Times New Roman"/>
                <w:sz w:val="28"/>
                <w:szCs w:val="28"/>
                <w:lang w:val="kk-KZ"/>
              </w:rPr>
              <w:t>]</w:t>
            </w:r>
          </w:p>
        </w:tc>
      </w:tr>
      <w:tr w:rsidR="00BB30E9" w:rsidRPr="003B72AA" w14:paraId="17F39A7A" w14:textId="77777777" w:rsidTr="001636EF">
        <w:trPr>
          <w:jc w:val="center"/>
        </w:trPr>
        <w:tc>
          <w:tcPr>
            <w:tcW w:w="1702" w:type="dxa"/>
          </w:tcPr>
          <w:p w14:paraId="22423873" w14:textId="77777777" w:rsidR="00BB30E9" w:rsidRPr="003B72AA" w:rsidRDefault="00BB30E9" w:rsidP="00AB0D2B">
            <w:pPr>
              <w:spacing w:after="0" w:line="240" w:lineRule="auto"/>
              <w:rPr>
                <w:rFonts w:ascii="Times New Roman" w:eastAsiaTheme="minorHAnsi" w:hAnsi="Times New Roman" w:cs="Times New Roman"/>
                <w:i/>
                <w:lang w:eastAsia="en-US"/>
              </w:rPr>
            </w:pPr>
            <w:proofErr w:type="spellStart"/>
            <w:r w:rsidRPr="003B72AA">
              <w:rPr>
                <w:rFonts w:ascii="Times New Roman" w:eastAsiaTheme="minorHAnsi" w:hAnsi="Times New Roman" w:cs="Times New Roman"/>
                <w:i/>
                <w:lang w:eastAsia="en-US"/>
              </w:rPr>
              <w:t>Inula</w:t>
            </w:r>
            <w:proofErr w:type="spellEnd"/>
            <w:r w:rsidRPr="003B72AA">
              <w:rPr>
                <w:rFonts w:ascii="Times New Roman" w:eastAsiaTheme="minorHAnsi" w:hAnsi="Times New Roman" w:cs="Times New Roman"/>
                <w:i/>
                <w:lang w:eastAsia="en-US"/>
              </w:rPr>
              <w:t xml:space="preserve"> </w:t>
            </w:r>
            <w:proofErr w:type="spellStart"/>
            <w:r w:rsidRPr="003B72AA">
              <w:rPr>
                <w:rFonts w:ascii="Times New Roman" w:eastAsiaTheme="minorHAnsi" w:hAnsi="Times New Roman" w:cs="Times New Roman"/>
                <w:i/>
                <w:lang w:eastAsia="en-US"/>
              </w:rPr>
              <w:t>helenium</w:t>
            </w:r>
            <w:proofErr w:type="spellEnd"/>
          </w:p>
          <w:p w14:paraId="617C4EE5" w14:textId="77777777" w:rsidR="00BB30E9" w:rsidRPr="003B72AA" w:rsidRDefault="00BB30E9" w:rsidP="00AB0D2B">
            <w:pPr>
              <w:spacing w:after="0" w:line="240" w:lineRule="auto"/>
              <w:rPr>
                <w:rFonts w:ascii="Times New Roman" w:eastAsiaTheme="minorHAnsi" w:hAnsi="Times New Roman" w:cs="Times New Roman"/>
                <w:i/>
                <w:lang w:val="kk-KZ" w:eastAsia="en-US"/>
              </w:rPr>
            </w:pPr>
            <w:r w:rsidRPr="003B72AA">
              <w:rPr>
                <w:rFonts w:ascii="Times New Roman" w:eastAsiaTheme="minorHAnsi" w:hAnsi="Times New Roman" w:cs="Times New Roman"/>
                <w:lang w:val="kk-KZ" w:eastAsia="en-US"/>
              </w:rPr>
              <w:t>тамырлар</w:t>
            </w:r>
          </w:p>
        </w:tc>
        <w:tc>
          <w:tcPr>
            <w:tcW w:w="1519" w:type="dxa"/>
          </w:tcPr>
          <w:p w14:paraId="78EB8D17" w14:textId="77777777" w:rsidR="00BB30E9" w:rsidRPr="003B72AA" w:rsidRDefault="00BB30E9" w:rsidP="00AB0D2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 xml:space="preserve">Цитоуытты </w:t>
            </w:r>
            <w:r w:rsidRPr="003B72AA">
              <w:rPr>
                <w:rFonts w:ascii="Times New Roman" w:eastAsiaTheme="minorHAnsi" w:hAnsi="Times New Roman" w:cs="Times New Roman"/>
                <w:i/>
                <w:lang w:val="kk-KZ" w:eastAsia="en-US"/>
              </w:rPr>
              <w:t>(in vitro)</w:t>
            </w:r>
          </w:p>
        </w:tc>
        <w:tc>
          <w:tcPr>
            <w:tcW w:w="1452" w:type="dxa"/>
          </w:tcPr>
          <w:p w14:paraId="7F90ACC1" w14:textId="7E4C3D8D" w:rsidR="00BB30E9" w:rsidRPr="003B72AA" w:rsidRDefault="00BB30E9" w:rsidP="00AB0D2B">
            <w:pPr>
              <w:spacing w:after="0" w:line="240" w:lineRule="auto"/>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Этилацетат және 50% метанолды экстракттар</w:t>
            </w:r>
          </w:p>
        </w:tc>
        <w:tc>
          <w:tcPr>
            <w:tcW w:w="4111" w:type="dxa"/>
          </w:tcPr>
          <w:p w14:paraId="6C405CA0" w14:textId="7351C1AF" w:rsidR="00BB30E9" w:rsidRPr="003B72AA" w:rsidRDefault="00417739" w:rsidP="00756281">
            <w:pPr>
              <w:spacing w:after="0" w:line="240" w:lineRule="auto"/>
              <w:jc w:val="both"/>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Этилацетат және метанолды және метанолды экстракттар NRK52E эпителий жасушаларына уытты әсер көрсетпей, NRK49F жасушаларында апоптозды индукциялау арқылы бүйрек фиброзына қарсы перспективалы әсер танытты.</w:t>
            </w:r>
          </w:p>
        </w:tc>
        <w:tc>
          <w:tcPr>
            <w:tcW w:w="850" w:type="dxa"/>
          </w:tcPr>
          <w:p w14:paraId="7C2E5158" w14:textId="66D8888D" w:rsidR="00BB30E9" w:rsidRPr="003B72AA" w:rsidRDefault="00C357BD"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000848ED" w:rsidRPr="003B72AA">
              <w:rPr>
                <w:rFonts w:ascii="Times New Roman" w:eastAsiaTheme="minorHAnsi" w:hAnsi="Times New Roman" w:cs="Times New Roman"/>
                <w:sz w:val="24"/>
                <w:szCs w:val="24"/>
                <w:lang w:val="kk-KZ" w:eastAsia="en-US"/>
              </w:rPr>
              <w:t>132</w:t>
            </w:r>
            <w:r w:rsidRPr="003B72AA">
              <w:rPr>
                <w:rFonts w:ascii="Times New Roman" w:hAnsi="Times New Roman" w:cs="Times New Roman"/>
                <w:sz w:val="28"/>
                <w:szCs w:val="28"/>
                <w:lang w:val="kk-KZ"/>
              </w:rPr>
              <w:t>]</w:t>
            </w:r>
          </w:p>
        </w:tc>
      </w:tr>
      <w:tr w:rsidR="00BB30E9" w:rsidRPr="003B72AA" w14:paraId="1A8EC3AE" w14:textId="77777777" w:rsidTr="001636EF">
        <w:trPr>
          <w:jc w:val="center"/>
        </w:trPr>
        <w:tc>
          <w:tcPr>
            <w:tcW w:w="1702" w:type="dxa"/>
            <w:tcBorders>
              <w:bottom w:val="single" w:sz="4" w:space="0" w:color="auto"/>
            </w:tcBorders>
          </w:tcPr>
          <w:p w14:paraId="7779F762" w14:textId="77777777" w:rsidR="00BB30E9" w:rsidRPr="003B72AA" w:rsidRDefault="00BB30E9" w:rsidP="00AB0D2B">
            <w:pPr>
              <w:spacing w:after="0" w:line="240" w:lineRule="auto"/>
              <w:rPr>
                <w:rFonts w:ascii="Times New Roman" w:eastAsiaTheme="minorHAnsi" w:hAnsi="Times New Roman" w:cs="Times New Roman"/>
                <w:i/>
                <w:lang w:eastAsia="en-US"/>
              </w:rPr>
            </w:pPr>
            <w:proofErr w:type="spellStart"/>
            <w:r w:rsidRPr="003B72AA">
              <w:rPr>
                <w:rFonts w:ascii="Times New Roman" w:eastAsiaTheme="minorHAnsi" w:hAnsi="Times New Roman" w:cs="Times New Roman"/>
                <w:i/>
                <w:lang w:eastAsia="en-US"/>
              </w:rPr>
              <w:t>Inula</w:t>
            </w:r>
            <w:proofErr w:type="spellEnd"/>
            <w:r w:rsidRPr="003B72AA">
              <w:rPr>
                <w:rFonts w:ascii="Times New Roman" w:eastAsiaTheme="minorHAnsi" w:hAnsi="Times New Roman" w:cs="Times New Roman"/>
                <w:i/>
                <w:lang w:eastAsia="en-US"/>
              </w:rPr>
              <w:t xml:space="preserve"> </w:t>
            </w:r>
            <w:proofErr w:type="spellStart"/>
            <w:r w:rsidRPr="003B72AA">
              <w:rPr>
                <w:rFonts w:ascii="Times New Roman" w:eastAsiaTheme="minorHAnsi" w:hAnsi="Times New Roman" w:cs="Times New Roman"/>
                <w:i/>
                <w:lang w:eastAsia="en-US"/>
              </w:rPr>
              <w:t>helenium</w:t>
            </w:r>
            <w:proofErr w:type="spellEnd"/>
          </w:p>
          <w:p w14:paraId="1D146C3B" w14:textId="77777777" w:rsidR="00BB30E9" w:rsidRPr="003B72AA" w:rsidRDefault="00BB30E9" w:rsidP="00AB0D2B">
            <w:pPr>
              <w:spacing w:after="0" w:line="240" w:lineRule="auto"/>
              <w:rPr>
                <w:rFonts w:ascii="Times New Roman" w:eastAsiaTheme="minorHAnsi" w:hAnsi="Times New Roman" w:cs="Times New Roman"/>
                <w:i/>
                <w:lang w:val="kk-KZ" w:eastAsia="en-US"/>
              </w:rPr>
            </w:pPr>
            <w:r w:rsidRPr="003B72AA">
              <w:rPr>
                <w:rFonts w:ascii="Times New Roman" w:eastAsiaTheme="minorHAnsi" w:hAnsi="Times New Roman" w:cs="Times New Roman"/>
                <w:lang w:val="kk-KZ" w:eastAsia="en-US"/>
              </w:rPr>
              <w:t>тамырлар</w:t>
            </w:r>
          </w:p>
        </w:tc>
        <w:tc>
          <w:tcPr>
            <w:tcW w:w="1519" w:type="dxa"/>
            <w:tcBorders>
              <w:bottom w:val="single" w:sz="4" w:space="0" w:color="auto"/>
            </w:tcBorders>
          </w:tcPr>
          <w:p w14:paraId="3388D034" w14:textId="77777777" w:rsidR="00BB30E9" w:rsidRPr="003B72AA" w:rsidRDefault="00BB30E9" w:rsidP="00AB0D2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 xml:space="preserve">Стафилококкқа қарсы </w:t>
            </w:r>
            <w:r w:rsidRPr="003B72AA">
              <w:rPr>
                <w:rFonts w:ascii="Times New Roman" w:eastAsiaTheme="minorHAnsi" w:hAnsi="Times New Roman" w:cs="Times New Roman"/>
                <w:i/>
                <w:lang w:val="kk-KZ" w:eastAsia="en-US"/>
              </w:rPr>
              <w:t>(in vitro)</w:t>
            </w:r>
          </w:p>
        </w:tc>
        <w:tc>
          <w:tcPr>
            <w:tcW w:w="1452" w:type="dxa"/>
            <w:tcBorders>
              <w:bottom w:val="single" w:sz="4" w:space="0" w:color="auto"/>
            </w:tcBorders>
          </w:tcPr>
          <w:p w14:paraId="22A81A48" w14:textId="77777777" w:rsidR="00BB30E9" w:rsidRPr="003B72AA" w:rsidRDefault="00BB30E9" w:rsidP="00AB0D2B">
            <w:pPr>
              <w:spacing w:after="0" w:line="240" w:lineRule="auto"/>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Гидродистилденген эфир майы</w:t>
            </w:r>
          </w:p>
        </w:tc>
        <w:tc>
          <w:tcPr>
            <w:tcW w:w="4111" w:type="dxa"/>
            <w:tcBorders>
              <w:bottom w:val="single" w:sz="4" w:space="0" w:color="auto"/>
            </w:tcBorders>
          </w:tcPr>
          <w:p w14:paraId="26050942" w14:textId="77777777" w:rsidR="00BB30E9" w:rsidRPr="003B72AA" w:rsidRDefault="00BB30E9" w:rsidP="00756281">
            <w:pPr>
              <w:spacing w:after="0" w:line="240" w:lineRule="auto"/>
              <w:jc w:val="both"/>
              <w:rPr>
                <w:rFonts w:ascii="Times New Roman" w:eastAsiaTheme="minorHAnsi" w:hAnsi="Times New Roman" w:cs="Times New Roman"/>
                <w:lang w:val="kk-KZ" w:eastAsia="en-US"/>
              </w:rPr>
            </w:pPr>
            <w:r w:rsidRPr="003B72AA">
              <w:rPr>
                <w:rFonts w:ascii="Times New Roman" w:eastAsiaTheme="minorHAnsi" w:hAnsi="Times New Roman" w:cs="Times New Roman"/>
                <w:i/>
                <w:lang w:val="kk-KZ" w:eastAsia="en-US"/>
              </w:rPr>
              <w:t>Staphylococcus aureus</w:t>
            </w:r>
            <w:r w:rsidRPr="003B72AA">
              <w:rPr>
                <w:rFonts w:ascii="Times New Roman" w:eastAsiaTheme="minorHAnsi" w:hAnsi="Times New Roman" w:cs="Times New Roman"/>
                <w:lang w:val="kk-KZ" w:eastAsia="en-US"/>
              </w:rPr>
              <w:t>-қа қарсы күшті, бірақ жылдам емес бактерицидті белсенділік (МИК 13.00 мкг/мл, МБК 26.00 мкг/мл), мембрана өткізгіштігінің жоғарылауымен</w:t>
            </w:r>
          </w:p>
        </w:tc>
        <w:tc>
          <w:tcPr>
            <w:tcW w:w="850" w:type="dxa"/>
            <w:tcBorders>
              <w:bottom w:val="single" w:sz="4" w:space="0" w:color="auto"/>
            </w:tcBorders>
          </w:tcPr>
          <w:p w14:paraId="2A40FF4C" w14:textId="170B635D" w:rsidR="00BB30E9" w:rsidRPr="003B72AA" w:rsidRDefault="00C357BD"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000848ED" w:rsidRPr="003B72AA">
              <w:rPr>
                <w:rFonts w:ascii="Times New Roman" w:eastAsiaTheme="minorHAnsi" w:hAnsi="Times New Roman" w:cs="Times New Roman"/>
                <w:sz w:val="24"/>
                <w:szCs w:val="24"/>
                <w:lang w:val="kk-KZ" w:eastAsia="en-US"/>
              </w:rPr>
              <w:t>133</w:t>
            </w:r>
            <w:r w:rsidRPr="003B72AA">
              <w:rPr>
                <w:rFonts w:ascii="Times New Roman" w:hAnsi="Times New Roman" w:cs="Times New Roman"/>
                <w:sz w:val="28"/>
                <w:szCs w:val="28"/>
                <w:lang w:val="kk-KZ"/>
              </w:rPr>
              <w:t>]</w:t>
            </w:r>
          </w:p>
        </w:tc>
      </w:tr>
      <w:tr w:rsidR="00BB30E9" w:rsidRPr="003B72AA" w14:paraId="35D5D904" w14:textId="77777777" w:rsidTr="001636EF">
        <w:trPr>
          <w:jc w:val="center"/>
        </w:trPr>
        <w:tc>
          <w:tcPr>
            <w:tcW w:w="1702" w:type="dxa"/>
            <w:tcBorders>
              <w:bottom w:val="single" w:sz="4" w:space="0" w:color="auto"/>
            </w:tcBorders>
          </w:tcPr>
          <w:p w14:paraId="71F59F1C" w14:textId="77777777" w:rsidR="00BB30E9" w:rsidRPr="003B72AA" w:rsidRDefault="00BB30E9" w:rsidP="00AB0D2B">
            <w:pPr>
              <w:spacing w:after="0" w:line="240" w:lineRule="auto"/>
              <w:rPr>
                <w:rFonts w:ascii="Times New Roman" w:eastAsiaTheme="minorHAnsi" w:hAnsi="Times New Roman" w:cs="Times New Roman"/>
                <w:i/>
                <w:lang w:eastAsia="en-US"/>
              </w:rPr>
            </w:pPr>
            <w:proofErr w:type="spellStart"/>
            <w:r w:rsidRPr="003B72AA">
              <w:rPr>
                <w:rFonts w:ascii="Times New Roman" w:eastAsiaTheme="minorHAnsi" w:hAnsi="Times New Roman" w:cs="Times New Roman"/>
                <w:i/>
                <w:lang w:eastAsia="en-US"/>
              </w:rPr>
              <w:t>Inula</w:t>
            </w:r>
            <w:proofErr w:type="spellEnd"/>
            <w:r w:rsidRPr="003B72AA">
              <w:rPr>
                <w:rFonts w:ascii="Times New Roman" w:eastAsiaTheme="minorHAnsi" w:hAnsi="Times New Roman" w:cs="Times New Roman"/>
                <w:i/>
                <w:lang w:eastAsia="en-US"/>
              </w:rPr>
              <w:t xml:space="preserve"> </w:t>
            </w:r>
            <w:proofErr w:type="spellStart"/>
            <w:r w:rsidRPr="003B72AA">
              <w:rPr>
                <w:rFonts w:ascii="Times New Roman" w:eastAsiaTheme="minorHAnsi" w:hAnsi="Times New Roman" w:cs="Times New Roman"/>
                <w:i/>
                <w:lang w:eastAsia="en-US"/>
              </w:rPr>
              <w:t>helenium</w:t>
            </w:r>
            <w:proofErr w:type="spellEnd"/>
          </w:p>
          <w:p w14:paraId="76E5D826" w14:textId="77777777" w:rsidR="00BB30E9" w:rsidRPr="003B72AA" w:rsidRDefault="00BB30E9" w:rsidP="00AB0D2B">
            <w:pPr>
              <w:spacing w:after="0" w:line="240" w:lineRule="auto"/>
              <w:rPr>
                <w:rFonts w:ascii="Times New Roman" w:eastAsiaTheme="minorHAnsi" w:hAnsi="Times New Roman" w:cs="Times New Roman"/>
                <w:i/>
                <w:lang w:val="kk-KZ" w:eastAsia="en-US"/>
              </w:rPr>
            </w:pPr>
          </w:p>
        </w:tc>
        <w:tc>
          <w:tcPr>
            <w:tcW w:w="1519" w:type="dxa"/>
            <w:tcBorders>
              <w:bottom w:val="single" w:sz="4" w:space="0" w:color="auto"/>
            </w:tcBorders>
          </w:tcPr>
          <w:p w14:paraId="6AA2280E" w14:textId="77777777" w:rsidR="00BB30E9" w:rsidRPr="003B72AA" w:rsidRDefault="00BB30E9" w:rsidP="00AB0D2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 xml:space="preserve">Бактерияға қарсы </w:t>
            </w:r>
            <w:r w:rsidRPr="003B72AA">
              <w:rPr>
                <w:rFonts w:ascii="Times New Roman" w:eastAsiaTheme="minorHAnsi" w:hAnsi="Times New Roman" w:cs="Times New Roman"/>
                <w:i/>
                <w:lang w:val="kk-KZ" w:eastAsia="en-US"/>
              </w:rPr>
              <w:t>(in vitro)</w:t>
            </w:r>
          </w:p>
        </w:tc>
        <w:tc>
          <w:tcPr>
            <w:tcW w:w="1452" w:type="dxa"/>
            <w:tcBorders>
              <w:bottom w:val="single" w:sz="4" w:space="0" w:color="auto"/>
            </w:tcBorders>
          </w:tcPr>
          <w:p w14:paraId="69E7A3D5" w14:textId="77777777" w:rsidR="00BB30E9" w:rsidRPr="003B72AA" w:rsidRDefault="00BB30E9" w:rsidP="00AB0D2B">
            <w:pPr>
              <w:spacing w:after="0" w:line="240" w:lineRule="auto"/>
              <w:rPr>
                <w:rFonts w:ascii="Times New Roman" w:eastAsiaTheme="minorHAnsi" w:hAnsi="Times New Roman" w:cs="Times New Roman"/>
                <w:lang w:val="kk-KZ" w:eastAsia="en-US"/>
              </w:rPr>
            </w:pPr>
            <w:r w:rsidRPr="003B72AA">
              <w:rPr>
                <w:rFonts w:ascii="Times New Roman" w:hAnsi="Times New Roman" w:cs="Times New Roman"/>
                <w:color w:val="0A0A0A"/>
                <w:shd w:val="clear" w:color="auto" w:fill="FFFFFF"/>
              </w:rPr>
              <w:t>Су</w:t>
            </w:r>
            <w:r w:rsidRPr="003B72AA">
              <w:rPr>
                <w:rFonts w:ascii="Times New Roman" w:hAnsi="Times New Roman" w:cs="Times New Roman"/>
                <w:color w:val="0A0A0A"/>
                <w:shd w:val="clear" w:color="auto" w:fill="FFFFFF"/>
                <w:lang w:val="kk-KZ"/>
              </w:rPr>
              <w:t>лы</w:t>
            </w:r>
            <w:r w:rsidRPr="003B72AA">
              <w:rPr>
                <w:rFonts w:ascii="Times New Roman" w:hAnsi="Times New Roman" w:cs="Times New Roman"/>
                <w:color w:val="0A0A0A"/>
                <w:shd w:val="clear" w:color="auto" w:fill="FFFFFF"/>
              </w:rPr>
              <w:t xml:space="preserve"> </w:t>
            </w:r>
            <w:r w:rsidRPr="003B72AA">
              <w:rPr>
                <w:rFonts w:ascii="Times New Roman" w:hAnsi="Times New Roman" w:cs="Times New Roman"/>
                <w:color w:val="0A0A0A"/>
                <w:shd w:val="clear" w:color="auto" w:fill="FFFFFF"/>
                <w:lang w:val="kk-KZ"/>
              </w:rPr>
              <w:t>экстракттары</w:t>
            </w:r>
          </w:p>
        </w:tc>
        <w:tc>
          <w:tcPr>
            <w:tcW w:w="4111" w:type="dxa"/>
            <w:tcBorders>
              <w:bottom w:val="single" w:sz="4" w:space="0" w:color="auto"/>
            </w:tcBorders>
          </w:tcPr>
          <w:p w14:paraId="76852128" w14:textId="77777777" w:rsidR="00BB30E9" w:rsidRPr="003B72AA" w:rsidRDefault="00BB30E9" w:rsidP="00756281">
            <w:pPr>
              <w:spacing w:after="0" w:line="240" w:lineRule="auto"/>
              <w:jc w:val="both"/>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 xml:space="preserve">Экстракт бактерияға қарсы белсенділікті (МИК 10 мг/мл) көрсетті, </w:t>
            </w:r>
            <w:r w:rsidRPr="003B72AA">
              <w:rPr>
                <w:rFonts w:ascii="Times New Roman" w:eastAsiaTheme="minorHAnsi" w:hAnsi="Times New Roman" w:cs="Times New Roman"/>
                <w:i/>
                <w:lang w:val="kk-KZ" w:eastAsia="en-US"/>
              </w:rPr>
              <w:t>Bacillus</w:t>
            </w:r>
            <w:r w:rsidRPr="003B72AA">
              <w:rPr>
                <w:rFonts w:ascii="Times New Roman" w:eastAsiaTheme="minorHAnsi" w:hAnsi="Times New Roman" w:cs="Times New Roman"/>
                <w:lang w:val="kk-KZ" w:eastAsia="en-US"/>
              </w:rPr>
              <w:t>-қа қарсы натрий нитритімен синергетикалық әсері бар (МИК 2.5 мг/мл)</w:t>
            </w:r>
          </w:p>
        </w:tc>
        <w:tc>
          <w:tcPr>
            <w:tcW w:w="850" w:type="dxa"/>
            <w:tcBorders>
              <w:bottom w:val="single" w:sz="4" w:space="0" w:color="auto"/>
            </w:tcBorders>
          </w:tcPr>
          <w:p w14:paraId="6C55E241" w14:textId="494D9C5A" w:rsidR="00BB30E9" w:rsidRPr="003B72AA" w:rsidRDefault="00C357BD"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000848ED" w:rsidRPr="003B72AA">
              <w:rPr>
                <w:rFonts w:ascii="Times New Roman" w:eastAsiaTheme="minorHAnsi" w:hAnsi="Times New Roman" w:cs="Times New Roman"/>
                <w:sz w:val="24"/>
                <w:szCs w:val="24"/>
                <w:lang w:val="kk-KZ" w:eastAsia="en-US"/>
              </w:rPr>
              <w:t>134</w:t>
            </w:r>
            <w:r w:rsidRPr="003B72AA">
              <w:rPr>
                <w:rFonts w:ascii="Times New Roman" w:hAnsi="Times New Roman" w:cs="Times New Roman"/>
                <w:sz w:val="28"/>
                <w:szCs w:val="28"/>
                <w:lang w:val="kk-KZ"/>
              </w:rPr>
              <w:t>]</w:t>
            </w:r>
          </w:p>
        </w:tc>
      </w:tr>
      <w:tr w:rsidR="00BB30E9" w:rsidRPr="003B72AA" w14:paraId="52F03FAD" w14:textId="77777777" w:rsidTr="00CC3BBB">
        <w:trPr>
          <w:jc w:val="center"/>
        </w:trPr>
        <w:tc>
          <w:tcPr>
            <w:tcW w:w="1702" w:type="dxa"/>
          </w:tcPr>
          <w:p w14:paraId="67F33C9A" w14:textId="2A863F10" w:rsidR="00BB30E9" w:rsidRPr="003B72AA" w:rsidRDefault="00BB30E9" w:rsidP="00AB0D2B">
            <w:pPr>
              <w:spacing w:after="0" w:line="240" w:lineRule="auto"/>
              <w:rPr>
                <w:rFonts w:ascii="Times New Roman" w:eastAsiaTheme="minorHAnsi" w:hAnsi="Times New Roman" w:cs="Times New Roman"/>
                <w:i/>
                <w:lang w:val="kk-KZ" w:eastAsia="en-US"/>
              </w:rPr>
            </w:pPr>
            <w:r w:rsidRPr="003B72AA">
              <w:rPr>
                <w:rFonts w:ascii="Times New Roman" w:eastAsiaTheme="minorHAnsi" w:hAnsi="Times New Roman" w:cs="Times New Roman"/>
                <w:i/>
                <w:lang w:val="kk-KZ" w:eastAsia="en-US"/>
              </w:rPr>
              <w:t>Inula racemosa</w:t>
            </w:r>
          </w:p>
          <w:p w14:paraId="7968CB17" w14:textId="77777777" w:rsidR="00BB30E9" w:rsidRPr="003B72AA" w:rsidRDefault="00BB30E9" w:rsidP="00AB0D2B">
            <w:pPr>
              <w:spacing w:after="0" w:line="240" w:lineRule="auto"/>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тамырлар</w:t>
            </w:r>
          </w:p>
        </w:tc>
        <w:tc>
          <w:tcPr>
            <w:tcW w:w="1519" w:type="dxa"/>
          </w:tcPr>
          <w:p w14:paraId="444427D1" w14:textId="77777777" w:rsidR="00BB30E9" w:rsidRPr="003B72AA" w:rsidRDefault="00BB30E9" w:rsidP="00AB0D2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Атеросклерозға қарсы әсері (Антиатерогенді)</w:t>
            </w:r>
          </w:p>
        </w:tc>
        <w:tc>
          <w:tcPr>
            <w:tcW w:w="1452" w:type="dxa"/>
          </w:tcPr>
          <w:p w14:paraId="05B85D83" w14:textId="77777777" w:rsidR="00BB30E9" w:rsidRPr="003B72AA" w:rsidRDefault="00BB30E9" w:rsidP="00AB0D2B">
            <w:pPr>
              <w:spacing w:after="0" w:line="240" w:lineRule="auto"/>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Гександы және этанолды экстракттар</w:t>
            </w:r>
          </w:p>
        </w:tc>
        <w:tc>
          <w:tcPr>
            <w:tcW w:w="4111" w:type="dxa"/>
          </w:tcPr>
          <w:p w14:paraId="0CE8233D" w14:textId="44E8449E" w:rsidR="00BB30E9" w:rsidRPr="003B72AA" w:rsidRDefault="00CC3BBB" w:rsidP="00756281">
            <w:pPr>
              <w:spacing w:after="0" w:line="240" w:lineRule="auto"/>
              <w:jc w:val="both"/>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Этанолды экстракт бақылау тобымен салыстырғанда жалпы холестерин, триглицеридтер, ТТЛП-ХС және атерогендік индекс деңгейін төмендетіп, ТЖЛП-ХС мөлшерін арттырды. Гександы экстракт та плазмадағы ТЖЛП-ХС деңгейінің жоғарылауына ықпал етті.</w:t>
            </w:r>
          </w:p>
        </w:tc>
        <w:tc>
          <w:tcPr>
            <w:tcW w:w="850" w:type="dxa"/>
          </w:tcPr>
          <w:p w14:paraId="409C9AED" w14:textId="1910E4C6" w:rsidR="00BB30E9" w:rsidRPr="003B72AA" w:rsidRDefault="00C357BD"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000848ED" w:rsidRPr="003B72AA">
              <w:rPr>
                <w:rFonts w:ascii="Times New Roman" w:eastAsiaTheme="minorHAnsi" w:hAnsi="Times New Roman" w:cs="Times New Roman"/>
                <w:sz w:val="24"/>
                <w:szCs w:val="24"/>
                <w:lang w:val="kk-KZ" w:eastAsia="en-US"/>
              </w:rPr>
              <w:t>135</w:t>
            </w:r>
            <w:r w:rsidRPr="003B72AA">
              <w:rPr>
                <w:rFonts w:ascii="Times New Roman" w:hAnsi="Times New Roman" w:cs="Times New Roman"/>
                <w:sz w:val="28"/>
                <w:szCs w:val="28"/>
                <w:lang w:val="kk-KZ"/>
              </w:rPr>
              <w:t>]</w:t>
            </w:r>
          </w:p>
        </w:tc>
      </w:tr>
      <w:tr w:rsidR="00BB30E9" w:rsidRPr="003B72AA" w14:paraId="0E50C050" w14:textId="77777777" w:rsidTr="00CC3BBB">
        <w:trPr>
          <w:jc w:val="center"/>
        </w:trPr>
        <w:tc>
          <w:tcPr>
            <w:tcW w:w="1702" w:type="dxa"/>
          </w:tcPr>
          <w:p w14:paraId="65C7B7EC" w14:textId="77777777" w:rsidR="00BB30E9" w:rsidRPr="003B72AA" w:rsidRDefault="00BB30E9" w:rsidP="00AB0D2B">
            <w:pPr>
              <w:spacing w:after="0" w:line="240" w:lineRule="auto"/>
              <w:rPr>
                <w:rFonts w:ascii="Times New Roman" w:eastAsiaTheme="minorHAnsi" w:hAnsi="Times New Roman" w:cs="Times New Roman"/>
                <w:i/>
                <w:lang w:val="kk-KZ" w:eastAsia="en-US"/>
              </w:rPr>
            </w:pPr>
            <w:r w:rsidRPr="003B72AA">
              <w:rPr>
                <w:rFonts w:ascii="Times New Roman" w:eastAsiaTheme="minorHAnsi" w:hAnsi="Times New Roman" w:cs="Times New Roman"/>
                <w:i/>
                <w:lang w:val="kk-KZ" w:eastAsia="en-US"/>
              </w:rPr>
              <w:t>Inula racemosa</w:t>
            </w:r>
          </w:p>
          <w:p w14:paraId="39E7BE0A" w14:textId="77777777" w:rsidR="00BB30E9" w:rsidRPr="003B72AA" w:rsidRDefault="00BB30E9" w:rsidP="00AB0D2B">
            <w:pPr>
              <w:spacing w:after="0" w:line="240" w:lineRule="auto"/>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тамырлар</w:t>
            </w:r>
          </w:p>
          <w:p w14:paraId="0A724F4A" w14:textId="77777777" w:rsidR="00BB30E9" w:rsidRPr="003B72AA" w:rsidRDefault="00BB30E9" w:rsidP="00AB0D2B">
            <w:pPr>
              <w:spacing w:after="0" w:line="240" w:lineRule="auto"/>
              <w:rPr>
                <w:rFonts w:ascii="Times New Roman" w:eastAsiaTheme="minorHAnsi" w:hAnsi="Times New Roman" w:cs="Times New Roman"/>
                <w:i/>
                <w:lang w:val="kk-KZ" w:eastAsia="en-US"/>
              </w:rPr>
            </w:pPr>
          </w:p>
        </w:tc>
        <w:tc>
          <w:tcPr>
            <w:tcW w:w="1519" w:type="dxa"/>
          </w:tcPr>
          <w:p w14:paraId="5E589290" w14:textId="77777777" w:rsidR="00BB30E9" w:rsidRPr="003B72AA" w:rsidRDefault="00BB30E9" w:rsidP="00AB0D2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Жүректі қорғау әсері (Кардиопротекторлы)</w:t>
            </w:r>
          </w:p>
        </w:tc>
        <w:tc>
          <w:tcPr>
            <w:tcW w:w="1452" w:type="dxa"/>
          </w:tcPr>
          <w:p w14:paraId="06FB7F80" w14:textId="2C7E3EF2" w:rsidR="00BB30E9" w:rsidRPr="003B72AA" w:rsidRDefault="00BB30E9" w:rsidP="00AB0D2B">
            <w:pPr>
              <w:spacing w:after="0" w:line="240" w:lineRule="auto"/>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 xml:space="preserve">50% және 70% </w:t>
            </w:r>
            <w:r w:rsidR="00CC3BBB" w:rsidRPr="003B72AA">
              <w:rPr>
                <w:rFonts w:ascii="Times New Roman" w:eastAsiaTheme="minorHAnsi" w:hAnsi="Times New Roman" w:cs="Times New Roman"/>
                <w:lang w:val="kk-KZ" w:eastAsia="en-US"/>
              </w:rPr>
              <w:t>м</w:t>
            </w:r>
            <w:r w:rsidRPr="003B72AA">
              <w:rPr>
                <w:rFonts w:ascii="Times New Roman" w:eastAsiaTheme="minorHAnsi" w:hAnsi="Times New Roman" w:cs="Times New Roman"/>
                <w:lang w:val="kk-KZ" w:eastAsia="en-US"/>
              </w:rPr>
              <w:t>етанолды экстракттар</w:t>
            </w:r>
          </w:p>
        </w:tc>
        <w:tc>
          <w:tcPr>
            <w:tcW w:w="4111" w:type="dxa"/>
          </w:tcPr>
          <w:p w14:paraId="7956F52A" w14:textId="47928A63" w:rsidR="00BB30E9" w:rsidRPr="003B72AA" w:rsidRDefault="00CC3BBB" w:rsidP="00756281">
            <w:pPr>
              <w:spacing w:after="0" w:line="240" w:lineRule="auto"/>
              <w:jc w:val="both"/>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Экстракттар тотығу стрессін азайтып, гемодинамика мен қарыншалардың жиырылу функциясын жақсарту арқылы миокард зақымдануына қарсы қорғаныш әсер танытты.</w:t>
            </w:r>
          </w:p>
        </w:tc>
        <w:tc>
          <w:tcPr>
            <w:tcW w:w="850" w:type="dxa"/>
          </w:tcPr>
          <w:p w14:paraId="180837C8" w14:textId="0865551C" w:rsidR="00BB30E9" w:rsidRPr="003B72AA" w:rsidRDefault="00C357BD"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hAnsi="Times New Roman" w:cs="Times New Roman"/>
                <w:sz w:val="28"/>
                <w:szCs w:val="28"/>
                <w:lang w:val="kk-KZ"/>
              </w:rPr>
              <w:t>[</w:t>
            </w:r>
            <w:r w:rsidR="000848ED" w:rsidRPr="003B72AA">
              <w:rPr>
                <w:rFonts w:ascii="Times New Roman" w:eastAsiaTheme="minorHAnsi" w:hAnsi="Times New Roman" w:cs="Times New Roman"/>
                <w:sz w:val="24"/>
                <w:szCs w:val="24"/>
                <w:lang w:val="kk-KZ" w:eastAsia="en-US"/>
              </w:rPr>
              <w:t>136</w:t>
            </w:r>
            <w:r w:rsidRPr="003B72AA">
              <w:rPr>
                <w:rFonts w:ascii="Times New Roman" w:hAnsi="Times New Roman" w:cs="Times New Roman"/>
                <w:sz w:val="28"/>
                <w:szCs w:val="28"/>
                <w:lang w:val="kk-KZ"/>
              </w:rPr>
              <w:t>]</w:t>
            </w:r>
          </w:p>
        </w:tc>
      </w:tr>
    </w:tbl>
    <w:p w14:paraId="4AEE6992" w14:textId="77777777" w:rsidR="00BB30E9" w:rsidRPr="003B72AA" w:rsidRDefault="00BB30E9" w:rsidP="00AB0D2B">
      <w:pPr>
        <w:spacing w:after="0" w:line="240" w:lineRule="auto"/>
        <w:rPr>
          <w:rFonts w:ascii="Times New Roman" w:eastAsiaTheme="minorHAnsi" w:hAnsi="Times New Roman" w:cs="Times New Roman"/>
          <w:lang w:val="kk-KZ" w:eastAsia="en-US"/>
        </w:rPr>
      </w:pPr>
    </w:p>
    <w:bookmarkEnd w:id="6"/>
    <w:bookmarkEnd w:id="7"/>
    <w:p w14:paraId="0FBA4B42" w14:textId="12D90DA4" w:rsidR="00901941" w:rsidRPr="003B72AA" w:rsidRDefault="00901941" w:rsidP="00916B41">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8</w:t>
      </w:r>
      <w:r w:rsidR="00417739" w:rsidRPr="003B72AA">
        <w:rPr>
          <w:rFonts w:ascii="Times New Roman" w:eastAsia="Calibri" w:hAnsi="Times New Roman" w:cs="Times New Roman"/>
          <w:sz w:val="28"/>
          <w:szCs w:val="28"/>
          <w:lang w:val="kk-KZ" w:eastAsia="en-US"/>
        </w:rPr>
        <w:t xml:space="preserve"> </w:t>
      </w:r>
      <w:r w:rsidRPr="003B72AA">
        <w:rPr>
          <w:rFonts w:ascii="Times New Roman" w:eastAsia="Calibri" w:hAnsi="Times New Roman" w:cs="Times New Roman"/>
          <w:sz w:val="28"/>
          <w:szCs w:val="28"/>
          <w:lang w:val="kk-KZ" w:eastAsia="en-US"/>
        </w:rPr>
        <w:t>-</w:t>
      </w:r>
      <w:r w:rsidR="00417739" w:rsidRPr="003B72AA">
        <w:rPr>
          <w:rFonts w:ascii="Times New Roman" w:eastAsia="Calibri" w:hAnsi="Times New Roman" w:cs="Times New Roman"/>
          <w:sz w:val="28"/>
          <w:szCs w:val="28"/>
          <w:lang w:val="kk-KZ" w:eastAsia="en-US"/>
        </w:rPr>
        <w:t xml:space="preserve"> </w:t>
      </w:r>
      <w:r w:rsidRPr="003B72AA">
        <w:rPr>
          <w:rFonts w:ascii="Times New Roman" w:eastAsia="Calibri" w:hAnsi="Times New Roman" w:cs="Times New Roman"/>
          <w:sz w:val="28"/>
          <w:szCs w:val="28"/>
          <w:lang w:val="kk-KZ" w:eastAsia="en-US"/>
        </w:rPr>
        <w:t xml:space="preserve">кестеде келтірілген деректерге сәйкес, </w:t>
      </w:r>
      <w:r w:rsidRPr="003B72AA">
        <w:rPr>
          <w:rFonts w:ascii="Times New Roman" w:eastAsia="Calibri" w:hAnsi="Times New Roman" w:cs="Times New Roman"/>
          <w:i/>
          <w:sz w:val="28"/>
          <w:szCs w:val="28"/>
          <w:lang w:val="kk-KZ" w:eastAsia="en-US"/>
        </w:rPr>
        <w:t>Inula</w:t>
      </w:r>
      <w:r w:rsidRPr="003B72AA">
        <w:rPr>
          <w:rFonts w:ascii="Times New Roman" w:eastAsia="Calibri" w:hAnsi="Times New Roman" w:cs="Times New Roman"/>
          <w:sz w:val="28"/>
          <w:szCs w:val="28"/>
          <w:lang w:val="kk-KZ" w:eastAsia="en-US"/>
        </w:rPr>
        <w:t xml:space="preserve"> </w:t>
      </w:r>
      <w:r w:rsidR="00417739" w:rsidRPr="003B72AA">
        <w:rPr>
          <w:rFonts w:ascii="Times New Roman" w:eastAsia="Calibri" w:hAnsi="Times New Roman" w:cs="Times New Roman"/>
          <w:sz w:val="28"/>
          <w:szCs w:val="28"/>
          <w:lang w:val="kk-KZ" w:eastAsia="en-US"/>
        </w:rPr>
        <w:t xml:space="preserve">L. </w:t>
      </w:r>
      <w:r w:rsidRPr="003B72AA">
        <w:rPr>
          <w:rFonts w:ascii="Times New Roman" w:eastAsia="Calibri" w:hAnsi="Times New Roman" w:cs="Times New Roman"/>
          <w:sz w:val="28"/>
          <w:szCs w:val="28"/>
          <w:lang w:val="kk-KZ" w:eastAsia="en-US"/>
        </w:rPr>
        <w:t xml:space="preserve">туысына жататын бірқатар түрлердің микробқа қарсы, қабынуға қарсы, антиоксиданттық, ісікке қарсы, антиконвульсанттық және басқа да фармакологиялық әсерлері шетелдік ғылыми зерттеулерде жан-жақты қарастырылған. Дегенмен, Қазақстан аумағында өсетін </w:t>
      </w:r>
      <w:r w:rsidR="00417739" w:rsidRPr="003B72AA">
        <w:rPr>
          <w:rFonts w:ascii="Times New Roman" w:eastAsia="Calibri" w:hAnsi="Times New Roman" w:cs="Times New Roman"/>
          <w:i/>
          <w:sz w:val="28"/>
          <w:szCs w:val="28"/>
          <w:lang w:val="kk-KZ" w:eastAsia="en-US"/>
        </w:rPr>
        <w:t>Inula</w:t>
      </w:r>
      <w:r w:rsidR="00417739" w:rsidRPr="003B72AA">
        <w:rPr>
          <w:rFonts w:ascii="Times New Roman" w:eastAsia="Calibri" w:hAnsi="Times New Roman" w:cs="Times New Roman"/>
          <w:sz w:val="28"/>
          <w:szCs w:val="28"/>
          <w:lang w:val="kk-KZ" w:eastAsia="en-US"/>
        </w:rPr>
        <w:t xml:space="preserve"> L.</w:t>
      </w:r>
      <w:r w:rsidRPr="003B72AA">
        <w:rPr>
          <w:rFonts w:ascii="Times New Roman" w:eastAsia="Calibri" w:hAnsi="Times New Roman" w:cs="Times New Roman"/>
          <w:sz w:val="28"/>
          <w:szCs w:val="28"/>
          <w:lang w:val="kk-KZ" w:eastAsia="en-US"/>
        </w:rPr>
        <w:t xml:space="preserve"> туысы өкілдерінің, сондай-ақ олардан алынатын фитопрепараттардың биологиялық белсенділігі жеткілікті дәрежеде зерттелмегені байқалады.</w:t>
      </w:r>
    </w:p>
    <w:p w14:paraId="78E5D5A0" w14:textId="7806A0A5" w:rsidR="00901941" w:rsidRPr="003B72AA" w:rsidRDefault="00901941" w:rsidP="00916B41">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Осыған байланысты зерттеу жұмысы Қазақстанда таралған </w:t>
      </w:r>
      <w:r w:rsidR="00417739" w:rsidRPr="003B72AA">
        <w:rPr>
          <w:rFonts w:ascii="Times New Roman" w:eastAsia="Calibri" w:hAnsi="Times New Roman" w:cs="Times New Roman"/>
          <w:i/>
          <w:sz w:val="28"/>
          <w:szCs w:val="28"/>
          <w:lang w:val="kk-KZ" w:eastAsia="en-US"/>
        </w:rPr>
        <w:t>Inula</w:t>
      </w:r>
      <w:r w:rsidR="00417739" w:rsidRPr="003B72AA">
        <w:rPr>
          <w:rFonts w:ascii="Times New Roman" w:eastAsia="Calibri" w:hAnsi="Times New Roman" w:cs="Times New Roman"/>
          <w:sz w:val="28"/>
          <w:szCs w:val="28"/>
          <w:lang w:val="kk-KZ" w:eastAsia="en-US"/>
        </w:rPr>
        <w:t xml:space="preserve"> L.</w:t>
      </w:r>
      <w:r w:rsidRPr="003B72AA">
        <w:rPr>
          <w:rFonts w:ascii="Times New Roman" w:eastAsia="Calibri" w:hAnsi="Times New Roman" w:cs="Times New Roman"/>
          <w:sz w:val="28"/>
          <w:szCs w:val="28"/>
          <w:lang w:val="kk-KZ" w:eastAsia="en-US"/>
        </w:rPr>
        <w:t xml:space="preserve"> түрлерінен алынған метанолдық және этанолдық экстракттардың химиялық құрамын анықтауға және олардың антимикробтық әрі антиоксиданттық қасиеттерін бағалауға бағытталды. Әсіресе полифенолды қосылыстардың рөліне ерекше назар аударылып, олардың биологиялық әсерге қосатын үлесі терең талданды. Жалпы полифенолдар мен флавоноидтардың мөлшері колориметриялық әдістер арқылы анықталды, ал сапалық және сандық талдау жоғары тиімді сұйық хроматографияның HPLC/ESI-QTOF-MS және RP-HPLC/DAD әдістері көмегімен жүргізілді. Экстракттардың антиоксиданттық әлеуеті FRAP және DPPH тесттерімен бағаланса, антимикробтық белсенділігі микродилюция әдісі арқылы эталонды микроорганизмдерге, соның ішінде адам ас қорыту жолының патогендеріне қатысты зерттелді.</w:t>
      </w:r>
    </w:p>
    <w:p w14:paraId="2441533D" w14:textId="3D7892A6" w:rsidR="00901941" w:rsidRPr="003B72AA" w:rsidRDefault="00901941" w:rsidP="00916B41">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2014 жылы Ana R. Seca және әріптестері </w:t>
      </w:r>
      <w:r w:rsidR="00417739" w:rsidRPr="003B72AA">
        <w:rPr>
          <w:rFonts w:ascii="Times New Roman" w:eastAsia="Calibri" w:hAnsi="Times New Roman" w:cs="Times New Roman"/>
          <w:i/>
          <w:sz w:val="28"/>
          <w:szCs w:val="28"/>
          <w:lang w:val="kk-KZ" w:eastAsia="en-US"/>
        </w:rPr>
        <w:t>Inula</w:t>
      </w:r>
      <w:r w:rsidR="00417739" w:rsidRPr="003B72AA">
        <w:rPr>
          <w:rFonts w:ascii="Times New Roman" w:eastAsia="Calibri" w:hAnsi="Times New Roman" w:cs="Times New Roman"/>
          <w:sz w:val="28"/>
          <w:szCs w:val="28"/>
          <w:lang w:val="kk-KZ" w:eastAsia="en-US"/>
        </w:rPr>
        <w:t xml:space="preserve"> L.</w:t>
      </w:r>
      <w:r w:rsidRPr="003B72AA">
        <w:rPr>
          <w:rFonts w:ascii="Times New Roman" w:eastAsia="Calibri" w:hAnsi="Times New Roman" w:cs="Times New Roman"/>
          <w:sz w:val="28"/>
          <w:szCs w:val="28"/>
          <w:lang w:val="kk-KZ" w:eastAsia="en-US"/>
        </w:rPr>
        <w:t xml:space="preserve"> туысының, соның ішінде </w:t>
      </w:r>
      <w:r w:rsidRPr="003B72AA">
        <w:rPr>
          <w:rFonts w:ascii="Times New Roman" w:eastAsia="Calibri" w:hAnsi="Times New Roman" w:cs="Times New Roman"/>
          <w:i/>
          <w:sz w:val="28"/>
          <w:szCs w:val="28"/>
          <w:lang w:val="kk-KZ" w:eastAsia="en-US"/>
        </w:rPr>
        <w:t>Inula britannica</w:t>
      </w:r>
      <w:r w:rsidRPr="003B72AA">
        <w:rPr>
          <w:rFonts w:ascii="Times New Roman" w:eastAsia="Calibri" w:hAnsi="Times New Roman" w:cs="Times New Roman"/>
          <w:sz w:val="28"/>
          <w:szCs w:val="28"/>
          <w:lang w:val="kk-KZ" w:eastAsia="en-US"/>
        </w:rPr>
        <w:t xml:space="preserve"> түрінің химиялық құрамы мен биоактивтілігіне арналған кең ауқымды сыни шолу жариялап, бұл өсімдіктердің фармакологиялық белсенді қосылыстардың маңызды табиғи көзі екендігін негіздеді (Seca A., 2014). Кейінірек Joanna Malarz және әріптестері бірнеше </w:t>
      </w:r>
      <w:r w:rsidRPr="003B72AA">
        <w:rPr>
          <w:rFonts w:ascii="Times New Roman" w:eastAsia="Calibri" w:hAnsi="Times New Roman" w:cs="Times New Roman"/>
          <w:i/>
          <w:sz w:val="28"/>
          <w:szCs w:val="28"/>
          <w:lang w:val="kk-KZ" w:eastAsia="en-US"/>
        </w:rPr>
        <w:t>Inula</w:t>
      </w:r>
      <w:r w:rsidRPr="003B72AA">
        <w:rPr>
          <w:rFonts w:ascii="Times New Roman" w:eastAsia="Calibri" w:hAnsi="Times New Roman" w:cs="Times New Roman"/>
          <w:sz w:val="28"/>
          <w:szCs w:val="28"/>
          <w:lang w:val="kk-KZ" w:eastAsia="en-US"/>
        </w:rPr>
        <w:t xml:space="preserve"> түрлеріндегі полифенолдардың биоактивті екінші метаболиттер ретіндегі маңызын атап көрсетіп, олардың антиоксиданттық, қабынуға қарсы және ісікке қарсы қасиеттерін сипаттады. Сонымен қатар, аталған қосылыстардың глюкоза деңгейін және артериялық қысымды төмендету, адипогенезді реттеу, сондай-ақ депрессияға ұқсас мінез-құлықтың алдын алу сияқты фармакологиялық әсерлері бар екендігі көрсетілген [137].</w:t>
      </w:r>
    </w:p>
    <w:p w14:paraId="7923053A" w14:textId="77777777" w:rsidR="00901941" w:rsidRPr="003B72AA" w:rsidRDefault="00901941" w:rsidP="00916B41">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Бұдан бөлек, Ouari және Benzidane </w:t>
      </w:r>
      <w:r w:rsidRPr="003B72AA">
        <w:rPr>
          <w:rFonts w:ascii="Times New Roman" w:eastAsia="Calibri" w:hAnsi="Times New Roman" w:cs="Times New Roman"/>
          <w:i/>
          <w:sz w:val="28"/>
          <w:szCs w:val="28"/>
          <w:lang w:val="kk-KZ" w:eastAsia="en-US"/>
        </w:rPr>
        <w:t>Inula viscosa</w:t>
      </w:r>
      <w:r w:rsidRPr="003B72AA">
        <w:rPr>
          <w:rFonts w:ascii="Times New Roman" w:eastAsia="Calibri" w:hAnsi="Times New Roman" w:cs="Times New Roman"/>
          <w:sz w:val="28"/>
          <w:szCs w:val="28"/>
          <w:lang w:val="kk-KZ" w:eastAsia="en-US"/>
        </w:rPr>
        <w:t xml:space="preserve"> өсімдігінің антиоксиданттық, қабынуға қарсы, зеңге қарсы, бактерияға қарсы, диабетке қарсы және ісікке қарсы белсенділігін қамтитын кешенді шолу ұсынған [138].</w:t>
      </w:r>
    </w:p>
    <w:p w14:paraId="4F8C7981" w14:textId="44340F81" w:rsidR="00901941" w:rsidRPr="003B72AA" w:rsidRDefault="00901941" w:rsidP="00916B41">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Фармацевтикалық практика тұрғысынан алғанда, </w:t>
      </w:r>
      <w:r w:rsidRPr="003B72AA">
        <w:rPr>
          <w:rFonts w:ascii="Times New Roman" w:eastAsia="Calibri" w:hAnsi="Times New Roman" w:cs="Times New Roman"/>
          <w:i/>
          <w:sz w:val="28"/>
          <w:szCs w:val="28"/>
          <w:lang w:val="kk-KZ" w:eastAsia="en-US"/>
        </w:rPr>
        <w:t>Inula japonica</w:t>
      </w:r>
      <w:r w:rsidRPr="003B72AA">
        <w:rPr>
          <w:rFonts w:ascii="Times New Roman" w:eastAsia="Calibri" w:hAnsi="Times New Roman" w:cs="Times New Roman"/>
          <w:sz w:val="28"/>
          <w:szCs w:val="28"/>
          <w:lang w:val="kk-KZ" w:eastAsia="en-US"/>
        </w:rPr>
        <w:t xml:space="preserve"> Thunb. және </w:t>
      </w:r>
      <w:r w:rsidRPr="003B72AA">
        <w:rPr>
          <w:rFonts w:ascii="Times New Roman" w:eastAsia="Calibri" w:hAnsi="Times New Roman" w:cs="Times New Roman"/>
          <w:i/>
          <w:sz w:val="28"/>
          <w:szCs w:val="28"/>
          <w:lang w:val="kk-KZ" w:eastAsia="en-US"/>
        </w:rPr>
        <w:t>Inula britannica</w:t>
      </w:r>
      <w:r w:rsidRPr="003B72AA">
        <w:rPr>
          <w:rFonts w:ascii="Times New Roman" w:eastAsia="Calibri" w:hAnsi="Times New Roman" w:cs="Times New Roman"/>
          <w:sz w:val="28"/>
          <w:szCs w:val="28"/>
          <w:lang w:val="kk-KZ" w:eastAsia="en-US"/>
        </w:rPr>
        <w:t xml:space="preserve"> түрлерінің Қытай фармакопеясының 2020 жылғы басылымына дәстүрлі қытай медицинасындағы </w:t>
      </w:r>
      <w:r w:rsidRPr="003B72AA">
        <w:rPr>
          <w:rFonts w:ascii="Times New Roman" w:eastAsia="Calibri" w:hAnsi="Times New Roman" w:cs="Times New Roman"/>
          <w:i/>
          <w:iCs/>
          <w:sz w:val="28"/>
          <w:szCs w:val="28"/>
          <w:lang w:val="kk-KZ" w:eastAsia="en-US"/>
        </w:rPr>
        <w:t>Flos Inulae</w:t>
      </w:r>
      <w:r w:rsidRPr="003B72AA">
        <w:rPr>
          <w:rFonts w:ascii="Times New Roman" w:eastAsia="Calibri" w:hAnsi="Times New Roman" w:cs="Times New Roman"/>
          <w:sz w:val="28"/>
          <w:szCs w:val="28"/>
          <w:lang w:val="kk-KZ" w:eastAsia="en-US"/>
        </w:rPr>
        <w:t xml:space="preserve"> атауымен енгізілуі ерекше назар аудартады (Yang L., 2021). Бұл жағдай </w:t>
      </w:r>
      <w:r w:rsidR="00417739" w:rsidRPr="003B72AA">
        <w:rPr>
          <w:rFonts w:ascii="Times New Roman" w:eastAsia="Calibri" w:hAnsi="Times New Roman" w:cs="Times New Roman"/>
          <w:i/>
          <w:sz w:val="28"/>
          <w:szCs w:val="28"/>
          <w:lang w:val="kk-KZ" w:eastAsia="en-US"/>
        </w:rPr>
        <w:t>Inula</w:t>
      </w:r>
      <w:r w:rsidR="00417739" w:rsidRPr="003B72AA">
        <w:rPr>
          <w:rFonts w:ascii="Times New Roman" w:eastAsia="Calibri" w:hAnsi="Times New Roman" w:cs="Times New Roman"/>
          <w:sz w:val="28"/>
          <w:szCs w:val="28"/>
          <w:lang w:val="kk-KZ" w:eastAsia="en-US"/>
        </w:rPr>
        <w:t xml:space="preserve"> L.</w:t>
      </w:r>
      <w:r w:rsidRPr="003B72AA">
        <w:rPr>
          <w:rFonts w:ascii="Times New Roman" w:eastAsia="Calibri" w:hAnsi="Times New Roman" w:cs="Times New Roman"/>
          <w:sz w:val="28"/>
          <w:szCs w:val="28"/>
          <w:lang w:val="kk-KZ" w:eastAsia="en-US"/>
        </w:rPr>
        <w:t xml:space="preserve"> туысы өкілдерінің ресми фармакопеялық мойындалуын және олардың фармакологиялық әлеуетінің жоғары бағаланатынын көрсетеді.</w:t>
      </w:r>
    </w:p>
    <w:p w14:paraId="6AF558AC" w14:textId="77777777" w:rsidR="00417739" w:rsidRPr="003B72AA" w:rsidRDefault="00417739" w:rsidP="00916B41">
      <w:pPr>
        <w:tabs>
          <w:tab w:val="left" w:pos="630"/>
        </w:tabs>
        <w:spacing w:after="0" w:line="240" w:lineRule="auto"/>
        <w:ind w:firstLine="567"/>
        <w:contextualSpacing/>
        <w:jc w:val="both"/>
        <w:rPr>
          <w:rFonts w:ascii="Times New Roman" w:hAnsi="Times New Roman" w:cs="Times New Roman"/>
          <w:b/>
          <w:color w:val="0D0D0D" w:themeColor="text1" w:themeTint="F2"/>
          <w:sz w:val="28"/>
          <w:szCs w:val="28"/>
          <w:lang w:val="kk-KZ"/>
        </w:rPr>
      </w:pPr>
    </w:p>
    <w:p w14:paraId="1D46CC3C" w14:textId="1C43AA9F" w:rsidR="006943B8" w:rsidRPr="003B72AA" w:rsidRDefault="00226B61" w:rsidP="00916B41">
      <w:pPr>
        <w:tabs>
          <w:tab w:val="left" w:pos="630"/>
        </w:tabs>
        <w:spacing w:after="0" w:line="240" w:lineRule="auto"/>
        <w:ind w:firstLine="567"/>
        <w:contextualSpacing/>
        <w:jc w:val="both"/>
        <w:rPr>
          <w:rFonts w:ascii="Times New Roman" w:hAnsi="Times New Roman" w:cs="Times New Roman"/>
          <w:b/>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Бірінші бөлім бойынша тұжырым</w:t>
      </w:r>
    </w:p>
    <w:p w14:paraId="128119DE" w14:textId="77777777" w:rsidR="00FE2CF2" w:rsidRPr="003B72AA" w:rsidRDefault="00FE2CF2" w:rsidP="00916B41">
      <w:pPr>
        <w:pStyle w:val="a4"/>
        <w:spacing w:before="0" w:beforeAutospacing="0" w:after="0" w:afterAutospacing="0"/>
        <w:ind w:firstLine="567"/>
        <w:jc w:val="both"/>
        <w:rPr>
          <w:sz w:val="28"/>
          <w:szCs w:val="28"/>
          <w:lang w:val="kk-KZ"/>
        </w:rPr>
      </w:pPr>
      <w:bookmarkStart w:id="8" w:name="_Hlk165731954"/>
      <w:bookmarkEnd w:id="0"/>
      <w:r w:rsidRPr="003B72AA">
        <w:rPr>
          <w:sz w:val="28"/>
          <w:szCs w:val="28"/>
          <w:lang w:val="kk-KZ"/>
        </w:rPr>
        <w:t xml:space="preserve">Жүргізілген әдеби-аналитикалық шолу нәтижесінде </w:t>
      </w:r>
      <w:r w:rsidRPr="003B72AA">
        <w:rPr>
          <w:i/>
          <w:sz w:val="28"/>
          <w:szCs w:val="28"/>
          <w:lang w:val="kk-KZ"/>
        </w:rPr>
        <w:t>Inula</w:t>
      </w:r>
      <w:r w:rsidRPr="003B72AA">
        <w:rPr>
          <w:sz w:val="28"/>
          <w:szCs w:val="28"/>
          <w:lang w:val="kk-KZ"/>
        </w:rPr>
        <w:t xml:space="preserve"> L. туысына жататын өсімдіктердің ботаникалық, экологиялық және фитохимиялық ерекшеліктері кешенді түрде қарастырылып, олардың дәрілік өсімдік шикізаты ретіндегі ғылыми және практикалық маңызы айқындалды.</w:t>
      </w:r>
    </w:p>
    <w:p w14:paraId="7DCA1DAE" w14:textId="77777777" w:rsidR="00FE2CF2" w:rsidRPr="003B72AA" w:rsidRDefault="00FE2CF2" w:rsidP="00916B41">
      <w:pPr>
        <w:pStyle w:val="a4"/>
        <w:spacing w:before="0" w:beforeAutospacing="0" w:after="0" w:afterAutospacing="0"/>
        <w:ind w:firstLine="567"/>
        <w:jc w:val="both"/>
        <w:rPr>
          <w:sz w:val="28"/>
          <w:szCs w:val="28"/>
          <w:lang w:val="kk-KZ"/>
        </w:rPr>
      </w:pPr>
      <w:r w:rsidRPr="003B72AA">
        <w:rPr>
          <w:sz w:val="28"/>
          <w:szCs w:val="28"/>
          <w:lang w:val="kk-KZ"/>
        </w:rPr>
        <w:t xml:space="preserve">Анықталған мәліметтерге сәйкес, </w:t>
      </w:r>
      <w:r w:rsidRPr="003B72AA">
        <w:rPr>
          <w:i/>
          <w:sz w:val="28"/>
          <w:szCs w:val="28"/>
          <w:lang w:val="kk-KZ"/>
        </w:rPr>
        <w:t>Inula</w:t>
      </w:r>
      <w:r w:rsidRPr="003B72AA">
        <w:rPr>
          <w:sz w:val="28"/>
          <w:szCs w:val="28"/>
          <w:lang w:val="kk-KZ"/>
        </w:rPr>
        <w:t xml:space="preserve"> L. туысы күрделігүлділер </w:t>
      </w:r>
      <w:r w:rsidRPr="003B72AA">
        <w:rPr>
          <w:i/>
          <w:sz w:val="28"/>
          <w:szCs w:val="28"/>
          <w:lang w:val="kk-KZ"/>
        </w:rPr>
        <w:t>(Asteraceae)</w:t>
      </w:r>
      <w:r w:rsidRPr="003B72AA">
        <w:rPr>
          <w:sz w:val="28"/>
          <w:szCs w:val="28"/>
          <w:lang w:val="kk-KZ"/>
        </w:rPr>
        <w:t xml:space="preserve"> тұқымдасына жататын көпжылдық шөптесін өсімдіктерді қамтып, дүниежүзінде кең таралған таксондардың бірі болып табылады. Әдеби деректер бұл туысқа шамамен </w:t>
      </w:r>
      <w:r w:rsidRPr="003B72AA">
        <w:rPr>
          <w:rStyle w:val="afc"/>
          <w:b w:val="0"/>
          <w:sz w:val="28"/>
          <w:szCs w:val="28"/>
          <w:lang w:val="kk-KZ"/>
        </w:rPr>
        <w:t>100-ге жуық түрдің</w:t>
      </w:r>
      <w:r w:rsidRPr="003B72AA">
        <w:rPr>
          <w:sz w:val="28"/>
          <w:szCs w:val="28"/>
          <w:lang w:val="kk-KZ"/>
        </w:rPr>
        <w:t xml:space="preserve"> кіретінін, ал Қазақстан флорасында </w:t>
      </w:r>
      <w:r w:rsidRPr="003B72AA">
        <w:rPr>
          <w:rStyle w:val="afc"/>
          <w:b w:val="0"/>
          <w:sz w:val="28"/>
          <w:szCs w:val="28"/>
          <w:lang w:val="kk-KZ"/>
        </w:rPr>
        <w:t>12 түрінің тіркелгенін</w:t>
      </w:r>
      <w:r w:rsidRPr="003B72AA">
        <w:rPr>
          <w:sz w:val="28"/>
          <w:szCs w:val="28"/>
          <w:lang w:val="kk-KZ"/>
        </w:rPr>
        <w:t xml:space="preserve"> көрсетеді. Мұндай таксономиялық алуантүрлілік олардың әртүрлі экологиялық жағдайларға бейімделу қабілетінің жоғары екендігін дәлелдейді.</w:t>
      </w:r>
    </w:p>
    <w:p w14:paraId="4DE199B7" w14:textId="74207666" w:rsidR="00FE2CF2" w:rsidRPr="003B72AA" w:rsidRDefault="00FE2CF2" w:rsidP="00916B41">
      <w:pPr>
        <w:pStyle w:val="a4"/>
        <w:spacing w:before="0" w:beforeAutospacing="0" w:after="0" w:afterAutospacing="0"/>
        <w:ind w:firstLine="567"/>
        <w:jc w:val="both"/>
        <w:rPr>
          <w:sz w:val="28"/>
          <w:szCs w:val="28"/>
          <w:lang w:val="kk-KZ"/>
        </w:rPr>
      </w:pPr>
      <w:r w:rsidRPr="003B72AA">
        <w:rPr>
          <w:sz w:val="28"/>
          <w:szCs w:val="28"/>
          <w:lang w:val="kk-KZ"/>
        </w:rPr>
        <w:t xml:space="preserve">Морфологиялық талдау нәтижелері </w:t>
      </w:r>
      <w:r w:rsidRPr="003B72AA">
        <w:rPr>
          <w:i/>
          <w:sz w:val="28"/>
          <w:szCs w:val="28"/>
          <w:lang w:val="kk-KZ"/>
        </w:rPr>
        <w:t>Inula</w:t>
      </w:r>
      <w:r w:rsidRPr="003B72AA">
        <w:rPr>
          <w:sz w:val="28"/>
          <w:szCs w:val="28"/>
          <w:lang w:val="kk-KZ"/>
        </w:rPr>
        <w:t xml:space="preserve"> туысы өкілдерінің сыртқы құрылымының айқын вариабельділігін көрсетті. Атап айтқанда, сабақтың биіктігі, жапырақ тақташасының өлшемдері, түктену сипаты және гүлшоғырларының құрылысы түрлік ерекшеліктерді сипаттайтын негізгі диагностикалық белгілер ретінде анықталды. Мысалы, </w:t>
      </w:r>
      <w:r w:rsidR="008F45CC" w:rsidRPr="003B72AA">
        <w:rPr>
          <w:i/>
          <w:sz w:val="28"/>
          <w:szCs w:val="28"/>
          <w:lang w:val="kk-KZ"/>
        </w:rPr>
        <w:t xml:space="preserve">I. </w:t>
      </w:r>
      <w:r w:rsidRPr="003B72AA">
        <w:rPr>
          <w:i/>
          <w:sz w:val="28"/>
          <w:szCs w:val="28"/>
          <w:lang w:val="kk-KZ"/>
        </w:rPr>
        <w:t>helenium</w:t>
      </w:r>
      <w:r w:rsidRPr="003B72AA">
        <w:rPr>
          <w:sz w:val="28"/>
          <w:szCs w:val="28"/>
          <w:lang w:val="kk-KZ"/>
        </w:rPr>
        <w:t xml:space="preserve"> және </w:t>
      </w:r>
      <w:r w:rsidR="008F45CC" w:rsidRPr="003B72AA">
        <w:rPr>
          <w:i/>
          <w:sz w:val="28"/>
          <w:szCs w:val="28"/>
          <w:lang w:val="kk-KZ"/>
        </w:rPr>
        <w:t>I.</w:t>
      </w:r>
      <w:r w:rsidRPr="003B72AA">
        <w:rPr>
          <w:i/>
          <w:sz w:val="28"/>
          <w:szCs w:val="28"/>
          <w:lang w:val="kk-KZ"/>
        </w:rPr>
        <w:t xml:space="preserve"> grandis</w:t>
      </w:r>
      <w:r w:rsidRPr="003B72AA">
        <w:rPr>
          <w:sz w:val="28"/>
          <w:szCs w:val="28"/>
          <w:lang w:val="kk-KZ"/>
        </w:rPr>
        <w:t xml:space="preserve"> түрлері ірі морфологиялық құрылымдарымен және жоғары өнімділік көрсеткіштерімен ерекшеленсе, </w:t>
      </w:r>
      <w:r w:rsidRPr="003B72AA">
        <w:rPr>
          <w:i/>
          <w:sz w:val="28"/>
          <w:szCs w:val="28"/>
          <w:lang w:val="kk-KZ"/>
        </w:rPr>
        <w:t>Inula oculus-Christi</w:t>
      </w:r>
      <w:r w:rsidRPr="003B72AA">
        <w:rPr>
          <w:sz w:val="28"/>
          <w:szCs w:val="28"/>
          <w:lang w:val="kk-KZ"/>
        </w:rPr>
        <w:t xml:space="preserve"> және </w:t>
      </w:r>
      <w:r w:rsidRPr="003B72AA">
        <w:rPr>
          <w:i/>
          <w:sz w:val="28"/>
          <w:szCs w:val="28"/>
          <w:lang w:val="kk-KZ"/>
        </w:rPr>
        <w:t>Inula hirta</w:t>
      </w:r>
      <w:r w:rsidRPr="003B72AA">
        <w:rPr>
          <w:sz w:val="28"/>
          <w:szCs w:val="28"/>
          <w:lang w:val="kk-KZ"/>
        </w:rPr>
        <w:t xml:space="preserve"> түрлерінде тығыз түктену экологиялық бейімделудің көрсеткіші ретінде қарастырылады.</w:t>
      </w:r>
    </w:p>
    <w:p w14:paraId="62D2E4E9" w14:textId="1261AA21" w:rsidR="00FE2CF2" w:rsidRPr="003B72AA" w:rsidRDefault="00FE2CF2" w:rsidP="00916B41">
      <w:pPr>
        <w:pStyle w:val="a4"/>
        <w:spacing w:before="0" w:beforeAutospacing="0" w:after="0" w:afterAutospacing="0"/>
        <w:ind w:firstLine="567"/>
        <w:jc w:val="both"/>
        <w:rPr>
          <w:sz w:val="28"/>
          <w:szCs w:val="28"/>
          <w:lang w:val="kk-KZ"/>
        </w:rPr>
      </w:pPr>
      <w:r w:rsidRPr="003B72AA">
        <w:rPr>
          <w:sz w:val="28"/>
          <w:szCs w:val="28"/>
          <w:lang w:val="kk-KZ"/>
        </w:rPr>
        <w:t xml:space="preserve">Экологиялық-фитоценотикалық талдау </w:t>
      </w:r>
      <w:r w:rsidRPr="003B72AA">
        <w:rPr>
          <w:i/>
          <w:sz w:val="28"/>
          <w:szCs w:val="28"/>
          <w:lang w:val="kk-KZ"/>
        </w:rPr>
        <w:t>Inula</w:t>
      </w:r>
      <w:r w:rsidRPr="003B72AA">
        <w:rPr>
          <w:sz w:val="28"/>
          <w:szCs w:val="28"/>
          <w:lang w:val="kk-KZ"/>
        </w:rPr>
        <w:t xml:space="preserve"> туысы өсімдіктерінің таралу ареалының кеңдігін және олардың әртүрлі табиғи-климаттық жағдайларға бейімделу мүмкіндіктерін дәлелдеді. </w:t>
      </w:r>
      <w:r w:rsidR="008F45CC" w:rsidRPr="003B72AA">
        <w:rPr>
          <w:i/>
          <w:sz w:val="28"/>
          <w:szCs w:val="28"/>
          <w:lang w:val="kk-KZ"/>
        </w:rPr>
        <w:t>I.</w:t>
      </w:r>
      <w:r w:rsidRPr="003B72AA">
        <w:rPr>
          <w:i/>
          <w:sz w:val="28"/>
          <w:szCs w:val="28"/>
          <w:lang w:val="kk-KZ"/>
        </w:rPr>
        <w:t xml:space="preserve"> britannica</w:t>
      </w:r>
      <w:r w:rsidRPr="003B72AA">
        <w:rPr>
          <w:sz w:val="28"/>
          <w:szCs w:val="28"/>
          <w:lang w:val="kk-KZ"/>
        </w:rPr>
        <w:t xml:space="preserve"> түрі Қазақстан аумағында кең таралған, экологиялық икемділігі жоғары өсімдік ретінде сипатталса, </w:t>
      </w:r>
      <w:r w:rsidR="008F45CC" w:rsidRPr="003B72AA">
        <w:rPr>
          <w:i/>
          <w:sz w:val="28"/>
          <w:szCs w:val="28"/>
          <w:lang w:val="kk-KZ"/>
        </w:rPr>
        <w:t>I.</w:t>
      </w:r>
      <w:r w:rsidRPr="003B72AA">
        <w:rPr>
          <w:i/>
          <w:sz w:val="28"/>
          <w:szCs w:val="28"/>
          <w:lang w:val="kk-KZ"/>
        </w:rPr>
        <w:t xml:space="preserve"> caspica</w:t>
      </w:r>
      <w:r w:rsidRPr="003B72AA">
        <w:rPr>
          <w:sz w:val="28"/>
          <w:szCs w:val="28"/>
          <w:lang w:val="kk-KZ"/>
        </w:rPr>
        <w:t xml:space="preserve"> негізінен сортаң және сорланған топырақтарда өсетін, тар экологиялық бейімделуі бар түр ретінде анықталды. Бұл айырмашылықтар аталған түрлерді салыстырмалы зерттеу үшін тиімді модельдік объектілер ретінде таңдауға мүмкіндік берді.</w:t>
      </w:r>
    </w:p>
    <w:p w14:paraId="4FA499E8" w14:textId="3DE9F131" w:rsidR="00FE2CF2" w:rsidRPr="003B72AA" w:rsidRDefault="00FE2CF2" w:rsidP="00916B41">
      <w:pPr>
        <w:pStyle w:val="a4"/>
        <w:spacing w:before="0" w:beforeAutospacing="0" w:after="0" w:afterAutospacing="0"/>
        <w:ind w:firstLine="567"/>
        <w:jc w:val="both"/>
        <w:rPr>
          <w:sz w:val="28"/>
          <w:szCs w:val="28"/>
          <w:lang w:val="kk-KZ"/>
        </w:rPr>
      </w:pPr>
      <w:r w:rsidRPr="003B72AA">
        <w:rPr>
          <w:sz w:val="28"/>
          <w:szCs w:val="28"/>
          <w:lang w:val="kk-KZ"/>
        </w:rPr>
        <w:t xml:space="preserve">Зерттеу нысандарын таңдау барысында олардың ресурстық әлеуеті, табиғи қорларының жеткіліктілігі және фармакологиялық тұрғыдан перспективалылығы негізгі критерийлер ретінде қарастырылды. </w:t>
      </w:r>
      <w:r w:rsidR="008F45CC" w:rsidRPr="003B72AA">
        <w:rPr>
          <w:i/>
          <w:sz w:val="28"/>
          <w:szCs w:val="28"/>
          <w:lang w:val="kk-KZ"/>
        </w:rPr>
        <w:t xml:space="preserve">I. </w:t>
      </w:r>
      <w:r w:rsidRPr="003B72AA">
        <w:rPr>
          <w:i/>
          <w:sz w:val="28"/>
          <w:szCs w:val="28"/>
          <w:lang w:val="kk-KZ"/>
        </w:rPr>
        <w:t>britannica</w:t>
      </w:r>
      <w:r w:rsidRPr="003B72AA">
        <w:rPr>
          <w:sz w:val="28"/>
          <w:szCs w:val="28"/>
          <w:lang w:val="kk-KZ"/>
        </w:rPr>
        <w:t xml:space="preserve">-ның кең таралуы және табиғи жағдайда тұрақты кездесуі оны дәрілік өсімдік шикізаты ретінде қолжетімді және сенімді ресурс көзі ретінде бағалауға мүмкіндік береді. Ал </w:t>
      </w:r>
      <w:r w:rsidR="008F45CC" w:rsidRPr="003B72AA">
        <w:rPr>
          <w:i/>
          <w:sz w:val="28"/>
          <w:szCs w:val="28"/>
          <w:lang w:val="kk-KZ"/>
        </w:rPr>
        <w:t>I.</w:t>
      </w:r>
      <w:r w:rsidRPr="003B72AA">
        <w:rPr>
          <w:i/>
          <w:sz w:val="28"/>
          <w:szCs w:val="28"/>
          <w:lang w:val="kk-KZ"/>
        </w:rPr>
        <w:t xml:space="preserve"> caspica</w:t>
      </w:r>
      <w:r w:rsidRPr="003B72AA">
        <w:rPr>
          <w:sz w:val="28"/>
          <w:szCs w:val="28"/>
          <w:lang w:val="kk-KZ"/>
        </w:rPr>
        <w:t>-ның ерекше экологиялық жағдайларда өсуі оның морфологиялық және биохимиялық қасиеттерінің қоршаған орта факторларына тәуелділігін зерттеу үшін құнды объект екенін көрсетеді.</w:t>
      </w:r>
    </w:p>
    <w:p w14:paraId="78B13C42" w14:textId="77777777" w:rsidR="00FE2CF2" w:rsidRPr="003B72AA" w:rsidRDefault="00FE2CF2" w:rsidP="00916B41">
      <w:pPr>
        <w:pStyle w:val="a4"/>
        <w:spacing w:before="0" w:beforeAutospacing="0" w:after="0" w:afterAutospacing="0"/>
        <w:ind w:firstLine="567"/>
        <w:jc w:val="both"/>
        <w:rPr>
          <w:sz w:val="28"/>
          <w:szCs w:val="28"/>
          <w:lang w:val="kk-KZ"/>
        </w:rPr>
      </w:pPr>
      <w:r w:rsidRPr="003B72AA">
        <w:rPr>
          <w:sz w:val="28"/>
          <w:szCs w:val="28"/>
          <w:lang w:val="kk-KZ"/>
        </w:rPr>
        <w:t xml:space="preserve">Фитохимиялық талдау нәтижелері </w:t>
      </w:r>
      <w:r w:rsidRPr="003B72AA">
        <w:rPr>
          <w:i/>
          <w:sz w:val="28"/>
          <w:szCs w:val="28"/>
          <w:lang w:val="kk-KZ"/>
        </w:rPr>
        <w:t>Inula</w:t>
      </w:r>
      <w:r w:rsidRPr="003B72AA">
        <w:rPr>
          <w:sz w:val="28"/>
          <w:szCs w:val="28"/>
          <w:lang w:val="kk-KZ"/>
        </w:rPr>
        <w:t xml:space="preserve"> туысына жататын өсімдіктердің биологиялық белсенді қосылыстарға бай екенін көрсетті. Әдеби деректер бойынша қазіргі уақытта бұл туыс өкілдерінен </w:t>
      </w:r>
      <w:r w:rsidRPr="003B72AA">
        <w:rPr>
          <w:rStyle w:val="afc"/>
          <w:b w:val="0"/>
          <w:sz w:val="28"/>
          <w:szCs w:val="28"/>
          <w:lang w:val="kk-KZ"/>
        </w:rPr>
        <w:t>70-ке жуық әртүрлі биологиялық белсенді қосылыстар анықталған</w:t>
      </w:r>
      <w:r w:rsidRPr="003B72AA">
        <w:rPr>
          <w:sz w:val="28"/>
          <w:szCs w:val="28"/>
          <w:lang w:val="kk-KZ"/>
        </w:rPr>
        <w:t>. Олардың ішінде сесквитерпенді лактондар негізгі топты құрайды және фармакологиялық белсенділіктің қалыптасуында жетекші рөл атқарады.</w:t>
      </w:r>
    </w:p>
    <w:p w14:paraId="4261AE28" w14:textId="77777777" w:rsidR="00FE2CF2" w:rsidRPr="003B72AA" w:rsidRDefault="00FE2CF2" w:rsidP="00916B41">
      <w:pPr>
        <w:pStyle w:val="a4"/>
        <w:spacing w:before="0" w:beforeAutospacing="0" w:after="0" w:afterAutospacing="0"/>
        <w:ind w:firstLine="567"/>
        <w:jc w:val="both"/>
        <w:rPr>
          <w:sz w:val="28"/>
          <w:szCs w:val="28"/>
          <w:lang w:val="kk-KZ"/>
        </w:rPr>
      </w:pPr>
      <w:r w:rsidRPr="003B72AA">
        <w:rPr>
          <w:sz w:val="28"/>
          <w:szCs w:val="28"/>
          <w:lang w:val="kk-KZ"/>
        </w:rPr>
        <w:t xml:space="preserve">Сесквитерпенді лактондар құрылымдық ерекшеліктеріне қарай бірнеше негізгі топтарға жіктеледі, атап айтқанда: эудесманолидтер, гвайанолидтер, псевдогвайанолидтер, гермакранолидтер және ксантанолидтер. Бұл қосылыстардың молекулалық құрылымындағы </w:t>
      </w:r>
      <w:r w:rsidRPr="003B72AA">
        <w:rPr>
          <w:sz w:val="28"/>
          <w:szCs w:val="28"/>
        </w:rPr>
        <w:t>α</w:t>
      </w:r>
      <w:r w:rsidRPr="003B72AA">
        <w:rPr>
          <w:sz w:val="28"/>
          <w:szCs w:val="28"/>
          <w:lang w:val="kk-KZ"/>
        </w:rPr>
        <w:t>-метилен-</w:t>
      </w:r>
      <w:r w:rsidRPr="003B72AA">
        <w:rPr>
          <w:sz w:val="28"/>
          <w:szCs w:val="28"/>
        </w:rPr>
        <w:t>γ</w:t>
      </w:r>
      <w:r w:rsidRPr="003B72AA">
        <w:rPr>
          <w:sz w:val="28"/>
          <w:szCs w:val="28"/>
          <w:lang w:val="kk-KZ"/>
        </w:rPr>
        <w:t>-лактон фрагменті олардың жоғары биологиялық белсенділігін қамтамасыз ететін негізгі функционалдық элемент болып табылады. Ғылыми деректер аталған қосылыстардың қабынуға қарсы, антимикробтық, антиоксиданттық және ісікке қарсы әсерлерге ие екенін көрсетеді.</w:t>
      </w:r>
    </w:p>
    <w:p w14:paraId="386309E0" w14:textId="77777777" w:rsidR="00FE2CF2" w:rsidRPr="003B72AA" w:rsidRDefault="00FE2CF2" w:rsidP="00916B41">
      <w:pPr>
        <w:pStyle w:val="a4"/>
        <w:spacing w:before="0" w:beforeAutospacing="0" w:after="0" w:afterAutospacing="0"/>
        <w:ind w:firstLine="567"/>
        <w:jc w:val="both"/>
        <w:rPr>
          <w:sz w:val="28"/>
          <w:szCs w:val="28"/>
          <w:lang w:val="kk-KZ"/>
        </w:rPr>
      </w:pPr>
      <w:r w:rsidRPr="003B72AA">
        <w:rPr>
          <w:sz w:val="28"/>
          <w:szCs w:val="28"/>
          <w:lang w:val="kk-KZ"/>
        </w:rPr>
        <w:t xml:space="preserve">Сонымен қатар, </w:t>
      </w:r>
      <w:r w:rsidRPr="003B72AA">
        <w:rPr>
          <w:i/>
          <w:sz w:val="28"/>
          <w:szCs w:val="28"/>
          <w:lang w:val="kk-KZ"/>
        </w:rPr>
        <w:t>Inula</w:t>
      </w:r>
      <w:r w:rsidRPr="003B72AA">
        <w:rPr>
          <w:sz w:val="28"/>
          <w:szCs w:val="28"/>
          <w:lang w:val="kk-KZ"/>
        </w:rPr>
        <w:t xml:space="preserve"> туысы өсімдіктерінің құрамында кең таралған қосылыстардың тағы бір маңызды тобы – флавоноидтар болып табылады. Оларға лютеолин, кверцетин, кемпферол, непитрин және олардың гликозидті туындылары жатады. Флавоноидтардың өсімдіктің жерүсті бөліктерінде, әсіресе гүлдерінде жинақталуы олардың фотопротекторлық және антиоксиданттық функцияларымен байланысты. Эксперименттік зерттеулер бұл қосылыстардың антиоксиданттық, қабынуға қарсы және антимикробтық белсенділігін дәлелдейді.</w:t>
      </w:r>
    </w:p>
    <w:p w14:paraId="4A7EABF1" w14:textId="77777777" w:rsidR="00FE2CF2" w:rsidRPr="003B72AA" w:rsidRDefault="00FE2CF2" w:rsidP="00916B41">
      <w:pPr>
        <w:pStyle w:val="a4"/>
        <w:spacing w:before="0" w:beforeAutospacing="0" w:after="0" w:afterAutospacing="0"/>
        <w:ind w:firstLine="567"/>
        <w:jc w:val="both"/>
        <w:rPr>
          <w:sz w:val="28"/>
          <w:szCs w:val="28"/>
          <w:lang w:val="kk-KZ"/>
        </w:rPr>
      </w:pPr>
      <w:r w:rsidRPr="003B72AA">
        <w:rPr>
          <w:sz w:val="28"/>
          <w:szCs w:val="28"/>
          <w:lang w:val="kk-KZ"/>
        </w:rPr>
        <w:t xml:space="preserve">Жалпы алғанда, жүргізілген әдеби шолу нәтижелері </w:t>
      </w:r>
      <w:r w:rsidRPr="003B72AA">
        <w:rPr>
          <w:i/>
          <w:sz w:val="28"/>
          <w:szCs w:val="28"/>
          <w:lang w:val="kk-KZ"/>
        </w:rPr>
        <w:t>Inula</w:t>
      </w:r>
      <w:r w:rsidRPr="003B72AA">
        <w:rPr>
          <w:sz w:val="28"/>
          <w:szCs w:val="28"/>
          <w:lang w:val="kk-KZ"/>
        </w:rPr>
        <w:t xml:space="preserve"> L. туысы өсімдіктерінің морфологиялық, экологиялық және фитохимиялық тұрғыдан жоғары әлеуетке ие екенін көрсетті. Бұл өсімдіктердің кең таралуы, биологиялық белсенді қосылыстарға бай құрамы және фармакологиялық белсенділігі оларды дәрілік өсімдік шикізаты ретінде қолданудың ғылыми негізін қалыптастырады.</w:t>
      </w:r>
    </w:p>
    <w:p w14:paraId="78972705" w14:textId="7233AD1C" w:rsidR="00FE2CF2" w:rsidRPr="003B72AA" w:rsidRDefault="00FE2CF2" w:rsidP="00916B41">
      <w:pPr>
        <w:pStyle w:val="a4"/>
        <w:spacing w:before="0" w:beforeAutospacing="0" w:after="0" w:afterAutospacing="0"/>
        <w:ind w:firstLine="567"/>
        <w:jc w:val="both"/>
        <w:rPr>
          <w:sz w:val="28"/>
          <w:szCs w:val="28"/>
          <w:lang w:val="kk-KZ"/>
        </w:rPr>
      </w:pPr>
      <w:r w:rsidRPr="003B72AA">
        <w:rPr>
          <w:sz w:val="28"/>
          <w:szCs w:val="28"/>
          <w:lang w:val="kk-KZ"/>
        </w:rPr>
        <w:t xml:space="preserve">Осылайша, алынған мәліметтер </w:t>
      </w:r>
      <w:r w:rsidR="00B510F6" w:rsidRPr="003B72AA">
        <w:rPr>
          <w:i/>
          <w:sz w:val="28"/>
          <w:szCs w:val="28"/>
          <w:lang w:val="kk-KZ"/>
        </w:rPr>
        <w:t xml:space="preserve">I. </w:t>
      </w:r>
      <w:r w:rsidRPr="003B72AA">
        <w:rPr>
          <w:i/>
          <w:sz w:val="28"/>
          <w:szCs w:val="28"/>
          <w:lang w:val="kk-KZ"/>
        </w:rPr>
        <w:t>britannica</w:t>
      </w:r>
      <w:r w:rsidRPr="003B72AA">
        <w:rPr>
          <w:sz w:val="28"/>
          <w:szCs w:val="28"/>
          <w:lang w:val="kk-KZ"/>
        </w:rPr>
        <w:t xml:space="preserve"> және </w:t>
      </w:r>
      <w:r w:rsidR="00B510F6" w:rsidRPr="003B72AA">
        <w:rPr>
          <w:i/>
          <w:sz w:val="28"/>
          <w:szCs w:val="28"/>
          <w:lang w:val="kk-KZ"/>
        </w:rPr>
        <w:t>I.</w:t>
      </w:r>
      <w:r w:rsidRPr="003B72AA">
        <w:rPr>
          <w:i/>
          <w:sz w:val="28"/>
          <w:szCs w:val="28"/>
          <w:lang w:val="kk-KZ"/>
        </w:rPr>
        <w:t xml:space="preserve"> caspica</w:t>
      </w:r>
      <w:r w:rsidRPr="003B72AA">
        <w:rPr>
          <w:sz w:val="28"/>
          <w:szCs w:val="28"/>
          <w:lang w:val="kk-KZ"/>
        </w:rPr>
        <w:t xml:space="preserve"> түрлерін терең фармакогностикалық және фитохимиялық зерттеулер жүргізу үшін перспективалы объектілер ретінде таңдаудың негізділігін дәлелдейді. Сонымен қатар, бұл нәтижелер аталған өсімдіктер негізінде жаңа фитосубстанциялар мен дәрілік қалыптарды әзірлеуге бағытталған кейінгі зерттеулердің ғылыми алғышарты болып табылады.</w:t>
      </w:r>
    </w:p>
    <w:p w14:paraId="317C091B" w14:textId="78144014" w:rsidR="00670DF7" w:rsidRPr="003B72AA" w:rsidRDefault="00670DF7" w:rsidP="00916B41">
      <w:pPr>
        <w:spacing w:after="160" w:line="259" w:lineRule="auto"/>
        <w:ind w:firstLine="567"/>
        <w:rPr>
          <w:rFonts w:ascii="Times New Roman" w:eastAsia="DengXian" w:hAnsi="Times New Roman" w:cs="Times New Roman"/>
          <w:b/>
          <w:color w:val="0D0D0D"/>
          <w:sz w:val="28"/>
          <w:szCs w:val="28"/>
          <w:lang w:val="kk-KZ"/>
        </w:rPr>
      </w:pPr>
      <w:r w:rsidRPr="003B72AA">
        <w:rPr>
          <w:rFonts w:ascii="Times New Roman" w:eastAsia="DengXian" w:hAnsi="Times New Roman" w:cs="Times New Roman"/>
          <w:b/>
          <w:color w:val="0D0D0D"/>
          <w:sz w:val="28"/>
          <w:szCs w:val="28"/>
          <w:lang w:val="kk-KZ"/>
        </w:rPr>
        <w:br w:type="page"/>
      </w:r>
    </w:p>
    <w:p w14:paraId="4DB3A9CC" w14:textId="67958AB7" w:rsidR="00670DF7" w:rsidRPr="003B72AA" w:rsidRDefault="0022158B" w:rsidP="00916B41">
      <w:pPr>
        <w:tabs>
          <w:tab w:val="left" w:pos="720"/>
          <w:tab w:val="left" w:pos="990"/>
        </w:tabs>
        <w:spacing w:after="0" w:line="240" w:lineRule="auto"/>
        <w:ind w:firstLine="567"/>
        <w:contextualSpacing/>
        <w:jc w:val="both"/>
        <w:rPr>
          <w:rFonts w:ascii="Times New Roman" w:eastAsia="DengXian" w:hAnsi="Times New Roman" w:cs="Times New Roman"/>
          <w:b/>
          <w:color w:val="0D0D0D"/>
          <w:sz w:val="28"/>
          <w:szCs w:val="28"/>
          <w:lang w:val="kk-KZ"/>
        </w:rPr>
      </w:pPr>
      <w:r w:rsidRPr="003B72AA">
        <w:rPr>
          <w:rFonts w:ascii="Times New Roman" w:eastAsia="DengXian" w:hAnsi="Times New Roman" w:cs="Times New Roman"/>
          <w:b/>
          <w:color w:val="0D0D0D"/>
          <w:sz w:val="28"/>
          <w:szCs w:val="28"/>
          <w:lang w:val="kk-KZ"/>
        </w:rPr>
        <w:t>2 ЗЕ</w:t>
      </w:r>
      <w:r w:rsidR="00670DF7" w:rsidRPr="003B72AA">
        <w:rPr>
          <w:rFonts w:ascii="Times New Roman" w:eastAsia="DengXian" w:hAnsi="Times New Roman" w:cs="Times New Roman"/>
          <w:b/>
          <w:color w:val="0D0D0D"/>
          <w:sz w:val="28"/>
          <w:szCs w:val="28"/>
          <w:lang w:val="kk-KZ"/>
        </w:rPr>
        <w:t>РТТЕУ МАТЕРИАЛДАРЫ МЕН ӘДІСТЕРІ</w:t>
      </w:r>
    </w:p>
    <w:p w14:paraId="6EF77295" w14:textId="77777777" w:rsidR="00071035" w:rsidRPr="003B72AA" w:rsidRDefault="00071035" w:rsidP="00916B41">
      <w:pPr>
        <w:tabs>
          <w:tab w:val="left" w:pos="720"/>
          <w:tab w:val="left" w:pos="990"/>
        </w:tabs>
        <w:spacing w:after="0" w:line="240" w:lineRule="auto"/>
        <w:ind w:firstLine="567"/>
        <w:contextualSpacing/>
        <w:jc w:val="both"/>
        <w:rPr>
          <w:rFonts w:ascii="Times New Roman" w:eastAsia="DengXian" w:hAnsi="Times New Roman" w:cs="Times New Roman"/>
          <w:b/>
          <w:color w:val="0D0D0D"/>
          <w:sz w:val="28"/>
          <w:szCs w:val="28"/>
          <w:lang w:val="kk-KZ"/>
        </w:rPr>
      </w:pPr>
    </w:p>
    <w:p w14:paraId="6D5B4C53" w14:textId="77777777" w:rsidR="00DD01DD" w:rsidRPr="003B72AA" w:rsidRDefault="00DD01DD" w:rsidP="00916B41">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color w:val="0D0D0D"/>
          <w:sz w:val="28"/>
          <w:szCs w:val="28"/>
          <w:lang w:val="kk-KZ"/>
        </w:rPr>
        <w:t>Зерттеу жұмысы барысында тәжірибелік, аналитикалық және салыстырмалы талдау әдістері кешенді түрде қолданылды. Барлық зерттеу рәсімдері Қазақстан Республикасы Мемлекеттік фармакопеясының (ҚР МФ), Еуразиялық экономикалық одақ (ЕАЭО) фармакопеясының және қолданыстағы нормативтік-құқықтық актілердің талаптарына сәйкес жүзеге асырылды.</w:t>
      </w:r>
    </w:p>
    <w:p w14:paraId="628BF0C7" w14:textId="77777777" w:rsidR="00DD01DD" w:rsidRPr="003B72AA" w:rsidRDefault="00DD01DD" w:rsidP="00916B41">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color w:val="0D0D0D"/>
          <w:sz w:val="28"/>
          <w:szCs w:val="28"/>
          <w:lang w:val="kk-KZ"/>
        </w:rPr>
        <w:t>Зерттеу барысында сапасы валидацияланған реактивтер, сертификатталған стандартты үлгілер және заманауи зертханалық жабдықтар пайдаланылды.</w:t>
      </w:r>
    </w:p>
    <w:p w14:paraId="2DA10066" w14:textId="77777777" w:rsidR="00DD01DD" w:rsidRPr="003B72AA" w:rsidRDefault="00DD01DD" w:rsidP="00916B41">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color w:val="0D0D0D"/>
          <w:sz w:val="28"/>
          <w:szCs w:val="28"/>
          <w:lang w:val="kk-KZ"/>
        </w:rPr>
        <w:t>Жануарларға жүргізілген эксперименттік зерттеулер ҚазҰМУ жанындағы биоэтика жөніндегі жергілікті комиссияның рұқсаты негізінде және биоэтикалық талаптарды сақтай отырып орындалды.</w:t>
      </w:r>
    </w:p>
    <w:p w14:paraId="5478464C" w14:textId="77777777" w:rsidR="0022158B" w:rsidRPr="003B72AA" w:rsidRDefault="0022158B" w:rsidP="00916B41">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p>
    <w:p w14:paraId="252DBE2F" w14:textId="77777777" w:rsidR="0022158B" w:rsidRPr="003B72AA" w:rsidRDefault="0022158B" w:rsidP="00916B41">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b/>
          <w:color w:val="0D0D0D"/>
          <w:sz w:val="28"/>
          <w:szCs w:val="28"/>
          <w:lang w:val="kk-KZ"/>
        </w:rPr>
        <w:t xml:space="preserve">2.1 Зерттеу материалдары </w:t>
      </w:r>
    </w:p>
    <w:p w14:paraId="66E5CC1E" w14:textId="75D3AE3C" w:rsidR="0022158B" w:rsidRPr="003B72AA" w:rsidRDefault="0022158B" w:rsidP="00916B41">
      <w:pPr>
        <w:tabs>
          <w:tab w:val="left" w:pos="630"/>
        </w:tabs>
        <w:spacing w:after="0" w:line="240" w:lineRule="auto"/>
        <w:ind w:firstLine="567"/>
        <w:contextualSpacing/>
        <w:jc w:val="both"/>
        <w:rPr>
          <w:rFonts w:ascii="Times New Roman" w:eastAsia="DengXian" w:hAnsi="Times New Roman" w:cs="Times New Roman"/>
          <w:bCs/>
          <w:color w:val="0D0D0D"/>
          <w:sz w:val="28"/>
          <w:szCs w:val="28"/>
          <w:lang w:val="kk-KZ"/>
        </w:rPr>
      </w:pPr>
      <w:r w:rsidRPr="003B72AA">
        <w:rPr>
          <w:rFonts w:ascii="Times New Roman" w:eastAsia="DengXian" w:hAnsi="Times New Roman" w:cs="Times New Roman"/>
          <w:bCs/>
          <w:color w:val="0D0D0D"/>
          <w:sz w:val="28"/>
          <w:szCs w:val="28"/>
          <w:lang w:val="kk-KZ"/>
        </w:rPr>
        <w:t xml:space="preserve">– </w:t>
      </w:r>
      <w:r w:rsidR="00D4278D" w:rsidRPr="003B72AA">
        <w:rPr>
          <w:rFonts w:ascii="Times New Roman" w:eastAsia="DengXian" w:hAnsi="Times New Roman" w:cs="Times New Roman"/>
          <w:bCs/>
          <w:i/>
          <w:iCs/>
          <w:color w:val="0D0D0D"/>
          <w:sz w:val="28"/>
          <w:szCs w:val="28"/>
          <w:lang w:val="kk-KZ"/>
        </w:rPr>
        <w:t>Inula ca</w:t>
      </w:r>
      <w:r w:rsidR="001B4F9B" w:rsidRPr="003B72AA">
        <w:rPr>
          <w:rFonts w:ascii="Times New Roman" w:eastAsia="DengXian" w:hAnsi="Times New Roman" w:cs="Times New Roman"/>
          <w:bCs/>
          <w:i/>
          <w:iCs/>
          <w:color w:val="0D0D0D"/>
          <w:sz w:val="28"/>
          <w:szCs w:val="28"/>
          <w:lang w:val="kk-KZ"/>
        </w:rPr>
        <w:t>s</w:t>
      </w:r>
      <w:r w:rsidR="00D4278D" w:rsidRPr="003B72AA">
        <w:rPr>
          <w:rFonts w:ascii="Times New Roman" w:eastAsia="DengXian" w:hAnsi="Times New Roman" w:cs="Times New Roman"/>
          <w:bCs/>
          <w:i/>
          <w:iCs/>
          <w:color w:val="0D0D0D"/>
          <w:sz w:val="28"/>
          <w:szCs w:val="28"/>
          <w:lang w:val="kk-KZ"/>
        </w:rPr>
        <w:t>p</w:t>
      </w:r>
      <w:r w:rsidR="001B4F9B" w:rsidRPr="003B72AA">
        <w:rPr>
          <w:rFonts w:ascii="Times New Roman" w:eastAsia="DengXian" w:hAnsi="Times New Roman" w:cs="Times New Roman"/>
          <w:bCs/>
          <w:i/>
          <w:iCs/>
          <w:color w:val="0D0D0D"/>
          <w:sz w:val="28"/>
          <w:szCs w:val="28"/>
          <w:lang w:val="kk-KZ"/>
        </w:rPr>
        <w:t>ica</w:t>
      </w:r>
      <w:r w:rsidR="001B4F9B" w:rsidRPr="003B72AA">
        <w:rPr>
          <w:rFonts w:ascii="Times New Roman" w:eastAsia="DengXian" w:hAnsi="Times New Roman" w:cs="Times New Roman"/>
          <w:bCs/>
          <w:color w:val="0D0D0D"/>
          <w:sz w:val="28"/>
          <w:szCs w:val="28"/>
          <w:lang w:val="kk-KZ"/>
        </w:rPr>
        <w:t xml:space="preserve"> </w:t>
      </w:r>
      <w:r w:rsidR="00DA3CB5" w:rsidRPr="003B72AA">
        <w:rPr>
          <w:rFonts w:ascii="Times New Roman" w:eastAsia="DengXian" w:hAnsi="Times New Roman" w:cs="Times New Roman"/>
          <w:bCs/>
          <w:color w:val="0D0D0D"/>
          <w:sz w:val="28"/>
          <w:szCs w:val="28"/>
          <w:lang w:val="kk-KZ"/>
        </w:rPr>
        <w:t xml:space="preserve">F.K. </w:t>
      </w:r>
      <w:r w:rsidR="001B4F9B" w:rsidRPr="003B72AA">
        <w:rPr>
          <w:rFonts w:ascii="Times New Roman" w:eastAsia="DengXian" w:hAnsi="Times New Roman" w:cs="Times New Roman"/>
          <w:bCs/>
          <w:color w:val="0D0D0D"/>
          <w:sz w:val="28"/>
          <w:szCs w:val="28"/>
          <w:lang w:val="kk-KZ"/>
        </w:rPr>
        <w:t xml:space="preserve">Blume ex Ledeb </w:t>
      </w:r>
      <w:r w:rsidRPr="003B72AA">
        <w:rPr>
          <w:rFonts w:ascii="Times New Roman" w:eastAsia="DengXian" w:hAnsi="Times New Roman" w:cs="Times New Roman"/>
          <w:bCs/>
          <w:color w:val="0D0D0D"/>
          <w:sz w:val="28"/>
          <w:szCs w:val="28"/>
          <w:lang w:val="kk-KZ"/>
        </w:rPr>
        <w:t xml:space="preserve">– гүлдену кезеңінің басында жиналған тұтас жерүсті бөлігі (сабағы, жапырағы және гүлі </w:t>
      </w:r>
      <w:r w:rsidR="001B4F9B" w:rsidRPr="003B72AA">
        <w:rPr>
          <w:rFonts w:ascii="Times New Roman" w:eastAsia="DengXian" w:hAnsi="Times New Roman" w:cs="Times New Roman"/>
          <w:bCs/>
          <w:color w:val="0D0D0D"/>
          <w:sz w:val="28"/>
          <w:szCs w:val="28"/>
          <w:lang w:val="kk-KZ"/>
        </w:rPr>
        <w:t>Алматы</w:t>
      </w:r>
      <w:r w:rsidRPr="003B72AA">
        <w:rPr>
          <w:rFonts w:ascii="Times New Roman" w:eastAsia="DengXian" w:hAnsi="Times New Roman" w:cs="Times New Roman"/>
          <w:bCs/>
          <w:color w:val="0D0D0D"/>
          <w:sz w:val="28"/>
          <w:szCs w:val="28"/>
          <w:lang w:val="kk-KZ"/>
        </w:rPr>
        <w:t xml:space="preserve"> облысының аумағында орналасқан табиғи таралу аймағындағы популяциялардан жиналды. Шикізатты жинау орны географиялық координаттар бойынша </w:t>
      </w:r>
      <w:r w:rsidR="001B4F9B" w:rsidRPr="003B72AA">
        <w:rPr>
          <w:rFonts w:ascii="Times New Roman" w:eastAsia="DengXian" w:hAnsi="Times New Roman" w:cs="Times New Roman"/>
          <w:bCs/>
          <w:color w:val="0D0D0D"/>
          <w:sz w:val="28"/>
          <w:szCs w:val="28"/>
          <w:lang w:val="kk-KZ"/>
        </w:rPr>
        <w:t>43°599'21</w:t>
      </w:r>
      <w:r w:rsidRPr="003B72AA">
        <w:rPr>
          <w:rFonts w:ascii="Times New Roman" w:eastAsia="DengXian" w:hAnsi="Times New Roman" w:cs="Times New Roman"/>
          <w:bCs/>
          <w:color w:val="0D0D0D"/>
          <w:sz w:val="28"/>
          <w:szCs w:val="28"/>
          <w:lang w:val="kk-KZ"/>
        </w:rPr>
        <w:t xml:space="preserve">′ солтүстік ендік және </w:t>
      </w:r>
      <w:r w:rsidR="005B7505" w:rsidRPr="003B72AA">
        <w:rPr>
          <w:rFonts w:ascii="Times New Roman" w:eastAsia="DengXian" w:hAnsi="Times New Roman" w:cs="Times New Roman"/>
          <w:bCs/>
          <w:color w:val="0D0D0D"/>
          <w:sz w:val="28"/>
          <w:szCs w:val="28"/>
          <w:lang w:val="kk-KZ"/>
        </w:rPr>
        <w:t>79°335'55.9"</w:t>
      </w:r>
      <w:r w:rsidR="001B4F9B" w:rsidRPr="003B72AA">
        <w:rPr>
          <w:rFonts w:ascii="Times New Roman" w:eastAsia="DengXian" w:hAnsi="Times New Roman" w:cs="Times New Roman"/>
          <w:bCs/>
          <w:color w:val="0D0D0D"/>
          <w:sz w:val="28"/>
          <w:szCs w:val="28"/>
          <w:lang w:val="kk-KZ"/>
        </w:rPr>
        <w:t xml:space="preserve"> </w:t>
      </w:r>
      <w:r w:rsidRPr="003B72AA">
        <w:rPr>
          <w:rFonts w:ascii="Times New Roman" w:eastAsia="DengXian" w:hAnsi="Times New Roman" w:cs="Times New Roman"/>
          <w:bCs/>
          <w:color w:val="0D0D0D"/>
          <w:sz w:val="28"/>
          <w:szCs w:val="28"/>
          <w:lang w:val="kk-KZ"/>
        </w:rPr>
        <w:t xml:space="preserve">шығыс бойлық нүктесіне сәйкес келеді. </w:t>
      </w:r>
    </w:p>
    <w:p w14:paraId="18D479D6" w14:textId="52D45A19" w:rsidR="0022158B" w:rsidRPr="003B72AA" w:rsidRDefault="0022158B" w:rsidP="00916B41">
      <w:pPr>
        <w:tabs>
          <w:tab w:val="left" w:pos="630"/>
        </w:tabs>
        <w:spacing w:after="0" w:line="240" w:lineRule="auto"/>
        <w:ind w:firstLine="567"/>
        <w:contextualSpacing/>
        <w:jc w:val="both"/>
        <w:rPr>
          <w:rFonts w:ascii="Times New Roman" w:eastAsia="DengXian" w:hAnsi="Times New Roman" w:cs="Times New Roman"/>
          <w:bCs/>
          <w:color w:val="0D0D0D"/>
          <w:sz w:val="28"/>
          <w:szCs w:val="28"/>
          <w:lang w:val="kk-KZ"/>
        </w:rPr>
      </w:pPr>
      <w:r w:rsidRPr="003B72AA">
        <w:rPr>
          <w:rFonts w:ascii="Times New Roman" w:eastAsia="DengXian" w:hAnsi="Times New Roman" w:cs="Times New Roman"/>
          <w:bCs/>
          <w:color w:val="0D0D0D"/>
          <w:sz w:val="28"/>
          <w:szCs w:val="28"/>
          <w:lang w:val="kk-KZ"/>
        </w:rPr>
        <w:t xml:space="preserve">– </w:t>
      </w:r>
      <w:r w:rsidR="001B4F9B" w:rsidRPr="003B72AA">
        <w:rPr>
          <w:rFonts w:ascii="Times New Roman" w:eastAsia="DengXian" w:hAnsi="Times New Roman" w:cs="Times New Roman"/>
          <w:bCs/>
          <w:i/>
          <w:iCs/>
          <w:color w:val="0D0D0D"/>
          <w:sz w:val="28"/>
          <w:szCs w:val="28"/>
          <w:lang w:val="kk-KZ"/>
        </w:rPr>
        <w:t>Inula britannica</w:t>
      </w:r>
      <w:r w:rsidR="001B4F9B" w:rsidRPr="003B72AA">
        <w:rPr>
          <w:rFonts w:ascii="Times New Roman" w:eastAsia="DengXian" w:hAnsi="Times New Roman" w:cs="Times New Roman"/>
          <w:bCs/>
          <w:color w:val="0D0D0D"/>
          <w:sz w:val="28"/>
          <w:szCs w:val="28"/>
          <w:lang w:val="kk-KZ"/>
        </w:rPr>
        <w:t xml:space="preserve"> L. </w:t>
      </w:r>
      <w:r w:rsidRPr="003B72AA">
        <w:rPr>
          <w:rFonts w:ascii="Times New Roman" w:eastAsia="DengXian" w:hAnsi="Times New Roman" w:cs="Times New Roman"/>
          <w:bCs/>
          <w:color w:val="0D0D0D"/>
          <w:sz w:val="28"/>
          <w:szCs w:val="28"/>
          <w:lang w:val="kk-KZ"/>
        </w:rPr>
        <w:t xml:space="preserve"> – түйіндену және гүлдену кезеңдерінде жиналған тұтас жерүсті бөлігі (сабағы, жапырағы және гүлі). </w:t>
      </w:r>
      <w:r w:rsidR="001B4F9B" w:rsidRPr="003B72AA">
        <w:rPr>
          <w:rFonts w:ascii="Times New Roman" w:eastAsia="DengXian" w:hAnsi="Times New Roman" w:cs="Times New Roman"/>
          <w:bCs/>
          <w:color w:val="0D0D0D"/>
          <w:sz w:val="28"/>
          <w:szCs w:val="28"/>
          <w:lang w:val="kk-KZ"/>
        </w:rPr>
        <w:t>Ақтөбе</w:t>
      </w:r>
      <w:r w:rsidRPr="003B72AA">
        <w:rPr>
          <w:rFonts w:ascii="Times New Roman" w:eastAsia="DengXian" w:hAnsi="Times New Roman" w:cs="Times New Roman"/>
          <w:bCs/>
          <w:color w:val="0D0D0D"/>
          <w:sz w:val="28"/>
          <w:szCs w:val="28"/>
          <w:lang w:val="kk-KZ"/>
        </w:rPr>
        <w:t xml:space="preserve"> облысы </w:t>
      </w:r>
      <w:r w:rsidR="00EF7DEE" w:rsidRPr="003B72AA">
        <w:rPr>
          <w:rFonts w:ascii="Times New Roman" w:eastAsia="DengXian" w:hAnsi="Times New Roman" w:cs="Times New Roman"/>
          <w:bCs/>
          <w:color w:val="0D0D0D"/>
          <w:sz w:val="28"/>
          <w:szCs w:val="28"/>
          <w:lang w:val="kk-KZ"/>
        </w:rPr>
        <w:t>Қарғалы</w:t>
      </w:r>
      <w:r w:rsidRPr="003B72AA">
        <w:rPr>
          <w:rFonts w:ascii="Times New Roman" w:eastAsia="DengXian" w:hAnsi="Times New Roman" w:cs="Times New Roman"/>
          <w:bCs/>
          <w:color w:val="0D0D0D"/>
          <w:sz w:val="28"/>
          <w:szCs w:val="28"/>
          <w:lang w:val="kk-KZ"/>
        </w:rPr>
        <w:t xml:space="preserve"> ауданының табиғи шабындық алқаптарында орналасқан табиғи өсу ортасынан жиналды. Шикізатты жинау нүктес</w:t>
      </w:r>
      <w:r w:rsidR="006F1114" w:rsidRPr="003B72AA">
        <w:rPr>
          <w:rFonts w:ascii="Times New Roman" w:eastAsia="DengXian" w:hAnsi="Times New Roman" w:cs="Times New Roman"/>
          <w:bCs/>
          <w:color w:val="0D0D0D"/>
          <w:sz w:val="28"/>
          <w:szCs w:val="28"/>
          <w:lang w:val="kk-KZ"/>
        </w:rPr>
        <w:t>інің географиялық координаттары</w:t>
      </w:r>
      <w:r w:rsidR="004A5ABC" w:rsidRPr="003B72AA">
        <w:rPr>
          <w:rFonts w:ascii="Times New Roman" w:eastAsia="DengXian" w:hAnsi="Times New Roman" w:cs="Times New Roman"/>
          <w:bCs/>
          <w:color w:val="0D0D0D"/>
          <w:sz w:val="28"/>
          <w:szCs w:val="28"/>
          <w:lang w:val="kk-KZ"/>
        </w:rPr>
        <w:t xml:space="preserve"> 50°52′48″</w:t>
      </w:r>
      <w:r w:rsidRPr="003B72AA">
        <w:rPr>
          <w:rFonts w:ascii="Times New Roman" w:eastAsia="DengXian" w:hAnsi="Times New Roman" w:cs="Times New Roman"/>
          <w:bCs/>
          <w:color w:val="0D0D0D"/>
          <w:sz w:val="28"/>
          <w:szCs w:val="28"/>
          <w:lang w:val="kk-KZ"/>
        </w:rPr>
        <w:t xml:space="preserve"> солтүстік ендік және </w:t>
      </w:r>
      <w:r w:rsidR="004A5ABC" w:rsidRPr="003B72AA">
        <w:rPr>
          <w:rFonts w:ascii="Times New Roman" w:eastAsia="DengXian" w:hAnsi="Times New Roman" w:cs="Times New Roman"/>
          <w:bCs/>
          <w:color w:val="0D0D0D"/>
          <w:sz w:val="28"/>
          <w:szCs w:val="28"/>
          <w:lang w:val="kk-KZ"/>
        </w:rPr>
        <w:t>58°09′00</w:t>
      </w:r>
      <w:r w:rsidRPr="003B72AA">
        <w:rPr>
          <w:rFonts w:ascii="Times New Roman" w:eastAsia="DengXian" w:hAnsi="Times New Roman" w:cs="Times New Roman"/>
          <w:bCs/>
          <w:color w:val="0D0D0D"/>
          <w:sz w:val="28"/>
          <w:szCs w:val="28"/>
          <w:lang w:val="kk-KZ"/>
        </w:rPr>
        <w:t>″ шығыс бойлықты құрайды.</w:t>
      </w:r>
    </w:p>
    <w:p w14:paraId="2A52BF8A" w14:textId="14C817BF" w:rsidR="0022158B" w:rsidRPr="003B72AA" w:rsidRDefault="0022158B" w:rsidP="00916B41">
      <w:pPr>
        <w:tabs>
          <w:tab w:val="left" w:pos="630"/>
        </w:tabs>
        <w:spacing w:after="0" w:line="240" w:lineRule="auto"/>
        <w:ind w:firstLine="567"/>
        <w:contextualSpacing/>
        <w:jc w:val="both"/>
        <w:rPr>
          <w:rFonts w:ascii="Times New Roman" w:eastAsia="DengXian" w:hAnsi="Times New Roman" w:cs="Times New Roman"/>
          <w:color w:val="000000"/>
          <w:sz w:val="28"/>
          <w:szCs w:val="28"/>
          <w:lang w:val="kk-KZ"/>
        </w:rPr>
      </w:pPr>
      <w:r w:rsidRPr="003B72AA">
        <w:rPr>
          <w:rFonts w:ascii="Times New Roman" w:eastAsia="DengXian" w:hAnsi="Times New Roman" w:cs="Times New Roman"/>
          <w:color w:val="000000"/>
          <w:sz w:val="28"/>
          <w:szCs w:val="28"/>
          <w:lang w:val="kk-KZ"/>
        </w:rPr>
        <w:t xml:space="preserve">Жинақталған өсімдік материалдары ШЖҚ РМК «Ботаника және фитоинтродукция институтында» ботаникалық идентификациядан өткізілді. </w:t>
      </w:r>
      <w:r w:rsidRPr="003B72AA">
        <w:rPr>
          <w:rFonts w:ascii="Times New Roman" w:eastAsia="DengXian" w:hAnsi="Times New Roman" w:cs="Times New Roman"/>
          <w:i/>
          <w:iCs/>
          <w:color w:val="000000"/>
          <w:sz w:val="28"/>
          <w:szCs w:val="28"/>
          <w:lang w:val="kk-KZ"/>
        </w:rPr>
        <w:t>Inula britannica</w:t>
      </w:r>
      <w:r w:rsidRPr="003B72AA">
        <w:rPr>
          <w:rFonts w:ascii="Times New Roman" w:eastAsia="DengXian" w:hAnsi="Times New Roman" w:cs="Times New Roman"/>
          <w:color w:val="000000"/>
          <w:sz w:val="28"/>
          <w:szCs w:val="28"/>
          <w:lang w:val="kk-KZ"/>
        </w:rPr>
        <w:t xml:space="preserve"> L. өсімдігінің № 01-09-205-1 (09.08.2019 ж.) таксономиялық сәйкестігін растайтын құжат (Қосымша</w:t>
      </w:r>
      <w:r w:rsidR="004D2F1A" w:rsidRPr="003B72AA">
        <w:rPr>
          <w:rFonts w:ascii="Times New Roman" w:eastAsia="DengXian" w:hAnsi="Times New Roman" w:cs="Times New Roman"/>
          <w:color w:val="000000"/>
          <w:sz w:val="28"/>
          <w:szCs w:val="28"/>
          <w:lang w:val="kk-KZ"/>
        </w:rPr>
        <w:t xml:space="preserve"> </w:t>
      </w:r>
      <w:r w:rsidR="00A66884" w:rsidRPr="003B72AA">
        <w:rPr>
          <w:rFonts w:ascii="Times New Roman" w:eastAsia="DengXian" w:hAnsi="Times New Roman" w:cs="Times New Roman"/>
          <w:color w:val="000000"/>
          <w:sz w:val="28"/>
          <w:szCs w:val="28"/>
          <w:lang w:val="kk-KZ"/>
        </w:rPr>
        <w:t>Ж</w:t>
      </w:r>
      <w:r w:rsidRPr="003B72AA">
        <w:rPr>
          <w:rFonts w:ascii="Times New Roman" w:eastAsia="DengXian" w:hAnsi="Times New Roman" w:cs="Times New Roman"/>
          <w:color w:val="000000"/>
          <w:sz w:val="28"/>
          <w:szCs w:val="28"/>
          <w:lang w:val="kk-KZ"/>
        </w:rPr>
        <w:t xml:space="preserve">), ал </w:t>
      </w:r>
      <w:r w:rsidR="00D4278D" w:rsidRPr="003B72AA">
        <w:rPr>
          <w:rFonts w:ascii="Times New Roman" w:eastAsia="DengXian" w:hAnsi="Times New Roman" w:cs="Times New Roman"/>
          <w:i/>
          <w:iCs/>
          <w:color w:val="000000"/>
          <w:sz w:val="28"/>
          <w:szCs w:val="28"/>
          <w:lang w:val="kk-KZ"/>
        </w:rPr>
        <w:t>Inula ca</w:t>
      </w:r>
      <w:r w:rsidRPr="003B72AA">
        <w:rPr>
          <w:rFonts w:ascii="Times New Roman" w:eastAsia="DengXian" w:hAnsi="Times New Roman" w:cs="Times New Roman"/>
          <w:i/>
          <w:iCs/>
          <w:color w:val="000000"/>
          <w:sz w:val="28"/>
          <w:szCs w:val="28"/>
          <w:lang w:val="kk-KZ"/>
        </w:rPr>
        <w:t>s</w:t>
      </w:r>
      <w:r w:rsidR="00D4278D" w:rsidRPr="003B72AA">
        <w:rPr>
          <w:rFonts w:ascii="Times New Roman" w:eastAsia="DengXian" w:hAnsi="Times New Roman" w:cs="Times New Roman"/>
          <w:i/>
          <w:iCs/>
          <w:color w:val="000000"/>
          <w:sz w:val="28"/>
          <w:szCs w:val="28"/>
          <w:lang w:val="kk-KZ"/>
        </w:rPr>
        <w:t>p</w:t>
      </w:r>
      <w:r w:rsidRPr="003B72AA">
        <w:rPr>
          <w:rFonts w:ascii="Times New Roman" w:eastAsia="DengXian" w:hAnsi="Times New Roman" w:cs="Times New Roman"/>
          <w:i/>
          <w:iCs/>
          <w:color w:val="000000"/>
          <w:sz w:val="28"/>
          <w:szCs w:val="28"/>
          <w:lang w:val="kk-KZ"/>
        </w:rPr>
        <w:t>ica</w:t>
      </w:r>
      <w:r w:rsidRPr="003B72AA">
        <w:rPr>
          <w:rFonts w:ascii="Times New Roman" w:eastAsia="DengXian" w:hAnsi="Times New Roman" w:cs="Times New Roman"/>
          <w:color w:val="000000"/>
          <w:sz w:val="28"/>
          <w:szCs w:val="28"/>
          <w:lang w:val="kk-KZ"/>
        </w:rPr>
        <w:t xml:space="preserve"> </w:t>
      </w:r>
      <w:r w:rsidR="00D4278D" w:rsidRPr="003B72AA">
        <w:rPr>
          <w:rFonts w:ascii="Times New Roman" w:eastAsia="DengXian" w:hAnsi="Times New Roman" w:cs="Times New Roman"/>
          <w:color w:val="000000"/>
          <w:sz w:val="28"/>
          <w:szCs w:val="28"/>
          <w:lang w:val="kk-KZ"/>
        </w:rPr>
        <w:t xml:space="preserve"> F.K. </w:t>
      </w:r>
      <w:r w:rsidRPr="003B72AA">
        <w:rPr>
          <w:rFonts w:ascii="Times New Roman" w:eastAsia="DengXian" w:hAnsi="Times New Roman" w:cs="Times New Roman"/>
          <w:color w:val="000000"/>
          <w:sz w:val="28"/>
          <w:szCs w:val="28"/>
          <w:lang w:val="kk-KZ"/>
        </w:rPr>
        <w:t>Blume ex Ledeb өсімдігінің № 01-09-205 (03.08.2020 ж.) таксономиялық сәйкестігін растайтын құжат (Қосымша</w:t>
      </w:r>
      <w:r w:rsidR="004D2F1A" w:rsidRPr="003B72AA">
        <w:rPr>
          <w:rFonts w:ascii="Times New Roman" w:eastAsia="DengXian" w:hAnsi="Times New Roman" w:cs="Times New Roman"/>
          <w:color w:val="000000"/>
          <w:sz w:val="28"/>
          <w:szCs w:val="28"/>
          <w:lang w:val="kk-KZ"/>
        </w:rPr>
        <w:t xml:space="preserve"> </w:t>
      </w:r>
      <w:r w:rsidR="00A66884" w:rsidRPr="003B72AA">
        <w:rPr>
          <w:rFonts w:ascii="Times New Roman" w:eastAsia="DengXian" w:hAnsi="Times New Roman" w:cs="Times New Roman"/>
          <w:color w:val="000000"/>
          <w:sz w:val="28"/>
          <w:szCs w:val="28"/>
          <w:lang w:val="kk-KZ"/>
        </w:rPr>
        <w:t>З</w:t>
      </w:r>
      <w:r w:rsidRPr="003B72AA">
        <w:rPr>
          <w:rFonts w:ascii="Times New Roman" w:eastAsia="DengXian" w:hAnsi="Times New Roman" w:cs="Times New Roman"/>
          <w:color w:val="000000"/>
          <w:sz w:val="28"/>
          <w:szCs w:val="28"/>
          <w:lang w:val="kk-KZ"/>
        </w:rPr>
        <w:t>) келтірілген.</w:t>
      </w:r>
    </w:p>
    <w:p w14:paraId="438ADED5" w14:textId="24884D18" w:rsidR="0022158B" w:rsidRPr="003B72AA" w:rsidRDefault="006F1114" w:rsidP="00916B41">
      <w:pPr>
        <w:tabs>
          <w:tab w:val="left" w:pos="630"/>
        </w:tabs>
        <w:spacing w:after="0" w:line="240" w:lineRule="auto"/>
        <w:ind w:firstLine="567"/>
        <w:jc w:val="both"/>
        <w:rPr>
          <w:rFonts w:ascii="Times New Roman" w:eastAsia="DengXian" w:hAnsi="Times New Roman" w:cs="Times New Roman"/>
          <w:sz w:val="28"/>
          <w:szCs w:val="28"/>
          <w:lang w:val="kk-KZ"/>
        </w:rPr>
      </w:pPr>
      <w:r w:rsidRPr="003B72AA">
        <w:rPr>
          <w:rFonts w:ascii="Times New Roman" w:eastAsia="DengXian" w:hAnsi="Times New Roman" w:cs="Times New Roman"/>
          <w:bCs/>
          <w:i/>
          <w:iCs/>
          <w:color w:val="0D0D0D"/>
          <w:sz w:val="28"/>
          <w:szCs w:val="28"/>
          <w:lang w:val="kk-KZ"/>
        </w:rPr>
        <w:t xml:space="preserve">– </w:t>
      </w:r>
      <w:r w:rsidR="00D4278D" w:rsidRPr="003B72AA">
        <w:rPr>
          <w:rFonts w:ascii="Times New Roman" w:eastAsia="DengXian" w:hAnsi="Times New Roman" w:cs="Times New Roman"/>
          <w:bCs/>
          <w:i/>
          <w:iCs/>
          <w:color w:val="0D0D0D"/>
          <w:sz w:val="28"/>
          <w:szCs w:val="28"/>
          <w:lang w:val="kk-KZ"/>
        </w:rPr>
        <w:t>Inula ca</w:t>
      </w:r>
      <w:r w:rsidR="005B7505" w:rsidRPr="003B72AA">
        <w:rPr>
          <w:rFonts w:ascii="Times New Roman" w:eastAsia="DengXian" w:hAnsi="Times New Roman" w:cs="Times New Roman"/>
          <w:bCs/>
          <w:i/>
          <w:iCs/>
          <w:color w:val="0D0D0D"/>
          <w:sz w:val="28"/>
          <w:szCs w:val="28"/>
          <w:lang w:val="kk-KZ"/>
        </w:rPr>
        <w:t>s</w:t>
      </w:r>
      <w:r w:rsidR="00D4278D" w:rsidRPr="003B72AA">
        <w:rPr>
          <w:rFonts w:ascii="Times New Roman" w:eastAsia="DengXian" w:hAnsi="Times New Roman" w:cs="Times New Roman"/>
          <w:bCs/>
          <w:i/>
          <w:iCs/>
          <w:color w:val="0D0D0D"/>
          <w:sz w:val="28"/>
          <w:szCs w:val="28"/>
          <w:lang w:val="kk-KZ"/>
        </w:rPr>
        <w:t>p</w:t>
      </w:r>
      <w:r w:rsidR="005B7505" w:rsidRPr="003B72AA">
        <w:rPr>
          <w:rFonts w:ascii="Times New Roman" w:eastAsia="DengXian" w:hAnsi="Times New Roman" w:cs="Times New Roman"/>
          <w:bCs/>
          <w:i/>
          <w:iCs/>
          <w:color w:val="0D0D0D"/>
          <w:sz w:val="28"/>
          <w:szCs w:val="28"/>
          <w:lang w:val="kk-KZ"/>
        </w:rPr>
        <w:t>ica</w:t>
      </w:r>
      <w:r w:rsidR="005B7505" w:rsidRPr="003B72AA">
        <w:rPr>
          <w:rFonts w:ascii="Times New Roman" w:eastAsia="DengXian" w:hAnsi="Times New Roman" w:cs="Times New Roman"/>
          <w:bCs/>
          <w:color w:val="0D0D0D"/>
          <w:sz w:val="28"/>
          <w:szCs w:val="28"/>
          <w:lang w:val="kk-KZ"/>
        </w:rPr>
        <w:t xml:space="preserve"> </w:t>
      </w:r>
      <w:r w:rsidR="0022158B" w:rsidRPr="003B72AA">
        <w:rPr>
          <w:rFonts w:ascii="Times New Roman" w:eastAsia="DengXian" w:hAnsi="Times New Roman" w:cs="Times New Roman"/>
          <w:sz w:val="28"/>
          <w:szCs w:val="28"/>
          <w:lang w:val="kk-KZ"/>
        </w:rPr>
        <w:t>экстракты құрғақ күйінде қоңыр-жасыл, біртекті құрылымды масса, текстурасы жұмсақ үгітілген немесе майда ұнтаққа ұқсас. Иісі өсімдікке тән, анық сезілетін, өзіндік ащылау әрі жеңіл емдік хош иіс береді.</w:t>
      </w:r>
    </w:p>
    <w:p w14:paraId="41937914" w14:textId="2050C088" w:rsidR="0022158B" w:rsidRPr="003B72AA" w:rsidRDefault="0022158B" w:rsidP="00916B41">
      <w:pPr>
        <w:tabs>
          <w:tab w:val="left" w:pos="630"/>
        </w:tabs>
        <w:spacing w:after="0" w:line="240" w:lineRule="auto"/>
        <w:ind w:firstLine="567"/>
        <w:jc w:val="both"/>
        <w:rPr>
          <w:rFonts w:ascii="Times New Roman" w:eastAsia="DengXian" w:hAnsi="Times New Roman" w:cs="Times New Roman"/>
          <w:bCs/>
          <w:i/>
          <w:iCs/>
          <w:color w:val="0D0D0D"/>
          <w:sz w:val="28"/>
          <w:szCs w:val="28"/>
          <w:lang w:val="kk-KZ"/>
        </w:rPr>
      </w:pPr>
      <w:r w:rsidRPr="003B72AA">
        <w:rPr>
          <w:rFonts w:ascii="Times New Roman" w:eastAsia="DengXian" w:hAnsi="Times New Roman" w:cs="Times New Roman"/>
          <w:color w:val="0D0D0D"/>
          <w:sz w:val="28"/>
          <w:szCs w:val="28"/>
          <w:lang w:val="kk-KZ"/>
        </w:rPr>
        <w:t xml:space="preserve">– </w:t>
      </w:r>
      <w:r w:rsidR="006F1114" w:rsidRPr="003B72AA">
        <w:rPr>
          <w:rFonts w:ascii="Times New Roman" w:eastAsia="DengXian" w:hAnsi="Times New Roman" w:cs="Times New Roman"/>
          <w:bCs/>
          <w:i/>
          <w:iCs/>
          <w:color w:val="0D0D0D"/>
          <w:sz w:val="28"/>
          <w:szCs w:val="28"/>
          <w:lang w:val="kk-KZ"/>
        </w:rPr>
        <w:t xml:space="preserve">Inula britannica </w:t>
      </w:r>
      <w:r w:rsidR="006F1114" w:rsidRPr="003B72AA">
        <w:rPr>
          <w:rFonts w:ascii="Times New Roman" w:eastAsia="DengXian" w:hAnsi="Times New Roman" w:cs="Times New Roman"/>
          <w:bCs/>
          <w:iCs/>
          <w:color w:val="0D0D0D"/>
          <w:sz w:val="28"/>
          <w:szCs w:val="28"/>
          <w:lang w:val="kk-KZ"/>
        </w:rPr>
        <w:t>L.</w:t>
      </w:r>
      <w:r w:rsidR="006F1114" w:rsidRPr="003B72AA">
        <w:rPr>
          <w:rFonts w:ascii="Times New Roman" w:eastAsia="DengXian" w:hAnsi="Times New Roman" w:cs="Times New Roman"/>
          <w:bCs/>
          <w:i/>
          <w:iCs/>
          <w:color w:val="0D0D0D"/>
          <w:sz w:val="28"/>
          <w:szCs w:val="28"/>
          <w:lang w:val="kk-KZ"/>
        </w:rPr>
        <w:t xml:space="preserve"> </w:t>
      </w:r>
      <w:r w:rsidR="006F1114" w:rsidRPr="003B72AA">
        <w:rPr>
          <w:rFonts w:ascii="Times New Roman" w:eastAsia="DengXian" w:hAnsi="Times New Roman" w:cs="Times New Roman"/>
          <w:bCs/>
          <w:iCs/>
          <w:color w:val="0D0D0D"/>
          <w:sz w:val="28"/>
          <w:szCs w:val="28"/>
          <w:lang w:val="kk-KZ"/>
        </w:rPr>
        <w:t>өсімдігінен алынған құрғақ экстракт қоңыр-жасыл түсті, біртекті құрылымды масса түрінде сипатталады; ол аздап үгітілген немесе ұнтақталған күйде болады. Иісі өсімдік шикізатына тән, айқын сезілетін, сәл ащы реңкті және әлсіз дәрілік хош иіспен сипатталады.</w:t>
      </w:r>
    </w:p>
    <w:p w14:paraId="5198DD17" w14:textId="77777777" w:rsidR="0022158B" w:rsidRPr="003B72AA" w:rsidRDefault="0022158B" w:rsidP="00916B41">
      <w:pPr>
        <w:tabs>
          <w:tab w:val="left" w:pos="630"/>
        </w:tabs>
        <w:spacing w:after="0" w:line="240" w:lineRule="auto"/>
        <w:ind w:firstLine="567"/>
        <w:jc w:val="both"/>
        <w:rPr>
          <w:rFonts w:ascii="Times New Roman" w:eastAsia="DengXian" w:hAnsi="Times New Roman" w:cs="Times New Roman"/>
          <w:bCs/>
          <w:color w:val="0D0D0D"/>
          <w:sz w:val="28"/>
          <w:szCs w:val="28"/>
          <w:lang w:val="kk-KZ"/>
        </w:rPr>
      </w:pPr>
      <w:r w:rsidRPr="003B72AA">
        <w:rPr>
          <w:rFonts w:ascii="Times New Roman" w:eastAsia="DengXian" w:hAnsi="Times New Roman" w:cs="Times New Roman"/>
          <w:bCs/>
          <w:sz w:val="28"/>
          <w:szCs w:val="28"/>
          <w:lang w:val="kk-KZ"/>
        </w:rPr>
        <w:t>Көмекші заттар:</w:t>
      </w:r>
    </w:p>
    <w:p w14:paraId="7066999D" w14:textId="4B88426C" w:rsidR="0022158B" w:rsidRPr="003B72AA" w:rsidRDefault="00D50ED9" w:rsidP="00916B41">
      <w:pPr>
        <w:tabs>
          <w:tab w:val="left" w:pos="72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i/>
          <w:color w:val="0D0D0D"/>
          <w:sz w:val="28"/>
          <w:szCs w:val="28"/>
          <w:lang w:val="kk-KZ"/>
        </w:rPr>
        <w:t>Этанол</w:t>
      </w:r>
      <w:r w:rsidR="0022158B" w:rsidRPr="003B72AA">
        <w:rPr>
          <w:rFonts w:ascii="Times New Roman" w:eastAsia="DengXian" w:hAnsi="Times New Roman" w:cs="Times New Roman"/>
          <w:i/>
          <w:color w:val="0D0D0D"/>
          <w:sz w:val="28"/>
          <w:szCs w:val="28"/>
          <w:lang w:val="kk-KZ"/>
        </w:rPr>
        <w:t xml:space="preserve"> 96</w:t>
      </w:r>
      <w:r w:rsidR="00AB0D2B" w:rsidRPr="003B72AA">
        <w:rPr>
          <w:rFonts w:ascii="Times New Roman" w:eastAsia="DengXian" w:hAnsi="Times New Roman" w:cs="Times New Roman"/>
          <w:i/>
          <w:color w:val="0D0D0D"/>
          <w:sz w:val="28"/>
          <w:szCs w:val="28"/>
          <w:lang w:val="kk-KZ"/>
        </w:rPr>
        <w:t xml:space="preserve"> </w:t>
      </w:r>
      <w:r w:rsidR="0022158B" w:rsidRPr="003B72AA">
        <w:rPr>
          <w:rFonts w:ascii="Times New Roman" w:eastAsia="DengXian" w:hAnsi="Times New Roman" w:cs="Times New Roman"/>
          <w:i/>
          <w:color w:val="0D0D0D"/>
          <w:sz w:val="28"/>
          <w:szCs w:val="28"/>
          <w:lang w:val="kk-KZ"/>
        </w:rPr>
        <w:t>%</w:t>
      </w:r>
      <w:r w:rsidR="0022158B" w:rsidRPr="003B72AA">
        <w:rPr>
          <w:rFonts w:ascii="Times New Roman" w:eastAsia="DengXian" w:hAnsi="Times New Roman" w:cs="Times New Roman"/>
          <w:color w:val="0D0D0D"/>
          <w:sz w:val="28"/>
          <w:szCs w:val="28"/>
          <w:lang w:val="kk-KZ"/>
        </w:rPr>
        <w:t xml:space="preserve"> </w:t>
      </w:r>
      <w:r w:rsidRPr="003B72AA">
        <w:rPr>
          <w:rFonts w:ascii="Times New Roman" w:eastAsia="DengXian" w:hAnsi="Times New Roman" w:cs="Times New Roman"/>
          <w:i/>
          <w:color w:val="0D0D0D"/>
          <w:sz w:val="28"/>
          <w:szCs w:val="28"/>
          <w:lang w:val="kk-KZ"/>
        </w:rPr>
        <w:t xml:space="preserve">P </w:t>
      </w:r>
      <w:r w:rsidRPr="003B72AA">
        <w:rPr>
          <w:rFonts w:ascii="Times New Roman" w:eastAsia="DengXian" w:hAnsi="Times New Roman" w:cs="Times New Roman"/>
          <w:color w:val="0D0D0D"/>
          <w:sz w:val="28"/>
          <w:szCs w:val="28"/>
          <w:lang w:val="kk-KZ"/>
        </w:rPr>
        <w:t>(</w:t>
      </w:r>
      <w:r w:rsidR="008F11BD" w:rsidRPr="003B72AA">
        <w:rPr>
          <w:rFonts w:ascii="Times New Roman" w:eastAsia="DengXian" w:hAnsi="Times New Roman" w:cs="Times New Roman"/>
          <w:color w:val="0D0D0D"/>
          <w:sz w:val="28"/>
          <w:szCs w:val="28"/>
          <w:lang w:val="kk-KZ"/>
        </w:rPr>
        <w:t xml:space="preserve">ҚР МФ I том.  </w:t>
      </w:r>
      <w:r w:rsidRPr="003B72AA">
        <w:rPr>
          <w:rFonts w:ascii="Times New Roman" w:eastAsia="DengXian" w:hAnsi="Times New Roman" w:cs="Times New Roman"/>
          <w:color w:val="0D0D0D"/>
          <w:sz w:val="28"/>
          <w:szCs w:val="28"/>
          <w:lang w:val="kk-KZ"/>
        </w:rPr>
        <w:t>2), С</w:t>
      </w:r>
      <w:r w:rsidRPr="003B72AA">
        <w:rPr>
          <w:rFonts w:ascii="Times New Roman" w:eastAsia="DengXian" w:hAnsi="Times New Roman" w:cs="Times New Roman"/>
          <w:color w:val="0D0D0D"/>
          <w:sz w:val="28"/>
          <w:szCs w:val="28"/>
          <w:vertAlign w:val="subscript"/>
          <w:lang w:val="kk-KZ"/>
        </w:rPr>
        <w:t>2</w:t>
      </w:r>
      <w:r w:rsidRPr="003B72AA">
        <w:rPr>
          <w:rFonts w:ascii="Times New Roman" w:eastAsia="DengXian" w:hAnsi="Times New Roman" w:cs="Times New Roman"/>
          <w:color w:val="0D0D0D"/>
          <w:sz w:val="28"/>
          <w:szCs w:val="28"/>
          <w:lang w:val="kk-KZ"/>
        </w:rPr>
        <w:t>Н</w:t>
      </w:r>
      <w:r w:rsidRPr="003B72AA">
        <w:rPr>
          <w:rFonts w:ascii="Times New Roman" w:eastAsia="DengXian" w:hAnsi="Times New Roman" w:cs="Times New Roman"/>
          <w:color w:val="0D0D0D"/>
          <w:sz w:val="28"/>
          <w:szCs w:val="28"/>
          <w:vertAlign w:val="subscript"/>
          <w:lang w:val="kk-KZ"/>
        </w:rPr>
        <w:t>5</w:t>
      </w:r>
      <w:r w:rsidRPr="003B72AA">
        <w:rPr>
          <w:rFonts w:ascii="Times New Roman" w:eastAsia="DengXian" w:hAnsi="Times New Roman" w:cs="Times New Roman"/>
          <w:color w:val="0D0D0D"/>
          <w:sz w:val="28"/>
          <w:szCs w:val="28"/>
          <w:lang w:val="kk-KZ"/>
        </w:rPr>
        <w:t xml:space="preserve">ОН </w:t>
      </w:r>
      <w:r w:rsidR="0022158B" w:rsidRPr="003B72AA">
        <w:rPr>
          <w:rFonts w:ascii="Times New Roman" w:eastAsia="DengXian" w:hAnsi="Times New Roman" w:cs="Times New Roman"/>
          <w:color w:val="0D0D0D"/>
          <w:sz w:val="28"/>
          <w:szCs w:val="28"/>
          <w:lang w:val="kk-KZ"/>
        </w:rPr>
        <w:t>концентрацияларында қолданылды. Этанол – мөлдір, ұшқыш, өзіне тән иісі бар сұйықтық, суда жақсы ериді. Өсімдік шикізатынан биологиялық белсенді қосылыстарды экстракциялау үшін кеңінен қолданылатын универсалды э</w:t>
      </w:r>
      <w:r w:rsidRPr="003B72AA">
        <w:rPr>
          <w:rFonts w:ascii="Times New Roman" w:eastAsia="DengXian" w:hAnsi="Times New Roman" w:cs="Times New Roman"/>
          <w:color w:val="0D0D0D"/>
          <w:sz w:val="28"/>
          <w:szCs w:val="28"/>
          <w:lang w:val="kk-KZ"/>
        </w:rPr>
        <w:t xml:space="preserve">кстрагент болып табылады  [139, </w:t>
      </w:r>
      <w:r w:rsidR="00A32601" w:rsidRPr="003B72AA">
        <w:rPr>
          <w:rFonts w:ascii="Times New Roman" w:eastAsia="DengXian" w:hAnsi="Times New Roman" w:cs="Times New Roman"/>
          <w:color w:val="0D0D0D"/>
          <w:sz w:val="28"/>
          <w:szCs w:val="28"/>
          <w:lang w:val="kk-KZ"/>
        </w:rPr>
        <w:t>б.</w:t>
      </w:r>
      <w:r w:rsidRPr="003B72AA">
        <w:rPr>
          <w:rFonts w:ascii="Times New Roman" w:eastAsia="DengXian" w:hAnsi="Times New Roman" w:cs="Times New Roman"/>
          <w:color w:val="0D0D0D"/>
          <w:sz w:val="28"/>
          <w:szCs w:val="28"/>
          <w:lang w:val="kk-KZ"/>
        </w:rPr>
        <w:t>577-583]</w:t>
      </w:r>
      <w:r w:rsidR="0022158B" w:rsidRPr="003B72AA">
        <w:rPr>
          <w:rFonts w:ascii="Times New Roman" w:eastAsia="DengXian" w:hAnsi="Times New Roman" w:cs="Times New Roman"/>
          <w:color w:val="0D0D0D"/>
          <w:sz w:val="28"/>
          <w:szCs w:val="28"/>
          <w:lang w:val="kk-KZ"/>
        </w:rPr>
        <w:t>.</w:t>
      </w:r>
    </w:p>
    <w:p w14:paraId="2B200935" w14:textId="5E0C7E4A" w:rsidR="0022158B" w:rsidRPr="003B72AA" w:rsidRDefault="0022158B" w:rsidP="00916B41">
      <w:pPr>
        <w:tabs>
          <w:tab w:val="left" w:pos="72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i/>
          <w:color w:val="0D0D0D"/>
          <w:sz w:val="28"/>
          <w:szCs w:val="28"/>
          <w:lang w:val="kk-KZ"/>
        </w:rPr>
        <w:t>Тазартылған су</w:t>
      </w:r>
      <w:r w:rsidRPr="003B72AA">
        <w:rPr>
          <w:rFonts w:ascii="Times New Roman" w:eastAsia="DengXian" w:hAnsi="Times New Roman" w:cs="Times New Roman"/>
          <w:color w:val="0D0D0D"/>
          <w:sz w:val="28"/>
          <w:szCs w:val="28"/>
          <w:lang w:val="kk-KZ"/>
        </w:rPr>
        <w:t xml:space="preserve"> </w:t>
      </w:r>
      <w:r w:rsidR="002907ED" w:rsidRPr="003B72AA">
        <w:rPr>
          <w:rFonts w:ascii="Times New Roman" w:eastAsia="DengXian" w:hAnsi="Times New Roman" w:cs="Times New Roman"/>
          <w:i/>
          <w:color w:val="0D0D0D"/>
          <w:sz w:val="28"/>
          <w:szCs w:val="28"/>
          <w:lang w:val="kk-KZ"/>
        </w:rPr>
        <w:t xml:space="preserve">P </w:t>
      </w:r>
      <w:r w:rsidR="002907ED" w:rsidRPr="003B72AA">
        <w:rPr>
          <w:rFonts w:ascii="Times New Roman" w:eastAsia="DengXian" w:hAnsi="Times New Roman" w:cs="Times New Roman"/>
          <w:color w:val="0D0D0D"/>
          <w:sz w:val="28"/>
          <w:szCs w:val="28"/>
          <w:lang w:val="kk-KZ"/>
        </w:rPr>
        <w:t>H</w:t>
      </w:r>
      <w:r w:rsidR="002907ED" w:rsidRPr="003B72AA">
        <w:rPr>
          <w:rFonts w:ascii="Times New Roman" w:eastAsia="DengXian" w:hAnsi="Times New Roman" w:cs="Times New Roman"/>
          <w:color w:val="0D0D0D"/>
          <w:sz w:val="28"/>
          <w:szCs w:val="28"/>
          <w:vertAlign w:val="subscript"/>
          <w:lang w:val="kk-KZ"/>
        </w:rPr>
        <w:t>2</w:t>
      </w:r>
      <w:r w:rsidR="002907ED" w:rsidRPr="003B72AA">
        <w:rPr>
          <w:rFonts w:ascii="Times New Roman" w:eastAsia="DengXian" w:hAnsi="Times New Roman" w:cs="Times New Roman"/>
          <w:color w:val="0D0D0D"/>
          <w:sz w:val="28"/>
          <w:szCs w:val="28"/>
          <w:lang w:val="kk-KZ"/>
        </w:rPr>
        <w:t>O</w:t>
      </w:r>
      <w:r w:rsidR="002907ED" w:rsidRPr="003B72AA">
        <w:rPr>
          <w:rFonts w:ascii="Times New Roman" w:eastAsia="DengXian" w:hAnsi="Times New Roman" w:cs="Times New Roman"/>
          <w:i/>
          <w:color w:val="0D0D0D"/>
          <w:sz w:val="28"/>
          <w:szCs w:val="28"/>
          <w:lang w:val="kk-KZ"/>
        </w:rPr>
        <w:t xml:space="preserve"> </w:t>
      </w:r>
      <w:r w:rsidR="00FC47BB" w:rsidRPr="003B72AA">
        <w:rPr>
          <w:rFonts w:ascii="Times New Roman" w:eastAsia="DengXian" w:hAnsi="Times New Roman" w:cs="Times New Roman"/>
          <w:i/>
          <w:color w:val="0D0D0D"/>
          <w:sz w:val="28"/>
          <w:szCs w:val="28"/>
          <w:lang w:val="kk-KZ"/>
        </w:rPr>
        <w:t>(</w:t>
      </w:r>
      <w:r w:rsidR="00FC47BB" w:rsidRPr="003B72AA">
        <w:rPr>
          <w:rFonts w:ascii="Times New Roman" w:eastAsia="DengXian" w:hAnsi="Times New Roman" w:cs="Times New Roman"/>
          <w:color w:val="0D0D0D"/>
          <w:sz w:val="28"/>
          <w:szCs w:val="28"/>
          <w:lang w:val="kk-KZ"/>
        </w:rPr>
        <w:t xml:space="preserve">ҚР МФ I, т.2) </w:t>
      </w:r>
      <w:r w:rsidRPr="003B72AA">
        <w:rPr>
          <w:rFonts w:ascii="Times New Roman" w:eastAsia="DengXian" w:hAnsi="Times New Roman" w:cs="Times New Roman"/>
          <w:color w:val="0D0D0D"/>
          <w:sz w:val="28"/>
          <w:szCs w:val="28"/>
          <w:lang w:val="kk-KZ"/>
        </w:rPr>
        <w:t>– фармакопеялық талаптарға сай дайындалған, механикалық және химиялық қоспалардан тазартылған су. Ол экстракция, ерітінділер дайындау және талдау жүргізу барысында еріткіш ретінде қолданылды</w:t>
      </w:r>
      <w:r w:rsidR="00FC47BB" w:rsidRPr="003B72AA">
        <w:rPr>
          <w:rFonts w:ascii="Times New Roman" w:eastAsia="DengXian" w:hAnsi="Times New Roman" w:cs="Times New Roman"/>
          <w:color w:val="0D0D0D"/>
          <w:sz w:val="28"/>
          <w:szCs w:val="28"/>
          <w:lang w:val="kk-KZ"/>
        </w:rPr>
        <w:t xml:space="preserve">[139, </w:t>
      </w:r>
      <w:r w:rsidR="00A32601" w:rsidRPr="003B72AA">
        <w:rPr>
          <w:rFonts w:ascii="Times New Roman" w:eastAsia="DengXian" w:hAnsi="Times New Roman" w:cs="Times New Roman"/>
          <w:color w:val="0D0D0D"/>
          <w:sz w:val="28"/>
          <w:szCs w:val="28"/>
          <w:lang w:val="kk-KZ"/>
        </w:rPr>
        <w:t>б.</w:t>
      </w:r>
      <w:r w:rsidR="00FC47BB" w:rsidRPr="003B72AA">
        <w:rPr>
          <w:rFonts w:ascii="Times New Roman" w:eastAsia="DengXian" w:hAnsi="Times New Roman" w:cs="Times New Roman"/>
          <w:color w:val="0D0D0D"/>
          <w:sz w:val="28"/>
          <w:szCs w:val="28"/>
          <w:lang w:val="kk-KZ"/>
        </w:rPr>
        <w:t>475-477 ].</w:t>
      </w:r>
      <w:r w:rsidRPr="003B72AA">
        <w:rPr>
          <w:rFonts w:ascii="Times New Roman" w:eastAsia="DengXian" w:hAnsi="Times New Roman" w:cs="Times New Roman"/>
          <w:color w:val="0D0D0D"/>
          <w:sz w:val="28"/>
          <w:szCs w:val="28"/>
          <w:lang w:val="kk-KZ"/>
        </w:rPr>
        <w:t xml:space="preserve">. </w:t>
      </w:r>
    </w:p>
    <w:p w14:paraId="5058B408" w14:textId="77777777" w:rsidR="00DD01DD" w:rsidRPr="003B72AA" w:rsidRDefault="00DD01DD" w:rsidP="00916B41">
      <w:pPr>
        <w:spacing w:after="0" w:line="240" w:lineRule="auto"/>
        <w:ind w:firstLine="567"/>
        <w:jc w:val="both"/>
        <w:rPr>
          <w:rFonts w:ascii="Times New Roman" w:eastAsia="Times New Roman" w:hAnsi="Times New Roman" w:cs="Times New Roman"/>
          <w:i/>
          <w:color w:val="000000"/>
          <w:sz w:val="28"/>
          <w:szCs w:val="28"/>
          <w:lang w:val="kk-KZ" w:eastAsia="zh-CN"/>
        </w:rPr>
      </w:pPr>
      <w:r w:rsidRPr="003B72AA">
        <w:rPr>
          <w:rFonts w:ascii="Times New Roman" w:eastAsia="DengXian" w:hAnsi="Times New Roman" w:cs="Times New Roman"/>
          <w:i/>
          <w:color w:val="0D0D0D"/>
          <w:sz w:val="28"/>
          <w:szCs w:val="28"/>
          <w:lang w:val="kk-KZ"/>
        </w:rPr>
        <w:t xml:space="preserve">Метанол (CH₃OH) – </w:t>
      </w:r>
      <w:r w:rsidRPr="003B72AA">
        <w:rPr>
          <w:rFonts w:ascii="Times New Roman" w:eastAsia="DengXian" w:hAnsi="Times New Roman" w:cs="Times New Roman"/>
          <w:color w:val="0D0D0D"/>
          <w:sz w:val="28"/>
          <w:szCs w:val="28"/>
          <w:lang w:val="kk-KZ"/>
        </w:rPr>
        <w:t>ҚР МФ</w:t>
      </w:r>
      <w:r w:rsidRPr="003B72AA">
        <w:rPr>
          <w:rFonts w:ascii="Times New Roman" w:eastAsia="DengXian" w:hAnsi="Times New Roman" w:cs="Times New Roman"/>
          <w:i/>
          <w:color w:val="0D0D0D"/>
          <w:sz w:val="28"/>
          <w:szCs w:val="28"/>
          <w:lang w:val="kk-KZ"/>
        </w:rPr>
        <w:t xml:space="preserve"> </w:t>
      </w:r>
      <w:r w:rsidRPr="003B72AA">
        <w:rPr>
          <w:rFonts w:ascii="Times New Roman" w:eastAsia="DengXian" w:hAnsi="Times New Roman" w:cs="Times New Roman"/>
          <w:color w:val="0D0D0D"/>
          <w:sz w:val="28"/>
          <w:szCs w:val="28"/>
          <w:lang w:val="kk-KZ"/>
        </w:rPr>
        <w:t>сәйкес түссіз, мөлдір, өзіне тән иісі бар, ұшқыш органикалық еріткіш болып табылады. Ол сумен және көптеген органикалық еріткіштермен шексіз араласады, айқын уытты әрі жанғыш зат ретінде сипатталады.</w:t>
      </w:r>
      <w:r w:rsidR="0022158B" w:rsidRPr="003B72AA">
        <w:rPr>
          <w:rFonts w:ascii="Times New Roman" w:eastAsia="Times New Roman" w:hAnsi="Times New Roman" w:cs="Times New Roman"/>
          <w:color w:val="000000"/>
          <w:sz w:val="28"/>
          <w:szCs w:val="28"/>
          <w:lang w:val="kk-KZ" w:eastAsia="zh-CN"/>
        </w:rPr>
        <w:tab/>
      </w:r>
    </w:p>
    <w:p w14:paraId="498EF82B" w14:textId="77777777" w:rsidR="0022158B" w:rsidRPr="003B72AA" w:rsidRDefault="0022158B" w:rsidP="00916B41">
      <w:pPr>
        <w:tabs>
          <w:tab w:val="left" w:pos="720"/>
        </w:tabs>
        <w:spacing w:after="0" w:line="240" w:lineRule="auto"/>
        <w:ind w:firstLine="567"/>
        <w:contextualSpacing/>
        <w:jc w:val="both"/>
        <w:rPr>
          <w:rFonts w:ascii="Times New Roman" w:eastAsia="DengXian" w:hAnsi="Times New Roman" w:cs="Times New Roman"/>
          <w:color w:val="000000"/>
          <w:sz w:val="28"/>
          <w:szCs w:val="28"/>
          <w:lang w:val="kk-KZ"/>
        </w:rPr>
      </w:pPr>
      <w:r w:rsidRPr="003B72AA">
        <w:rPr>
          <w:rFonts w:ascii="Times New Roman" w:eastAsia="DengXian" w:hAnsi="Times New Roman" w:cs="Times New Roman"/>
          <w:color w:val="000000"/>
          <w:sz w:val="28"/>
          <w:szCs w:val="28"/>
          <w:lang w:val="kk-KZ"/>
        </w:rPr>
        <w:t>Гистологиялық зерттеулерге арналған реактивтер: 10 % бейтарап формалин ерітіндісі; этил спирті (70 %, 80 %, 90 %, 96 %), ксилол, парафин, гематоксилин, эозин.</w:t>
      </w:r>
    </w:p>
    <w:p w14:paraId="06A09013" w14:textId="77777777" w:rsidR="00716979" w:rsidRPr="003B72AA" w:rsidRDefault="00716979" w:rsidP="00916B41">
      <w:pPr>
        <w:tabs>
          <w:tab w:val="left" w:pos="72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bCs/>
          <w:iCs/>
          <w:color w:val="0D0D0D"/>
          <w:sz w:val="28"/>
          <w:szCs w:val="28"/>
          <w:lang w:val="kk-KZ"/>
        </w:rPr>
        <w:t>Микробқа қарсы және фунгицидтік белсенділікті бағалауға арналған тест-штаммдар</w:t>
      </w:r>
    </w:p>
    <w:p w14:paraId="58C3E96A" w14:textId="77777777" w:rsidR="00716979" w:rsidRPr="003B72AA" w:rsidRDefault="00716979" w:rsidP="00916B41">
      <w:pPr>
        <w:tabs>
          <w:tab w:val="left" w:pos="72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color w:val="0D0D0D"/>
          <w:sz w:val="28"/>
          <w:szCs w:val="28"/>
          <w:lang w:val="kk-KZ"/>
        </w:rPr>
        <w:t>Зерттеу барысында стандартталған ATCC тест-штаммдары қолданылды.</w:t>
      </w:r>
    </w:p>
    <w:p w14:paraId="6EDE7068" w14:textId="2E9B629D" w:rsidR="00716979" w:rsidRPr="003B72AA" w:rsidRDefault="00716979" w:rsidP="00916B41">
      <w:pPr>
        <w:tabs>
          <w:tab w:val="left" w:pos="72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color w:val="0D0D0D"/>
          <w:sz w:val="28"/>
          <w:szCs w:val="28"/>
          <w:lang w:val="kk-KZ"/>
        </w:rPr>
        <w:t xml:space="preserve">Грам-оң бактериялар ретінде: </w:t>
      </w:r>
      <w:r w:rsidRPr="003B72AA">
        <w:rPr>
          <w:rFonts w:ascii="Times New Roman" w:eastAsia="DengXian" w:hAnsi="Times New Roman" w:cs="Times New Roman"/>
          <w:i/>
          <w:iCs/>
          <w:color w:val="0D0D0D"/>
          <w:sz w:val="28"/>
          <w:szCs w:val="28"/>
          <w:lang w:val="kk-KZ"/>
        </w:rPr>
        <w:t>Bacillus cereus</w:t>
      </w:r>
      <w:r w:rsidRPr="003B72AA">
        <w:rPr>
          <w:rFonts w:ascii="Times New Roman" w:eastAsia="DengXian" w:hAnsi="Times New Roman" w:cs="Times New Roman"/>
          <w:color w:val="0D0D0D"/>
          <w:sz w:val="28"/>
          <w:szCs w:val="28"/>
          <w:lang w:val="kk-KZ"/>
        </w:rPr>
        <w:t xml:space="preserve"> ATCC 10876, </w:t>
      </w:r>
      <w:r w:rsidRPr="003B72AA">
        <w:rPr>
          <w:rFonts w:ascii="Times New Roman" w:eastAsia="DengXian" w:hAnsi="Times New Roman" w:cs="Times New Roman"/>
          <w:i/>
          <w:iCs/>
          <w:color w:val="0D0D0D"/>
          <w:sz w:val="28"/>
          <w:szCs w:val="28"/>
          <w:lang w:val="kk-KZ"/>
        </w:rPr>
        <w:t>Clostridioides difficile</w:t>
      </w:r>
      <w:r w:rsidRPr="003B72AA">
        <w:rPr>
          <w:rFonts w:ascii="Times New Roman" w:eastAsia="DengXian" w:hAnsi="Times New Roman" w:cs="Times New Roman"/>
          <w:color w:val="0D0D0D"/>
          <w:sz w:val="28"/>
          <w:szCs w:val="28"/>
          <w:lang w:val="kk-KZ"/>
        </w:rPr>
        <w:t xml:space="preserve"> ATCC 43593, </w:t>
      </w:r>
      <w:r w:rsidRPr="003B72AA">
        <w:rPr>
          <w:rFonts w:ascii="Times New Roman" w:eastAsia="DengXian" w:hAnsi="Times New Roman" w:cs="Times New Roman"/>
          <w:i/>
          <w:iCs/>
          <w:color w:val="0D0D0D"/>
          <w:sz w:val="28"/>
          <w:szCs w:val="28"/>
          <w:lang w:val="kk-KZ"/>
        </w:rPr>
        <w:t>Enterococcus faecalis</w:t>
      </w:r>
      <w:r w:rsidRPr="003B72AA">
        <w:rPr>
          <w:rFonts w:ascii="Times New Roman" w:eastAsia="DengXian" w:hAnsi="Times New Roman" w:cs="Times New Roman"/>
          <w:color w:val="0D0D0D"/>
          <w:sz w:val="28"/>
          <w:szCs w:val="28"/>
          <w:lang w:val="kk-KZ"/>
        </w:rPr>
        <w:t xml:space="preserve"> ATCC 29212 және ATCC 51299, </w:t>
      </w:r>
      <w:r w:rsidRPr="003B72AA">
        <w:rPr>
          <w:rFonts w:ascii="Times New Roman" w:eastAsia="DengXian" w:hAnsi="Times New Roman" w:cs="Times New Roman"/>
          <w:i/>
          <w:iCs/>
          <w:color w:val="0D0D0D"/>
          <w:sz w:val="28"/>
          <w:szCs w:val="28"/>
          <w:lang w:val="kk-KZ"/>
        </w:rPr>
        <w:t>Staphylococcus aureus</w:t>
      </w:r>
      <w:r w:rsidRPr="003B72AA">
        <w:rPr>
          <w:rFonts w:ascii="Times New Roman" w:eastAsia="DengXian" w:hAnsi="Times New Roman" w:cs="Times New Roman"/>
          <w:color w:val="0D0D0D"/>
          <w:sz w:val="28"/>
          <w:szCs w:val="28"/>
          <w:lang w:val="kk-KZ"/>
        </w:rPr>
        <w:t xml:space="preserve"> ATCC BAA-1707 және ATCC 29213, сондай-ақ </w:t>
      </w:r>
      <w:r w:rsidRPr="003B72AA">
        <w:rPr>
          <w:rFonts w:ascii="Times New Roman" w:eastAsia="DengXian" w:hAnsi="Times New Roman" w:cs="Times New Roman"/>
          <w:i/>
          <w:iCs/>
          <w:color w:val="0D0D0D"/>
          <w:sz w:val="28"/>
          <w:szCs w:val="28"/>
          <w:lang w:val="kk-KZ"/>
        </w:rPr>
        <w:t>Staphylococcus epidermidis</w:t>
      </w:r>
      <w:r w:rsidRPr="003B72AA">
        <w:rPr>
          <w:rFonts w:ascii="Times New Roman" w:eastAsia="DengXian" w:hAnsi="Times New Roman" w:cs="Times New Roman"/>
          <w:color w:val="0D0D0D"/>
          <w:sz w:val="28"/>
          <w:szCs w:val="28"/>
          <w:lang w:val="kk-KZ"/>
        </w:rPr>
        <w:t xml:space="preserve"> ATCC 12228</w:t>
      </w:r>
      <w:r w:rsidR="00E45177" w:rsidRPr="003B72AA">
        <w:rPr>
          <w:rFonts w:ascii="Times New Roman" w:eastAsia="DengXian" w:hAnsi="Times New Roman" w:cs="Times New Roman"/>
          <w:color w:val="0D0D0D"/>
          <w:sz w:val="28"/>
          <w:szCs w:val="28"/>
          <w:lang w:val="kk-KZ"/>
        </w:rPr>
        <w:t>,</w:t>
      </w:r>
      <w:r w:rsidR="00E45177" w:rsidRPr="003B72AA">
        <w:rPr>
          <w:rFonts w:ascii="Times New Roman" w:eastAsia="DengXian" w:hAnsi="Times New Roman" w:cs="Times New Roman"/>
          <w:i/>
          <w:iCs/>
          <w:color w:val="0D0D0D"/>
          <w:sz w:val="28"/>
          <w:szCs w:val="28"/>
          <w:lang w:val="kk-KZ"/>
        </w:rPr>
        <w:t xml:space="preserve"> Listeria monocytogenes</w:t>
      </w:r>
      <w:r w:rsidR="00E45177" w:rsidRPr="003B72AA">
        <w:rPr>
          <w:rFonts w:ascii="Times New Roman" w:eastAsia="DengXian" w:hAnsi="Times New Roman" w:cs="Times New Roman"/>
          <w:color w:val="0D0D0D"/>
          <w:sz w:val="28"/>
          <w:szCs w:val="28"/>
          <w:lang w:val="kk-KZ"/>
        </w:rPr>
        <w:t xml:space="preserve"> ATCC 19115, </w:t>
      </w:r>
      <w:r w:rsidRPr="003B72AA">
        <w:rPr>
          <w:rFonts w:ascii="Times New Roman" w:eastAsia="DengXian" w:hAnsi="Times New Roman" w:cs="Times New Roman"/>
          <w:color w:val="0D0D0D"/>
          <w:sz w:val="28"/>
          <w:szCs w:val="28"/>
          <w:lang w:val="kk-KZ"/>
        </w:rPr>
        <w:t xml:space="preserve"> пайдаланылды.</w:t>
      </w:r>
    </w:p>
    <w:p w14:paraId="668B2B02" w14:textId="1B6599A3" w:rsidR="00716979" w:rsidRPr="003B72AA" w:rsidRDefault="00716979" w:rsidP="00916B41">
      <w:pPr>
        <w:tabs>
          <w:tab w:val="left" w:pos="72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color w:val="0D0D0D"/>
          <w:sz w:val="28"/>
          <w:szCs w:val="28"/>
          <w:lang w:val="kk-KZ"/>
        </w:rPr>
        <w:t xml:space="preserve">Грам-теріс бактериялар қатарында: </w:t>
      </w:r>
      <w:r w:rsidRPr="003B72AA">
        <w:rPr>
          <w:rFonts w:ascii="Times New Roman" w:eastAsia="DengXian" w:hAnsi="Times New Roman" w:cs="Times New Roman"/>
          <w:i/>
          <w:iCs/>
          <w:color w:val="0D0D0D"/>
          <w:sz w:val="28"/>
          <w:szCs w:val="28"/>
          <w:lang w:val="kk-KZ"/>
        </w:rPr>
        <w:t>Escherichia coli</w:t>
      </w:r>
      <w:r w:rsidRPr="003B72AA">
        <w:rPr>
          <w:rFonts w:ascii="Times New Roman" w:eastAsia="DengXian" w:hAnsi="Times New Roman" w:cs="Times New Roman"/>
          <w:color w:val="0D0D0D"/>
          <w:sz w:val="28"/>
          <w:szCs w:val="28"/>
          <w:lang w:val="kk-KZ"/>
        </w:rPr>
        <w:t xml:space="preserve"> ATCC 25922, </w:t>
      </w:r>
      <w:r w:rsidRPr="003B72AA">
        <w:rPr>
          <w:rFonts w:ascii="Times New Roman" w:eastAsia="DengXian" w:hAnsi="Times New Roman" w:cs="Times New Roman"/>
          <w:i/>
          <w:iCs/>
          <w:color w:val="0D0D0D"/>
          <w:sz w:val="28"/>
          <w:szCs w:val="28"/>
          <w:lang w:val="kk-KZ"/>
        </w:rPr>
        <w:t>Salmonella typhimurium</w:t>
      </w:r>
      <w:r w:rsidRPr="003B72AA">
        <w:rPr>
          <w:rFonts w:ascii="Times New Roman" w:eastAsia="DengXian" w:hAnsi="Times New Roman" w:cs="Times New Roman"/>
          <w:color w:val="0D0D0D"/>
          <w:sz w:val="28"/>
          <w:szCs w:val="28"/>
          <w:lang w:val="kk-KZ"/>
        </w:rPr>
        <w:t xml:space="preserve"> ATCC 14028, </w:t>
      </w:r>
      <w:r w:rsidRPr="003B72AA">
        <w:rPr>
          <w:rFonts w:ascii="Times New Roman" w:eastAsia="DengXian" w:hAnsi="Times New Roman" w:cs="Times New Roman"/>
          <w:i/>
          <w:iCs/>
          <w:color w:val="0D0D0D"/>
          <w:sz w:val="28"/>
          <w:szCs w:val="28"/>
          <w:lang w:val="kk-KZ"/>
        </w:rPr>
        <w:t>Pseudomonas aeruginosa</w:t>
      </w:r>
      <w:r w:rsidRPr="003B72AA">
        <w:rPr>
          <w:rFonts w:ascii="Times New Roman" w:eastAsia="DengXian" w:hAnsi="Times New Roman" w:cs="Times New Roman"/>
          <w:color w:val="0D0D0D"/>
          <w:sz w:val="28"/>
          <w:szCs w:val="28"/>
          <w:lang w:val="kk-KZ"/>
        </w:rPr>
        <w:t xml:space="preserve"> ATCC 27853, </w:t>
      </w:r>
      <w:r w:rsidRPr="003B72AA">
        <w:rPr>
          <w:rFonts w:ascii="Times New Roman" w:eastAsia="DengXian" w:hAnsi="Times New Roman" w:cs="Times New Roman"/>
          <w:i/>
          <w:iCs/>
          <w:color w:val="0D0D0D"/>
          <w:sz w:val="28"/>
          <w:szCs w:val="28"/>
          <w:lang w:val="kk-KZ"/>
        </w:rPr>
        <w:t>Campylobacter jejuni</w:t>
      </w:r>
      <w:r w:rsidRPr="003B72AA">
        <w:rPr>
          <w:rFonts w:ascii="Times New Roman" w:eastAsia="DengXian" w:hAnsi="Times New Roman" w:cs="Times New Roman"/>
          <w:color w:val="0D0D0D"/>
          <w:sz w:val="28"/>
          <w:szCs w:val="28"/>
          <w:lang w:val="kk-KZ"/>
        </w:rPr>
        <w:t xml:space="preserve"> ATCC 33560 және </w:t>
      </w:r>
      <w:r w:rsidRPr="003B72AA">
        <w:rPr>
          <w:rFonts w:ascii="Times New Roman" w:eastAsia="DengXian" w:hAnsi="Times New Roman" w:cs="Times New Roman"/>
          <w:i/>
          <w:iCs/>
          <w:color w:val="0D0D0D"/>
          <w:sz w:val="28"/>
          <w:szCs w:val="28"/>
          <w:lang w:val="kk-KZ"/>
        </w:rPr>
        <w:t>Helicobacter pylori</w:t>
      </w:r>
      <w:r w:rsidRPr="003B72AA">
        <w:rPr>
          <w:rFonts w:ascii="Times New Roman" w:eastAsia="DengXian" w:hAnsi="Times New Roman" w:cs="Times New Roman"/>
          <w:color w:val="0D0D0D"/>
          <w:sz w:val="28"/>
          <w:szCs w:val="28"/>
          <w:lang w:val="kk-KZ"/>
        </w:rPr>
        <w:t xml:space="preserve"> ATCC 43504 қолданылды.</w:t>
      </w:r>
    </w:p>
    <w:p w14:paraId="03FDD4DB" w14:textId="77777777" w:rsidR="00716979" w:rsidRPr="003B72AA" w:rsidRDefault="00716979" w:rsidP="00916B41">
      <w:pPr>
        <w:tabs>
          <w:tab w:val="left" w:pos="72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color w:val="0D0D0D"/>
          <w:sz w:val="28"/>
          <w:szCs w:val="28"/>
          <w:lang w:val="kk-KZ"/>
        </w:rPr>
        <w:t xml:space="preserve">Фунгицидтік белсенділікті анықтау үшін ашытқы тәрізді саңырауқұлақтардың келесі штаммдары пайдаланылды: </w:t>
      </w:r>
      <w:r w:rsidRPr="003B72AA">
        <w:rPr>
          <w:rFonts w:ascii="Times New Roman" w:eastAsia="DengXian" w:hAnsi="Times New Roman" w:cs="Times New Roman"/>
          <w:i/>
          <w:iCs/>
          <w:color w:val="0D0D0D"/>
          <w:sz w:val="28"/>
          <w:szCs w:val="28"/>
          <w:lang w:val="kk-KZ"/>
        </w:rPr>
        <w:t>Candida albicans</w:t>
      </w:r>
      <w:r w:rsidRPr="003B72AA">
        <w:rPr>
          <w:rFonts w:ascii="Times New Roman" w:eastAsia="DengXian" w:hAnsi="Times New Roman" w:cs="Times New Roman"/>
          <w:color w:val="0D0D0D"/>
          <w:sz w:val="28"/>
          <w:szCs w:val="28"/>
          <w:lang w:val="kk-KZ"/>
        </w:rPr>
        <w:t xml:space="preserve"> ATCC 10231, </w:t>
      </w:r>
      <w:r w:rsidRPr="003B72AA">
        <w:rPr>
          <w:rFonts w:ascii="Times New Roman" w:eastAsia="DengXian" w:hAnsi="Times New Roman" w:cs="Times New Roman"/>
          <w:i/>
          <w:iCs/>
          <w:color w:val="0D0D0D"/>
          <w:sz w:val="28"/>
          <w:szCs w:val="28"/>
          <w:lang w:val="kk-KZ"/>
        </w:rPr>
        <w:t>Candida glabrata</w:t>
      </w:r>
      <w:r w:rsidRPr="003B72AA">
        <w:rPr>
          <w:rFonts w:ascii="Times New Roman" w:eastAsia="DengXian" w:hAnsi="Times New Roman" w:cs="Times New Roman"/>
          <w:color w:val="0D0D0D"/>
          <w:sz w:val="28"/>
          <w:szCs w:val="28"/>
          <w:lang w:val="kk-KZ"/>
        </w:rPr>
        <w:t xml:space="preserve"> ATCC 90030 және </w:t>
      </w:r>
      <w:r w:rsidRPr="003B72AA">
        <w:rPr>
          <w:rFonts w:ascii="Times New Roman" w:eastAsia="DengXian" w:hAnsi="Times New Roman" w:cs="Times New Roman"/>
          <w:i/>
          <w:iCs/>
          <w:color w:val="0D0D0D"/>
          <w:sz w:val="28"/>
          <w:szCs w:val="28"/>
          <w:lang w:val="kk-KZ"/>
        </w:rPr>
        <w:t>Candida auris</w:t>
      </w:r>
      <w:r w:rsidRPr="003B72AA">
        <w:rPr>
          <w:rFonts w:ascii="Times New Roman" w:eastAsia="DengXian" w:hAnsi="Times New Roman" w:cs="Times New Roman"/>
          <w:color w:val="0D0D0D"/>
          <w:sz w:val="28"/>
          <w:szCs w:val="28"/>
          <w:lang w:val="kk-KZ"/>
        </w:rPr>
        <w:t xml:space="preserve"> CDC B11903.</w:t>
      </w:r>
    </w:p>
    <w:p w14:paraId="3BDB82F7" w14:textId="2C5D6EC3" w:rsidR="00716979" w:rsidRPr="003B72AA" w:rsidRDefault="00716979" w:rsidP="00916B41">
      <w:pPr>
        <w:tabs>
          <w:tab w:val="left" w:pos="72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color w:val="0D0D0D"/>
          <w:sz w:val="28"/>
          <w:szCs w:val="28"/>
          <w:lang w:val="kk-KZ"/>
        </w:rPr>
        <w:t>Микро</w:t>
      </w:r>
      <w:r w:rsidR="006F1114" w:rsidRPr="003B72AA">
        <w:rPr>
          <w:rFonts w:ascii="Times New Roman" w:eastAsia="DengXian" w:hAnsi="Times New Roman" w:cs="Times New Roman"/>
          <w:color w:val="0D0D0D"/>
          <w:sz w:val="28"/>
          <w:szCs w:val="28"/>
          <w:lang w:val="kk-KZ"/>
        </w:rPr>
        <w:t>организмдерді өсіру үшін Мюллер-Хинтон агары мен Мюллер-</w:t>
      </w:r>
      <w:r w:rsidRPr="003B72AA">
        <w:rPr>
          <w:rFonts w:ascii="Times New Roman" w:eastAsia="DengXian" w:hAnsi="Times New Roman" w:cs="Times New Roman"/>
          <w:color w:val="0D0D0D"/>
          <w:sz w:val="28"/>
          <w:szCs w:val="28"/>
          <w:lang w:val="kk-KZ"/>
        </w:rPr>
        <w:t xml:space="preserve">Хинтон сорпасы қолданылды. </w:t>
      </w:r>
      <w:r w:rsidRPr="003B72AA">
        <w:rPr>
          <w:rFonts w:ascii="Times New Roman" w:eastAsia="DengXian" w:hAnsi="Times New Roman" w:cs="Times New Roman"/>
          <w:i/>
          <w:iCs/>
          <w:color w:val="0D0D0D"/>
          <w:sz w:val="28"/>
          <w:szCs w:val="28"/>
          <w:lang w:val="kk-KZ"/>
        </w:rPr>
        <w:t>Helicobacter pylori</w:t>
      </w:r>
      <w:r w:rsidRPr="003B72AA">
        <w:rPr>
          <w:rFonts w:ascii="Times New Roman" w:eastAsia="DengXian" w:hAnsi="Times New Roman" w:cs="Times New Roman"/>
          <w:color w:val="0D0D0D"/>
          <w:sz w:val="28"/>
          <w:szCs w:val="28"/>
          <w:lang w:val="kk-KZ"/>
        </w:rPr>
        <w:t xml:space="preserve"> штаммы үшін </w:t>
      </w:r>
      <w:r w:rsidRPr="003B72AA">
        <w:rPr>
          <w:rFonts w:ascii="Times New Roman" w:eastAsia="DengXian" w:hAnsi="Times New Roman" w:cs="Times New Roman"/>
          <w:i/>
          <w:color w:val="0D0D0D"/>
          <w:sz w:val="28"/>
          <w:szCs w:val="28"/>
          <w:lang w:val="kk-KZ"/>
        </w:rPr>
        <w:t>Brucella</w:t>
      </w:r>
      <w:r w:rsidRPr="003B72AA">
        <w:rPr>
          <w:rFonts w:ascii="Times New Roman" w:eastAsia="DengXian" w:hAnsi="Times New Roman" w:cs="Times New Roman"/>
          <w:color w:val="0D0D0D"/>
          <w:sz w:val="28"/>
          <w:szCs w:val="28"/>
          <w:lang w:val="kk-KZ"/>
        </w:rPr>
        <w:t xml:space="preserve"> сорпасы, қан сарысуы және қажетті селективті қоспалар пайдаланылды. Сонымен қатар стерильді физиологиялық ерітінді қолданылды.</w:t>
      </w:r>
    </w:p>
    <w:p w14:paraId="6F3C1A6A" w14:textId="2C4F2C6E" w:rsidR="00716979" w:rsidRPr="003B72AA" w:rsidRDefault="00716979" w:rsidP="00916B41">
      <w:pPr>
        <w:tabs>
          <w:tab w:val="left" w:pos="72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bCs/>
          <w:iCs/>
          <w:color w:val="0D0D0D"/>
          <w:sz w:val="28"/>
          <w:szCs w:val="28"/>
          <w:lang w:val="kk-KZ"/>
        </w:rPr>
        <w:t>Антиоксиданттық белсенділікті анықтауға арналған реактивтер</w:t>
      </w:r>
      <w:r w:rsidR="006F1114" w:rsidRPr="003B72AA">
        <w:rPr>
          <w:rFonts w:ascii="Times New Roman" w:eastAsia="DengXian" w:hAnsi="Times New Roman" w:cs="Times New Roman"/>
          <w:bCs/>
          <w:iCs/>
          <w:color w:val="0D0D0D"/>
          <w:sz w:val="28"/>
          <w:szCs w:val="28"/>
          <w:lang w:val="kk-KZ"/>
        </w:rPr>
        <w:t>:</w:t>
      </w:r>
    </w:p>
    <w:p w14:paraId="6FCE48CB" w14:textId="77777777" w:rsidR="00716979" w:rsidRPr="003B72AA" w:rsidRDefault="00716979" w:rsidP="00916B41">
      <w:pPr>
        <w:tabs>
          <w:tab w:val="left" w:pos="72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color w:val="0D0D0D"/>
          <w:sz w:val="28"/>
          <w:szCs w:val="28"/>
          <w:lang w:val="kk-KZ"/>
        </w:rPr>
        <w:t>Антиоксиданттық белсенділікті бағалау барысында 2,2-дифенил-1-пикрилгидразил (DPPH), 2,4,6-трипиридил-s-триазин (TPTZ), темір (III) хлориді (FeCl₃), темір (II) сульфаты (FeSO₄), ацетат буферлік ерітіндісі және стандарт ретінде галл қышқылы (GAE) қолданылды.</w:t>
      </w:r>
    </w:p>
    <w:p w14:paraId="1D6BFFFE" w14:textId="77777777" w:rsidR="005E0208" w:rsidRPr="003B72AA" w:rsidRDefault="005E0208" w:rsidP="00916B41">
      <w:pPr>
        <w:tabs>
          <w:tab w:val="left" w:pos="720"/>
        </w:tabs>
        <w:spacing w:after="0" w:line="240" w:lineRule="auto"/>
        <w:ind w:firstLine="567"/>
        <w:contextualSpacing/>
        <w:jc w:val="both"/>
        <w:rPr>
          <w:rFonts w:ascii="Times New Roman" w:eastAsia="DengXian" w:hAnsi="Times New Roman" w:cs="Times New Roman"/>
          <w:b/>
          <w:color w:val="0D0D0D"/>
          <w:sz w:val="28"/>
          <w:szCs w:val="28"/>
          <w:lang w:val="kk-KZ"/>
        </w:rPr>
      </w:pPr>
    </w:p>
    <w:p w14:paraId="0F721BD6" w14:textId="0FEE111D" w:rsidR="0022158B" w:rsidRPr="003B72AA" w:rsidRDefault="0022158B" w:rsidP="00916B41">
      <w:pPr>
        <w:tabs>
          <w:tab w:val="left" w:pos="72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b/>
          <w:color w:val="0D0D0D"/>
          <w:sz w:val="28"/>
          <w:szCs w:val="28"/>
          <w:lang w:val="kk-KZ"/>
        </w:rPr>
        <w:t xml:space="preserve">2.2 Зерттеу әдістері </w:t>
      </w:r>
    </w:p>
    <w:p w14:paraId="4CA6FCA2" w14:textId="7906E012" w:rsidR="0022158B" w:rsidRPr="003B72AA" w:rsidRDefault="0022158B" w:rsidP="00916B41">
      <w:pPr>
        <w:tabs>
          <w:tab w:val="left" w:pos="72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i/>
          <w:color w:val="0D0D0D"/>
          <w:sz w:val="28"/>
          <w:szCs w:val="28"/>
          <w:lang w:val="kk-KZ"/>
        </w:rPr>
        <w:t xml:space="preserve">Inula </w:t>
      </w:r>
      <w:r w:rsidRPr="003B72AA">
        <w:rPr>
          <w:rFonts w:ascii="Times New Roman" w:eastAsia="DengXian" w:hAnsi="Times New Roman" w:cs="Times New Roman"/>
          <w:iCs/>
          <w:color w:val="0D0D0D"/>
          <w:sz w:val="28"/>
          <w:szCs w:val="28"/>
          <w:lang w:val="kk-KZ"/>
        </w:rPr>
        <w:t>L. т</w:t>
      </w:r>
      <w:r w:rsidR="00617E94" w:rsidRPr="003B72AA">
        <w:rPr>
          <w:rFonts w:ascii="Times New Roman" w:eastAsia="DengXian" w:hAnsi="Times New Roman" w:cs="Times New Roman"/>
          <w:iCs/>
          <w:color w:val="0D0D0D"/>
          <w:sz w:val="28"/>
          <w:szCs w:val="28"/>
          <w:lang w:val="kk-KZ"/>
        </w:rPr>
        <w:t>уысы</w:t>
      </w:r>
      <w:r w:rsidRPr="003B72AA">
        <w:rPr>
          <w:rFonts w:ascii="Times New Roman" w:eastAsia="DengXian" w:hAnsi="Times New Roman" w:cs="Times New Roman"/>
          <w:iCs/>
          <w:color w:val="0D0D0D"/>
          <w:sz w:val="28"/>
          <w:szCs w:val="28"/>
          <w:lang w:val="kk-KZ"/>
        </w:rPr>
        <w:t>на жататын өсімдік шикізатының макро- және микроскопиялық сипаттамаларын зерттеу</w:t>
      </w:r>
    </w:p>
    <w:p w14:paraId="1E6B553C" w14:textId="357E4DD3" w:rsidR="001672B6" w:rsidRPr="003B72AA" w:rsidRDefault="001672B6" w:rsidP="00916B41">
      <w:pPr>
        <w:tabs>
          <w:tab w:val="left" w:pos="720"/>
        </w:tabs>
        <w:spacing w:after="0" w:line="240" w:lineRule="auto"/>
        <w:ind w:firstLine="567"/>
        <w:contextualSpacing/>
        <w:jc w:val="both"/>
        <w:rPr>
          <w:rFonts w:ascii="Times New Roman" w:eastAsia="DengXian" w:hAnsi="Times New Roman" w:cs="Times New Roman"/>
          <w:sz w:val="28"/>
          <w:szCs w:val="28"/>
          <w:lang w:val="kk-KZ"/>
        </w:rPr>
      </w:pPr>
      <w:r w:rsidRPr="003B72AA">
        <w:rPr>
          <w:rFonts w:ascii="Times New Roman" w:eastAsia="DengXian" w:hAnsi="Times New Roman" w:cs="Times New Roman"/>
          <w:i/>
          <w:sz w:val="28"/>
          <w:szCs w:val="28"/>
          <w:lang w:val="kk-KZ"/>
        </w:rPr>
        <w:t xml:space="preserve">Inula </w:t>
      </w:r>
      <w:r w:rsidRPr="003B72AA">
        <w:rPr>
          <w:rFonts w:ascii="Times New Roman" w:eastAsia="DengXian" w:hAnsi="Times New Roman" w:cs="Times New Roman"/>
          <w:sz w:val="28"/>
          <w:szCs w:val="28"/>
          <w:lang w:val="kk-KZ"/>
        </w:rPr>
        <w:t>L. туысына жататын дәрілік өсімдік шикізатының макроскопиялық және микроскопиялық белгілерін бағалау Қазақстан Республикасы Мемлекеттік фармакопеясының (ҚР МФ) I томының талаптарына сәйкес жүргізілді. Морфологиялық талдау «Шөптер», «Жапырақтар» және «Гүлдер» фармакопеялық баптарына сай орындалды [139</w:t>
      </w:r>
      <w:r w:rsidR="0094434A" w:rsidRPr="003B72AA">
        <w:rPr>
          <w:rFonts w:ascii="Times New Roman" w:eastAsia="DengXian" w:hAnsi="Times New Roman" w:cs="Times New Roman"/>
          <w:sz w:val="28"/>
          <w:szCs w:val="28"/>
          <w:lang w:val="kk-KZ"/>
        </w:rPr>
        <w:t>, 563б</w:t>
      </w:r>
      <w:r w:rsidRPr="003B72AA">
        <w:rPr>
          <w:rFonts w:ascii="Times New Roman" w:eastAsia="DengXian" w:hAnsi="Times New Roman" w:cs="Times New Roman"/>
          <w:sz w:val="28"/>
          <w:szCs w:val="28"/>
          <w:lang w:val="kk-KZ"/>
        </w:rPr>
        <w:t>].</w:t>
      </w:r>
    </w:p>
    <w:p w14:paraId="16B196EC" w14:textId="6B3A9C32" w:rsidR="001672B6" w:rsidRPr="003B72AA" w:rsidRDefault="001672B6" w:rsidP="00916B41">
      <w:pPr>
        <w:tabs>
          <w:tab w:val="left" w:pos="720"/>
        </w:tabs>
        <w:spacing w:after="0" w:line="240" w:lineRule="auto"/>
        <w:ind w:firstLine="567"/>
        <w:contextualSpacing/>
        <w:jc w:val="both"/>
        <w:rPr>
          <w:rFonts w:ascii="Times New Roman" w:eastAsia="DengXian" w:hAnsi="Times New Roman" w:cs="Times New Roman"/>
          <w:sz w:val="28"/>
          <w:szCs w:val="28"/>
          <w:lang w:val="kk-KZ"/>
        </w:rPr>
      </w:pPr>
      <w:r w:rsidRPr="003B72AA">
        <w:rPr>
          <w:rFonts w:ascii="Times New Roman" w:eastAsia="DengXian" w:hAnsi="Times New Roman" w:cs="Times New Roman"/>
          <w:sz w:val="28"/>
          <w:szCs w:val="28"/>
          <w:lang w:val="kk-KZ"/>
        </w:rPr>
        <w:t>Дәрілік өсімдік шикізаты алдымен визуалды әдіспен, сондай-ақ 6 есе үлкейтетін ұлғайтқыш әйнек көмегімен мұқият қаралды. Талдау барысында анықталған бөгде қоспалар жеке бөлініп алынып, өлшенді және олардың мөлшері жалпы үлгінің массасына қатысты пайыздық көрсеткішпен есептелді [139</w:t>
      </w:r>
      <w:r w:rsidR="002A51F8" w:rsidRPr="003B72AA">
        <w:rPr>
          <w:rFonts w:ascii="Times New Roman" w:eastAsia="DengXian" w:hAnsi="Times New Roman" w:cs="Times New Roman"/>
          <w:sz w:val="28"/>
          <w:szCs w:val="28"/>
          <w:lang w:val="kk-KZ"/>
        </w:rPr>
        <w:t>,</w:t>
      </w:r>
      <w:r w:rsidRPr="003B72AA">
        <w:rPr>
          <w:rFonts w:ascii="Times New Roman" w:eastAsia="DengXian" w:hAnsi="Times New Roman" w:cs="Times New Roman"/>
          <w:sz w:val="28"/>
          <w:szCs w:val="28"/>
          <w:lang w:val="kk-KZ"/>
        </w:rPr>
        <w:t xml:space="preserve"> </w:t>
      </w:r>
      <w:r w:rsidR="002A51F8" w:rsidRPr="003B72AA">
        <w:rPr>
          <w:rFonts w:ascii="Times New Roman" w:eastAsia="DengXian" w:hAnsi="Times New Roman" w:cs="Times New Roman"/>
          <w:sz w:val="28"/>
          <w:szCs w:val="28"/>
          <w:lang w:val="kk-KZ"/>
        </w:rPr>
        <w:t>б.</w:t>
      </w:r>
      <w:r w:rsidRPr="003B72AA">
        <w:rPr>
          <w:rFonts w:ascii="Times New Roman" w:eastAsia="DengXian" w:hAnsi="Times New Roman" w:cs="Times New Roman"/>
          <w:sz w:val="28"/>
          <w:szCs w:val="28"/>
          <w:lang w:val="kk-KZ"/>
        </w:rPr>
        <w:t>226].</w:t>
      </w:r>
    </w:p>
    <w:p w14:paraId="4F22A990" w14:textId="77777777" w:rsidR="0022158B" w:rsidRPr="003B72AA" w:rsidRDefault="0022158B" w:rsidP="00916B41">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Өсімдік шикізатын 70 % этил спиртінде сақталды, ал жаңа жиналған үлгілер спирт, глицерин және судың 1:1:1 қатынасындағы Страсбургер–Флемминг ерітіндісімен бекітілді. Жапырақтардың морфо-анатомиялық ерекшеліктерін анықтау үшін толық жетілген, зақымданбаған өркендердің орта бөлігінен алынған үлгілер пайдаланылды. Бұл зерттеулер өсімдіктің дәрілік шикізат ретінде жиналатын гүлдеу кезеңінде жүргізілді.</w:t>
      </w:r>
    </w:p>
    <w:p w14:paraId="684335F9" w14:textId="7BB2D305" w:rsidR="00B55784" w:rsidRPr="003B72AA" w:rsidRDefault="00B55784" w:rsidP="00916B41">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Анатомиялық кесінділер қолмен және МС-2 (Ресей) тоңазытқыш микротомы көмегімен дайындалды. Дайында</w:t>
      </w:r>
      <w:r w:rsidR="00817EA9" w:rsidRPr="003B72AA">
        <w:rPr>
          <w:rFonts w:ascii="Times New Roman" w:eastAsia="Times New Roman" w:hAnsi="Times New Roman" w:cs="Times New Roman"/>
          <w:sz w:val="28"/>
          <w:szCs w:val="28"/>
          <w:lang w:val="kk-KZ"/>
        </w:rPr>
        <w:t>лған кесінділердің қалыңдығы 10-</w:t>
      </w:r>
      <w:r w:rsidRPr="003B72AA">
        <w:rPr>
          <w:rFonts w:ascii="Times New Roman" w:eastAsia="Times New Roman" w:hAnsi="Times New Roman" w:cs="Times New Roman"/>
          <w:sz w:val="28"/>
          <w:szCs w:val="28"/>
          <w:lang w:val="kk-KZ"/>
        </w:rPr>
        <w:t>15 мкм аралығында болды. Микрофотосуреттер МБИ-6 микроскопына орнатылған арнайы фотоқұры</w:t>
      </w:r>
      <w:r w:rsidR="00817EA9" w:rsidRPr="003B72AA">
        <w:rPr>
          <w:rFonts w:ascii="Times New Roman" w:eastAsia="Times New Roman" w:hAnsi="Times New Roman" w:cs="Times New Roman"/>
          <w:sz w:val="28"/>
          <w:szCs w:val="28"/>
          <w:lang w:val="kk-KZ"/>
        </w:rPr>
        <w:t>лғы арқылы түсірілді (үлкейтуі</w:t>
      </w:r>
      <w:r w:rsidRPr="003B72AA">
        <w:rPr>
          <w:rFonts w:ascii="Times New Roman" w:eastAsia="Times New Roman" w:hAnsi="Times New Roman" w:cs="Times New Roman"/>
          <w:sz w:val="28"/>
          <w:szCs w:val="28"/>
          <w:lang w:val="kk-KZ"/>
        </w:rPr>
        <w:t xml:space="preserve"> 63 және 280 есе).</w:t>
      </w:r>
    </w:p>
    <w:p w14:paraId="757A8059" w14:textId="77777777" w:rsidR="00B55784" w:rsidRPr="003B72AA" w:rsidRDefault="00B55784" w:rsidP="00916B41">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Морфометриялық өлшемдер окулярлық микрометр (МОВ-1) көмегімен жүргізілді (объектив ×8, жалпы үлкейтуі – 15,4 есе).</w:t>
      </w:r>
    </w:p>
    <w:p w14:paraId="779ACFF0" w14:textId="52385A85" w:rsidR="00B55784" w:rsidRPr="003B72AA" w:rsidRDefault="00B55784" w:rsidP="00916B41">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Өсімдік шикізатының сабағы мен жапырағының анатомо-морфологиялық ерекшеліктерін сипаттау барысында Мухитдинов Н.М. және Уранов А.А. ұсынған морфо-анатомиялық зерттеу қағидалары негізге алынды [140</w:t>
      </w:r>
      <w:r w:rsidR="002A51F8" w:rsidRPr="003B72AA">
        <w:rPr>
          <w:rFonts w:ascii="Times New Roman" w:eastAsia="Times New Roman" w:hAnsi="Times New Roman" w:cs="Times New Roman"/>
          <w:sz w:val="28"/>
          <w:szCs w:val="28"/>
          <w:lang w:val="kk-KZ"/>
        </w:rPr>
        <w:t>,</w:t>
      </w:r>
      <w:r w:rsidRPr="003B72AA">
        <w:rPr>
          <w:rFonts w:ascii="Times New Roman" w:eastAsia="Times New Roman" w:hAnsi="Times New Roman" w:cs="Times New Roman"/>
          <w:sz w:val="28"/>
          <w:szCs w:val="28"/>
          <w:lang w:val="kk-KZ"/>
        </w:rPr>
        <w:t>141].</w:t>
      </w:r>
    </w:p>
    <w:p w14:paraId="6570D37B" w14:textId="22527C6C" w:rsidR="0022158B" w:rsidRPr="003B72AA" w:rsidRDefault="0022158B" w:rsidP="00916B41">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Анатомиялық зерттеулер гүлдеу сатысында жиналған аймақтағы өсімдіктердің сабақтары мен жапырақтарына жүргізілді. Өсімдіктің вегетативтік бөліктерінен жалпы </w:t>
      </w:r>
      <w:r w:rsidR="005E209C" w:rsidRPr="003B72AA">
        <w:rPr>
          <w:rFonts w:ascii="Times New Roman" w:eastAsia="Times New Roman" w:hAnsi="Times New Roman" w:cs="Times New Roman"/>
          <w:sz w:val="28"/>
          <w:szCs w:val="28"/>
          <w:lang w:val="kk-KZ"/>
        </w:rPr>
        <w:t xml:space="preserve">150-200 </w:t>
      </w:r>
      <w:r w:rsidRPr="003B72AA">
        <w:rPr>
          <w:rFonts w:ascii="Times New Roman" w:eastAsia="Times New Roman" w:hAnsi="Times New Roman" w:cs="Times New Roman"/>
          <w:sz w:val="28"/>
          <w:szCs w:val="28"/>
          <w:lang w:val="kk-KZ"/>
        </w:rPr>
        <w:t>шамасында қималар алынып, зерттеліп, фотосуретке түсірілді.</w:t>
      </w:r>
    </w:p>
    <w:p w14:paraId="346E06C0" w14:textId="43155B66" w:rsidR="0022158B" w:rsidRPr="003B72AA" w:rsidRDefault="0022158B" w:rsidP="00916B41">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Макроскопиялық зерттеу кезінде өсімдіктің генеративтік және вегетативтік мүшелеріне бөлек өлшемдер жүргізіліп, олардың сенімділігін арттыру мақсатында әр өлшеу 10 реттен қайталанды. Эксперимент нәтижелері статистикалық әдістермен өңделіп, </w:t>
      </w:r>
      <w:r w:rsidR="00F70E53" w:rsidRPr="003B72AA">
        <w:rPr>
          <w:rFonts w:ascii="Times New Roman" w:eastAsia="Times New Roman" w:hAnsi="Times New Roman" w:cs="Times New Roman"/>
          <w:sz w:val="28"/>
          <w:szCs w:val="28"/>
          <w:lang w:val="kk-KZ"/>
        </w:rPr>
        <w:t>[142</w:t>
      </w:r>
      <w:r w:rsidRPr="003B72AA">
        <w:rPr>
          <w:rFonts w:ascii="Times New Roman" w:eastAsia="Times New Roman" w:hAnsi="Times New Roman" w:cs="Times New Roman"/>
          <w:sz w:val="28"/>
          <w:szCs w:val="28"/>
          <w:lang w:val="kk-KZ"/>
        </w:rPr>
        <w:t>] дереккөздерге сүйене отырып, «STATISTICA» бағдарламасы арқылы талданды.</w:t>
      </w:r>
    </w:p>
    <w:p w14:paraId="208A4827" w14:textId="74684549" w:rsidR="006804A2" w:rsidRPr="003B72AA" w:rsidRDefault="006804A2" w:rsidP="00916B41">
      <w:pPr>
        <w:tabs>
          <w:tab w:val="left" w:pos="720"/>
        </w:tabs>
        <w:spacing w:after="0" w:line="240" w:lineRule="auto"/>
        <w:ind w:firstLine="567"/>
        <w:contextualSpacing/>
        <w:jc w:val="both"/>
        <w:rPr>
          <w:rFonts w:ascii="Times New Roman" w:eastAsia="Times New Roman" w:hAnsi="Times New Roman" w:cs="Times New Roman"/>
          <w:bCs/>
          <w:iCs/>
          <w:sz w:val="28"/>
          <w:szCs w:val="28"/>
          <w:lang w:val="kk-KZ"/>
        </w:rPr>
      </w:pPr>
      <w:r w:rsidRPr="003B72AA">
        <w:rPr>
          <w:rFonts w:ascii="Times New Roman" w:eastAsia="Times New Roman" w:hAnsi="Times New Roman" w:cs="Times New Roman"/>
          <w:bCs/>
          <w:i/>
          <w:sz w:val="28"/>
          <w:szCs w:val="28"/>
          <w:lang w:val="kk-KZ"/>
        </w:rPr>
        <w:t xml:space="preserve">ДӨШ </w:t>
      </w:r>
      <w:r w:rsidRPr="003B72AA">
        <w:rPr>
          <w:rFonts w:ascii="Times New Roman" w:eastAsia="Times New Roman" w:hAnsi="Times New Roman" w:cs="Times New Roman"/>
          <w:bCs/>
          <w:iCs/>
          <w:sz w:val="28"/>
          <w:szCs w:val="28"/>
          <w:lang w:val="kk-KZ"/>
        </w:rPr>
        <w:t>құрамындағы биологиялық белсенді заттар тобын сандық анықтау</w:t>
      </w:r>
      <w:r w:rsidR="006F1114" w:rsidRPr="003B72AA">
        <w:rPr>
          <w:rFonts w:ascii="Times New Roman" w:eastAsia="Times New Roman" w:hAnsi="Times New Roman" w:cs="Times New Roman"/>
          <w:bCs/>
          <w:iCs/>
          <w:sz w:val="28"/>
          <w:szCs w:val="28"/>
          <w:lang w:val="kk-KZ"/>
        </w:rPr>
        <w:t>:</w:t>
      </w:r>
    </w:p>
    <w:p w14:paraId="1A4E14E7" w14:textId="77777777" w:rsidR="006804A2" w:rsidRPr="003B72AA" w:rsidRDefault="006804A2" w:rsidP="00916B41">
      <w:pPr>
        <w:tabs>
          <w:tab w:val="left" w:pos="630"/>
        </w:tabs>
        <w:spacing w:after="0" w:line="240" w:lineRule="auto"/>
        <w:ind w:firstLine="567"/>
        <w:contextualSpacing/>
        <w:jc w:val="both"/>
        <w:rPr>
          <w:rFonts w:ascii="Times New Roman" w:hAnsi="Times New Roman" w:cs="Times New Roman"/>
          <w:bCs/>
          <w:iCs/>
          <w:color w:val="000000"/>
          <w:sz w:val="28"/>
          <w:szCs w:val="28"/>
          <w:lang w:val="kk-KZ"/>
        </w:rPr>
      </w:pPr>
      <w:r w:rsidRPr="003B72AA">
        <w:rPr>
          <w:rFonts w:ascii="Times New Roman" w:hAnsi="Times New Roman" w:cs="Times New Roman"/>
          <w:bCs/>
          <w:iCs/>
          <w:color w:val="000000"/>
          <w:sz w:val="28"/>
          <w:szCs w:val="28"/>
          <w:lang w:val="kk-KZ"/>
        </w:rPr>
        <w:t>Полисахаридтерді анықтау</w:t>
      </w:r>
    </w:p>
    <w:p w14:paraId="42E3D739" w14:textId="77777777" w:rsidR="00BC1584" w:rsidRPr="003B72AA" w:rsidRDefault="00BC1584" w:rsidP="00916B41">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Полисахаридтердің бар-жоғын сапалық бағалау мақсатында зерттелетін сулы сығындыға 95% этил спирті қосылды. Спирт енгізілгеннен кейін ақ түсті тұнбаның түзілуі ерітінді құрамында полисахаридтердің болуын көрсетті, себебі аталған қосылыстар спирттік ортада ерімей, тұнбаға түседі.</w:t>
      </w:r>
    </w:p>
    <w:p w14:paraId="39C47D60" w14:textId="77777777" w:rsidR="00BC1584" w:rsidRPr="003B72AA" w:rsidRDefault="00BC1584" w:rsidP="00916B41">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Полисахаридтердің сандық мөлшері гравиметриялық әдіспен анықталды. Ұнтақталған өсімдік шикізатының дәл өлшенген навескасы 50 мл тазартылған сумен кері тоңазытқыш астында су моншасында 1 сағат бойы экстракцияланды. Экстракция дәл осындай жағдайда екі рет 30 минуттан қайталанды. Алынған сулы сығындылар біріктіріліп, сүзу арқылы 250 мл өлшемді колбаға ауыстырылды және көлемі тазартылған сумен белгісіне дейін жеткізілді.</w:t>
      </w:r>
    </w:p>
    <w:p w14:paraId="420A9348" w14:textId="2477280E" w:rsidR="00BC1584" w:rsidRPr="003B72AA" w:rsidRDefault="00BC1584" w:rsidP="00916B41">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Дайын ерітіндінің 25 мл аликвотасына 75 мл 95% этил спирті қосылып, қоспа 60 °C температурада ұсталды. Кейін ерітінді 5000 айн/мин жылдамдықта 30 минут бойы центрифугаланды. Түзілген тұнба алдын ала тұрақты массаға дейін кептірілген ПОР-16 шыны сүзгі арқылы сүзілді,</w:t>
      </w:r>
      <w:r w:rsidR="00FF514E" w:rsidRPr="003B72AA">
        <w:rPr>
          <w:rFonts w:ascii="Times New Roman" w:hAnsi="Times New Roman" w:cs="Times New Roman"/>
          <w:color w:val="000000"/>
          <w:sz w:val="28"/>
          <w:szCs w:val="28"/>
          <w:lang w:val="kk-KZ"/>
        </w:rPr>
        <w:t xml:space="preserve"> 95% этил спиртімен жуылып, 100-</w:t>
      </w:r>
      <w:r w:rsidRPr="003B72AA">
        <w:rPr>
          <w:rFonts w:ascii="Times New Roman" w:hAnsi="Times New Roman" w:cs="Times New Roman"/>
          <w:color w:val="000000"/>
          <w:sz w:val="28"/>
          <w:szCs w:val="28"/>
          <w:lang w:val="kk-KZ"/>
        </w:rPr>
        <w:t>105 °C температурада тұрақты массаға дейін кептірілді.</w:t>
      </w:r>
    </w:p>
    <w:p w14:paraId="2AC10EF8" w14:textId="77777777" w:rsidR="00BC1584" w:rsidRPr="003B72AA" w:rsidRDefault="00BC1584" w:rsidP="00916B41">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Абсолютті құрғақ шикізатқа шаққандағы полисахаридтердің мөлшері (X, %) есептеу формуласы бойынша анықталды.</w:t>
      </w:r>
    </w:p>
    <w:p w14:paraId="10CF38A8" w14:textId="77777777" w:rsidR="00AB0D2B" w:rsidRPr="003B72AA" w:rsidRDefault="00AB0D2B" w:rsidP="00AB0D2B">
      <w:pPr>
        <w:tabs>
          <w:tab w:val="left" w:pos="630"/>
        </w:tabs>
        <w:spacing w:after="0" w:line="240" w:lineRule="auto"/>
        <w:ind w:firstLine="709"/>
        <w:contextualSpacing/>
        <w:jc w:val="both"/>
        <w:rPr>
          <w:rFonts w:ascii="Times New Roman" w:hAnsi="Times New Roman" w:cs="Times New Roman"/>
          <w:color w:val="000000"/>
          <w:sz w:val="28"/>
          <w:szCs w:val="28"/>
          <w:lang w:val="kk-KZ"/>
        </w:rPr>
      </w:pPr>
    </w:p>
    <w:p w14:paraId="49E155AD" w14:textId="11EDC894" w:rsidR="00711BD2" w:rsidRPr="003B72AA" w:rsidRDefault="004F2F36" w:rsidP="00817EA9">
      <w:pPr>
        <w:tabs>
          <w:tab w:val="left" w:pos="630"/>
        </w:tabs>
        <w:spacing w:after="0" w:line="240" w:lineRule="auto"/>
        <w:ind w:firstLine="709"/>
        <w:contextualSpacing/>
        <w:jc w:val="right"/>
        <w:rPr>
          <w:rFonts w:ascii="Times New Roman" w:hAnsi="Times New Roman" w:cs="Times New Roman"/>
          <w:color w:val="000000"/>
          <w:sz w:val="28"/>
          <w:szCs w:val="28"/>
          <w:lang w:val="kk-KZ"/>
        </w:rPr>
      </w:pPr>
      <m:oMath>
        <m:r>
          <w:rPr>
            <w:rFonts w:ascii="Cambria Math" w:hAnsi="Cambria Math" w:cs="Cambria Math"/>
            <w:color w:val="000000"/>
            <w:sz w:val="28"/>
            <w:szCs w:val="28"/>
            <w:lang w:val="kk-KZ"/>
          </w:rPr>
          <m:t>X</m:t>
        </m:r>
        <m:r>
          <m:rPr>
            <m:sty m:val="p"/>
          </m:rPr>
          <w:rPr>
            <w:rFonts w:ascii="Cambria Math" w:hAnsi="Cambria Math" w:cs="Cambria Math"/>
            <w:color w:val="000000"/>
            <w:sz w:val="28"/>
            <w:szCs w:val="28"/>
            <w:lang w:val="kk-KZ"/>
          </w:rPr>
          <m:t>=</m:t>
        </m:r>
        <m:f>
          <m:fPr>
            <m:ctrlPr>
              <w:rPr>
                <w:rFonts w:ascii="Cambria Math" w:hAnsi="Cambria Math" w:cs="Times New Roman"/>
                <w:color w:val="000000"/>
                <w:sz w:val="28"/>
                <w:szCs w:val="28"/>
                <w:lang w:val="kk-KZ"/>
              </w:rPr>
            </m:ctrlPr>
          </m:fPr>
          <m:num>
            <m:r>
              <m:rPr>
                <m:sty m:val="p"/>
              </m:rPr>
              <w:rPr>
                <w:rFonts w:ascii="Cambria Math" w:hAnsi="Cambria Math" w:cs="Cambria Math"/>
                <w:color w:val="000000"/>
                <w:sz w:val="28"/>
                <w:szCs w:val="28"/>
                <w:lang w:val="kk-KZ"/>
              </w:rPr>
              <m:t>(</m:t>
            </m:r>
            <m:sSub>
              <m:sSubPr>
                <m:ctrlPr>
                  <w:rPr>
                    <w:rFonts w:ascii="Cambria Math" w:hAnsi="Cambria Math" w:cs="Cambria Math"/>
                    <w:color w:val="000000"/>
                    <w:sz w:val="28"/>
                    <w:szCs w:val="28"/>
                    <w:lang w:val="kk-KZ"/>
                  </w:rPr>
                </m:ctrlPr>
              </m:sSubPr>
              <m:e>
                <m:r>
                  <w:rPr>
                    <w:rFonts w:ascii="Cambria Math" w:hAnsi="Cambria Math" w:cs="Cambria Math"/>
                    <w:color w:val="000000"/>
                    <w:sz w:val="28"/>
                    <w:szCs w:val="28"/>
                    <w:lang w:val="kk-KZ"/>
                  </w:rPr>
                  <m:t>m</m:t>
                </m:r>
              </m:e>
              <m:sub>
                <m:r>
                  <w:rPr>
                    <w:rFonts w:ascii="Cambria Math" w:hAnsi="Cambria Math" w:cs="Cambria Math"/>
                    <w:color w:val="000000"/>
                    <w:sz w:val="28"/>
                    <w:szCs w:val="28"/>
                    <w:lang w:val="kk-KZ"/>
                  </w:rPr>
                  <m:t>2</m:t>
                </m:r>
              </m:sub>
            </m:sSub>
            <m:r>
              <m:rPr>
                <m:sty m:val="p"/>
              </m:rPr>
              <w:rPr>
                <w:rFonts w:ascii="Cambria Math" w:hAnsi="Cambria Math" w:cs="Cambria Math"/>
                <w:color w:val="000000"/>
                <w:sz w:val="28"/>
                <w:szCs w:val="28"/>
                <w:lang w:val="kk-KZ"/>
              </w:rPr>
              <m:t>±</m:t>
            </m:r>
            <m:sSub>
              <m:sSubPr>
                <m:ctrlPr>
                  <w:rPr>
                    <w:rFonts w:ascii="Cambria Math" w:hAnsi="Cambria Math" w:cs="Cambria Math"/>
                    <w:color w:val="000000"/>
                    <w:sz w:val="28"/>
                    <w:szCs w:val="28"/>
                    <w:lang w:val="kk-KZ"/>
                  </w:rPr>
                </m:ctrlPr>
              </m:sSubPr>
              <m:e>
                <m:r>
                  <w:rPr>
                    <w:rFonts w:ascii="Cambria Math" w:hAnsi="Cambria Math" w:cs="Cambria Math"/>
                    <w:color w:val="000000"/>
                    <w:sz w:val="28"/>
                    <w:szCs w:val="28"/>
                    <w:lang w:val="kk-KZ"/>
                  </w:rPr>
                  <m:t>m</m:t>
                </m:r>
              </m:e>
              <m:sub>
                <m:r>
                  <w:rPr>
                    <w:rFonts w:ascii="Cambria Math" w:hAnsi="Cambria Math" w:cs="Cambria Math"/>
                    <w:color w:val="000000"/>
                    <w:sz w:val="28"/>
                    <w:szCs w:val="28"/>
                    <w:lang w:val="kk-KZ"/>
                  </w:rPr>
                  <m:t>2</m:t>
                </m:r>
              </m:sub>
            </m:sSub>
            <m:r>
              <m:rPr>
                <m:sty m:val="p"/>
              </m:rPr>
              <w:rPr>
                <w:rFonts w:ascii="Cambria Math" w:hAnsi="Cambria Math" w:cs="Times New Roman"/>
                <w:color w:val="000000"/>
                <w:sz w:val="28"/>
                <w:szCs w:val="28"/>
                <w:lang w:val="kk-KZ"/>
              </w:rPr>
              <m:t>)×100</m:t>
            </m:r>
          </m:num>
          <m:den>
            <m:r>
              <m:rPr>
                <m:sty m:val="p"/>
              </m:rPr>
              <w:rPr>
                <w:rFonts w:ascii="Cambria Math" w:hAnsi="Cambria Math" w:cs="Cambria Math"/>
                <w:color w:val="000000"/>
                <w:sz w:val="28"/>
                <w:szCs w:val="28"/>
                <w:lang w:val="kk-KZ"/>
              </w:rPr>
              <m:t>m×(100-W)</m:t>
            </m:r>
          </m:den>
        </m:f>
      </m:oMath>
      <w:r w:rsidR="006F1114" w:rsidRPr="003B72AA">
        <w:rPr>
          <w:rFonts w:ascii="Times New Roman" w:hAnsi="Times New Roman" w:cs="Times New Roman"/>
          <w:color w:val="000000"/>
          <w:sz w:val="28"/>
          <w:szCs w:val="28"/>
          <w:lang w:val="kk-KZ"/>
        </w:rPr>
        <w:tab/>
      </w:r>
      <w:r w:rsidR="006F1114" w:rsidRPr="003B72AA">
        <w:rPr>
          <w:rFonts w:ascii="Times New Roman" w:hAnsi="Times New Roman" w:cs="Times New Roman"/>
          <w:color w:val="000000"/>
          <w:sz w:val="28"/>
          <w:szCs w:val="28"/>
          <w:lang w:val="kk-KZ"/>
        </w:rPr>
        <w:tab/>
      </w:r>
      <w:r w:rsidR="006F1114" w:rsidRPr="003B72AA">
        <w:rPr>
          <w:rFonts w:ascii="Times New Roman" w:hAnsi="Times New Roman" w:cs="Times New Roman"/>
          <w:color w:val="000000"/>
          <w:sz w:val="28"/>
          <w:szCs w:val="28"/>
          <w:lang w:val="kk-KZ"/>
        </w:rPr>
        <w:tab/>
      </w:r>
      <w:r w:rsidR="006F1114" w:rsidRPr="003B72AA">
        <w:rPr>
          <w:rFonts w:ascii="Times New Roman" w:hAnsi="Times New Roman" w:cs="Times New Roman"/>
          <w:color w:val="000000"/>
          <w:sz w:val="28"/>
          <w:szCs w:val="28"/>
          <w:lang w:val="kk-KZ"/>
        </w:rPr>
        <w:tab/>
      </w:r>
      <w:r w:rsidR="006F1114" w:rsidRPr="003B72AA">
        <w:rPr>
          <w:rFonts w:ascii="Times New Roman" w:hAnsi="Times New Roman" w:cs="Times New Roman"/>
          <w:color w:val="000000"/>
          <w:sz w:val="28"/>
          <w:szCs w:val="28"/>
          <w:lang w:val="kk-KZ"/>
        </w:rPr>
        <w:tab/>
      </w:r>
      <w:r w:rsidR="006F1114" w:rsidRPr="003B72AA">
        <w:rPr>
          <w:rFonts w:ascii="Times New Roman" w:hAnsi="Times New Roman" w:cs="Times New Roman"/>
          <w:color w:val="000000"/>
          <w:sz w:val="28"/>
          <w:szCs w:val="28"/>
          <w:lang w:val="kk-KZ"/>
        </w:rPr>
        <w:tab/>
      </w:r>
      <w:r w:rsidR="002A51F8" w:rsidRPr="003B72AA">
        <w:rPr>
          <w:rFonts w:ascii="Times New Roman" w:hAnsi="Times New Roman" w:cs="Times New Roman"/>
          <w:color w:val="000000"/>
          <w:sz w:val="28"/>
          <w:szCs w:val="28"/>
          <w:lang w:val="kk-KZ"/>
        </w:rPr>
        <w:t>(</w:t>
      </w:r>
      <w:r w:rsidR="006F1114" w:rsidRPr="003B72AA">
        <w:rPr>
          <w:rFonts w:ascii="Times New Roman" w:hAnsi="Times New Roman" w:cs="Times New Roman"/>
          <w:color w:val="000000"/>
          <w:sz w:val="28"/>
          <w:szCs w:val="28"/>
          <w:lang w:val="kk-KZ"/>
        </w:rPr>
        <w:t>1</w:t>
      </w:r>
      <w:r w:rsidR="002A51F8" w:rsidRPr="003B72AA">
        <w:rPr>
          <w:rFonts w:ascii="Times New Roman" w:hAnsi="Times New Roman" w:cs="Times New Roman"/>
          <w:color w:val="000000"/>
          <w:sz w:val="28"/>
          <w:szCs w:val="28"/>
          <w:lang w:val="kk-KZ"/>
        </w:rPr>
        <w:t>)</w:t>
      </w:r>
    </w:p>
    <w:p w14:paraId="7F5E7EC9" w14:textId="77777777" w:rsidR="000D0EB7" w:rsidRPr="003B72AA" w:rsidRDefault="000D0EB7" w:rsidP="00AB0D2B">
      <w:pPr>
        <w:tabs>
          <w:tab w:val="left" w:pos="630"/>
        </w:tabs>
        <w:spacing w:after="0" w:line="240" w:lineRule="auto"/>
        <w:ind w:firstLine="709"/>
        <w:contextualSpacing/>
        <w:jc w:val="both"/>
        <w:rPr>
          <w:rFonts w:ascii="Times New Roman" w:hAnsi="Times New Roman" w:cs="Times New Roman"/>
          <w:color w:val="000000"/>
          <w:sz w:val="28"/>
          <w:szCs w:val="28"/>
          <w:lang w:val="kk-KZ"/>
        </w:rPr>
      </w:pPr>
    </w:p>
    <w:p w14:paraId="2FEB7873" w14:textId="77777777" w:rsidR="00817EA9" w:rsidRPr="003B72AA" w:rsidRDefault="00711BD2" w:rsidP="009318AC">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мұндағы:</w:t>
      </w:r>
    </w:p>
    <w:p w14:paraId="39FE348B" w14:textId="77789DCE" w:rsidR="00711BD2" w:rsidRPr="003B72AA" w:rsidRDefault="00711BD2" w:rsidP="009318AC">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 xml:space="preserve"> m₁ - сүзгінің массасы, г; m₂ - тұнбамен бірге сүзгінің массасы, г; m - шикізат навескасының массасы, г; W - шикізатты кептіру кезіндегі масса жоғалуы, %.</w:t>
      </w:r>
    </w:p>
    <w:p w14:paraId="16BB9B18" w14:textId="77250CA2" w:rsidR="00B541A5" w:rsidRPr="003B72AA" w:rsidRDefault="00B541A5" w:rsidP="009318AC">
      <w:pPr>
        <w:tabs>
          <w:tab w:val="left" w:pos="630"/>
        </w:tabs>
        <w:spacing w:after="0" w:line="240" w:lineRule="auto"/>
        <w:ind w:firstLine="567"/>
        <w:contextualSpacing/>
        <w:jc w:val="both"/>
        <w:rPr>
          <w:rFonts w:ascii="Times New Roman" w:eastAsia="DengXian" w:hAnsi="Times New Roman" w:cs="Times New Roman"/>
          <w:bCs/>
          <w:color w:val="0D0D0D"/>
          <w:sz w:val="28"/>
          <w:szCs w:val="28"/>
          <w:lang w:val="kk-KZ"/>
        </w:rPr>
      </w:pPr>
      <w:r w:rsidRPr="003B72AA">
        <w:rPr>
          <w:rFonts w:ascii="Times New Roman" w:eastAsia="DengXian" w:hAnsi="Times New Roman" w:cs="Times New Roman"/>
          <w:bCs/>
          <w:color w:val="0D0D0D"/>
          <w:sz w:val="28"/>
          <w:szCs w:val="28"/>
          <w:lang w:val="kk-KZ"/>
        </w:rPr>
        <w:t>Аминқышқылдарын анықтау</w:t>
      </w:r>
      <w:r w:rsidR="00817EA9" w:rsidRPr="003B72AA">
        <w:rPr>
          <w:rFonts w:ascii="Times New Roman" w:eastAsia="DengXian" w:hAnsi="Times New Roman" w:cs="Times New Roman"/>
          <w:bCs/>
          <w:color w:val="0D0D0D"/>
          <w:sz w:val="28"/>
          <w:szCs w:val="28"/>
          <w:lang w:val="kk-KZ"/>
        </w:rPr>
        <w:t>:</w:t>
      </w:r>
    </w:p>
    <w:p w14:paraId="3639A589" w14:textId="14BB6029" w:rsidR="00B541A5" w:rsidRPr="003B72AA" w:rsidRDefault="00B541A5" w:rsidP="009318AC">
      <w:pPr>
        <w:tabs>
          <w:tab w:val="left" w:pos="63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iCs/>
          <w:color w:val="0D0D0D"/>
          <w:sz w:val="28"/>
          <w:szCs w:val="28"/>
          <w:lang w:val="kk-KZ"/>
        </w:rPr>
        <w:t>Аминқышқылдардың сапалық бар-жоғын анықтау үшін зерттелетін ерітіндіге 1 мл 1% нингидриннің спирттік ерітіндісі қосылып</w:t>
      </w:r>
      <w:r w:rsidR="00FF514E" w:rsidRPr="003B72AA">
        <w:rPr>
          <w:rFonts w:ascii="Times New Roman" w:eastAsia="DengXian" w:hAnsi="Times New Roman" w:cs="Times New Roman"/>
          <w:iCs/>
          <w:color w:val="0D0D0D"/>
          <w:sz w:val="28"/>
          <w:szCs w:val="28"/>
          <w:lang w:val="kk-KZ"/>
        </w:rPr>
        <w:t>, қоспа 100-</w:t>
      </w:r>
      <w:r w:rsidRPr="003B72AA">
        <w:rPr>
          <w:rFonts w:ascii="Times New Roman" w:eastAsia="DengXian" w:hAnsi="Times New Roman" w:cs="Times New Roman"/>
          <w:iCs/>
          <w:color w:val="0D0D0D"/>
          <w:sz w:val="28"/>
          <w:szCs w:val="28"/>
          <w:lang w:val="kk-KZ"/>
        </w:rPr>
        <w:t>105 °C температураға дейін қыздырылды. Ерітіндінің күлгін түске боялуы аминқышқылдардың болуын көрсетті.</w:t>
      </w:r>
    </w:p>
    <w:p w14:paraId="26E6660C" w14:textId="32AEF63E" w:rsidR="00B541A5" w:rsidRPr="003B72AA" w:rsidRDefault="00B541A5" w:rsidP="009318AC">
      <w:pPr>
        <w:tabs>
          <w:tab w:val="left" w:pos="63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iCs/>
          <w:color w:val="0D0D0D"/>
          <w:sz w:val="28"/>
          <w:szCs w:val="28"/>
          <w:lang w:val="kk-KZ"/>
        </w:rPr>
        <w:t>Аминқышқылдардың құрамын және мөлшерін анықтау газ-сұйық хроматография әдісімен «Carlo-Erba-4200» (Италия) хроматографында жалын-иондық детекторды қолдану арқылы жүргізілді. Детектор температурасы 300 °C, инжектор температурасы 250 °C деңгейінде орнатылды. Температуралық бағдарлама 110–250 °C аралығында жүзеге асырылды.Аминқышқылдарды бөлу үшін ұзындығы 400 мм және ішкі диаметрі 3 мм болатын тот баспайтын болаттан жасалған баған қолданылды. Стационарлы фаза ретінде карбовакс 20М, силар 5СР және лексан енгізілген WA-W-120–140 маркалы хромасорб пайдаланылды. Сандық есептеу «Altex» фирмасының сыртқы стандарт әдісі бойынша жүргізілді.</w:t>
      </w:r>
    </w:p>
    <w:p w14:paraId="3AE1B00E" w14:textId="77777777" w:rsidR="00B541A5" w:rsidRPr="003B72AA" w:rsidRDefault="00B541A5" w:rsidP="009318AC">
      <w:pPr>
        <w:tabs>
          <w:tab w:val="left" w:pos="630"/>
        </w:tabs>
        <w:spacing w:after="0" w:line="240" w:lineRule="auto"/>
        <w:ind w:firstLine="567"/>
        <w:contextualSpacing/>
        <w:jc w:val="both"/>
        <w:rPr>
          <w:rFonts w:ascii="Times New Roman" w:eastAsia="DengXian" w:hAnsi="Times New Roman" w:cs="Times New Roman"/>
          <w:color w:val="000000"/>
          <w:sz w:val="28"/>
          <w:szCs w:val="28"/>
          <w:lang w:val="kk-KZ"/>
        </w:rPr>
      </w:pPr>
      <w:r w:rsidRPr="003B72AA">
        <w:rPr>
          <w:rFonts w:ascii="Times New Roman" w:eastAsia="DengXian" w:hAnsi="Times New Roman" w:cs="Times New Roman"/>
          <w:color w:val="000000"/>
          <w:sz w:val="28"/>
          <w:szCs w:val="28"/>
          <w:lang w:val="kk-KZ"/>
        </w:rPr>
        <w:t>Ұсақталған өсімдік шикізатының 1,0 г навескасы 5 мл 6N HCl ерітіндісінде аргон атмосферасында 105 °C температурада 24 сағат бойы гидролизденді. Алынған гидролизат бірнеше рет буландырылып, құрғақ қалдық сульфосалицил қышқылында ерітіліп, центрифугаланды.</w:t>
      </w:r>
    </w:p>
    <w:p w14:paraId="7F2BD1D6" w14:textId="77777777" w:rsidR="00B541A5" w:rsidRPr="003B72AA" w:rsidRDefault="00B541A5" w:rsidP="009318AC">
      <w:pPr>
        <w:tabs>
          <w:tab w:val="left" w:pos="630"/>
        </w:tabs>
        <w:spacing w:after="0" w:line="240" w:lineRule="auto"/>
        <w:ind w:firstLine="567"/>
        <w:contextualSpacing/>
        <w:jc w:val="both"/>
        <w:rPr>
          <w:rFonts w:ascii="Times New Roman" w:eastAsia="DengXian" w:hAnsi="Times New Roman" w:cs="Times New Roman"/>
          <w:color w:val="000000"/>
          <w:sz w:val="28"/>
          <w:szCs w:val="28"/>
          <w:lang w:val="kk-KZ"/>
        </w:rPr>
      </w:pPr>
      <w:r w:rsidRPr="003B72AA">
        <w:rPr>
          <w:rFonts w:ascii="Times New Roman" w:eastAsia="DengXian" w:hAnsi="Times New Roman" w:cs="Times New Roman"/>
          <w:color w:val="000000"/>
          <w:sz w:val="28"/>
          <w:szCs w:val="28"/>
          <w:lang w:val="kk-KZ"/>
        </w:rPr>
        <w:t>Супернатант катионалмасу шайыры (Dowex 50, H⁺-форма) арқылы өткізілді, бейтарап реакцияға дейін жуылып, аминқышқылдар 6N NH₄OH ерітіндісімен элюирленді. Элюат буландырылып, құрғақ қалдық пропанол ортасында SnCl₂ және 2,2-диметоксипропан қатысында қыздырылып дериватталды.</w:t>
      </w:r>
    </w:p>
    <w:p w14:paraId="4F1E0D41" w14:textId="77777777" w:rsidR="00B541A5" w:rsidRPr="003B72AA" w:rsidRDefault="00B541A5" w:rsidP="009318AC">
      <w:pPr>
        <w:tabs>
          <w:tab w:val="left" w:pos="630"/>
        </w:tabs>
        <w:spacing w:after="0" w:line="240" w:lineRule="auto"/>
        <w:ind w:firstLine="567"/>
        <w:contextualSpacing/>
        <w:jc w:val="both"/>
        <w:rPr>
          <w:rFonts w:ascii="Times New Roman" w:eastAsia="DengXian" w:hAnsi="Times New Roman" w:cs="Times New Roman"/>
          <w:color w:val="000000"/>
          <w:sz w:val="28"/>
          <w:szCs w:val="28"/>
          <w:lang w:val="kk-KZ"/>
        </w:rPr>
      </w:pPr>
      <w:r w:rsidRPr="003B72AA">
        <w:rPr>
          <w:rFonts w:ascii="Times New Roman" w:eastAsia="DengXian" w:hAnsi="Times New Roman" w:cs="Times New Roman"/>
          <w:color w:val="000000"/>
          <w:sz w:val="28"/>
          <w:szCs w:val="28"/>
          <w:lang w:val="kk-KZ"/>
        </w:rPr>
        <w:t>Кейін ацетилдеу реакциясы (сірке ангидриді – триэтиламин – ацетон қоспасы) жүргізіліп, үлгі толық құрғатылды. Соңғы кезеңде этил ацетат және қаныққан NaCl ерітіндісі қосылып, түзілген органикалық фаза газ-хроматографиялық талдауға пайдаланылды.</w:t>
      </w:r>
    </w:p>
    <w:p w14:paraId="2D14D0C6" w14:textId="588811F0" w:rsidR="006804A2" w:rsidRPr="003B72AA" w:rsidRDefault="006804A2" w:rsidP="009318AC">
      <w:pPr>
        <w:tabs>
          <w:tab w:val="left" w:pos="630"/>
        </w:tabs>
        <w:spacing w:after="0" w:line="240" w:lineRule="auto"/>
        <w:ind w:firstLine="567"/>
        <w:contextualSpacing/>
        <w:jc w:val="both"/>
        <w:rPr>
          <w:rFonts w:ascii="Times New Roman" w:hAnsi="Times New Roman" w:cs="Times New Roman"/>
          <w:iCs/>
          <w:color w:val="000000"/>
          <w:sz w:val="28"/>
          <w:szCs w:val="28"/>
          <w:lang w:val="kk-KZ"/>
        </w:rPr>
      </w:pPr>
      <w:r w:rsidRPr="003B72AA">
        <w:rPr>
          <w:rFonts w:ascii="Times New Roman" w:hAnsi="Times New Roman" w:cs="Times New Roman"/>
          <w:bCs/>
          <w:iCs/>
          <w:color w:val="000000"/>
          <w:sz w:val="28"/>
          <w:szCs w:val="28"/>
          <w:lang w:val="kk-KZ"/>
        </w:rPr>
        <w:t>Аскорбин қышқылы мөлшерін анықтау</w:t>
      </w:r>
      <w:r w:rsidR="00817EA9" w:rsidRPr="003B72AA">
        <w:rPr>
          <w:rFonts w:ascii="Times New Roman" w:hAnsi="Times New Roman" w:cs="Times New Roman"/>
          <w:bCs/>
          <w:iCs/>
          <w:color w:val="000000"/>
          <w:sz w:val="28"/>
          <w:szCs w:val="28"/>
          <w:lang w:val="kk-KZ"/>
        </w:rPr>
        <w:t>:</w:t>
      </w:r>
    </w:p>
    <w:p w14:paraId="5212D484" w14:textId="428140D1" w:rsidR="00E327DB" w:rsidRPr="003B72AA" w:rsidRDefault="00E327DB" w:rsidP="009318AC">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50 мг субстанция 2 мл суда ерітіліп, оған 12,5% сұйылтылған азот қышқылының 0,2 мл және 1,7% күміс нитраты ерітіндісінің 0,5 мл қосылды. Қара түсті тұнбаның түзілуі зерттелетін заттың бар екендігін көрсетті.</w:t>
      </w:r>
    </w:p>
    <w:p w14:paraId="1299FCE5" w14:textId="735734FE" w:rsidR="006804A2" w:rsidRPr="003B72AA" w:rsidRDefault="006F45C2" w:rsidP="009318AC">
      <w:pPr>
        <w:tabs>
          <w:tab w:val="left" w:pos="630"/>
        </w:tabs>
        <w:spacing w:after="0" w:line="240" w:lineRule="auto"/>
        <w:ind w:firstLine="567"/>
        <w:contextualSpacing/>
        <w:jc w:val="both"/>
        <w:rPr>
          <w:rFonts w:ascii="Times New Roman" w:eastAsia="DengXian" w:hAnsi="Times New Roman" w:cs="Times New Roman"/>
          <w:bCs/>
          <w:iCs/>
          <w:color w:val="0D0D0D"/>
          <w:sz w:val="28"/>
          <w:szCs w:val="28"/>
          <w:lang w:val="kk-KZ"/>
        </w:rPr>
      </w:pPr>
      <w:r w:rsidRPr="003B72AA">
        <w:rPr>
          <w:rFonts w:ascii="Times New Roman" w:hAnsi="Times New Roman" w:cs="Times New Roman"/>
          <w:color w:val="000000"/>
          <w:sz w:val="28"/>
          <w:szCs w:val="28"/>
          <w:lang w:val="kk-KZ"/>
        </w:rPr>
        <w:t>С дәруменінің мөлшері титриметриялық әдіспен анықталды. Ол үшін 10,0 г ұсақталған өсімдік шикізаты 200 мл сумен 1 сағат бойы экстракцияланып, алынған ерітінді сүзілді. Талдау барысында конусты колбаға 1 мл 2% тұз қышқылы ерітіндісі, 1 мл зерттелетін экстракт және 13 мл су қосылды. Дайындалған қоспа 0,001 М 2,6-дихлорфенолиндофенолят натрий ерітіндісімен титрленді. Титрлеудің соңғы нүктесі ретінде ерітіндінің әлсіз қызғылт түстің тұрақты сақталуы қабылданды. С дәруменінің мөлшері жұмсалған титрант көлеміне сәйкес есептелді.</w:t>
      </w:r>
    </w:p>
    <w:p w14:paraId="3887A32D" w14:textId="4744A126" w:rsidR="006804A2" w:rsidRPr="003B72AA" w:rsidRDefault="006804A2" w:rsidP="009318AC">
      <w:pPr>
        <w:tabs>
          <w:tab w:val="left" w:pos="630"/>
        </w:tabs>
        <w:spacing w:after="0" w:line="240" w:lineRule="auto"/>
        <w:ind w:firstLine="567"/>
        <w:contextualSpacing/>
        <w:jc w:val="both"/>
        <w:rPr>
          <w:rFonts w:ascii="Times New Roman" w:eastAsia="DengXian" w:hAnsi="Times New Roman" w:cs="Times New Roman"/>
          <w:bCs/>
          <w:color w:val="0D0D0D"/>
          <w:sz w:val="28"/>
          <w:szCs w:val="28"/>
          <w:lang w:val="kk-KZ"/>
        </w:rPr>
      </w:pPr>
      <w:r w:rsidRPr="003B72AA">
        <w:rPr>
          <w:rFonts w:ascii="Times New Roman" w:eastAsia="DengXian" w:hAnsi="Times New Roman" w:cs="Times New Roman"/>
          <w:color w:val="0D0D0D"/>
          <w:sz w:val="28"/>
          <w:szCs w:val="28"/>
          <w:lang w:val="kk-KZ"/>
        </w:rPr>
        <w:t>Илік заттарды анықтау</w:t>
      </w:r>
      <w:r w:rsidRPr="003B72AA">
        <w:rPr>
          <w:rFonts w:ascii="Times New Roman" w:eastAsia="DengXian" w:hAnsi="Times New Roman" w:cs="Times New Roman"/>
          <w:b/>
          <w:iCs/>
          <w:color w:val="0D0D0D"/>
          <w:sz w:val="28"/>
          <w:szCs w:val="28"/>
          <w:lang w:val="kk-KZ"/>
        </w:rPr>
        <w:t xml:space="preserve"> </w:t>
      </w:r>
      <w:r w:rsidRPr="003B72AA">
        <w:rPr>
          <w:rFonts w:ascii="Times New Roman" w:eastAsia="DengXian" w:hAnsi="Times New Roman" w:cs="Times New Roman"/>
          <w:color w:val="0D0D0D"/>
          <w:sz w:val="28"/>
          <w:szCs w:val="28"/>
          <w:lang w:val="kk-KZ"/>
        </w:rPr>
        <w:t xml:space="preserve">(ҚР МФ, 1 т., </w:t>
      </w:r>
      <w:r w:rsidRPr="003B72AA">
        <w:rPr>
          <w:rFonts w:ascii="Times New Roman" w:eastAsia="DengXian" w:hAnsi="Times New Roman" w:cs="Times New Roman"/>
          <w:i/>
          <w:color w:val="0D0D0D"/>
          <w:sz w:val="28"/>
          <w:szCs w:val="28"/>
          <w:lang w:val="kk-KZ"/>
        </w:rPr>
        <w:t>2.8.14</w:t>
      </w:r>
      <w:r w:rsidR="00817EA9" w:rsidRPr="003B72AA">
        <w:rPr>
          <w:rFonts w:ascii="Times New Roman" w:eastAsia="DengXian" w:hAnsi="Times New Roman" w:cs="Times New Roman"/>
          <w:color w:val="0D0D0D"/>
          <w:sz w:val="28"/>
          <w:szCs w:val="28"/>
          <w:lang w:val="kk-KZ"/>
        </w:rPr>
        <w:t>):</w:t>
      </w:r>
    </w:p>
    <w:p w14:paraId="5E9B3DD3" w14:textId="77777777" w:rsidR="00EA2122" w:rsidRPr="003B72AA" w:rsidRDefault="00EA2122" w:rsidP="009318AC">
      <w:pPr>
        <w:tabs>
          <w:tab w:val="left" w:pos="630"/>
        </w:tabs>
        <w:spacing w:after="0" w:line="240" w:lineRule="auto"/>
        <w:ind w:firstLine="567"/>
        <w:contextualSpacing/>
        <w:jc w:val="both"/>
        <w:rPr>
          <w:rFonts w:ascii="Times New Roman" w:eastAsia="DengXian" w:hAnsi="Times New Roman" w:cs="Times New Roman"/>
          <w:bCs/>
          <w:iCs/>
          <w:color w:val="0D0D0D"/>
          <w:sz w:val="28"/>
          <w:szCs w:val="28"/>
          <w:lang w:val="kk-KZ"/>
        </w:rPr>
      </w:pPr>
      <w:r w:rsidRPr="003B72AA">
        <w:rPr>
          <w:rFonts w:ascii="Times New Roman" w:eastAsia="DengXian" w:hAnsi="Times New Roman" w:cs="Times New Roman"/>
          <w:bCs/>
          <w:iCs/>
          <w:color w:val="0D0D0D"/>
          <w:sz w:val="28"/>
          <w:szCs w:val="28"/>
          <w:lang w:val="kk-KZ"/>
        </w:rPr>
        <w:t>Зерттелетін ерітіндіге 1 мл 1% темір-аммоний квасцы ерітіндісі қосылды. Ерітіндінің қара-көк түске боялуы құрамында илік заттардың (таниндердің) бар екендігін көрсетті.</w:t>
      </w:r>
    </w:p>
    <w:p w14:paraId="7E2DCBF9" w14:textId="230FDD71" w:rsidR="00EA2122" w:rsidRPr="003B72AA" w:rsidRDefault="00EA2122" w:rsidP="009318AC">
      <w:pPr>
        <w:tabs>
          <w:tab w:val="left" w:pos="630"/>
        </w:tabs>
        <w:spacing w:after="0" w:line="240" w:lineRule="auto"/>
        <w:ind w:firstLine="567"/>
        <w:contextualSpacing/>
        <w:jc w:val="both"/>
        <w:rPr>
          <w:rFonts w:ascii="Times New Roman" w:eastAsia="DengXian" w:hAnsi="Times New Roman" w:cs="Times New Roman"/>
          <w:bCs/>
          <w:iCs/>
          <w:color w:val="0D0D0D"/>
          <w:sz w:val="28"/>
          <w:szCs w:val="28"/>
          <w:lang w:val="kk-KZ"/>
        </w:rPr>
      </w:pPr>
      <w:r w:rsidRPr="003B72AA">
        <w:rPr>
          <w:rFonts w:ascii="Times New Roman" w:eastAsia="DengXian" w:hAnsi="Times New Roman" w:cs="Times New Roman"/>
          <w:bCs/>
          <w:iCs/>
          <w:color w:val="0D0D0D"/>
          <w:sz w:val="28"/>
          <w:szCs w:val="28"/>
          <w:lang w:val="kk-KZ"/>
        </w:rPr>
        <w:t>Илік заттардың сандық мөлшері перманганатометриялық титрлеу әдісімен анықталды. Осы мақсатта ұсақталған өсімдік шикізатының 1,0 г дәл өлшенген навескасы 100 мл көлемді конусты колбаға орналастырылып, үстіне 50 мл алдын ала қыздырылған тазартылған су құйылды. Колба қақпақпен жабылып, су моншасында 2 сағат бойы тұндырылды.Алынған сығынды сүзгіден өткізіліп, көлемі 100 мл-ге дейін тазартылған сумен жеткізілді. Сүзіндінің 10 мл аликвотасы 500 мл көлемді конусты колбаға ауыстырылып, оған 100 мл су және 10 мл индигосульфоқышқыл ерітіндісі қосылды. Ерітінді үздіксіз араластыру жағдайында 0,02 М калий перманганаты ерітіндісімен әлсіз сарғыш түс тұрақты пайда болғанға дейін титрленді.</w:t>
      </w:r>
    </w:p>
    <w:p w14:paraId="3DF703F9" w14:textId="77777777" w:rsidR="00EA2122" w:rsidRPr="003B72AA" w:rsidRDefault="00EA2122" w:rsidP="009318AC">
      <w:pPr>
        <w:tabs>
          <w:tab w:val="left" w:pos="630"/>
        </w:tabs>
        <w:spacing w:after="0" w:line="240" w:lineRule="auto"/>
        <w:ind w:firstLine="567"/>
        <w:contextualSpacing/>
        <w:jc w:val="both"/>
        <w:rPr>
          <w:rFonts w:ascii="Times New Roman" w:eastAsia="DengXian" w:hAnsi="Times New Roman" w:cs="Times New Roman"/>
          <w:bCs/>
          <w:iCs/>
          <w:color w:val="0D0D0D"/>
          <w:sz w:val="28"/>
          <w:szCs w:val="28"/>
          <w:lang w:val="kk-KZ"/>
        </w:rPr>
      </w:pPr>
      <w:r w:rsidRPr="003B72AA">
        <w:rPr>
          <w:rFonts w:ascii="Times New Roman" w:eastAsia="DengXian" w:hAnsi="Times New Roman" w:cs="Times New Roman"/>
          <w:bCs/>
          <w:iCs/>
          <w:color w:val="0D0D0D"/>
          <w:sz w:val="28"/>
          <w:szCs w:val="28"/>
          <w:lang w:val="kk-KZ"/>
        </w:rPr>
        <w:t>Бақылау тәжірибесі 10 мл индигосульфоқышқыл ерітіндісін 100 мл суда жеке титрлеу арқылы жүргізілді.</w:t>
      </w:r>
    </w:p>
    <w:p w14:paraId="48602C51" w14:textId="77777777" w:rsidR="00EA2122" w:rsidRPr="003B72AA" w:rsidRDefault="00EA2122" w:rsidP="009318AC">
      <w:pPr>
        <w:tabs>
          <w:tab w:val="left" w:pos="630"/>
        </w:tabs>
        <w:spacing w:after="0" w:line="240" w:lineRule="auto"/>
        <w:ind w:firstLine="567"/>
        <w:contextualSpacing/>
        <w:jc w:val="both"/>
        <w:rPr>
          <w:rFonts w:ascii="Times New Roman" w:eastAsia="DengXian" w:hAnsi="Times New Roman" w:cs="Times New Roman"/>
          <w:bCs/>
          <w:iCs/>
          <w:color w:val="0D0D0D"/>
          <w:sz w:val="28"/>
          <w:szCs w:val="28"/>
          <w:lang w:val="kk-KZ"/>
        </w:rPr>
      </w:pPr>
      <w:r w:rsidRPr="003B72AA">
        <w:rPr>
          <w:rFonts w:ascii="Times New Roman" w:eastAsia="DengXian" w:hAnsi="Times New Roman" w:cs="Times New Roman"/>
          <w:bCs/>
          <w:iCs/>
          <w:color w:val="0D0D0D"/>
          <w:sz w:val="28"/>
          <w:szCs w:val="28"/>
          <w:lang w:val="kk-KZ"/>
        </w:rPr>
        <w:t>Есептеу барысында 0,02 М калий перманганаты ерітіндісінің 1 мл көлемі 0,004157 г гидролизденетін танинге немесе 0,00582 г конденсацияланған танинге эквивалент деп қабылданды. Осы коэффициенттер негізінде өсімдік шикізатындағы жалпы илік заттардың мөлшері есептелді.</w:t>
      </w:r>
    </w:p>
    <w:p w14:paraId="5B01E513" w14:textId="6E1B8C71" w:rsidR="006804A2" w:rsidRPr="003B72AA" w:rsidRDefault="006804A2" w:rsidP="009318AC">
      <w:pPr>
        <w:tabs>
          <w:tab w:val="left" w:pos="630"/>
        </w:tabs>
        <w:spacing w:after="0" w:line="240" w:lineRule="auto"/>
        <w:ind w:firstLine="567"/>
        <w:contextualSpacing/>
        <w:jc w:val="both"/>
        <w:rPr>
          <w:rFonts w:ascii="Times New Roman" w:hAnsi="Times New Roman" w:cs="Times New Roman"/>
          <w:bCs/>
          <w:iCs/>
          <w:color w:val="000000"/>
          <w:sz w:val="28"/>
          <w:szCs w:val="28"/>
          <w:lang w:val="kk-KZ"/>
        </w:rPr>
      </w:pPr>
      <w:r w:rsidRPr="003B72AA">
        <w:rPr>
          <w:rFonts w:ascii="Times New Roman" w:hAnsi="Times New Roman" w:cs="Times New Roman"/>
          <w:bCs/>
          <w:iCs/>
          <w:color w:val="000000"/>
          <w:sz w:val="28"/>
          <w:szCs w:val="28"/>
          <w:lang w:val="kk-KZ"/>
        </w:rPr>
        <w:t>Кумариндерді анықтау</w:t>
      </w:r>
      <w:r w:rsidR="00817EA9" w:rsidRPr="003B72AA">
        <w:rPr>
          <w:rFonts w:ascii="Times New Roman" w:hAnsi="Times New Roman" w:cs="Times New Roman"/>
          <w:bCs/>
          <w:iCs/>
          <w:color w:val="000000"/>
          <w:sz w:val="28"/>
          <w:szCs w:val="28"/>
          <w:lang w:val="kk-KZ"/>
        </w:rPr>
        <w:t>:</w:t>
      </w:r>
    </w:p>
    <w:p w14:paraId="58DD7520" w14:textId="77777777" w:rsidR="005B5AF6" w:rsidRPr="003B72AA" w:rsidRDefault="005B5AF6" w:rsidP="009318AC">
      <w:pPr>
        <w:tabs>
          <w:tab w:val="left" w:pos="72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Кумариндердің сапалық бар-жоғын анықтау мақсатында өсімдік шикізатынан алынған спирттік экстракт сілтілік ортада гидролизденді. Гидролизденген үлгі ультракүлгін сәуле (</w:t>
      </w:r>
      <w:r w:rsidRPr="003B72AA">
        <w:rPr>
          <w:rFonts w:ascii="Times New Roman" w:hAnsi="Times New Roman" w:cs="Times New Roman"/>
          <w:color w:val="000000"/>
          <w:sz w:val="28"/>
          <w:szCs w:val="28"/>
        </w:rPr>
        <w:t>λ</w:t>
      </w:r>
      <w:r w:rsidRPr="003B72AA">
        <w:rPr>
          <w:rFonts w:ascii="Times New Roman" w:hAnsi="Times New Roman" w:cs="Times New Roman"/>
          <w:color w:val="000000"/>
          <w:sz w:val="28"/>
          <w:szCs w:val="28"/>
          <w:lang w:val="kk-KZ"/>
        </w:rPr>
        <w:t xml:space="preserve"> = 365 нм) әсерінде көкшіл флуоресценция көрсетуімен сипатталды, бұл кумариндердің болуын дәлелдейді.</w:t>
      </w:r>
    </w:p>
    <w:p w14:paraId="42E33154" w14:textId="78FF31D2" w:rsidR="005B5AF6" w:rsidRPr="003B72AA" w:rsidRDefault="005B5AF6" w:rsidP="009318AC">
      <w:pPr>
        <w:tabs>
          <w:tab w:val="left" w:pos="72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Кумариндердің сандық мөлшері спектрофотометриялық әдіспен анықталды. Талдау барысында сілтілік ортада дайындалған ерітін</w:t>
      </w:r>
      <w:r w:rsidR="00FF514E" w:rsidRPr="003B72AA">
        <w:rPr>
          <w:rFonts w:ascii="Times New Roman" w:hAnsi="Times New Roman" w:cs="Times New Roman"/>
          <w:color w:val="000000"/>
          <w:sz w:val="28"/>
          <w:szCs w:val="28"/>
          <w:lang w:val="kk-KZ"/>
        </w:rPr>
        <w:t>дінің ультракүлгін аймақта (270-</w:t>
      </w:r>
      <w:r w:rsidRPr="003B72AA">
        <w:rPr>
          <w:rFonts w:ascii="Times New Roman" w:hAnsi="Times New Roman" w:cs="Times New Roman"/>
          <w:color w:val="000000"/>
          <w:sz w:val="28"/>
          <w:szCs w:val="28"/>
          <w:lang w:val="kk-KZ"/>
        </w:rPr>
        <w:t>320 нм) оптикалық тығыздығы өлшенді. Алынған абсорбция мәндері негізінде тиісті есептеулер жүргізіліп, шикізаттағы кумариндердің мөлшері анықталды.</w:t>
      </w:r>
    </w:p>
    <w:p w14:paraId="5D9788DF" w14:textId="5A525D9C" w:rsidR="003276A4" w:rsidRPr="003B72AA" w:rsidRDefault="003276A4" w:rsidP="009318AC">
      <w:pPr>
        <w:tabs>
          <w:tab w:val="left" w:pos="720"/>
        </w:tabs>
        <w:spacing w:after="0" w:line="240" w:lineRule="auto"/>
        <w:ind w:firstLine="567"/>
        <w:contextualSpacing/>
        <w:jc w:val="both"/>
        <w:rPr>
          <w:rFonts w:ascii="Times New Roman" w:eastAsia="Times New Roman" w:hAnsi="Times New Roman" w:cs="Times New Roman"/>
          <w:iCs/>
          <w:sz w:val="28"/>
          <w:szCs w:val="28"/>
          <w:lang w:val="kk-KZ"/>
        </w:rPr>
      </w:pPr>
      <w:r w:rsidRPr="003B72AA">
        <w:rPr>
          <w:rFonts w:ascii="Times New Roman" w:eastAsia="Times New Roman" w:hAnsi="Times New Roman" w:cs="Times New Roman"/>
          <w:bCs/>
          <w:iCs/>
          <w:sz w:val="28"/>
          <w:szCs w:val="28"/>
          <w:lang w:val="kk-KZ"/>
        </w:rPr>
        <w:t>Фенолдық қосылыс</w:t>
      </w:r>
      <w:r w:rsidR="00817EA9" w:rsidRPr="003B72AA">
        <w:rPr>
          <w:rFonts w:ascii="Times New Roman" w:eastAsia="Times New Roman" w:hAnsi="Times New Roman" w:cs="Times New Roman"/>
          <w:bCs/>
          <w:iCs/>
          <w:sz w:val="28"/>
          <w:szCs w:val="28"/>
          <w:lang w:val="kk-KZ"/>
        </w:rPr>
        <w:t>тардың жиынтық мөлшерін анықтау:</w:t>
      </w:r>
    </w:p>
    <w:p w14:paraId="1B5E5C73" w14:textId="77777777" w:rsidR="00775FEE" w:rsidRPr="003B72AA" w:rsidRDefault="00775FEE" w:rsidP="009318AC">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Өсімдік шикізаты 2 мм диаметрлі електен өтетіндей етіп ұсақталды. Дәл өлшенген шамамен 0,5 г үлгі 60% этил спиртінің 30 мл ерітіндісімен кері тоңазытқыш астында су моншасында 40 минут бойы экстракцияланды. Экстракция аяқталғаннан кейін ерітінді салқындатылып, буланған көлемі бастапқы массаға дейін толықтырылды. Алынған сығынды центрифугаланып, кейін 1:1 қатынасында сұйылтылды (ерітінді А).</w:t>
      </w:r>
    </w:p>
    <w:p w14:paraId="31A93BD4" w14:textId="7127384D" w:rsidR="00775FEE" w:rsidRPr="003B72AA" w:rsidRDefault="00775FEE" w:rsidP="009318AC">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Ерітінді А-ның 0,1 мл аликвотасына Фолин–Чокальтеу реактиві және натрий карбонаты ерітіндісі қосылып, жалпы көлемі 25 мл-ге дейін жеткізілді (ерітінді Б). Қоспа 40 минут бойы қараңғы жерде ұсталғаннан кейін ерітіндінің оптикалық тығыздығы 760 нм толқын ұзындығында (кювета ұзындығы – 10 мм) өлшенді.</w:t>
      </w:r>
      <w:r w:rsidR="00FF514E"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sz w:val="28"/>
          <w:szCs w:val="28"/>
          <w:lang w:val="kk-KZ"/>
        </w:rPr>
        <w:t>Бақылау ретінде зерттелетін үлгісіз дайындалған реактивтік қоспа пайдаланылды.</w:t>
      </w:r>
    </w:p>
    <w:p w14:paraId="44690BD5" w14:textId="77777777" w:rsidR="00775FEE" w:rsidRPr="003B72AA" w:rsidRDefault="00775FEE" w:rsidP="009318AC">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Фенолдық қосылыстардың жалпы мөлшері хлороген қышқылына баламалы түрде және абсолютті құрғақ шикізатқа шаққанда (%) есептеу формуласы негізінде анықталды.</w:t>
      </w:r>
    </w:p>
    <w:p w14:paraId="3605FFF5" w14:textId="77777777" w:rsidR="004F2F36" w:rsidRPr="003B72AA" w:rsidRDefault="004F2F36" w:rsidP="00AB0D2B">
      <w:pPr>
        <w:tabs>
          <w:tab w:val="left" w:pos="720"/>
        </w:tabs>
        <w:spacing w:after="0" w:line="240" w:lineRule="auto"/>
        <w:ind w:firstLine="709"/>
        <w:contextualSpacing/>
        <w:jc w:val="both"/>
        <w:rPr>
          <w:rFonts w:ascii="Times New Roman" w:eastAsia="Times New Roman" w:hAnsi="Times New Roman" w:cs="Times New Roman"/>
          <w:color w:val="000000" w:themeColor="text1"/>
          <w:sz w:val="28"/>
          <w:szCs w:val="28"/>
          <w:lang w:val="kk-KZ"/>
        </w:rPr>
      </w:pPr>
    </w:p>
    <w:p w14:paraId="1F391BCC" w14:textId="5F58679E" w:rsidR="004F2F36" w:rsidRPr="003B72AA" w:rsidRDefault="004F2F36" w:rsidP="00817EA9">
      <w:pPr>
        <w:tabs>
          <w:tab w:val="left" w:pos="720"/>
        </w:tabs>
        <w:spacing w:after="0" w:line="240" w:lineRule="auto"/>
        <w:ind w:firstLine="709"/>
        <w:contextualSpacing/>
        <w:jc w:val="right"/>
        <w:rPr>
          <w:rFonts w:ascii="Times New Roman" w:eastAsia="Times New Roman" w:hAnsi="Times New Roman" w:cs="Times New Roman"/>
          <w:color w:val="000000" w:themeColor="text1"/>
          <w:sz w:val="28"/>
          <w:szCs w:val="28"/>
          <w:lang w:val="kk-KZ"/>
        </w:rPr>
      </w:pPr>
      <m:oMath>
        <m:r>
          <w:rPr>
            <w:rFonts w:ascii="Cambria Math" w:eastAsia="Times New Roman" w:hAnsi="Cambria Math" w:cs="Times New Roman"/>
            <w:color w:val="000000" w:themeColor="text1"/>
            <w:sz w:val="28"/>
            <w:szCs w:val="28"/>
            <w:lang w:val="kk-KZ"/>
          </w:rPr>
          <m:t>X</m:t>
        </m:r>
        <m:r>
          <m:rPr>
            <m:sty m:val="p"/>
          </m:rPr>
          <w:rPr>
            <w:rFonts w:ascii="Cambria Math" w:eastAsia="Times New Roman" w:hAnsi="Cambria Math" w:cs="Times New Roman"/>
            <w:color w:val="000000" w:themeColor="text1"/>
            <w:sz w:val="28"/>
            <w:szCs w:val="28"/>
            <w:lang w:val="kk-KZ"/>
          </w:rPr>
          <m:t>=</m:t>
        </m:r>
        <m:f>
          <m:fPr>
            <m:ctrlPr>
              <w:rPr>
                <w:rFonts w:ascii="Cambria Math" w:eastAsia="Times New Roman" w:hAnsi="Cambria Math" w:cs="Times New Roman"/>
                <w:color w:val="000000" w:themeColor="text1"/>
                <w:sz w:val="28"/>
                <w:szCs w:val="28"/>
                <w:lang w:val="kk-KZ"/>
              </w:rPr>
            </m:ctrlPr>
          </m:fPr>
          <m:num>
            <m:r>
              <m:rPr>
                <m:sty m:val="p"/>
              </m:rPr>
              <w:rPr>
                <w:rFonts w:ascii="Cambria Math" w:eastAsia="Times New Roman" w:hAnsi="Cambria Math" w:cs="Times New Roman"/>
                <w:color w:val="000000" w:themeColor="text1"/>
                <w:sz w:val="28"/>
                <w:szCs w:val="28"/>
                <w:lang w:val="kk-KZ"/>
              </w:rPr>
              <m:t>C×V×</m:t>
            </m:r>
            <m:sSub>
              <m:sSubPr>
                <m:ctrlPr>
                  <w:rPr>
                    <w:rFonts w:ascii="Cambria Math" w:eastAsia="Times New Roman" w:hAnsi="Cambria Math" w:cs="Times New Roman"/>
                    <w:color w:val="000000" w:themeColor="text1"/>
                    <w:sz w:val="28"/>
                    <w:szCs w:val="28"/>
                    <w:lang w:val="kk-KZ"/>
                  </w:rPr>
                </m:ctrlPr>
              </m:sSubPr>
              <m:e>
                <m:r>
                  <w:rPr>
                    <w:rFonts w:ascii="Cambria Math" w:eastAsia="Times New Roman" w:hAnsi="Cambria Math" w:cs="Times New Roman"/>
                    <w:color w:val="000000" w:themeColor="text1"/>
                    <w:sz w:val="28"/>
                    <w:szCs w:val="28"/>
                    <w:lang w:val="kk-KZ"/>
                  </w:rPr>
                  <m:t>V</m:t>
                </m:r>
              </m:e>
              <m:sub>
                <m:r>
                  <w:rPr>
                    <w:rFonts w:ascii="Cambria Math" w:eastAsia="Times New Roman" w:hAnsi="Cambria Math" w:cs="Times New Roman"/>
                    <w:color w:val="000000" w:themeColor="text1"/>
                    <w:sz w:val="28"/>
                    <w:szCs w:val="28"/>
                    <w:lang w:val="kk-KZ"/>
                  </w:rPr>
                  <m:t>1</m:t>
                </m:r>
              </m:sub>
            </m:sSub>
            <m:r>
              <m:rPr>
                <m:sty m:val="p"/>
              </m:rPr>
              <w:rPr>
                <w:rFonts w:ascii="Cambria Math" w:eastAsia="Times New Roman" w:hAnsi="Cambria Math" w:cs="Times New Roman"/>
                <w:color w:val="000000" w:themeColor="text1"/>
                <w:sz w:val="28"/>
                <w:szCs w:val="28"/>
                <w:lang w:val="kk-KZ"/>
              </w:rPr>
              <m:t>×2×100×100</m:t>
            </m:r>
          </m:num>
          <m:den>
            <m:r>
              <m:rPr>
                <m:sty m:val="p"/>
              </m:rPr>
              <w:rPr>
                <w:rFonts w:ascii="Cambria Math" w:eastAsia="Times New Roman" w:hAnsi="Cambria Math" w:cs="Times New Roman"/>
                <w:color w:val="000000" w:themeColor="text1"/>
                <w:sz w:val="28"/>
                <w:szCs w:val="28"/>
                <w:lang w:val="kk-KZ"/>
              </w:rPr>
              <m:t>m×</m:t>
            </m:r>
            <m:sSub>
              <m:sSubPr>
                <m:ctrlPr>
                  <w:rPr>
                    <w:rFonts w:ascii="Cambria Math" w:eastAsia="Times New Roman" w:hAnsi="Cambria Math" w:cs="Times New Roman"/>
                    <w:color w:val="000000" w:themeColor="text1"/>
                    <w:sz w:val="28"/>
                    <w:szCs w:val="28"/>
                    <w:lang w:val="kk-KZ"/>
                  </w:rPr>
                </m:ctrlPr>
              </m:sSubPr>
              <m:e>
                <m:r>
                  <w:rPr>
                    <w:rFonts w:ascii="Cambria Math" w:eastAsia="Times New Roman" w:hAnsi="Cambria Math" w:cs="Times New Roman"/>
                    <w:color w:val="000000" w:themeColor="text1"/>
                    <w:sz w:val="28"/>
                    <w:szCs w:val="28"/>
                    <w:lang w:val="kk-KZ"/>
                  </w:rPr>
                  <m:t>V</m:t>
                </m:r>
              </m:e>
              <m:sub>
                <m:r>
                  <w:rPr>
                    <w:rFonts w:ascii="Cambria Math" w:eastAsia="Times New Roman" w:hAnsi="Cambria Math" w:cs="Times New Roman"/>
                    <w:color w:val="000000" w:themeColor="text1"/>
                    <w:sz w:val="28"/>
                    <w:szCs w:val="28"/>
                    <w:lang w:val="kk-KZ"/>
                  </w:rPr>
                  <m:t>2</m:t>
                </m:r>
              </m:sub>
            </m:sSub>
            <m:r>
              <m:rPr>
                <m:sty m:val="p"/>
              </m:rPr>
              <w:rPr>
                <w:rFonts w:ascii="Cambria Math" w:eastAsia="Times New Roman" w:hAnsi="Cambria Math" w:cs="Times New Roman"/>
                <w:color w:val="000000" w:themeColor="text1"/>
                <w:sz w:val="28"/>
                <w:szCs w:val="28"/>
                <w:lang w:val="kk-KZ"/>
              </w:rPr>
              <m:t>×(100-W)×1000</m:t>
            </m:r>
          </m:den>
        </m:f>
      </m:oMath>
      <w:r w:rsidR="00817EA9" w:rsidRPr="003B72AA">
        <w:rPr>
          <w:rFonts w:ascii="Times New Roman" w:eastAsia="Times New Roman" w:hAnsi="Times New Roman" w:cs="Times New Roman"/>
          <w:color w:val="000000" w:themeColor="text1"/>
          <w:sz w:val="28"/>
          <w:szCs w:val="28"/>
          <w:lang w:val="kk-KZ"/>
        </w:rPr>
        <w:t xml:space="preserve"> </w:t>
      </w:r>
      <w:r w:rsidR="00817EA9" w:rsidRPr="003B72AA">
        <w:rPr>
          <w:rFonts w:ascii="Times New Roman" w:eastAsia="Times New Roman" w:hAnsi="Times New Roman" w:cs="Times New Roman"/>
          <w:color w:val="000000" w:themeColor="text1"/>
          <w:sz w:val="28"/>
          <w:szCs w:val="28"/>
          <w:lang w:val="kk-KZ"/>
        </w:rPr>
        <w:tab/>
      </w:r>
      <w:r w:rsidR="00817EA9" w:rsidRPr="003B72AA">
        <w:rPr>
          <w:rFonts w:ascii="Times New Roman" w:eastAsia="Times New Roman" w:hAnsi="Times New Roman" w:cs="Times New Roman"/>
          <w:color w:val="000000" w:themeColor="text1"/>
          <w:sz w:val="28"/>
          <w:szCs w:val="28"/>
          <w:lang w:val="kk-KZ"/>
        </w:rPr>
        <w:tab/>
      </w:r>
      <w:r w:rsidR="00817EA9" w:rsidRPr="003B72AA">
        <w:rPr>
          <w:rFonts w:ascii="Times New Roman" w:eastAsia="Times New Roman" w:hAnsi="Times New Roman" w:cs="Times New Roman"/>
          <w:color w:val="000000" w:themeColor="text1"/>
          <w:sz w:val="28"/>
          <w:szCs w:val="28"/>
          <w:lang w:val="kk-KZ"/>
        </w:rPr>
        <w:tab/>
      </w:r>
      <w:r w:rsidR="00817EA9" w:rsidRPr="003B72AA">
        <w:rPr>
          <w:rFonts w:ascii="Times New Roman" w:eastAsia="Times New Roman" w:hAnsi="Times New Roman" w:cs="Times New Roman"/>
          <w:color w:val="000000" w:themeColor="text1"/>
          <w:sz w:val="28"/>
          <w:szCs w:val="28"/>
          <w:lang w:val="kk-KZ"/>
        </w:rPr>
        <w:tab/>
      </w:r>
      <w:r w:rsidR="00817EA9" w:rsidRPr="003B72AA">
        <w:rPr>
          <w:rFonts w:ascii="Times New Roman" w:eastAsia="Times New Roman" w:hAnsi="Times New Roman" w:cs="Times New Roman"/>
          <w:color w:val="000000" w:themeColor="text1"/>
          <w:sz w:val="28"/>
          <w:szCs w:val="28"/>
          <w:lang w:val="kk-KZ"/>
        </w:rPr>
        <w:tab/>
      </w:r>
      <w:r w:rsidR="002A51F8" w:rsidRPr="003B72AA">
        <w:rPr>
          <w:rFonts w:ascii="Times New Roman" w:eastAsia="Times New Roman" w:hAnsi="Times New Roman" w:cs="Times New Roman"/>
          <w:color w:val="000000" w:themeColor="text1"/>
          <w:sz w:val="28"/>
          <w:szCs w:val="28"/>
          <w:lang w:val="kk-KZ"/>
        </w:rPr>
        <w:t>(</w:t>
      </w:r>
      <w:r w:rsidR="00817EA9" w:rsidRPr="003B72AA">
        <w:rPr>
          <w:rFonts w:ascii="Times New Roman" w:eastAsia="Times New Roman" w:hAnsi="Times New Roman" w:cs="Times New Roman"/>
          <w:color w:val="000000" w:themeColor="text1"/>
          <w:sz w:val="28"/>
          <w:szCs w:val="28"/>
          <w:lang w:val="kk-KZ"/>
        </w:rPr>
        <w:t>2</w:t>
      </w:r>
      <w:r w:rsidR="002A51F8" w:rsidRPr="003B72AA">
        <w:rPr>
          <w:rFonts w:ascii="Times New Roman" w:eastAsia="Times New Roman" w:hAnsi="Times New Roman" w:cs="Times New Roman"/>
          <w:color w:val="000000" w:themeColor="text1"/>
          <w:sz w:val="28"/>
          <w:szCs w:val="28"/>
          <w:lang w:val="kk-KZ"/>
        </w:rPr>
        <w:t>)</w:t>
      </w:r>
    </w:p>
    <w:p w14:paraId="53488671" w14:textId="77777777" w:rsidR="005E0208" w:rsidRPr="003B72AA" w:rsidRDefault="005E0208" w:rsidP="00AB0D2B">
      <w:pPr>
        <w:tabs>
          <w:tab w:val="left" w:pos="720"/>
        </w:tabs>
        <w:spacing w:after="0" w:line="240" w:lineRule="auto"/>
        <w:ind w:firstLine="709"/>
        <w:contextualSpacing/>
        <w:jc w:val="both"/>
        <w:rPr>
          <w:rFonts w:ascii="Times New Roman" w:eastAsia="Times New Roman" w:hAnsi="Times New Roman" w:cs="Times New Roman"/>
          <w:color w:val="000000" w:themeColor="text1"/>
          <w:sz w:val="28"/>
          <w:szCs w:val="28"/>
          <w:lang w:val="kk-KZ"/>
        </w:rPr>
      </w:pPr>
    </w:p>
    <w:p w14:paraId="1227EA9E" w14:textId="77777777" w:rsidR="00817EA9" w:rsidRPr="003B72AA" w:rsidRDefault="003276A4" w:rsidP="009318AC">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мұндағы: </w:t>
      </w:r>
    </w:p>
    <w:p w14:paraId="51EB3845" w14:textId="20607815" w:rsidR="003276A4" w:rsidRPr="003B72AA" w:rsidRDefault="003276A4" w:rsidP="009318AC">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C – калибрлеу графигі бойынша анықталған концентрация, мг/мл; V – экстракт көлемі, мл; V – алынған экстракт көлемі, мл; V₁ – өлшемді колба көлемі (25 мл); V₂ – алынған аликвота көлемі (0,1 мл); 2 – сұйылту коэффициенті; m – шикізаттың массасы, г; W – кептіру кезіндегі масса жоғалуы, %.</w:t>
      </w:r>
    </w:p>
    <w:p w14:paraId="47DA9951" w14:textId="00B181B0" w:rsidR="003276A4" w:rsidRPr="003B72AA" w:rsidRDefault="00817EA9" w:rsidP="009318AC">
      <w:pPr>
        <w:tabs>
          <w:tab w:val="left" w:pos="720"/>
        </w:tabs>
        <w:spacing w:after="0" w:line="240" w:lineRule="auto"/>
        <w:ind w:firstLine="567"/>
        <w:contextualSpacing/>
        <w:jc w:val="both"/>
        <w:rPr>
          <w:rFonts w:ascii="Times New Roman" w:eastAsia="Times New Roman" w:hAnsi="Times New Roman" w:cs="Times New Roman"/>
          <w:bCs/>
          <w:iCs/>
          <w:sz w:val="28"/>
          <w:szCs w:val="28"/>
          <w:lang w:val="kk-KZ"/>
        </w:rPr>
      </w:pPr>
      <w:r w:rsidRPr="003B72AA">
        <w:rPr>
          <w:rFonts w:ascii="Times New Roman" w:eastAsia="Times New Roman" w:hAnsi="Times New Roman" w:cs="Times New Roman"/>
          <w:bCs/>
          <w:iCs/>
          <w:sz w:val="28"/>
          <w:szCs w:val="28"/>
          <w:lang w:val="kk-KZ"/>
        </w:rPr>
        <w:t>Флавоноидтарды анықтау:</w:t>
      </w:r>
    </w:p>
    <w:p w14:paraId="752815E6" w14:textId="5A115B4B" w:rsidR="00382F9A" w:rsidRPr="003B72AA" w:rsidRDefault="00382F9A" w:rsidP="009318AC">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Флавоноидтардың сапалық бар-жоғын анықтау үшін зерттелетін үлгіге 5% спирттік алюминий хлориді ерітіндісінің 2 тамшысы қосылды. Ерітіндінің сары түске боялуы флавоноидтардың болуын көрсетті.Флавоноидтардың сандық мөлшері спектрофотометриялық әдіспен анықталды. Ұнтақталған өсімдік шикізатының дәл өлшенген навескасы 1% тұз қышқылы қосылған 90% этил спиртімен экстракцияланды. Экстракция кері тоңазытқыш астында су моншасында 1 сағат бойы жүргізілді және үш рет қайталанды. Алынған сүзінділер біріктіріліп, көлемі 100 мл-ге дейін жеткізілді (ерітінді А).</w:t>
      </w:r>
    </w:p>
    <w:p w14:paraId="1DDD17B6" w14:textId="77777777" w:rsidR="00382F9A" w:rsidRPr="003B72AA" w:rsidRDefault="00382F9A" w:rsidP="009318AC">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Ерітінді А-ның 2 мл аликвотасына 1% алюминий хлориді ерітіндісі қосылып, көлемі 95% этил спиртімен 25 мл-ге дейін жеткізілді. Қоспа 20 минут бойы ұсталғаннан кейін ерітіндінің оптикалық тығыздығы 430 нм толқын ұзындығында (қабат қалыңдығы – 10 мм) өлшенді.</w:t>
      </w:r>
    </w:p>
    <w:p w14:paraId="45E35E09" w14:textId="77777777" w:rsidR="00382F9A" w:rsidRPr="003B72AA" w:rsidRDefault="00382F9A" w:rsidP="009318AC">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Салыстыру ерітіндісі ретінде алюминий хлоридінсіз дайындалған экстракт ерітіндісі қолданылды.</w:t>
      </w:r>
    </w:p>
    <w:p w14:paraId="3E9B4C99" w14:textId="77777777" w:rsidR="00382F9A" w:rsidRPr="003B72AA" w:rsidRDefault="00382F9A" w:rsidP="009318AC">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Флавоноидтардың жалпы мөлшері кверцетинге баламалы түрде және пайызбен (%) есептеу формуласы негізінде анықталды.</w:t>
      </w:r>
    </w:p>
    <w:p w14:paraId="4D21F160" w14:textId="77777777" w:rsidR="005E0208" w:rsidRPr="003B72AA" w:rsidRDefault="005E0208" w:rsidP="00AB0D2B">
      <w:pPr>
        <w:tabs>
          <w:tab w:val="left" w:pos="720"/>
        </w:tabs>
        <w:spacing w:after="0" w:line="240" w:lineRule="auto"/>
        <w:ind w:firstLine="709"/>
        <w:contextualSpacing/>
        <w:jc w:val="both"/>
        <w:rPr>
          <w:rFonts w:ascii="Times New Roman" w:eastAsia="Times New Roman" w:hAnsi="Times New Roman" w:cs="Times New Roman"/>
          <w:sz w:val="28"/>
          <w:szCs w:val="28"/>
          <w:lang w:val="kk-KZ"/>
        </w:rPr>
      </w:pPr>
    </w:p>
    <w:p w14:paraId="28F98CE8" w14:textId="70E62D63" w:rsidR="001D3B77" w:rsidRPr="003B72AA" w:rsidRDefault="001D3B77" w:rsidP="00817EA9">
      <w:pPr>
        <w:tabs>
          <w:tab w:val="left" w:pos="720"/>
        </w:tabs>
        <w:spacing w:after="0" w:line="240" w:lineRule="auto"/>
        <w:contextualSpacing/>
        <w:jc w:val="right"/>
        <w:rPr>
          <w:rFonts w:ascii="Times New Roman" w:eastAsia="Times New Roman" w:hAnsi="Times New Roman" w:cs="Times New Roman"/>
          <w:sz w:val="28"/>
          <w:szCs w:val="28"/>
          <w:lang w:val="kk-KZ"/>
        </w:rPr>
      </w:pPr>
      <m:oMath>
        <m:r>
          <w:rPr>
            <w:rFonts w:ascii="Cambria Math" w:eastAsia="Times New Roman" w:hAnsi="Cambria Math" w:cs="Cambria Math"/>
            <w:sz w:val="28"/>
            <w:szCs w:val="28"/>
            <w:lang w:val="kk-KZ"/>
          </w:rPr>
          <m:t>X</m:t>
        </m:r>
        <m:r>
          <m:rPr>
            <m:sty m:val="p"/>
          </m:rPr>
          <w:rPr>
            <w:rFonts w:ascii="Cambria Math" w:eastAsia="Times New Roman" w:hAnsi="Cambria Math" w:cs="Cambria Math"/>
            <w:sz w:val="28"/>
            <w:szCs w:val="28"/>
            <w:lang w:val="kk-KZ"/>
          </w:rPr>
          <m:t>=</m:t>
        </m:r>
        <m:f>
          <m:fPr>
            <m:ctrlPr>
              <w:rPr>
                <w:rFonts w:ascii="Cambria Math" w:eastAsia="Times New Roman" w:hAnsi="Cambria Math" w:cs="Times New Roman"/>
                <w:sz w:val="28"/>
                <w:szCs w:val="28"/>
                <w:lang w:val="kk-KZ"/>
              </w:rPr>
            </m:ctrlPr>
          </m:fPr>
          <m:num>
            <m:r>
              <m:rPr>
                <m:sty m:val="p"/>
              </m:rPr>
              <w:rPr>
                <w:rFonts w:ascii="Cambria Math" w:eastAsia="Times New Roman" w:hAnsi="Cambria Math" w:cs="Cambria Math"/>
                <w:sz w:val="28"/>
                <w:szCs w:val="28"/>
                <w:lang w:val="kk-KZ"/>
              </w:rPr>
              <m:t>D×</m:t>
            </m:r>
            <m:r>
              <m:rPr>
                <m:sty m:val="p"/>
              </m:rPr>
              <w:rPr>
                <w:rFonts w:ascii="Cambria Math" w:eastAsia="Times New Roman" w:hAnsi="Cambria Math" w:cs="Times New Roman"/>
                <w:sz w:val="28"/>
                <w:szCs w:val="28"/>
                <w:lang w:val="kk-KZ"/>
              </w:rPr>
              <m:t>100</m:t>
            </m:r>
          </m:num>
          <m:den>
            <m:r>
              <m:rPr>
                <m:sty m:val="p"/>
              </m:rPr>
              <w:rPr>
                <w:rFonts w:ascii="Cambria Math" w:eastAsia="Times New Roman" w:hAnsi="Cambria Math" w:cs="Cambria Math"/>
                <w:sz w:val="28"/>
                <w:szCs w:val="28"/>
                <w:lang w:val="kk-KZ"/>
              </w:rPr>
              <m:t>764.6×m×(100-W)</m:t>
            </m:r>
          </m:den>
        </m:f>
      </m:oMath>
      <w:r w:rsidR="00817EA9" w:rsidRPr="003B72AA">
        <w:rPr>
          <w:rFonts w:ascii="Times New Roman" w:eastAsia="Times New Roman" w:hAnsi="Times New Roman" w:cs="Times New Roman"/>
          <w:sz w:val="28"/>
          <w:szCs w:val="28"/>
          <w:lang w:val="kk-KZ"/>
        </w:rPr>
        <w:t xml:space="preserve"> </w:t>
      </w:r>
      <w:r w:rsidR="00817EA9" w:rsidRPr="003B72AA">
        <w:rPr>
          <w:rFonts w:ascii="Times New Roman" w:eastAsia="Times New Roman" w:hAnsi="Times New Roman" w:cs="Times New Roman"/>
          <w:sz w:val="28"/>
          <w:szCs w:val="28"/>
          <w:lang w:val="kk-KZ"/>
        </w:rPr>
        <w:tab/>
      </w:r>
      <w:r w:rsidR="00817EA9" w:rsidRPr="003B72AA">
        <w:rPr>
          <w:rFonts w:ascii="Times New Roman" w:eastAsia="Times New Roman" w:hAnsi="Times New Roman" w:cs="Times New Roman"/>
          <w:sz w:val="28"/>
          <w:szCs w:val="28"/>
          <w:lang w:val="kk-KZ"/>
        </w:rPr>
        <w:tab/>
      </w:r>
      <w:r w:rsidR="00817EA9" w:rsidRPr="003B72AA">
        <w:rPr>
          <w:rFonts w:ascii="Times New Roman" w:eastAsia="Times New Roman" w:hAnsi="Times New Roman" w:cs="Times New Roman"/>
          <w:sz w:val="28"/>
          <w:szCs w:val="28"/>
          <w:lang w:val="kk-KZ"/>
        </w:rPr>
        <w:tab/>
      </w:r>
      <w:r w:rsidR="00817EA9" w:rsidRPr="003B72AA">
        <w:rPr>
          <w:rFonts w:ascii="Times New Roman" w:eastAsia="Times New Roman" w:hAnsi="Times New Roman" w:cs="Times New Roman"/>
          <w:sz w:val="28"/>
          <w:szCs w:val="28"/>
          <w:lang w:val="kk-KZ"/>
        </w:rPr>
        <w:tab/>
      </w:r>
      <w:r w:rsidR="00817EA9" w:rsidRPr="003B72AA">
        <w:rPr>
          <w:rFonts w:ascii="Times New Roman" w:eastAsia="Times New Roman" w:hAnsi="Times New Roman" w:cs="Times New Roman"/>
          <w:sz w:val="28"/>
          <w:szCs w:val="28"/>
          <w:lang w:val="kk-KZ"/>
        </w:rPr>
        <w:tab/>
      </w:r>
      <w:r w:rsidR="002A51F8" w:rsidRPr="003B72AA">
        <w:rPr>
          <w:rFonts w:ascii="Times New Roman" w:eastAsia="Times New Roman" w:hAnsi="Times New Roman" w:cs="Times New Roman"/>
          <w:sz w:val="28"/>
          <w:szCs w:val="28"/>
          <w:lang w:val="kk-KZ"/>
        </w:rPr>
        <w:t>(</w:t>
      </w:r>
      <w:r w:rsidR="00817EA9" w:rsidRPr="003B72AA">
        <w:rPr>
          <w:rFonts w:ascii="Times New Roman" w:eastAsia="Times New Roman" w:hAnsi="Times New Roman" w:cs="Times New Roman"/>
          <w:sz w:val="28"/>
          <w:szCs w:val="28"/>
          <w:lang w:val="kk-KZ"/>
        </w:rPr>
        <w:t>3</w:t>
      </w:r>
      <w:r w:rsidR="002A51F8" w:rsidRPr="003B72AA">
        <w:rPr>
          <w:rFonts w:ascii="Times New Roman" w:eastAsia="Times New Roman" w:hAnsi="Times New Roman" w:cs="Times New Roman"/>
          <w:sz w:val="28"/>
          <w:szCs w:val="28"/>
          <w:lang w:val="kk-KZ"/>
        </w:rPr>
        <w:t>)</w:t>
      </w:r>
    </w:p>
    <w:p w14:paraId="205A8EB8" w14:textId="77777777" w:rsidR="005E0208" w:rsidRPr="003B72AA" w:rsidRDefault="005E0208" w:rsidP="00AB0D2B">
      <w:pPr>
        <w:tabs>
          <w:tab w:val="left" w:pos="720"/>
        </w:tabs>
        <w:spacing w:after="0" w:line="240" w:lineRule="auto"/>
        <w:contextualSpacing/>
        <w:jc w:val="both"/>
        <w:rPr>
          <w:rFonts w:ascii="Times New Roman" w:eastAsia="Times New Roman" w:hAnsi="Times New Roman" w:cs="Times New Roman"/>
          <w:sz w:val="28"/>
          <w:szCs w:val="28"/>
          <w:lang w:val="kk-KZ"/>
        </w:rPr>
      </w:pPr>
    </w:p>
    <w:p w14:paraId="5680EA00" w14:textId="77777777" w:rsidR="00817EA9" w:rsidRPr="003B72AA" w:rsidRDefault="003276A4" w:rsidP="009318AC">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мұндағы: </w:t>
      </w:r>
    </w:p>
    <w:p w14:paraId="01E7C48B" w14:textId="2A9DF1F2" w:rsidR="003276A4" w:rsidRPr="003B72AA" w:rsidRDefault="003276A4" w:rsidP="009318AC">
      <w:pPr>
        <w:tabs>
          <w:tab w:val="left" w:pos="72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D – оптика</w:t>
      </w:r>
      <w:r w:rsidR="00047BEA" w:rsidRPr="003B72AA">
        <w:rPr>
          <w:rFonts w:ascii="Times New Roman" w:eastAsia="Times New Roman" w:hAnsi="Times New Roman" w:cs="Times New Roman"/>
          <w:sz w:val="28"/>
          <w:szCs w:val="28"/>
          <w:lang w:val="kk-KZ"/>
        </w:rPr>
        <w:t>лық тығыздық; 764.6 – кверцетин-</w:t>
      </w:r>
      <w:r w:rsidRPr="003B72AA">
        <w:rPr>
          <w:rFonts w:ascii="Times New Roman" w:eastAsia="Times New Roman" w:hAnsi="Times New Roman" w:cs="Times New Roman"/>
          <w:sz w:val="28"/>
          <w:szCs w:val="28"/>
          <w:lang w:val="kk-KZ"/>
        </w:rPr>
        <w:t>AlCl₃ кешенінің меншікті сіңіру коэффициенті; m – навеска массасы, г; W – кептіру кезіндегі масса жоғалуы, %.</w:t>
      </w:r>
    </w:p>
    <w:p w14:paraId="4DC80965" w14:textId="100CD225" w:rsidR="006804A2" w:rsidRPr="003B72AA" w:rsidRDefault="006804A2" w:rsidP="009318AC">
      <w:pPr>
        <w:tabs>
          <w:tab w:val="left" w:pos="630"/>
        </w:tabs>
        <w:spacing w:after="0" w:line="240" w:lineRule="auto"/>
        <w:ind w:firstLine="567"/>
        <w:contextualSpacing/>
        <w:jc w:val="both"/>
        <w:rPr>
          <w:rFonts w:ascii="Times New Roman" w:eastAsia="DengXian" w:hAnsi="Times New Roman" w:cs="Times New Roman"/>
          <w:b/>
          <w:bCs/>
          <w:iCs/>
          <w:color w:val="0D0D0D"/>
          <w:sz w:val="28"/>
          <w:szCs w:val="28"/>
          <w:lang w:val="kk-KZ"/>
        </w:rPr>
      </w:pPr>
      <w:r w:rsidRPr="003B72AA">
        <w:rPr>
          <w:rFonts w:ascii="Times New Roman" w:hAnsi="Times New Roman" w:cs="Times New Roman"/>
          <w:b/>
          <w:bCs/>
          <w:color w:val="000000"/>
          <w:sz w:val="28"/>
          <w:szCs w:val="28"/>
          <w:lang w:val="kk-KZ"/>
        </w:rPr>
        <w:t>Каротиноидтарды анықтау</w:t>
      </w:r>
    </w:p>
    <w:p w14:paraId="1B9BBFE8" w14:textId="7A5BAE6D" w:rsidR="007B0D22" w:rsidRPr="003B72AA" w:rsidRDefault="007B0D22" w:rsidP="009318AC">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Каротиноидтардың сапалық бар-жоғын анықтау үш хлорлы сүрменің хлороформдағы қаныққан ерітіндісімен жүргізілді. Зерттелетін үлгінің хлороформдағы ерітіндісіне 5 мл үш хлорлы сүрменің қаныққан ерітіндісі қосылып, қоспа су моншасында қыздырылды. Реакция нәтижесінде түстің өзгеруі каротиноидтардың болуын көрсетті.Каротиноидтардың жалпы мөлшері спектрофотометриялық әдіспен анықталды. Осы мақсатта 5,0 г ұсақталған өсімдік шикізаты 100 мл көлемді тығындалатын конусты колбаға салынып, үстіне гексан мен 96% этил спиртінің (1:1) қоспасынан 50 мл қосылды. Қоспа 2 сағат бойы үздіксіз араластыру жағдайында экстракцияланып, кейін сүзілді.</w:t>
      </w:r>
    </w:p>
    <w:p w14:paraId="411DEF83" w14:textId="77777777" w:rsidR="007B0D22" w:rsidRPr="003B72AA" w:rsidRDefault="007B0D22" w:rsidP="009318AC">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Сүзіндінің 15 мл аликвотасы 25 мл өлшемді колбаға ауыстырылып, көлемі гексан–96% этил спирті (1:1) қоспасымен белгісіне дейін жеткізілді. Ерітіндінің оптикалық тығыздығы 450 нм толқын ұзындығында, жарық қабаты 10 мм кюветада өлшенді.</w:t>
      </w:r>
    </w:p>
    <w:p w14:paraId="347A5253" w14:textId="1C6FA004" w:rsidR="007B0D22" w:rsidRPr="003B72AA" w:rsidRDefault="007B0D22" w:rsidP="009318AC">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Салыстыру еріт</w:t>
      </w:r>
      <w:r w:rsidR="00670DF7" w:rsidRPr="003B72AA">
        <w:rPr>
          <w:rFonts w:ascii="Times New Roman" w:hAnsi="Times New Roman" w:cs="Times New Roman"/>
          <w:color w:val="000000"/>
          <w:sz w:val="28"/>
          <w:szCs w:val="28"/>
          <w:lang w:val="kk-KZ"/>
        </w:rPr>
        <w:t xml:space="preserve">індісі ретінде гексан – </w:t>
      </w:r>
      <w:r w:rsidRPr="003B72AA">
        <w:rPr>
          <w:rFonts w:ascii="Times New Roman" w:hAnsi="Times New Roman" w:cs="Times New Roman"/>
          <w:color w:val="000000"/>
          <w:sz w:val="28"/>
          <w:szCs w:val="28"/>
          <w:lang w:val="kk-KZ"/>
        </w:rPr>
        <w:t>96% этил спирті (1:1) қоспасы қолданылды. Параллель түрде 450 нм-де калий бихроматының стандартты ерітіндісінің оптикалық тығыздығы анықталды.</w:t>
      </w:r>
    </w:p>
    <w:p w14:paraId="53B51CE8" w14:textId="77777777" w:rsidR="007B0D22" w:rsidRPr="003B72AA" w:rsidRDefault="007B0D22" w:rsidP="009318AC">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Каротиноидтардың жалпы мөлшері пайызбен (%) есептеу формуласы негізінде анықталды.</w:t>
      </w:r>
    </w:p>
    <w:p w14:paraId="13B58FB9" w14:textId="77777777" w:rsidR="00047BEA" w:rsidRPr="003B72AA" w:rsidRDefault="00047BEA" w:rsidP="00AB0D2B">
      <w:pPr>
        <w:tabs>
          <w:tab w:val="left" w:pos="630"/>
        </w:tabs>
        <w:spacing w:after="0" w:line="240" w:lineRule="auto"/>
        <w:ind w:firstLine="709"/>
        <w:contextualSpacing/>
        <w:jc w:val="both"/>
        <w:rPr>
          <w:rFonts w:ascii="Times New Roman" w:hAnsi="Times New Roman" w:cs="Times New Roman"/>
          <w:color w:val="000000"/>
          <w:sz w:val="28"/>
          <w:szCs w:val="28"/>
          <w:lang w:val="kk-KZ"/>
        </w:rPr>
      </w:pPr>
    </w:p>
    <w:p w14:paraId="2D78F6CA" w14:textId="245AEBC4" w:rsidR="00C82FC4" w:rsidRPr="003B72AA" w:rsidRDefault="00C82FC4" w:rsidP="00817EA9">
      <w:pPr>
        <w:tabs>
          <w:tab w:val="left" w:pos="630"/>
        </w:tabs>
        <w:spacing w:after="0" w:line="240" w:lineRule="auto"/>
        <w:ind w:firstLine="709"/>
        <w:contextualSpacing/>
        <w:jc w:val="right"/>
        <w:rPr>
          <w:rFonts w:ascii="Times New Roman" w:hAnsi="Times New Roman" w:cs="Times New Roman"/>
          <w:color w:val="000000"/>
          <w:sz w:val="28"/>
          <w:szCs w:val="28"/>
          <w:lang w:val="kk-KZ"/>
        </w:rPr>
      </w:pPr>
      <m:oMath>
        <m:r>
          <w:rPr>
            <w:rFonts w:ascii="Cambria Math" w:hAnsi="Cambria Math" w:cs="Cambria Math"/>
            <w:color w:val="000000"/>
            <w:sz w:val="28"/>
            <w:szCs w:val="28"/>
            <w:lang w:val="kk-KZ"/>
          </w:rPr>
          <m:t>X</m:t>
        </m:r>
        <m:r>
          <m:rPr>
            <m:sty m:val="p"/>
          </m:rPr>
          <w:rPr>
            <w:rFonts w:ascii="Cambria Math" w:hAnsi="Cambria Math" w:cs="Cambria Math"/>
            <w:color w:val="000000"/>
            <w:sz w:val="28"/>
            <w:szCs w:val="28"/>
            <w:lang w:val="kk-KZ"/>
          </w:rPr>
          <m:t>=</m:t>
        </m:r>
        <m:f>
          <m:fPr>
            <m:ctrlPr>
              <w:rPr>
                <w:rFonts w:ascii="Cambria Math" w:hAnsi="Cambria Math" w:cs="Times New Roman"/>
                <w:color w:val="000000"/>
                <w:sz w:val="28"/>
                <w:szCs w:val="28"/>
                <w:lang w:val="kk-KZ"/>
              </w:rPr>
            </m:ctrlPr>
          </m:fPr>
          <m:num>
            <m:sSub>
              <m:sSubPr>
                <m:ctrlPr>
                  <w:rPr>
                    <w:rFonts w:ascii="Cambria Math" w:hAnsi="Cambria Math" w:cs="Cambria Math"/>
                    <w:color w:val="000000"/>
                    <w:sz w:val="28"/>
                    <w:szCs w:val="28"/>
                    <w:lang w:val="kk-KZ"/>
                  </w:rPr>
                </m:ctrlPr>
              </m:sSubPr>
              <m:e>
                <m:r>
                  <w:rPr>
                    <w:rFonts w:ascii="Cambria Math" w:hAnsi="Cambria Math" w:cs="Cambria Math"/>
                    <w:color w:val="000000"/>
                    <w:sz w:val="28"/>
                    <w:szCs w:val="28"/>
                    <w:lang w:val="kk-KZ"/>
                  </w:rPr>
                  <m:t>D</m:t>
                </m:r>
              </m:e>
              <m:sub>
                <m:r>
                  <w:rPr>
                    <w:rFonts w:ascii="Cambria Math" w:hAnsi="Cambria Math" w:cs="Cambria Math"/>
                    <w:color w:val="000000"/>
                    <w:sz w:val="28"/>
                    <w:szCs w:val="28"/>
                    <w:lang w:val="kk-KZ"/>
                  </w:rPr>
                  <m:t>1</m:t>
                </m:r>
              </m:sub>
            </m:sSub>
            <m:r>
              <m:rPr>
                <m:sty m:val="p"/>
              </m:rPr>
              <w:rPr>
                <w:rFonts w:ascii="Cambria Math" w:hAnsi="Cambria Math" w:cs="Cambria Math"/>
                <w:color w:val="000000"/>
                <w:sz w:val="28"/>
                <w:szCs w:val="28"/>
                <w:lang w:val="kk-KZ"/>
              </w:rPr>
              <m:t>×0.00208×25×50×100×100</m:t>
            </m:r>
          </m:num>
          <m:den>
            <m:sSub>
              <m:sSubPr>
                <m:ctrlPr>
                  <w:rPr>
                    <w:rFonts w:ascii="Cambria Math" w:hAnsi="Cambria Math" w:cs="Cambria Math"/>
                    <w:color w:val="000000"/>
                    <w:sz w:val="28"/>
                    <w:szCs w:val="28"/>
                    <w:lang w:val="kk-KZ"/>
                  </w:rPr>
                </m:ctrlPr>
              </m:sSubPr>
              <m:e>
                <m:r>
                  <w:rPr>
                    <w:rFonts w:ascii="Cambria Math" w:hAnsi="Cambria Math" w:cs="Cambria Math"/>
                    <w:color w:val="000000"/>
                    <w:sz w:val="28"/>
                    <w:szCs w:val="28"/>
                    <w:lang w:val="kk-KZ"/>
                  </w:rPr>
                  <m:t>D</m:t>
                </m:r>
              </m:e>
              <m:sub>
                <m:r>
                  <w:rPr>
                    <w:rFonts w:ascii="Cambria Math" w:hAnsi="Cambria Math" w:cs="Cambria Math"/>
                    <w:color w:val="000000"/>
                    <w:sz w:val="28"/>
                    <w:szCs w:val="28"/>
                    <w:lang w:val="kk-KZ"/>
                  </w:rPr>
                  <m:t>0</m:t>
                </m:r>
              </m:sub>
            </m:sSub>
            <m:r>
              <w:rPr>
                <w:rFonts w:ascii="Cambria Math" w:hAnsi="Cambria Math" w:cs="Cambria Math"/>
                <w:color w:val="000000"/>
                <w:sz w:val="28"/>
                <w:szCs w:val="28"/>
                <w:lang w:val="kk-KZ"/>
              </w:rPr>
              <m:t>×m×15×(100-W)</m:t>
            </m:r>
          </m:den>
        </m:f>
      </m:oMath>
      <w:r w:rsidR="00817EA9" w:rsidRPr="003B72AA">
        <w:rPr>
          <w:rFonts w:ascii="Times New Roman" w:hAnsi="Times New Roman" w:cs="Times New Roman"/>
          <w:color w:val="000000"/>
          <w:sz w:val="28"/>
          <w:szCs w:val="28"/>
          <w:lang w:val="kk-KZ"/>
        </w:rPr>
        <w:t xml:space="preserve"> </w:t>
      </w:r>
      <w:r w:rsidR="00817EA9" w:rsidRPr="003B72AA">
        <w:rPr>
          <w:rFonts w:ascii="Times New Roman" w:hAnsi="Times New Roman" w:cs="Times New Roman"/>
          <w:color w:val="000000"/>
          <w:sz w:val="28"/>
          <w:szCs w:val="28"/>
          <w:lang w:val="kk-KZ"/>
        </w:rPr>
        <w:tab/>
      </w:r>
      <w:r w:rsidR="00817EA9" w:rsidRPr="003B72AA">
        <w:rPr>
          <w:rFonts w:ascii="Times New Roman" w:hAnsi="Times New Roman" w:cs="Times New Roman"/>
          <w:color w:val="000000"/>
          <w:sz w:val="28"/>
          <w:szCs w:val="28"/>
          <w:lang w:val="kk-KZ"/>
        </w:rPr>
        <w:tab/>
      </w:r>
      <w:r w:rsidR="00817EA9" w:rsidRPr="003B72AA">
        <w:rPr>
          <w:rFonts w:ascii="Times New Roman" w:hAnsi="Times New Roman" w:cs="Times New Roman"/>
          <w:color w:val="000000"/>
          <w:sz w:val="28"/>
          <w:szCs w:val="28"/>
          <w:lang w:val="kk-KZ"/>
        </w:rPr>
        <w:tab/>
      </w:r>
      <w:r w:rsidR="00817EA9" w:rsidRPr="003B72AA">
        <w:rPr>
          <w:rFonts w:ascii="Times New Roman" w:hAnsi="Times New Roman" w:cs="Times New Roman"/>
          <w:color w:val="000000"/>
          <w:sz w:val="28"/>
          <w:szCs w:val="28"/>
          <w:lang w:val="kk-KZ"/>
        </w:rPr>
        <w:tab/>
      </w:r>
      <w:r w:rsidR="002A51F8" w:rsidRPr="003B72AA">
        <w:rPr>
          <w:rFonts w:ascii="Times New Roman" w:hAnsi="Times New Roman" w:cs="Times New Roman"/>
          <w:color w:val="000000"/>
          <w:sz w:val="28"/>
          <w:szCs w:val="28"/>
          <w:lang w:val="kk-KZ"/>
        </w:rPr>
        <w:t>(</w:t>
      </w:r>
      <w:r w:rsidR="00817EA9" w:rsidRPr="003B72AA">
        <w:rPr>
          <w:rFonts w:ascii="Times New Roman" w:hAnsi="Times New Roman" w:cs="Times New Roman"/>
          <w:color w:val="000000"/>
          <w:sz w:val="28"/>
          <w:szCs w:val="28"/>
          <w:lang w:val="kk-KZ"/>
        </w:rPr>
        <w:t>4</w:t>
      </w:r>
      <w:r w:rsidR="002A51F8" w:rsidRPr="003B72AA">
        <w:rPr>
          <w:rFonts w:ascii="Times New Roman" w:hAnsi="Times New Roman" w:cs="Times New Roman"/>
          <w:color w:val="000000"/>
          <w:sz w:val="28"/>
          <w:szCs w:val="28"/>
          <w:lang w:val="kk-KZ"/>
        </w:rPr>
        <w:t>)</w:t>
      </w:r>
    </w:p>
    <w:p w14:paraId="685B078F" w14:textId="77777777" w:rsidR="001E351E" w:rsidRPr="003B72AA" w:rsidRDefault="001E351E" w:rsidP="00AB0D2B">
      <w:pPr>
        <w:tabs>
          <w:tab w:val="left" w:pos="630"/>
        </w:tabs>
        <w:spacing w:after="0" w:line="240" w:lineRule="auto"/>
        <w:ind w:firstLine="709"/>
        <w:contextualSpacing/>
        <w:jc w:val="both"/>
        <w:rPr>
          <w:rFonts w:ascii="Times New Roman" w:hAnsi="Times New Roman" w:cs="Times New Roman"/>
          <w:color w:val="000000"/>
          <w:sz w:val="28"/>
          <w:szCs w:val="28"/>
          <w:lang w:val="kk-KZ"/>
        </w:rPr>
      </w:pPr>
    </w:p>
    <w:p w14:paraId="085792A1" w14:textId="77777777" w:rsidR="00817EA9" w:rsidRPr="003B72AA" w:rsidRDefault="000434B0" w:rsidP="009318AC">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 xml:space="preserve">мұндағы: </w:t>
      </w:r>
    </w:p>
    <w:p w14:paraId="5DAE5A85" w14:textId="22A0E96E" w:rsidR="000434B0" w:rsidRPr="003B72AA" w:rsidRDefault="000434B0" w:rsidP="009318AC">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D₁ – зерттелетін ерітіндінің 450 нм-дегі оптикалық тығыздығы; D₀ – калий бихроматы стандартты үлгі ерітіндісінің 450 нм-дегі оптикалық тығыздығы; 0.00208 – эталондық ерітіндіге сәйкес келетін каротиноидтар мөлшері, мг; m – шикізат навескасының массасы, г; W – шикізатты кептіру кезіндегі масса жоғалуы, %.</w:t>
      </w:r>
    </w:p>
    <w:p w14:paraId="022E6753" w14:textId="75ADB496" w:rsidR="000434B0" w:rsidRPr="003B72AA" w:rsidRDefault="000434B0" w:rsidP="009318AC">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Калий бихроматының стандартты үлгі ерітіндісін дайындау: 0,0036 г (дәл өлшенген) калий бихроматы 1 л көлемді өлшемді колбада тазартылған суда ерітіліп, көлемі белгісіне дейін жеткізілді және мұқият араластырылды.</w:t>
      </w:r>
    </w:p>
    <w:p w14:paraId="134271C3" w14:textId="22AE92D7" w:rsidR="006804A2" w:rsidRPr="003B72AA" w:rsidRDefault="006804A2" w:rsidP="009318AC">
      <w:pPr>
        <w:tabs>
          <w:tab w:val="left" w:pos="630"/>
        </w:tabs>
        <w:spacing w:after="0" w:line="240" w:lineRule="auto"/>
        <w:ind w:firstLine="567"/>
        <w:contextualSpacing/>
        <w:jc w:val="both"/>
        <w:rPr>
          <w:rFonts w:ascii="Times New Roman" w:hAnsi="Times New Roman" w:cs="Times New Roman"/>
          <w:bCs/>
          <w:iCs/>
          <w:color w:val="000000"/>
          <w:sz w:val="28"/>
          <w:szCs w:val="28"/>
          <w:lang w:val="kk-KZ"/>
        </w:rPr>
      </w:pPr>
      <w:r w:rsidRPr="003B72AA">
        <w:rPr>
          <w:rFonts w:ascii="Times New Roman" w:hAnsi="Times New Roman" w:cs="Times New Roman"/>
          <w:bCs/>
          <w:iCs/>
          <w:color w:val="000000"/>
          <w:sz w:val="28"/>
          <w:szCs w:val="28"/>
          <w:lang w:val="kk-KZ"/>
        </w:rPr>
        <w:t>Эфир майларын</w:t>
      </w:r>
      <w:r w:rsidR="00817EA9" w:rsidRPr="003B72AA">
        <w:rPr>
          <w:rFonts w:ascii="Times New Roman" w:hAnsi="Times New Roman" w:cs="Times New Roman"/>
          <w:bCs/>
          <w:iCs/>
          <w:color w:val="000000"/>
          <w:sz w:val="28"/>
          <w:szCs w:val="28"/>
          <w:lang w:val="kk-KZ"/>
        </w:rPr>
        <w:t xml:space="preserve"> анықтау:</w:t>
      </w:r>
    </w:p>
    <w:p w14:paraId="2D173295" w14:textId="77777777" w:rsidR="003E6464" w:rsidRPr="003B72AA" w:rsidRDefault="003E6464" w:rsidP="009318AC">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Зерттелетін үлгіге хлороформда дайындалған 1% бром ерітіндісінің 1 мл қосылғанда ерітіндінің көгілдірден көк түске дейін боялуы байқалды. Бұл құбылыс зерттелетін шикізат құрамында эфир майларының бар екендігін көрсетті.</w:t>
      </w:r>
    </w:p>
    <w:p w14:paraId="6DFC3AF8" w14:textId="77777777" w:rsidR="003E6464" w:rsidRPr="003B72AA" w:rsidRDefault="003E6464" w:rsidP="009318AC">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Эфир майының мөлшері Гинзберг әдісі бойынша анықталды. Зерттеу үшін шамамен 1,00 г алдын ала ұнтақталған өсімдік шикізаты 300 мл көлемді дөңгелек түпті колбаға орналастырылып, үстіне 100 мл ыстық тазартылған су құйылды. Колба калибрленген қабылдағышы бар кері тоңазытқышпен жабдықталып, қоспа су буымен айдау әдісі арқылы 4 сағат бойы қыздырылды. Айдау барысында бөлінген эфир майы су буымен бірге қабылдағыштың өлшеуіш бөлігіне жиналды. Қондырғы бөлме температурасына дейін салқындатылғаннан кейін эфир майының көлемі қабылдағыштың калибрленген шкаласы бойынша анықталды.</w:t>
      </w:r>
    </w:p>
    <w:p w14:paraId="006F28D2" w14:textId="77777777" w:rsidR="003E6464" w:rsidRPr="003B72AA" w:rsidRDefault="003E6464" w:rsidP="009318AC">
      <w:pPr>
        <w:tabs>
          <w:tab w:val="left" w:pos="630"/>
        </w:tabs>
        <w:spacing w:after="0" w:line="240" w:lineRule="auto"/>
        <w:ind w:firstLine="567"/>
        <w:contextualSpacing/>
        <w:jc w:val="both"/>
        <w:rPr>
          <w:rFonts w:ascii="Times New Roman" w:hAnsi="Times New Roman" w:cs="Times New Roman"/>
          <w:color w:val="000000"/>
          <w:sz w:val="28"/>
          <w:szCs w:val="28"/>
          <w:lang w:val="kk-KZ"/>
        </w:rPr>
      </w:pPr>
      <w:r w:rsidRPr="003B72AA">
        <w:rPr>
          <w:rFonts w:ascii="Times New Roman" w:hAnsi="Times New Roman" w:cs="Times New Roman"/>
          <w:color w:val="000000"/>
          <w:sz w:val="28"/>
          <w:szCs w:val="28"/>
          <w:lang w:val="kk-KZ"/>
        </w:rPr>
        <w:t>Биологиялық белсенді заттар топтарын анықтау кезінде барлық талдаулар үш мәрте қайталанып жүргізілді. Алынған нәтижелердің салыстырмалы стандартты ауытқуы 5%-дан аспады, бұл әдістің қайталанымдылығы мен сенімділігін көрсетті.</w:t>
      </w:r>
    </w:p>
    <w:p w14:paraId="7F620CB7" w14:textId="793D6533" w:rsidR="006804A2" w:rsidRPr="003B72AA" w:rsidRDefault="00817EA9" w:rsidP="009318AC">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color w:val="0D0D0D"/>
          <w:sz w:val="28"/>
          <w:szCs w:val="28"/>
          <w:lang w:val="kk-KZ"/>
        </w:rPr>
        <w:t>Минералдық құрамды анықтау:</w:t>
      </w:r>
    </w:p>
    <w:p w14:paraId="6F8ECF6C" w14:textId="71FF1063" w:rsidR="006804A2" w:rsidRPr="003B72AA" w:rsidRDefault="006804A2" w:rsidP="009318AC">
      <w:pPr>
        <w:tabs>
          <w:tab w:val="left" w:pos="630"/>
        </w:tabs>
        <w:spacing w:after="0" w:line="240" w:lineRule="auto"/>
        <w:ind w:firstLine="567"/>
        <w:contextualSpacing/>
        <w:jc w:val="both"/>
        <w:rPr>
          <w:rFonts w:ascii="Times New Roman" w:eastAsia="DengXian" w:hAnsi="Times New Roman" w:cs="Times New Roman"/>
          <w:bCs/>
          <w:iCs/>
          <w:color w:val="0D0D0D"/>
          <w:sz w:val="28"/>
          <w:szCs w:val="28"/>
          <w:lang w:val="kk-KZ"/>
        </w:rPr>
      </w:pPr>
      <w:r w:rsidRPr="003B72AA">
        <w:rPr>
          <w:rFonts w:ascii="Times New Roman" w:eastAsia="DengXian" w:hAnsi="Times New Roman" w:cs="Times New Roman"/>
          <w:bCs/>
          <w:iCs/>
          <w:color w:val="0D0D0D"/>
          <w:sz w:val="28"/>
          <w:szCs w:val="28"/>
          <w:lang w:val="kk-KZ"/>
        </w:rPr>
        <w:t>Минералдық элементтердің құрамын зерттеу атомды-абсорбциялық спект</w:t>
      </w:r>
      <w:r w:rsidR="00E45177" w:rsidRPr="003B72AA">
        <w:rPr>
          <w:rFonts w:ascii="Times New Roman" w:eastAsia="DengXian" w:hAnsi="Times New Roman" w:cs="Times New Roman"/>
          <w:bCs/>
          <w:iCs/>
          <w:color w:val="0D0D0D"/>
          <w:sz w:val="28"/>
          <w:szCs w:val="28"/>
          <w:lang w:val="kk-KZ"/>
        </w:rPr>
        <w:t>роскопия әдісімен жүзеге асырыл</w:t>
      </w:r>
      <w:r w:rsidRPr="003B72AA">
        <w:rPr>
          <w:rFonts w:ascii="Times New Roman" w:eastAsia="DengXian" w:hAnsi="Times New Roman" w:cs="Times New Roman"/>
          <w:bCs/>
          <w:iCs/>
          <w:color w:val="0D0D0D"/>
          <w:sz w:val="28"/>
          <w:szCs w:val="28"/>
          <w:lang w:val="kk-KZ"/>
        </w:rPr>
        <w:t>ды, бұл мақсатта «Карл Цейс» фирмасының (Германия) «ASSIN» маркалы жабдығы қолдан</w:t>
      </w:r>
      <w:r w:rsidR="00E45177" w:rsidRPr="003B72AA">
        <w:rPr>
          <w:rFonts w:ascii="Times New Roman" w:eastAsia="DengXian" w:hAnsi="Times New Roman" w:cs="Times New Roman"/>
          <w:bCs/>
          <w:iCs/>
          <w:color w:val="0D0D0D"/>
          <w:sz w:val="28"/>
          <w:szCs w:val="28"/>
          <w:lang w:val="kk-KZ"/>
        </w:rPr>
        <w:t>ыла</w:t>
      </w:r>
      <w:r w:rsidRPr="003B72AA">
        <w:rPr>
          <w:rFonts w:ascii="Times New Roman" w:eastAsia="DengXian" w:hAnsi="Times New Roman" w:cs="Times New Roman"/>
          <w:bCs/>
          <w:iCs/>
          <w:color w:val="0D0D0D"/>
          <w:sz w:val="28"/>
          <w:szCs w:val="28"/>
          <w:lang w:val="kk-KZ"/>
        </w:rPr>
        <w:t>ды. Аталған әдіс биологиялық белсенді қосылыстардағы микроэлементтердің концентрациясын дәл анықтауға мүмкіндік береді. Зерттеу нысаны ретінде алынған 300.0 мг күл үлгісі тұрақты ток доғасы жағдайында буландырылып, оның атомдық құрамының спектрлік сипаттамасы алынды. Спектрлік жазбалар DFS-13 аспабында (Ресей) 2100–3600 А толқын ұзындығы аралығында тіркеледі, ал әдістің сезімталдық деңгейі 10⁻²–10⁻⁵ ауқымына сәйкестендірілді. Зерттеу нәтижелерінің дұрыстығы ШМ-М ТСО 2962-84 және 2964-84 стандартты мыс шламдары үлгілерімен верификациялау арқылы  тексеріледі.</w:t>
      </w:r>
    </w:p>
    <w:p w14:paraId="54B867AE" w14:textId="04B7A818" w:rsidR="006804A2" w:rsidRPr="003B72AA" w:rsidRDefault="006804A2" w:rsidP="009318AC">
      <w:pPr>
        <w:tabs>
          <w:tab w:val="left" w:pos="630"/>
        </w:tabs>
        <w:spacing w:after="0" w:line="240" w:lineRule="auto"/>
        <w:ind w:firstLine="567"/>
        <w:contextualSpacing/>
        <w:jc w:val="both"/>
        <w:rPr>
          <w:rFonts w:ascii="Times New Roman" w:eastAsia="DengXian" w:hAnsi="Times New Roman" w:cs="Times New Roman"/>
          <w:bCs/>
          <w:iCs/>
          <w:color w:val="0D0D0D"/>
          <w:sz w:val="28"/>
          <w:szCs w:val="28"/>
          <w:lang w:val="kk-KZ"/>
        </w:rPr>
      </w:pPr>
      <w:r w:rsidRPr="003B72AA">
        <w:rPr>
          <w:rFonts w:ascii="Times New Roman" w:eastAsia="DengXian" w:hAnsi="Times New Roman" w:cs="Times New Roman"/>
          <w:bCs/>
          <w:iCs/>
          <w:color w:val="0D0D0D"/>
          <w:sz w:val="28"/>
          <w:szCs w:val="28"/>
          <w:lang w:val="kk-KZ"/>
        </w:rPr>
        <w:t>Талдау жүргізу</w:t>
      </w:r>
      <w:r w:rsidR="00E45177" w:rsidRPr="003B72AA">
        <w:rPr>
          <w:rFonts w:ascii="Times New Roman" w:eastAsia="DengXian" w:hAnsi="Times New Roman" w:cs="Times New Roman"/>
          <w:bCs/>
          <w:iCs/>
          <w:color w:val="0D0D0D"/>
          <w:sz w:val="28"/>
          <w:szCs w:val="28"/>
          <w:lang w:val="kk-KZ"/>
        </w:rPr>
        <w:t xml:space="preserve"> үшін 5.0 г өсімдік шикізат</w:t>
      </w:r>
      <w:r w:rsidRPr="003B72AA">
        <w:rPr>
          <w:rFonts w:ascii="Times New Roman" w:eastAsia="DengXian" w:hAnsi="Times New Roman" w:cs="Times New Roman"/>
          <w:bCs/>
          <w:iCs/>
          <w:color w:val="0D0D0D"/>
          <w:sz w:val="28"/>
          <w:szCs w:val="28"/>
          <w:lang w:val="kk-KZ"/>
        </w:rPr>
        <w:t>ы</w:t>
      </w:r>
      <w:r w:rsidR="00E45177" w:rsidRPr="003B72AA">
        <w:rPr>
          <w:rFonts w:ascii="Times New Roman" w:eastAsia="DengXian" w:hAnsi="Times New Roman" w:cs="Times New Roman"/>
          <w:bCs/>
          <w:iCs/>
          <w:color w:val="0D0D0D"/>
          <w:sz w:val="28"/>
          <w:szCs w:val="28"/>
          <w:lang w:val="kk-KZ"/>
        </w:rPr>
        <w:t>н</w:t>
      </w:r>
      <w:r w:rsidRPr="003B72AA">
        <w:rPr>
          <w:rFonts w:ascii="Times New Roman" w:eastAsia="DengXian" w:hAnsi="Times New Roman" w:cs="Times New Roman"/>
          <w:bCs/>
          <w:iCs/>
          <w:color w:val="0D0D0D"/>
          <w:sz w:val="28"/>
          <w:szCs w:val="28"/>
          <w:lang w:val="kk-KZ"/>
        </w:rPr>
        <w:t xml:space="preserve"> фарфор тигельге салынып, түбіне біркелкі жайылады. Алдымен шикізат төмен температурада баяу қыздырылып, органикалық заттар біртіндеп жанып кетеді. Күл толық жанған соң, температура біртіндеп арттырылып, үлгіні салқындатады. Бұл кезеңде алынған қалдық сумен ылғалданып, су моншасында баяу буландырылады, содан кейін жоғары температурада қайта қыздыру арқылы толық жануы қамтамасыз етілді.</w:t>
      </w:r>
    </w:p>
    <w:p w14:paraId="416E6B62" w14:textId="77777777" w:rsidR="006804A2" w:rsidRPr="003B72AA" w:rsidRDefault="006804A2" w:rsidP="009318AC">
      <w:pPr>
        <w:tabs>
          <w:tab w:val="left" w:pos="630"/>
        </w:tabs>
        <w:spacing w:after="0" w:line="240" w:lineRule="auto"/>
        <w:ind w:firstLine="567"/>
        <w:contextualSpacing/>
        <w:jc w:val="both"/>
        <w:rPr>
          <w:rFonts w:ascii="Times New Roman" w:eastAsia="DengXian" w:hAnsi="Times New Roman" w:cs="Times New Roman"/>
          <w:bCs/>
          <w:iCs/>
          <w:color w:val="0D0D0D"/>
          <w:sz w:val="28"/>
          <w:szCs w:val="28"/>
          <w:lang w:val="kk-KZ"/>
        </w:rPr>
      </w:pPr>
      <w:r w:rsidRPr="003B72AA">
        <w:rPr>
          <w:rFonts w:ascii="Times New Roman" w:eastAsia="DengXian" w:hAnsi="Times New Roman" w:cs="Times New Roman"/>
          <w:bCs/>
          <w:iCs/>
          <w:color w:val="0D0D0D"/>
          <w:sz w:val="28"/>
          <w:szCs w:val="28"/>
          <w:lang w:val="kk-KZ"/>
        </w:rPr>
        <w:t>Кальцинация процесі 500 °C температурада жүргізіліп, күл тұрақты массаға жеткенше жалғасады, бұл кезеңде күлдің тигель қабырғаларына жабысып қалуына жол берілмейді. Қыздыру аяқталған соң тигель эксикаторда суытылады, ал күлдің соңғы массасы 600 °C температурада қыздырғаннан кейін тұрақты сұр түске жеткенше анықталады ‒ бұл дайын үлгіні минералдық құрамды талдау үшін пайдалануға мүмкіндік береді.</w:t>
      </w:r>
    </w:p>
    <w:p w14:paraId="441A5B07" w14:textId="77777777" w:rsidR="006804A2" w:rsidRPr="003B72AA" w:rsidRDefault="006804A2" w:rsidP="009318AC">
      <w:pPr>
        <w:tabs>
          <w:tab w:val="left" w:pos="630"/>
        </w:tabs>
        <w:spacing w:after="0" w:line="240" w:lineRule="auto"/>
        <w:ind w:firstLine="567"/>
        <w:contextualSpacing/>
        <w:jc w:val="both"/>
        <w:rPr>
          <w:rFonts w:ascii="Times New Roman" w:eastAsia="DengXian" w:hAnsi="Times New Roman" w:cs="Times New Roman"/>
          <w:bCs/>
          <w:iCs/>
          <w:color w:val="0D0D0D"/>
          <w:sz w:val="28"/>
          <w:szCs w:val="28"/>
          <w:lang w:val="kk-KZ"/>
        </w:rPr>
      </w:pPr>
      <w:r w:rsidRPr="003B72AA">
        <w:rPr>
          <w:rFonts w:ascii="Times New Roman" w:eastAsia="DengXian" w:hAnsi="Times New Roman" w:cs="Times New Roman"/>
          <w:bCs/>
          <w:iCs/>
          <w:color w:val="0D0D0D"/>
          <w:sz w:val="28"/>
          <w:szCs w:val="28"/>
          <w:lang w:val="kk-KZ"/>
        </w:rPr>
        <w:t>Қорытынды кезеңде қыздырылған тұнбаға 5 мл (1:1) HNO₃ ерітіндісі қосылып, қоспа электрлік плиткада ылғалды тұздар түзілгенге дейін буландырылады. Бұл операция минералдық компоненттердің толық еруін қамтамасыз етіп, элементтердің ерітінді фазасына өтуіне жағдай жасайды. Одан әрі қалдық 15 мл 1Н HNO₃ ерітіндісінде ерітіліп, көлемі 25 мл-ге дейін жеткізіліп, өлшемді колбаға көшіріледі. Бақылау мақсатында сол қышқыл мен бірдей концентрация негізінде салыстырмалы ерітінді дайындалып, нәтижелердің нақтылығы мен салыстырмалылығы қамтамасыз етіледі.</w:t>
      </w:r>
    </w:p>
    <w:p w14:paraId="0639C532" w14:textId="02598863" w:rsidR="0022158B" w:rsidRPr="003B72AA" w:rsidRDefault="0022158B" w:rsidP="009318AC">
      <w:pPr>
        <w:tabs>
          <w:tab w:val="left" w:pos="720"/>
        </w:tabs>
        <w:spacing w:after="0" w:line="240" w:lineRule="auto"/>
        <w:ind w:firstLine="567"/>
        <w:contextualSpacing/>
        <w:jc w:val="both"/>
        <w:rPr>
          <w:rFonts w:ascii="Times New Roman" w:eastAsia="Times New Roman" w:hAnsi="Times New Roman" w:cs="Times New Roman"/>
          <w:i/>
          <w:color w:val="0D0D0D"/>
          <w:sz w:val="28"/>
          <w:szCs w:val="28"/>
          <w:lang w:val="kk-KZ"/>
        </w:rPr>
      </w:pPr>
      <w:r w:rsidRPr="003B72AA">
        <w:rPr>
          <w:rFonts w:ascii="Times New Roman" w:eastAsia="Times New Roman" w:hAnsi="Times New Roman" w:cs="Times New Roman"/>
          <w:bCs/>
          <w:i/>
          <w:iCs/>
          <w:color w:val="0D0D0D"/>
          <w:sz w:val="28"/>
          <w:szCs w:val="28"/>
          <w:lang w:val="kk-KZ"/>
        </w:rPr>
        <w:t>Жалпы күлді анықтау</w:t>
      </w:r>
      <w:r w:rsidRPr="003B72AA">
        <w:rPr>
          <w:rFonts w:ascii="Times New Roman" w:eastAsia="Times New Roman" w:hAnsi="Times New Roman" w:cs="Times New Roman"/>
          <w:b/>
          <w:bCs/>
          <w:color w:val="0D0D0D"/>
          <w:sz w:val="28"/>
          <w:szCs w:val="28"/>
          <w:lang w:val="kk-KZ"/>
        </w:rPr>
        <w:t xml:space="preserve"> </w:t>
      </w:r>
      <w:r w:rsidRPr="003B72AA">
        <w:rPr>
          <w:rFonts w:ascii="Times New Roman" w:eastAsia="Times New Roman" w:hAnsi="Times New Roman" w:cs="Times New Roman"/>
          <w:color w:val="0D0D0D"/>
          <w:sz w:val="28"/>
          <w:szCs w:val="28"/>
          <w:lang w:val="kk-KZ"/>
        </w:rPr>
        <w:t xml:space="preserve">(ҚР МФ I, 1 т., </w:t>
      </w:r>
      <w:r w:rsidRPr="003B72AA">
        <w:rPr>
          <w:rFonts w:ascii="Times New Roman" w:eastAsia="Times New Roman" w:hAnsi="Times New Roman" w:cs="Times New Roman"/>
          <w:i/>
          <w:color w:val="0D0D0D"/>
          <w:sz w:val="28"/>
          <w:szCs w:val="28"/>
          <w:lang w:val="kk-KZ"/>
        </w:rPr>
        <w:t>2.4.16</w:t>
      </w:r>
      <w:r w:rsidRPr="003B72AA">
        <w:rPr>
          <w:rFonts w:ascii="Times New Roman" w:eastAsia="Times New Roman" w:hAnsi="Times New Roman" w:cs="Times New Roman"/>
          <w:color w:val="0D0D0D"/>
          <w:sz w:val="28"/>
          <w:szCs w:val="28"/>
          <w:lang w:val="kk-KZ"/>
        </w:rPr>
        <w:t>) 1.00 г ұнтақталған өсімдік шикізаты фарфорлы тигельде кептіріліп, кейін жоғары температурада жағылып, алынған күлдің массасы тұ</w:t>
      </w:r>
      <w:r w:rsidR="003D5074" w:rsidRPr="003B72AA">
        <w:rPr>
          <w:rFonts w:ascii="Times New Roman" w:eastAsia="Times New Roman" w:hAnsi="Times New Roman" w:cs="Times New Roman"/>
          <w:color w:val="0D0D0D"/>
          <w:sz w:val="28"/>
          <w:szCs w:val="28"/>
          <w:lang w:val="kk-KZ"/>
        </w:rPr>
        <w:t>рақталғаннан кейін өлшенеді [139</w:t>
      </w:r>
      <w:r w:rsidRPr="003B72AA">
        <w:rPr>
          <w:rFonts w:ascii="Times New Roman" w:eastAsia="Times New Roman" w:hAnsi="Times New Roman" w:cs="Times New Roman"/>
          <w:color w:val="0D0D0D"/>
          <w:sz w:val="28"/>
          <w:szCs w:val="28"/>
          <w:lang w:val="kk-KZ"/>
        </w:rPr>
        <w:t xml:space="preserve">, </w:t>
      </w:r>
      <w:r w:rsidR="002A51F8" w:rsidRPr="003B72AA">
        <w:rPr>
          <w:rFonts w:ascii="Times New Roman" w:eastAsia="Times New Roman" w:hAnsi="Times New Roman" w:cs="Times New Roman"/>
          <w:color w:val="0D0D0D"/>
          <w:sz w:val="28"/>
          <w:szCs w:val="28"/>
          <w:lang w:val="kk-KZ"/>
        </w:rPr>
        <w:t>б.</w:t>
      </w:r>
      <w:r w:rsidRPr="003B72AA">
        <w:rPr>
          <w:rFonts w:ascii="Times New Roman" w:eastAsia="Times New Roman" w:hAnsi="Times New Roman" w:cs="Times New Roman"/>
          <w:color w:val="0D0D0D"/>
          <w:sz w:val="28"/>
          <w:szCs w:val="28"/>
          <w:lang w:val="kk-KZ"/>
        </w:rPr>
        <w:t>129].</w:t>
      </w:r>
    </w:p>
    <w:p w14:paraId="714EB826" w14:textId="43603FA0" w:rsidR="0022158B" w:rsidRPr="003B72AA" w:rsidRDefault="0022158B" w:rsidP="009318AC">
      <w:pPr>
        <w:tabs>
          <w:tab w:val="left" w:pos="720"/>
        </w:tabs>
        <w:spacing w:after="0" w:line="240" w:lineRule="auto"/>
        <w:ind w:firstLine="567"/>
        <w:contextualSpacing/>
        <w:jc w:val="both"/>
        <w:rPr>
          <w:rFonts w:ascii="Times New Roman" w:eastAsia="DengXian" w:hAnsi="Times New Roman" w:cs="Times New Roman"/>
          <w:b/>
          <w:i/>
          <w:iCs/>
          <w:color w:val="0D0D0D"/>
          <w:sz w:val="28"/>
          <w:szCs w:val="28"/>
          <w:lang w:val="kk-KZ"/>
        </w:rPr>
      </w:pPr>
      <w:r w:rsidRPr="003B72AA">
        <w:rPr>
          <w:rFonts w:ascii="Times New Roman" w:eastAsia="DengXian" w:hAnsi="Times New Roman" w:cs="Times New Roman"/>
          <w:iCs/>
          <w:color w:val="0D0D0D"/>
          <w:sz w:val="28"/>
          <w:szCs w:val="28"/>
          <w:lang w:val="kk-KZ"/>
        </w:rPr>
        <w:t>10% хлорсутек қышқылында ерімейтін күлді анықтау</w:t>
      </w:r>
      <w:r w:rsidRPr="003B72AA">
        <w:rPr>
          <w:rFonts w:ascii="Times New Roman" w:eastAsia="DengXian" w:hAnsi="Times New Roman" w:cs="Times New Roman"/>
          <w:b/>
          <w:i/>
          <w:iCs/>
          <w:color w:val="0D0D0D"/>
          <w:sz w:val="28"/>
          <w:szCs w:val="28"/>
          <w:lang w:val="kk-KZ"/>
        </w:rPr>
        <w:t xml:space="preserve"> </w:t>
      </w:r>
      <w:r w:rsidR="005E209C" w:rsidRPr="003B72AA">
        <w:rPr>
          <w:rFonts w:ascii="Times New Roman" w:eastAsia="Times New Roman" w:hAnsi="Times New Roman" w:cs="Times New Roman"/>
          <w:color w:val="0D0D0D"/>
          <w:sz w:val="28"/>
          <w:szCs w:val="28"/>
          <w:lang w:val="kk-KZ"/>
        </w:rPr>
        <w:t xml:space="preserve">(ҚР МФ I, 1 т., </w:t>
      </w:r>
      <w:r w:rsidR="005E209C" w:rsidRPr="003B72AA">
        <w:rPr>
          <w:rFonts w:ascii="Times New Roman" w:eastAsia="Times New Roman" w:hAnsi="Times New Roman" w:cs="Times New Roman"/>
          <w:i/>
          <w:color w:val="0D0D0D"/>
          <w:sz w:val="28"/>
          <w:szCs w:val="28"/>
          <w:lang w:val="kk-KZ"/>
        </w:rPr>
        <w:t>2.8.1</w:t>
      </w:r>
      <w:r w:rsidR="005E209C" w:rsidRPr="003B72AA">
        <w:rPr>
          <w:rFonts w:ascii="Times New Roman" w:eastAsia="Times New Roman" w:hAnsi="Times New Roman" w:cs="Times New Roman"/>
          <w:color w:val="0D0D0D"/>
          <w:sz w:val="28"/>
          <w:szCs w:val="28"/>
          <w:lang w:val="kk-KZ"/>
        </w:rPr>
        <w:t xml:space="preserve">) </w:t>
      </w:r>
    </w:p>
    <w:p w14:paraId="5D7EF1C1" w14:textId="5E75BEC1" w:rsidR="004F5D3F" w:rsidRPr="003B72AA" w:rsidRDefault="004F5D3F" w:rsidP="009318AC">
      <w:pPr>
        <w:tabs>
          <w:tab w:val="left" w:pos="72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iCs/>
          <w:color w:val="0D0D0D"/>
          <w:sz w:val="28"/>
          <w:szCs w:val="28"/>
          <w:lang w:val="kk-KZ"/>
        </w:rPr>
        <w:t>Дәрілік өсімдік шикізатының қышқылда ерімейтін күлінің мөлшерін анықтау үшін 100,0 г шикізатқа 15 мл су Р және 10 мл 10% хлорсутек қышқылы ерітіндісі қосылып, қоспа қайнатылды. Қайнатудан кейін алынған қалдық толық қызарғанша күйдірілді, эксикаторда салқындатылып, тұрақты массаға дейін өлшенді. Осы деректер негізінде қышқылда ерімейтін күлдің пайыздық мөлшері есептелді.</w:t>
      </w:r>
    </w:p>
    <w:p w14:paraId="6A0D6C80" w14:textId="37E5BAC5" w:rsidR="004F5D3F" w:rsidRPr="003B72AA" w:rsidRDefault="004F5D3F" w:rsidP="009318AC">
      <w:pPr>
        <w:tabs>
          <w:tab w:val="left" w:pos="72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color w:val="0D0D0D"/>
          <w:sz w:val="28"/>
          <w:szCs w:val="28"/>
          <w:lang w:val="kk-KZ"/>
        </w:rPr>
        <w:t>Бөгде қоспаларды анықтау</w:t>
      </w:r>
      <w:r w:rsidRPr="003B72AA">
        <w:rPr>
          <w:rFonts w:ascii="Times New Roman" w:eastAsia="DengXian" w:hAnsi="Times New Roman" w:cs="Times New Roman"/>
          <w:iCs/>
          <w:color w:val="0D0D0D"/>
          <w:sz w:val="28"/>
          <w:szCs w:val="28"/>
          <w:lang w:val="kk-KZ"/>
        </w:rPr>
        <w:t xml:space="preserve"> (ҚР МФ І</w:t>
      </w:r>
      <w:r w:rsidR="00402928" w:rsidRPr="003B72AA">
        <w:rPr>
          <w:rFonts w:ascii="Times New Roman" w:eastAsia="DengXian" w:hAnsi="Times New Roman" w:cs="Times New Roman"/>
          <w:iCs/>
          <w:color w:val="0D0D0D"/>
          <w:sz w:val="28"/>
          <w:szCs w:val="28"/>
          <w:lang w:val="kk-KZ"/>
        </w:rPr>
        <w:t xml:space="preserve"> том </w:t>
      </w:r>
      <w:r w:rsidRPr="003B72AA">
        <w:rPr>
          <w:rFonts w:ascii="Times New Roman" w:eastAsia="DengXian" w:hAnsi="Times New Roman" w:cs="Times New Roman"/>
          <w:iCs/>
          <w:color w:val="0D0D0D"/>
          <w:sz w:val="28"/>
          <w:szCs w:val="28"/>
          <w:lang w:val="kk-KZ"/>
        </w:rPr>
        <w:t>, 1 т., 2.8.2) талаптарына сәйкес жүргізілді. Өсімдік шикізаты 6 есе үлкейтетін әйнек көмегімен мұқият қаралды. Анықталған бөгде элементтер негізгі массадан бөлініп алынып, жеке өлшенді. Олардың жалпы мөлшері бастапқы сынама массасына қатысты пайызбен есептелді.</w:t>
      </w:r>
      <w:r w:rsidR="00402928" w:rsidRPr="003B72AA">
        <w:rPr>
          <w:rFonts w:ascii="Times New Roman" w:eastAsia="Times New Roman" w:hAnsi="Times New Roman" w:cs="Times New Roman"/>
          <w:color w:val="0D0D0D"/>
          <w:sz w:val="28"/>
          <w:szCs w:val="28"/>
          <w:lang w:val="kk-KZ"/>
        </w:rPr>
        <w:t xml:space="preserve"> .</w:t>
      </w:r>
    </w:p>
    <w:p w14:paraId="20086037" w14:textId="2191396C" w:rsidR="004F5D3F" w:rsidRPr="003B72AA" w:rsidRDefault="004F5D3F" w:rsidP="009318AC">
      <w:pPr>
        <w:tabs>
          <w:tab w:val="left" w:pos="72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color w:val="0D0D0D"/>
          <w:sz w:val="28"/>
          <w:szCs w:val="28"/>
          <w:lang w:val="kk-KZ"/>
        </w:rPr>
        <w:t>Кептіру кезіндегі масса шығынын анықтау әдістемесі</w:t>
      </w:r>
      <w:r w:rsidRPr="003B72AA">
        <w:rPr>
          <w:rFonts w:ascii="Times New Roman" w:eastAsia="DengXian" w:hAnsi="Times New Roman" w:cs="Times New Roman"/>
          <w:iCs/>
          <w:color w:val="0D0D0D"/>
          <w:sz w:val="28"/>
          <w:szCs w:val="28"/>
          <w:lang w:val="kk-KZ"/>
        </w:rPr>
        <w:t xml:space="preserve"> (ҚР МФ І</w:t>
      </w:r>
      <w:r w:rsidR="00402928" w:rsidRPr="003B72AA">
        <w:rPr>
          <w:rFonts w:ascii="Times New Roman" w:eastAsia="DengXian" w:hAnsi="Times New Roman" w:cs="Times New Roman"/>
          <w:iCs/>
          <w:color w:val="0D0D0D"/>
          <w:sz w:val="28"/>
          <w:szCs w:val="28"/>
          <w:lang w:val="kk-KZ"/>
        </w:rPr>
        <w:t xml:space="preserve"> том, </w:t>
      </w:r>
      <w:r w:rsidRPr="003B72AA">
        <w:rPr>
          <w:rFonts w:ascii="Times New Roman" w:eastAsia="DengXian" w:hAnsi="Times New Roman" w:cs="Times New Roman"/>
          <w:iCs/>
          <w:color w:val="0D0D0D"/>
          <w:sz w:val="28"/>
          <w:szCs w:val="28"/>
          <w:lang w:val="kk-KZ"/>
        </w:rPr>
        <w:t>2.2.32; ЕАЭО Ф 2.1.2.31) бойынша үлгі белгіленген температурада тұрақты массаға дейін кептіріліп, ылғал мен ұшпа заттардың жалпы мөлшері масса айырмасы арқылы бағаланды</w:t>
      </w:r>
      <w:r w:rsidR="00402928" w:rsidRPr="003B72AA">
        <w:rPr>
          <w:rFonts w:ascii="Times New Roman" w:eastAsia="Times New Roman" w:hAnsi="Times New Roman" w:cs="Times New Roman"/>
          <w:color w:val="0D0D0D"/>
          <w:sz w:val="28"/>
          <w:szCs w:val="28"/>
          <w:lang w:val="kk-KZ"/>
        </w:rPr>
        <w:t>.</w:t>
      </w:r>
    </w:p>
    <w:p w14:paraId="7C5FDF2A" w14:textId="77777777" w:rsidR="004F5D3F" w:rsidRPr="003B72AA" w:rsidRDefault="004F5D3F" w:rsidP="009318AC">
      <w:pPr>
        <w:tabs>
          <w:tab w:val="left" w:pos="72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color w:val="0D0D0D"/>
          <w:sz w:val="28"/>
          <w:szCs w:val="28"/>
          <w:lang w:val="kk-KZ"/>
        </w:rPr>
        <w:t>Экстракттардың құрғақ қалдығы</w:t>
      </w:r>
      <w:r w:rsidRPr="003B72AA">
        <w:rPr>
          <w:rFonts w:ascii="Times New Roman" w:eastAsia="DengXian" w:hAnsi="Times New Roman" w:cs="Times New Roman"/>
          <w:b/>
          <w:i/>
          <w:iCs/>
          <w:color w:val="0D0D0D"/>
          <w:sz w:val="28"/>
          <w:szCs w:val="28"/>
          <w:lang w:val="kk-KZ"/>
        </w:rPr>
        <w:t xml:space="preserve"> </w:t>
      </w:r>
      <w:r w:rsidRPr="003B72AA">
        <w:rPr>
          <w:rFonts w:ascii="Times New Roman" w:eastAsia="DengXian" w:hAnsi="Times New Roman" w:cs="Times New Roman"/>
          <w:iCs/>
          <w:color w:val="0D0D0D"/>
          <w:sz w:val="28"/>
          <w:szCs w:val="28"/>
          <w:lang w:val="kk-KZ"/>
        </w:rPr>
        <w:t>(ҚР МФ І, 1 т., 2.8.16) 2,0 г үлгіні жалпақ түпті ыдыста алдымен су моншасында буландыру, кейін 100–105 °C температурада 3 сағат бойы кептіру және эксикаторда салқындатқаннан кейін қалдық массасын анықтау арқылы есептелді.</w:t>
      </w:r>
    </w:p>
    <w:p w14:paraId="05014F83" w14:textId="77777777" w:rsidR="004F5D3F" w:rsidRPr="003B72AA" w:rsidRDefault="004F5D3F" w:rsidP="009318AC">
      <w:pPr>
        <w:tabs>
          <w:tab w:val="left" w:pos="72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color w:val="0D0D0D"/>
          <w:sz w:val="28"/>
          <w:szCs w:val="28"/>
          <w:lang w:val="kk-KZ"/>
        </w:rPr>
        <w:t>Дәрілік өсімдік шикізатындағы экстрактивті заттардың мөлшері</w:t>
      </w:r>
      <w:r w:rsidRPr="003B72AA">
        <w:rPr>
          <w:rFonts w:ascii="Times New Roman" w:eastAsia="DengXian" w:hAnsi="Times New Roman" w:cs="Times New Roman"/>
          <w:iCs/>
          <w:color w:val="0D0D0D"/>
          <w:sz w:val="28"/>
          <w:szCs w:val="28"/>
          <w:lang w:val="kk-KZ"/>
        </w:rPr>
        <w:t xml:space="preserve"> (ҚР МФ І, 1 т.) ұсақталған шикізатты тиісті экстрагентпен өңдеп, алынған сығындыны буландыру және 102,5 ± 2,5 °C температурада тұрақты массаға дейін кептіру арқылы анықталды.</w:t>
      </w:r>
    </w:p>
    <w:p w14:paraId="1E5414CE" w14:textId="77777777" w:rsidR="004F5D3F" w:rsidRPr="003B72AA" w:rsidRDefault="004F5D3F" w:rsidP="009318AC">
      <w:pPr>
        <w:tabs>
          <w:tab w:val="left" w:pos="72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color w:val="0D0D0D"/>
          <w:sz w:val="28"/>
          <w:szCs w:val="28"/>
          <w:lang w:val="kk-KZ"/>
        </w:rPr>
        <w:t>Ауыр металдардың мөлшері</w:t>
      </w:r>
      <w:r w:rsidRPr="003B72AA">
        <w:rPr>
          <w:rFonts w:ascii="Times New Roman" w:eastAsia="DengXian" w:hAnsi="Times New Roman" w:cs="Times New Roman"/>
          <w:iCs/>
          <w:color w:val="0D0D0D"/>
          <w:sz w:val="28"/>
          <w:szCs w:val="28"/>
          <w:lang w:val="kk-KZ"/>
        </w:rPr>
        <w:t xml:space="preserve"> (ҚР МФ І, 1 т., 2.2.23; 2.4.8) атомдық-абсорбциялық спектрофотометрия әдісімен анықталды.</w:t>
      </w:r>
    </w:p>
    <w:p w14:paraId="1AAEEFDD" w14:textId="77777777" w:rsidR="004F5D3F" w:rsidRPr="003B72AA" w:rsidRDefault="004F5D3F" w:rsidP="009318AC">
      <w:pPr>
        <w:tabs>
          <w:tab w:val="left" w:pos="72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color w:val="0D0D0D"/>
          <w:sz w:val="28"/>
          <w:szCs w:val="28"/>
          <w:lang w:val="kk-KZ"/>
        </w:rPr>
        <w:t>Микробиологиялық тазалық</w:t>
      </w:r>
      <w:r w:rsidRPr="003B72AA">
        <w:rPr>
          <w:rFonts w:ascii="Times New Roman" w:eastAsia="DengXian" w:hAnsi="Times New Roman" w:cs="Times New Roman"/>
          <w:iCs/>
          <w:color w:val="0D0D0D"/>
          <w:sz w:val="28"/>
          <w:szCs w:val="28"/>
          <w:lang w:val="kk-KZ"/>
        </w:rPr>
        <w:t xml:space="preserve"> (ҚР МФ І, 1 т., 5.1.4; 2.6.12; 2.6.13) көрсеткіштері бойынша дәрілік өсімдік шикізатындағы микроорганизмдердің сандық және сапалық құрамы бағаланып, санитарлық-гигиеналық қауіпсіздігі Категория 4А талаптарына сәйкестігі тексерілді.</w:t>
      </w:r>
    </w:p>
    <w:p w14:paraId="36CEEE67" w14:textId="053841E3" w:rsidR="004F5D3F" w:rsidRPr="003B72AA" w:rsidRDefault="004F5D3F" w:rsidP="009318AC">
      <w:pPr>
        <w:tabs>
          <w:tab w:val="left" w:pos="72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color w:val="0D0D0D"/>
          <w:sz w:val="28"/>
          <w:szCs w:val="28"/>
          <w:lang w:val="kk-KZ"/>
        </w:rPr>
        <w:t>Радионуклидтердің мөлшері</w:t>
      </w:r>
      <w:r w:rsidRPr="003B72AA">
        <w:rPr>
          <w:rFonts w:ascii="Times New Roman" w:eastAsia="DengXian" w:hAnsi="Times New Roman" w:cs="Times New Roman"/>
          <w:iCs/>
          <w:color w:val="0D0D0D"/>
          <w:sz w:val="28"/>
          <w:szCs w:val="28"/>
          <w:lang w:val="kk-KZ"/>
        </w:rPr>
        <w:t xml:space="preserve"> шикізат пен экстракттарда анықталып, алынған нәтижелер қолданыстағы радиациялық қауіпсіздік нормаларымен салыстырылды (ҚР ДСМ 2022 жылғы 2 тамыздағы № ҚР ДСМ-71 бұйрығына сәйкес).</w:t>
      </w:r>
      <w:r w:rsidR="00687091" w:rsidRPr="003B72AA">
        <w:rPr>
          <w:rFonts w:ascii="Times New Roman" w:eastAsia="DengXian" w:hAnsi="Times New Roman" w:cs="Times New Roman"/>
          <w:iCs/>
          <w:color w:val="0D0D0D"/>
          <w:sz w:val="28"/>
          <w:szCs w:val="28"/>
          <w:lang w:val="kk-KZ"/>
        </w:rPr>
        <w:t xml:space="preserve"> </w:t>
      </w:r>
      <w:r w:rsidR="00F10246" w:rsidRPr="003B72AA">
        <w:rPr>
          <w:rFonts w:ascii="Times New Roman" w:eastAsia="DengXian" w:hAnsi="Times New Roman" w:cs="Times New Roman"/>
          <w:i/>
          <w:iCs/>
          <w:color w:val="0D0D0D"/>
          <w:sz w:val="28"/>
          <w:szCs w:val="28"/>
          <w:lang w:val="kk-KZ"/>
        </w:rPr>
        <w:t xml:space="preserve">Inula </w:t>
      </w:r>
      <w:r w:rsidR="00F10246" w:rsidRPr="003B72AA">
        <w:rPr>
          <w:rFonts w:ascii="Times New Roman" w:eastAsia="DengXian" w:hAnsi="Times New Roman" w:cs="Times New Roman"/>
          <w:iCs/>
          <w:color w:val="0D0D0D"/>
          <w:sz w:val="28"/>
          <w:szCs w:val="28"/>
          <w:lang w:val="kk-KZ"/>
        </w:rPr>
        <w:t>L</w:t>
      </w:r>
      <w:r w:rsidR="00F10246" w:rsidRPr="003B72AA">
        <w:rPr>
          <w:rFonts w:ascii="Times New Roman" w:eastAsia="DengXian" w:hAnsi="Times New Roman" w:cs="Times New Roman"/>
          <w:i/>
          <w:iCs/>
          <w:color w:val="0D0D0D"/>
          <w:sz w:val="28"/>
          <w:szCs w:val="28"/>
          <w:lang w:val="kk-KZ"/>
        </w:rPr>
        <w:t xml:space="preserve">. </w:t>
      </w:r>
      <w:r w:rsidR="00F10246" w:rsidRPr="003B72AA">
        <w:rPr>
          <w:rFonts w:ascii="Times New Roman" w:eastAsia="DengXian" w:hAnsi="Times New Roman" w:cs="Times New Roman"/>
          <w:iCs/>
          <w:color w:val="0D0D0D"/>
          <w:sz w:val="28"/>
          <w:szCs w:val="28"/>
          <w:lang w:val="kk-KZ"/>
        </w:rPr>
        <w:t>туысына жататын өсімдік шикізатының технологиялық көрсеткіштері В.С. Чучалина ұсынған стандартталған әдістеме негізінде анықталып, ол</w:t>
      </w:r>
      <w:r w:rsidR="00F10246" w:rsidRPr="003B72AA">
        <w:rPr>
          <w:rFonts w:ascii="Times New Roman" w:eastAsia="DengXian" w:hAnsi="Times New Roman" w:cs="Times New Roman"/>
          <w:i/>
          <w:iCs/>
          <w:color w:val="0D0D0D"/>
          <w:sz w:val="28"/>
          <w:szCs w:val="28"/>
          <w:lang w:val="kk-KZ"/>
        </w:rPr>
        <w:t xml:space="preserve"> Inula britannica  </w:t>
      </w:r>
      <w:r w:rsidR="00F10246" w:rsidRPr="003B72AA">
        <w:rPr>
          <w:rFonts w:ascii="Times New Roman" w:eastAsia="DengXian" w:hAnsi="Times New Roman" w:cs="Times New Roman"/>
          <w:iCs/>
          <w:color w:val="0D0D0D"/>
          <w:sz w:val="28"/>
          <w:szCs w:val="28"/>
          <w:lang w:val="kk-KZ"/>
        </w:rPr>
        <w:t>және</w:t>
      </w:r>
      <w:r w:rsidR="00F10246" w:rsidRPr="003B72AA">
        <w:rPr>
          <w:rFonts w:ascii="Times New Roman" w:eastAsia="DengXian" w:hAnsi="Times New Roman" w:cs="Times New Roman"/>
          <w:i/>
          <w:iCs/>
          <w:color w:val="0D0D0D"/>
          <w:sz w:val="28"/>
          <w:szCs w:val="28"/>
          <w:lang w:val="kk-KZ"/>
        </w:rPr>
        <w:t xml:space="preserve"> Inula caspica </w:t>
      </w:r>
      <w:r w:rsidR="00F10246" w:rsidRPr="003B72AA">
        <w:rPr>
          <w:rFonts w:ascii="Times New Roman" w:eastAsia="DengXian" w:hAnsi="Times New Roman" w:cs="Times New Roman"/>
          <w:iCs/>
          <w:color w:val="0D0D0D"/>
          <w:sz w:val="28"/>
          <w:szCs w:val="28"/>
          <w:lang w:val="kk-KZ"/>
        </w:rPr>
        <w:t>түрлерінің шикізатына бірдей қолданылды.</w:t>
      </w:r>
      <w:r w:rsidR="00F10246" w:rsidRPr="003B72AA">
        <w:rPr>
          <w:rFonts w:ascii="Times New Roman" w:eastAsia="DengXian" w:hAnsi="Times New Roman" w:cs="Times New Roman"/>
          <w:i/>
          <w:iCs/>
          <w:color w:val="0D0D0D"/>
          <w:sz w:val="28"/>
          <w:szCs w:val="28"/>
          <w:lang w:val="kk-KZ"/>
        </w:rPr>
        <w:t xml:space="preserve"> </w:t>
      </w:r>
      <w:r w:rsidRPr="003B72AA">
        <w:rPr>
          <w:rFonts w:ascii="Times New Roman" w:eastAsia="DengXian" w:hAnsi="Times New Roman" w:cs="Times New Roman"/>
          <w:iCs/>
          <w:color w:val="0D0D0D"/>
          <w:sz w:val="28"/>
          <w:szCs w:val="28"/>
          <w:lang w:val="kk-KZ"/>
        </w:rPr>
        <w:t>[143].</w:t>
      </w:r>
    </w:p>
    <w:p w14:paraId="3B9CC04E" w14:textId="77777777" w:rsidR="004F5D3F" w:rsidRPr="003B72AA" w:rsidRDefault="004F5D3F" w:rsidP="009318AC">
      <w:pPr>
        <w:tabs>
          <w:tab w:val="left" w:pos="720"/>
        </w:tabs>
        <w:spacing w:after="0" w:line="240" w:lineRule="auto"/>
        <w:ind w:firstLine="567"/>
        <w:contextualSpacing/>
        <w:jc w:val="both"/>
        <w:rPr>
          <w:rFonts w:ascii="Times New Roman" w:eastAsia="DengXian" w:hAnsi="Times New Roman" w:cs="Times New Roman"/>
          <w:iCs/>
          <w:color w:val="0D0D0D"/>
          <w:sz w:val="28"/>
          <w:szCs w:val="28"/>
          <w:lang w:val="kk-KZ"/>
        </w:rPr>
      </w:pPr>
      <w:r w:rsidRPr="003B72AA">
        <w:rPr>
          <w:rFonts w:ascii="Times New Roman" w:eastAsia="DengXian" w:hAnsi="Times New Roman" w:cs="Times New Roman"/>
          <w:color w:val="0D0D0D"/>
          <w:sz w:val="28"/>
          <w:szCs w:val="28"/>
          <w:lang w:val="kk-KZ"/>
        </w:rPr>
        <w:t>Экстрагентті сіңіру коэффициентін</w:t>
      </w:r>
      <w:r w:rsidRPr="003B72AA">
        <w:rPr>
          <w:rFonts w:ascii="Times New Roman" w:eastAsia="DengXian" w:hAnsi="Times New Roman" w:cs="Times New Roman"/>
          <w:iCs/>
          <w:color w:val="0D0D0D"/>
          <w:sz w:val="28"/>
          <w:szCs w:val="28"/>
          <w:lang w:val="kk-KZ"/>
        </w:rPr>
        <w:t xml:space="preserve"> анықтау барысында ұсақталған аңдыз шикізаты әртүрлі концентрациядағы этил спиртімен, метанолмен және тазартылған сумен өңделді. Белгіленген уақыт өткен соң сүзілген экстрагент көлемінің бастапқы көлеммен айырмасы бойынша сіңірілген мөлшер есептелді.</w:t>
      </w:r>
    </w:p>
    <w:p w14:paraId="34F0E8DC" w14:textId="217E7986" w:rsidR="0022158B" w:rsidRPr="003B72AA" w:rsidRDefault="0022158B" w:rsidP="009318AC">
      <w:pPr>
        <w:tabs>
          <w:tab w:val="left" w:pos="72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iCs/>
          <w:color w:val="0D0D0D"/>
          <w:sz w:val="28"/>
          <w:szCs w:val="28"/>
          <w:lang w:val="kk-KZ"/>
        </w:rPr>
        <w:t>Меншікті салмақты анықтау әдістемесі</w:t>
      </w:r>
      <w:r w:rsidRPr="003B72AA">
        <w:rPr>
          <w:rFonts w:ascii="Times New Roman" w:eastAsia="DengXian" w:hAnsi="Times New Roman" w:cs="Times New Roman"/>
          <w:i/>
          <w:color w:val="0D0D0D"/>
          <w:sz w:val="28"/>
          <w:szCs w:val="28"/>
          <w:lang w:val="kk-KZ"/>
        </w:rPr>
        <w:t xml:space="preserve"> </w:t>
      </w:r>
      <w:r w:rsidRPr="003B72AA">
        <w:rPr>
          <w:rFonts w:ascii="Times New Roman" w:eastAsia="DengXian" w:hAnsi="Times New Roman" w:cs="Times New Roman"/>
          <w:color w:val="0D0D0D"/>
          <w:sz w:val="28"/>
          <w:szCs w:val="28"/>
          <w:lang w:val="kk-KZ"/>
        </w:rPr>
        <w:t xml:space="preserve">(ҚР МФ І, 1 т., </w:t>
      </w:r>
      <w:r w:rsidRPr="003B72AA">
        <w:rPr>
          <w:rFonts w:ascii="Times New Roman" w:eastAsia="DengXian" w:hAnsi="Times New Roman" w:cs="Times New Roman"/>
          <w:i/>
          <w:color w:val="0D0D0D"/>
          <w:sz w:val="28"/>
          <w:szCs w:val="28"/>
          <w:lang w:val="kk-KZ"/>
        </w:rPr>
        <w:t>2.9.15</w:t>
      </w:r>
      <w:r w:rsidR="0018097E" w:rsidRPr="003B72AA">
        <w:rPr>
          <w:rFonts w:ascii="Times New Roman" w:eastAsia="DengXian" w:hAnsi="Times New Roman" w:cs="Times New Roman"/>
          <w:color w:val="0D0D0D"/>
          <w:sz w:val="28"/>
          <w:szCs w:val="28"/>
          <w:lang w:val="kk-KZ"/>
        </w:rPr>
        <w:t>) [13</w:t>
      </w:r>
      <w:r w:rsidRPr="003B72AA">
        <w:rPr>
          <w:rFonts w:ascii="Times New Roman" w:eastAsia="DengXian" w:hAnsi="Times New Roman" w:cs="Times New Roman"/>
          <w:color w:val="0D0D0D"/>
          <w:sz w:val="28"/>
          <w:szCs w:val="28"/>
          <w:lang w:val="kk-KZ"/>
        </w:rPr>
        <w:t xml:space="preserve">9, </w:t>
      </w:r>
      <w:r w:rsidR="002A51F8" w:rsidRPr="003B72AA">
        <w:rPr>
          <w:rFonts w:ascii="Times New Roman" w:eastAsia="DengXian" w:hAnsi="Times New Roman" w:cs="Times New Roman"/>
          <w:color w:val="0D0D0D"/>
          <w:sz w:val="28"/>
          <w:szCs w:val="28"/>
          <w:lang w:val="kk-KZ"/>
        </w:rPr>
        <w:t>б.</w:t>
      </w:r>
      <w:r w:rsidRPr="003B72AA">
        <w:rPr>
          <w:rFonts w:ascii="Times New Roman" w:eastAsia="DengXian" w:hAnsi="Times New Roman" w:cs="Times New Roman"/>
          <w:color w:val="0D0D0D"/>
          <w:sz w:val="28"/>
          <w:szCs w:val="28"/>
          <w:lang w:val="kk-KZ"/>
        </w:rPr>
        <w:t>250]. 5.0 г шикізатты 100 см³ көлемді өлшеуіш колбаға салынады, 2/3 бөлігіне дейін тазартылған сумен толтырылады, ауасы шығарылып араластырылады, содан кейін су моншасында 1.5–2 сағат қыздырылып, 20 °C-қа дейін суытылып, белгіге дейін су қосылып, алынған қоспаның салмағы өлшеніп, меншікті салмақ есептеледі.</w:t>
      </w:r>
    </w:p>
    <w:p w14:paraId="1922010A" w14:textId="1025614F"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iCs/>
          <w:color w:val="0D0D0D"/>
          <w:sz w:val="28"/>
          <w:szCs w:val="28"/>
          <w:lang w:val="kk-KZ"/>
        </w:rPr>
        <w:t xml:space="preserve">Көлемдік салмақты анықтау </w:t>
      </w:r>
      <w:r w:rsidRPr="003B72AA">
        <w:rPr>
          <w:rFonts w:ascii="Times New Roman" w:eastAsia="DengXian" w:hAnsi="Times New Roman" w:cs="Times New Roman"/>
          <w:bCs/>
          <w:iCs/>
          <w:color w:val="0D0D0D"/>
          <w:sz w:val="28"/>
          <w:szCs w:val="28"/>
          <w:lang w:val="kk-KZ"/>
        </w:rPr>
        <w:t>әдісі</w:t>
      </w:r>
      <w:r w:rsidRPr="003B72AA">
        <w:rPr>
          <w:rFonts w:ascii="Times New Roman" w:eastAsia="DengXian" w:hAnsi="Times New Roman" w:cs="Times New Roman"/>
          <w:b/>
          <w:i/>
          <w:color w:val="0D0D0D"/>
          <w:sz w:val="28"/>
          <w:szCs w:val="28"/>
          <w:lang w:val="kk-KZ"/>
        </w:rPr>
        <w:t xml:space="preserve"> </w:t>
      </w:r>
      <w:r w:rsidRPr="003B72AA">
        <w:rPr>
          <w:rFonts w:ascii="Times New Roman" w:eastAsia="DengXian" w:hAnsi="Times New Roman" w:cs="Times New Roman"/>
          <w:color w:val="0D0D0D"/>
          <w:sz w:val="28"/>
          <w:szCs w:val="28"/>
          <w:lang w:val="kk-KZ"/>
        </w:rPr>
        <w:t xml:space="preserve">(ҚР МФ І, 1 т., </w:t>
      </w:r>
      <w:r w:rsidRPr="003B72AA">
        <w:rPr>
          <w:rFonts w:ascii="Times New Roman" w:eastAsia="DengXian" w:hAnsi="Times New Roman" w:cs="Times New Roman"/>
          <w:i/>
          <w:color w:val="0D0D0D"/>
          <w:sz w:val="28"/>
          <w:szCs w:val="28"/>
          <w:lang w:val="kk-KZ"/>
        </w:rPr>
        <w:t>2.9.16</w:t>
      </w:r>
      <w:r w:rsidR="0018097E" w:rsidRPr="003B72AA">
        <w:rPr>
          <w:rFonts w:ascii="Times New Roman" w:eastAsia="DengXian" w:hAnsi="Times New Roman" w:cs="Times New Roman"/>
          <w:color w:val="0D0D0D"/>
          <w:sz w:val="28"/>
          <w:szCs w:val="28"/>
          <w:lang w:val="kk-KZ"/>
        </w:rPr>
        <w:t>) [13</w:t>
      </w:r>
      <w:r w:rsidRPr="003B72AA">
        <w:rPr>
          <w:rFonts w:ascii="Times New Roman" w:eastAsia="DengXian" w:hAnsi="Times New Roman" w:cs="Times New Roman"/>
          <w:color w:val="0D0D0D"/>
          <w:sz w:val="28"/>
          <w:szCs w:val="28"/>
          <w:lang w:val="kk-KZ"/>
        </w:rPr>
        <w:t xml:space="preserve">9, </w:t>
      </w:r>
      <w:r w:rsidR="002A51F8" w:rsidRPr="003B72AA">
        <w:rPr>
          <w:rFonts w:ascii="Times New Roman" w:eastAsia="DengXian" w:hAnsi="Times New Roman" w:cs="Times New Roman"/>
          <w:color w:val="0D0D0D"/>
          <w:sz w:val="28"/>
          <w:szCs w:val="28"/>
          <w:lang w:val="kk-KZ"/>
        </w:rPr>
        <w:t>б.</w:t>
      </w:r>
      <w:r w:rsidRPr="003B72AA">
        <w:rPr>
          <w:rFonts w:ascii="Times New Roman" w:eastAsia="DengXian" w:hAnsi="Times New Roman" w:cs="Times New Roman"/>
          <w:color w:val="0D0D0D"/>
          <w:sz w:val="28"/>
          <w:szCs w:val="28"/>
          <w:lang w:val="kk-KZ"/>
        </w:rPr>
        <w:t>251]. 10.0 г ұсақталмаған өсімдік шикізатына 50 мл тазартылған су қосып, тез араластырып, алынған жалпы көлемді өлшеу арқылы шикізаттың көлемдік салмағы анықталады.</w:t>
      </w:r>
    </w:p>
    <w:p w14:paraId="488E8A30" w14:textId="1ABF21A4"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bCs/>
          <w:iCs/>
          <w:color w:val="0D0D0D"/>
          <w:sz w:val="28"/>
          <w:szCs w:val="28"/>
          <w:lang w:val="kk-KZ"/>
        </w:rPr>
        <w:t>Себілу салмағын анықтау әдісі</w:t>
      </w:r>
      <w:r w:rsidRPr="003B72AA">
        <w:rPr>
          <w:rFonts w:ascii="Times New Roman" w:eastAsia="DengXian" w:hAnsi="Times New Roman" w:cs="Times New Roman"/>
          <w:i/>
          <w:color w:val="0D0D0D"/>
          <w:sz w:val="28"/>
          <w:szCs w:val="28"/>
          <w:lang w:val="kk-KZ"/>
        </w:rPr>
        <w:t xml:space="preserve"> г/см</w:t>
      </w:r>
      <w:r w:rsidRPr="003B72AA">
        <w:rPr>
          <w:rFonts w:ascii="Times New Roman" w:eastAsia="DengXian" w:hAnsi="Times New Roman" w:cs="Times New Roman"/>
          <w:i/>
          <w:color w:val="0D0D0D"/>
          <w:sz w:val="28"/>
          <w:szCs w:val="28"/>
          <w:vertAlign w:val="superscript"/>
          <w:lang w:val="kk-KZ"/>
        </w:rPr>
        <w:t>3</w:t>
      </w:r>
      <w:r w:rsidRPr="003B72AA">
        <w:rPr>
          <w:rFonts w:ascii="Times New Roman" w:eastAsia="DengXian" w:hAnsi="Times New Roman" w:cs="Times New Roman"/>
          <w:color w:val="0D0D0D"/>
          <w:sz w:val="28"/>
          <w:szCs w:val="28"/>
          <w:lang w:val="kk-KZ"/>
        </w:rPr>
        <w:t xml:space="preserve"> (ҚР МФ І, 1 т., </w:t>
      </w:r>
      <w:r w:rsidRPr="003B72AA">
        <w:rPr>
          <w:rFonts w:ascii="Times New Roman" w:eastAsia="DengXian" w:hAnsi="Times New Roman" w:cs="Times New Roman"/>
          <w:i/>
          <w:color w:val="0D0D0D"/>
          <w:sz w:val="28"/>
          <w:szCs w:val="28"/>
          <w:lang w:val="kk-KZ"/>
        </w:rPr>
        <w:t>2.9.16</w:t>
      </w:r>
      <w:r w:rsidR="0018097E" w:rsidRPr="003B72AA">
        <w:rPr>
          <w:rFonts w:ascii="Times New Roman" w:eastAsia="DengXian" w:hAnsi="Times New Roman" w:cs="Times New Roman"/>
          <w:color w:val="0D0D0D"/>
          <w:sz w:val="28"/>
          <w:szCs w:val="28"/>
          <w:lang w:val="kk-KZ"/>
        </w:rPr>
        <w:t>) [13</w:t>
      </w:r>
      <w:r w:rsidRPr="003B72AA">
        <w:rPr>
          <w:rFonts w:ascii="Times New Roman" w:eastAsia="DengXian" w:hAnsi="Times New Roman" w:cs="Times New Roman"/>
          <w:color w:val="0D0D0D"/>
          <w:sz w:val="28"/>
          <w:szCs w:val="28"/>
          <w:lang w:val="kk-KZ"/>
        </w:rPr>
        <w:t xml:space="preserve">9, </w:t>
      </w:r>
      <w:r w:rsidR="002A51F8" w:rsidRPr="003B72AA">
        <w:rPr>
          <w:rFonts w:ascii="Times New Roman" w:eastAsia="DengXian" w:hAnsi="Times New Roman" w:cs="Times New Roman"/>
          <w:color w:val="0D0D0D"/>
          <w:sz w:val="28"/>
          <w:szCs w:val="28"/>
          <w:lang w:val="kk-KZ"/>
        </w:rPr>
        <w:t>б.</w:t>
      </w:r>
      <w:r w:rsidRPr="003B72AA">
        <w:rPr>
          <w:rFonts w:ascii="Times New Roman" w:eastAsia="DengXian" w:hAnsi="Times New Roman" w:cs="Times New Roman"/>
          <w:color w:val="0D0D0D"/>
          <w:sz w:val="28"/>
          <w:szCs w:val="28"/>
          <w:lang w:val="kk-KZ"/>
        </w:rPr>
        <w:t>251]. Ұсақталған ДӨШ-ті өлшегіш цилиндрге салынып, сілкіп тегістелгеннен кейін, оның табиғи ылғалмен бірге алатын көлемі өлшеніп, грамм/см³ қатынасында себілу салмағы есептеледі.</w:t>
      </w:r>
    </w:p>
    <w:p w14:paraId="1F583E10" w14:textId="77777777"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bCs/>
          <w:color w:val="0D0D0D"/>
          <w:sz w:val="28"/>
          <w:szCs w:val="28"/>
          <w:lang w:val="kk-KZ"/>
        </w:rPr>
      </w:pPr>
      <w:r w:rsidRPr="003B72AA">
        <w:rPr>
          <w:rFonts w:ascii="Times New Roman" w:eastAsia="DengXian" w:hAnsi="Times New Roman" w:cs="Times New Roman"/>
          <w:bCs/>
          <w:iCs/>
          <w:color w:val="0D0D0D"/>
          <w:sz w:val="28"/>
          <w:szCs w:val="28"/>
          <w:lang w:val="kk-KZ"/>
        </w:rPr>
        <w:t>Кеуектілік</w:t>
      </w:r>
      <w:r w:rsidRPr="003B72AA">
        <w:rPr>
          <w:rFonts w:ascii="Times New Roman" w:eastAsia="DengXian" w:hAnsi="Times New Roman" w:cs="Times New Roman"/>
          <w:b/>
          <w:bCs/>
          <w:iCs/>
          <w:color w:val="0D0D0D"/>
          <w:sz w:val="28"/>
          <w:szCs w:val="28"/>
          <w:lang w:val="kk-KZ"/>
        </w:rPr>
        <w:t xml:space="preserve"> </w:t>
      </w:r>
      <w:r w:rsidRPr="003B72AA">
        <w:rPr>
          <w:rFonts w:ascii="Times New Roman" w:eastAsia="DengXian" w:hAnsi="Times New Roman" w:cs="Times New Roman"/>
          <w:color w:val="0D0D0D"/>
          <w:sz w:val="28"/>
          <w:szCs w:val="28"/>
          <w:lang w:val="kk-KZ"/>
        </w:rPr>
        <w:t>г/см³ бірлігінде шикізат бөлшектерінің меншікті салмағы мен көлемдік салмақ арасындағы айырмашылықтың сол меншікті салмаққа қатынасын есептеу арқылы анықталады және бұл көрсеткіш шикізат құрылымындағы бос кеңістіктің үлесін сипаттайды.</w:t>
      </w:r>
    </w:p>
    <w:p w14:paraId="1751B180" w14:textId="77777777"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bCs/>
          <w:color w:val="0D0D0D"/>
          <w:sz w:val="28"/>
          <w:szCs w:val="28"/>
          <w:lang w:val="kk-KZ"/>
        </w:rPr>
      </w:pPr>
      <w:r w:rsidRPr="003B72AA">
        <w:rPr>
          <w:rFonts w:ascii="Times New Roman" w:eastAsia="DengXian" w:hAnsi="Times New Roman" w:cs="Times New Roman"/>
          <w:bCs/>
          <w:iCs/>
          <w:color w:val="0D0D0D"/>
          <w:sz w:val="28"/>
          <w:szCs w:val="28"/>
          <w:lang w:val="kk-KZ"/>
        </w:rPr>
        <w:t>Бөлектілік</w:t>
      </w:r>
      <w:r w:rsidRPr="003B72AA">
        <w:rPr>
          <w:rFonts w:ascii="Times New Roman" w:eastAsia="DengXian" w:hAnsi="Times New Roman" w:cs="Times New Roman"/>
          <w:bCs/>
          <w:i/>
          <w:color w:val="0D0D0D"/>
          <w:sz w:val="28"/>
          <w:szCs w:val="28"/>
          <w:lang w:val="kk-KZ"/>
        </w:rPr>
        <w:t xml:space="preserve"> </w:t>
      </w:r>
      <w:r w:rsidRPr="003B72AA">
        <w:rPr>
          <w:rFonts w:ascii="Times New Roman" w:eastAsia="DengXian" w:hAnsi="Times New Roman" w:cs="Times New Roman"/>
          <w:iCs/>
          <w:color w:val="0D0D0D"/>
          <w:sz w:val="28"/>
          <w:szCs w:val="28"/>
          <w:lang w:val="kk-KZ"/>
        </w:rPr>
        <w:t>(ПЖ) шикізаттың ішкі құрылымындағы бос орындарды сипаттайтын көрсеткіш болып табылады және ол меншікті салмақ пен көлемдік салмақ арасындағы айырмашылықтың көлемдік салмаққа қатынасы арқылы есептеледі.</w:t>
      </w:r>
    </w:p>
    <w:p w14:paraId="34132C21" w14:textId="5E005B83"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bCs/>
          <w:color w:val="0D0D0D"/>
          <w:sz w:val="28"/>
          <w:szCs w:val="28"/>
          <w:lang w:val="kk-KZ"/>
        </w:rPr>
        <w:t>Шикізаттың бос көлемін анықтау әдісі</w:t>
      </w:r>
      <w:r w:rsidR="00817EA9" w:rsidRPr="003B72AA">
        <w:rPr>
          <w:rFonts w:ascii="Times New Roman" w:eastAsia="DengXian" w:hAnsi="Times New Roman" w:cs="Times New Roman"/>
          <w:color w:val="0D0D0D"/>
          <w:sz w:val="28"/>
          <w:szCs w:val="28"/>
          <w:lang w:val="kk-KZ"/>
        </w:rPr>
        <w:t xml:space="preserve">. </w:t>
      </w:r>
      <w:r w:rsidRPr="003B72AA">
        <w:rPr>
          <w:rFonts w:ascii="Times New Roman" w:eastAsia="DengXian" w:hAnsi="Times New Roman" w:cs="Times New Roman"/>
          <w:color w:val="0D0D0D"/>
          <w:sz w:val="28"/>
          <w:szCs w:val="28"/>
          <w:lang w:val="kk-KZ"/>
        </w:rPr>
        <w:t>Бұл әдіс бөлшектер арасындағы бос кеңістікті</w:t>
      </w:r>
      <w:r w:rsidR="009C524A" w:rsidRPr="003B72AA">
        <w:rPr>
          <w:rFonts w:ascii="Times New Roman" w:eastAsia="DengXian" w:hAnsi="Times New Roman" w:cs="Times New Roman"/>
          <w:color w:val="0D0D0D"/>
          <w:sz w:val="28"/>
          <w:szCs w:val="28"/>
          <w:lang w:val="kk-KZ"/>
        </w:rPr>
        <w:t xml:space="preserve"> сипаттайды. Бос көлем -</w:t>
      </w:r>
      <w:r w:rsidRPr="003B72AA">
        <w:rPr>
          <w:rFonts w:ascii="Times New Roman" w:eastAsia="DengXian" w:hAnsi="Times New Roman" w:cs="Times New Roman"/>
          <w:color w:val="0D0D0D"/>
          <w:sz w:val="28"/>
          <w:szCs w:val="28"/>
          <w:lang w:val="kk-KZ"/>
        </w:rPr>
        <w:t xml:space="preserve"> бөлшектердің арасындағы алшақтықтар жиынтығы ретінде түсініледі. Ол меншікті салмақ пен себілу салмағының айырмашылығының меншікті салмаққа қатынасы арқылы салыстырмалы көлем ретінде анықталады. Яғни, бос көлем бөлшектердің жинақталу ерекшелігін, олардың аралық кеңістігін өлшеуге мүмкіндік береді және фармакогнозиялық зерттеулерде шикізаттың физикалық қасиетін бағалауда маңызды болып табылады.</w:t>
      </w:r>
    </w:p>
    <w:p w14:paraId="7CA796F4" w14:textId="77777777" w:rsidR="00797380" w:rsidRPr="003B72AA" w:rsidRDefault="00797380" w:rsidP="009318AC">
      <w:pPr>
        <w:spacing w:after="0" w:line="240" w:lineRule="auto"/>
        <w:ind w:firstLine="567"/>
        <w:jc w:val="both"/>
        <w:rPr>
          <w:rFonts w:ascii="Times New Roman" w:eastAsia="Calibri" w:hAnsi="Times New Roman" w:cs="Times New Roman"/>
          <w:bCs/>
          <w:iCs/>
          <w:sz w:val="28"/>
          <w:szCs w:val="28"/>
          <w:lang w:val="kk-KZ" w:eastAsia="en-US"/>
        </w:rPr>
      </w:pPr>
      <w:bookmarkStart w:id="9" w:name="_Hlk195094525"/>
      <w:r w:rsidRPr="003B72AA">
        <w:rPr>
          <w:rFonts w:ascii="Times New Roman" w:eastAsia="Calibri" w:hAnsi="Times New Roman" w:cs="Times New Roman"/>
          <w:bCs/>
          <w:iCs/>
          <w:sz w:val="28"/>
          <w:szCs w:val="28"/>
          <w:lang w:val="kk-KZ" w:eastAsia="en-US"/>
        </w:rPr>
        <w:t>Экстракт дайындау</w:t>
      </w:r>
    </w:p>
    <w:p w14:paraId="44570AB9" w14:textId="77777777" w:rsidR="00797380" w:rsidRPr="003B72AA" w:rsidRDefault="00797380" w:rsidP="009318AC">
      <w:pPr>
        <w:tabs>
          <w:tab w:val="left" w:pos="72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color w:val="0D0D0D"/>
          <w:sz w:val="28"/>
          <w:szCs w:val="28"/>
          <w:lang w:val="kk-KZ"/>
        </w:rPr>
        <w:t xml:space="preserve">Экстракция процесі </w:t>
      </w:r>
      <w:r w:rsidRPr="003B72AA">
        <w:rPr>
          <w:rFonts w:ascii="Times New Roman" w:eastAsia="DengXian" w:hAnsi="Times New Roman" w:cs="Times New Roman"/>
          <w:i/>
          <w:iCs/>
          <w:color w:val="0D0D0D"/>
          <w:sz w:val="28"/>
          <w:szCs w:val="28"/>
          <w:lang w:val="kk-KZ"/>
        </w:rPr>
        <w:t xml:space="preserve">Inula </w:t>
      </w:r>
      <w:r w:rsidRPr="003B72AA">
        <w:rPr>
          <w:rFonts w:ascii="Times New Roman" w:eastAsia="DengXian" w:hAnsi="Times New Roman" w:cs="Times New Roman"/>
          <w:color w:val="0D0D0D"/>
          <w:sz w:val="28"/>
          <w:szCs w:val="28"/>
          <w:lang w:val="kk-KZ"/>
        </w:rPr>
        <w:t>L. өсімдігінен ультрадыбыстық экстракция әдісі арқылы экстракт алу бойынша пайдалы модель патентіне (06.10.2022 ж., №7763, Ибадуллаева А.К. және басқалар) сәйкес жүзеге асырылды.</w:t>
      </w:r>
    </w:p>
    <w:p w14:paraId="5A432D41" w14:textId="77777777" w:rsidR="00797380" w:rsidRPr="003B72AA" w:rsidRDefault="00797380" w:rsidP="009318AC">
      <w:pPr>
        <w:tabs>
          <w:tab w:val="left" w:pos="720"/>
        </w:tabs>
        <w:spacing w:after="0" w:line="240" w:lineRule="auto"/>
        <w:ind w:firstLine="567"/>
        <w:contextualSpacing/>
        <w:jc w:val="both"/>
        <w:rPr>
          <w:rFonts w:ascii="Times New Roman" w:eastAsia="DengXian" w:hAnsi="Times New Roman" w:cs="Times New Roman"/>
          <w:color w:val="FF0000"/>
          <w:sz w:val="28"/>
          <w:szCs w:val="28"/>
          <w:lang w:val="kk-KZ"/>
        </w:rPr>
      </w:pPr>
      <w:r w:rsidRPr="003B72AA">
        <w:rPr>
          <w:rFonts w:ascii="Times New Roman" w:eastAsia="Calibri" w:hAnsi="Times New Roman" w:cs="Times New Roman"/>
          <w:sz w:val="28"/>
          <w:szCs w:val="28"/>
          <w:lang w:val="kk-KZ" w:eastAsia="en-US"/>
        </w:rPr>
        <w:t>Ұсақталған өсімдік шикізатының жер үсті бөліктері 96 % көл/көл этанол мен метанолдың 1:10 қатынасында (40.00 г өсімдік шикізаты 400 мл еріткішке) экстракцияланды. Экстракция ультрадыбыстық моншада (Сонорекс, Банделин, Берлин, Германия) келесі жағдайларда: бастапқы температура 20 °C, 30 минут бойы және 756 Вт (ультрадыбыстық монша қуатының 90 %-ы) жүргізілді. Алынған экстракттар бөлме температурасында 12 сағат бойы тұрақтандырылып сақталды, содан кейін сүзілді (Whatman №10 қағаз фильтрі, Ситива, Марлборо, Массачусетс штаты, АҚШ). Еріткіштер төмен қысымда буландырылды, экстракттар мұздатылып, лиофильденді (Alpha 2-4 LD Plus лиофилизаторы, Христос, Остерод ам Харц, Германия). Экстракцияның шығымы экстракция үшін қолданылған құрғақ өсімдік шикізатына шаққандағы лиофильденген экстракттың граммына есептелді. Экстракцияның шығымы этанолды экстракт үшін 9.95 %, метанолды экстракт үшін 12.35 % болды. Экстракттардың биологиялық белсенділігіне еріткіштердің теріс әсерін болдырмау үшін еріткіштер (метанол немесе этанол) буландырылды (45 °C температурада 8 сағат бойы; Concentrator plus, Эппендорф, Бархаузенвег, Германия), қалған өнім әрі қарай талдау үшін қолданылды.</w:t>
      </w:r>
    </w:p>
    <w:p w14:paraId="72A54951" w14:textId="3F20E9F1" w:rsidR="0022158B" w:rsidRPr="003B72AA" w:rsidRDefault="00797380" w:rsidP="009318AC">
      <w:pPr>
        <w:spacing w:after="0" w:line="240" w:lineRule="auto"/>
        <w:ind w:firstLine="567"/>
        <w:jc w:val="both"/>
        <w:rPr>
          <w:rFonts w:ascii="Times New Roman" w:eastAsia="Calibri" w:hAnsi="Times New Roman" w:cs="Times New Roman"/>
          <w:bCs/>
          <w:iCs/>
          <w:sz w:val="28"/>
          <w:szCs w:val="28"/>
          <w:lang w:val="kk-KZ" w:eastAsia="en-US"/>
        </w:rPr>
      </w:pPr>
      <w:r w:rsidRPr="003B72AA">
        <w:rPr>
          <w:rFonts w:ascii="Times New Roman" w:eastAsia="Calibri" w:hAnsi="Times New Roman" w:cs="Times New Roman"/>
          <w:bCs/>
          <w:iCs/>
          <w:sz w:val="28"/>
          <w:szCs w:val="28"/>
          <w:lang w:val="kk-KZ" w:eastAsia="en-US"/>
        </w:rPr>
        <w:t>Экстракт құрамындағы п</w:t>
      </w:r>
      <w:r w:rsidR="0022158B" w:rsidRPr="003B72AA">
        <w:rPr>
          <w:rFonts w:ascii="Times New Roman" w:eastAsia="Calibri" w:hAnsi="Times New Roman" w:cs="Times New Roman"/>
          <w:bCs/>
          <w:iCs/>
          <w:sz w:val="28"/>
          <w:szCs w:val="28"/>
          <w:lang w:val="kk-KZ" w:eastAsia="en-US"/>
        </w:rPr>
        <w:t>олифенолдар</w:t>
      </w:r>
      <w:r w:rsidR="00E555F0" w:rsidRPr="003B72AA">
        <w:rPr>
          <w:rFonts w:ascii="Times New Roman" w:eastAsia="Calibri" w:hAnsi="Times New Roman" w:cs="Times New Roman"/>
          <w:bCs/>
          <w:iCs/>
          <w:sz w:val="28"/>
          <w:szCs w:val="28"/>
          <w:lang w:val="kk-KZ" w:eastAsia="en-US"/>
        </w:rPr>
        <w:t xml:space="preserve"> ж</w:t>
      </w:r>
      <w:r w:rsidR="0022158B" w:rsidRPr="003B72AA">
        <w:rPr>
          <w:rFonts w:ascii="Times New Roman" w:eastAsia="Calibri" w:hAnsi="Times New Roman" w:cs="Times New Roman"/>
          <w:bCs/>
          <w:iCs/>
          <w:sz w:val="28"/>
          <w:szCs w:val="28"/>
          <w:lang w:val="kk-KZ" w:eastAsia="en-US"/>
        </w:rPr>
        <w:t>әне флавоноидтардың жалпы мөлшерлерін анықтау</w:t>
      </w:r>
      <w:bookmarkEnd w:id="9"/>
    </w:p>
    <w:p w14:paraId="12155FCA" w14:textId="36BC2DF5" w:rsidR="00377612" w:rsidRPr="003B72AA" w:rsidRDefault="0022158B" w:rsidP="009318AC">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Жалпы полифенолдардың мөлшері Фолин-Чокалтеу тестін қолдана отырып, спектрофотометриялық әдіспен өлшенді. Талдаудан бұрын құрғақ экстракт мен 50 мкЛ этанолды экстракт ерітіндісі 20 мкЛ Фолин-Чокалтеу реагентімен араластырылды. 5 минуттан кейін 200 мкЛ 100 г/л Na</w:t>
      </w:r>
      <w:r w:rsidRPr="003B72AA">
        <w:rPr>
          <w:rFonts w:ascii="Times New Roman" w:eastAsia="Calibri" w:hAnsi="Times New Roman" w:cs="Times New Roman"/>
          <w:sz w:val="28"/>
          <w:szCs w:val="28"/>
          <w:vertAlign w:val="subscript"/>
          <w:lang w:val="kk-KZ" w:eastAsia="en-US"/>
        </w:rPr>
        <w:t>2</w:t>
      </w:r>
      <w:r w:rsidRPr="003B72AA">
        <w:rPr>
          <w:rFonts w:ascii="Times New Roman" w:eastAsia="Calibri" w:hAnsi="Times New Roman" w:cs="Times New Roman"/>
          <w:sz w:val="28"/>
          <w:szCs w:val="28"/>
          <w:lang w:val="kk-KZ" w:eastAsia="en-US"/>
        </w:rPr>
        <w:t>CO</w:t>
      </w:r>
      <w:r w:rsidRPr="003B72AA">
        <w:rPr>
          <w:rFonts w:ascii="Times New Roman" w:eastAsia="Calibri" w:hAnsi="Times New Roman" w:cs="Times New Roman"/>
          <w:sz w:val="28"/>
          <w:szCs w:val="28"/>
          <w:vertAlign w:val="subscript"/>
          <w:lang w:val="kk-KZ" w:eastAsia="en-US"/>
        </w:rPr>
        <w:t>3</w:t>
      </w:r>
      <w:r w:rsidRPr="003B72AA">
        <w:rPr>
          <w:rFonts w:ascii="Times New Roman" w:eastAsia="Calibri" w:hAnsi="Times New Roman" w:cs="Times New Roman"/>
          <w:sz w:val="28"/>
          <w:szCs w:val="28"/>
          <w:lang w:val="kk-KZ" w:eastAsia="en-US"/>
        </w:rPr>
        <w:t xml:space="preserve"> ерітіндісі қосылды. Бөлме температурасында қараңғы жерде 90 минут </w:t>
      </w:r>
      <w:r w:rsidR="0036254F" w:rsidRPr="003B72AA">
        <w:rPr>
          <w:rFonts w:ascii="Times New Roman" w:eastAsia="Calibri" w:hAnsi="Times New Roman" w:cs="Times New Roman"/>
          <w:sz w:val="28"/>
          <w:szCs w:val="28"/>
          <w:lang w:val="kk-KZ" w:eastAsia="en-US"/>
        </w:rPr>
        <w:t>инкубацияланғаннан кейін</w:t>
      </w:r>
      <w:r w:rsidR="0035003C" w:rsidRPr="003B72AA">
        <w:rPr>
          <w:rFonts w:ascii="Times New Roman" w:eastAsia="Calibri" w:hAnsi="Times New Roman" w:cs="Times New Roman"/>
          <w:sz w:val="28"/>
          <w:szCs w:val="28"/>
          <w:lang w:val="kk-KZ" w:eastAsia="en-US"/>
        </w:rPr>
        <w:t xml:space="preserve"> </w:t>
      </w:r>
      <w:r w:rsidRPr="003B72AA">
        <w:rPr>
          <w:rFonts w:ascii="Times New Roman" w:eastAsia="Calibri" w:hAnsi="Times New Roman" w:cs="Times New Roman"/>
          <w:sz w:val="28"/>
          <w:szCs w:val="28"/>
          <w:lang w:val="kk-KZ" w:eastAsia="en-US"/>
        </w:rPr>
        <w:t>абсорбция мәні 725 нм толқын ұзындығында таза еріткішпен дайындалған бақылау</w:t>
      </w:r>
      <w:r w:rsidR="0035003C" w:rsidRPr="003B72AA">
        <w:rPr>
          <w:rFonts w:ascii="Times New Roman" w:eastAsia="Calibri" w:hAnsi="Times New Roman" w:cs="Times New Roman"/>
          <w:sz w:val="28"/>
          <w:szCs w:val="28"/>
          <w:lang w:val="kk-KZ" w:eastAsia="en-US"/>
        </w:rPr>
        <w:t xml:space="preserve"> ерітіндісімен</w:t>
      </w:r>
      <w:r w:rsidRPr="003B72AA">
        <w:rPr>
          <w:rFonts w:ascii="Times New Roman" w:eastAsia="Calibri" w:hAnsi="Times New Roman" w:cs="Times New Roman"/>
          <w:sz w:val="28"/>
          <w:szCs w:val="28"/>
          <w:lang w:val="kk-KZ" w:eastAsia="en-US"/>
        </w:rPr>
        <w:t xml:space="preserve"> салыстырыла отырып, полистиролдан жасалған 96 ұяшықты пластинада (FL Medical, Торреджлия, Италия) микропластиналық (Multiskan™ GO МИКroplate Spectrophotometer; Thermo Fisher Scientific, Уолтэм, Массачусетс, АҚШ) спектрофотометр көмегімен өлшенді. </w:t>
      </w:r>
      <w:r w:rsidR="00377612" w:rsidRPr="003B72AA">
        <w:rPr>
          <w:rFonts w:ascii="Times New Roman" w:eastAsia="Calibri" w:hAnsi="Times New Roman" w:cs="Times New Roman"/>
          <w:sz w:val="28"/>
          <w:szCs w:val="28"/>
          <w:lang w:val="kk-KZ" w:eastAsia="en-US"/>
        </w:rPr>
        <w:t>Есептеулер 10–200 мкг/мл концентрация аралығындағы галл қышқылының стандартты ерітінділері негізінде жүргізіліп, нәтижелер құрғақ экстракттың 1 грамына шаққандағы галл қышқылының эквиваленті (мг GAE/г) түрінде ұсынылды.</w:t>
      </w:r>
    </w:p>
    <w:p w14:paraId="2C4446EE" w14:textId="6C3BEF9C" w:rsidR="0022158B" w:rsidRPr="003B72AA" w:rsidRDefault="0022158B" w:rsidP="009318AC">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Жалпы флавоноидтар мөлшері фармакопеядағы әдіс негізінде алюминий хлоридімен жүргізілген спектрофотометриялық әдіс арқылы анықталды. Құрғақ экстракт 50 мкл аликвоты 2 % алюминий хлоридінің AlCl₃ (салм/көлем) этанолдағы ерітіндісінің 50 мкл көлемімен араластырылып бөлме температурасында қараңғы жерде 60 минут инкубацияланды. Инкубациядан кейін сіңіру мәні микропластиналарды оқу құрылғысы арқылы 420 нм толқын ұзындығында өлшенді. Нәтижелер жаңа кверцетин стандартты ерітінділері (20–400 мкг/мл) арқылы есептеліп, құрғақ экстракттың әр грамы үшін кверцетиннің эквиваленті миллиграмм түрінде ұсынылды.  </w:t>
      </w:r>
    </w:p>
    <w:p w14:paraId="79A64C9F" w14:textId="77777777" w:rsidR="009C524A" w:rsidRPr="003B72AA" w:rsidRDefault="0022158B" w:rsidP="009318A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Әрбір өлшем үш рет қайталанып жасалды. Өлшемдердің стандартты ауытқуы 5 %-дан төмен болды.</w:t>
      </w:r>
    </w:p>
    <w:p w14:paraId="0E5C3869" w14:textId="4F42AF6D" w:rsidR="0022158B" w:rsidRPr="003B72AA" w:rsidRDefault="0036254F" w:rsidP="009318AC">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bCs/>
          <w:sz w:val="28"/>
          <w:szCs w:val="28"/>
          <w:lang w:val="kk-KZ"/>
        </w:rPr>
        <w:t>Экстракттың</w:t>
      </w:r>
      <w:r w:rsidR="0022158B" w:rsidRPr="003B72AA">
        <w:rPr>
          <w:rFonts w:ascii="Times New Roman" w:eastAsia="DengXian" w:hAnsi="Times New Roman" w:cs="Times New Roman"/>
          <w:bCs/>
          <w:sz w:val="28"/>
          <w:szCs w:val="28"/>
          <w:lang w:val="kk-KZ"/>
        </w:rPr>
        <w:t xml:space="preserve"> құрғақ қалдығының</w:t>
      </w:r>
      <w:r w:rsidR="0022158B" w:rsidRPr="003B72AA">
        <w:rPr>
          <w:rFonts w:ascii="Times New Roman" w:eastAsia="DengXian" w:hAnsi="Times New Roman" w:cs="Times New Roman"/>
          <w:sz w:val="28"/>
          <w:szCs w:val="28"/>
          <w:lang w:val="kk-KZ"/>
        </w:rPr>
        <w:t xml:space="preserve"> </w:t>
      </w:r>
      <w:r w:rsidR="0022158B" w:rsidRPr="003B72AA">
        <w:rPr>
          <w:rFonts w:ascii="Times New Roman" w:eastAsia="DengXian" w:hAnsi="Times New Roman" w:cs="Times New Roman"/>
          <w:bCs/>
          <w:sz w:val="28"/>
          <w:szCs w:val="28"/>
          <w:lang w:val="kk-KZ"/>
        </w:rPr>
        <w:t>құрамы</w:t>
      </w:r>
      <w:r w:rsidR="0022158B" w:rsidRPr="003B72AA">
        <w:rPr>
          <w:rFonts w:ascii="Times New Roman" w:eastAsia="DengXian" w:hAnsi="Times New Roman" w:cs="Times New Roman"/>
          <w:b/>
          <w:bCs/>
          <w:sz w:val="28"/>
          <w:szCs w:val="28"/>
          <w:lang w:val="kk-KZ"/>
        </w:rPr>
        <w:t xml:space="preserve"> </w:t>
      </w:r>
      <w:r w:rsidR="0022158B" w:rsidRPr="003B72AA">
        <w:rPr>
          <w:rFonts w:ascii="Times New Roman" w:eastAsia="DengXian" w:hAnsi="Times New Roman" w:cs="Times New Roman"/>
          <w:sz w:val="28"/>
          <w:szCs w:val="28"/>
          <w:lang w:val="kk-KZ"/>
        </w:rPr>
        <w:t>ҚР</w:t>
      </w:r>
      <w:r w:rsidR="008F11BD" w:rsidRPr="003B72AA">
        <w:rPr>
          <w:rFonts w:ascii="Times New Roman" w:eastAsia="DengXian" w:hAnsi="Times New Roman" w:cs="Times New Roman"/>
          <w:sz w:val="28"/>
          <w:szCs w:val="28"/>
          <w:lang w:val="kk-KZ"/>
        </w:rPr>
        <w:t xml:space="preserve"> МФ I том. </w:t>
      </w:r>
      <w:r w:rsidR="0022158B" w:rsidRPr="003B72AA">
        <w:rPr>
          <w:rFonts w:ascii="Times New Roman" w:eastAsia="DengXian" w:hAnsi="Times New Roman" w:cs="Times New Roman"/>
          <w:sz w:val="28"/>
          <w:szCs w:val="28"/>
          <w:lang w:val="kk-KZ"/>
        </w:rPr>
        <w:t xml:space="preserve"> 2.8.16</w:t>
      </w:r>
      <w:r w:rsidR="00C30C23" w:rsidRPr="003B72AA">
        <w:rPr>
          <w:rFonts w:ascii="Times New Roman" w:eastAsia="DengXian" w:hAnsi="Times New Roman" w:cs="Times New Roman"/>
          <w:sz w:val="28"/>
          <w:szCs w:val="28"/>
          <w:lang w:val="kk-KZ"/>
        </w:rPr>
        <w:t xml:space="preserve"> сәйкес [139</w:t>
      </w:r>
      <w:r w:rsidR="0022158B" w:rsidRPr="003B72AA">
        <w:rPr>
          <w:rFonts w:ascii="Times New Roman" w:eastAsia="DengXian" w:hAnsi="Times New Roman" w:cs="Times New Roman"/>
          <w:sz w:val="28"/>
          <w:szCs w:val="28"/>
          <w:lang w:val="kk-KZ"/>
        </w:rPr>
        <w:t>, б. 235].</w:t>
      </w:r>
    </w:p>
    <w:p w14:paraId="02ECD4A9" w14:textId="156CF0EC"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i/>
          <w:sz w:val="28"/>
          <w:szCs w:val="28"/>
          <w:lang w:val="kk-KZ"/>
        </w:rPr>
        <w:t xml:space="preserve">Inula </w:t>
      </w:r>
      <w:r w:rsidRPr="003B72AA">
        <w:rPr>
          <w:rFonts w:ascii="Times New Roman" w:eastAsia="DengXian" w:hAnsi="Times New Roman" w:cs="Times New Roman"/>
          <w:sz w:val="28"/>
          <w:szCs w:val="28"/>
          <w:lang w:val="kk-KZ"/>
        </w:rPr>
        <w:t>L. шикізатының (гүлі,</w:t>
      </w:r>
      <w:r w:rsidR="00266DDC" w:rsidRPr="003B72AA">
        <w:rPr>
          <w:rFonts w:ascii="Times New Roman" w:eastAsia="DengXian" w:hAnsi="Times New Roman" w:cs="Times New Roman"/>
          <w:sz w:val="28"/>
          <w:szCs w:val="28"/>
          <w:lang w:val="kk-KZ"/>
        </w:rPr>
        <w:t xml:space="preserve"> </w:t>
      </w:r>
      <w:r w:rsidRPr="003B72AA">
        <w:rPr>
          <w:rFonts w:ascii="Times New Roman" w:eastAsia="DengXian" w:hAnsi="Times New Roman" w:cs="Times New Roman"/>
          <w:sz w:val="28"/>
          <w:szCs w:val="28"/>
          <w:lang w:val="kk-KZ"/>
        </w:rPr>
        <w:t>саба</w:t>
      </w:r>
      <w:r w:rsidR="00266DDC" w:rsidRPr="003B72AA">
        <w:rPr>
          <w:rFonts w:ascii="Times New Roman" w:eastAsia="DengXian" w:hAnsi="Times New Roman" w:cs="Times New Roman"/>
          <w:sz w:val="28"/>
          <w:szCs w:val="28"/>
          <w:lang w:val="kk-KZ"/>
        </w:rPr>
        <w:t>ғы</w:t>
      </w:r>
      <w:r w:rsidRPr="003B72AA">
        <w:rPr>
          <w:rFonts w:ascii="Times New Roman" w:eastAsia="DengXian" w:hAnsi="Times New Roman" w:cs="Times New Roman"/>
          <w:sz w:val="28"/>
          <w:szCs w:val="28"/>
          <w:lang w:val="kk-KZ"/>
        </w:rPr>
        <w:t>, жапырақтар</w:t>
      </w:r>
      <w:r w:rsidR="00266DDC" w:rsidRPr="003B72AA">
        <w:rPr>
          <w:rFonts w:ascii="Times New Roman" w:eastAsia="DengXian" w:hAnsi="Times New Roman" w:cs="Times New Roman"/>
          <w:sz w:val="28"/>
          <w:szCs w:val="28"/>
          <w:lang w:val="kk-KZ"/>
        </w:rPr>
        <w:t>ы</w:t>
      </w:r>
      <w:r w:rsidRPr="003B72AA">
        <w:rPr>
          <w:rFonts w:ascii="Times New Roman" w:eastAsia="DengXian" w:hAnsi="Times New Roman" w:cs="Times New Roman"/>
          <w:sz w:val="28"/>
          <w:szCs w:val="28"/>
          <w:lang w:val="kk-KZ"/>
        </w:rPr>
        <w:t xml:space="preserve">) құрғақ экстракттардың және </w:t>
      </w:r>
      <w:r w:rsidRPr="003B72AA">
        <w:rPr>
          <w:rFonts w:ascii="Times New Roman" w:eastAsia="DengXian" w:hAnsi="Times New Roman" w:cs="Times New Roman"/>
          <w:bCs/>
          <w:i/>
          <w:iCs/>
          <w:color w:val="0D0D0D"/>
          <w:sz w:val="28"/>
          <w:szCs w:val="28"/>
          <w:lang w:val="kk-KZ"/>
        </w:rPr>
        <w:t xml:space="preserve">Inula </w:t>
      </w:r>
      <w:r w:rsidR="00D4278D" w:rsidRPr="003B72AA">
        <w:rPr>
          <w:rFonts w:ascii="Times New Roman" w:eastAsia="DengXian" w:hAnsi="Times New Roman" w:cs="Times New Roman"/>
          <w:bCs/>
          <w:i/>
          <w:iCs/>
          <w:color w:val="0D0D0D"/>
          <w:sz w:val="28"/>
          <w:szCs w:val="28"/>
          <w:lang w:val="kk-KZ"/>
        </w:rPr>
        <w:t>caspica</w:t>
      </w:r>
      <w:r w:rsidRPr="003B72AA">
        <w:rPr>
          <w:rFonts w:ascii="Times New Roman" w:eastAsia="DengXian" w:hAnsi="Times New Roman" w:cs="Times New Roman"/>
          <w:b/>
          <w:bCs/>
          <w:color w:val="0D0D0D"/>
          <w:sz w:val="28"/>
          <w:szCs w:val="28"/>
          <w:lang w:val="kk-KZ"/>
        </w:rPr>
        <w:t xml:space="preserve"> </w:t>
      </w:r>
      <w:r w:rsidRPr="003B72AA">
        <w:rPr>
          <w:rFonts w:ascii="Times New Roman" w:eastAsia="DengXian" w:hAnsi="Times New Roman" w:cs="Times New Roman"/>
          <w:sz w:val="28"/>
          <w:szCs w:val="28"/>
          <w:lang w:val="kk-KZ"/>
        </w:rPr>
        <w:t xml:space="preserve">жер үсті  сипаттамасы сыртқы түрі бойынша </w:t>
      </w:r>
      <w:r w:rsidR="008F11BD" w:rsidRPr="003B72AA">
        <w:rPr>
          <w:rFonts w:ascii="Times New Roman" w:eastAsia="DengXian" w:hAnsi="Times New Roman" w:cs="Times New Roman"/>
          <w:sz w:val="28"/>
          <w:szCs w:val="28"/>
          <w:lang w:val="kk-KZ"/>
        </w:rPr>
        <w:t>ҚР МФ I том</w:t>
      </w:r>
      <w:r w:rsidRPr="003B72AA">
        <w:rPr>
          <w:rFonts w:ascii="Times New Roman" w:eastAsia="DengXian" w:hAnsi="Times New Roman" w:cs="Times New Roman"/>
          <w:sz w:val="28"/>
          <w:szCs w:val="28"/>
          <w:lang w:val="kk-KZ"/>
        </w:rPr>
        <w:t xml:space="preserve">, Жалпы </w:t>
      </w:r>
      <w:r w:rsidR="00266DDC" w:rsidRPr="003B72AA">
        <w:rPr>
          <w:rFonts w:ascii="Times New Roman" w:eastAsia="DengXian" w:hAnsi="Times New Roman" w:cs="Times New Roman"/>
          <w:sz w:val="28"/>
          <w:szCs w:val="28"/>
          <w:lang w:val="kk-KZ"/>
        </w:rPr>
        <w:t>бап</w:t>
      </w:r>
      <w:r w:rsidRPr="003B72AA">
        <w:rPr>
          <w:rFonts w:ascii="Times New Roman" w:eastAsia="DengXian" w:hAnsi="Times New Roman" w:cs="Times New Roman"/>
          <w:sz w:val="28"/>
          <w:szCs w:val="28"/>
          <w:lang w:val="kk-KZ"/>
        </w:rPr>
        <w:t xml:space="preserve"> «Экстракттар» та</w:t>
      </w:r>
      <w:r w:rsidR="008C26EE" w:rsidRPr="003B72AA">
        <w:rPr>
          <w:rFonts w:ascii="Times New Roman" w:eastAsia="DengXian" w:hAnsi="Times New Roman" w:cs="Times New Roman"/>
          <w:sz w:val="28"/>
          <w:szCs w:val="28"/>
          <w:lang w:val="kk-KZ"/>
        </w:rPr>
        <w:t>лаптарына сәйкес келуі тиіс [139</w:t>
      </w:r>
      <w:r w:rsidRPr="003B72AA">
        <w:rPr>
          <w:rFonts w:ascii="Times New Roman" w:eastAsia="DengXian" w:hAnsi="Times New Roman" w:cs="Times New Roman"/>
          <w:sz w:val="28"/>
          <w:szCs w:val="28"/>
          <w:lang w:val="kk-KZ"/>
        </w:rPr>
        <w:t xml:space="preserve"> б.77].</w:t>
      </w:r>
    </w:p>
    <w:p w14:paraId="52A719EE" w14:textId="7CE4211A"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sz w:val="28"/>
          <w:szCs w:val="28"/>
          <w:lang w:val="kk-KZ"/>
        </w:rPr>
        <w:t xml:space="preserve">Британ аңдызының және каспий аңдызының экстракттарын </w:t>
      </w:r>
      <w:r w:rsidRPr="003B72AA">
        <w:rPr>
          <w:rFonts w:ascii="Times New Roman" w:eastAsia="DengXian" w:hAnsi="Times New Roman" w:cs="Times New Roman"/>
          <w:i/>
          <w:sz w:val="28"/>
          <w:szCs w:val="28"/>
          <w:lang w:val="kk-KZ"/>
        </w:rPr>
        <w:t>сәйкестендіру</w:t>
      </w:r>
      <w:r w:rsidR="008F11BD" w:rsidRPr="003B72AA">
        <w:rPr>
          <w:rFonts w:ascii="Times New Roman" w:eastAsia="DengXian" w:hAnsi="Times New Roman" w:cs="Times New Roman"/>
          <w:sz w:val="28"/>
          <w:szCs w:val="28"/>
          <w:lang w:val="kk-KZ"/>
        </w:rPr>
        <w:t xml:space="preserve"> ҚР МФ I том</w:t>
      </w:r>
      <w:r w:rsidRPr="003B72AA">
        <w:rPr>
          <w:rFonts w:ascii="Times New Roman" w:eastAsia="DengXian" w:hAnsi="Times New Roman" w:cs="Times New Roman"/>
          <w:sz w:val="28"/>
          <w:szCs w:val="28"/>
          <w:lang w:val="kk-KZ"/>
        </w:rPr>
        <w:t>, 2.2.27 сәйкес HPLC және GC</w:t>
      </w:r>
      <w:r w:rsidR="008C26EE" w:rsidRPr="003B72AA">
        <w:rPr>
          <w:rFonts w:ascii="Times New Roman" w:eastAsia="DengXian" w:hAnsi="Times New Roman" w:cs="Times New Roman"/>
          <w:sz w:val="28"/>
          <w:szCs w:val="28"/>
          <w:lang w:val="kk-KZ"/>
        </w:rPr>
        <w:t>-MS әдісімен анықталды [139</w:t>
      </w:r>
      <w:r w:rsidRPr="003B72AA">
        <w:rPr>
          <w:rFonts w:ascii="Times New Roman" w:eastAsia="DengXian" w:hAnsi="Times New Roman" w:cs="Times New Roman"/>
          <w:sz w:val="28"/>
          <w:szCs w:val="28"/>
          <w:lang w:val="kk-KZ"/>
        </w:rPr>
        <w:t>, б. 695].</w:t>
      </w:r>
    </w:p>
    <w:p w14:paraId="6F9AA4B0" w14:textId="633F8A1C"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sz w:val="28"/>
          <w:szCs w:val="28"/>
          <w:lang w:val="kk-KZ"/>
        </w:rPr>
      </w:pPr>
      <w:r w:rsidRPr="003B72AA">
        <w:rPr>
          <w:rFonts w:ascii="Times New Roman" w:eastAsia="DengXian" w:hAnsi="Times New Roman" w:cs="Times New Roman"/>
          <w:bCs/>
          <w:sz w:val="28"/>
          <w:szCs w:val="28"/>
          <w:lang w:val="kk-KZ"/>
        </w:rPr>
        <w:t>Кептіру кезіндегі массадағы шығындар</w:t>
      </w:r>
      <w:r w:rsidRPr="003B72AA">
        <w:rPr>
          <w:rFonts w:ascii="Times New Roman" w:eastAsia="DengXian" w:hAnsi="Times New Roman" w:cs="Times New Roman"/>
          <w:sz w:val="28"/>
          <w:szCs w:val="28"/>
          <w:lang w:val="kk-KZ"/>
        </w:rPr>
        <w:t xml:space="preserve"> </w:t>
      </w:r>
      <w:r w:rsidRPr="003B72AA">
        <w:rPr>
          <w:rFonts w:ascii="Times New Roman" w:eastAsia="DengXian" w:hAnsi="Times New Roman" w:cs="Times New Roman"/>
          <w:i/>
          <w:sz w:val="28"/>
          <w:szCs w:val="28"/>
          <w:lang w:val="kk-KZ"/>
        </w:rPr>
        <w:t>Inula britannica</w:t>
      </w:r>
      <w:r w:rsidRPr="003B72AA">
        <w:rPr>
          <w:rFonts w:ascii="Times New Roman" w:eastAsia="DengXian" w:hAnsi="Times New Roman" w:cs="Times New Roman"/>
          <w:sz w:val="28"/>
          <w:szCs w:val="28"/>
          <w:lang w:val="kk-KZ"/>
        </w:rPr>
        <w:t xml:space="preserve"> шикізат экстракттарын (сабақ, жапырақтар) және </w:t>
      </w:r>
      <w:r w:rsidRPr="003B72AA">
        <w:rPr>
          <w:rFonts w:ascii="Times New Roman" w:eastAsia="DengXian" w:hAnsi="Times New Roman" w:cs="Times New Roman"/>
          <w:bCs/>
          <w:i/>
          <w:iCs/>
          <w:color w:val="0D0D0D"/>
          <w:sz w:val="28"/>
          <w:szCs w:val="28"/>
          <w:lang w:val="kk-KZ"/>
        </w:rPr>
        <w:t xml:space="preserve">Inula </w:t>
      </w:r>
      <w:r w:rsidR="00D4278D" w:rsidRPr="003B72AA">
        <w:rPr>
          <w:rFonts w:ascii="Times New Roman" w:eastAsia="DengXian" w:hAnsi="Times New Roman" w:cs="Times New Roman"/>
          <w:bCs/>
          <w:i/>
          <w:iCs/>
          <w:color w:val="0D0D0D"/>
          <w:sz w:val="28"/>
          <w:szCs w:val="28"/>
          <w:lang w:val="kk-KZ"/>
        </w:rPr>
        <w:t>caspica</w:t>
      </w:r>
      <w:r w:rsidRPr="003B72AA">
        <w:rPr>
          <w:rFonts w:ascii="Times New Roman" w:eastAsia="DengXian" w:hAnsi="Times New Roman" w:cs="Times New Roman"/>
          <w:b/>
          <w:bCs/>
          <w:color w:val="0D0D0D"/>
          <w:sz w:val="28"/>
          <w:szCs w:val="28"/>
          <w:lang w:val="kk-KZ"/>
        </w:rPr>
        <w:t xml:space="preserve"> </w:t>
      </w:r>
      <w:r w:rsidRPr="003B72AA">
        <w:rPr>
          <w:rFonts w:ascii="Times New Roman" w:eastAsia="DengXian" w:hAnsi="Times New Roman" w:cs="Times New Roman"/>
          <w:sz w:val="28"/>
          <w:szCs w:val="28"/>
          <w:lang w:val="kk-KZ"/>
        </w:rPr>
        <w:t>өсімдігін  яғни ҚР МФ I сәйкес 1, 2.2.32</w:t>
      </w:r>
      <w:r w:rsidR="008C26EE" w:rsidRPr="003B72AA">
        <w:rPr>
          <w:rFonts w:ascii="Times New Roman" w:eastAsia="DengXian" w:hAnsi="Times New Roman" w:cs="Times New Roman"/>
          <w:sz w:val="28"/>
          <w:szCs w:val="28"/>
          <w:lang w:val="kk-KZ"/>
        </w:rPr>
        <w:t xml:space="preserve"> [139</w:t>
      </w:r>
      <w:r w:rsidRPr="003B72AA">
        <w:rPr>
          <w:rFonts w:ascii="Times New Roman" w:eastAsia="DengXian" w:hAnsi="Times New Roman" w:cs="Times New Roman"/>
          <w:sz w:val="28"/>
          <w:szCs w:val="28"/>
          <w:lang w:val="kk-KZ"/>
        </w:rPr>
        <w:t xml:space="preserve">, </w:t>
      </w:r>
      <w:r w:rsidR="002A51F8" w:rsidRPr="003B72AA">
        <w:rPr>
          <w:rFonts w:ascii="Times New Roman" w:eastAsia="DengXian" w:hAnsi="Times New Roman" w:cs="Times New Roman"/>
          <w:sz w:val="28"/>
          <w:szCs w:val="28"/>
          <w:lang w:val="kk-KZ"/>
        </w:rPr>
        <w:t xml:space="preserve">б. </w:t>
      </w:r>
      <w:r w:rsidRPr="003B72AA">
        <w:rPr>
          <w:rFonts w:ascii="Times New Roman" w:eastAsia="DengXian" w:hAnsi="Times New Roman" w:cs="Times New Roman"/>
          <w:sz w:val="28"/>
          <w:szCs w:val="28"/>
          <w:lang w:val="kk-KZ"/>
        </w:rPr>
        <w:t>91].</w:t>
      </w:r>
    </w:p>
    <w:p w14:paraId="1AACF3FE" w14:textId="16CF5BDB"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sz w:val="28"/>
          <w:szCs w:val="28"/>
          <w:lang w:val="kk-KZ"/>
        </w:rPr>
      </w:pPr>
      <w:r w:rsidRPr="003B72AA">
        <w:rPr>
          <w:rFonts w:ascii="Times New Roman" w:eastAsia="DengXian" w:hAnsi="Times New Roman" w:cs="Times New Roman"/>
          <w:bCs/>
          <w:i/>
          <w:iCs/>
          <w:sz w:val="28"/>
          <w:szCs w:val="28"/>
          <w:lang w:val="kk-KZ"/>
        </w:rPr>
        <w:t>Ауыр металдар мөлшері</w:t>
      </w:r>
      <w:r w:rsidR="00817EA9" w:rsidRPr="003B72AA">
        <w:rPr>
          <w:rFonts w:ascii="Times New Roman" w:eastAsia="DengXian" w:hAnsi="Times New Roman" w:cs="Times New Roman"/>
          <w:sz w:val="28"/>
          <w:szCs w:val="28"/>
          <w:lang w:val="kk-KZ"/>
        </w:rPr>
        <w:t xml:space="preserve"> </w:t>
      </w:r>
      <w:r w:rsidRPr="003B72AA">
        <w:rPr>
          <w:rFonts w:ascii="Times New Roman" w:eastAsia="DengXian" w:hAnsi="Times New Roman" w:cs="Times New Roman"/>
          <w:sz w:val="28"/>
          <w:szCs w:val="28"/>
          <w:lang w:val="kk-KZ"/>
        </w:rPr>
        <w:t>британ аңдызының және каспий аңдызының шикізаты (сабақтары, жапырақтар) сәйкес</w:t>
      </w:r>
      <w:r w:rsidRPr="003B72AA">
        <w:rPr>
          <w:rFonts w:ascii="Times New Roman" w:eastAsia="DengXian" w:hAnsi="Times New Roman" w:cs="Times New Roman"/>
          <w:color w:val="2F5496"/>
          <w:sz w:val="28"/>
          <w:szCs w:val="28"/>
          <w:lang w:val="kk-KZ"/>
        </w:rPr>
        <w:t xml:space="preserve"> </w:t>
      </w:r>
      <w:r w:rsidRPr="003B72AA">
        <w:rPr>
          <w:rFonts w:ascii="Times New Roman" w:eastAsia="DengXian" w:hAnsi="Times New Roman" w:cs="Times New Roman"/>
          <w:sz w:val="28"/>
          <w:szCs w:val="28"/>
          <w:lang w:val="kk-KZ"/>
        </w:rPr>
        <w:t>ҚР</w:t>
      </w:r>
      <w:r w:rsidR="008F11BD" w:rsidRPr="003B72AA">
        <w:rPr>
          <w:rFonts w:ascii="Times New Roman" w:eastAsia="DengXian" w:hAnsi="Times New Roman" w:cs="Times New Roman"/>
          <w:sz w:val="28"/>
          <w:szCs w:val="28"/>
          <w:lang w:val="kk-KZ"/>
        </w:rPr>
        <w:t xml:space="preserve"> МФ I </w:t>
      </w:r>
      <w:r w:rsidRPr="003B72AA">
        <w:rPr>
          <w:rFonts w:ascii="Times New Roman" w:eastAsia="DengXian" w:hAnsi="Times New Roman" w:cs="Times New Roman"/>
          <w:sz w:val="28"/>
          <w:szCs w:val="28"/>
          <w:lang w:val="kk-KZ"/>
        </w:rPr>
        <w:t>т</w:t>
      </w:r>
      <w:r w:rsidR="008F11BD" w:rsidRPr="003B72AA">
        <w:rPr>
          <w:rFonts w:ascii="Times New Roman" w:eastAsia="DengXian" w:hAnsi="Times New Roman" w:cs="Times New Roman"/>
          <w:sz w:val="28"/>
          <w:szCs w:val="28"/>
          <w:lang w:val="kk-KZ"/>
        </w:rPr>
        <w:t>ом</w:t>
      </w:r>
      <w:r w:rsidRPr="003B72AA">
        <w:rPr>
          <w:rFonts w:ascii="Times New Roman" w:eastAsia="DengXian" w:hAnsi="Times New Roman" w:cs="Times New Roman"/>
          <w:sz w:val="28"/>
          <w:szCs w:val="28"/>
          <w:lang w:val="kk-KZ"/>
        </w:rPr>
        <w:t>, 2.4.8,</w:t>
      </w:r>
      <w:r w:rsidR="008C26EE" w:rsidRPr="003B72AA">
        <w:rPr>
          <w:rFonts w:ascii="Times New Roman" w:eastAsia="DengXian" w:hAnsi="Times New Roman" w:cs="Times New Roman"/>
          <w:sz w:val="28"/>
          <w:szCs w:val="28"/>
          <w:lang w:val="kk-KZ"/>
        </w:rPr>
        <w:t xml:space="preserve">  әдісі [139</w:t>
      </w:r>
      <w:r w:rsidRPr="003B72AA">
        <w:rPr>
          <w:rFonts w:ascii="Times New Roman" w:eastAsia="DengXian" w:hAnsi="Times New Roman" w:cs="Times New Roman"/>
          <w:sz w:val="28"/>
          <w:szCs w:val="28"/>
          <w:lang w:val="kk-KZ"/>
        </w:rPr>
        <w:t>, б. 123].</w:t>
      </w:r>
    </w:p>
    <w:p w14:paraId="78191B15" w14:textId="31BD1A9B"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sz w:val="28"/>
          <w:szCs w:val="28"/>
          <w:lang w:val="kk-KZ"/>
        </w:rPr>
      </w:pPr>
      <w:r w:rsidRPr="003B72AA">
        <w:rPr>
          <w:rFonts w:ascii="Times New Roman" w:eastAsia="DengXian" w:hAnsi="Times New Roman" w:cs="Times New Roman"/>
          <w:bCs/>
          <w:sz w:val="28"/>
          <w:szCs w:val="28"/>
          <w:lang w:val="kk-KZ"/>
        </w:rPr>
        <w:t>Экстракттың микробиологиялық тазалығы</w:t>
      </w:r>
      <w:r w:rsidRPr="003B72AA">
        <w:rPr>
          <w:rFonts w:ascii="Times New Roman" w:eastAsia="DengXian" w:hAnsi="Times New Roman" w:cs="Times New Roman"/>
          <w:sz w:val="28"/>
          <w:szCs w:val="28"/>
          <w:lang w:val="kk-KZ"/>
        </w:rPr>
        <w:t xml:space="preserve"> сәйкес санаттарына </w:t>
      </w:r>
      <w:r w:rsidRPr="003B72AA">
        <w:rPr>
          <w:rFonts w:ascii="Times New Roman" w:eastAsia="DengXian" w:hAnsi="Times New Roman" w:cs="Times New Roman"/>
          <w:i/>
          <w:sz w:val="28"/>
          <w:szCs w:val="28"/>
          <w:lang w:val="kk-KZ"/>
        </w:rPr>
        <w:t>Inula britannica</w:t>
      </w:r>
      <w:r w:rsidRPr="003B72AA">
        <w:rPr>
          <w:rFonts w:ascii="Times New Roman" w:eastAsia="DengXian" w:hAnsi="Times New Roman" w:cs="Times New Roman"/>
          <w:sz w:val="28"/>
          <w:szCs w:val="28"/>
          <w:lang w:val="kk-KZ"/>
        </w:rPr>
        <w:t xml:space="preserve">  және </w:t>
      </w:r>
      <w:r w:rsidRPr="003B72AA">
        <w:rPr>
          <w:rFonts w:ascii="Times New Roman" w:eastAsia="DengXian" w:hAnsi="Times New Roman" w:cs="Times New Roman"/>
          <w:bCs/>
          <w:i/>
          <w:iCs/>
          <w:color w:val="0D0D0D"/>
          <w:sz w:val="28"/>
          <w:szCs w:val="28"/>
          <w:lang w:val="kk-KZ"/>
        </w:rPr>
        <w:t xml:space="preserve">Inula </w:t>
      </w:r>
      <w:r w:rsidR="00D4278D" w:rsidRPr="003B72AA">
        <w:rPr>
          <w:rFonts w:ascii="Times New Roman" w:eastAsia="DengXian" w:hAnsi="Times New Roman" w:cs="Times New Roman"/>
          <w:bCs/>
          <w:i/>
          <w:iCs/>
          <w:color w:val="0D0D0D"/>
          <w:sz w:val="28"/>
          <w:szCs w:val="28"/>
          <w:lang w:val="kk-KZ"/>
        </w:rPr>
        <w:t>caspica</w:t>
      </w:r>
      <w:r w:rsidRPr="003B72AA">
        <w:rPr>
          <w:rFonts w:ascii="Times New Roman" w:eastAsia="DengXian" w:hAnsi="Times New Roman" w:cs="Times New Roman"/>
          <w:b/>
          <w:bCs/>
          <w:color w:val="0D0D0D"/>
          <w:sz w:val="28"/>
          <w:szCs w:val="28"/>
          <w:lang w:val="kk-KZ"/>
        </w:rPr>
        <w:t xml:space="preserve"> </w:t>
      </w:r>
      <w:r w:rsidRPr="003B72AA">
        <w:rPr>
          <w:rFonts w:ascii="Times New Roman" w:eastAsia="DengXian" w:hAnsi="Times New Roman" w:cs="Times New Roman"/>
          <w:sz w:val="28"/>
          <w:szCs w:val="28"/>
          <w:lang w:val="kk-KZ"/>
        </w:rPr>
        <w:t xml:space="preserve">шикізат </w:t>
      </w:r>
      <w:r w:rsidR="008F11BD" w:rsidRPr="003B72AA">
        <w:rPr>
          <w:rFonts w:ascii="Times New Roman" w:eastAsia="DengXian" w:hAnsi="Times New Roman" w:cs="Times New Roman"/>
          <w:sz w:val="28"/>
          <w:szCs w:val="28"/>
          <w:lang w:val="kk-KZ"/>
        </w:rPr>
        <w:t>ҚР МФ I том</w:t>
      </w:r>
      <w:r w:rsidRPr="003B72AA">
        <w:rPr>
          <w:rFonts w:ascii="Times New Roman" w:eastAsia="DengXian" w:hAnsi="Times New Roman" w:cs="Times New Roman"/>
          <w:sz w:val="28"/>
          <w:szCs w:val="28"/>
          <w:lang w:val="kk-KZ"/>
        </w:rPr>
        <w:t>, 5.1.4, 3 в, 2.6.12, 2.6.13</w:t>
      </w:r>
      <w:r w:rsidR="008C26EE" w:rsidRPr="003B72AA">
        <w:rPr>
          <w:rFonts w:ascii="Times New Roman" w:eastAsia="DengXian" w:hAnsi="Times New Roman" w:cs="Times New Roman"/>
          <w:sz w:val="28"/>
          <w:szCs w:val="28"/>
          <w:lang w:val="kk-KZ"/>
        </w:rPr>
        <w:t xml:space="preserve"> [139</w:t>
      </w:r>
      <w:r w:rsidRPr="003B72AA">
        <w:rPr>
          <w:rFonts w:ascii="Times New Roman" w:eastAsia="DengXian" w:hAnsi="Times New Roman" w:cs="Times New Roman"/>
          <w:sz w:val="28"/>
          <w:szCs w:val="28"/>
          <w:lang w:val="kk-KZ"/>
        </w:rPr>
        <w:t>, б. 479].</w:t>
      </w:r>
    </w:p>
    <w:p w14:paraId="4BA3E9CA" w14:textId="77777777"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i/>
          <w:color w:val="0D0D0D"/>
          <w:sz w:val="28"/>
          <w:szCs w:val="28"/>
          <w:lang w:val="kk-KZ"/>
        </w:rPr>
      </w:pPr>
      <w:r w:rsidRPr="003B72AA">
        <w:rPr>
          <w:rFonts w:ascii="Times New Roman" w:eastAsia="DengXian" w:hAnsi="Times New Roman" w:cs="Times New Roman"/>
          <w:bCs/>
          <w:i/>
          <w:color w:val="0D0D0D"/>
          <w:sz w:val="28"/>
          <w:szCs w:val="28"/>
          <w:lang w:val="kk-KZ"/>
        </w:rPr>
        <w:t>Inula L.</w:t>
      </w:r>
      <w:r w:rsidRPr="003B72AA">
        <w:rPr>
          <w:rFonts w:ascii="Times New Roman" w:eastAsia="DengXian" w:hAnsi="Times New Roman" w:cs="Times New Roman"/>
          <w:i/>
          <w:color w:val="0D0D0D"/>
          <w:sz w:val="28"/>
          <w:szCs w:val="28"/>
          <w:lang w:val="kk-KZ"/>
        </w:rPr>
        <w:t xml:space="preserve"> </w:t>
      </w:r>
      <w:r w:rsidRPr="003B72AA">
        <w:rPr>
          <w:rFonts w:ascii="Times New Roman" w:eastAsia="DengXian" w:hAnsi="Times New Roman" w:cs="Times New Roman"/>
          <w:iCs/>
          <w:color w:val="0D0D0D"/>
          <w:sz w:val="28"/>
          <w:szCs w:val="28"/>
          <w:lang w:val="kk-KZ"/>
        </w:rPr>
        <w:t>экстрактысындағы ұшқыш метаболиттер құрамын талдау</w:t>
      </w:r>
      <w:r w:rsidRPr="003B72AA">
        <w:rPr>
          <w:rFonts w:ascii="Times New Roman" w:eastAsia="DengXian" w:hAnsi="Times New Roman" w:cs="Times New Roman"/>
          <w:i/>
          <w:color w:val="0D0D0D"/>
          <w:sz w:val="28"/>
          <w:szCs w:val="28"/>
          <w:lang w:val="kk-KZ"/>
        </w:rPr>
        <w:t xml:space="preserve"> </w:t>
      </w:r>
    </w:p>
    <w:p w14:paraId="6A4CBDA0" w14:textId="4C2036BF"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bookmarkStart w:id="10" w:name="_Hlk193123990"/>
      <w:r w:rsidRPr="003B72AA">
        <w:rPr>
          <w:rFonts w:ascii="Times New Roman" w:eastAsia="DengXian" w:hAnsi="Times New Roman" w:cs="Times New Roman"/>
          <w:color w:val="0D0D0D"/>
          <w:sz w:val="28"/>
          <w:szCs w:val="28"/>
          <w:lang w:val="kk-KZ"/>
        </w:rPr>
        <w:t>Зерттелген үлгіле</w:t>
      </w:r>
      <w:r w:rsidR="009C7E05" w:rsidRPr="003B72AA">
        <w:rPr>
          <w:rFonts w:ascii="Times New Roman" w:eastAsia="DengXian" w:hAnsi="Times New Roman" w:cs="Times New Roman"/>
          <w:color w:val="0D0D0D"/>
          <w:sz w:val="28"/>
          <w:szCs w:val="28"/>
          <w:lang w:val="kk-KZ"/>
        </w:rPr>
        <w:t>рдің сапалық және сандық талдау</w:t>
      </w:r>
      <w:r w:rsidRPr="003B72AA">
        <w:rPr>
          <w:rFonts w:ascii="Times New Roman" w:eastAsia="DengXian" w:hAnsi="Times New Roman" w:cs="Times New Roman"/>
          <w:color w:val="0D0D0D"/>
          <w:sz w:val="28"/>
          <w:szCs w:val="28"/>
          <w:lang w:val="kk-KZ"/>
        </w:rPr>
        <w:t xml:space="preserve"> хромато-масс-спектрометрия әдісімен жүргізілді. Талдау Agilent GC System 7890A газдық хроматографында, масс-селективті детекторы Agilent 5975C (MSD) көмегімен келесі жағдайларда орындалды: капиллярлық колонка HP-5MS (ұзындығы 30 м, диаметрі 0.25 мм, пленка қалыңдығы 0.25 мкм), пештің изотермалық режимі 40 °C-та 5 минут сақталып, кейін температура 40-тан 240 °C-қа дейін 5 °C/мин жылдамдықпен көтерілді және 240 °C-та 15 минут ұсталды, одан соң 240-тан 300 °C-қа дейін 5 °C/мин жылдамдықпен арттырылып, 300 °C-та 60 минут бойы тұрақтандырылды. Гелий газ тасымалдаушы ретінде пайдаланылды, оның ағын жылдамдығы 1 мл/мин-қа тең болды, ал ағынды бөлу қатынасы 10:1 деңгейінде орнатылды. Буландырғыш детектордың температурасы 230 °C шамасында ұсталды. Масс-спектрлер 70 эВ энергиясындағы ионизация жағдайында тіркеліп, m/z 10–650 диапазонындағы иондар сканерлеуден өткізілді. Деректерді өңдеу үшін Agilent Technologies MSD ChemStation бағдарламалық жасақтамасы AMDIS 32 және NIST 2017 (нұсқа 2.3) базасымен бірге қолданылды.</w:t>
      </w:r>
    </w:p>
    <w:p w14:paraId="1D139BC3" w14:textId="77777777"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color w:val="0D0D0D"/>
          <w:sz w:val="28"/>
          <w:szCs w:val="28"/>
          <w:lang w:val="kk-KZ"/>
        </w:rPr>
        <w:t>Талдауға арналған дәл өлшенген 0.025 г үлгі 2 мл этил спиртінде ерітілді. Хроматографқа енгізілген сынама көлемі 1 мкл болды.</w:t>
      </w:r>
    </w:p>
    <w:p w14:paraId="144B4C41" w14:textId="77777777"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DengXian" w:hAnsi="Times New Roman" w:cs="Times New Roman"/>
          <w:bCs/>
          <w:i/>
          <w:iCs/>
          <w:color w:val="0D0D0D"/>
          <w:sz w:val="28"/>
          <w:szCs w:val="28"/>
          <w:lang w:val="kk-KZ"/>
        </w:rPr>
        <w:t>Inula</w:t>
      </w:r>
      <w:bookmarkEnd w:id="10"/>
      <w:r w:rsidRPr="003B72AA">
        <w:rPr>
          <w:rFonts w:ascii="Times New Roman" w:eastAsia="DengXian" w:hAnsi="Times New Roman" w:cs="Times New Roman"/>
          <w:bCs/>
          <w:color w:val="0D0D0D"/>
          <w:sz w:val="28"/>
          <w:szCs w:val="28"/>
          <w:lang w:val="kk-KZ"/>
        </w:rPr>
        <w:t xml:space="preserve"> L.</w:t>
      </w:r>
      <w:r w:rsidRPr="003B72AA">
        <w:rPr>
          <w:rFonts w:ascii="Times New Roman" w:eastAsia="DengXian" w:hAnsi="Times New Roman" w:cs="Times New Roman"/>
          <w:color w:val="0D0D0D"/>
          <w:sz w:val="28"/>
          <w:szCs w:val="28"/>
          <w:lang w:val="kk-KZ"/>
        </w:rPr>
        <w:t xml:space="preserve"> </w:t>
      </w:r>
      <w:r w:rsidRPr="003B72AA">
        <w:rPr>
          <w:rFonts w:ascii="Times New Roman" w:eastAsia="DengXian" w:hAnsi="Times New Roman" w:cs="Times New Roman"/>
          <w:iCs/>
          <w:color w:val="0D0D0D"/>
          <w:sz w:val="28"/>
          <w:szCs w:val="28"/>
          <w:lang w:val="kk-KZ"/>
        </w:rPr>
        <w:t>экстрактысының құрамын</w:t>
      </w:r>
      <w:r w:rsidRPr="003B72AA">
        <w:rPr>
          <w:rFonts w:ascii="Times New Roman" w:eastAsia="DengXian" w:hAnsi="Times New Roman" w:cs="Times New Roman"/>
          <w:i/>
          <w:color w:val="0D0D0D"/>
          <w:sz w:val="28"/>
          <w:szCs w:val="28"/>
          <w:lang w:val="kk-KZ"/>
        </w:rPr>
        <w:t xml:space="preserve"> </w:t>
      </w:r>
      <w:r w:rsidRPr="003B72AA">
        <w:rPr>
          <w:rFonts w:ascii="Times New Roman" w:eastAsia="Calibri" w:hAnsi="Times New Roman" w:cs="Times New Roman"/>
          <w:bCs/>
          <w:i/>
          <w:sz w:val="28"/>
          <w:szCs w:val="28"/>
          <w:lang w:val="kk-KZ" w:eastAsia="en-US"/>
        </w:rPr>
        <w:t xml:space="preserve">HPLC/ESI-QTOF-MS </w:t>
      </w:r>
      <w:r w:rsidRPr="003B72AA">
        <w:rPr>
          <w:rFonts w:ascii="Times New Roman" w:eastAsia="Calibri" w:hAnsi="Times New Roman" w:cs="Times New Roman"/>
          <w:bCs/>
          <w:iCs/>
          <w:sz w:val="28"/>
          <w:szCs w:val="28"/>
          <w:lang w:val="kk-KZ" w:eastAsia="en-US"/>
        </w:rPr>
        <w:t>талдау әдісі</w:t>
      </w:r>
      <w:r w:rsidRPr="003B72AA">
        <w:rPr>
          <w:rFonts w:ascii="Times New Roman" w:eastAsia="DengXian" w:hAnsi="Times New Roman" w:cs="Times New Roman"/>
          <w:i/>
          <w:color w:val="0D0D0D"/>
          <w:sz w:val="28"/>
          <w:szCs w:val="28"/>
          <w:lang w:val="kk-KZ"/>
        </w:rPr>
        <w:t xml:space="preserve"> </w:t>
      </w:r>
    </w:p>
    <w:p w14:paraId="1C1C550C" w14:textId="638676B6" w:rsidR="00A03FCE" w:rsidRPr="003B72AA" w:rsidRDefault="00A03FCE" w:rsidP="009318A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Экстракттардың сапалық құрамы жоғары тиімді сұйық хроматографияны (HPLC) электроспрей иондандырумен біріктірілген квадруполь-уақытша ұшу масс-спектрометриясы (ESI-QTOF-MS) арқылы зерттелді. Талдау үшін 6530B Accurate-Mass QTOF-MS масс-спектрометрі (Agilent Technologies, Inc., Санта-Клара, Калифорния, АҚШ) және ESI Jet Stream ион көзі пайдаланылды. Жүйе теріс иондар режимінде жұмыс істеді.Хроматографиялық бөлу Agilent 1260 жүйесінде жүзеге асырылды, ол DAD детекторымен, автоинжектормен, бинарлы градиентті сорғымен және бағана пешімен жабдықталған. Бөлу үшін Luna Omega Polar бағанасы (100 × 2,1 мм, бөлшек өлшемі 3 мкм; Phenomenex, Торранс, Калифорния, АҚШ) қолданылды.Ұтқыр фаза ретінде 0,1% құмырсқа қышқылы қосылған су (ерітінді A) және 0,1% құмырсқа қышқылы бар ацетонитрил (ерітінді B) пайдаланылды. Градиенттік элюция келесі режимде жүргізілді:</w:t>
      </w:r>
    </w:p>
    <w:p w14:paraId="788112E6" w14:textId="352D1495" w:rsidR="00A03FCE" w:rsidRPr="003B72AA" w:rsidRDefault="00A03FCE" w:rsidP="009318A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0-45 мин – 15-75% B;45-46 мин – 75-95% B;46-50 мин - 95% B;соңынан 10 минут ұстап тұру кезеңі қарастырылды.Талдаудың жалпы ұзақтығы 60 минутты құрады, ағын жылдамдығы 0,200 мл/мин деңгейінде ұсталды. Үлгіні енгізу көлемі 10 мкл болды. ESI-QTOF-MS жүйесінде ион көзі екі бағытты электроспрей режимінде (оң және теріс иондау) жұмыс істеді. Азот газының ағын жылдамдығы 12 л/мин, тұмандату қысымы 35 psig, буландыру температурасы 300 °C болды. Массалық сканерлеу m/z 50–1000 диапазонында Auto MS/MS режимінде жүргізілді. CID энергиясы 10–30 эВ аралығында орнатылды. Сканерлеу жылдамдығы 1 спектр/сек және 2 спектр/цикл режимінде орындалды. Құрылғы параметрлері: скример - 65 В, фрагментатор -140 В, октополь RF шыңы - 750 В.</w:t>
      </w:r>
    </w:p>
    <w:p w14:paraId="1D7B6CF3" w14:textId="77777777" w:rsidR="008D536D" w:rsidRPr="003B72AA" w:rsidRDefault="00A03FCE" w:rsidP="009318A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Қосылыстарды сәйкестендіру бұрын жарияланған әдеби деректермен салыстыру және MS-DIAL бағдарламасының (нұсқа 4.70) көмегімен жүргізілді.</w:t>
      </w:r>
    </w:p>
    <w:p w14:paraId="004967C4" w14:textId="230F716F"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i/>
          <w:color w:val="0D0D0D"/>
          <w:sz w:val="28"/>
          <w:szCs w:val="28"/>
          <w:lang w:val="kk-KZ"/>
        </w:rPr>
      </w:pPr>
      <w:r w:rsidRPr="003B72AA">
        <w:rPr>
          <w:rFonts w:ascii="Times New Roman" w:eastAsia="DengXian" w:hAnsi="Times New Roman" w:cs="Times New Roman"/>
          <w:bCs/>
          <w:i/>
          <w:iCs/>
          <w:color w:val="0D0D0D"/>
          <w:sz w:val="28"/>
          <w:szCs w:val="28"/>
          <w:lang w:val="kk-KZ"/>
        </w:rPr>
        <w:t xml:space="preserve">Inula </w:t>
      </w:r>
      <w:r w:rsidRPr="003B72AA">
        <w:rPr>
          <w:rFonts w:ascii="Times New Roman" w:eastAsia="DengXian" w:hAnsi="Times New Roman" w:cs="Times New Roman"/>
          <w:bCs/>
          <w:color w:val="0D0D0D"/>
          <w:sz w:val="28"/>
          <w:szCs w:val="28"/>
          <w:lang w:val="kk-KZ"/>
        </w:rPr>
        <w:t>L.</w:t>
      </w:r>
      <w:r w:rsidRPr="003B72AA">
        <w:rPr>
          <w:rFonts w:ascii="Times New Roman" w:eastAsia="DengXian" w:hAnsi="Times New Roman" w:cs="Times New Roman"/>
          <w:color w:val="0D0D0D"/>
          <w:sz w:val="28"/>
          <w:szCs w:val="28"/>
          <w:lang w:val="kk-KZ"/>
        </w:rPr>
        <w:t xml:space="preserve"> </w:t>
      </w:r>
      <w:r w:rsidRPr="003B72AA">
        <w:rPr>
          <w:rFonts w:ascii="Times New Roman" w:eastAsia="DengXian" w:hAnsi="Times New Roman" w:cs="Times New Roman"/>
          <w:iCs/>
          <w:color w:val="0D0D0D"/>
          <w:sz w:val="28"/>
          <w:szCs w:val="28"/>
          <w:lang w:val="kk-KZ"/>
        </w:rPr>
        <w:t>экстрактысының құрамын</w:t>
      </w:r>
      <w:r w:rsidRPr="003B72AA">
        <w:rPr>
          <w:rFonts w:ascii="Times New Roman" w:eastAsia="DengXian" w:hAnsi="Times New Roman" w:cs="Times New Roman"/>
          <w:i/>
          <w:color w:val="0D0D0D"/>
          <w:sz w:val="28"/>
          <w:szCs w:val="28"/>
          <w:lang w:val="kk-KZ"/>
        </w:rPr>
        <w:t xml:space="preserve"> </w:t>
      </w:r>
      <w:r w:rsidRPr="003B72AA">
        <w:rPr>
          <w:rFonts w:ascii="Times New Roman" w:eastAsia="Calibri" w:hAnsi="Times New Roman" w:cs="Times New Roman"/>
          <w:bCs/>
          <w:i/>
          <w:sz w:val="28"/>
          <w:szCs w:val="28"/>
          <w:lang w:val="kk-KZ" w:eastAsia="en-US"/>
        </w:rPr>
        <w:t xml:space="preserve">RP-HPLC/DAD </w:t>
      </w:r>
      <w:r w:rsidRPr="003B72AA">
        <w:rPr>
          <w:rFonts w:ascii="Times New Roman" w:eastAsia="Calibri" w:hAnsi="Times New Roman" w:cs="Times New Roman"/>
          <w:bCs/>
          <w:iCs/>
          <w:sz w:val="28"/>
          <w:szCs w:val="28"/>
          <w:lang w:val="kk-KZ" w:eastAsia="en-US"/>
        </w:rPr>
        <w:t>талдау әдісі</w:t>
      </w:r>
    </w:p>
    <w:p w14:paraId="7BDA993D" w14:textId="77777777" w:rsidR="00BC106A" w:rsidRPr="003B72AA" w:rsidRDefault="00BC106A" w:rsidP="009318AC">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Экстракттардың сандық құрамы кері фазалы жоғары тиімді сұйық хроматография (RP-HPLC) әдісімен диодты-матрицалық детекторды (DAD) қолдану арқылы анықталды.</w:t>
      </w:r>
    </w:p>
    <w:p w14:paraId="0514CAF3" w14:textId="062BB64E" w:rsidR="00BC106A" w:rsidRPr="003B72AA" w:rsidRDefault="00BC106A" w:rsidP="009318AC">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Талдау үшін андыз өсімдігінен алынған 0,03 г құрғақ экстракт пайдаланылды. Үлгі метанол–су қоспасының (3:7, көл/көл) шағын бөліктерінде ерітіліп, кейін C18 типті SPE микробағанасы (BAKERBOND SPE Octadecyl 500 мг; Avantor Performance Materials BV, Нидерланд) арқылы тазартылды. Бұл кезең экстрактты балластты қосылыстардан арылтуға мүмкіндік берді. Хроматографиялық талдау Agilent Technologies 1100 сұйық хроматографында (DAD детектормен жабдықталған) жүргізілді. Бөлу үшін Zorbax Eclipse XDB C8 бағанасы (150 × 4,6 мм, бөлшек өлшемі 5 мкм) қолданылды. </w:t>
      </w:r>
      <w:proofErr w:type="spellStart"/>
      <w:r w:rsidRPr="003B72AA">
        <w:rPr>
          <w:rFonts w:ascii="Times New Roman" w:eastAsia="Calibri" w:hAnsi="Times New Roman" w:cs="Times New Roman"/>
          <w:sz w:val="28"/>
          <w:szCs w:val="28"/>
          <w:lang w:eastAsia="en-US"/>
        </w:rPr>
        <w:t>Бағана</w:t>
      </w:r>
      <w:proofErr w:type="spellEnd"/>
      <w:r w:rsidRPr="003B72AA">
        <w:rPr>
          <w:rFonts w:ascii="Times New Roman" w:eastAsia="Calibri" w:hAnsi="Times New Roman" w:cs="Times New Roman"/>
          <w:sz w:val="28"/>
          <w:szCs w:val="28"/>
          <w:lang w:eastAsia="en-US"/>
        </w:rPr>
        <w:t xml:space="preserve"> термостаты 25 °C </w:t>
      </w:r>
      <w:proofErr w:type="spellStart"/>
      <w:r w:rsidRPr="003B72AA">
        <w:rPr>
          <w:rFonts w:ascii="Times New Roman" w:eastAsia="Calibri" w:hAnsi="Times New Roman" w:cs="Times New Roman"/>
          <w:sz w:val="28"/>
          <w:szCs w:val="28"/>
          <w:lang w:eastAsia="en-US"/>
        </w:rPr>
        <w:t>температурада</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ұсталды</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Ағын</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жылдамдығы</w:t>
      </w:r>
      <w:proofErr w:type="spellEnd"/>
      <w:r w:rsidRPr="003B72AA">
        <w:rPr>
          <w:rFonts w:ascii="Times New Roman" w:eastAsia="Calibri" w:hAnsi="Times New Roman" w:cs="Times New Roman"/>
          <w:sz w:val="28"/>
          <w:szCs w:val="28"/>
          <w:lang w:eastAsia="en-US"/>
        </w:rPr>
        <w:t xml:space="preserve"> 1,0 мл/мин </w:t>
      </w:r>
      <w:proofErr w:type="spellStart"/>
      <w:r w:rsidRPr="003B72AA">
        <w:rPr>
          <w:rFonts w:ascii="Times New Roman" w:eastAsia="Calibri" w:hAnsi="Times New Roman" w:cs="Times New Roman"/>
          <w:sz w:val="28"/>
          <w:szCs w:val="28"/>
          <w:lang w:eastAsia="en-US"/>
        </w:rPr>
        <w:t>болды</w:t>
      </w:r>
      <w:proofErr w:type="spellEnd"/>
      <w:r w:rsidRPr="003B72AA">
        <w:rPr>
          <w:rFonts w:ascii="Times New Roman" w:eastAsia="Calibri" w:hAnsi="Times New Roman" w:cs="Times New Roman"/>
          <w:sz w:val="28"/>
          <w:szCs w:val="28"/>
          <w:lang w:eastAsia="en-US"/>
        </w:rPr>
        <w:t>.</w:t>
      </w:r>
    </w:p>
    <w:p w14:paraId="09BA902B" w14:textId="77777777" w:rsidR="00BC106A" w:rsidRPr="003B72AA" w:rsidRDefault="00BC106A" w:rsidP="009318AC">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Ұтқыр фаза ретінде 1% сірке қышқылы бар су (компонент A) және ацетонитрил (компонент B) пайдаланылды. Градиенттік элюция 0 минутта 10% B-дан басталып, 50–55 минут аралығында 90% B-ға дейін біртіндеп арттырылды.</w:t>
      </w:r>
    </w:p>
    <w:p w14:paraId="55396476" w14:textId="77777777" w:rsidR="00BC106A" w:rsidRPr="003B72AA" w:rsidRDefault="00BC106A" w:rsidP="009318AC">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Зерттелетін қосылыстарды идентификациялау олардың ұсталу уақыттары мен стандартты ерітінділердің көрсеткіштері негізінде жүргізілді. Сонымен қатар UV-спектрлер </w:t>
      </w:r>
      <w:r w:rsidRPr="003B72AA">
        <w:rPr>
          <w:rFonts w:ascii="Times New Roman" w:eastAsia="Calibri" w:hAnsi="Times New Roman" w:cs="Times New Roman"/>
          <w:sz w:val="28"/>
          <w:szCs w:val="28"/>
          <w:lang w:eastAsia="en-US"/>
        </w:rPr>
        <w:t>λ</w:t>
      </w:r>
      <w:r w:rsidRPr="003B72AA">
        <w:rPr>
          <w:rFonts w:ascii="Times New Roman" w:eastAsia="Calibri" w:hAnsi="Times New Roman" w:cs="Times New Roman"/>
          <w:sz w:val="28"/>
          <w:szCs w:val="28"/>
          <w:lang w:val="kk-KZ" w:eastAsia="en-US"/>
        </w:rPr>
        <w:t xml:space="preserve"> = 254, 280 және 325 нм толқын ұзындықтарында тіркелді.</w:t>
      </w:r>
    </w:p>
    <w:p w14:paraId="15CFEE78" w14:textId="77777777" w:rsidR="00BC106A" w:rsidRPr="003B72AA" w:rsidRDefault="00BC106A" w:rsidP="009318AC">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Сандық анықтау сыртқы стандарт әдісімен орындалды. Әдістің сызықтылығы фенол қышқылдарын анықтау кезінде бағаланды. Хроматографиялық деректер (шың аудандары мен ұсталу уақыттары) үш мәрте қайталанған талдаулардың (n = 3) нәтижелері бойынша статистикалық өңдеуден өткізілді.</w:t>
      </w:r>
    </w:p>
    <w:p w14:paraId="7B3B7438" w14:textId="77777777" w:rsidR="0022158B" w:rsidRPr="003B72AA" w:rsidRDefault="0022158B" w:rsidP="009318AC">
      <w:pPr>
        <w:spacing w:after="0" w:line="240" w:lineRule="auto"/>
        <w:ind w:firstLine="567"/>
        <w:jc w:val="both"/>
        <w:rPr>
          <w:rFonts w:ascii="Times New Roman" w:eastAsia="Times New Roman" w:hAnsi="Times New Roman" w:cs="Times New Roman"/>
          <w:bCs/>
          <w:iCs/>
          <w:color w:val="000000"/>
          <w:sz w:val="28"/>
          <w:szCs w:val="28"/>
          <w:lang w:val="kk-KZ" w:eastAsia="zh-CN"/>
        </w:rPr>
      </w:pPr>
      <w:r w:rsidRPr="003B72AA">
        <w:rPr>
          <w:rFonts w:ascii="Times New Roman" w:eastAsia="Times New Roman" w:hAnsi="Times New Roman" w:cs="Times New Roman"/>
          <w:b/>
          <w:bCs/>
          <w:color w:val="000000"/>
          <w:sz w:val="28"/>
          <w:szCs w:val="28"/>
          <w:lang w:val="kk-KZ" w:eastAsia="zh-CN"/>
        </w:rPr>
        <w:tab/>
      </w:r>
      <w:r w:rsidRPr="003B72AA">
        <w:rPr>
          <w:rFonts w:ascii="Times New Roman" w:eastAsia="Times New Roman" w:hAnsi="Times New Roman" w:cs="Times New Roman"/>
          <w:bCs/>
          <w:iCs/>
          <w:color w:val="000000"/>
          <w:sz w:val="28"/>
          <w:szCs w:val="28"/>
          <w:lang w:val="kk-KZ" w:eastAsia="zh-CN"/>
        </w:rPr>
        <w:t>Клиникаға дейінгі зерттеулерді жүргізу әдістері</w:t>
      </w:r>
    </w:p>
    <w:p w14:paraId="32E67A3C" w14:textId="77777777" w:rsidR="0022158B" w:rsidRPr="003B72AA" w:rsidRDefault="0022158B" w:rsidP="009318AC">
      <w:pPr>
        <w:keepNext/>
        <w:keepLines/>
        <w:spacing w:after="0" w:line="240" w:lineRule="auto"/>
        <w:ind w:firstLine="567"/>
        <w:jc w:val="both"/>
        <w:outlineLvl w:val="2"/>
        <w:rPr>
          <w:rFonts w:ascii="Times New Roman" w:eastAsia="DengXian Light" w:hAnsi="Times New Roman" w:cs="Times New Roman"/>
          <w:iCs/>
          <w:color w:val="000000"/>
          <w:sz w:val="28"/>
          <w:szCs w:val="28"/>
          <w:lang w:val="kk-KZ" w:eastAsia="zh-CN"/>
        </w:rPr>
      </w:pPr>
      <w:r w:rsidRPr="003B72AA">
        <w:rPr>
          <w:rFonts w:ascii="Times New Roman" w:eastAsia="DengXian Light" w:hAnsi="Times New Roman" w:cs="Times New Roman"/>
          <w:bCs/>
          <w:iCs/>
          <w:color w:val="2F5496"/>
          <w:sz w:val="28"/>
          <w:szCs w:val="28"/>
          <w:lang w:val="kk-KZ"/>
        </w:rPr>
        <w:tab/>
      </w:r>
      <w:r w:rsidRPr="003B72AA">
        <w:rPr>
          <w:rFonts w:ascii="Times New Roman" w:eastAsia="DengXian Light" w:hAnsi="Times New Roman" w:cs="Times New Roman"/>
          <w:bCs/>
          <w:iCs/>
          <w:color w:val="000000"/>
          <w:sz w:val="28"/>
          <w:szCs w:val="28"/>
          <w:lang w:val="kk-KZ"/>
        </w:rPr>
        <w:t>Жедел уыттылықты анықтау әдісі</w:t>
      </w:r>
    </w:p>
    <w:p w14:paraId="4EEC2D3B" w14:textId="7ED3855F" w:rsidR="0022158B" w:rsidRPr="003B72AA" w:rsidRDefault="0022158B" w:rsidP="009318AC">
      <w:pPr>
        <w:spacing w:after="0" w:line="240" w:lineRule="auto"/>
        <w:ind w:firstLine="567"/>
        <w:jc w:val="both"/>
        <w:rPr>
          <w:rFonts w:ascii="Times New Roman" w:eastAsia="Times New Roman" w:hAnsi="Times New Roman" w:cs="Times New Roman"/>
          <w:color w:val="000000"/>
          <w:sz w:val="28"/>
          <w:szCs w:val="28"/>
          <w:lang w:val="kk-KZ" w:eastAsia="zh-CN"/>
        </w:rPr>
      </w:pPr>
      <w:r w:rsidRPr="003B72AA">
        <w:rPr>
          <w:rFonts w:ascii="Times New Roman" w:eastAsia="Times New Roman" w:hAnsi="Times New Roman" w:cs="Times New Roman"/>
          <w:color w:val="000000"/>
          <w:sz w:val="28"/>
          <w:szCs w:val="28"/>
          <w:lang w:val="kk-KZ" w:eastAsia="zh-CN"/>
        </w:rPr>
        <w:tab/>
        <w:t>Жеде</w:t>
      </w:r>
      <w:r w:rsidR="00A1317C" w:rsidRPr="003B72AA">
        <w:rPr>
          <w:rFonts w:ascii="Times New Roman" w:eastAsia="Times New Roman" w:hAnsi="Times New Roman" w:cs="Times New Roman"/>
          <w:color w:val="000000"/>
          <w:sz w:val="28"/>
          <w:szCs w:val="28"/>
          <w:lang w:val="kk-KZ" w:eastAsia="zh-CN"/>
        </w:rPr>
        <w:t>л уыттылықты зерттеу салмағы 18-</w:t>
      </w:r>
      <w:r w:rsidRPr="003B72AA">
        <w:rPr>
          <w:rFonts w:ascii="Times New Roman" w:eastAsia="Times New Roman" w:hAnsi="Times New Roman" w:cs="Times New Roman"/>
          <w:color w:val="000000"/>
          <w:sz w:val="28"/>
          <w:szCs w:val="28"/>
          <w:lang w:val="kk-KZ" w:eastAsia="zh-CN"/>
        </w:rPr>
        <w:t>25 г болатын ақ тышқандарда жүргізілді. Зерттелетін экстракт аш қарынға асқазан зонды арқылы бір реттік пероральды жолмен енгізілді. Қолданылған дозалар: 500 мг/кг, 2000 мг/кг және 5000 мг/кг.</w:t>
      </w:r>
    </w:p>
    <w:p w14:paraId="55901DAE" w14:textId="77777777" w:rsidR="0022158B" w:rsidRPr="003B72AA" w:rsidRDefault="0022158B" w:rsidP="009318AC">
      <w:pPr>
        <w:spacing w:after="0" w:line="240" w:lineRule="auto"/>
        <w:ind w:firstLine="567"/>
        <w:jc w:val="both"/>
        <w:rPr>
          <w:rFonts w:ascii="Times New Roman" w:eastAsia="Times New Roman" w:hAnsi="Times New Roman" w:cs="Times New Roman"/>
          <w:color w:val="000000"/>
          <w:sz w:val="28"/>
          <w:szCs w:val="28"/>
          <w:lang w:val="kk-KZ" w:eastAsia="zh-CN"/>
        </w:rPr>
      </w:pPr>
      <w:r w:rsidRPr="003B72AA">
        <w:rPr>
          <w:rFonts w:ascii="Times New Roman" w:eastAsia="Times New Roman" w:hAnsi="Times New Roman" w:cs="Times New Roman"/>
          <w:color w:val="000000"/>
          <w:sz w:val="28"/>
          <w:szCs w:val="28"/>
          <w:lang w:val="kk-KZ" w:eastAsia="zh-CN"/>
        </w:rPr>
        <w:tab/>
        <w:t>Экстракт енгізілгеннен кейін жануарлар алғашқы 24 сағат бойы үздіксіз бақылауда болып, кейінгі күндері клиникалық белгілер тәулігіне бір рет тіркелді. Жануарлардың жалпы жағдайы, мінез-құлқы, қозғалу белсенділігі және өлім-жітім көрсеткіштері 14 күн бойы бақыланды. Бақылау тобына эквивалентті көлемде тазартылған су енгізілді.</w:t>
      </w:r>
    </w:p>
    <w:p w14:paraId="14CF6F9C" w14:textId="77777777" w:rsidR="0022158B" w:rsidRPr="003B72AA" w:rsidRDefault="0022158B" w:rsidP="009318AC">
      <w:pPr>
        <w:keepNext/>
        <w:keepLines/>
        <w:spacing w:after="0" w:line="240" w:lineRule="auto"/>
        <w:ind w:firstLine="567"/>
        <w:jc w:val="both"/>
        <w:outlineLvl w:val="2"/>
        <w:rPr>
          <w:rFonts w:ascii="Times New Roman" w:eastAsia="DengXian Light" w:hAnsi="Times New Roman" w:cs="Times New Roman"/>
          <w:iCs/>
          <w:color w:val="000000"/>
          <w:sz w:val="28"/>
          <w:szCs w:val="28"/>
          <w:lang w:val="kk-KZ"/>
        </w:rPr>
      </w:pPr>
      <w:r w:rsidRPr="003B72AA">
        <w:rPr>
          <w:rFonts w:ascii="Times New Roman" w:eastAsia="DengXian Light" w:hAnsi="Times New Roman" w:cs="Times New Roman"/>
          <w:color w:val="000000"/>
          <w:sz w:val="28"/>
          <w:szCs w:val="28"/>
          <w:lang w:val="kk-KZ"/>
        </w:rPr>
        <w:tab/>
      </w:r>
      <w:r w:rsidRPr="003B72AA">
        <w:rPr>
          <w:rFonts w:ascii="Times New Roman" w:eastAsia="DengXian Light" w:hAnsi="Times New Roman" w:cs="Times New Roman"/>
          <w:bCs/>
          <w:iCs/>
          <w:color w:val="000000"/>
          <w:sz w:val="28"/>
          <w:szCs w:val="28"/>
          <w:lang w:val="kk-KZ"/>
        </w:rPr>
        <w:t>Созылмалы уыттылықты анықтау әдісі</w:t>
      </w:r>
    </w:p>
    <w:p w14:paraId="74F96D83" w14:textId="1A2AF880" w:rsidR="0022158B" w:rsidRPr="003B72AA" w:rsidRDefault="00091658" w:rsidP="009318AC">
      <w:pPr>
        <w:spacing w:after="0" w:line="240" w:lineRule="auto"/>
        <w:ind w:firstLine="567"/>
        <w:jc w:val="both"/>
        <w:rPr>
          <w:rFonts w:ascii="Times New Roman" w:eastAsia="Times New Roman" w:hAnsi="Times New Roman" w:cs="Times New Roman"/>
          <w:color w:val="000000"/>
          <w:sz w:val="28"/>
          <w:szCs w:val="28"/>
          <w:lang w:val="kk-KZ" w:eastAsia="zh-CN"/>
        </w:rPr>
      </w:pPr>
      <w:r w:rsidRPr="003B72AA">
        <w:rPr>
          <w:rFonts w:ascii="Times New Roman" w:eastAsia="Times New Roman" w:hAnsi="Times New Roman" w:cs="Times New Roman"/>
          <w:color w:val="000000"/>
          <w:sz w:val="28"/>
          <w:szCs w:val="28"/>
          <w:lang w:val="kk-KZ" w:eastAsia="zh-CN"/>
        </w:rPr>
        <w:tab/>
        <w:t>Созылмалы уыттылықты зерттеу 3</w:t>
      </w:r>
      <w:r w:rsidR="0022158B" w:rsidRPr="003B72AA">
        <w:rPr>
          <w:rFonts w:ascii="Times New Roman" w:eastAsia="Times New Roman" w:hAnsi="Times New Roman" w:cs="Times New Roman"/>
          <w:color w:val="000000"/>
          <w:sz w:val="28"/>
          <w:szCs w:val="28"/>
          <w:lang w:val="kk-KZ" w:eastAsia="zh-CN"/>
        </w:rPr>
        <w:t>0 күн бойы ақ тышқандарда жүргізілді. Зерттелетін экстракт пероральды жолмен, асқазан зонды арқылы күн сайын 500 мг/кг, 2000 мг/кг және 5000 мг/кг дозаларда енгізілді.</w:t>
      </w:r>
    </w:p>
    <w:p w14:paraId="1FEB437C" w14:textId="77777777" w:rsidR="0022158B" w:rsidRPr="003B72AA" w:rsidRDefault="0022158B" w:rsidP="009318AC">
      <w:pPr>
        <w:spacing w:after="0" w:line="240" w:lineRule="auto"/>
        <w:ind w:firstLine="567"/>
        <w:jc w:val="both"/>
        <w:rPr>
          <w:rFonts w:ascii="Times New Roman" w:eastAsia="Times New Roman" w:hAnsi="Times New Roman" w:cs="Times New Roman"/>
          <w:color w:val="000000"/>
          <w:sz w:val="28"/>
          <w:szCs w:val="28"/>
          <w:lang w:val="kk-KZ" w:eastAsia="zh-CN"/>
        </w:rPr>
      </w:pPr>
      <w:r w:rsidRPr="003B72AA">
        <w:rPr>
          <w:rFonts w:ascii="Times New Roman" w:eastAsia="Times New Roman" w:hAnsi="Times New Roman" w:cs="Times New Roman"/>
          <w:color w:val="000000"/>
          <w:sz w:val="28"/>
          <w:szCs w:val="28"/>
          <w:lang w:val="kk-KZ" w:eastAsia="zh-CN"/>
        </w:rPr>
        <w:tab/>
        <w:t>Тәжірибе барысында жануарлардың жалпы жағдайы, қозғалу белсенділігі, тамақ пен суды тұтынуы, тері жабындысының күйі және дене салмағы аптасына бір рет бақылауға алынды. Бақылау тобына эквивалентті көлемде тазартылған су енгізілді.</w:t>
      </w:r>
    </w:p>
    <w:p w14:paraId="1F88C07E" w14:textId="77777777" w:rsidR="0022158B" w:rsidRPr="003B72AA" w:rsidRDefault="0022158B" w:rsidP="009318AC">
      <w:pPr>
        <w:keepNext/>
        <w:keepLines/>
        <w:spacing w:after="0" w:line="240" w:lineRule="auto"/>
        <w:ind w:firstLine="567"/>
        <w:jc w:val="both"/>
        <w:outlineLvl w:val="2"/>
        <w:rPr>
          <w:rFonts w:ascii="Times New Roman" w:eastAsia="DengXian Light" w:hAnsi="Times New Roman" w:cs="Times New Roman"/>
          <w:iCs/>
          <w:color w:val="000000"/>
          <w:sz w:val="28"/>
          <w:szCs w:val="28"/>
          <w:lang w:val="kk-KZ"/>
        </w:rPr>
      </w:pPr>
      <w:r w:rsidRPr="003B72AA">
        <w:rPr>
          <w:rFonts w:ascii="Times New Roman" w:eastAsia="DengXian Light" w:hAnsi="Times New Roman" w:cs="Times New Roman"/>
          <w:color w:val="000000"/>
          <w:sz w:val="28"/>
          <w:szCs w:val="28"/>
          <w:lang w:val="kk-KZ"/>
        </w:rPr>
        <w:tab/>
      </w:r>
      <w:r w:rsidRPr="003B72AA">
        <w:rPr>
          <w:rFonts w:ascii="Times New Roman" w:eastAsia="DengXian Light" w:hAnsi="Times New Roman" w:cs="Times New Roman"/>
          <w:bCs/>
          <w:iCs/>
          <w:color w:val="000000"/>
          <w:sz w:val="28"/>
          <w:szCs w:val="28"/>
          <w:lang w:val="kk-KZ"/>
        </w:rPr>
        <w:t>Аллергиялық қасиетін бағалау әдісі</w:t>
      </w:r>
    </w:p>
    <w:p w14:paraId="5C4D7072" w14:textId="6597FDB7" w:rsidR="0022158B" w:rsidRPr="003B72AA" w:rsidRDefault="0022158B" w:rsidP="009318AC">
      <w:pPr>
        <w:spacing w:after="0" w:line="240" w:lineRule="auto"/>
        <w:ind w:firstLine="567"/>
        <w:jc w:val="both"/>
        <w:rPr>
          <w:rFonts w:ascii="Times New Roman" w:eastAsia="Times New Roman" w:hAnsi="Times New Roman" w:cs="Times New Roman"/>
          <w:color w:val="000000"/>
          <w:sz w:val="28"/>
          <w:szCs w:val="28"/>
          <w:lang w:val="kk-KZ" w:eastAsia="zh-CN"/>
        </w:rPr>
      </w:pPr>
      <w:r w:rsidRPr="003B72AA">
        <w:rPr>
          <w:rFonts w:ascii="Times New Roman" w:eastAsia="Times New Roman" w:hAnsi="Times New Roman" w:cs="Times New Roman"/>
          <w:color w:val="000000"/>
          <w:sz w:val="28"/>
          <w:szCs w:val="28"/>
          <w:lang w:val="kk-KZ" w:eastAsia="zh-CN"/>
        </w:rPr>
        <w:t>Аллергиялық әсерді бағалау теңіз шошқаларында иммундық кешендер реакциясы әдісі арқылы жүргізілді. Тәжірибе әрқайсысы 6 жануардан тұратын тәжірибелік және бақылау топтарында орындалды.</w:t>
      </w:r>
    </w:p>
    <w:p w14:paraId="21DFBAFB" w14:textId="19C34264" w:rsidR="0022158B" w:rsidRPr="003B72AA" w:rsidRDefault="0022158B" w:rsidP="009318AC">
      <w:pPr>
        <w:spacing w:after="0" w:line="240" w:lineRule="auto"/>
        <w:ind w:firstLine="567"/>
        <w:jc w:val="both"/>
        <w:rPr>
          <w:rFonts w:ascii="Times New Roman" w:eastAsia="Times New Roman" w:hAnsi="Times New Roman" w:cs="Times New Roman"/>
          <w:color w:val="000000"/>
          <w:sz w:val="28"/>
          <w:szCs w:val="28"/>
          <w:lang w:val="kk-KZ" w:eastAsia="zh-CN"/>
        </w:rPr>
      </w:pPr>
      <w:r w:rsidRPr="003B72AA">
        <w:rPr>
          <w:rFonts w:ascii="Times New Roman" w:eastAsia="Times New Roman" w:hAnsi="Times New Roman" w:cs="Times New Roman"/>
          <w:color w:val="000000"/>
          <w:sz w:val="28"/>
          <w:szCs w:val="28"/>
          <w:lang w:val="kk-KZ" w:eastAsia="zh-CN"/>
        </w:rPr>
        <w:t>Сенсибилизация кезеңінде зерттелетін экстракттың терапиялық дозасы және одан 10 есе жоғары дозасы 6 күндік аралықпен 5 рет тері астына енгізілді.</w:t>
      </w:r>
    </w:p>
    <w:p w14:paraId="0834548E" w14:textId="4F5310C4" w:rsidR="006E1ACC" w:rsidRPr="003B72AA" w:rsidRDefault="0022158B" w:rsidP="009318AC">
      <w:pPr>
        <w:spacing w:after="0" w:line="240" w:lineRule="auto"/>
        <w:ind w:firstLine="567"/>
        <w:jc w:val="both"/>
        <w:rPr>
          <w:rFonts w:ascii="Times New Roman" w:eastAsia="Times New Roman" w:hAnsi="Times New Roman" w:cs="Times New Roman"/>
          <w:color w:val="000000"/>
          <w:sz w:val="28"/>
          <w:szCs w:val="28"/>
          <w:lang w:val="kk-KZ" w:eastAsia="zh-CN"/>
        </w:rPr>
      </w:pPr>
      <w:r w:rsidRPr="003B72AA">
        <w:rPr>
          <w:rFonts w:ascii="Times New Roman" w:eastAsia="Times New Roman" w:hAnsi="Times New Roman" w:cs="Times New Roman"/>
          <w:color w:val="000000"/>
          <w:sz w:val="28"/>
          <w:szCs w:val="28"/>
          <w:lang w:val="kk-KZ" w:eastAsia="zh-CN"/>
        </w:rPr>
        <w:t>Соңғы сенсибилизациядан кейін 10 күн өткен соң жануарлардың қырқылған терісіне 0,5 мл экстракт енгізіліп, тері реактивтілігі визуалды түрде бағаланды.</w:t>
      </w:r>
    </w:p>
    <w:p w14:paraId="40B70825" w14:textId="39859DD4" w:rsidR="002514CE" w:rsidRPr="003B72AA" w:rsidRDefault="002514CE" w:rsidP="009318AC">
      <w:pPr>
        <w:spacing w:after="0" w:line="240" w:lineRule="auto"/>
        <w:ind w:firstLine="567"/>
        <w:rPr>
          <w:rFonts w:ascii="Times New Roman" w:eastAsia="Times New Roman" w:hAnsi="Times New Roman" w:cs="Times New Roman"/>
          <w:bCs/>
          <w:iCs/>
          <w:color w:val="000000"/>
          <w:sz w:val="28"/>
          <w:szCs w:val="28"/>
          <w:lang w:val="kk-KZ" w:eastAsia="zh-CN"/>
        </w:rPr>
      </w:pPr>
      <w:r w:rsidRPr="003B72AA">
        <w:rPr>
          <w:rFonts w:ascii="Times New Roman" w:eastAsia="Times New Roman" w:hAnsi="Times New Roman" w:cs="Times New Roman"/>
          <w:bCs/>
          <w:i/>
          <w:color w:val="000000"/>
          <w:sz w:val="28"/>
          <w:szCs w:val="28"/>
          <w:lang w:val="kk-KZ" w:eastAsia="zh-CN"/>
        </w:rPr>
        <w:t xml:space="preserve">In silico </w:t>
      </w:r>
      <w:r w:rsidRPr="003B72AA">
        <w:rPr>
          <w:rFonts w:ascii="Times New Roman" w:eastAsia="Times New Roman" w:hAnsi="Times New Roman" w:cs="Times New Roman"/>
          <w:bCs/>
          <w:iCs/>
          <w:color w:val="000000"/>
          <w:sz w:val="28"/>
          <w:szCs w:val="28"/>
          <w:lang w:val="kk-KZ" w:eastAsia="zh-CN"/>
        </w:rPr>
        <w:t>клиникалық зерттеу</w:t>
      </w:r>
    </w:p>
    <w:p w14:paraId="208A439F" w14:textId="1C1FEBE0" w:rsidR="00266DDC" w:rsidRPr="003B72AA" w:rsidRDefault="001C4D19" w:rsidP="009318AC">
      <w:pPr>
        <w:spacing w:after="0" w:line="240" w:lineRule="auto"/>
        <w:ind w:firstLine="567"/>
        <w:jc w:val="both"/>
        <w:rPr>
          <w:rFonts w:ascii="Times New Roman" w:eastAsia="Times New Roman" w:hAnsi="Times New Roman" w:cs="Times New Roman"/>
          <w:color w:val="000000"/>
          <w:sz w:val="28"/>
          <w:szCs w:val="28"/>
          <w:lang w:val="kk-KZ" w:eastAsia="zh-CN"/>
        </w:rPr>
      </w:pPr>
      <w:r w:rsidRPr="003B72AA">
        <w:rPr>
          <w:rFonts w:ascii="Times New Roman" w:eastAsia="Times New Roman" w:hAnsi="Times New Roman" w:cs="Times New Roman"/>
          <w:i/>
          <w:color w:val="000000"/>
          <w:sz w:val="28"/>
          <w:szCs w:val="28"/>
          <w:lang w:val="kk-KZ" w:eastAsia="zh-CN"/>
        </w:rPr>
        <w:t xml:space="preserve">in silico </w:t>
      </w:r>
      <w:r w:rsidRPr="003B72AA">
        <w:rPr>
          <w:rFonts w:ascii="Times New Roman" w:eastAsia="Times New Roman" w:hAnsi="Times New Roman" w:cs="Times New Roman"/>
          <w:color w:val="000000"/>
          <w:sz w:val="28"/>
          <w:szCs w:val="28"/>
          <w:lang w:val="kk-KZ" w:eastAsia="zh-CN"/>
        </w:rPr>
        <w:t xml:space="preserve">молекулалық докингтік зерттеу </w:t>
      </w:r>
      <w:r w:rsidR="009641B2" w:rsidRPr="003B72AA">
        <w:rPr>
          <w:rFonts w:ascii="Times New Roman" w:eastAsia="Times New Roman" w:hAnsi="Times New Roman" w:cs="Times New Roman"/>
          <w:color w:val="000000"/>
          <w:sz w:val="28"/>
          <w:szCs w:val="28"/>
          <w:lang w:val="kk-KZ" w:eastAsia="zh-CN"/>
        </w:rPr>
        <w:t>-</w:t>
      </w:r>
      <w:r w:rsidR="00C41CB6" w:rsidRPr="003B72AA">
        <w:rPr>
          <w:rFonts w:ascii="Times New Roman" w:eastAsia="Times New Roman" w:hAnsi="Times New Roman" w:cs="Times New Roman"/>
          <w:color w:val="000000"/>
          <w:sz w:val="28"/>
          <w:szCs w:val="28"/>
          <w:lang w:val="kk-KZ" w:eastAsia="zh-CN"/>
        </w:rPr>
        <w:t xml:space="preserve"> дәрілік препараттарды әзірлеу немесе олардың регуляторлық бағалауы барысында қолданылатын дараланған компьютерлік модельдеуге негізделген зерттеу әдісі.</w:t>
      </w:r>
    </w:p>
    <w:p w14:paraId="666BA02A" w14:textId="0A48A90E" w:rsidR="00266DDC" w:rsidRPr="003B72AA" w:rsidRDefault="00C41CB6" w:rsidP="009318AC">
      <w:pPr>
        <w:spacing w:after="0" w:line="240" w:lineRule="auto"/>
        <w:ind w:firstLine="567"/>
        <w:jc w:val="both"/>
        <w:rPr>
          <w:rFonts w:ascii="Times New Roman" w:eastAsia="Times New Roman" w:hAnsi="Times New Roman" w:cs="Times New Roman"/>
          <w:color w:val="000000"/>
          <w:sz w:val="28"/>
          <w:szCs w:val="28"/>
          <w:lang w:val="kk-KZ" w:eastAsia="zh-CN"/>
        </w:rPr>
      </w:pPr>
      <w:r w:rsidRPr="003B72AA">
        <w:rPr>
          <w:rFonts w:ascii="Times New Roman" w:eastAsia="Times New Roman" w:hAnsi="Times New Roman" w:cs="Times New Roman"/>
          <w:color w:val="000000"/>
          <w:sz w:val="28"/>
          <w:szCs w:val="28"/>
          <w:lang w:val="kk-KZ" w:eastAsia="zh-CN"/>
        </w:rPr>
        <w:t xml:space="preserve">Осы зерттеу аясында цинариннің фармакологиялық белсенділігін бағалау </w:t>
      </w:r>
      <w:r w:rsidRPr="003B72AA">
        <w:rPr>
          <w:rFonts w:ascii="Times New Roman" w:eastAsia="Times New Roman" w:hAnsi="Times New Roman" w:cs="Times New Roman"/>
          <w:i/>
          <w:color w:val="000000"/>
          <w:sz w:val="28"/>
          <w:szCs w:val="28"/>
          <w:lang w:val="kk-KZ" w:eastAsia="zh-CN"/>
        </w:rPr>
        <w:t>in silico</w:t>
      </w:r>
      <w:r w:rsidRPr="003B72AA">
        <w:rPr>
          <w:rFonts w:ascii="Times New Roman" w:eastAsia="Times New Roman" w:hAnsi="Times New Roman" w:cs="Times New Roman"/>
          <w:color w:val="000000"/>
          <w:sz w:val="28"/>
          <w:szCs w:val="28"/>
          <w:lang w:val="kk-KZ" w:eastAsia="zh-CN"/>
        </w:rPr>
        <w:t xml:space="preserve"> молекулалық докинг әдісі арқылы PyRx бағдарламалық кешенін пайдалану жолымен жүргізілді. Докингтік есептеулер AutoDock Vina алгоритмі негізінде орындалды.</w:t>
      </w:r>
    </w:p>
    <w:p w14:paraId="4268B11E" w14:textId="6002CC7C" w:rsidR="00C41CB6" w:rsidRPr="003B72AA" w:rsidRDefault="00C41CB6" w:rsidP="009318AC">
      <w:pPr>
        <w:spacing w:after="0" w:line="240" w:lineRule="auto"/>
        <w:ind w:firstLine="567"/>
        <w:jc w:val="both"/>
        <w:rPr>
          <w:rFonts w:ascii="Times New Roman" w:eastAsia="Times New Roman" w:hAnsi="Times New Roman" w:cs="Times New Roman"/>
          <w:color w:val="000000"/>
          <w:sz w:val="28"/>
          <w:szCs w:val="28"/>
          <w:lang w:val="kk-KZ" w:eastAsia="zh-CN"/>
        </w:rPr>
      </w:pPr>
      <w:r w:rsidRPr="003B72AA">
        <w:rPr>
          <w:rFonts w:ascii="Times New Roman" w:eastAsia="Times New Roman" w:hAnsi="Times New Roman" w:cs="Times New Roman"/>
          <w:color w:val="000000"/>
          <w:sz w:val="28"/>
          <w:szCs w:val="28"/>
          <w:lang w:val="kk-KZ" w:eastAsia="zh-CN"/>
        </w:rPr>
        <w:t xml:space="preserve">Зерттелетін лиганда ретінде өсімдік құрамындағы биологиялық белсенді қосылыс </w:t>
      </w:r>
      <w:r w:rsidR="009641B2" w:rsidRPr="003B72AA">
        <w:rPr>
          <w:rFonts w:ascii="Times New Roman" w:eastAsia="Times New Roman" w:hAnsi="Times New Roman" w:cs="Times New Roman"/>
          <w:color w:val="000000"/>
          <w:sz w:val="28"/>
          <w:szCs w:val="28"/>
          <w:lang w:val="kk-KZ" w:eastAsia="zh-CN"/>
        </w:rPr>
        <w:t>-</w:t>
      </w:r>
      <w:r w:rsidRPr="003B72AA">
        <w:rPr>
          <w:rFonts w:ascii="Times New Roman" w:eastAsia="Times New Roman" w:hAnsi="Times New Roman" w:cs="Times New Roman"/>
          <w:color w:val="000000"/>
          <w:sz w:val="28"/>
          <w:szCs w:val="28"/>
          <w:lang w:val="kk-KZ" w:eastAsia="zh-CN"/>
        </w:rPr>
        <w:t xml:space="preserve"> цинарин таңдалды. Лиганда молекуласының үшөлшемді құрылымы ашық химиялық деректер қорынан жүктеліп, PyRx ортасында геометриялық және энергетикалық оңтайландырудан өткізілді. Оңтайландырылған лиганда PDBQT форматында сақталды.</w:t>
      </w:r>
    </w:p>
    <w:p w14:paraId="7F3F9F73" w14:textId="77777777"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bCs/>
          <w:iCs/>
          <w:color w:val="0D0D0D"/>
          <w:sz w:val="28"/>
          <w:szCs w:val="28"/>
          <w:lang w:val="kk-KZ"/>
        </w:rPr>
      </w:pPr>
      <w:r w:rsidRPr="003B72AA">
        <w:rPr>
          <w:rFonts w:ascii="Times New Roman" w:eastAsia="DengXian" w:hAnsi="Times New Roman" w:cs="Times New Roman"/>
          <w:iCs/>
          <w:color w:val="0D0D0D"/>
          <w:sz w:val="28"/>
          <w:szCs w:val="28"/>
          <w:lang w:val="kk-KZ"/>
        </w:rPr>
        <w:t xml:space="preserve">Экстракттың </w:t>
      </w:r>
      <w:r w:rsidRPr="003B72AA">
        <w:rPr>
          <w:rFonts w:ascii="Times New Roman" w:eastAsia="DengXian" w:hAnsi="Times New Roman" w:cs="Times New Roman"/>
          <w:bCs/>
          <w:iCs/>
          <w:color w:val="0D0D0D"/>
          <w:sz w:val="28"/>
          <w:szCs w:val="28"/>
          <w:lang w:val="kk-KZ"/>
        </w:rPr>
        <w:t xml:space="preserve">биологиялық белсенділік профилін анықтау </w:t>
      </w:r>
    </w:p>
    <w:p w14:paraId="46D50AE5" w14:textId="77777777" w:rsidR="0022158B" w:rsidRPr="003B72AA" w:rsidRDefault="0022158B" w:rsidP="009318AC">
      <w:pPr>
        <w:spacing w:after="0" w:line="240" w:lineRule="auto"/>
        <w:ind w:firstLine="567"/>
        <w:jc w:val="both"/>
        <w:rPr>
          <w:rFonts w:ascii="Times New Roman" w:eastAsia="Calibri" w:hAnsi="Times New Roman" w:cs="Times New Roman"/>
          <w:bCs/>
          <w:iCs/>
          <w:sz w:val="28"/>
          <w:szCs w:val="28"/>
          <w:lang w:val="kk-KZ" w:eastAsia="en-US"/>
        </w:rPr>
      </w:pPr>
      <w:r w:rsidRPr="003B72AA">
        <w:rPr>
          <w:rFonts w:ascii="Times New Roman" w:eastAsia="Calibri" w:hAnsi="Times New Roman" w:cs="Times New Roman"/>
          <w:bCs/>
          <w:iCs/>
          <w:sz w:val="28"/>
          <w:szCs w:val="28"/>
          <w:lang w:val="kk-KZ" w:eastAsia="en-US"/>
        </w:rPr>
        <w:t>Антиоксиданттық белсенділік</w:t>
      </w:r>
    </w:p>
    <w:p w14:paraId="43C9F58D" w14:textId="77777777" w:rsidR="00D24DBE" w:rsidRPr="003B72AA" w:rsidRDefault="00D24DBE" w:rsidP="009318A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Жалпы антиоксиданттық белсенділік FRAP (Ferric Reducing Antioxidant Power) әдісімен, ал бос радикалдарды бейтараптандыру қабілеті DPPH тесті арқылы бұрын сипатталған әдістемелерге сәйкес жүргізілді (Svečnjak, 2020) [144].</w:t>
      </w:r>
    </w:p>
    <w:p w14:paraId="2B6AF532" w14:textId="2457BE44" w:rsidR="00D24DBE" w:rsidRPr="003B72AA" w:rsidRDefault="00D24DBE" w:rsidP="009318A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FRAP әдісі.FRAP реагенті 10 ммоль/л TPTZ (2,4,6-три(2-пиридил)-s-триазин) ерітіндісін 20 ммоль/л темір (III) хлоридімен ацетат буферінде (pH 3,6) араластыру арқылы дайындалды. Талдау алдында зерттелетін экстракттар 20–200 есеге дейін сұйылтылды. Әрбір сынама үшін 20 мкл сұйылтылған экстракт 200 мкл FRAP реагентімен араластырылды.</w:t>
      </w:r>
    </w:p>
    <w:p w14:paraId="47EC0F9B" w14:textId="77777777" w:rsidR="00D24DBE" w:rsidRPr="003B72AA" w:rsidRDefault="00D24DBE" w:rsidP="009318A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Өлшеулер 96 ұяшықты микропластиналарда (FL Medical, Италия) жүргізіліп, оптикалық тығыздық 593 нм толқын ұзындығында микропластиналық спектрофотометрде (Multiskan™ GO, Thermo Fisher Scientific, АҚШ) тіркелді. Нәтижелер 0,02–1,5 мкмоль/мл концентрация диапазонында дайындалған темір (II) сульфатының калибрлеу қисығы негізінде есептелді.</w:t>
      </w:r>
    </w:p>
    <w:p w14:paraId="5638B03D" w14:textId="77777777" w:rsidR="00C2776D" w:rsidRPr="003B72AA" w:rsidRDefault="00D24DBE" w:rsidP="009318A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DPPH әдісі.Экстракттар 20–200 есеге дейін сұйылтылды. 20 мкл сұйылтылған үлгі 200 мкл 0,315 мМ DPPH-тың метанолдық ерітіндісімен араластырылып, қараңғы жерде бөлме температурасында 30 минут инкубацияланды. Өлшеу 96 ұяшықты микропластинада жүргізіліп, сіңіру көрсеткіші 517 нм-де анықталды.</w:t>
      </w:r>
    </w:p>
    <w:p w14:paraId="46B8682B" w14:textId="586364CC" w:rsidR="0022158B" w:rsidRPr="003B72AA" w:rsidRDefault="0022158B" w:rsidP="009318A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DengXian" w:hAnsi="Times New Roman" w:cs="Times New Roman"/>
          <w:bCs/>
          <w:color w:val="0D0D0D"/>
          <w:sz w:val="28"/>
          <w:szCs w:val="28"/>
          <w:lang w:val="kk-KZ"/>
        </w:rPr>
        <w:t xml:space="preserve">Экстракттың </w:t>
      </w:r>
      <w:r w:rsidR="00817EA9" w:rsidRPr="003B72AA">
        <w:rPr>
          <w:rFonts w:ascii="Times New Roman" w:eastAsia="DengXian" w:hAnsi="Times New Roman" w:cs="Times New Roman"/>
          <w:color w:val="0D0D0D"/>
          <w:sz w:val="28"/>
          <w:szCs w:val="28"/>
          <w:lang w:val="kk-KZ"/>
        </w:rPr>
        <w:t>антимикробтық және фунгицид</w:t>
      </w:r>
      <w:r w:rsidRPr="003B72AA">
        <w:rPr>
          <w:rFonts w:ascii="Times New Roman" w:eastAsia="DengXian" w:hAnsi="Times New Roman" w:cs="Times New Roman"/>
          <w:color w:val="0D0D0D"/>
          <w:sz w:val="28"/>
          <w:szCs w:val="28"/>
          <w:lang w:val="kk-KZ"/>
        </w:rPr>
        <w:t>тік әсерін анықтау</w:t>
      </w:r>
    </w:p>
    <w:p w14:paraId="2B811D47" w14:textId="77777777" w:rsidR="0022158B" w:rsidRPr="003B72AA" w:rsidRDefault="0022158B" w:rsidP="009318AC">
      <w:pPr>
        <w:tabs>
          <w:tab w:val="left" w:pos="630"/>
        </w:tabs>
        <w:spacing w:after="0" w:line="240" w:lineRule="auto"/>
        <w:ind w:firstLine="567"/>
        <w:contextualSpacing/>
        <w:jc w:val="both"/>
        <w:rPr>
          <w:rFonts w:ascii="Times New Roman" w:eastAsia="DengXian" w:hAnsi="Times New Roman" w:cs="Times New Roman"/>
          <w:color w:val="0D0D0D"/>
          <w:sz w:val="28"/>
          <w:szCs w:val="28"/>
          <w:lang w:val="kk-KZ"/>
        </w:rPr>
      </w:pPr>
      <w:r w:rsidRPr="003B72AA">
        <w:rPr>
          <w:rFonts w:ascii="Times New Roman" w:eastAsia="Calibri" w:hAnsi="Times New Roman" w:cs="Times New Roman"/>
          <w:bCs/>
          <w:sz w:val="28"/>
          <w:szCs w:val="28"/>
          <w:lang w:val="kk-KZ" w:eastAsia="en-US"/>
        </w:rPr>
        <w:t>Антимикробтық белсенділік</w:t>
      </w:r>
    </w:p>
    <w:p w14:paraId="5C9E32F0" w14:textId="0A2E1969" w:rsidR="0002346E" w:rsidRPr="003B72AA" w:rsidRDefault="0002346E" w:rsidP="009318AC">
      <w:pPr>
        <w:spacing w:after="0" w:line="240" w:lineRule="auto"/>
        <w:ind w:firstLine="567"/>
        <w:jc w:val="both"/>
        <w:rPr>
          <w:rFonts w:ascii="Times New Roman" w:eastAsia="Calibri" w:hAnsi="Times New Roman" w:cs="Times New Roman"/>
          <w:iCs/>
          <w:sz w:val="28"/>
          <w:szCs w:val="28"/>
          <w:lang w:val="kk-KZ" w:eastAsia="en-US"/>
        </w:rPr>
      </w:pPr>
      <w:r w:rsidRPr="003B72AA">
        <w:rPr>
          <w:rFonts w:ascii="Times New Roman" w:eastAsia="Calibri" w:hAnsi="Times New Roman" w:cs="Times New Roman"/>
          <w:i/>
          <w:iCs/>
          <w:sz w:val="28"/>
          <w:szCs w:val="28"/>
          <w:lang w:val="kk-KZ" w:eastAsia="en-US"/>
        </w:rPr>
        <w:t xml:space="preserve">Inula L. </w:t>
      </w:r>
      <w:r w:rsidRPr="003B72AA">
        <w:rPr>
          <w:rFonts w:ascii="Times New Roman" w:eastAsia="Calibri" w:hAnsi="Times New Roman" w:cs="Times New Roman"/>
          <w:iCs/>
          <w:sz w:val="28"/>
          <w:szCs w:val="28"/>
          <w:lang w:val="kk-KZ" w:eastAsia="en-US"/>
        </w:rPr>
        <w:t>өсімдігінен алынған экстракттардың антимикробтық белсенділігі EUCAST ұсынымдарына сәйкес микробульондық сұйылту әдісі арқылы бағаланды [145</w:t>
      </w:r>
      <w:r w:rsidR="007822C1" w:rsidRPr="003B72AA">
        <w:rPr>
          <w:rFonts w:ascii="Times New Roman" w:eastAsia="Calibri" w:hAnsi="Times New Roman" w:cs="Times New Roman"/>
          <w:iCs/>
          <w:sz w:val="28"/>
          <w:szCs w:val="28"/>
          <w:lang w:val="kk-KZ" w:eastAsia="en-US"/>
        </w:rPr>
        <w:t>,146</w:t>
      </w:r>
      <w:r w:rsidRPr="003B72AA">
        <w:rPr>
          <w:rFonts w:ascii="Times New Roman" w:eastAsia="Calibri" w:hAnsi="Times New Roman" w:cs="Times New Roman"/>
          <w:iCs/>
          <w:sz w:val="28"/>
          <w:szCs w:val="28"/>
          <w:lang w:val="kk-KZ" w:eastAsia="en-US"/>
        </w:rPr>
        <w:t>].</w:t>
      </w:r>
    </w:p>
    <w:p w14:paraId="3C14FE2D" w14:textId="66BBAFBD" w:rsidR="0002346E" w:rsidRPr="003B72AA" w:rsidRDefault="0002346E" w:rsidP="009318AC">
      <w:pPr>
        <w:spacing w:after="0" w:line="240" w:lineRule="auto"/>
        <w:ind w:firstLine="567"/>
        <w:jc w:val="both"/>
        <w:rPr>
          <w:rFonts w:ascii="Times New Roman" w:eastAsia="Calibri" w:hAnsi="Times New Roman" w:cs="Times New Roman"/>
          <w:iCs/>
          <w:sz w:val="28"/>
          <w:szCs w:val="28"/>
          <w:lang w:val="kk-KZ" w:eastAsia="en-US"/>
        </w:rPr>
      </w:pPr>
      <w:r w:rsidRPr="003B72AA">
        <w:rPr>
          <w:rFonts w:ascii="Times New Roman" w:eastAsia="Calibri" w:hAnsi="Times New Roman" w:cs="Times New Roman"/>
          <w:iCs/>
          <w:sz w:val="28"/>
          <w:szCs w:val="28"/>
          <w:lang w:val="kk-KZ" w:eastAsia="en-US"/>
        </w:rPr>
        <w:t xml:space="preserve">Зерттеу барысында келесі көрсеткіштер анықталды: минималды тежегіш концентрация (МТК), </w:t>
      </w:r>
      <w:r w:rsidR="00EF67E4" w:rsidRPr="003B72AA">
        <w:rPr>
          <w:lang w:val="kk-KZ"/>
        </w:rPr>
        <w:t xml:space="preserve">HPLC/QTOF </w:t>
      </w:r>
      <w:r w:rsidRPr="003B72AA">
        <w:rPr>
          <w:rFonts w:ascii="Times New Roman" w:eastAsia="Calibri" w:hAnsi="Times New Roman" w:cs="Times New Roman"/>
          <w:iCs/>
          <w:sz w:val="28"/>
          <w:szCs w:val="28"/>
          <w:lang w:val="kk-KZ" w:eastAsia="en-US"/>
        </w:rPr>
        <w:t>минималды бактерицидтік/фунгицидтік концентрация (МБК/MФК), сондай-ақ МБК/МТК немесе MФК/МТК қатынасы. Егер бұл қатынас ≤ 4 болса, экстракт бактерицидтік немесе фунгицидтік әсер көрсетеді деп бағаланды, ал &gt; 4 болған жағдайда әсер бактериостатикалық немесе фунгистатикалық ретінде қарастырылды.</w:t>
      </w:r>
    </w:p>
    <w:p w14:paraId="0C67C7C9" w14:textId="51AA9CF0" w:rsidR="0002346E" w:rsidRPr="003B72AA" w:rsidRDefault="0002346E" w:rsidP="009318AC">
      <w:pPr>
        <w:spacing w:after="0" w:line="240" w:lineRule="auto"/>
        <w:ind w:firstLine="567"/>
        <w:jc w:val="both"/>
        <w:rPr>
          <w:rFonts w:ascii="Times New Roman" w:eastAsia="Calibri" w:hAnsi="Times New Roman" w:cs="Times New Roman"/>
          <w:iCs/>
          <w:sz w:val="28"/>
          <w:szCs w:val="28"/>
          <w:lang w:val="kk-KZ" w:eastAsia="en-US"/>
        </w:rPr>
      </w:pPr>
      <w:r w:rsidRPr="003B72AA">
        <w:rPr>
          <w:rFonts w:ascii="Times New Roman" w:eastAsia="Calibri" w:hAnsi="Times New Roman" w:cs="Times New Roman"/>
          <w:iCs/>
          <w:sz w:val="28"/>
          <w:szCs w:val="28"/>
          <w:lang w:val="kk-KZ" w:eastAsia="en-US"/>
        </w:rPr>
        <w:t>Зерттеу келесі тест-штаммдарға қарсы жүргізілді:</w:t>
      </w:r>
      <w:r w:rsidRPr="003B72AA">
        <w:rPr>
          <w:rFonts w:ascii="Times New Roman" w:eastAsia="Calibri" w:hAnsi="Times New Roman" w:cs="Times New Roman"/>
          <w:iCs/>
          <w:sz w:val="28"/>
          <w:szCs w:val="28"/>
          <w:lang w:val="kk-KZ" w:eastAsia="en-US"/>
        </w:rPr>
        <w:br/>
      </w:r>
      <w:r w:rsidRPr="003B72AA">
        <w:rPr>
          <w:rFonts w:ascii="Times New Roman" w:eastAsia="Calibri" w:hAnsi="Times New Roman" w:cs="Times New Roman"/>
          <w:bCs/>
          <w:iCs/>
          <w:sz w:val="28"/>
          <w:szCs w:val="28"/>
          <w:lang w:val="kk-KZ" w:eastAsia="en-US"/>
        </w:rPr>
        <w:t>Бактериялар:</w:t>
      </w:r>
      <w:r w:rsidRPr="003B72AA">
        <w:rPr>
          <w:rFonts w:ascii="Times New Roman" w:eastAsia="Calibri" w:hAnsi="Times New Roman" w:cs="Times New Roman"/>
          <w:iCs/>
          <w:sz w:val="28"/>
          <w:szCs w:val="28"/>
          <w:lang w:val="kk-KZ" w:eastAsia="en-US"/>
        </w:rPr>
        <w:t xml:space="preserve"> </w:t>
      </w:r>
      <w:r w:rsidRPr="003B72AA">
        <w:rPr>
          <w:rFonts w:ascii="Times New Roman" w:eastAsia="Calibri" w:hAnsi="Times New Roman" w:cs="Times New Roman"/>
          <w:i/>
          <w:iCs/>
          <w:sz w:val="28"/>
          <w:szCs w:val="28"/>
          <w:lang w:val="kk-KZ" w:eastAsia="en-US"/>
        </w:rPr>
        <w:t>Staphylococcus epidermidis</w:t>
      </w:r>
      <w:r w:rsidRPr="003B72AA">
        <w:rPr>
          <w:rFonts w:ascii="Times New Roman" w:eastAsia="Calibri" w:hAnsi="Times New Roman" w:cs="Times New Roman"/>
          <w:iCs/>
          <w:sz w:val="28"/>
          <w:szCs w:val="28"/>
          <w:lang w:val="kk-KZ" w:eastAsia="en-US"/>
        </w:rPr>
        <w:t xml:space="preserve"> ATCC 12228, </w:t>
      </w:r>
      <w:r w:rsidRPr="003B72AA">
        <w:rPr>
          <w:rFonts w:ascii="Times New Roman" w:eastAsia="Calibri" w:hAnsi="Times New Roman" w:cs="Times New Roman"/>
          <w:i/>
          <w:iCs/>
          <w:sz w:val="28"/>
          <w:szCs w:val="28"/>
          <w:lang w:val="kk-KZ" w:eastAsia="en-US"/>
        </w:rPr>
        <w:t>Staphylococcus aureus</w:t>
      </w:r>
      <w:r w:rsidRPr="003B72AA">
        <w:rPr>
          <w:rFonts w:ascii="Times New Roman" w:eastAsia="Calibri" w:hAnsi="Times New Roman" w:cs="Times New Roman"/>
          <w:iCs/>
          <w:sz w:val="28"/>
          <w:szCs w:val="28"/>
          <w:lang w:val="kk-KZ" w:eastAsia="en-US"/>
        </w:rPr>
        <w:t xml:space="preserve"> ATCC 29213 (метициллинге сезімтал), S. aureus ATCC BAA-1707 (MRSA), </w:t>
      </w:r>
      <w:r w:rsidRPr="003B72AA">
        <w:rPr>
          <w:rFonts w:ascii="Times New Roman" w:eastAsia="Calibri" w:hAnsi="Times New Roman" w:cs="Times New Roman"/>
          <w:i/>
          <w:iCs/>
          <w:sz w:val="28"/>
          <w:szCs w:val="28"/>
          <w:lang w:val="kk-KZ" w:eastAsia="en-US"/>
        </w:rPr>
        <w:t>Enterococcus faecalis</w:t>
      </w:r>
      <w:r w:rsidRPr="003B72AA">
        <w:rPr>
          <w:rFonts w:ascii="Times New Roman" w:eastAsia="Calibri" w:hAnsi="Times New Roman" w:cs="Times New Roman"/>
          <w:iCs/>
          <w:sz w:val="28"/>
          <w:szCs w:val="28"/>
          <w:lang w:val="kk-KZ" w:eastAsia="en-US"/>
        </w:rPr>
        <w:t xml:space="preserve"> ATCC 29212 (ванкомицинге сезімтал), </w:t>
      </w:r>
      <w:r w:rsidRPr="003B72AA">
        <w:rPr>
          <w:rFonts w:ascii="Times New Roman" w:eastAsia="Calibri" w:hAnsi="Times New Roman" w:cs="Times New Roman"/>
          <w:i/>
          <w:iCs/>
          <w:sz w:val="28"/>
          <w:szCs w:val="28"/>
          <w:lang w:val="kk-KZ" w:eastAsia="en-US"/>
        </w:rPr>
        <w:t>E. faecalis</w:t>
      </w:r>
      <w:r w:rsidRPr="003B72AA">
        <w:rPr>
          <w:rFonts w:ascii="Times New Roman" w:eastAsia="Calibri" w:hAnsi="Times New Roman" w:cs="Times New Roman"/>
          <w:iCs/>
          <w:sz w:val="28"/>
          <w:szCs w:val="28"/>
          <w:lang w:val="kk-KZ" w:eastAsia="en-US"/>
        </w:rPr>
        <w:t xml:space="preserve"> ATCC 51299 (VRE), </w:t>
      </w:r>
      <w:r w:rsidRPr="003B72AA">
        <w:rPr>
          <w:rFonts w:ascii="Times New Roman" w:eastAsia="Calibri" w:hAnsi="Times New Roman" w:cs="Times New Roman"/>
          <w:i/>
          <w:iCs/>
          <w:sz w:val="28"/>
          <w:szCs w:val="28"/>
          <w:lang w:val="kk-KZ" w:eastAsia="en-US"/>
        </w:rPr>
        <w:t>Bacillus cereus</w:t>
      </w:r>
      <w:r w:rsidRPr="003B72AA">
        <w:rPr>
          <w:rFonts w:ascii="Times New Roman" w:eastAsia="Calibri" w:hAnsi="Times New Roman" w:cs="Times New Roman"/>
          <w:iCs/>
          <w:sz w:val="28"/>
          <w:szCs w:val="28"/>
          <w:lang w:val="kk-KZ" w:eastAsia="en-US"/>
        </w:rPr>
        <w:t xml:space="preserve"> ATCC 10876, </w:t>
      </w:r>
      <w:r w:rsidRPr="003B72AA">
        <w:rPr>
          <w:rFonts w:ascii="Times New Roman" w:eastAsia="Calibri" w:hAnsi="Times New Roman" w:cs="Times New Roman"/>
          <w:i/>
          <w:iCs/>
          <w:sz w:val="28"/>
          <w:szCs w:val="28"/>
          <w:lang w:val="kk-KZ" w:eastAsia="en-US"/>
        </w:rPr>
        <w:t>Escherichia coli</w:t>
      </w:r>
      <w:r w:rsidRPr="003B72AA">
        <w:rPr>
          <w:rFonts w:ascii="Times New Roman" w:eastAsia="Calibri" w:hAnsi="Times New Roman" w:cs="Times New Roman"/>
          <w:iCs/>
          <w:sz w:val="28"/>
          <w:szCs w:val="28"/>
          <w:lang w:val="kk-KZ" w:eastAsia="en-US"/>
        </w:rPr>
        <w:t xml:space="preserve"> ATCC 25922, </w:t>
      </w:r>
      <w:r w:rsidRPr="003B72AA">
        <w:rPr>
          <w:rFonts w:ascii="Times New Roman" w:eastAsia="Calibri" w:hAnsi="Times New Roman" w:cs="Times New Roman"/>
          <w:i/>
          <w:iCs/>
          <w:sz w:val="28"/>
          <w:szCs w:val="28"/>
          <w:lang w:val="kk-KZ" w:eastAsia="en-US"/>
        </w:rPr>
        <w:t>Pseudomonas aeruginosa</w:t>
      </w:r>
      <w:r w:rsidRPr="003B72AA">
        <w:rPr>
          <w:rFonts w:ascii="Times New Roman" w:eastAsia="Calibri" w:hAnsi="Times New Roman" w:cs="Times New Roman"/>
          <w:iCs/>
          <w:sz w:val="28"/>
          <w:szCs w:val="28"/>
          <w:lang w:val="kk-KZ" w:eastAsia="en-US"/>
        </w:rPr>
        <w:t xml:space="preserve"> ATCC 27853 және </w:t>
      </w:r>
      <w:r w:rsidRPr="003B72AA">
        <w:rPr>
          <w:rFonts w:ascii="Times New Roman" w:eastAsia="Calibri" w:hAnsi="Times New Roman" w:cs="Times New Roman"/>
          <w:i/>
          <w:iCs/>
          <w:sz w:val="28"/>
          <w:szCs w:val="28"/>
          <w:lang w:val="kk-KZ" w:eastAsia="en-US"/>
        </w:rPr>
        <w:t>Salmonella typhimurium</w:t>
      </w:r>
      <w:r w:rsidRPr="003B72AA">
        <w:rPr>
          <w:rFonts w:ascii="Times New Roman" w:eastAsia="Calibri" w:hAnsi="Times New Roman" w:cs="Times New Roman"/>
          <w:iCs/>
          <w:sz w:val="28"/>
          <w:szCs w:val="28"/>
          <w:lang w:val="kk-KZ" w:eastAsia="en-US"/>
        </w:rPr>
        <w:t xml:space="preserve"> ATCC 14028.</w:t>
      </w:r>
      <w:r w:rsidR="00817EA9" w:rsidRPr="003B72AA">
        <w:rPr>
          <w:rFonts w:ascii="Times New Roman" w:eastAsia="Calibri" w:hAnsi="Times New Roman" w:cs="Times New Roman"/>
          <w:iCs/>
          <w:sz w:val="28"/>
          <w:szCs w:val="28"/>
          <w:lang w:val="kk-KZ" w:eastAsia="en-US"/>
        </w:rPr>
        <w:t xml:space="preserve"> </w:t>
      </w:r>
      <w:r w:rsidRPr="003B72AA">
        <w:rPr>
          <w:rFonts w:ascii="Times New Roman" w:eastAsia="Calibri" w:hAnsi="Times New Roman" w:cs="Times New Roman"/>
          <w:bCs/>
          <w:iCs/>
          <w:sz w:val="28"/>
          <w:szCs w:val="28"/>
          <w:lang w:val="kk-KZ" w:eastAsia="en-US"/>
        </w:rPr>
        <w:t>Ашытқы тәрізді саңырауқұлақтар:</w:t>
      </w:r>
      <w:r w:rsidRPr="003B72AA">
        <w:rPr>
          <w:rFonts w:ascii="Times New Roman" w:eastAsia="Calibri" w:hAnsi="Times New Roman" w:cs="Times New Roman"/>
          <w:iCs/>
          <w:sz w:val="28"/>
          <w:szCs w:val="28"/>
          <w:lang w:val="kk-KZ" w:eastAsia="en-US"/>
        </w:rPr>
        <w:t xml:space="preserve"> </w:t>
      </w:r>
      <w:r w:rsidRPr="003B72AA">
        <w:rPr>
          <w:rFonts w:ascii="Times New Roman" w:eastAsia="Calibri" w:hAnsi="Times New Roman" w:cs="Times New Roman"/>
          <w:i/>
          <w:iCs/>
          <w:sz w:val="28"/>
          <w:szCs w:val="28"/>
          <w:lang w:val="kk-KZ" w:eastAsia="en-US"/>
        </w:rPr>
        <w:t>Candida albicans</w:t>
      </w:r>
      <w:r w:rsidRPr="003B72AA">
        <w:rPr>
          <w:rFonts w:ascii="Times New Roman" w:eastAsia="Calibri" w:hAnsi="Times New Roman" w:cs="Times New Roman"/>
          <w:iCs/>
          <w:sz w:val="28"/>
          <w:szCs w:val="28"/>
          <w:lang w:val="kk-KZ" w:eastAsia="en-US"/>
        </w:rPr>
        <w:t xml:space="preserve"> ATCC 10231, </w:t>
      </w:r>
      <w:r w:rsidRPr="003B72AA">
        <w:rPr>
          <w:rFonts w:ascii="Times New Roman" w:eastAsia="Calibri" w:hAnsi="Times New Roman" w:cs="Times New Roman"/>
          <w:i/>
          <w:iCs/>
          <w:sz w:val="28"/>
          <w:szCs w:val="28"/>
          <w:lang w:val="kk-KZ" w:eastAsia="en-US"/>
        </w:rPr>
        <w:t>C. glabrata</w:t>
      </w:r>
      <w:r w:rsidRPr="003B72AA">
        <w:rPr>
          <w:rFonts w:ascii="Times New Roman" w:eastAsia="Calibri" w:hAnsi="Times New Roman" w:cs="Times New Roman"/>
          <w:iCs/>
          <w:sz w:val="28"/>
          <w:szCs w:val="28"/>
          <w:lang w:val="kk-KZ" w:eastAsia="en-US"/>
        </w:rPr>
        <w:t xml:space="preserve"> ATCC 90030 және </w:t>
      </w:r>
      <w:r w:rsidRPr="003B72AA">
        <w:rPr>
          <w:rFonts w:ascii="Times New Roman" w:eastAsia="Calibri" w:hAnsi="Times New Roman" w:cs="Times New Roman"/>
          <w:i/>
          <w:iCs/>
          <w:sz w:val="28"/>
          <w:szCs w:val="28"/>
          <w:lang w:val="kk-KZ" w:eastAsia="en-US"/>
        </w:rPr>
        <w:t>C. auris</w:t>
      </w:r>
      <w:r w:rsidRPr="003B72AA">
        <w:rPr>
          <w:rFonts w:ascii="Times New Roman" w:eastAsia="Calibri" w:hAnsi="Times New Roman" w:cs="Times New Roman"/>
          <w:iCs/>
          <w:sz w:val="28"/>
          <w:szCs w:val="28"/>
          <w:lang w:val="kk-KZ" w:eastAsia="en-US"/>
        </w:rPr>
        <w:t xml:space="preserve"> CDC B11903.</w:t>
      </w:r>
    </w:p>
    <w:p w14:paraId="04682FC8" w14:textId="77777777" w:rsidR="0002346E" w:rsidRPr="003B72AA" w:rsidRDefault="0002346E" w:rsidP="009318AC">
      <w:pPr>
        <w:spacing w:after="0" w:line="240" w:lineRule="auto"/>
        <w:ind w:firstLine="567"/>
        <w:jc w:val="both"/>
        <w:rPr>
          <w:rFonts w:ascii="Times New Roman" w:eastAsia="Calibri" w:hAnsi="Times New Roman" w:cs="Times New Roman"/>
          <w:iCs/>
          <w:sz w:val="28"/>
          <w:szCs w:val="28"/>
          <w:lang w:val="kk-KZ" w:eastAsia="en-US"/>
        </w:rPr>
      </w:pPr>
      <w:r w:rsidRPr="003B72AA">
        <w:rPr>
          <w:rFonts w:ascii="Times New Roman" w:eastAsia="Calibri" w:hAnsi="Times New Roman" w:cs="Times New Roman"/>
          <w:iCs/>
          <w:sz w:val="28"/>
          <w:szCs w:val="28"/>
          <w:lang w:val="kk-KZ" w:eastAsia="en-US"/>
        </w:rPr>
        <w:t>Бактерияларды өсіру үшін Мюллер–Хинтон сорпасы немесе агары (Biomaxima, Польша), ал ашытқылар үшін 2% глюкоза қосылған қоректік орталар пайдаланылды.</w:t>
      </w:r>
    </w:p>
    <w:p w14:paraId="2BFDC341" w14:textId="77777777" w:rsidR="0002346E" w:rsidRPr="003B72AA" w:rsidRDefault="0002346E" w:rsidP="009318AC">
      <w:pPr>
        <w:spacing w:after="0" w:line="240" w:lineRule="auto"/>
        <w:ind w:firstLine="567"/>
        <w:jc w:val="both"/>
        <w:rPr>
          <w:rFonts w:ascii="Times New Roman" w:eastAsia="Calibri" w:hAnsi="Times New Roman" w:cs="Times New Roman"/>
          <w:iCs/>
          <w:sz w:val="28"/>
          <w:szCs w:val="28"/>
          <w:lang w:val="kk-KZ" w:eastAsia="en-US"/>
        </w:rPr>
      </w:pPr>
      <w:r w:rsidRPr="003B72AA">
        <w:rPr>
          <w:rFonts w:ascii="Times New Roman" w:eastAsia="Calibri" w:hAnsi="Times New Roman" w:cs="Times New Roman"/>
          <w:iCs/>
          <w:sz w:val="28"/>
          <w:szCs w:val="28"/>
          <w:lang w:val="kk-KZ" w:eastAsia="en-US"/>
        </w:rPr>
        <w:t>Еріткіштердің ықтимал әсерін болдырмау мақсатында метанол немесе этанол 45 °C температурада 8 сағат бойы буландырылды (Concentrator plus, Eppendorf, Германия). Қалған қалдық диметилсульфоксидте (ДМСО) ерітіліп, 100 мг/мл бастапқы концентрациядағы ерітінді дайындалды және 4 °C температурада сақталды. Талдау алдында ерітінді тиісті қоректік ортада қажетті концентрацияға дейін сұйылтылды.</w:t>
      </w:r>
    </w:p>
    <w:p w14:paraId="413865E9" w14:textId="77777777" w:rsidR="0002346E" w:rsidRPr="003B72AA" w:rsidRDefault="0002346E" w:rsidP="009318AC">
      <w:pPr>
        <w:spacing w:after="0" w:line="240" w:lineRule="auto"/>
        <w:ind w:firstLine="567"/>
        <w:jc w:val="both"/>
        <w:rPr>
          <w:rFonts w:ascii="Times New Roman" w:eastAsia="Calibri" w:hAnsi="Times New Roman" w:cs="Times New Roman"/>
          <w:iCs/>
          <w:sz w:val="28"/>
          <w:szCs w:val="28"/>
          <w:lang w:val="kk-KZ" w:eastAsia="en-US"/>
        </w:rPr>
      </w:pPr>
      <w:r w:rsidRPr="003B72AA">
        <w:rPr>
          <w:rFonts w:ascii="Times New Roman" w:eastAsia="Calibri" w:hAnsi="Times New Roman" w:cs="Times New Roman"/>
          <w:iCs/>
          <w:sz w:val="28"/>
          <w:szCs w:val="28"/>
          <w:lang w:val="kk-KZ" w:eastAsia="en-US"/>
        </w:rPr>
        <w:t>Экстракттар 96 ұяшықты микропланшетте (Nunc, Дания) екі еселік сұйылту әдісімен 16–0,03125 мг/мл концентрация диапазонында дайындалды. Әр ұяшыққа түнгі дақылдан алынған және 0,5 МакФарланд бірлігіне сәйкес 100 есе сұйылтылған микробтық суспензия енгізілді. Соңғы жасуша концентрациясы бактериялар үшін 1,5 × 10⁶ КҚБ/мл, ал ашытқылар үшін 1,5 × 10⁴ КҚБ/мл құрады.</w:t>
      </w:r>
    </w:p>
    <w:p w14:paraId="2BAA788F" w14:textId="77777777" w:rsidR="0002346E" w:rsidRPr="003B72AA" w:rsidRDefault="0002346E" w:rsidP="009318AC">
      <w:pPr>
        <w:spacing w:after="0" w:line="240" w:lineRule="auto"/>
        <w:ind w:firstLine="567"/>
        <w:jc w:val="both"/>
        <w:rPr>
          <w:rFonts w:ascii="Times New Roman" w:eastAsia="Calibri" w:hAnsi="Times New Roman" w:cs="Times New Roman"/>
          <w:iCs/>
          <w:sz w:val="28"/>
          <w:szCs w:val="28"/>
          <w:lang w:val="kk-KZ" w:eastAsia="en-US"/>
        </w:rPr>
      </w:pPr>
      <w:r w:rsidRPr="003B72AA">
        <w:rPr>
          <w:rFonts w:ascii="Times New Roman" w:eastAsia="Calibri" w:hAnsi="Times New Roman" w:cs="Times New Roman"/>
          <w:iCs/>
          <w:sz w:val="28"/>
          <w:szCs w:val="28"/>
          <w:lang w:val="kk-KZ" w:eastAsia="en-US"/>
        </w:rPr>
        <w:t>Әр микропланшетке өсуге арналған оң бақылау, қоректік ортаның стерилдігін растауға арналған теріс бақылау және экстракттың өзіне қатысты бақылау енгізілді. Планшеттер 35 ± 2 °C температурада 24 сағат бойы инкубацияланды, содан кейін әр ұяшықтағы абсорбция 600 нм-де спектрофотометриялық әдіспен анықталды (BioTek Instruments, АҚШ).</w:t>
      </w:r>
    </w:p>
    <w:p w14:paraId="7A5DDC77" w14:textId="77777777" w:rsidR="00EA2653" w:rsidRPr="003B72AA" w:rsidRDefault="0002346E" w:rsidP="009318AC">
      <w:pPr>
        <w:spacing w:after="0" w:line="240" w:lineRule="auto"/>
        <w:ind w:firstLine="567"/>
        <w:jc w:val="both"/>
        <w:rPr>
          <w:rFonts w:ascii="Times New Roman" w:eastAsia="Calibri" w:hAnsi="Times New Roman" w:cs="Times New Roman"/>
          <w:i/>
          <w:iCs/>
          <w:sz w:val="28"/>
          <w:szCs w:val="28"/>
          <w:lang w:val="kk-KZ" w:eastAsia="en-US"/>
        </w:rPr>
      </w:pPr>
      <w:r w:rsidRPr="003B72AA">
        <w:rPr>
          <w:rFonts w:ascii="Times New Roman" w:eastAsia="Calibri" w:hAnsi="Times New Roman" w:cs="Times New Roman"/>
          <w:iCs/>
          <w:sz w:val="28"/>
          <w:szCs w:val="28"/>
          <w:lang w:val="kk-KZ" w:eastAsia="en-US"/>
        </w:rPr>
        <w:t>МТК визуалды түрде және бақылау үлгісімен салыстыру арқылы анықталды; яғни, көзге көрінетін өсу байқалмаған ең төменгі концентрация МТК ретінде тіркелді. МБК/MФК мәндерін анықтау үшін әр ұяшықтан 5 мкл қатты қоректік ортаға себілді. Табақшалар 35 ± 2 °C температурада 18–20 сағат инкубацияланып, өсу байқалмаған ең төменгі концентрация МБК немесе MФК ретінде қабылданды</w:t>
      </w:r>
      <w:r w:rsidRPr="003B72AA">
        <w:rPr>
          <w:rFonts w:ascii="Times New Roman" w:eastAsia="Calibri" w:hAnsi="Times New Roman" w:cs="Times New Roman"/>
          <w:i/>
          <w:iCs/>
          <w:sz w:val="28"/>
          <w:szCs w:val="28"/>
          <w:lang w:val="kk-KZ" w:eastAsia="en-US"/>
        </w:rPr>
        <w:t>.</w:t>
      </w:r>
    </w:p>
    <w:p w14:paraId="2D45D409" w14:textId="701593BB" w:rsidR="00EA2653" w:rsidRPr="003B72AA" w:rsidRDefault="00EA2653" w:rsidP="009318AC">
      <w:pPr>
        <w:spacing w:after="0" w:line="240" w:lineRule="auto"/>
        <w:ind w:firstLine="567"/>
        <w:jc w:val="both"/>
        <w:rPr>
          <w:rFonts w:ascii="Times New Roman" w:eastAsia="Calibri" w:hAnsi="Times New Roman" w:cs="Times New Roman"/>
          <w:i/>
          <w:iCs/>
          <w:sz w:val="28"/>
          <w:szCs w:val="28"/>
          <w:lang w:val="kk-KZ" w:eastAsia="en-US"/>
        </w:rPr>
      </w:pPr>
      <w:r w:rsidRPr="003B72AA">
        <w:rPr>
          <w:rFonts w:ascii="Times New Roman" w:eastAsia="Times New Roman" w:hAnsi="Times New Roman" w:cs="Times New Roman"/>
          <w:sz w:val="28"/>
          <w:szCs w:val="28"/>
          <w:lang w:val="kk-KZ"/>
        </w:rPr>
        <w:t xml:space="preserve">Антимикробтық белсенділік сондай-ақ адамның асқазан-ішек жолының патогендері болып табылатын өсірілуі қиын бактерияларға қарсы да бағаланды: </w:t>
      </w:r>
      <w:r w:rsidRPr="003B72AA">
        <w:rPr>
          <w:rFonts w:ascii="Times New Roman" w:eastAsia="Times New Roman" w:hAnsi="Times New Roman" w:cs="Times New Roman"/>
          <w:i/>
          <w:iCs/>
          <w:sz w:val="28"/>
          <w:szCs w:val="28"/>
          <w:lang w:val="kk-KZ"/>
        </w:rPr>
        <w:t>Clostridioides difficile</w:t>
      </w:r>
      <w:r w:rsidRPr="003B72AA">
        <w:rPr>
          <w:rFonts w:ascii="Times New Roman" w:eastAsia="Times New Roman" w:hAnsi="Times New Roman" w:cs="Times New Roman"/>
          <w:sz w:val="28"/>
          <w:szCs w:val="28"/>
          <w:lang w:val="kk-KZ"/>
        </w:rPr>
        <w:t xml:space="preserve"> ATCC 43593 (жалған жарғақшалы колит қоздырғышы), </w:t>
      </w:r>
      <w:r w:rsidRPr="003B72AA">
        <w:rPr>
          <w:rFonts w:ascii="Times New Roman" w:eastAsia="Times New Roman" w:hAnsi="Times New Roman" w:cs="Times New Roman"/>
          <w:i/>
          <w:iCs/>
          <w:sz w:val="28"/>
          <w:szCs w:val="28"/>
          <w:lang w:val="kk-KZ"/>
        </w:rPr>
        <w:t>Campylobacter jejuni</w:t>
      </w:r>
      <w:r w:rsidRPr="003B72AA">
        <w:rPr>
          <w:rFonts w:ascii="Times New Roman" w:eastAsia="Times New Roman" w:hAnsi="Times New Roman" w:cs="Times New Roman"/>
          <w:sz w:val="28"/>
          <w:szCs w:val="28"/>
          <w:lang w:val="kk-KZ"/>
        </w:rPr>
        <w:t xml:space="preserve"> ATCC 29428 (кампилобактериоз) және </w:t>
      </w:r>
      <w:r w:rsidRPr="003B72AA">
        <w:rPr>
          <w:rFonts w:ascii="Times New Roman" w:eastAsia="Times New Roman" w:hAnsi="Times New Roman" w:cs="Times New Roman"/>
          <w:i/>
          <w:iCs/>
          <w:sz w:val="28"/>
          <w:szCs w:val="28"/>
          <w:lang w:val="kk-KZ"/>
        </w:rPr>
        <w:t>Listeria monocytogenes</w:t>
      </w:r>
      <w:r w:rsidRPr="003B72AA">
        <w:rPr>
          <w:rFonts w:ascii="Times New Roman" w:eastAsia="Times New Roman" w:hAnsi="Times New Roman" w:cs="Times New Roman"/>
          <w:sz w:val="28"/>
          <w:szCs w:val="28"/>
          <w:lang w:val="kk-KZ"/>
        </w:rPr>
        <w:t xml:space="preserve"> ATCC 19115 (листероз).</w:t>
      </w:r>
      <w:r w:rsidR="00586961"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sz w:val="28"/>
          <w:szCs w:val="28"/>
          <w:lang w:val="kk-KZ"/>
        </w:rPr>
        <w:t xml:space="preserve">Аталған штаммдар келесі жағдайларда өсірілді: Мюллер–Хинтон сорпасына 5% механикалық жолмен дефибринделген жылқы қаны және 20 мг/л </w:t>
      </w:r>
      <w:r w:rsidRPr="003B72AA">
        <w:rPr>
          <w:rFonts w:ascii="Times New Roman" w:eastAsia="Times New Roman" w:hAnsi="Times New Roman" w:cs="Times New Roman"/>
          <w:sz w:val="28"/>
          <w:szCs w:val="28"/>
        </w:rPr>
        <w:t>β</w:t>
      </w:r>
      <w:r w:rsidRPr="003B72AA">
        <w:rPr>
          <w:rFonts w:ascii="Times New Roman" w:eastAsia="Times New Roman" w:hAnsi="Times New Roman" w:cs="Times New Roman"/>
          <w:sz w:val="28"/>
          <w:szCs w:val="28"/>
          <w:lang w:val="kk-KZ"/>
        </w:rPr>
        <w:t>-NAD қосылды.</w:t>
      </w:r>
      <w:r w:rsidRPr="003B72AA">
        <w:rPr>
          <w:rFonts w:ascii="Times New Roman" w:eastAsia="Times New Roman" w:hAnsi="Times New Roman" w:cs="Times New Roman"/>
          <w:sz w:val="28"/>
          <w:szCs w:val="28"/>
          <w:lang w:val="kk-KZ"/>
        </w:rPr>
        <w:br/>
        <w:t xml:space="preserve">Инкубация шарттары: - </w:t>
      </w:r>
      <w:r w:rsidRPr="003B72AA">
        <w:rPr>
          <w:rFonts w:ascii="Times New Roman" w:eastAsia="Times New Roman" w:hAnsi="Times New Roman" w:cs="Times New Roman"/>
          <w:i/>
          <w:iCs/>
          <w:sz w:val="28"/>
          <w:szCs w:val="28"/>
          <w:lang w:val="kk-KZ"/>
        </w:rPr>
        <w:t>C. difficile</w:t>
      </w:r>
      <w:r w:rsidRPr="003B72AA">
        <w:rPr>
          <w:rFonts w:ascii="Times New Roman" w:eastAsia="Times New Roman" w:hAnsi="Times New Roman" w:cs="Times New Roman"/>
          <w:sz w:val="28"/>
          <w:szCs w:val="28"/>
          <w:lang w:val="kk-KZ"/>
        </w:rPr>
        <w:t xml:space="preserve"> - 35 ± 2 °C температурада 48 сағат бойы анаэробтыатмосферада; - </w:t>
      </w:r>
      <w:r w:rsidRPr="003B72AA">
        <w:rPr>
          <w:rFonts w:ascii="Times New Roman" w:eastAsia="Times New Roman" w:hAnsi="Times New Roman" w:cs="Times New Roman"/>
          <w:i/>
          <w:iCs/>
          <w:sz w:val="28"/>
          <w:szCs w:val="28"/>
          <w:lang w:val="kk-KZ"/>
        </w:rPr>
        <w:t>C. jejuni</w:t>
      </w:r>
      <w:r w:rsidRPr="003B72AA">
        <w:rPr>
          <w:rFonts w:ascii="Times New Roman" w:eastAsia="Times New Roman" w:hAnsi="Times New Roman" w:cs="Times New Roman"/>
          <w:sz w:val="28"/>
          <w:szCs w:val="28"/>
          <w:lang w:val="kk-KZ"/>
        </w:rPr>
        <w:t xml:space="preserve"> -41 ± 1 °C температурада 48 сағат бойы микроаэрофильдіжағдайда; - </w:t>
      </w:r>
      <w:r w:rsidRPr="003B72AA">
        <w:rPr>
          <w:rFonts w:ascii="Times New Roman" w:eastAsia="Times New Roman" w:hAnsi="Times New Roman" w:cs="Times New Roman"/>
          <w:i/>
          <w:iCs/>
          <w:sz w:val="28"/>
          <w:szCs w:val="28"/>
          <w:lang w:val="kk-KZ"/>
        </w:rPr>
        <w:t>L. monocytogenes</w:t>
      </w:r>
      <w:r w:rsidRPr="003B72AA">
        <w:rPr>
          <w:rFonts w:ascii="Times New Roman" w:eastAsia="Times New Roman" w:hAnsi="Times New Roman" w:cs="Times New Roman"/>
          <w:sz w:val="28"/>
          <w:szCs w:val="28"/>
          <w:lang w:val="kk-KZ"/>
        </w:rPr>
        <w:t xml:space="preserve"> - 35 ± 2 °C температурада 24 сағат бойы аэробты жағдайда.</w:t>
      </w:r>
      <w:r w:rsidRPr="003B72AA">
        <w:rPr>
          <w:rFonts w:ascii="Times New Roman" w:eastAsia="Calibri" w:hAnsi="Times New Roman" w:cs="Times New Roman"/>
          <w:i/>
          <w:iCs/>
          <w:sz w:val="28"/>
          <w:szCs w:val="28"/>
          <w:lang w:val="kk-KZ" w:eastAsia="en-US"/>
        </w:rPr>
        <w:t xml:space="preserve"> </w:t>
      </w:r>
      <w:r w:rsidRPr="003B72AA">
        <w:rPr>
          <w:rFonts w:ascii="Times New Roman" w:eastAsia="Times New Roman" w:hAnsi="Times New Roman" w:cs="Times New Roman"/>
          <w:sz w:val="28"/>
          <w:szCs w:val="28"/>
          <w:lang w:val="kk-KZ"/>
        </w:rPr>
        <w:t>Қажетті атмосфералық режимдер химиялық генераторлар (GENbag anaer, GENbag microaer, bioMérieux, Франция) көмегімен қамтамасыз етілді.</w:t>
      </w:r>
      <w:r w:rsidRPr="003B72AA">
        <w:rPr>
          <w:rFonts w:ascii="Times New Roman" w:eastAsia="Calibri" w:hAnsi="Times New Roman" w:cs="Times New Roman"/>
          <w:i/>
          <w:iCs/>
          <w:sz w:val="28"/>
          <w:szCs w:val="28"/>
          <w:lang w:val="kk-KZ" w:eastAsia="en-US"/>
        </w:rPr>
        <w:t xml:space="preserve"> </w:t>
      </w:r>
      <w:r w:rsidRPr="003B72AA">
        <w:rPr>
          <w:rFonts w:ascii="Times New Roman" w:eastAsia="Times New Roman" w:hAnsi="Times New Roman" w:cs="Times New Roman"/>
          <w:sz w:val="28"/>
          <w:szCs w:val="28"/>
          <w:lang w:val="kk-KZ"/>
        </w:rPr>
        <w:t>МИК (минималды ингибирлеуші концентрация) мәні резазурин индикаторын қолдану арқылы анықталды. Әр ұяшыққа 10 мкл 0,04% резазурин ерітіндісі енгізіліп, жоғарыда көрсетілген инкубациялық жағдайларда қосымша 3 сағат ұсталды. Микроорганизмдердің метаболизмдік белсенділігі нәтижесінде көк түсті резазуриннің қызғылт түске ауысуы байқалды. Түсі өзгермей, көк күйінде қалған ең төменгі концентрация МИК ретінде тіркелді.</w:t>
      </w:r>
      <w:r w:rsidRPr="003B72AA">
        <w:rPr>
          <w:rFonts w:ascii="Times New Roman" w:eastAsia="Calibri" w:hAnsi="Times New Roman" w:cs="Times New Roman"/>
          <w:i/>
          <w:iCs/>
          <w:sz w:val="28"/>
          <w:szCs w:val="28"/>
          <w:lang w:val="kk-KZ" w:eastAsia="en-US"/>
        </w:rPr>
        <w:t xml:space="preserve"> </w:t>
      </w:r>
      <w:r w:rsidRPr="003B72AA">
        <w:rPr>
          <w:rFonts w:ascii="Times New Roman" w:eastAsia="Times New Roman" w:hAnsi="Times New Roman" w:cs="Times New Roman"/>
          <w:i/>
          <w:iCs/>
          <w:sz w:val="28"/>
          <w:szCs w:val="28"/>
          <w:lang w:val="kk-KZ"/>
        </w:rPr>
        <w:t>Helicobacter pylori</w:t>
      </w:r>
      <w:r w:rsidRPr="003B72AA">
        <w:rPr>
          <w:rFonts w:ascii="Times New Roman" w:eastAsia="Times New Roman" w:hAnsi="Times New Roman" w:cs="Times New Roman"/>
          <w:sz w:val="28"/>
          <w:szCs w:val="28"/>
          <w:lang w:val="kk-KZ"/>
        </w:rPr>
        <w:t xml:space="preserve"> ATCC 43504 штамына қарсы белсенділік бұрын сипатталған әдістеме бойынша анықталды [147].</w:t>
      </w:r>
      <w:r w:rsidR="007822C1"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sz w:val="28"/>
          <w:szCs w:val="28"/>
          <w:lang w:val="kk-KZ"/>
        </w:rPr>
        <w:t>Барлық микробиологиялық зерттеулер үш мәрте қайталанып жүргізілді, ал нәтижелер ең жиі қайталанған мән ретінде ұсынылды.</w:t>
      </w:r>
    </w:p>
    <w:p w14:paraId="77D2E3AD" w14:textId="1BFC2267" w:rsidR="0053247D" w:rsidRPr="003B72AA" w:rsidRDefault="0053247D" w:rsidP="009318AC">
      <w:pPr>
        <w:spacing w:after="0" w:line="240" w:lineRule="auto"/>
        <w:ind w:firstLine="567"/>
        <w:jc w:val="both"/>
        <w:rPr>
          <w:rFonts w:ascii="Times New Roman" w:eastAsia="Calibri" w:hAnsi="Times New Roman" w:cs="Times New Roman"/>
          <w:iCs/>
          <w:sz w:val="28"/>
          <w:szCs w:val="28"/>
          <w:lang w:val="kk-KZ" w:eastAsia="en-US"/>
        </w:rPr>
      </w:pPr>
      <w:r w:rsidRPr="003B72AA">
        <w:rPr>
          <w:rFonts w:ascii="Times New Roman" w:eastAsia="Calibri" w:hAnsi="Times New Roman" w:cs="Times New Roman"/>
          <w:b/>
          <w:bCs/>
          <w:sz w:val="28"/>
          <w:szCs w:val="28"/>
          <w:lang w:val="kk-KZ" w:eastAsia="en-US"/>
        </w:rPr>
        <w:t>Статистикалық талдау.</w:t>
      </w:r>
      <w:r w:rsidRPr="003B72AA">
        <w:rPr>
          <w:rFonts w:ascii="Times New Roman" w:eastAsia="Calibri" w:hAnsi="Times New Roman" w:cs="Times New Roman"/>
          <w:b/>
          <w:bCs/>
          <w:i/>
          <w:iCs/>
          <w:sz w:val="28"/>
          <w:szCs w:val="28"/>
          <w:lang w:val="kk-KZ" w:eastAsia="en-US"/>
        </w:rPr>
        <w:t xml:space="preserve"> </w:t>
      </w:r>
      <w:r w:rsidRPr="003B72AA">
        <w:rPr>
          <w:rFonts w:ascii="Times New Roman" w:eastAsia="Calibri" w:hAnsi="Times New Roman" w:cs="Times New Roman"/>
          <w:sz w:val="28"/>
          <w:szCs w:val="28"/>
          <w:lang w:val="kk-KZ" w:eastAsia="en-US"/>
        </w:rPr>
        <w:t xml:space="preserve">Нәтижелердің статистикалық талдауы Шапиро-Уилк тесті (W-тест) көмегімен жүргізілді; үлестірім тек жағдайлардың жартысынан сәл астамынд а ғана қалыпты үлестірімге жуық болды. Алайда таңдама көлемінің шағын болуына байланысты (n = 3) параметрлік Стьюденттің </w:t>
      </w:r>
      <w:r w:rsidRPr="003B72AA">
        <w:rPr>
          <w:rFonts w:ascii="Times New Roman" w:eastAsia="Calibri" w:hAnsi="Times New Roman" w:cs="Times New Roman"/>
          <w:i/>
          <w:iCs/>
          <w:sz w:val="28"/>
          <w:szCs w:val="28"/>
          <w:lang w:val="kk-KZ" w:eastAsia="en-US"/>
        </w:rPr>
        <w:t>t</w:t>
      </w:r>
      <w:r w:rsidRPr="003B72AA">
        <w:rPr>
          <w:rFonts w:ascii="Times New Roman" w:eastAsia="Calibri" w:hAnsi="Times New Roman" w:cs="Times New Roman"/>
          <w:sz w:val="28"/>
          <w:szCs w:val="28"/>
          <w:lang w:val="kk-KZ" w:eastAsia="en-US"/>
        </w:rPr>
        <w:t xml:space="preserve">-тесті қолданылды, ал статистикалық мәнділік деңгейі </w:t>
      </w:r>
      <w:r w:rsidRPr="003B72AA">
        <w:rPr>
          <w:rFonts w:ascii="Times New Roman" w:eastAsia="Calibri" w:hAnsi="Times New Roman" w:cs="Times New Roman"/>
          <w:i/>
          <w:iCs/>
          <w:sz w:val="28"/>
          <w:szCs w:val="28"/>
          <w:lang w:val="kk-KZ" w:eastAsia="en-US"/>
        </w:rPr>
        <w:t>p</w:t>
      </w:r>
      <w:r w:rsidRPr="003B72AA">
        <w:rPr>
          <w:rFonts w:ascii="Times New Roman" w:eastAsia="Calibri" w:hAnsi="Times New Roman" w:cs="Times New Roman"/>
          <w:sz w:val="28"/>
          <w:szCs w:val="28"/>
          <w:lang w:val="kk-KZ" w:eastAsia="en-US"/>
        </w:rPr>
        <w:t xml:space="preserve"> &lt; 0,05 деп қабылданды. Барлық деректер орташа мән ± стандартты ауытқу (SD) түрінде ұсынылды. Эксперименттер кемінде үш реттік қайталауда жүргізілді.</w:t>
      </w:r>
    </w:p>
    <w:p w14:paraId="146366EE" w14:textId="77777777" w:rsidR="001D6CC9" w:rsidRPr="003B72AA" w:rsidRDefault="001D6CC9" w:rsidP="00AB0D2B">
      <w:pPr>
        <w:tabs>
          <w:tab w:val="left" w:pos="630"/>
        </w:tabs>
        <w:spacing w:after="0" w:line="240" w:lineRule="auto"/>
        <w:contextualSpacing/>
        <w:jc w:val="both"/>
        <w:rPr>
          <w:rFonts w:ascii="Times New Roman" w:hAnsi="Times New Roman" w:cs="Times New Roman"/>
          <w:b/>
          <w:color w:val="0D0D0D" w:themeColor="text1" w:themeTint="F2"/>
          <w:sz w:val="28"/>
          <w:szCs w:val="28"/>
          <w:lang w:val="kk-KZ"/>
        </w:rPr>
      </w:pPr>
    </w:p>
    <w:p w14:paraId="4470712F" w14:textId="307A8598" w:rsidR="00E93506" w:rsidRPr="003B72AA" w:rsidRDefault="00E93506" w:rsidP="00AB0D2B">
      <w:pPr>
        <w:tabs>
          <w:tab w:val="left" w:pos="630"/>
        </w:tabs>
        <w:spacing w:after="0" w:line="240" w:lineRule="auto"/>
        <w:contextualSpacing/>
        <w:jc w:val="both"/>
        <w:rPr>
          <w:rFonts w:ascii="Times New Roman" w:hAnsi="Times New Roman" w:cs="Times New Roman"/>
          <w:b/>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br w:type="page"/>
      </w:r>
    </w:p>
    <w:p w14:paraId="27E0B794" w14:textId="54AA6F64" w:rsidR="006943B8" w:rsidRPr="003B72AA" w:rsidRDefault="00EC489F"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 xml:space="preserve">3 </w:t>
      </w:r>
      <w:r w:rsidRPr="003B72AA">
        <w:rPr>
          <w:rFonts w:ascii="Times New Roman" w:hAnsi="Times New Roman" w:cs="Times New Roman"/>
          <w:b/>
          <w:i/>
          <w:iCs/>
          <w:color w:val="0D0D0D" w:themeColor="text1" w:themeTint="F2"/>
          <w:sz w:val="28"/>
          <w:szCs w:val="28"/>
          <w:lang w:val="kk-KZ"/>
        </w:rPr>
        <w:t>INULA</w:t>
      </w:r>
      <w:r w:rsidRPr="003B72AA">
        <w:rPr>
          <w:rFonts w:ascii="Times New Roman" w:hAnsi="Times New Roman" w:cs="Times New Roman"/>
          <w:b/>
          <w:color w:val="0D0D0D" w:themeColor="text1" w:themeTint="F2"/>
          <w:sz w:val="28"/>
          <w:szCs w:val="28"/>
          <w:lang w:val="kk-KZ"/>
        </w:rPr>
        <w:t xml:space="preserve"> L. ТУЫСЫНЫҢ КЕЙБІР ТҮРЛЕРІН КЕШЕНДІ ФАРМАКОГНОСТИКАЛЫҚ ЗЕРТТЕУ </w:t>
      </w:r>
    </w:p>
    <w:p w14:paraId="72EF672E" w14:textId="77777777" w:rsidR="006943B8" w:rsidRPr="003B72AA" w:rsidRDefault="006943B8"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p>
    <w:p w14:paraId="65563550" w14:textId="37EC46D1" w:rsidR="006943B8" w:rsidRPr="003B72AA" w:rsidRDefault="006943B8"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3.1</w:t>
      </w:r>
      <w:r w:rsidRPr="003B72AA">
        <w:rPr>
          <w:rFonts w:ascii="Times New Roman" w:hAnsi="Times New Roman" w:cs="Times New Roman"/>
          <w:b/>
          <w:i/>
          <w:color w:val="0D0D0D" w:themeColor="text1" w:themeTint="F2"/>
          <w:sz w:val="28"/>
          <w:szCs w:val="28"/>
          <w:lang w:val="kk-KZ"/>
        </w:rPr>
        <w:t xml:space="preserve"> </w:t>
      </w:r>
      <w:bookmarkEnd w:id="8"/>
      <w:r w:rsidRPr="003B72AA">
        <w:rPr>
          <w:rFonts w:ascii="Times New Roman" w:hAnsi="Times New Roman" w:cs="Times New Roman"/>
          <w:b/>
          <w:bCs/>
          <w:i/>
          <w:iCs/>
          <w:color w:val="0D0D0D" w:themeColor="text1" w:themeTint="F2"/>
          <w:sz w:val="28"/>
          <w:szCs w:val="28"/>
          <w:lang w:val="kk-KZ"/>
        </w:rPr>
        <w:t>I</w:t>
      </w:r>
      <w:r w:rsidR="002F40C2" w:rsidRPr="003B72AA">
        <w:rPr>
          <w:rFonts w:ascii="Times New Roman" w:hAnsi="Times New Roman" w:cs="Times New Roman"/>
          <w:b/>
          <w:bCs/>
          <w:i/>
          <w:iCs/>
          <w:color w:val="0D0D0D" w:themeColor="text1" w:themeTint="F2"/>
          <w:sz w:val="28"/>
          <w:szCs w:val="28"/>
          <w:lang w:val="kk-KZ"/>
        </w:rPr>
        <w:t>.</w:t>
      </w:r>
      <w:r w:rsidRPr="003B72AA">
        <w:rPr>
          <w:rFonts w:ascii="Times New Roman" w:hAnsi="Times New Roman" w:cs="Times New Roman"/>
          <w:b/>
          <w:bCs/>
          <w:i/>
          <w:iCs/>
          <w:color w:val="0D0D0D" w:themeColor="text1" w:themeTint="F2"/>
          <w:sz w:val="28"/>
          <w:szCs w:val="28"/>
          <w:lang w:val="kk-KZ"/>
        </w:rPr>
        <w:t xml:space="preserve"> britannica</w:t>
      </w:r>
      <w:r w:rsidRPr="003B72AA">
        <w:rPr>
          <w:rFonts w:ascii="Times New Roman" w:hAnsi="Times New Roman" w:cs="Times New Roman"/>
          <w:b/>
          <w:bCs/>
          <w:color w:val="0D0D0D" w:themeColor="text1" w:themeTint="F2"/>
          <w:sz w:val="28"/>
          <w:szCs w:val="28"/>
          <w:lang w:val="kk-KZ"/>
        </w:rPr>
        <w:t xml:space="preserve"> және </w:t>
      </w:r>
      <w:r w:rsidRPr="003B72AA">
        <w:rPr>
          <w:rFonts w:ascii="Times New Roman" w:hAnsi="Times New Roman" w:cs="Times New Roman"/>
          <w:b/>
          <w:bCs/>
          <w:i/>
          <w:iCs/>
          <w:color w:val="0D0D0D" w:themeColor="text1" w:themeTint="F2"/>
          <w:sz w:val="28"/>
          <w:szCs w:val="28"/>
          <w:lang w:val="kk-KZ"/>
        </w:rPr>
        <w:t>I</w:t>
      </w:r>
      <w:r w:rsidR="002F40C2" w:rsidRPr="003B72AA">
        <w:rPr>
          <w:rFonts w:ascii="Times New Roman" w:hAnsi="Times New Roman" w:cs="Times New Roman"/>
          <w:b/>
          <w:bCs/>
          <w:i/>
          <w:iCs/>
          <w:color w:val="0D0D0D" w:themeColor="text1" w:themeTint="F2"/>
          <w:sz w:val="28"/>
          <w:szCs w:val="28"/>
          <w:lang w:val="kk-KZ"/>
        </w:rPr>
        <w:t>.</w:t>
      </w:r>
      <w:r w:rsidRPr="003B72AA">
        <w:rPr>
          <w:rFonts w:ascii="Times New Roman" w:hAnsi="Times New Roman" w:cs="Times New Roman"/>
          <w:b/>
          <w:bCs/>
          <w:i/>
          <w:iCs/>
          <w:color w:val="0D0D0D" w:themeColor="text1" w:themeTint="F2"/>
          <w:sz w:val="28"/>
          <w:szCs w:val="28"/>
          <w:lang w:val="kk-KZ"/>
        </w:rPr>
        <w:t xml:space="preserve"> </w:t>
      </w:r>
      <w:r w:rsidR="00D4278D" w:rsidRPr="003B72AA">
        <w:rPr>
          <w:rFonts w:ascii="Times New Roman" w:hAnsi="Times New Roman" w:cs="Times New Roman"/>
          <w:b/>
          <w:bCs/>
          <w:i/>
          <w:iCs/>
          <w:color w:val="0D0D0D" w:themeColor="text1" w:themeTint="F2"/>
          <w:sz w:val="28"/>
          <w:szCs w:val="28"/>
          <w:lang w:val="kk-KZ"/>
        </w:rPr>
        <w:t>caspica</w:t>
      </w:r>
      <w:r w:rsidR="00EC489F" w:rsidRPr="003B72AA">
        <w:rPr>
          <w:rFonts w:ascii="Times New Roman" w:hAnsi="Times New Roman" w:cs="Times New Roman"/>
          <w:b/>
          <w:bCs/>
          <w:color w:val="0D0D0D" w:themeColor="text1" w:themeTint="F2"/>
          <w:sz w:val="28"/>
          <w:szCs w:val="28"/>
          <w:lang w:val="kk-KZ"/>
        </w:rPr>
        <w:t xml:space="preserve"> </w:t>
      </w:r>
      <w:r w:rsidR="00EC489F" w:rsidRPr="003B72AA">
        <w:rPr>
          <w:rFonts w:ascii="Times New Roman" w:hAnsi="Times New Roman" w:cs="Times New Roman"/>
          <w:b/>
          <w:iCs/>
          <w:color w:val="0D0D0D" w:themeColor="text1" w:themeTint="F2"/>
          <w:sz w:val="28"/>
          <w:szCs w:val="28"/>
          <w:lang w:val="kk-KZ"/>
        </w:rPr>
        <w:t xml:space="preserve">шикізаттарын </w:t>
      </w:r>
      <w:r w:rsidR="00AD0B3D" w:rsidRPr="003B72AA">
        <w:rPr>
          <w:rFonts w:ascii="Times New Roman" w:hAnsi="Times New Roman" w:cs="Times New Roman"/>
          <w:b/>
          <w:iCs/>
          <w:color w:val="0D0D0D" w:themeColor="text1" w:themeTint="F2"/>
          <w:sz w:val="28"/>
          <w:szCs w:val="28"/>
          <w:lang w:val="kk-KZ"/>
        </w:rPr>
        <w:t xml:space="preserve">жинау және </w:t>
      </w:r>
      <w:r w:rsidR="00EC489F" w:rsidRPr="003B72AA">
        <w:rPr>
          <w:rFonts w:ascii="Times New Roman" w:hAnsi="Times New Roman" w:cs="Times New Roman"/>
          <w:b/>
          <w:iCs/>
          <w:color w:val="0D0D0D" w:themeColor="text1" w:themeTint="F2"/>
          <w:sz w:val="28"/>
          <w:szCs w:val="28"/>
          <w:lang w:val="kk-KZ"/>
        </w:rPr>
        <w:t xml:space="preserve">дайындау </w:t>
      </w:r>
    </w:p>
    <w:p w14:paraId="060D9A2D" w14:textId="63ED078E" w:rsidR="00A559EE" w:rsidRPr="003B72AA" w:rsidRDefault="00A559EE" w:rsidP="009318AC">
      <w:pPr>
        <w:tabs>
          <w:tab w:val="left" w:pos="630"/>
        </w:tabs>
        <w:spacing w:after="0" w:line="240" w:lineRule="auto"/>
        <w:ind w:firstLine="567"/>
        <w:contextualSpacing/>
        <w:jc w:val="both"/>
        <w:rPr>
          <w:rFonts w:ascii="Times New Roman" w:hAnsi="Times New Roman" w:cs="Times New Roman"/>
          <w:bCs/>
          <w:iCs/>
          <w:color w:val="0D0D0D" w:themeColor="text1" w:themeTint="F2"/>
          <w:sz w:val="28"/>
          <w:szCs w:val="28"/>
          <w:lang w:val="kk-KZ"/>
        </w:rPr>
      </w:pPr>
      <w:r w:rsidRPr="003B72AA">
        <w:rPr>
          <w:rFonts w:ascii="Times New Roman" w:hAnsi="Times New Roman" w:cs="Times New Roman"/>
          <w:bCs/>
          <w:i/>
          <w:iCs/>
          <w:color w:val="0D0D0D" w:themeColor="text1" w:themeTint="F2"/>
          <w:sz w:val="28"/>
          <w:szCs w:val="28"/>
          <w:lang w:val="kk-KZ"/>
        </w:rPr>
        <w:t>Inula</w:t>
      </w:r>
      <w:r w:rsidRPr="003B72AA">
        <w:rPr>
          <w:rFonts w:ascii="Times New Roman" w:hAnsi="Times New Roman" w:cs="Times New Roman"/>
          <w:bCs/>
          <w:iCs/>
          <w:color w:val="0D0D0D" w:themeColor="text1" w:themeTint="F2"/>
          <w:sz w:val="28"/>
          <w:szCs w:val="28"/>
          <w:lang w:val="kk-KZ"/>
        </w:rPr>
        <w:t xml:space="preserve"> </w:t>
      </w:r>
      <w:r w:rsidR="002F40C2" w:rsidRPr="003B72AA">
        <w:rPr>
          <w:rFonts w:ascii="Times New Roman" w:hAnsi="Times New Roman" w:cs="Times New Roman"/>
          <w:bCs/>
          <w:iCs/>
          <w:color w:val="0D0D0D" w:themeColor="text1" w:themeTint="F2"/>
          <w:sz w:val="28"/>
          <w:szCs w:val="28"/>
          <w:lang w:val="kk-KZ"/>
        </w:rPr>
        <w:t xml:space="preserve">L. </w:t>
      </w:r>
      <w:r w:rsidRPr="003B72AA">
        <w:rPr>
          <w:rFonts w:ascii="Times New Roman" w:hAnsi="Times New Roman" w:cs="Times New Roman"/>
          <w:bCs/>
          <w:iCs/>
          <w:color w:val="0D0D0D" w:themeColor="text1" w:themeTint="F2"/>
          <w:sz w:val="28"/>
          <w:szCs w:val="28"/>
          <w:lang w:val="kk-KZ"/>
        </w:rPr>
        <w:t>туысына жататын өсімдіктердің табиғи популяцияларын анатом</w:t>
      </w:r>
      <w:r w:rsidR="00AD0B3D" w:rsidRPr="003B72AA">
        <w:rPr>
          <w:rFonts w:ascii="Times New Roman" w:hAnsi="Times New Roman" w:cs="Times New Roman"/>
          <w:bCs/>
          <w:iCs/>
          <w:color w:val="0D0D0D" w:themeColor="text1" w:themeTint="F2"/>
          <w:sz w:val="28"/>
          <w:szCs w:val="28"/>
          <w:lang w:val="kk-KZ"/>
        </w:rPr>
        <w:t>ия</w:t>
      </w:r>
      <w:r w:rsidRPr="003B72AA">
        <w:rPr>
          <w:rFonts w:ascii="Times New Roman" w:hAnsi="Times New Roman" w:cs="Times New Roman"/>
          <w:bCs/>
          <w:iCs/>
          <w:color w:val="0D0D0D" w:themeColor="text1" w:themeTint="F2"/>
          <w:sz w:val="28"/>
          <w:szCs w:val="28"/>
          <w:lang w:val="kk-KZ"/>
        </w:rPr>
        <w:t>-морфологиялық құрылымы мен фитохимиялық құрамын кешенді зертт</w:t>
      </w:r>
      <w:r w:rsidR="007C3431" w:rsidRPr="003B72AA">
        <w:rPr>
          <w:rFonts w:ascii="Times New Roman" w:hAnsi="Times New Roman" w:cs="Times New Roman"/>
          <w:bCs/>
          <w:iCs/>
          <w:color w:val="0D0D0D" w:themeColor="text1" w:themeTint="F2"/>
          <w:sz w:val="28"/>
          <w:szCs w:val="28"/>
          <w:lang w:val="kk-KZ"/>
        </w:rPr>
        <w:t>еу мақсатында 2019 жылғы маусым-</w:t>
      </w:r>
      <w:r w:rsidRPr="003B72AA">
        <w:rPr>
          <w:rFonts w:ascii="Times New Roman" w:hAnsi="Times New Roman" w:cs="Times New Roman"/>
          <w:bCs/>
          <w:iCs/>
          <w:color w:val="0D0D0D" w:themeColor="text1" w:themeTint="F2"/>
          <w:sz w:val="28"/>
          <w:szCs w:val="28"/>
          <w:lang w:val="kk-KZ"/>
        </w:rPr>
        <w:t>шілде айларында жоспарлы далалық ботаникалық экспедиция жүргізілді.</w:t>
      </w:r>
    </w:p>
    <w:p w14:paraId="5D90CEBE" w14:textId="4FEC4F18" w:rsidR="00D02799" w:rsidRPr="003B72AA" w:rsidRDefault="00D02799" w:rsidP="009318AC">
      <w:pPr>
        <w:tabs>
          <w:tab w:val="left" w:pos="630"/>
        </w:tabs>
        <w:spacing w:after="0" w:line="240" w:lineRule="auto"/>
        <w:ind w:firstLine="567"/>
        <w:contextualSpacing/>
        <w:jc w:val="both"/>
        <w:rPr>
          <w:rFonts w:ascii="Times New Roman" w:hAnsi="Times New Roman" w:cs="Times New Roman"/>
          <w:bCs/>
          <w:iCs/>
          <w:color w:val="0D0D0D" w:themeColor="text1" w:themeTint="F2"/>
          <w:sz w:val="28"/>
          <w:szCs w:val="28"/>
          <w:lang w:val="kk-KZ"/>
        </w:rPr>
      </w:pPr>
      <w:r w:rsidRPr="003B72AA">
        <w:rPr>
          <w:rFonts w:ascii="Times New Roman" w:hAnsi="Times New Roman" w:cs="Times New Roman"/>
          <w:bCs/>
          <w:iCs/>
          <w:color w:val="0D0D0D" w:themeColor="text1" w:themeTint="F2"/>
          <w:sz w:val="28"/>
          <w:szCs w:val="28"/>
          <w:lang w:val="kk-KZ"/>
        </w:rPr>
        <w:t xml:space="preserve">Экспедициялық зерттеулер барысында зерттеу объектілері ретінде </w:t>
      </w:r>
      <w:r w:rsidR="00B14ED6" w:rsidRPr="003B72AA">
        <w:rPr>
          <w:rFonts w:ascii="Times New Roman" w:hAnsi="Times New Roman" w:cs="Times New Roman"/>
          <w:bCs/>
          <w:iCs/>
          <w:color w:val="0D0D0D" w:themeColor="text1" w:themeTint="F2"/>
          <w:sz w:val="28"/>
          <w:szCs w:val="28"/>
          <w:lang w:val="kk-KZ"/>
        </w:rPr>
        <w:t>британ аңдызы</w:t>
      </w:r>
      <w:r w:rsidR="00B14ED6" w:rsidRPr="003B72AA">
        <w:rPr>
          <w:rFonts w:ascii="Times New Roman" w:hAnsi="Times New Roman" w:cs="Times New Roman"/>
          <w:bCs/>
          <w:i/>
          <w:color w:val="0D0D0D" w:themeColor="text1" w:themeTint="F2"/>
          <w:sz w:val="28"/>
          <w:szCs w:val="28"/>
          <w:lang w:val="kk-KZ"/>
        </w:rPr>
        <w:t xml:space="preserve"> (Inula britannica </w:t>
      </w:r>
      <w:r w:rsidR="00B14ED6" w:rsidRPr="003B72AA">
        <w:rPr>
          <w:rFonts w:ascii="Times New Roman" w:hAnsi="Times New Roman" w:cs="Times New Roman"/>
          <w:bCs/>
          <w:iCs/>
          <w:color w:val="0D0D0D" w:themeColor="text1" w:themeTint="F2"/>
          <w:sz w:val="28"/>
          <w:szCs w:val="28"/>
          <w:lang w:val="kk-KZ"/>
        </w:rPr>
        <w:t>L.</w:t>
      </w:r>
      <w:r w:rsidR="00B14ED6" w:rsidRPr="003B72AA">
        <w:rPr>
          <w:rFonts w:ascii="Times New Roman" w:hAnsi="Times New Roman" w:cs="Times New Roman"/>
          <w:bCs/>
          <w:i/>
          <w:color w:val="0D0D0D" w:themeColor="text1" w:themeTint="F2"/>
          <w:sz w:val="28"/>
          <w:szCs w:val="28"/>
          <w:lang w:val="kk-KZ"/>
        </w:rPr>
        <w:t xml:space="preserve">) </w:t>
      </w:r>
      <w:r w:rsidR="00B14ED6" w:rsidRPr="003B72AA">
        <w:rPr>
          <w:rFonts w:ascii="Times New Roman" w:hAnsi="Times New Roman" w:cs="Times New Roman"/>
          <w:bCs/>
          <w:iCs/>
          <w:color w:val="0D0D0D" w:themeColor="text1" w:themeTint="F2"/>
          <w:sz w:val="28"/>
          <w:szCs w:val="28"/>
          <w:lang w:val="kk-KZ"/>
        </w:rPr>
        <w:t>және каспий аңдызы</w:t>
      </w:r>
      <w:r w:rsidR="00B14ED6" w:rsidRPr="003B72AA">
        <w:rPr>
          <w:rFonts w:ascii="Times New Roman" w:hAnsi="Times New Roman" w:cs="Times New Roman"/>
          <w:bCs/>
          <w:i/>
          <w:color w:val="0D0D0D" w:themeColor="text1" w:themeTint="F2"/>
          <w:sz w:val="28"/>
          <w:szCs w:val="28"/>
          <w:lang w:val="kk-KZ"/>
        </w:rPr>
        <w:t xml:space="preserve"> (Inula caspica </w:t>
      </w:r>
      <w:r w:rsidR="00B14ED6" w:rsidRPr="003B72AA">
        <w:rPr>
          <w:rFonts w:ascii="Times New Roman" w:hAnsi="Times New Roman" w:cs="Times New Roman"/>
          <w:bCs/>
          <w:iCs/>
          <w:color w:val="0D0D0D" w:themeColor="text1" w:themeTint="F2"/>
          <w:sz w:val="28"/>
          <w:szCs w:val="28"/>
          <w:lang w:val="kk-KZ"/>
        </w:rPr>
        <w:t>F.K. Blum. ex Ledeb.</w:t>
      </w:r>
      <w:r w:rsidR="00B14ED6" w:rsidRPr="003B72AA">
        <w:rPr>
          <w:rFonts w:ascii="Times New Roman" w:hAnsi="Times New Roman" w:cs="Times New Roman"/>
          <w:bCs/>
          <w:i/>
          <w:color w:val="0D0D0D" w:themeColor="text1" w:themeTint="F2"/>
          <w:sz w:val="28"/>
          <w:szCs w:val="28"/>
          <w:lang w:val="kk-KZ"/>
        </w:rPr>
        <w:t xml:space="preserve">) </w:t>
      </w:r>
      <w:r w:rsidRPr="003B72AA">
        <w:rPr>
          <w:rFonts w:ascii="Times New Roman" w:hAnsi="Times New Roman" w:cs="Times New Roman"/>
          <w:bCs/>
          <w:iCs/>
          <w:color w:val="0D0D0D" w:themeColor="text1" w:themeTint="F2"/>
          <w:sz w:val="28"/>
          <w:szCs w:val="28"/>
          <w:lang w:val="kk-KZ"/>
        </w:rPr>
        <w:t xml:space="preserve">түрлерінің өсімдік шикізаты табиғи популяциялардан жиналды. </w:t>
      </w:r>
      <w:r w:rsidRPr="003B72AA">
        <w:rPr>
          <w:rFonts w:ascii="Times New Roman" w:hAnsi="Times New Roman" w:cs="Times New Roman"/>
          <w:bCs/>
          <w:i/>
          <w:iCs/>
          <w:color w:val="0D0D0D" w:themeColor="text1" w:themeTint="F2"/>
          <w:sz w:val="28"/>
          <w:szCs w:val="28"/>
          <w:lang w:val="kk-KZ"/>
        </w:rPr>
        <w:t>I. britannica</w:t>
      </w:r>
      <w:r w:rsidR="00FA1348" w:rsidRPr="003B72AA">
        <w:rPr>
          <w:rFonts w:ascii="Times New Roman" w:hAnsi="Times New Roman" w:cs="Times New Roman"/>
          <w:bCs/>
          <w:iCs/>
          <w:color w:val="0D0D0D" w:themeColor="text1" w:themeTint="F2"/>
          <w:sz w:val="28"/>
          <w:szCs w:val="28"/>
          <w:lang w:val="kk-KZ"/>
        </w:rPr>
        <w:t xml:space="preserve"> өсімдік шикізаты Ақтөбе облысы Карғалы</w:t>
      </w:r>
      <w:r w:rsidRPr="003B72AA">
        <w:rPr>
          <w:rFonts w:ascii="Times New Roman" w:hAnsi="Times New Roman" w:cs="Times New Roman"/>
          <w:bCs/>
          <w:iCs/>
          <w:color w:val="0D0D0D" w:themeColor="text1" w:themeTint="F2"/>
          <w:sz w:val="28"/>
          <w:szCs w:val="28"/>
          <w:lang w:val="kk-KZ"/>
        </w:rPr>
        <w:t xml:space="preserve"> ауданының шабындық алқаптарында орналасқан табиғи өсу ортасынан, географиялық координаттары </w:t>
      </w:r>
      <w:r w:rsidR="00B84DB5" w:rsidRPr="003B72AA">
        <w:rPr>
          <w:rFonts w:ascii="Times New Roman" w:hAnsi="Times New Roman" w:cs="Times New Roman"/>
          <w:bCs/>
          <w:iCs/>
          <w:color w:val="0D0D0D" w:themeColor="text1" w:themeTint="F2"/>
          <w:sz w:val="28"/>
          <w:szCs w:val="28"/>
          <w:lang w:val="kk-KZ"/>
        </w:rPr>
        <w:t>50°52.48</w:t>
      </w:r>
      <w:r w:rsidRPr="003B72AA">
        <w:rPr>
          <w:rFonts w:ascii="Times New Roman" w:hAnsi="Times New Roman" w:cs="Times New Roman"/>
          <w:bCs/>
          <w:iCs/>
          <w:color w:val="0D0D0D" w:themeColor="text1" w:themeTint="F2"/>
          <w:sz w:val="28"/>
          <w:szCs w:val="28"/>
          <w:lang w:val="kk-KZ"/>
        </w:rPr>
        <w:t>″ с</w:t>
      </w:r>
      <w:r w:rsidR="008D3AEC" w:rsidRPr="003B72AA">
        <w:rPr>
          <w:rFonts w:ascii="Times New Roman" w:hAnsi="Times New Roman" w:cs="Times New Roman"/>
          <w:bCs/>
          <w:iCs/>
          <w:color w:val="0D0D0D" w:themeColor="text1" w:themeTint="F2"/>
          <w:sz w:val="28"/>
          <w:szCs w:val="28"/>
          <w:lang w:val="kk-KZ"/>
        </w:rPr>
        <w:t>.е.</w:t>
      </w:r>
      <w:r w:rsidR="00B84DB5" w:rsidRPr="003B72AA">
        <w:rPr>
          <w:rFonts w:ascii="Times New Roman" w:hAnsi="Times New Roman" w:cs="Times New Roman"/>
          <w:bCs/>
          <w:iCs/>
          <w:color w:val="0D0D0D" w:themeColor="text1" w:themeTint="F2"/>
          <w:sz w:val="28"/>
          <w:szCs w:val="28"/>
          <w:lang w:val="kk-KZ"/>
        </w:rPr>
        <w:t xml:space="preserve"> және 58°09.00</w:t>
      </w:r>
      <w:r w:rsidRPr="003B72AA">
        <w:rPr>
          <w:rFonts w:ascii="Times New Roman" w:hAnsi="Times New Roman" w:cs="Times New Roman"/>
          <w:bCs/>
          <w:iCs/>
          <w:color w:val="0D0D0D" w:themeColor="text1" w:themeTint="F2"/>
          <w:sz w:val="28"/>
          <w:szCs w:val="28"/>
          <w:lang w:val="kk-KZ"/>
        </w:rPr>
        <w:t>″ ш</w:t>
      </w:r>
      <w:r w:rsidR="008D3AEC" w:rsidRPr="003B72AA">
        <w:rPr>
          <w:rFonts w:ascii="Times New Roman" w:hAnsi="Times New Roman" w:cs="Times New Roman"/>
          <w:bCs/>
          <w:iCs/>
          <w:color w:val="0D0D0D" w:themeColor="text1" w:themeTint="F2"/>
          <w:sz w:val="28"/>
          <w:szCs w:val="28"/>
          <w:lang w:val="kk-KZ"/>
        </w:rPr>
        <w:t>.б.</w:t>
      </w:r>
      <w:r w:rsidRPr="003B72AA">
        <w:rPr>
          <w:rFonts w:ascii="Times New Roman" w:hAnsi="Times New Roman" w:cs="Times New Roman"/>
          <w:bCs/>
          <w:iCs/>
          <w:color w:val="0D0D0D" w:themeColor="text1" w:themeTint="F2"/>
          <w:sz w:val="28"/>
          <w:szCs w:val="28"/>
          <w:lang w:val="kk-KZ"/>
        </w:rPr>
        <w:t xml:space="preserve"> нүктеден алынды. Ал</w:t>
      </w:r>
      <w:r w:rsidR="00B14ED6" w:rsidRPr="003B72AA">
        <w:rPr>
          <w:rFonts w:ascii="Times New Roman" w:hAnsi="Times New Roman" w:cs="Times New Roman"/>
          <w:bCs/>
          <w:iCs/>
          <w:color w:val="0D0D0D" w:themeColor="text1" w:themeTint="F2"/>
          <w:sz w:val="28"/>
          <w:szCs w:val="28"/>
          <w:lang w:val="kk-KZ"/>
        </w:rPr>
        <w:t>,</w:t>
      </w:r>
      <w:r w:rsidRPr="003B72AA">
        <w:rPr>
          <w:rFonts w:ascii="Times New Roman" w:hAnsi="Times New Roman" w:cs="Times New Roman"/>
          <w:bCs/>
          <w:iCs/>
          <w:color w:val="0D0D0D" w:themeColor="text1" w:themeTint="F2"/>
          <w:sz w:val="28"/>
          <w:szCs w:val="28"/>
          <w:lang w:val="kk-KZ"/>
        </w:rPr>
        <w:t xml:space="preserve"> </w:t>
      </w:r>
      <w:r w:rsidRPr="003B72AA">
        <w:rPr>
          <w:rFonts w:ascii="Times New Roman" w:hAnsi="Times New Roman" w:cs="Times New Roman"/>
          <w:bCs/>
          <w:i/>
          <w:color w:val="0D0D0D" w:themeColor="text1" w:themeTint="F2"/>
          <w:sz w:val="28"/>
          <w:szCs w:val="28"/>
          <w:lang w:val="kk-KZ"/>
        </w:rPr>
        <w:t>I.caspica</w:t>
      </w:r>
      <w:r w:rsidRPr="003B72AA">
        <w:rPr>
          <w:rFonts w:ascii="Times New Roman" w:hAnsi="Times New Roman" w:cs="Times New Roman"/>
          <w:bCs/>
          <w:iCs/>
          <w:color w:val="0D0D0D" w:themeColor="text1" w:themeTint="F2"/>
          <w:sz w:val="28"/>
          <w:szCs w:val="28"/>
          <w:lang w:val="kk-KZ"/>
        </w:rPr>
        <w:t xml:space="preserve"> түрінің өсімдік шикізаты </w:t>
      </w:r>
      <w:r w:rsidR="00FA1348" w:rsidRPr="003B72AA">
        <w:rPr>
          <w:rFonts w:ascii="Times New Roman" w:hAnsi="Times New Roman" w:cs="Times New Roman"/>
          <w:bCs/>
          <w:iCs/>
          <w:color w:val="0D0D0D" w:themeColor="text1" w:themeTint="F2"/>
          <w:sz w:val="28"/>
          <w:szCs w:val="28"/>
          <w:lang w:val="kk-KZ"/>
        </w:rPr>
        <w:t>Алматы</w:t>
      </w:r>
      <w:r w:rsidRPr="003B72AA">
        <w:rPr>
          <w:rFonts w:ascii="Times New Roman" w:hAnsi="Times New Roman" w:cs="Times New Roman"/>
          <w:bCs/>
          <w:iCs/>
          <w:color w:val="0D0D0D" w:themeColor="text1" w:themeTint="F2"/>
          <w:sz w:val="28"/>
          <w:szCs w:val="28"/>
          <w:lang w:val="kk-KZ"/>
        </w:rPr>
        <w:t xml:space="preserve"> облысы аумағындағы табиғи таралу аймағынан</w:t>
      </w:r>
      <w:r w:rsidR="00B84DB5" w:rsidRPr="003B72AA">
        <w:rPr>
          <w:rFonts w:ascii="Times New Roman" w:hAnsi="Times New Roman" w:cs="Times New Roman"/>
          <w:bCs/>
          <w:iCs/>
          <w:color w:val="0D0D0D" w:themeColor="text1" w:themeTint="F2"/>
          <w:sz w:val="28"/>
          <w:szCs w:val="28"/>
          <w:lang w:val="kk-KZ"/>
        </w:rPr>
        <w:t xml:space="preserve">, </w:t>
      </w:r>
      <w:r w:rsidR="00385BB6" w:rsidRPr="003B72AA">
        <w:rPr>
          <w:rFonts w:ascii="Times New Roman" w:hAnsi="Times New Roman" w:cs="Times New Roman"/>
          <w:bCs/>
          <w:iCs/>
          <w:color w:val="0D0D0D" w:themeColor="text1" w:themeTint="F2"/>
          <w:sz w:val="28"/>
          <w:szCs w:val="28"/>
          <w:lang w:val="kk-KZ"/>
        </w:rPr>
        <w:t xml:space="preserve">43°55′9.21 </w:t>
      </w:r>
      <w:r w:rsidR="008D3AEC" w:rsidRPr="003B72AA">
        <w:rPr>
          <w:rFonts w:ascii="Times New Roman" w:hAnsi="Times New Roman" w:cs="Times New Roman"/>
          <w:bCs/>
          <w:iCs/>
          <w:color w:val="0D0D0D" w:themeColor="text1" w:themeTint="F2"/>
          <w:sz w:val="28"/>
          <w:szCs w:val="28"/>
          <w:lang w:val="kk-KZ"/>
        </w:rPr>
        <w:t>с.е.</w:t>
      </w:r>
      <w:r w:rsidR="000C1353" w:rsidRPr="003B72AA">
        <w:rPr>
          <w:rFonts w:ascii="Times New Roman" w:hAnsi="Times New Roman" w:cs="Times New Roman"/>
          <w:bCs/>
          <w:iCs/>
          <w:color w:val="0D0D0D" w:themeColor="text1" w:themeTint="F2"/>
          <w:sz w:val="28"/>
          <w:szCs w:val="28"/>
          <w:lang w:val="kk-KZ"/>
        </w:rPr>
        <w:t xml:space="preserve"> және </w:t>
      </w:r>
      <w:r w:rsidR="00C647B1" w:rsidRPr="003B72AA">
        <w:rPr>
          <w:rFonts w:ascii="Times New Roman" w:hAnsi="Times New Roman" w:cs="Times New Roman"/>
          <w:bCs/>
          <w:iCs/>
          <w:color w:val="0D0D0D" w:themeColor="text1" w:themeTint="F2"/>
          <w:sz w:val="28"/>
          <w:szCs w:val="28"/>
          <w:lang w:val="kk-KZ"/>
        </w:rPr>
        <w:t>79°35′55.9″</w:t>
      </w:r>
      <w:r w:rsidR="000C1353" w:rsidRPr="003B72AA">
        <w:rPr>
          <w:rFonts w:ascii="Times New Roman" w:hAnsi="Times New Roman" w:cs="Times New Roman"/>
          <w:bCs/>
          <w:iCs/>
          <w:color w:val="0D0D0D" w:themeColor="text1" w:themeTint="F2"/>
          <w:sz w:val="28"/>
          <w:szCs w:val="28"/>
          <w:lang w:val="kk-KZ"/>
        </w:rPr>
        <w:t xml:space="preserve"> </w:t>
      </w:r>
      <w:r w:rsidRPr="003B72AA">
        <w:rPr>
          <w:rFonts w:ascii="Times New Roman" w:hAnsi="Times New Roman" w:cs="Times New Roman"/>
          <w:bCs/>
          <w:iCs/>
          <w:color w:val="0D0D0D" w:themeColor="text1" w:themeTint="F2"/>
          <w:sz w:val="28"/>
          <w:szCs w:val="28"/>
          <w:lang w:val="kk-KZ"/>
        </w:rPr>
        <w:t xml:space="preserve"> ш</w:t>
      </w:r>
      <w:r w:rsidR="008D3AEC" w:rsidRPr="003B72AA">
        <w:rPr>
          <w:rFonts w:ascii="Times New Roman" w:hAnsi="Times New Roman" w:cs="Times New Roman"/>
          <w:bCs/>
          <w:iCs/>
          <w:color w:val="0D0D0D" w:themeColor="text1" w:themeTint="F2"/>
          <w:sz w:val="28"/>
          <w:szCs w:val="28"/>
          <w:lang w:val="kk-KZ"/>
        </w:rPr>
        <w:t>.б.</w:t>
      </w:r>
      <w:r w:rsidRPr="003B72AA">
        <w:rPr>
          <w:rFonts w:ascii="Times New Roman" w:hAnsi="Times New Roman" w:cs="Times New Roman"/>
          <w:bCs/>
          <w:iCs/>
          <w:color w:val="0D0D0D" w:themeColor="text1" w:themeTint="F2"/>
          <w:sz w:val="28"/>
          <w:szCs w:val="28"/>
          <w:lang w:val="kk-KZ"/>
        </w:rPr>
        <w:t xml:space="preserve"> координаттарына сәйкес келетін популяциялардан жиналды. Зерттелген аумақтардағы өсімдік популяцияларының нақты кеңістіктік орналасуы GPS-навигациялық құрылғыларды пайдалану арқылы дәл анықталып, тіркелді. </w:t>
      </w:r>
    </w:p>
    <w:p w14:paraId="165E181D" w14:textId="3B04F258" w:rsidR="00A559EE" w:rsidRPr="003B72AA" w:rsidRDefault="00A559EE" w:rsidP="009318AC">
      <w:pPr>
        <w:tabs>
          <w:tab w:val="left" w:pos="630"/>
        </w:tabs>
        <w:spacing w:after="0" w:line="240" w:lineRule="auto"/>
        <w:ind w:firstLine="567"/>
        <w:contextualSpacing/>
        <w:jc w:val="both"/>
        <w:rPr>
          <w:rFonts w:ascii="Times New Roman" w:hAnsi="Times New Roman" w:cs="Times New Roman"/>
          <w:bCs/>
          <w:iCs/>
          <w:color w:val="0D0D0D" w:themeColor="text1" w:themeTint="F2"/>
          <w:sz w:val="28"/>
          <w:szCs w:val="28"/>
          <w:lang w:val="kk-KZ"/>
        </w:rPr>
      </w:pPr>
      <w:r w:rsidRPr="003B72AA">
        <w:rPr>
          <w:rFonts w:ascii="Times New Roman" w:hAnsi="Times New Roman" w:cs="Times New Roman"/>
          <w:bCs/>
          <w:iCs/>
          <w:color w:val="0D0D0D" w:themeColor="text1" w:themeTint="F2"/>
          <w:sz w:val="28"/>
          <w:szCs w:val="28"/>
          <w:lang w:val="kk-KZ"/>
        </w:rPr>
        <w:t>Өсімдік</w:t>
      </w:r>
      <w:r w:rsidR="00F70037" w:rsidRPr="003B72AA">
        <w:rPr>
          <w:rFonts w:ascii="Times New Roman" w:hAnsi="Times New Roman" w:cs="Times New Roman"/>
          <w:bCs/>
          <w:iCs/>
          <w:color w:val="0D0D0D" w:themeColor="text1" w:themeTint="F2"/>
          <w:sz w:val="28"/>
          <w:szCs w:val="28"/>
          <w:lang w:val="kk-KZ"/>
        </w:rPr>
        <w:t xml:space="preserve"> шикізаты маусым-</w:t>
      </w:r>
      <w:r w:rsidRPr="003B72AA">
        <w:rPr>
          <w:rFonts w:ascii="Times New Roman" w:hAnsi="Times New Roman" w:cs="Times New Roman"/>
          <w:bCs/>
          <w:iCs/>
          <w:color w:val="0D0D0D" w:themeColor="text1" w:themeTint="F2"/>
          <w:sz w:val="28"/>
          <w:szCs w:val="28"/>
          <w:lang w:val="kk-KZ"/>
        </w:rPr>
        <w:t>шілде айларында қалыптасқан қолайлы метеорологиялық жағдайларда, яғни жауын-шашынсыз және күн сәулесі мол кезеңде, өсімдіктің вегетациялық дамуының аяқталу сатысында жиналды. Жинау жұмыстары экологиялық тұрғыдан қауіпсіз, елді мекендерден, ауыл шаруашылығы алқаптарынан және өндірістік инфрақұрылымнан жеткілікті қашықтықта орналасқан аумақтарда жүргізілді.</w:t>
      </w:r>
    </w:p>
    <w:p w14:paraId="2E583AF3" w14:textId="028E38AE" w:rsidR="00E26B05" w:rsidRPr="003B72AA" w:rsidRDefault="00A559EE" w:rsidP="009318AC">
      <w:pPr>
        <w:tabs>
          <w:tab w:val="left" w:pos="630"/>
        </w:tabs>
        <w:spacing w:after="0" w:line="240" w:lineRule="auto"/>
        <w:ind w:firstLine="567"/>
        <w:contextualSpacing/>
        <w:jc w:val="both"/>
        <w:rPr>
          <w:rFonts w:ascii="Times New Roman" w:hAnsi="Times New Roman" w:cs="Times New Roman"/>
          <w:bCs/>
          <w:iCs/>
          <w:color w:val="0D0D0D" w:themeColor="text1" w:themeTint="F2"/>
          <w:sz w:val="28"/>
          <w:szCs w:val="28"/>
          <w:lang w:val="kk-KZ"/>
        </w:rPr>
      </w:pPr>
      <w:r w:rsidRPr="003B72AA">
        <w:rPr>
          <w:rFonts w:ascii="Times New Roman" w:hAnsi="Times New Roman" w:cs="Times New Roman"/>
          <w:bCs/>
          <w:iCs/>
          <w:color w:val="0D0D0D" w:themeColor="text1" w:themeTint="F2"/>
          <w:sz w:val="28"/>
          <w:szCs w:val="28"/>
          <w:lang w:val="kk-KZ"/>
        </w:rPr>
        <w:t>Далалық зерттеулер барысында жабайы өсетін өсімдіктердің табиғи популяцияларынан үлгілерді іріктеу кезінде биологиялық ресурстарды қорғау және оларды ұтымды пайдалану қағидаттары қатаң сақталды. Өсімдік ресурстарына антропогендік әсерді барынша азайту мақсатында биологиялық қалпына келу мүмкіндігін қамтамасыз ететін жинау әдісі қолданылды: өсімдіктің тек жер үсті органдары – сабағы, жапырақтары мен гүлшоғырлары - алынып, жерасты мүшелері, атап айтқанда тамыр жүйесі, табиғи өсу ортасында зақымдалмай қалдырылды. Бұл тәсіл өсімдіктер популяциясының тұрақтылығын сақтауға және табиғи экожүйенің экологиялық тепе-теңдігін қамтамасыз етуге мүмкіндік береді (</w:t>
      </w:r>
      <w:r w:rsidR="000F28B9" w:rsidRPr="003B72AA">
        <w:rPr>
          <w:rFonts w:ascii="Times New Roman" w:hAnsi="Times New Roman" w:cs="Times New Roman"/>
          <w:bCs/>
          <w:iCs/>
          <w:color w:val="0D0D0D" w:themeColor="text1" w:themeTint="F2"/>
          <w:sz w:val="28"/>
          <w:szCs w:val="28"/>
          <w:lang w:val="kk-KZ"/>
        </w:rPr>
        <w:t>сурет 3</w:t>
      </w:r>
      <w:r w:rsidRPr="003B72AA">
        <w:rPr>
          <w:rFonts w:ascii="Times New Roman" w:hAnsi="Times New Roman" w:cs="Times New Roman"/>
          <w:bCs/>
          <w:iCs/>
          <w:color w:val="0D0D0D" w:themeColor="text1" w:themeTint="F2"/>
          <w:sz w:val="28"/>
          <w:szCs w:val="28"/>
          <w:lang w:val="kk-KZ"/>
        </w:rPr>
        <w:t>).</w:t>
      </w:r>
    </w:p>
    <w:p w14:paraId="18C78755" w14:textId="399F7A4E" w:rsidR="00E26B05" w:rsidRPr="003B72AA" w:rsidRDefault="00E26B05" w:rsidP="00AB0D2B">
      <w:pPr>
        <w:tabs>
          <w:tab w:val="left" w:pos="630"/>
        </w:tabs>
        <w:spacing w:after="0" w:line="240" w:lineRule="auto"/>
        <w:contextualSpacing/>
        <w:jc w:val="both"/>
        <w:rPr>
          <w:rFonts w:ascii="Times New Roman" w:hAnsi="Times New Roman" w:cs="Times New Roman"/>
          <w:bCs/>
          <w:iCs/>
          <w:color w:val="0D0D0D" w:themeColor="text1" w:themeTint="F2"/>
          <w:sz w:val="28"/>
          <w:szCs w:val="28"/>
          <w:lang w:val="kk-KZ"/>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2158B" w:rsidRPr="003B72AA" w14:paraId="565682CE" w14:textId="77777777" w:rsidTr="00A559EE">
        <w:trPr>
          <w:jc w:val="center"/>
        </w:trPr>
        <w:tc>
          <w:tcPr>
            <w:tcW w:w="4814" w:type="dxa"/>
          </w:tcPr>
          <w:p w14:paraId="59DE005A" w14:textId="2121DA5D" w:rsidR="00A559EE" w:rsidRPr="003B72AA" w:rsidRDefault="0022158B" w:rsidP="00AB0D2B">
            <w:pPr>
              <w:tabs>
                <w:tab w:val="left" w:pos="630"/>
              </w:tabs>
              <w:spacing w:after="0" w:line="240" w:lineRule="auto"/>
              <w:contextualSpacing/>
              <w:jc w:val="both"/>
              <w:rPr>
                <w:rFonts w:ascii="Times New Roman" w:hAnsi="Times New Roman" w:cs="Times New Roman"/>
                <w:bCs/>
                <w:iCs/>
                <w:color w:val="0D0D0D" w:themeColor="text1" w:themeTint="F2"/>
                <w:sz w:val="28"/>
                <w:szCs w:val="28"/>
                <w:lang w:val="en-US"/>
              </w:rPr>
            </w:pPr>
            <w:r w:rsidRPr="003B72AA">
              <w:rPr>
                <w:rFonts w:ascii="Times New Roman" w:hAnsi="Times New Roman" w:cs="Times New Roman"/>
                <w:bCs/>
                <w:iCs/>
                <w:noProof/>
                <w:color w:val="0D0D0D" w:themeColor="text1" w:themeTint="F2"/>
                <w:sz w:val="28"/>
                <w:szCs w:val="28"/>
              </w:rPr>
              <w:drawing>
                <wp:inline distT="0" distB="0" distL="0" distR="0" wp14:anchorId="546274EB" wp14:editId="5CB0D146">
                  <wp:extent cx="2594443" cy="14287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7087" cy="1452234"/>
                          </a:xfrm>
                          <a:prstGeom prst="rect">
                            <a:avLst/>
                          </a:prstGeom>
                          <a:noFill/>
                        </pic:spPr>
                      </pic:pic>
                    </a:graphicData>
                  </a:graphic>
                </wp:inline>
              </w:drawing>
            </w:r>
            <w:r w:rsidR="00A559EE" w:rsidRPr="003B72AA">
              <w:rPr>
                <w:rFonts w:ascii="Times New Roman" w:hAnsi="Times New Roman" w:cs="Times New Roman"/>
                <w:bCs/>
                <w:iCs/>
                <w:color w:val="0D0D0D" w:themeColor="text1" w:themeTint="F2"/>
                <w:sz w:val="28"/>
                <w:szCs w:val="28"/>
                <w:lang w:val="en-US"/>
              </w:rPr>
              <w:t xml:space="preserve"> a</w:t>
            </w:r>
          </w:p>
        </w:tc>
        <w:tc>
          <w:tcPr>
            <w:tcW w:w="4814" w:type="dxa"/>
          </w:tcPr>
          <w:p w14:paraId="033AE6FF" w14:textId="77777777" w:rsidR="00A559EE" w:rsidRPr="003B72AA" w:rsidRDefault="0022158B" w:rsidP="00AB0D2B">
            <w:pPr>
              <w:tabs>
                <w:tab w:val="left" w:pos="630"/>
              </w:tabs>
              <w:spacing w:after="0" w:line="240" w:lineRule="auto"/>
              <w:contextualSpacing/>
              <w:jc w:val="both"/>
              <w:rPr>
                <w:rFonts w:ascii="Times New Roman" w:hAnsi="Times New Roman" w:cs="Times New Roman"/>
                <w:bCs/>
                <w:iCs/>
                <w:color w:val="0D0D0D" w:themeColor="text1" w:themeTint="F2"/>
                <w:sz w:val="28"/>
                <w:szCs w:val="28"/>
              </w:rPr>
            </w:pPr>
            <w:r w:rsidRPr="003B72AA">
              <w:rPr>
                <w:rFonts w:ascii="Times New Roman" w:hAnsi="Times New Roman" w:cs="Times New Roman"/>
                <w:bCs/>
                <w:iCs/>
                <w:noProof/>
                <w:color w:val="0D0D0D" w:themeColor="text1" w:themeTint="F2"/>
                <w:sz w:val="28"/>
                <w:szCs w:val="28"/>
              </w:rPr>
              <w:drawing>
                <wp:inline distT="0" distB="0" distL="0" distR="0" wp14:anchorId="0805DF73" wp14:editId="0E7B4694">
                  <wp:extent cx="2637790" cy="14097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2684609" cy="1434721"/>
                          </a:xfrm>
                          <a:prstGeom prst="rect">
                            <a:avLst/>
                          </a:prstGeom>
                          <a:noFill/>
                        </pic:spPr>
                      </pic:pic>
                    </a:graphicData>
                  </a:graphic>
                </wp:inline>
              </w:drawing>
            </w:r>
            <w:r w:rsidR="00A559EE" w:rsidRPr="003B72AA">
              <w:rPr>
                <w:rFonts w:ascii="Times New Roman" w:hAnsi="Times New Roman" w:cs="Times New Roman"/>
                <w:bCs/>
                <w:iCs/>
                <w:color w:val="0D0D0D" w:themeColor="text1" w:themeTint="F2"/>
                <w:sz w:val="28"/>
                <w:szCs w:val="28"/>
                <w:lang w:val="en-US"/>
              </w:rPr>
              <w:t xml:space="preserve"> </w:t>
            </w:r>
            <w:r w:rsidR="00A559EE" w:rsidRPr="003B72AA">
              <w:rPr>
                <w:rFonts w:ascii="Times New Roman" w:hAnsi="Times New Roman" w:cs="Times New Roman"/>
                <w:bCs/>
                <w:iCs/>
                <w:color w:val="0D0D0D" w:themeColor="text1" w:themeTint="F2"/>
                <w:sz w:val="28"/>
                <w:szCs w:val="28"/>
              </w:rPr>
              <w:t>б</w:t>
            </w:r>
          </w:p>
          <w:p w14:paraId="34C07508" w14:textId="5F30B3FB" w:rsidR="00B9527E" w:rsidRPr="003B72AA" w:rsidRDefault="00B9527E" w:rsidP="00AB0D2B">
            <w:pPr>
              <w:tabs>
                <w:tab w:val="left" w:pos="630"/>
              </w:tabs>
              <w:spacing w:after="0" w:line="240" w:lineRule="auto"/>
              <w:contextualSpacing/>
              <w:jc w:val="both"/>
              <w:rPr>
                <w:rFonts w:ascii="Times New Roman" w:hAnsi="Times New Roman" w:cs="Times New Roman"/>
                <w:bCs/>
                <w:iCs/>
                <w:color w:val="0D0D0D" w:themeColor="text1" w:themeTint="F2"/>
                <w:sz w:val="28"/>
                <w:szCs w:val="28"/>
              </w:rPr>
            </w:pPr>
          </w:p>
        </w:tc>
      </w:tr>
    </w:tbl>
    <w:p w14:paraId="51DA538F" w14:textId="251377EE" w:rsidR="00E26B05" w:rsidRPr="003B72AA" w:rsidRDefault="000F28B9" w:rsidP="00AB0D2B">
      <w:pPr>
        <w:tabs>
          <w:tab w:val="left" w:pos="630"/>
        </w:tabs>
        <w:spacing w:after="0" w:line="240" w:lineRule="auto"/>
        <w:contextualSpacing/>
        <w:jc w:val="center"/>
        <w:rPr>
          <w:rFonts w:ascii="Times New Roman" w:hAnsi="Times New Roman" w:cs="Times New Roman"/>
          <w:bCs/>
          <w:iCs/>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Cурет 3</w:t>
      </w:r>
      <w:r w:rsidR="00E26B05" w:rsidRPr="003B72AA">
        <w:rPr>
          <w:rFonts w:ascii="Times New Roman" w:hAnsi="Times New Roman" w:cs="Times New Roman"/>
          <w:color w:val="0D0D0D" w:themeColor="text1" w:themeTint="F2"/>
          <w:sz w:val="28"/>
          <w:szCs w:val="28"/>
          <w:lang w:val="kk-KZ"/>
        </w:rPr>
        <w:t xml:space="preserve"> –</w:t>
      </w:r>
      <w:r w:rsidR="00A559EE" w:rsidRPr="003B72AA">
        <w:rPr>
          <w:rFonts w:ascii="Times New Roman" w:hAnsi="Times New Roman" w:cs="Times New Roman"/>
          <w:color w:val="0D0D0D" w:themeColor="text1" w:themeTint="F2"/>
          <w:sz w:val="28"/>
          <w:szCs w:val="28"/>
          <w:lang w:val="kk-KZ"/>
        </w:rPr>
        <w:t xml:space="preserve"> </w:t>
      </w:r>
      <w:r w:rsidR="00E26B05" w:rsidRPr="003B72AA">
        <w:rPr>
          <w:rFonts w:ascii="Times New Roman" w:hAnsi="Times New Roman" w:cs="Times New Roman"/>
          <w:i/>
          <w:iCs/>
          <w:color w:val="0D0D0D" w:themeColor="text1" w:themeTint="F2"/>
          <w:sz w:val="28"/>
          <w:szCs w:val="28"/>
          <w:lang w:val="kk-KZ"/>
        </w:rPr>
        <w:t xml:space="preserve">Inula britannica </w:t>
      </w:r>
      <w:r w:rsidR="00A559EE" w:rsidRPr="003B72AA">
        <w:rPr>
          <w:rFonts w:ascii="Times New Roman" w:hAnsi="Times New Roman" w:cs="Times New Roman"/>
          <w:iCs/>
          <w:color w:val="0D0D0D" w:themeColor="text1" w:themeTint="F2"/>
          <w:sz w:val="28"/>
          <w:szCs w:val="28"/>
          <w:lang w:val="kk-KZ"/>
        </w:rPr>
        <w:t xml:space="preserve">(а) және </w:t>
      </w:r>
      <w:r w:rsidR="00C24A99" w:rsidRPr="003B72AA">
        <w:rPr>
          <w:rFonts w:ascii="Times New Roman" w:hAnsi="Times New Roman" w:cs="Times New Roman"/>
          <w:bCs/>
          <w:i/>
          <w:iCs/>
          <w:color w:val="0D0D0D" w:themeColor="text1" w:themeTint="F2"/>
          <w:sz w:val="28"/>
          <w:szCs w:val="28"/>
          <w:lang w:val="kk-KZ"/>
        </w:rPr>
        <w:t xml:space="preserve">Inula </w:t>
      </w:r>
      <w:r w:rsidR="00D4278D" w:rsidRPr="003B72AA">
        <w:rPr>
          <w:rFonts w:ascii="Times New Roman" w:hAnsi="Times New Roman" w:cs="Times New Roman"/>
          <w:bCs/>
          <w:i/>
          <w:iCs/>
          <w:color w:val="0D0D0D" w:themeColor="text1" w:themeTint="F2"/>
          <w:sz w:val="28"/>
          <w:szCs w:val="28"/>
          <w:lang w:val="kk-KZ"/>
        </w:rPr>
        <w:t>caspica</w:t>
      </w:r>
      <w:r w:rsidR="00C24A99" w:rsidRPr="003B72AA">
        <w:rPr>
          <w:rFonts w:ascii="Times New Roman" w:hAnsi="Times New Roman" w:cs="Times New Roman"/>
          <w:bCs/>
          <w:color w:val="0D0D0D" w:themeColor="text1" w:themeTint="F2"/>
          <w:sz w:val="28"/>
          <w:szCs w:val="28"/>
          <w:lang w:val="kk-KZ"/>
        </w:rPr>
        <w:t xml:space="preserve"> </w:t>
      </w:r>
      <w:r w:rsidR="00A559EE" w:rsidRPr="003B72AA">
        <w:rPr>
          <w:rFonts w:ascii="Times New Roman" w:hAnsi="Times New Roman" w:cs="Times New Roman"/>
          <w:bCs/>
          <w:color w:val="0D0D0D" w:themeColor="text1" w:themeTint="F2"/>
          <w:sz w:val="28"/>
          <w:szCs w:val="28"/>
          <w:lang w:val="kk-KZ"/>
        </w:rPr>
        <w:t>(б)</w:t>
      </w:r>
      <w:r w:rsidR="00C24A99" w:rsidRPr="003B72AA">
        <w:rPr>
          <w:rFonts w:ascii="Times New Roman" w:hAnsi="Times New Roman" w:cs="Times New Roman"/>
          <w:iCs/>
          <w:color w:val="0D0D0D" w:themeColor="text1" w:themeTint="F2"/>
          <w:sz w:val="28"/>
          <w:szCs w:val="28"/>
          <w:lang w:val="kk-KZ"/>
        </w:rPr>
        <w:t xml:space="preserve"> </w:t>
      </w:r>
      <w:r w:rsidR="00E26B05" w:rsidRPr="003B72AA">
        <w:rPr>
          <w:rFonts w:ascii="Times New Roman" w:hAnsi="Times New Roman" w:cs="Times New Roman"/>
          <w:color w:val="0D0D0D" w:themeColor="text1" w:themeTint="F2"/>
          <w:sz w:val="28"/>
          <w:szCs w:val="28"/>
          <w:lang w:val="kk-KZ"/>
        </w:rPr>
        <w:t xml:space="preserve"> </w:t>
      </w:r>
      <w:r w:rsidR="003A38F1" w:rsidRPr="003B72AA">
        <w:rPr>
          <w:rFonts w:ascii="Times New Roman" w:hAnsi="Times New Roman" w:cs="Times New Roman"/>
          <w:color w:val="0D0D0D" w:themeColor="text1" w:themeTint="F2"/>
          <w:sz w:val="28"/>
          <w:szCs w:val="28"/>
          <w:lang w:val="kk-KZ"/>
        </w:rPr>
        <w:t>өсімдік шикізаттары</w:t>
      </w:r>
    </w:p>
    <w:p w14:paraId="616CAFB7" w14:textId="135C4ADD" w:rsidR="00FF2F74" w:rsidRPr="003B72AA" w:rsidRDefault="00BF290F" w:rsidP="009318AC">
      <w:pPr>
        <w:tabs>
          <w:tab w:val="left" w:pos="630"/>
        </w:tabs>
        <w:spacing w:after="0" w:line="240" w:lineRule="auto"/>
        <w:ind w:firstLine="567"/>
        <w:contextualSpacing/>
        <w:jc w:val="both"/>
        <w:rPr>
          <w:rFonts w:ascii="Times New Roman" w:hAnsi="Times New Roman" w:cs="Times New Roman"/>
          <w:bCs/>
          <w:iCs/>
          <w:color w:val="0D0D0D" w:themeColor="text1" w:themeTint="F2"/>
          <w:sz w:val="28"/>
          <w:szCs w:val="28"/>
          <w:lang w:val="kk-KZ"/>
        </w:rPr>
      </w:pPr>
      <w:r w:rsidRPr="003B72AA">
        <w:rPr>
          <w:rFonts w:ascii="Times New Roman" w:hAnsi="Times New Roman" w:cs="Times New Roman"/>
          <w:bCs/>
          <w:i/>
          <w:iCs/>
          <w:color w:val="0D0D0D" w:themeColor="text1" w:themeTint="F2"/>
          <w:sz w:val="28"/>
          <w:szCs w:val="28"/>
          <w:lang w:val="kk-KZ"/>
        </w:rPr>
        <w:t>Inula</w:t>
      </w:r>
      <w:r w:rsidRPr="003B72AA">
        <w:rPr>
          <w:rFonts w:ascii="Times New Roman" w:hAnsi="Times New Roman" w:cs="Times New Roman"/>
          <w:bCs/>
          <w:iCs/>
          <w:color w:val="0D0D0D" w:themeColor="text1" w:themeTint="F2"/>
          <w:sz w:val="28"/>
          <w:szCs w:val="28"/>
          <w:lang w:val="kk-KZ"/>
        </w:rPr>
        <w:t xml:space="preserve"> L. </w:t>
      </w:r>
      <w:r w:rsidR="00FF2F74" w:rsidRPr="003B72AA">
        <w:rPr>
          <w:rFonts w:ascii="Times New Roman" w:hAnsi="Times New Roman" w:cs="Times New Roman"/>
          <w:bCs/>
          <w:iCs/>
          <w:color w:val="0D0D0D" w:themeColor="text1" w:themeTint="F2"/>
          <w:sz w:val="28"/>
          <w:szCs w:val="28"/>
          <w:lang w:val="kk-KZ"/>
        </w:rPr>
        <w:t>туысына жататын өсімдіктерден алынған дәрілік шикізатты жинау, кептіру және сақтау үдерістері оның бастапқы фитохимиялық құрамының тұрақтылығын қамтамасыз етуге және сапалық көрсеткіштерін сақтауға бағытталды. Технологиялық операциялардың барлық кезеңдері Еуразиялық экономикалық комиссия Кеңесінің 2018 жылғы 26 қаңтардағы № 15 шешімімен бекітілген өсімдік текті бастапқы шикізатты өсіру, жинау, өңдеу және сақтау жөніндегі тиісті практика (GACP) қағидаларына сәйкес ұйымдастырылды.</w:t>
      </w:r>
    </w:p>
    <w:p w14:paraId="219DF425" w14:textId="77777777" w:rsidR="00FF2F74" w:rsidRPr="003B72AA" w:rsidRDefault="00FF2F74" w:rsidP="009318AC">
      <w:pPr>
        <w:tabs>
          <w:tab w:val="left" w:pos="630"/>
        </w:tabs>
        <w:spacing w:after="0" w:line="240" w:lineRule="auto"/>
        <w:ind w:firstLine="567"/>
        <w:contextualSpacing/>
        <w:jc w:val="both"/>
        <w:rPr>
          <w:rFonts w:ascii="Times New Roman" w:hAnsi="Times New Roman" w:cs="Times New Roman"/>
          <w:bCs/>
          <w:iCs/>
          <w:color w:val="0D0D0D" w:themeColor="text1" w:themeTint="F2"/>
          <w:sz w:val="28"/>
          <w:szCs w:val="28"/>
          <w:lang w:val="kk-KZ"/>
        </w:rPr>
      </w:pPr>
      <w:r w:rsidRPr="003B72AA">
        <w:rPr>
          <w:rFonts w:ascii="Times New Roman" w:hAnsi="Times New Roman" w:cs="Times New Roman"/>
          <w:bCs/>
          <w:iCs/>
          <w:color w:val="0D0D0D" w:themeColor="text1" w:themeTint="F2"/>
          <w:sz w:val="28"/>
          <w:szCs w:val="28"/>
          <w:lang w:val="kk-KZ"/>
        </w:rPr>
        <w:t>Аталған нормативтік құжат талаптарын негізге ала отырып, шикізатты жинау мен бастапқы өңдеу кезеңдерін қамтитын технологиялық сызба әзірленіп, төменде ұсынылды.</w:t>
      </w:r>
    </w:p>
    <w:p w14:paraId="7988CBB3" w14:textId="77777777" w:rsidR="002F40C2" w:rsidRPr="003B72AA" w:rsidRDefault="002F40C2" w:rsidP="00AB0D2B">
      <w:pPr>
        <w:tabs>
          <w:tab w:val="left" w:pos="630"/>
        </w:tabs>
        <w:spacing w:after="0" w:line="240" w:lineRule="auto"/>
        <w:ind w:firstLine="709"/>
        <w:contextualSpacing/>
        <w:jc w:val="both"/>
        <w:rPr>
          <w:rFonts w:ascii="Times New Roman" w:hAnsi="Times New Roman" w:cs="Times New Roman"/>
          <w:bCs/>
          <w:iCs/>
          <w:color w:val="0D0D0D" w:themeColor="text1" w:themeTint="F2"/>
          <w:sz w:val="28"/>
          <w:szCs w:val="28"/>
          <w:lang w:val="kk-KZ"/>
        </w:rPr>
      </w:pPr>
    </w:p>
    <w:p w14:paraId="1BFBF6EB" w14:textId="27979DE4" w:rsidR="006943B8" w:rsidRPr="003B72AA" w:rsidRDefault="004739B7" w:rsidP="00AB0D2B">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pict w14:anchorId="3B378A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7.55pt;height:5in;mso-width-percent:0;mso-height-percent:0;mso-width-percent:0;mso-height-percent:0">
            <v:imagedata r:id="rId14" o:title="Чертеж1-Лист1" croptop="-1992f" cropbottom="-1266f"/>
          </v:shape>
        </w:pict>
      </w:r>
    </w:p>
    <w:p w14:paraId="4B38132B" w14:textId="77777777" w:rsidR="006943B8" w:rsidRPr="003B72AA" w:rsidRDefault="006943B8" w:rsidP="00AB0D2B">
      <w:pPr>
        <w:tabs>
          <w:tab w:val="left" w:pos="630"/>
        </w:tabs>
        <w:spacing w:after="0" w:line="240" w:lineRule="auto"/>
        <w:ind w:firstLine="709"/>
        <w:contextualSpacing/>
        <w:jc w:val="center"/>
        <w:rPr>
          <w:rFonts w:ascii="Times New Roman" w:hAnsi="Times New Roman" w:cs="Times New Roman"/>
          <w:color w:val="0D0D0D" w:themeColor="text1" w:themeTint="F2"/>
          <w:sz w:val="28"/>
          <w:szCs w:val="28"/>
        </w:rPr>
      </w:pPr>
      <w:bookmarkStart w:id="11" w:name="_Hlk193131541"/>
    </w:p>
    <w:p w14:paraId="41442AE5" w14:textId="0D3732B9" w:rsidR="006943B8" w:rsidRPr="003B72AA" w:rsidRDefault="006943B8" w:rsidP="00AB0D2B">
      <w:pPr>
        <w:tabs>
          <w:tab w:val="left" w:pos="630"/>
        </w:tabs>
        <w:spacing w:after="0" w:line="240" w:lineRule="auto"/>
        <w:ind w:firstLine="709"/>
        <w:contextualSpacing/>
        <w:jc w:val="center"/>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С</w:t>
      </w:r>
      <w:r w:rsidR="00DE7FF6" w:rsidRPr="003B72AA">
        <w:rPr>
          <w:rFonts w:ascii="Times New Roman" w:hAnsi="Times New Roman" w:cs="Times New Roman"/>
          <w:color w:val="0D0D0D" w:themeColor="text1" w:themeTint="F2"/>
          <w:sz w:val="28"/>
          <w:szCs w:val="28"/>
          <w:lang w:val="kk-KZ"/>
        </w:rPr>
        <w:t>урет</w:t>
      </w:r>
      <w:r w:rsidRPr="003B72AA">
        <w:rPr>
          <w:rFonts w:ascii="Times New Roman" w:hAnsi="Times New Roman" w:cs="Times New Roman"/>
          <w:color w:val="0D0D0D" w:themeColor="text1" w:themeTint="F2"/>
          <w:sz w:val="28"/>
          <w:szCs w:val="28"/>
        </w:rPr>
        <w:t xml:space="preserve"> </w:t>
      </w:r>
      <w:r w:rsidR="00576EB9" w:rsidRPr="003B72AA">
        <w:rPr>
          <w:rFonts w:ascii="Times New Roman" w:hAnsi="Times New Roman" w:cs="Times New Roman"/>
          <w:color w:val="0D0D0D" w:themeColor="text1" w:themeTint="F2"/>
          <w:sz w:val="28"/>
          <w:szCs w:val="28"/>
          <w:lang w:val="kk-KZ"/>
        </w:rPr>
        <w:t>4</w:t>
      </w:r>
      <w:r w:rsidRPr="003B72AA">
        <w:rPr>
          <w:rFonts w:ascii="Times New Roman" w:hAnsi="Times New Roman" w:cs="Times New Roman"/>
          <w:color w:val="0D0D0D" w:themeColor="text1" w:themeTint="F2"/>
          <w:sz w:val="28"/>
          <w:szCs w:val="28"/>
          <w:lang w:val="kk-KZ"/>
        </w:rPr>
        <w:t xml:space="preserve"> </w:t>
      </w:r>
      <w:r w:rsidR="00B27872" w:rsidRPr="003B72AA">
        <w:rPr>
          <w:rFonts w:ascii="Times New Roman" w:hAnsi="Times New Roman" w:cs="Times New Roman"/>
          <w:color w:val="0D0D0D" w:themeColor="text1" w:themeTint="F2"/>
          <w:sz w:val="28"/>
          <w:szCs w:val="28"/>
        </w:rPr>
        <w:t>–</w:t>
      </w:r>
      <w:r w:rsidR="0005029C" w:rsidRPr="003B72AA">
        <w:rPr>
          <w:rFonts w:ascii="Times New Roman" w:hAnsi="Times New Roman" w:cs="Times New Roman"/>
          <w:color w:val="0D0D0D" w:themeColor="text1" w:themeTint="F2"/>
          <w:sz w:val="28"/>
          <w:szCs w:val="28"/>
        </w:rPr>
        <w:t xml:space="preserve"> </w:t>
      </w:r>
      <w:r w:rsidR="002F40C2" w:rsidRPr="003B72AA">
        <w:rPr>
          <w:rFonts w:ascii="Times New Roman" w:hAnsi="Times New Roman" w:cs="Times New Roman"/>
          <w:color w:val="0D0D0D" w:themeColor="text1" w:themeTint="F2"/>
          <w:sz w:val="28"/>
          <w:szCs w:val="28"/>
          <w:lang w:val="kk-KZ"/>
        </w:rPr>
        <w:t>Ө</w:t>
      </w:r>
      <w:proofErr w:type="spellStart"/>
      <w:r w:rsidRPr="003B72AA">
        <w:rPr>
          <w:rFonts w:ascii="Times New Roman" w:hAnsi="Times New Roman" w:cs="Times New Roman"/>
          <w:color w:val="0D0D0D" w:themeColor="text1" w:themeTint="F2"/>
          <w:sz w:val="28"/>
          <w:szCs w:val="28"/>
        </w:rPr>
        <w:t>сімдік</w:t>
      </w:r>
      <w:proofErr w:type="spellEnd"/>
      <w:r w:rsidRPr="003B72AA">
        <w:rPr>
          <w:rFonts w:ascii="Times New Roman" w:hAnsi="Times New Roman" w:cs="Times New Roman"/>
          <w:color w:val="0D0D0D" w:themeColor="text1" w:themeTint="F2"/>
          <w:sz w:val="28"/>
          <w:szCs w:val="28"/>
        </w:rPr>
        <w:t xml:space="preserve"> </w:t>
      </w:r>
      <w:r w:rsidR="002F40C2" w:rsidRPr="003B72AA">
        <w:rPr>
          <w:rFonts w:ascii="Times New Roman" w:hAnsi="Times New Roman" w:cs="Times New Roman"/>
          <w:color w:val="0D0D0D" w:themeColor="text1" w:themeTint="F2"/>
          <w:sz w:val="28"/>
          <w:szCs w:val="28"/>
          <w:lang w:val="kk-KZ"/>
        </w:rPr>
        <w:t xml:space="preserve">шикізатын </w:t>
      </w:r>
      <w:proofErr w:type="spellStart"/>
      <w:r w:rsidRPr="003B72AA">
        <w:rPr>
          <w:rFonts w:ascii="Times New Roman" w:hAnsi="Times New Roman" w:cs="Times New Roman"/>
          <w:color w:val="0D0D0D" w:themeColor="text1" w:themeTint="F2"/>
          <w:sz w:val="28"/>
          <w:szCs w:val="28"/>
        </w:rPr>
        <w:t>жинау</w:t>
      </w:r>
      <w:proofErr w:type="spellEnd"/>
      <w:r w:rsidR="002F40C2" w:rsidRPr="003B72AA">
        <w:rPr>
          <w:rFonts w:ascii="Times New Roman" w:hAnsi="Times New Roman" w:cs="Times New Roman"/>
          <w:color w:val="0D0D0D" w:themeColor="text1" w:themeTint="F2"/>
          <w:sz w:val="28"/>
          <w:szCs w:val="28"/>
          <w:lang w:val="kk-KZ"/>
        </w:rPr>
        <w:t xml:space="preserve"> дайындау </w:t>
      </w:r>
      <w:proofErr w:type="spellStart"/>
      <w:r w:rsidRPr="003B72AA">
        <w:rPr>
          <w:rFonts w:ascii="Times New Roman" w:hAnsi="Times New Roman" w:cs="Times New Roman"/>
          <w:color w:val="0D0D0D" w:themeColor="text1" w:themeTint="F2"/>
          <w:sz w:val="28"/>
          <w:szCs w:val="28"/>
        </w:rPr>
        <w:t>кезеңдерінің</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технологиялық</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сызбасы</w:t>
      </w:r>
      <w:proofErr w:type="spellEnd"/>
    </w:p>
    <w:bookmarkEnd w:id="11"/>
    <w:p w14:paraId="6A1334E2" w14:textId="77777777" w:rsidR="0005029C" w:rsidRPr="003B72AA" w:rsidRDefault="0005029C" w:rsidP="00AB0D2B">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rPr>
      </w:pPr>
    </w:p>
    <w:p w14:paraId="4665D1BC" w14:textId="77777777" w:rsidR="00494C15" w:rsidRPr="003B72AA" w:rsidRDefault="00494C15" w:rsidP="009318AC">
      <w:pPr>
        <w:tabs>
          <w:tab w:val="left" w:pos="630"/>
        </w:tabs>
        <w:spacing w:after="0" w:line="240" w:lineRule="auto"/>
        <w:ind w:firstLine="567"/>
        <w:contextualSpacing/>
        <w:jc w:val="both"/>
        <w:rPr>
          <w:rFonts w:ascii="Times New Roman" w:hAnsi="Times New Roman" w:cs="Times New Roman"/>
          <w:iCs/>
          <w:color w:val="0D0D0D" w:themeColor="text1" w:themeTint="F2"/>
          <w:sz w:val="28"/>
          <w:szCs w:val="28"/>
        </w:rPr>
      </w:pPr>
      <w:proofErr w:type="spellStart"/>
      <w:r w:rsidRPr="003B72AA">
        <w:rPr>
          <w:rFonts w:ascii="Times New Roman" w:hAnsi="Times New Roman" w:cs="Times New Roman"/>
          <w:iCs/>
          <w:color w:val="0D0D0D" w:themeColor="text1" w:themeTint="F2"/>
          <w:sz w:val="28"/>
          <w:szCs w:val="28"/>
        </w:rPr>
        <w:t>Суретте</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ұсынылған</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технологиялық</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сызбаға</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сәйкес</w:t>
      </w:r>
      <w:proofErr w:type="spellEnd"/>
      <w:r w:rsidRPr="003B72AA">
        <w:rPr>
          <w:rFonts w:ascii="Times New Roman" w:hAnsi="Times New Roman" w:cs="Times New Roman"/>
          <w:iCs/>
          <w:color w:val="0D0D0D" w:themeColor="text1" w:themeTint="F2"/>
          <w:sz w:val="28"/>
          <w:szCs w:val="28"/>
        </w:rPr>
        <w:t xml:space="preserve"> </w:t>
      </w:r>
      <w:r w:rsidRPr="003B72AA">
        <w:rPr>
          <w:rFonts w:ascii="Times New Roman" w:hAnsi="Times New Roman" w:cs="Times New Roman"/>
          <w:i/>
          <w:iCs/>
          <w:color w:val="0D0D0D" w:themeColor="text1" w:themeTint="F2"/>
          <w:sz w:val="28"/>
          <w:szCs w:val="28"/>
        </w:rPr>
        <w:t xml:space="preserve">I. </w:t>
      </w:r>
      <w:proofErr w:type="spellStart"/>
      <w:r w:rsidRPr="003B72AA">
        <w:rPr>
          <w:rFonts w:ascii="Times New Roman" w:hAnsi="Times New Roman" w:cs="Times New Roman"/>
          <w:i/>
          <w:iCs/>
          <w:color w:val="0D0D0D" w:themeColor="text1" w:themeTint="F2"/>
          <w:sz w:val="28"/>
          <w:szCs w:val="28"/>
        </w:rPr>
        <w:t>britannica</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және</w:t>
      </w:r>
      <w:proofErr w:type="spellEnd"/>
      <w:r w:rsidRPr="003B72AA">
        <w:rPr>
          <w:rFonts w:ascii="Times New Roman" w:hAnsi="Times New Roman" w:cs="Times New Roman"/>
          <w:iCs/>
          <w:color w:val="0D0D0D" w:themeColor="text1" w:themeTint="F2"/>
          <w:sz w:val="28"/>
          <w:szCs w:val="28"/>
        </w:rPr>
        <w:t xml:space="preserve"> </w:t>
      </w:r>
      <w:r w:rsidRPr="003B72AA">
        <w:rPr>
          <w:rFonts w:ascii="Times New Roman" w:hAnsi="Times New Roman" w:cs="Times New Roman"/>
          <w:i/>
          <w:iCs/>
          <w:color w:val="0D0D0D" w:themeColor="text1" w:themeTint="F2"/>
          <w:sz w:val="28"/>
          <w:szCs w:val="28"/>
        </w:rPr>
        <w:t xml:space="preserve">I. </w:t>
      </w:r>
      <w:proofErr w:type="spellStart"/>
      <w:r w:rsidRPr="003B72AA">
        <w:rPr>
          <w:rFonts w:ascii="Times New Roman" w:hAnsi="Times New Roman" w:cs="Times New Roman"/>
          <w:i/>
          <w:iCs/>
          <w:color w:val="0D0D0D" w:themeColor="text1" w:themeTint="F2"/>
          <w:sz w:val="28"/>
          <w:szCs w:val="28"/>
        </w:rPr>
        <w:t>caspica</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өсімдік</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шикізаттарын</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жинау</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кептіру</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және</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сақтауға</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дайындау</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үдерісі</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белгілі</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бір</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технологиялық</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реттілікпен</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орындалатын</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алты</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негізгі</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кезеңнен</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тұрады</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Әрбір</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кезең</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өсімдік</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шикізатының</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сапасын</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сақтау</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және</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оның</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фитохимиялық</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құрамының</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тұрақтылығын</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қамтамасыз</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ету</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талаптарын</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ескере</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отырып</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жүзеге</w:t>
      </w:r>
      <w:proofErr w:type="spellEnd"/>
      <w:r w:rsidRPr="003B72AA">
        <w:rPr>
          <w:rFonts w:ascii="Times New Roman" w:hAnsi="Times New Roman" w:cs="Times New Roman"/>
          <w:iCs/>
          <w:color w:val="0D0D0D" w:themeColor="text1" w:themeTint="F2"/>
          <w:sz w:val="28"/>
          <w:szCs w:val="28"/>
        </w:rPr>
        <w:t xml:space="preserve"> </w:t>
      </w:r>
      <w:proofErr w:type="spellStart"/>
      <w:r w:rsidRPr="003B72AA">
        <w:rPr>
          <w:rFonts w:ascii="Times New Roman" w:hAnsi="Times New Roman" w:cs="Times New Roman"/>
          <w:iCs/>
          <w:color w:val="0D0D0D" w:themeColor="text1" w:themeTint="F2"/>
          <w:sz w:val="28"/>
          <w:szCs w:val="28"/>
        </w:rPr>
        <w:t>асырылды</w:t>
      </w:r>
      <w:proofErr w:type="spellEnd"/>
      <w:r w:rsidRPr="003B72AA">
        <w:rPr>
          <w:rFonts w:ascii="Times New Roman" w:hAnsi="Times New Roman" w:cs="Times New Roman"/>
          <w:iCs/>
          <w:color w:val="0D0D0D" w:themeColor="text1" w:themeTint="F2"/>
          <w:sz w:val="28"/>
          <w:szCs w:val="28"/>
        </w:rPr>
        <w:t>.</w:t>
      </w:r>
    </w:p>
    <w:p w14:paraId="0BA70931" w14:textId="4B2BF708" w:rsidR="005116A6" w:rsidRPr="003B72AA" w:rsidRDefault="005116A6" w:rsidP="009318AC">
      <w:pPr>
        <w:tabs>
          <w:tab w:val="left" w:pos="630"/>
        </w:tabs>
        <w:spacing w:after="0" w:line="240" w:lineRule="auto"/>
        <w:ind w:firstLine="567"/>
        <w:contextualSpacing/>
        <w:jc w:val="both"/>
        <w:rPr>
          <w:rFonts w:ascii="Times New Roman" w:hAnsi="Times New Roman" w:cs="Times New Roman"/>
          <w:iCs/>
          <w:color w:val="0D0D0D" w:themeColor="text1" w:themeTint="F2"/>
          <w:sz w:val="28"/>
          <w:szCs w:val="28"/>
          <w:lang w:val="kk-KZ"/>
        </w:rPr>
      </w:pPr>
      <w:r w:rsidRPr="003B72AA">
        <w:rPr>
          <w:rFonts w:ascii="Times New Roman" w:hAnsi="Times New Roman" w:cs="Times New Roman"/>
          <w:iCs/>
          <w:color w:val="0D0D0D" w:themeColor="text1" w:themeTint="F2"/>
          <w:sz w:val="28"/>
          <w:szCs w:val="28"/>
          <w:lang w:val="kk-KZ"/>
        </w:rPr>
        <w:t>Шикізатты жинау. Өсімдіктердің жер үсті бөліктері (жапырақтары мен гүлшоғырлары) гүлдеу фазасында, тәуліктің күндізгі мезгілінде және құрғақ метеорологиялық жағдайларда жиналды. Жинау барысында шикізат бөгде қоспалардан, механикалық қоқыстардан және топырақ қалдықтарынан мұқият тазартылды. Жиналған өсімдік шикізаты бастапқы өңдеуден өткізіліп, құрамындағы бөгде өсімдік бөлшектері мен ластанулар толықтай алынып тасталды, олардың жойылғаны визуалды бақылау арқылы тексерілді.</w:t>
      </w:r>
    </w:p>
    <w:p w14:paraId="199E8789" w14:textId="77777777" w:rsidR="005116A6" w:rsidRPr="003B72AA" w:rsidRDefault="005116A6" w:rsidP="009318AC">
      <w:pPr>
        <w:tabs>
          <w:tab w:val="left" w:pos="630"/>
        </w:tabs>
        <w:spacing w:after="0" w:line="240" w:lineRule="auto"/>
        <w:ind w:firstLine="567"/>
        <w:contextualSpacing/>
        <w:jc w:val="both"/>
        <w:rPr>
          <w:rFonts w:ascii="Times New Roman" w:hAnsi="Times New Roman" w:cs="Times New Roman"/>
          <w:iCs/>
          <w:color w:val="0D0D0D" w:themeColor="text1" w:themeTint="F2"/>
          <w:sz w:val="28"/>
          <w:szCs w:val="28"/>
          <w:lang w:val="kk-KZ"/>
        </w:rPr>
      </w:pPr>
      <w:r w:rsidRPr="003B72AA">
        <w:rPr>
          <w:rFonts w:ascii="Times New Roman" w:hAnsi="Times New Roman" w:cs="Times New Roman"/>
          <w:iCs/>
          <w:color w:val="0D0D0D" w:themeColor="text1" w:themeTint="F2"/>
          <w:sz w:val="28"/>
          <w:szCs w:val="28"/>
          <w:lang w:val="kk-KZ"/>
        </w:rPr>
        <w:t>Кептіру. Алдын ала өңделген шикізат көлеңкелі, жақсы желдетілетін үй-жайларда орналасқан стеллаждар мен сөрелерде табиғи жағдайда кептірілді.</w:t>
      </w:r>
    </w:p>
    <w:p w14:paraId="491E41BE" w14:textId="70536068" w:rsidR="005116A6" w:rsidRPr="003B72AA" w:rsidRDefault="005116A6" w:rsidP="009318AC">
      <w:pPr>
        <w:tabs>
          <w:tab w:val="left" w:pos="630"/>
        </w:tabs>
        <w:spacing w:after="0" w:line="240" w:lineRule="auto"/>
        <w:ind w:firstLine="567"/>
        <w:contextualSpacing/>
        <w:jc w:val="both"/>
        <w:rPr>
          <w:rFonts w:ascii="Times New Roman" w:hAnsi="Times New Roman" w:cs="Times New Roman"/>
          <w:iCs/>
          <w:color w:val="0D0D0D" w:themeColor="text1" w:themeTint="F2"/>
          <w:sz w:val="28"/>
          <w:szCs w:val="28"/>
          <w:lang w:val="kk-KZ"/>
        </w:rPr>
      </w:pPr>
      <w:r w:rsidRPr="003B72AA">
        <w:rPr>
          <w:rFonts w:ascii="Times New Roman" w:hAnsi="Times New Roman" w:cs="Times New Roman"/>
          <w:iCs/>
          <w:color w:val="0D0D0D" w:themeColor="text1" w:themeTint="F2"/>
          <w:sz w:val="28"/>
          <w:szCs w:val="28"/>
          <w:lang w:val="kk-KZ"/>
        </w:rPr>
        <w:t>Ұсақтау. Толық кептірілген өсімдік шикізаты элект</w:t>
      </w:r>
      <w:r w:rsidR="00FF2F74" w:rsidRPr="003B72AA">
        <w:rPr>
          <w:rFonts w:ascii="Times New Roman" w:hAnsi="Times New Roman" w:cs="Times New Roman"/>
          <w:iCs/>
          <w:color w:val="0D0D0D" w:themeColor="text1" w:themeTint="F2"/>
          <w:sz w:val="28"/>
          <w:szCs w:val="28"/>
          <w:lang w:val="kk-KZ"/>
        </w:rPr>
        <w:t>рлік ұсақтағыштың көмегімен 3,0-</w:t>
      </w:r>
      <w:r w:rsidRPr="003B72AA">
        <w:rPr>
          <w:rFonts w:ascii="Times New Roman" w:hAnsi="Times New Roman" w:cs="Times New Roman"/>
          <w:iCs/>
          <w:color w:val="0D0D0D" w:themeColor="text1" w:themeTint="F2"/>
          <w:sz w:val="28"/>
          <w:szCs w:val="28"/>
          <w:lang w:val="kk-KZ"/>
        </w:rPr>
        <w:t>5,0 мм мөлшердегі біртекті фракцияға дейін ұсақталды.</w:t>
      </w:r>
    </w:p>
    <w:p w14:paraId="1449BE92" w14:textId="10EF62F9" w:rsidR="00FF2F74" w:rsidRPr="003B72AA" w:rsidRDefault="005116A6" w:rsidP="009318AC">
      <w:pPr>
        <w:tabs>
          <w:tab w:val="left" w:pos="630"/>
        </w:tabs>
        <w:spacing w:after="0" w:line="240" w:lineRule="auto"/>
        <w:ind w:firstLine="567"/>
        <w:contextualSpacing/>
        <w:jc w:val="both"/>
        <w:rPr>
          <w:rFonts w:ascii="Times New Roman" w:hAnsi="Times New Roman" w:cs="Times New Roman"/>
          <w:iCs/>
          <w:color w:val="0D0D0D" w:themeColor="text1" w:themeTint="F2"/>
          <w:sz w:val="28"/>
          <w:szCs w:val="28"/>
          <w:lang w:val="kk-KZ"/>
        </w:rPr>
      </w:pPr>
      <w:r w:rsidRPr="003B72AA">
        <w:rPr>
          <w:rFonts w:ascii="Times New Roman" w:hAnsi="Times New Roman" w:cs="Times New Roman"/>
          <w:iCs/>
          <w:color w:val="0D0D0D" w:themeColor="text1" w:themeTint="F2"/>
          <w:sz w:val="28"/>
          <w:szCs w:val="28"/>
          <w:lang w:val="kk-KZ"/>
        </w:rPr>
        <w:t xml:space="preserve">Орамдау және таңбалау. </w:t>
      </w:r>
      <w:r w:rsidR="00FF2F74" w:rsidRPr="003B72AA">
        <w:rPr>
          <w:rFonts w:ascii="Times New Roman" w:hAnsi="Times New Roman" w:cs="Times New Roman"/>
          <w:iCs/>
          <w:color w:val="0D0D0D" w:themeColor="text1" w:themeTint="F2"/>
          <w:sz w:val="28"/>
          <w:szCs w:val="28"/>
          <w:lang w:val="kk-KZ"/>
        </w:rPr>
        <w:t>Ұсақталған және кептірілген өсімдік шикізаты МЕМСТ 2226-2013 талаптарына сәйкес екі қабатты крафт-қаптарға қапталды. Қаптаманың сыртқы бетінде өсімдіктің атауы, шикізаттың жиналған орны мен уақыты, таза салмағы және серия нөмірі көрсетілді. Таңбалау рәсімі Қазақстан Республикасы Денсаулық сақтау министрінің 2021 жылғы 27 қаңтардағы № ҚР ДСМ-11 бұйрығымен бекітілген дәрілік заттарды таңбалау және қадағалау қағидаларына сәйкес жүзеге асырылды.</w:t>
      </w:r>
    </w:p>
    <w:p w14:paraId="6C209ABD" w14:textId="7C747448" w:rsidR="00FF2F74" w:rsidRPr="003B72AA" w:rsidRDefault="00FF2F74" w:rsidP="009318AC">
      <w:pPr>
        <w:tabs>
          <w:tab w:val="left" w:pos="630"/>
        </w:tabs>
        <w:spacing w:after="0" w:line="240" w:lineRule="auto"/>
        <w:ind w:firstLine="567"/>
        <w:contextualSpacing/>
        <w:jc w:val="both"/>
        <w:rPr>
          <w:rFonts w:ascii="Times New Roman" w:hAnsi="Times New Roman" w:cs="Times New Roman"/>
          <w:iCs/>
          <w:color w:val="0D0D0D" w:themeColor="text1" w:themeTint="F2"/>
          <w:sz w:val="28"/>
          <w:szCs w:val="28"/>
          <w:lang w:val="kk-KZ"/>
        </w:rPr>
      </w:pPr>
      <w:r w:rsidRPr="003B72AA">
        <w:rPr>
          <w:rFonts w:ascii="Times New Roman" w:hAnsi="Times New Roman" w:cs="Times New Roman"/>
          <w:bCs/>
          <w:iCs/>
          <w:color w:val="0D0D0D" w:themeColor="text1" w:themeTint="F2"/>
          <w:sz w:val="28"/>
          <w:szCs w:val="28"/>
          <w:lang w:val="kk-KZ"/>
        </w:rPr>
        <w:t>Сақтау.</w:t>
      </w:r>
      <w:r w:rsidR="005B5BF7" w:rsidRPr="003B72AA">
        <w:rPr>
          <w:rFonts w:ascii="Times New Roman" w:hAnsi="Times New Roman" w:cs="Times New Roman"/>
          <w:bCs/>
          <w:iCs/>
          <w:color w:val="0D0D0D" w:themeColor="text1" w:themeTint="F2"/>
          <w:sz w:val="28"/>
          <w:szCs w:val="28"/>
          <w:lang w:val="kk-KZ"/>
        </w:rPr>
        <w:t xml:space="preserve"> </w:t>
      </w:r>
      <w:r w:rsidRPr="003B72AA">
        <w:rPr>
          <w:rFonts w:ascii="Times New Roman" w:hAnsi="Times New Roman" w:cs="Times New Roman"/>
          <w:iCs/>
          <w:color w:val="0D0D0D" w:themeColor="text1" w:themeTint="F2"/>
          <w:sz w:val="28"/>
          <w:szCs w:val="28"/>
          <w:lang w:val="kk-KZ"/>
        </w:rPr>
        <w:t>Таңбаланған крафт-қаптарға салынған ұсақталған өсімдік шикізаты құрғақ, жақсы желдетілетін үй-жайларда (25 ± 2) °C температурада және салыстырмалы ауа ылғалдылығы (60 ± 5) % деңгейінде сақталды. Сақтау шарттары Қазақстан Республикасы Денсаулық сақтау министрінің 2021 жылғы 16 ақпандағы № ҚР ДСМ-19 бұйрығымен белгіленген талаптарға сәйкес қамтамасыз етілді.</w:t>
      </w:r>
    </w:p>
    <w:p w14:paraId="49188B4D" w14:textId="508EE08F" w:rsidR="005116A6" w:rsidRPr="003B72AA" w:rsidRDefault="005116A6"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p>
    <w:p w14:paraId="009DE8F4" w14:textId="74D97B22" w:rsidR="006943B8" w:rsidRPr="003B72AA" w:rsidRDefault="006943B8" w:rsidP="009318AC">
      <w:pPr>
        <w:tabs>
          <w:tab w:val="left" w:pos="630"/>
        </w:tabs>
        <w:spacing w:after="0" w:line="240" w:lineRule="auto"/>
        <w:ind w:firstLine="567"/>
        <w:contextualSpacing/>
        <w:jc w:val="both"/>
        <w:rPr>
          <w:rFonts w:ascii="Times New Roman" w:hAnsi="Times New Roman" w:cs="Times New Roman"/>
          <w:b/>
          <w:bCs/>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3.2</w:t>
      </w:r>
      <w:r w:rsidRPr="003B72AA">
        <w:rPr>
          <w:rFonts w:ascii="Times New Roman" w:hAnsi="Times New Roman" w:cs="Times New Roman"/>
          <w:b/>
          <w:i/>
          <w:iCs/>
          <w:color w:val="0D0D0D" w:themeColor="text1" w:themeTint="F2"/>
          <w:sz w:val="28"/>
          <w:szCs w:val="28"/>
          <w:lang w:val="kk-KZ"/>
        </w:rPr>
        <w:t xml:space="preserve"> </w:t>
      </w:r>
      <w:r w:rsidRPr="003B72AA">
        <w:rPr>
          <w:rFonts w:ascii="Times New Roman" w:hAnsi="Times New Roman" w:cs="Times New Roman"/>
          <w:b/>
          <w:bCs/>
          <w:i/>
          <w:iCs/>
          <w:color w:val="0D0D0D" w:themeColor="text1" w:themeTint="F2"/>
          <w:sz w:val="28"/>
          <w:szCs w:val="28"/>
          <w:lang w:val="kk-KZ"/>
        </w:rPr>
        <w:t>I</w:t>
      </w:r>
      <w:r w:rsidR="00E26B05" w:rsidRPr="003B72AA">
        <w:rPr>
          <w:rFonts w:ascii="Times New Roman" w:hAnsi="Times New Roman" w:cs="Times New Roman"/>
          <w:b/>
          <w:bCs/>
          <w:i/>
          <w:iCs/>
          <w:color w:val="0D0D0D" w:themeColor="text1" w:themeTint="F2"/>
          <w:sz w:val="28"/>
          <w:szCs w:val="28"/>
          <w:lang w:val="kk-KZ"/>
        </w:rPr>
        <w:t>.</w:t>
      </w:r>
      <w:r w:rsidRPr="003B72AA">
        <w:rPr>
          <w:rFonts w:ascii="Times New Roman" w:hAnsi="Times New Roman" w:cs="Times New Roman"/>
          <w:b/>
          <w:bCs/>
          <w:i/>
          <w:iCs/>
          <w:color w:val="0D0D0D" w:themeColor="text1" w:themeTint="F2"/>
          <w:sz w:val="28"/>
          <w:szCs w:val="28"/>
          <w:lang w:val="kk-KZ"/>
        </w:rPr>
        <w:t xml:space="preserve"> britannica </w:t>
      </w:r>
      <w:r w:rsidRPr="003B72AA">
        <w:rPr>
          <w:rFonts w:ascii="Times New Roman" w:hAnsi="Times New Roman" w:cs="Times New Roman"/>
          <w:b/>
          <w:bCs/>
          <w:iCs/>
          <w:color w:val="0D0D0D" w:themeColor="text1" w:themeTint="F2"/>
          <w:sz w:val="28"/>
          <w:szCs w:val="28"/>
          <w:lang w:val="kk-KZ"/>
        </w:rPr>
        <w:t>және</w:t>
      </w:r>
      <w:r w:rsidRPr="003B72AA">
        <w:rPr>
          <w:rFonts w:ascii="Times New Roman" w:hAnsi="Times New Roman" w:cs="Times New Roman"/>
          <w:b/>
          <w:bCs/>
          <w:i/>
          <w:iCs/>
          <w:color w:val="0D0D0D" w:themeColor="text1" w:themeTint="F2"/>
          <w:sz w:val="28"/>
          <w:szCs w:val="28"/>
          <w:lang w:val="kk-KZ"/>
        </w:rPr>
        <w:t xml:space="preserve"> I</w:t>
      </w:r>
      <w:r w:rsidR="00E26B05" w:rsidRPr="003B72AA">
        <w:rPr>
          <w:rFonts w:ascii="Times New Roman" w:hAnsi="Times New Roman" w:cs="Times New Roman"/>
          <w:b/>
          <w:bCs/>
          <w:i/>
          <w:iCs/>
          <w:color w:val="0D0D0D" w:themeColor="text1" w:themeTint="F2"/>
          <w:sz w:val="28"/>
          <w:szCs w:val="28"/>
          <w:lang w:val="kk-KZ"/>
        </w:rPr>
        <w:t>.</w:t>
      </w:r>
      <w:r w:rsidRPr="003B72AA">
        <w:rPr>
          <w:rFonts w:ascii="Times New Roman" w:hAnsi="Times New Roman" w:cs="Times New Roman"/>
          <w:b/>
          <w:bCs/>
          <w:i/>
          <w:iCs/>
          <w:color w:val="0D0D0D" w:themeColor="text1" w:themeTint="F2"/>
          <w:sz w:val="28"/>
          <w:szCs w:val="28"/>
          <w:lang w:val="kk-KZ"/>
        </w:rPr>
        <w:t xml:space="preserve"> </w:t>
      </w:r>
      <w:r w:rsidR="00D4278D" w:rsidRPr="003B72AA">
        <w:rPr>
          <w:rFonts w:ascii="Times New Roman" w:hAnsi="Times New Roman" w:cs="Times New Roman"/>
          <w:b/>
          <w:bCs/>
          <w:i/>
          <w:iCs/>
          <w:color w:val="0D0D0D" w:themeColor="text1" w:themeTint="F2"/>
          <w:sz w:val="28"/>
          <w:szCs w:val="28"/>
          <w:lang w:val="kk-KZ"/>
        </w:rPr>
        <w:t>caspica</w:t>
      </w:r>
      <w:r w:rsidRPr="003B72AA">
        <w:rPr>
          <w:rFonts w:ascii="Times New Roman" w:hAnsi="Times New Roman" w:cs="Times New Roman"/>
          <w:b/>
          <w:bCs/>
          <w:i/>
          <w:iCs/>
          <w:color w:val="0D0D0D" w:themeColor="text1" w:themeTint="F2"/>
          <w:sz w:val="28"/>
          <w:szCs w:val="28"/>
          <w:lang w:val="kk-KZ"/>
        </w:rPr>
        <w:t xml:space="preserve"> </w:t>
      </w:r>
      <w:r w:rsidR="000C296F" w:rsidRPr="003B72AA">
        <w:rPr>
          <w:rFonts w:ascii="Times New Roman" w:hAnsi="Times New Roman" w:cs="Times New Roman"/>
          <w:b/>
          <w:bCs/>
          <w:iCs/>
          <w:color w:val="0D0D0D" w:themeColor="text1" w:themeTint="F2"/>
          <w:sz w:val="28"/>
          <w:szCs w:val="28"/>
          <w:lang w:val="kk-KZ"/>
        </w:rPr>
        <w:t xml:space="preserve">өсімдік шикізаттарының </w:t>
      </w:r>
      <w:r w:rsidRPr="003B72AA">
        <w:rPr>
          <w:rFonts w:ascii="Times New Roman" w:hAnsi="Times New Roman" w:cs="Times New Roman"/>
          <w:b/>
          <w:bCs/>
          <w:iCs/>
          <w:color w:val="0D0D0D" w:themeColor="text1" w:themeTint="F2"/>
          <w:sz w:val="28"/>
          <w:szCs w:val="28"/>
          <w:lang w:val="kk-KZ"/>
        </w:rPr>
        <w:t>макроскопиялық</w:t>
      </w:r>
      <w:r w:rsidRPr="003B72AA">
        <w:rPr>
          <w:rFonts w:ascii="Times New Roman" w:hAnsi="Times New Roman" w:cs="Times New Roman"/>
          <w:b/>
          <w:bCs/>
          <w:color w:val="0D0D0D" w:themeColor="text1" w:themeTint="F2"/>
          <w:sz w:val="28"/>
          <w:szCs w:val="28"/>
          <w:lang w:val="kk-KZ"/>
        </w:rPr>
        <w:t xml:space="preserve"> </w:t>
      </w:r>
      <w:r w:rsidR="00C637AC" w:rsidRPr="003B72AA">
        <w:rPr>
          <w:rFonts w:ascii="Times New Roman" w:hAnsi="Times New Roman" w:cs="Times New Roman"/>
          <w:b/>
          <w:bCs/>
          <w:color w:val="0D0D0D" w:themeColor="text1" w:themeTint="F2"/>
          <w:sz w:val="28"/>
          <w:szCs w:val="28"/>
          <w:lang w:val="kk-KZ"/>
        </w:rPr>
        <w:t xml:space="preserve">және микроскопиялық талдау нәтижелері  </w:t>
      </w:r>
      <w:r w:rsidRPr="003B72AA">
        <w:rPr>
          <w:rFonts w:ascii="Times New Roman" w:hAnsi="Times New Roman" w:cs="Times New Roman"/>
          <w:b/>
          <w:bCs/>
          <w:color w:val="0D0D0D" w:themeColor="text1" w:themeTint="F2"/>
          <w:sz w:val="28"/>
          <w:szCs w:val="28"/>
          <w:lang w:val="kk-KZ"/>
        </w:rPr>
        <w:t xml:space="preserve"> </w:t>
      </w:r>
    </w:p>
    <w:p w14:paraId="2AE245A2" w14:textId="5876CC1F" w:rsidR="00840653" w:rsidRPr="003B72AA" w:rsidRDefault="0071295C"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i/>
          <w:iCs/>
          <w:color w:val="0D0D0D" w:themeColor="text1" w:themeTint="F2"/>
          <w:sz w:val="28"/>
          <w:szCs w:val="28"/>
          <w:lang w:val="kk-KZ"/>
        </w:rPr>
        <w:t xml:space="preserve">Макроскопиялық талдау нәтижелері. </w:t>
      </w:r>
      <w:r w:rsidR="00840653" w:rsidRPr="003B72AA">
        <w:rPr>
          <w:rFonts w:ascii="Times New Roman" w:hAnsi="Times New Roman" w:cs="Times New Roman"/>
          <w:i/>
          <w:iCs/>
          <w:color w:val="0D0D0D" w:themeColor="text1" w:themeTint="F2"/>
          <w:sz w:val="28"/>
          <w:szCs w:val="28"/>
          <w:lang w:val="kk-KZ"/>
        </w:rPr>
        <w:t>I. britannica</w:t>
      </w:r>
      <w:r w:rsidR="00840653" w:rsidRPr="003B72AA">
        <w:rPr>
          <w:rFonts w:ascii="Times New Roman" w:hAnsi="Times New Roman" w:cs="Times New Roman"/>
          <w:color w:val="0D0D0D" w:themeColor="text1" w:themeTint="F2"/>
          <w:sz w:val="28"/>
          <w:szCs w:val="28"/>
          <w:lang w:val="kk-KZ"/>
        </w:rPr>
        <w:t xml:space="preserve"> және </w:t>
      </w:r>
      <w:r w:rsidR="00840653" w:rsidRPr="003B72AA">
        <w:rPr>
          <w:rFonts w:ascii="Times New Roman" w:hAnsi="Times New Roman" w:cs="Times New Roman"/>
          <w:i/>
          <w:iCs/>
          <w:color w:val="0D0D0D" w:themeColor="text1" w:themeTint="F2"/>
          <w:sz w:val="28"/>
          <w:szCs w:val="28"/>
          <w:lang w:val="kk-KZ"/>
        </w:rPr>
        <w:t>I. caspica</w:t>
      </w:r>
      <w:r w:rsidR="00840653" w:rsidRPr="003B72AA">
        <w:rPr>
          <w:rFonts w:ascii="Times New Roman" w:hAnsi="Times New Roman" w:cs="Times New Roman"/>
          <w:color w:val="0D0D0D" w:themeColor="text1" w:themeTint="F2"/>
          <w:sz w:val="28"/>
          <w:szCs w:val="28"/>
          <w:lang w:val="kk-KZ"/>
        </w:rPr>
        <w:t xml:space="preserve"> өсімдік шикізатына макроскопиялық талдау фармакопеялық талаптарға сәйкес, яғни бүтін және ұсақталған шикізат</w:t>
      </w:r>
      <w:r w:rsidR="00023763" w:rsidRPr="003B72AA">
        <w:rPr>
          <w:rFonts w:ascii="Times New Roman" w:hAnsi="Times New Roman" w:cs="Times New Roman"/>
          <w:color w:val="0D0D0D" w:themeColor="text1" w:themeTint="F2"/>
          <w:sz w:val="28"/>
          <w:szCs w:val="28"/>
          <w:lang w:val="kk-KZ"/>
        </w:rPr>
        <w:t>қа</w:t>
      </w:r>
      <w:r w:rsidR="00840653" w:rsidRPr="003B72AA">
        <w:rPr>
          <w:rFonts w:ascii="Times New Roman" w:hAnsi="Times New Roman" w:cs="Times New Roman"/>
          <w:color w:val="0D0D0D" w:themeColor="text1" w:themeTint="F2"/>
          <w:sz w:val="28"/>
          <w:szCs w:val="28"/>
          <w:lang w:val="kk-KZ"/>
        </w:rPr>
        <w:t xml:space="preserve"> жүргізілді. Құрғақ шикізат зерттеу алдында қажет болған жағдайда бірнеше минут ыстық суға салу немесе ылғалды камерада ұстау арқылы жұмсартылды. Дайындалған өсімдік мүшелері (сабақ, жапырақ, гүл, жеміс) шыны пластинкаға </w:t>
      </w:r>
      <w:r w:rsidR="00023763" w:rsidRPr="003B72AA">
        <w:rPr>
          <w:rFonts w:ascii="Times New Roman" w:hAnsi="Times New Roman" w:cs="Times New Roman"/>
          <w:color w:val="0D0D0D" w:themeColor="text1" w:themeTint="F2"/>
          <w:sz w:val="28"/>
          <w:szCs w:val="28"/>
          <w:lang w:val="kk-KZ"/>
        </w:rPr>
        <w:t>салынып</w:t>
      </w:r>
      <w:r w:rsidR="00840653" w:rsidRPr="003B72AA">
        <w:rPr>
          <w:rFonts w:ascii="Times New Roman" w:hAnsi="Times New Roman" w:cs="Times New Roman"/>
          <w:color w:val="0D0D0D" w:themeColor="text1" w:themeTint="F2"/>
          <w:sz w:val="28"/>
          <w:szCs w:val="28"/>
          <w:lang w:val="kk-KZ"/>
        </w:rPr>
        <w:t>, табиғи жарықта, лупа (10×) көмегімен қаралды.</w:t>
      </w:r>
    </w:p>
    <w:p w14:paraId="5D89D70E" w14:textId="1F913716" w:rsidR="008B5DAB" w:rsidRPr="003B72AA" w:rsidRDefault="00617CE6" w:rsidP="009318AC">
      <w:pPr>
        <w:tabs>
          <w:tab w:val="left" w:pos="630"/>
        </w:tabs>
        <w:spacing w:after="0" w:line="240" w:lineRule="auto"/>
        <w:ind w:firstLine="567"/>
        <w:contextualSpacing/>
        <w:jc w:val="both"/>
        <w:rPr>
          <w:rFonts w:ascii="Times New Roman" w:hAnsi="Times New Roman" w:cs="Times New Roman"/>
          <w:iCs/>
          <w:color w:val="0D0D0D" w:themeColor="text1" w:themeTint="F2"/>
          <w:sz w:val="28"/>
          <w:szCs w:val="28"/>
          <w:lang w:val="kk-KZ"/>
        </w:rPr>
      </w:pPr>
      <w:r w:rsidRPr="003B72AA">
        <w:rPr>
          <w:rFonts w:ascii="Times New Roman" w:hAnsi="Times New Roman" w:cs="Times New Roman"/>
          <w:bCs/>
          <w:iCs/>
          <w:color w:val="0D0D0D" w:themeColor="text1" w:themeTint="F2"/>
          <w:sz w:val="28"/>
          <w:szCs w:val="28"/>
          <w:lang w:val="kk-KZ"/>
        </w:rPr>
        <w:t xml:space="preserve">Жүргізілген макроскопиялық және морфометриялық талдаулар нәтижесінде </w:t>
      </w:r>
      <w:r w:rsidRPr="003B72AA">
        <w:rPr>
          <w:rFonts w:ascii="Times New Roman" w:hAnsi="Times New Roman" w:cs="Times New Roman"/>
          <w:bCs/>
          <w:i/>
          <w:color w:val="0D0D0D" w:themeColor="text1" w:themeTint="F2"/>
          <w:sz w:val="28"/>
          <w:szCs w:val="28"/>
          <w:lang w:val="kk-KZ"/>
        </w:rPr>
        <w:t>I. britannica</w:t>
      </w:r>
      <w:r w:rsidRPr="003B72AA">
        <w:rPr>
          <w:rFonts w:ascii="Times New Roman" w:hAnsi="Times New Roman" w:cs="Times New Roman"/>
          <w:bCs/>
          <w:iCs/>
          <w:color w:val="0D0D0D" w:themeColor="text1" w:themeTint="F2"/>
          <w:sz w:val="28"/>
          <w:szCs w:val="28"/>
          <w:lang w:val="kk-KZ"/>
        </w:rPr>
        <w:t xml:space="preserve"> өсімдігіне тән негізгі морфологиялық көрсеткіштер айқындалып, олардың сандық сипаттамалары анықталды. Сабақтың ұзындығы, жапырақтарының мөлшері мен саны, гүл себеттерінің өлшемдері, гүлдерінің диаметрі және жемістерінің ұзындығы сияқты параметрлер өсімдік шикізатының түрге тән сыртқы морфологиялық ерекшеліктерін кешенді түрде сипаттауға мүмкіндік берді. Алынған нәтижелер зерттелген үлгілердің морфологиялық құрылымының салыстырмалы түрде тұрақты және біркелкі екенін көрсетті, бұл өз кезегінде олардың диагностикалық маңызын және стандарттау мақсатында қолдануға жарамдылығын дәлелдейді </w:t>
      </w:r>
      <w:r w:rsidR="008B5DAB" w:rsidRPr="003B72AA">
        <w:rPr>
          <w:rFonts w:ascii="Times New Roman" w:hAnsi="Times New Roman" w:cs="Times New Roman"/>
          <w:bCs/>
          <w:iCs/>
          <w:color w:val="0D0D0D" w:themeColor="text1" w:themeTint="F2"/>
          <w:sz w:val="28"/>
          <w:szCs w:val="28"/>
          <w:lang w:val="kk-KZ"/>
        </w:rPr>
        <w:t>(</w:t>
      </w:r>
      <w:r w:rsidR="00381D48" w:rsidRPr="003B72AA">
        <w:rPr>
          <w:rFonts w:ascii="Times New Roman" w:hAnsi="Times New Roman" w:cs="Times New Roman"/>
          <w:bCs/>
          <w:iCs/>
          <w:color w:val="0D0D0D" w:themeColor="text1" w:themeTint="F2"/>
          <w:sz w:val="28"/>
          <w:szCs w:val="28"/>
          <w:lang w:val="kk-KZ"/>
        </w:rPr>
        <w:t>кесте 9</w:t>
      </w:r>
      <w:r w:rsidR="008B5DAB" w:rsidRPr="003B72AA">
        <w:rPr>
          <w:rFonts w:ascii="Times New Roman" w:hAnsi="Times New Roman" w:cs="Times New Roman"/>
          <w:bCs/>
          <w:iCs/>
          <w:color w:val="0D0D0D" w:themeColor="text1" w:themeTint="F2"/>
          <w:sz w:val="28"/>
          <w:szCs w:val="28"/>
          <w:lang w:val="kk-KZ"/>
        </w:rPr>
        <w:t>).</w:t>
      </w:r>
    </w:p>
    <w:p w14:paraId="0C0C1832" w14:textId="77777777" w:rsidR="008B5DAB" w:rsidRPr="003B72AA" w:rsidRDefault="008B5DAB"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p>
    <w:p w14:paraId="3A151FFA" w14:textId="0C36D782" w:rsidR="008B5DAB" w:rsidRPr="003B72AA" w:rsidRDefault="00381D48" w:rsidP="00907CA2">
      <w:pPr>
        <w:tabs>
          <w:tab w:val="left" w:pos="2552"/>
        </w:tabs>
        <w:spacing w:after="0" w:line="240" w:lineRule="auto"/>
        <w:rPr>
          <w:rFonts w:ascii="Times New Roman" w:eastAsia="Times New Roman" w:hAnsi="Times New Roman" w:cs="Times New Roman"/>
          <w:iCs/>
          <w:sz w:val="28"/>
          <w:szCs w:val="28"/>
          <w:lang w:val="kk-KZ"/>
        </w:rPr>
      </w:pPr>
      <w:r w:rsidRPr="003B72AA">
        <w:rPr>
          <w:rFonts w:ascii="Times New Roman" w:eastAsia="Times New Roman" w:hAnsi="Times New Roman" w:cs="Times New Roman"/>
          <w:iCs/>
          <w:sz w:val="28"/>
          <w:szCs w:val="28"/>
          <w:lang w:val="kk-KZ"/>
        </w:rPr>
        <w:t>Кесте 9</w:t>
      </w:r>
      <w:r w:rsidR="008B5DAB" w:rsidRPr="003B72AA">
        <w:rPr>
          <w:rFonts w:ascii="Times New Roman" w:eastAsia="Times New Roman" w:hAnsi="Times New Roman" w:cs="Times New Roman"/>
          <w:iCs/>
          <w:sz w:val="28"/>
          <w:szCs w:val="28"/>
          <w:lang w:val="kk-KZ"/>
        </w:rPr>
        <w:t xml:space="preserve">- </w:t>
      </w:r>
      <w:r w:rsidR="008B5DAB" w:rsidRPr="003B72AA">
        <w:rPr>
          <w:rFonts w:ascii="Times New Roman" w:eastAsia="Times New Roman" w:hAnsi="Times New Roman" w:cs="Times New Roman"/>
          <w:i/>
          <w:sz w:val="28"/>
          <w:szCs w:val="28"/>
          <w:lang w:val="kk-KZ"/>
        </w:rPr>
        <w:t xml:space="preserve">Inula britannica </w:t>
      </w:r>
      <w:r w:rsidR="008B5DAB" w:rsidRPr="003B72AA">
        <w:rPr>
          <w:rFonts w:ascii="Times New Roman" w:eastAsia="Times New Roman" w:hAnsi="Times New Roman" w:cs="Times New Roman"/>
          <w:sz w:val="28"/>
          <w:szCs w:val="28"/>
          <w:lang w:val="kk-KZ"/>
        </w:rPr>
        <w:t>L.</w:t>
      </w:r>
      <w:r w:rsidR="008B5DAB" w:rsidRPr="003B72AA">
        <w:rPr>
          <w:rFonts w:ascii="Times New Roman" w:eastAsia="Times New Roman" w:hAnsi="Times New Roman" w:cs="Times New Roman"/>
          <w:iCs/>
          <w:sz w:val="28"/>
          <w:szCs w:val="28"/>
          <w:lang w:val="kk-KZ"/>
        </w:rPr>
        <w:t xml:space="preserve"> өсімдігінің мaкроскопиялық</w:t>
      </w:r>
      <w:r w:rsidR="00907CA2" w:rsidRPr="003B72AA">
        <w:rPr>
          <w:rFonts w:ascii="Times New Roman" w:eastAsia="Times New Roman" w:hAnsi="Times New Roman" w:cs="Times New Roman"/>
          <w:iCs/>
          <w:sz w:val="28"/>
          <w:szCs w:val="28"/>
          <w:lang w:val="kk-KZ"/>
        </w:rPr>
        <w:t xml:space="preserve"> көрсеткіштері</w:t>
      </w:r>
    </w:p>
    <w:p w14:paraId="2EF64A9A" w14:textId="77777777" w:rsidR="00C57613" w:rsidRPr="003B72AA" w:rsidRDefault="00C57613" w:rsidP="00907CA2">
      <w:pPr>
        <w:tabs>
          <w:tab w:val="left" w:pos="2552"/>
        </w:tabs>
        <w:spacing w:after="0" w:line="240" w:lineRule="auto"/>
        <w:rPr>
          <w:rFonts w:ascii="Times New Roman" w:eastAsia="Times New Roman" w:hAnsi="Times New Roman" w:cs="Times New Roman"/>
          <w:iCs/>
          <w:sz w:val="28"/>
          <w:szCs w:val="28"/>
          <w:lang w:val="kk-KZ"/>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1559"/>
        <w:gridCol w:w="1531"/>
        <w:gridCol w:w="1275"/>
        <w:gridCol w:w="1276"/>
        <w:gridCol w:w="1276"/>
        <w:gridCol w:w="1304"/>
      </w:tblGrid>
      <w:tr w:rsidR="008B5DAB" w:rsidRPr="003B72AA" w14:paraId="1A8CC98E" w14:textId="77777777" w:rsidTr="000F28B9">
        <w:tc>
          <w:tcPr>
            <w:tcW w:w="1413" w:type="dxa"/>
            <w:vMerge w:val="restart"/>
          </w:tcPr>
          <w:p w14:paraId="5778950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p>
          <w:p w14:paraId="47F949BD" w14:textId="44B802C4"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Өсімдік</w:t>
            </w:r>
            <w:r w:rsidR="00023763" w:rsidRPr="003B72AA">
              <w:rPr>
                <w:rFonts w:ascii="Times New Roman" w:eastAsia="Times New Roman" w:hAnsi="Times New Roman" w:cs="Times New Roman"/>
                <w:sz w:val="24"/>
                <w:szCs w:val="24"/>
                <w:lang w:val="kk-KZ"/>
              </w:rPr>
              <w:t>тің</w:t>
            </w:r>
            <w:r w:rsidRPr="003B72AA">
              <w:rPr>
                <w:rFonts w:ascii="Times New Roman" w:eastAsia="Times New Roman" w:hAnsi="Times New Roman" w:cs="Times New Roman"/>
                <w:sz w:val="24"/>
                <w:szCs w:val="24"/>
                <w:lang w:val="kk-KZ"/>
              </w:rPr>
              <w:t xml:space="preserve"> реттік саны</w:t>
            </w:r>
          </w:p>
        </w:tc>
        <w:tc>
          <w:tcPr>
            <w:tcW w:w="8221" w:type="dxa"/>
            <w:gridSpan w:val="6"/>
          </w:tcPr>
          <w:p w14:paraId="418EB399"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Өсімдік мүшелері</w:t>
            </w:r>
          </w:p>
        </w:tc>
      </w:tr>
      <w:tr w:rsidR="008B5DAB" w:rsidRPr="003B72AA" w14:paraId="38709F7A" w14:textId="77777777" w:rsidTr="000F28B9">
        <w:trPr>
          <w:trHeight w:val="967"/>
        </w:trPr>
        <w:tc>
          <w:tcPr>
            <w:tcW w:w="1413" w:type="dxa"/>
            <w:vMerge/>
          </w:tcPr>
          <w:p w14:paraId="261CFF50"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p>
        </w:tc>
        <w:tc>
          <w:tcPr>
            <w:tcW w:w="1559" w:type="dxa"/>
          </w:tcPr>
          <w:p w14:paraId="417B78C7"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Сaбaқ ұзындығы (см)</w:t>
            </w:r>
          </w:p>
        </w:tc>
        <w:tc>
          <w:tcPr>
            <w:tcW w:w="1531" w:type="dxa"/>
          </w:tcPr>
          <w:p w14:paraId="38D54688"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Жaпырaқтар ұзындығы</w:t>
            </w:r>
          </w:p>
          <w:p w14:paraId="68FF99E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(см)</w:t>
            </w:r>
          </w:p>
        </w:tc>
        <w:tc>
          <w:tcPr>
            <w:tcW w:w="1275" w:type="dxa"/>
          </w:tcPr>
          <w:p w14:paraId="30BF621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Жaпырақсaны</w:t>
            </w:r>
          </w:p>
          <w:p w14:paraId="392226C1"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(дaнa)</w:t>
            </w:r>
          </w:p>
        </w:tc>
        <w:tc>
          <w:tcPr>
            <w:tcW w:w="1276" w:type="dxa"/>
          </w:tcPr>
          <w:p w14:paraId="6E358843"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Себеттің ұзындығы (см)</w:t>
            </w:r>
          </w:p>
        </w:tc>
        <w:tc>
          <w:tcPr>
            <w:tcW w:w="1276" w:type="dxa"/>
          </w:tcPr>
          <w:p w14:paraId="16B95D7D"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Гүлдің диaметрі (мм)</w:t>
            </w:r>
          </w:p>
        </w:tc>
        <w:tc>
          <w:tcPr>
            <w:tcW w:w="1304" w:type="dxa"/>
          </w:tcPr>
          <w:p w14:paraId="604454A8" w14:textId="6675AF2D" w:rsidR="008B5DAB" w:rsidRPr="003B72AA" w:rsidRDefault="00F7003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shd w:val="clear" w:color="auto" w:fill="FFFFFF"/>
                <w:lang w:val="kk-KZ"/>
              </w:rPr>
              <w:t>Жеміс</w:t>
            </w:r>
            <w:r w:rsidR="008B5DAB" w:rsidRPr="003B72AA">
              <w:rPr>
                <w:rFonts w:ascii="Times New Roman" w:eastAsia="Times New Roman" w:hAnsi="Times New Roman" w:cs="Times New Roman"/>
                <w:sz w:val="24"/>
                <w:szCs w:val="24"/>
                <w:shd w:val="clear" w:color="auto" w:fill="FFFFFF"/>
                <w:lang w:val="kk-KZ"/>
              </w:rPr>
              <w:t xml:space="preserve"> ұзындығы (мм)</w:t>
            </w:r>
          </w:p>
        </w:tc>
      </w:tr>
      <w:tr w:rsidR="008B5DAB" w:rsidRPr="003B72AA" w14:paraId="56501D12" w14:textId="77777777" w:rsidTr="000F28B9">
        <w:tc>
          <w:tcPr>
            <w:tcW w:w="1413" w:type="dxa"/>
          </w:tcPr>
          <w:p w14:paraId="53A2DB1E"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w:t>
            </w:r>
          </w:p>
        </w:tc>
        <w:tc>
          <w:tcPr>
            <w:tcW w:w="1559" w:type="dxa"/>
          </w:tcPr>
          <w:p w14:paraId="29BCF8E6" w14:textId="77777777" w:rsidR="008B5DAB" w:rsidRPr="003B72AA" w:rsidRDefault="008B5DAB" w:rsidP="00AB0D2B">
            <w:pPr>
              <w:spacing w:after="0" w:line="240" w:lineRule="auto"/>
              <w:jc w:val="center"/>
              <w:rPr>
                <w:rFonts w:ascii="Times New Roman" w:eastAsia="Times New Roman" w:hAnsi="Times New Roman" w:cs="Times New Roman"/>
                <w:sz w:val="24"/>
                <w:szCs w:val="24"/>
                <w:shd w:val="clear" w:color="auto" w:fill="FFFFFF"/>
                <w:lang w:val="kk-KZ"/>
              </w:rPr>
            </w:pPr>
            <w:r w:rsidRPr="003B72AA">
              <w:rPr>
                <w:rFonts w:ascii="Times New Roman" w:eastAsia="Times New Roman" w:hAnsi="Times New Roman" w:cs="Times New Roman"/>
                <w:noProof/>
                <w:sz w:val="24"/>
                <w:szCs w:val="24"/>
                <w:lang w:val="en-US"/>
              </w:rPr>
              <w:t>3</w:t>
            </w:r>
            <w:r w:rsidRPr="003B72AA">
              <w:rPr>
                <w:rFonts w:ascii="Times New Roman" w:eastAsia="Times New Roman" w:hAnsi="Times New Roman" w:cs="Times New Roman"/>
                <w:noProof/>
                <w:sz w:val="24"/>
                <w:szCs w:val="24"/>
                <w:lang w:val="kk-KZ"/>
              </w:rPr>
              <w:t>8</w:t>
            </w:r>
          </w:p>
        </w:tc>
        <w:tc>
          <w:tcPr>
            <w:tcW w:w="1531" w:type="dxa"/>
          </w:tcPr>
          <w:p w14:paraId="51A551B7"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shd w:val="clear" w:color="auto" w:fill="FFFFFF"/>
                <w:lang w:val="kk-KZ"/>
              </w:rPr>
              <w:t>2.5</w:t>
            </w:r>
          </w:p>
        </w:tc>
        <w:tc>
          <w:tcPr>
            <w:tcW w:w="1275" w:type="dxa"/>
          </w:tcPr>
          <w:p w14:paraId="4E3CC23B"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shd w:val="clear" w:color="auto" w:fill="FFFFFF"/>
                <w:lang w:val="en-US"/>
              </w:rPr>
              <w:t>1</w:t>
            </w:r>
            <w:r w:rsidRPr="003B72AA">
              <w:rPr>
                <w:rFonts w:ascii="Times New Roman" w:eastAsia="Times New Roman" w:hAnsi="Times New Roman" w:cs="Times New Roman"/>
                <w:sz w:val="24"/>
                <w:szCs w:val="24"/>
                <w:shd w:val="clear" w:color="auto" w:fill="FFFFFF"/>
                <w:lang w:val="kk-KZ"/>
              </w:rPr>
              <w:t>6.73</w:t>
            </w:r>
          </w:p>
        </w:tc>
        <w:tc>
          <w:tcPr>
            <w:tcW w:w="1276" w:type="dxa"/>
          </w:tcPr>
          <w:p w14:paraId="0BF428BB"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shd w:val="clear" w:color="auto" w:fill="FFFFFF"/>
                <w:lang w:val="kk-KZ"/>
              </w:rPr>
              <w:t>0.8</w:t>
            </w:r>
          </w:p>
        </w:tc>
        <w:tc>
          <w:tcPr>
            <w:tcW w:w="1276" w:type="dxa"/>
          </w:tcPr>
          <w:p w14:paraId="30CB3280"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shd w:val="clear" w:color="auto" w:fill="FFFFFF"/>
                <w:lang w:val="kk-KZ"/>
              </w:rPr>
              <w:t>0.03</w:t>
            </w:r>
          </w:p>
        </w:tc>
        <w:tc>
          <w:tcPr>
            <w:tcW w:w="1304" w:type="dxa"/>
          </w:tcPr>
          <w:p w14:paraId="7E5D248C"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shd w:val="clear" w:color="auto" w:fill="FFFFFF"/>
                <w:lang w:val="kk-KZ"/>
              </w:rPr>
              <w:t>0.5</w:t>
            </w:r>
          </w:p>
        </w:tc>
      </w:tr>
      <w:tr w:rsidR="008B5DAB" w:rsidRPr="003B72AA" w14:paraId="70DC01CE" w14:textId="77777777" w:rsidTr="000F28B9">
        <w:trPr>
          <w:trHeight w:val="140"/>
        </w:trPr>
        <w:tc>
          <w:tcPr>
            <w:tcW w:w="1413" w:type="dxa"/>
          </w:tcPr>
          <w:p w14:paraId="5A783273"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2</w:t>
            </w:r>
          </w:p>
        </w:tc>
        <w:tc>
          <w:tcPr>
            <w:tcW w:w="1559" w:type="dxa"/>
          </w:tcPr>
          <w:p w14:paraId="503449BB"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37</w:t>
            </w:r>
          </w:p>
        </w:tc>
        <w:tc>
          <w:tcPr>
            <w:tcW w:w="1531" w:type="dxa"/>
          </w:tcPr>
          <w:p w14:paraId="00FD709E"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2.4</w:t>
            </w:r>
          </w:p>
        </w:tc>
        <w:tc>
          <w:tcPr>
            <w:tcW w:w="1275" w:type="dxa"/>
          </w:tcPr>
          <w:p w14:paraId="15D5FD2C"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18</w:t>
            </w:r>
            <w:r w:rsidRPr="003B72AA">
              <w:rPr>
                <w:rFonts w:ascii="Times New Roman" w:eastAsia="Times New Roman" w:hAnsi="Times New Roman" w:cs="Times New Roman"/>
                <w:sz w:val="24"/>
                <w:szCs w:val="24"/>
                <w:lang w:val="en-US"/>
              </w:rPr>
              <w:t>.</w:t>
            </w:r>
            <w:r w:rsidRPr="003B72AA">
              <w:rPr>
                <w:rFonts w:ascii="Times New Roman" w:eastAsia="Times New Roman" w:hAnsi="Times New Roman" w:cs="Times New Roman"/>
                <w:sz w:val="24"/>
                <w:szCs w:val="24"/>
                <w:lang w:val="kk-KZ"/>
              </w:rPr>
              <w:t>56</w:t>
            </w:r>
          </w:p>
        </w:tc>
        <w:tc>
          <w:tcPr>
            <w:tcW w:w="1276" w:type="dxa"/>
          </w:tcPr>
          <w:p w14:paraId="4D5E350F"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0.5</w:t>
            </w:r>
          </w:p>
        </w:tc>
        <w:tc>
          <w:tcPr>
            <w:tcW w:w="1276" w:type="dxa"/>
          </w:tcPr>
          <w:p w14:paraId="32266F0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kk-KZ"/>
              </w:rPr>
              <w:t>0.03</w:t>
            </w:r>
          </w:p>
        </w:tc>
        <w:tc>
          <w:tcPr>
            <w:tcW w:w="1304" w:type="dxa"/>
          </w:tcPr>
          <w:p w14:paraId="077D66C3"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0.5</w:t>
            </w:r>
          </w:p>
        </w:tc>
      </w:tr>
      <w:tr w:rsidR="008B5DAB" w:rsidRPr="003B72AA" w14:paraId="5333CD75" w14:textId="77777777" w:rsidTr="000F28B9">
        <w:tc>
          <w:tcPr>
            <w:tcW w:w="1413" w:type="dxa"/>
          </w:tcPr>
          <w:p w14:paraId="433E3A2A"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3</w:t>
            </w:r>
          </w:p>
        </w:tc>
        <w:tc>
          <w:tcPr>
            <w:tcW w:w="1559" w:type="dxa"/>
          </w:tcPr>
          <w:p w14:paraId="454A40B0"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36</w:t>
            </w:r>
          </w:p>
        </w:tc>
        <w:tc>
          <w:tcPr>
            <w:tcW w:w="1531" w:type="dxa"/>
          </w:tcPr>
          <w:p w14:paraId="4CA07B33"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en-US"/>
              </w:rPr>
              <w:t>2.</w:t>
            </w:r>
            <w:r w:rsidRPr="003B72AA">
              <w:rPr>
                <w:rFonts w:ascii="Times New Roman" w:eastAsia="Times New Roman" w:hAnsi="Times New Roman" w:cs="Times New Roman"/>
                <w:sz w:val="24"/>
                <w:szCs w:val="24"/>
                <w:lang w:val="kk-KZ"/>
              </w:rPr>
              <w:t>12</w:t>
            </w:r>
          </w:p>
        </w:tc>
        <w:tc>
          <w:tcPr>
            <w:tcW w:w="1275" w:type="dxa"/>
          </w:tcPr>
          <w:p w14:paraId="43A3368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19.45</w:t>
            </w:r>
          </w:p>
        </w:tc>
        <w:tc>
          <w:tcPr>
            <w:tcW w:w="1276" w:type="dxa"/>
          </w:tcPr>
          <w:p w14:paraId="676EF10A"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0.6</w:t>
            </w:r>
          </w:p>
        </w:tc>
        <w:tc>
          <w:tcPr>
            <w:tcW w:w="1276" w:type="dxa"/>
          </w:tcPr>
          <w:p w14:paraId="26220857"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0.04</w:t>
            </w:r>
          </w:p>
        </w:tc>
        <w:tc>
          <w:tcPr>
            <w:tcW w:w="1304" w:type="dxa"/>
          </w:tcPr>
          <w:p w14:paraId="02A6C72D"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0.4</w:t>
            </w:r>
          </w:p>
        </w:tc>
      </w:tr>
      <w:tr w:rsidR="008B5DAB" w:rsidRPr="003B72AA" w14:paraId="5C541B07" w14:textId="77777777" w:rsidTr="000F28B9">
        <w:tc>
          <w:tcPr>
            <w:tcW w:w="1413" w:type="dxa"/>
          </w:tcPr>
          <w:p w14:paraId="055DDF9F"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4</w:t>
            </w:r>
          </w:p>
        </w:tc>
        <w:tc>
          <w:tcPr>
            <w:tcW w:w="1559" w:type="dxa"/>
          </w:tcPr>
          <w:p w14:paraId="7D588045"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38</w:t>
            </w:r>
          </w:p>
        </w:tc>
        <w:tc>
          <w:tcPr>
            <w:tcW w:w="1531" w:type="dxa"/>
          </w:tcPr>
          <w:p w14:paraId="473DC908"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en-US"/>
              </w:rPr>
              <w:t>2.</w:t>
            </w:r>
            <w:r w:rsidRPr="003B72AA">
              <w:rPr>
                <w:rFonts w:ascii="Times New Roman" w:eastAsia="Times New Roman" w:hAnsi="Times New Roman" w:cs="Times New Roman"/>
                <w:sz w:val="24"/>
                <w:szCs w:val="24"/>
                <w:lang w:val="kk-KZ"/>
              </w:rPr>
              <w:t>16</w:t>
            </w:r>
          </w:p>
        </w:tc>
        <w:tc>
          <w:tcPr>
            <w:tcW w:w="1275" w:type="dxa"/>
          </w:tcPr>
          <w:p w14:paraId="28561C63"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17.86</w:t>
            </w:r>
          </w:p>
        </w:tc>
        <w:tc>
          <w:tcPr>
            <w:tcW w:w="1276" w:type="dxa"/>
          </w:tcPr>
          <w:p w14:paraId="0A8BCBB3"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0.8</w:t>
            </w:r>
          </w:p>
        </w:tc>
        <w:tc>
          <w:tcPr>
            <w:tcW w:w="1276" w:type="dxa"/>
          </w:tcPr>
          <w:p w14:paraId="30123B50"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0.05</w:t>
            </w:r>
          </w:p>
        </w:tc>
        <w:tc>
          <w:tcPr>
            <w:tcW w:w="1304" w:type="dxa"/>
          </w:tcPr>
          <w:p w14:paraId="467A4920"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0.3</w:t>
            </w:r>
          </w:p>
        </w:tc>
      </w:tr>
      <w:tr w:rsidR="008B5DAB" w:rsidRPr="003B72AA" w14:paraId="146ED6DC" w14:textId="77777777" w:rsidTr="000F28B9">
        <w:tc>
          <w:tcPr>
            <w:tcW w:w="1413" w:type="dxa"/>
          </w:tcPr>
          <w:p w14:paraId="219DC38C"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5</w:t>
            </w:r>
          </w:p>
        </w:tc>
        <w:tc>
          <w:tcPr>
            <w:tcW w:w="1559" w:type="dxa"/>
          </w:tcPr>
          <w:p w14:paraId="3C6389D5"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39</w:t>
            </w:r>
          </w:p>
        </w:tc>
        <w:tc>
          <w:tcPr>
            <w:tcW w:w="1531" w:type="dxa"/>
          </w:tcPr>
          <w:p w14:paraId="51AB7E27"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en-US"/>
              </w:rPr>
              <w:t>2.</w:t>
            </w:r>
            <w:r w:rsidRPr="003B72AA">
              <w:rPr>
                <w:rFonts w:ascii="Times New Roman" w:eastAsia="Times New Roman" w:hAnsi="Times New Roman" w:cs="Times New Roman"/>
                <w:sz w:val="24"/>
                <w:szCs w:val="24"/>
                <w:lang w:val="kk-KZ"/>
              </w:rPr>
              <w:t>28</w:t>
            </w:r>
          </w:p>
        </w:tc>
        <w:tc>
          <w:tcPr>
            <w:tcW w:w="1275" w:type="dxa"/>
          </w:tcPr>
          <w:p w14:paraId="3B138CD6"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16.84</w:t>
            </w:r>
          </w:p>
        </w:tc>
        <w:tc>
          <w:tcPr>
            <w:tcW w:w="1276" w:type="dxa"/>
          </w:tcPr>
          <w:p w14:paraId="780ED271"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0.6</w:t>
            </w:r>
          </w:p>
        </w:tc>
        <w:tc>
          <w:tcPr>
            <w:tcW w:w="1276" w:type="dxa"/>
          </w:tcPr>
          <w:p w14:paraId="6BAC3E0C"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0.04</w:t>
            </w:r>
          </w:p>
        </w:tc>
        <w:tc>
          <w:tcPr>
            <w:tcW w:w="1304" w:type="dxa"/>
          </w:tcPr>
          <w:p w14:paraId="49D53C15"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0.4</w:t>
            </w:r>
          </w:p>
        </w:tc>
      </w:tr>
      <w:tr w:rsidR="008B5DAB" w:rsidRPr="003B72AA" w14:paraId="47ACAF12" w14:textId="77777777" w:rsidTr="000F28B9">
        <w:tc>
          <w:tcPr>
            <w:tcW w:w="1413" w:type="dxa"/>
          </w:tcPr>
          <w:p w14:paraId="7B35789B"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6</w:t>
            </w:r>
          </w:p>
        </w:tc>
        <w:tc>
          <w:tcPr>
            <w:tcW w:w="1559" w:type="dxa"/>
          </w:tcPr>
          <w:p w14:paraId="4D60C579"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40</w:t>
            </w:r>
          </w:p>
        </w:tc>
        <w:tc>
          <w:tcPr>
            <w:tcW w:w="1531" w:type="dxa"/>
          </w:tcPr>
          <w:p w14:paraId="148493D8"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en-US"/>
              </w:rPr>
              <w:t>2.</w:t>
            </w:r>
            <w:r w:rsidRPr="003B72AA">
              <w:rPr>
                <w:rFonts w:ascii="Times New Roman" w:eastAsia="Times New Roman" w:hAnsi="Times New Roman" w:cs="Times New Roman"/>
                <w:sz w:val="24"/>
                <w:szCs w:val="24"/>
                <w:lang w:val="kk-KZ"/>
              </w:rPr>
              <w:t>30</w:t>
            </w:r>
          </w:p>
        </w:tc>
        <w:tc>
          <w:tcPr>
            <w:tcW w:w="1275" w:type="dxa"/>
          </w:tcPr>
          <w:p w14:paraId="3D2873A0"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17.69</w:t>
            </w:r>
          </w:p>
        </w:tc>
        <w:tc>
          <w:tcPr>
            <w:tcW w:w="1276" w:type="dxa"/>
          </w:tcPr>
          <w:p w14:paraId="53E896C4"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0.7</w:t>
            </w:r>
          </w:p>
        </w:tc>
        <w:tc>
          <w:tcPr>
            <w:tcW w:w="1276" w:type="dxa"/>
          </w:tcPr>
          <w:p w14:paraId="1CECCEA6"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0.06</w:t>
            </w:r>
          </w:p>
        </w:tc>
        <w:tc>
          <w:tcPr>
            <w:tcW w:w="1304" w:type="dxa"/>
          </w:tcPr>
          <w:p w14:paraId="43C069EE"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0.5</w:t>
            </w:r>
          </w:p>
        </w:tc>
      </w:tr>
      <w:tr w:rsidR="008B5DAB" w:rsidRPr="003B72AA" w14:paraId="33305449" w14:textId="77777777" w:rsidTr="000F28B9">
        <w:tc>
          <w:tcPr>
            <w:tcW w:w="1413" w:type="dxa"/>
          </w:tcPr>
          <w:p w14:paraId="46C516B0"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7</w:t>
            </w:r>
          </w:p>
        </w:tc>
        <w:tc>
          <w:tcPr>
            <w:tcW w:w="1559" w:type="dxa"/>
          </w:tcPr>
          <w:p w14:paraId="12042CEA"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41</w:t>
            </w:r>
          </w:p>
        </w:tc>
        <w:tc>
          <w:tcPr>
            <w:tcW w:w="1531" w:type="dxa"/>
          </w:tcPr>
          <w:p w14:paraId="453BD1B8"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en-US"/>
              </w:rPr>
              <w:t>2.</w:t>
            </w:r>
            <w:r w:rsidRPr="003B72AA">
              <w:rPr>
                <w:rFonts w:ascii="Times New Roman" w:eastAsia="Times New Roman" w:hAnsi="Times New Roman" w:cs="Times New Roman"/>
                <w:sz w:val="24"/>
                <w:szCs w:val="24"/>
                <w:lang w:val="kk-KZ"/>
              </w:rPr>
              <w:t>40</w:t>
            </w:r>
          </w:p>
        </w:tc>
        <w:tc>
          <w:tcPr>
            <w:tcW w:w="1275" w:type="dxa"/>
          </w:tcPr>
          <w:p w14:paraId="22E948FA"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18.57</w:t>
            </w:r>
          </w:p>
        </w:tc>
        <w:tc>
          <w:tcPr>
            <w:tcW w:w="1276" w:type="dxa"/>
          </w:tcPr>
          <w:p w14:paraId="6AA15D15"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0.8</w:t>
            </w:r>
          </w:p>
        </w:tc>
        <w:tc>
          <w:tcPr>
            <w:tcW w:w="1276" w:type="dxa"/>
          </w:tcPr>
          <w:p w14:paraId="4B7CECA8"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0.7</w:t>
            </w:r>
          </w:p>
        </w:tc>
        <w:tc>
          <w:tcPr>
            <w:tcW w:w="1304" w:type="dxa"/>
          </w:tcPr>
          <w:p w14:paraId="128FD6CE"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0.4</w:t>
            </w:r>
          </w:p>
        </w:tc>
      </w:tr>
      <w:tr w:rsidR="008B5DAB" w:rsidRPr="003B72AA" w14:paraId="5B4D5C0D" w14:textId="77777777" w:rsidTr="000F28B9">
        <w:trPr>
          <w:trHeight w:val="173"/>
        </w:trPr>
        <w:tc>
          <w:tcPr>
            <w:tcW w:w="1413" w:type="dxa"/>
          </w:tcPr>
          <w:p w14:paraId="601E37E1"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8</w:t>
            </w:r>
          </w:p>
        </w:tc>
        <w:tc>
          <w:tcPr>
            <w:tcW w:w="1559" w:type="dxa"/>
          </w:tcPr>
          <w:p w14:paraId="025297E5"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40</w:t>
            </w:r>
          </w:p>
        </w:tc>
        <w:tc>
          <w:tcPr>
            <w:tcW w:w="1531" w:type="dxa"/>
          </w:tcPr>
          <w:p w14:paraId="3599E7E9"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en-US"/>
              </w:rPr>
              <w:t>2.</w:t>
            </w:r>
            <w:r w:rsidRPr="003B72AA">
              <w:rPr>
                <w:rFonts w:ascii="Times New Roman" w:eastAsia="Times New Roman" w:hAnsi="Times New Roman" w:cs="Times New Roman"/>
                <w:sz w:val="24"/>
                <w:szCs w:val="24"/>
                <w:lang w:val="kk-KZ"/>
              </w:rPr>
              <w:t>38</w:t>
            </w:r>
          </w:p>
        </w:tc>
        <w:tc>
          <w:tcPr>
            <w:tcW w:w="1275" w:type="dxa"/>
          </w:tcPr>
          <w:p w14:paraId="6C62A691"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19.69</w:t>
            </w:r>
          </w:p>
        </w:tc>
        <w:tc>
          <w:tcPr>
            <w:tcW w:w="1276" w:type="dxa"/>
          </w:tcPr>
          <w:p w14:paraId="1F9D001D"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0.9</w:t>
            </w:r>
          </w:p>
        </w:tc>
        <w:tc>
          <w:tcPr>
            <w:tcW w:w="1276" w:type="dxa"/>
          </w:tcPr>
          <w:p w14:paraId="651A20B0"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0.05</w:t>
            </w:r>
          </w:p>
        </w:tc>
        <w:tc>
          <w:tcPr>
            <w:tcW w:w="1304" w:type="dxa"/>
          </w:tcPr>
          <w:p w14:paraId="3664FD1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0.4</w:t>
            </w:r>
          </w:p>
        </w:tc>
      </w:tr>
      <w:tr w:rsidR="008B5DAB" w:rsidRPr="003B72AA" w14:paraId="17DD06C4" w14:textId="77777777" w:rsidTr="000F28B9">
        <w:tc>
          <w:tcPr>
            <w:tcW w:w="1413" w:type="dxa"/>
          </w:tcPr>
          <w:p w14:paraId="41D1479F"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9</w:t>
            </w:r>
          </w:p>
        </w:tc>
        <w:tc>
          <w:tcPr>
            <w:tcW w:w="1559" w:type="dxa"/>
          </w:tcPr>
          <w:p w14:paraId="14B583FE"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35</w:t>
            </w:r>
          </w:p>
        </w:tc>
        <w:tc>
          <w:tcPr>
            <w:tcW w:w="1531" w:type="dxa"/>
          </w:tcPr>
          <w:p w14:paraId="129569F6"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en-US"/>
              </w:rPr>
              <w:t>2.</w:t>
            </w:r>
            <w:r w:rsidRPr="003B72AA">
              <w:rPr>
                <w:rFonts w:ascii="Times New Roman" w:eastAsia="Times New Roman" w:hAnsi="Times New Roman" w:cs="Times New Roman"/>
                <w:sz w:val="24"/>
                <w:szCs w:val="24"/>
                <w:lang w:val="kk-KZ"/>
              </w:rPr>
              <w:t>37</w:t>
            </w:r>
          </w:p>
        </w:tc>
        <w:tc>
          <w:tcPr>
            <w:tcW w:w="1275" w:type="dxa"/>
          </w:tcPr>
          <w:p w14:paraId="090ECF2C" w14:textId="683E6406" w:rsidR="008B5DAB" w:rsidRPr="003B72AA" w:rsidRDefault="005B5BF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20.</w:t>
            </w:r>
            <w:r w:rsidR="008B5DAB" w:rsidRPr="003B72AA">
              <w:rPr>
                <w:rFonts w:ascii="Times New Roman" w:eastAsia="Times New Roman" w:hAnsi="Times New Roman" w:cs="Times New Roman"/>
                <w:sz w:val="24"/>
                <w:szCs w:val="24"/>
                <w:lang w:val="kk-KZ"/>
              </w:rPr>
              <w:t>01</w:t>
            </w:r>
          </w:p>
        </w:tc>
        <w:tc>
          <w:tcPr>
            <w:tcW w:w="1276" w:type="dxa"/>
          </w:tcPr>
          <w:p w14:paraId="182E856E"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0.9</w:t>
            </w:r>
          </w:p>
        </w:tc>
        <w:tc>
          <w:tcPr>
            <w:tcW w:w="1276" w:type="dxa"/>
          </w:tcPr>
          <w:p w14:paraId="4BC19A83"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0.04</w:t>
            </w:r>
          </w:p>
        </w:tc>
        <w:tc>
          <w:tcPr>
            <w:tcW w:w="1304" w:type="dxa"/>
          </w:tcPr>
          <w:p w14:paraId="5D516D5A"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0.5</w:t>
            </w:r>
          </w:p>
        </w:tc>
      </w:tr>
      <w:tr w:rsidR="008B5DAB" w:rsidRPr="003B72AA" w14:paraId="383B26C8" w14:textId="77777777" w:rsidTr="000F28B9">
        <w:tc>
          <w:tcPr>
            <w:tcW w:w="1413" w:type="dxa"/>
          </w:tcPr>
          <w:p w14:paraId="1559445A"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10</w:t>
            </w:r>
          </w:p>
        </w:tc>
        <w:tc>
          <w:tcPr>
            <w:tcW w:w="1559" w:type="dxa"/>
          </w:tcPr>
          <w:p w14:paraId="1C9FFE8C"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34</w:t>
            </w:r>
          </w:p>
        </w:tc>
        <w:tc>
          <w:tcPr>
            <w:tcW w:w="1531" w:type="dxa"/>
          </w:tcPr>
          <w:p w14:paraId="40F5102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en-US"/>
              </w:rPr>
              <w:t>2,26</w:t>
            </w:r>
          </w:p>
        </w:tc>
        <w:tc>
          <w:tcPr>
            <w:tcW w:w="1275" w:type="dxa"/>
          </w:tcPr>
          <w:p w14:paraId="1478C8F0"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17.86</w:t>
            </w:r>
          </w:p>
        </w:tc>
        <w:tc>
          <w:tcPr>
            <w:tcW w:w="1276" w:type="dxa"/>
          </w:tcPr>
          <w:p w14:paraId="78C157D5"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0.5</w:t>
            </w:r>
          </w:p>
        </w:tc>
        <w:tc>
          <w:tcPr>
            <w:tcW w:w="1276" w:type="dxa"/>
          </w:tcPr>
          <w:p w14:paraId="2C536C8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0.05</w:t>
            </w:r>
          </w:p>
        </w:tc>
        <w:tc>
          <w:tcPr>
            <w:tcW w:w="1304" w:type="dxa"/>
          </w:tcPr>
          <w:p w14:paraId="177680E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0.5</w:t>
            </w:r>
          </w:p>
        </w:tc>
      </w:tr>
      <w:tr w:rsidR="008B5DAB" w:rsidRPr="003B72AA" w14:paraId="78D7713F" w14:textId="77777777" w:rsidTr="000F28B9">
        <w:trPr>
          <w:trHeight w:val="386"/>
        </w:trPr>
        <w:tc>
          <w:tcPr>
            <w:tcW w:w="1413" w:type="dxa"/>
          </w:tcPr>
          <w:p w14:paraId="504BA7D6"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Ортaшa мән</w:t>
            </w:r>
          </w:p>
        </w:tc>
        <w:tc>
          <w:tcPr>
            <w:tcW w:w="1559" w:type="dxa"/>
          </w:tcPr>
          <w:p w14:paraId="0172AD24" w14:textId="65BCAD5E" w:rsidR="008B5DAB" w:rsidRPr="003B72AA" w:rsidRDefault="001C57B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rPr>
              <w:t xml:space="preserve">37.8 ± 2.3 </w:t>
            </w:r>
          </w:p>
        </w:tc>
        <w:tc>
          <w:tcPr>
            <w:tcW w:w="1531" w:type="dxa"/>
          </w:tcPr>
          <w:p w14:paraId="2768DCE0" w14:textId="4FA11B54" w:rsidR="008B5DAB" w:rsidRPr="003B72AA" w:rsidRDefault="001C57B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rPr>
              <w:t xml:space="preserve">2.32 ± 0.12 </w:t>
            </w:r>
          </w:p>
        </w:tc>
        <w:tc>
          <w:tcPr>
            <w:tcW w:w="1275" w:type="dxa"/>
          </w:tcPr>
          <w:p w14:paraId="7CEE49F3" w14:textId="166744C2" w:rsidR="008B5DAB" w:rsidRPr="003B72AA" w:rsidRDefault="001C57B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rPr>
              <w:t xml:space="preserve">18.5 ± 1.2 </w:t>
            </w:r>
          </w:p>
        </w:tc>
        <w:tc>
          <w:tcPr>
            <w:tcW w:w="1276" w:type="dxa"/>
          </w:tcPr>
          <w:p w14:paraId="5C97ED0B" w14:textId="1FC6B399" w:rsidR="008B5DAB" w:rsidRPr="003B72AA" w:rsidRDefault="001C57B7" w:rsidP="001C57B7">
            <w:pPr>
              <w:spacing w:after="0" w:line="240" w:lineRule="auto"/>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rPr>
              <w:t xml:space="preserve">0.71 ±0.15 </w:t>
            </w:r>
          </w:p>
        </w:tc>
        <w:tc>
          <w:tcPr>
            <w:tcW w:w="1276" w:type="dxa"/>
          </w:tcPr>
          <w:p w14:paraId="4B6DA7AC" w14:textId="2E1A9193" w:rsidR="008B5DAB" w:rsidRPr="003B72AA" w:rsidRDefault="001C57B7" w:rsidP="001C57B7">
            <w:pPr>
              <w:spacing w:after="0" w:line="240" w:lineRule="auto"/>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rPr>
              <w:t>0.46 ±0.01</w:t>
            </w:r>
          </w:p>
        </w:tc>
        <w:tc>
          <w:tcPr>
            <w:tcW w:w="1304" w:type="dxa"/>
          </w:tcPr>
          <w:p w14:paraId="48C641CF" w14:textId="1F25B35A" w:rsidR="008B5DAB" w:rsidRPr="003B72AA" w:rsidRDefault="001C57B7" w:rsidP="001C57B7">
            <w:pPr>
              <w:spacing w:after="0" w:line="240" w:lineRule="auto"/>
              <w:rPr>
                <w:rFonts w:ascii="Times New Roman" w:eastAsia="Times New Roman" w:hAnsi="Times New Roman" w:cs="Times New Roman"/>
                <w:sz w:val="24"/>
                <w:szCs w:val="24"/>
                <w:lang w:val="kk-KZ"/>
              </w:rPr>
            </w:pPr>
            <w:r w:rsidRPr="003B72AA">
              <w:rPr>
                <w:rFonts w:ascii="Times New Roman" w:hAnsi="Times New Roman" w:cs="Times New Roman"/>
                <w:sz w:val="24"/>
                <w:szCs w:val="24"/>
              </w:rPr>
              <w:t>0.44 ±0.07</w:t>
            </w:r>
          </w:p>
        </w:tc>
      </w:tr>
    </w:tbl>
    <w:p w14:paraId="7C206FED" w14:textId="77777777" w:rsidR="008B5DAB" w:rsidRPr="003B72AA" w:rsidRDefault="008B5DAB" w:rsidP="00AB0D2B">
      <w:pPr>
        <w:tabs>
          <w:tab w:val="left" w:pos="2552"/>
        </w:tabs>
        <w:spacing w:after="0" w:line="240" w:lineRule="auto"/>
        <w:ind w:firstLine="709"/>
        <w:jc w:val="both"/>
        <w:rPr>
          <w:rFonts w:ascii="Times New Roman" w:eastAsia="Times New Roman" w:hAnsi="Times New Roman" w:cs="Times New Roman"/>
          <w:sz w:val="28"/>
          <w:szCs w:val="28"/>
          <w:lang w:val="kk-KZ"/>
        </w:rPr>
      </w:pPr>
    </w:p>
    <w:p w14:paraId="0372C2A0" w14:textId="7CC0F9FA" w:rsidR="008B5DAB" w:rsidRPr="003B72AA" w:rsidRDefault="008B5DAB" w:rsidP="009318AC">
      <w:pPr>
        <w:tabs>
          <w:tab w:val="left" w:pos="2552"/>
        </w:tabs>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Кестеде келтірілген деректерге сәйкес, </w:t>
      </w:r>
      <w:r w:rsidRPr="003B72AA">
        <w:rPr>
          <w:rFonts w:ascii="Times New Roman" w:eastAsia="Times New Roman" w:hAnsi="Times New Roman" w:cs="Times New Roman"/>
          <w:i/>
          <w:iCs/>
          <w:sz w:val="28"/>
          <w:szCs w:val="28"/>
          <w:lang w:val="kk-KZ"/>
        </w:rPr>
        <w:t>I. britannica</w:t>
      </w:r>
      <w:r w:rsidRPr="003B72AA">
        <w:rPr>
          <w:rFonts w:ascii="Times New Roman" w:eastAsia="Times New Roman" w:hAnsi="Times New Roman" w:cs="Times New Roman"/>
          <w:sz w:val="28"/>
          <w:szCs w:val="28"/>
          <w:lang w:val="kk-KZ"/>
        </w:rPr>
        <w:t xml:space="preserve"> өсімдігінің морфометриялық көрсеткіштері айтарлықтай ауытқусыз сипатта болды. Сабақтың орташа ұзындығы, жапырақтарының өлшемдері мен саны, сондай-ақ гүл себеттері мен жемістерінің мөлшері шектеулі диапазонда өзгеріп, популяцияның морфологиялық тұрғыдан біртектілігін көрсетті. Бұл көрсеткіштердің тұрақтылығы өсімдіктің өсу ортасының салыстырмалы түрде қолайлы екенін және морфологиялық белгілерінің тұрақты қалыптасқанын айғақтайды. </w:t>
      </w:r>
    </w:p>
    <w:p w14:paraId="2A974156" w14:textId="17756852" w:rsidR="00840653" w:rsidRPr="003B72AA" w:rsidRDefault="00840653"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i/>
          <w:iCs/>
          <w:color w:val="0D0D0D" w:themeColor="text1" w:themeTint="F2"/>
          <w:sz w:val="28"/>
          <w:szCs w:val="28"/>
          <w:lang w:val="kk-KZ"/>
        </w:rPr>
        <w:t>I</w:t>
      </w:r>
      <w:r w:rsidR="008B5DAB" w:rsidRPr="003B72AA">
        <w:rPr>
          <w:rFonts w:ascii="Times New Roman" w:hAnsi="Times New Roman" w:cs="Times New Roman"/>
          <w:i/>
          <w:iCs/>
          <w:color w:val="0D0D0D" w:themeColor="text1" w:themeTint="F2"/>
          <w:sz w:val="28"/>
          <w:szCs w:val="28"/>
          <w:lang w:val="kk-KZ"/>
        </w:rPr>
        <w:t>.</w:t>
      </w:r>
      <w:r w:rsidRPr="003B72AA">
        <w:rPr>
          <w:rFonts w:ascii="Times New Roman" w:hAnsi="Times New Roman" w:cs="Times New Roman"/>
          <w:i/>
          <w:iCs/>
          <w:color w:val="0D0D0D" w:themeColor="text1" w:themeTint="F2"/>
          <w:sz w:val="28"/>
          <w:szCs w:val="28"/>
          <w:lang w:val="kk-KZ"/>
        </w:rPr>
        <w:t xml:space="preserve"> britannica</w:t>
      </w:r>
      <w:r w:rsidRPr="003B72AA">
        <w:rPr>
          <w:rFonts w:ascii="Times New Roman" w:hAnsi="Times New Roman" w:cs="Times New Roman"/>
          <w:color w:val="0D0D0D" w:themeColor="text1" w:themeTint="F2"/>
          <w:sz w:val="28"/>
          <w:szCs w:val="28"/>
          <w:lang w:val="kk-KZ"/>
        </w:rPr>
        <w:t xml:space="preserve"> </w:t>
      </w:r>
      <w:r w:rsidR="008B5DAB" w:rsidRPr="003B72AA">
        <w:rPr>
          <w:rFonts w:ascii="Times New Roman" w:hAnsi="Times New Roman" w:cs="Times New Roman"/>
          <w:color w:val="0D0D0D" w:themeColor="text1" w:themeTint="F2"/>
          <w:sz w:val="28"/>
          <w:szCs w:val="28"/>
          <w:lang w:val="kk-KZ"/>
        </w:rPr>
        <w:t>б</w:t>
      </w:r>
      <w:r w:rsidRPr="003B72AA">
        <w:rPr>
          <w:rFonts w:ascii="Times New Roman" w:hAnsi="Times New Roman" w:cs="Times New Roman"/>
          <w:color w:val="0D0D0D" w:themeColor="text1" w:themeTint="F2"/>
          <w:sz w:val="28"/>
          <w:szCs w:val="28"/>
          <w:lang w:val="kk-KZ"/>
        </w:rPr>
        <w:t>үтін шикізат</w:t>
      </w:r>
      <w:r w:rsidR="008B5DAB" w:rsidRPr="003B72AA">
        <w:rPr>
          <w:rFonts w:ascii="Times New Roman" w:hAnsi="Times New Roman" w:cs="Times New Roman"/>
          <w:color w:val="0D0D0D" w:themeColor="text1" w:themeTint="F2"/>
          <w:sz w:val="28"/>
          <w:szCs w:val="28"/>
          <w:lang w:val="kk-KZ"/>
        </w:rPr>
        <w:t>ы</w:t>
      </w:r>
      <w:r w:rsidRPr="003B72AA">
        <w:rPr>
          <w:rFonts w:ascii="Times New Roman" w:hAnsi="Times New Roman" w:cs="Times New Roman"/>
          <w:color w:val="0D0D0D" w:themeColor="text1" w:themeTint="F2"/>
          <w:sz w:val="28"/>
          <w:szCs w:val="28"/>
          <w:lang w:val="kk-KZ"/>
        </w:rPr>
        <w:t xml:space="preserve"> сабақтан, жапырақтардан, гүл себеттерінен және сирек жағдайда жемістерден тұрады.</w:t>
      </w:r>
    </w:p>
    <w:p w14:paraId="07B23CF0" w14:textId="7E3E5E25" w:rsidR="00840653" w:rsidRPr="003B72AA" w:rsidRDefault="00840653"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Сабағы тік, цилиндр тәрізді, жоғарғы бөлігінде айқын бұтақталған, </w:t>
      </w:r>
      <w:r w:rsidR="00023763" w:rsidRPr="003B72AA">
        <w:rPr>
          <w:rFonts w:ascii="Times New Roman" w:hAnsi="Times New Roman" w:cs="Times New Roman"/>
          <w:color w:val="0D0D0D" w:themeColor="text1" w:themeTint="F2"/>
          <w:sz w:val="28"/>
          <w:szCs w:val="28"/>
          <w:lang w:val="kk-KZ"/>
        </w:rPr>
        <w:t xml:space="preserve">сабақ бойы </w:t>
      </w:r>
      <w:r w:rsidRPr="003B72AA">
        <w:rPr>
          <w:rFonts w:ascii="Times New Roman" w:hAnsi="Times New Roman" w:cs="Times New Roman"/>
          <w:color w:val="0D0D0D" w:themeColor="text1" w:themeTint="F2"/>
          <w:sz w:val="28"/>
          <w:szCs w:val="28"/>
          <w:lang w:val="kk-KZ"/>
        </w:rPr>
        <w:t xml:space="preserve">қырлы, беті </w:t>
      </w:r>
      <w:r w:rsidR="00023763" w:rsidRPr="003B72AA">
        <w:rPr>
          <w:rFonts w:ascii="Times New Roman" w:hAnsi="Times New Roman" w:cs="Times New Roman"/>
          <w:color w:val="0D0D0D" w:themeColor="text1" w:themeTint="F2"/>
          <w:sz w:val="28"/>
          <w:szCs w:val="28"/>
          <w:lang w:val="kk-KZ"/>
        </w:rPr>
        <w:t>қарапайым</w:t>
      </w:r>
      <w:r w:rsidRPr="003B72AA">
        <w:rPr>
          <w:rFonts w:ascii="Times New Roman" w:hAnsi="Times New Roman" w:cs="Times New Roman"/>
          <w:color w:val="0D0D0D" w:themeColor="text1" w:themeTint="F2"/>
          <w:sz w:val="28"/>
          <w:szCs w:val="28"/>
          <w:lang w:val="kk-KZ"/>
        </w:rPr>
        <w:t xml:space="preserve"> және безді түктермен жабылған. Түктердің арасында қызғылт-сары түсті безді төмпешіктер байқалады, бұл белгі түрге тән диагностикалық көрсеткіш болып табылады</w:t>
      </w:r>
      <w:r w:rsidR="007A0215" w:rsidRPr="003B72AA">
        <w:rPr>
          <w:rFonts w:ascii="Times New Roman" w:hAnsi="Times New Roman" w:cs="Times New Roman"/>
          <w:color w:val="0D0D0D" w:themeColor="text1" w:themeTint="F2"/>
          <w:sz w:val="28"/>
          <w:szCs w:val="28"/>
          <w:lang w:val="kk-KZ"/>
        </w:rPr>
        <w:t xml:space="preserve"> (</w:t>
      </w:r>
      <w:r w:rsidR="000F28B9" w:rsidRPr="003B72AA">
        <w:rPr>
          <w:rFonts w:ascii="Times New Roman" w:hAnsi="Times New Roman" w:cs="Times New Roman"/>
          <w:color w:val="0D0D0D" w:themeColor="text1" w:themeTint="F2"/>
          <w:sz w:val="28"/>
          <w:szCs w:val="28"/>
          <w:lang w:val="kk-KZ"/>
        </w:rPr>
        <w:t xml:space="preserve">сурет </w:t>
      </w:r>
      <w:r w:rsidR="00257045" w:rsidRPr="003B72AA">
        <w:rPr>
          <w:rFonts w:ascii="Times New Roman" w:hAnsi="Times New Roman" w:cs="Times New Roman"/>
          <w:color w:val="0D0D0D" w:themeColor="text1" w:themeTint="F2"/>
          <w:sz w:val="28"/>
          <w:szCs w:val="28"/>
          <w:lang w:val="kk-KZ"/>
        </w:rPr>
        <w:t>5</w:t>
      </w:r>
      <w:r w:rsidR="007A0215" w:rsidRPr="003B72AA">
        <w:rPr>
          <w:rFonts w:ascii="Times New Roman" w:hAnsi="Times New Roman" w:cs="Times New Roman"/>
          <w:color w:val="0D0D0D" w:themeColor="text1" w:themeTint="F2"/>
          <w:sz w:val="28"/>
          <w:szCs w:val="28"/>
          <w:lang w:val="kk-KZ"/>
        </w:rPr>
        <w:t>)</w:t>
      </w:r>
      <w:r w:rsidRPr="003B72AA">
        <w:rPr>
          <w:rFonts w:ascii="Times New Roman" w:hAnsi="Times New Roman" w:cs="Times New Roman"/>
          <w:color w:val="0D0D0D" w:themeColor="text1" w:themeTint="F2"/>
          <w:sz w:val="28"/>
          <w:szCs w:val="28"/>
          <w:lang w:val="kk-KZ"/>
        </w:rPr>
        <w:t>.</w:t>
      </w:r>
    </w:p>
    <w:p w14:paraId="4DFAC394" w14:textId="77777777" w:rsidR="00987BE2" w:rsidRPr="003B72AA" w:rsidRDefault="00987BE2"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A0215" w:rsidRPr="003B72AA" w14:paraId="6CAB540E" w14:textId="77777777" w:rsidTr="007A0215">
        <w:tc>
          <w:tcPr>
            <w:tcW w:w="4814" w:type="dxa"/>
          </w:tcPr>
          <w:p w14:paraId="15A220B4" w14:textId="2AEE679A" w:rsidR="007A0215" w:rsidRPr="003B72AA" w:rsidRDefault="007A0215" w:rsidP="00AB0D2B">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3B72AA">
              <w:rPr>
                <w:rFonts w:ascii="Times New Roman" w:eastAsia="Times New Roman" w:hAnsi="Times New Roman" w:cs="Times New Roman"/>
                <w:i/>
                <w:noProof/>
                <w:sz w:val="28"/>
                <w:szCs w:val="28"/>
              </w:rPr>
              <w:drawing>
                <wp:inline distT="0" distB="0" distL="0" distR="0" wp14:anchorId="25AF166F" wp14:editId="5979393A">
                  <wp:extent cx="2700000" cy="1800000"/>
                  <wp:effectExtent l="0" t="0" r="5715" b="0"/>
                  <wp:docPr id="442411680"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preferRelativeResize="0">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r w:rsidRPr="003B72AA">
              <w:rPr>
                <w:rFonts w:ascii="Times New Roman" w:hAnsi="Times New Roman" w:cs="Times New Roman"/>
                <w:color w:val="0D0D0D" w:themeColor="text1" w:themeTint="F2"/>
                <w:sz w:val="28"/>
                <w:szCs w:val="28"/>
                <w:lang w:val="kk-KZ"/>
              </w:rPr>
              <w:t>а</w:t>
            </w:r>
          </w:p>
        </w:tc>
        <w:tc>
          <w:tcPr>
            <w:tcW w:w="4814" w:type="dxa"/>
          </w:tcPr>
          <w:p w14:paraId="07CD5E67" w14:textId="170944C8" w:rsidR="007A0215" w:rsidRPr="003B72AA" w:rsidRDefault="007A0215" w:rsidP="00AB0D2B">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3B72AA">
              <w:rPr>
                <w:rFonts w:ascii="Times New Roman" w:eastAsia="Times New Roman" w:hAnsi="Times New Roman" w:cs="Times New Roman"/>
                <w:noProof/>
                <w:sz w:val="28"/>
                <w:szCs w:val="28"/>
              </w:rPr>
              <w:drawing>
                <wp:inline distT="0" distB="0" distL="0" distR="0" wp14:anchorId="5D0D751D" wp14:editId="74A783D3">
                  <wp:extent cx="2700000" cy="1800000"/>
                  <wp:effectExtent l="0" t="0" r="5715" b="0"/>
                  <wp:docPr id="359015344"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r w:rsidRPr="003B72AA">
              <w:rPr>
                <w:rFonts w:ascii="Times New Roman" w:hAnsi="Times New Roman" w:cs="Times New Roman"/>
                <w:color w:val="0D0D0D" w:themeColor="text1" w:themeTint="F2"/>
                <w:sz w:val="28"/>
                <w:szCs w:val="28"/>
                <w:lang w:val="kk-KZ"/>
              </w:rPr>
              <w:t>б</w:t>
            </w:r>
          </w:p>
        </w:tc>
      </w:tr>
    </w:tbl>
    <w:p w14:paraId="43C65F4C" w14:textId="77777777" w:rsidR="007A0215" w:rsidRPr="003B72AA" w:rsidRDefault="007A0215"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p w14:paraId="494A462C" w14:textId="2A85748B" w:rsidR="00987BE2" w:rsidRPr="003B72AA" w:rsidRDefault="00257045" w:rsidP="00AB0D2B">
      <w:pPr>
        <w:tabs>
          <w:tab w:val="left" w:pos="630"/>
        </w:tabs>
        <w:spacing w:after="0" w:line="240" w:lineRule="auto"/>
        <w:contextualSpacing/>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Сурет 5</w:t>
      </w:r>
      <w:r w:rsidR="00987BE2" w:rsidRPr="003B72AA">
        <w:rPr>
          <w:rFonts w:ascii="Times New Roman" w:hAnsi="Times New Roman" w:cs="Times New Roman"/>
          <w:i/>
          <w:color w:val="0D0D0D" w:themeColor="text1" w:themeTint="F2"/>
          <w:sz w:val="28"/>
          <w:szCs w:val="28"/>
          <w:lang w:val="kk-KZ"/>
        </w:rPr>
        <w:t xml:space="preserve"> – </w:t>
      </w:r>
      <w:r w:rsidR="00987BE2" w:rsidRPr="003B72AA">
        <w:rPr>
          <w:rFonts w:ascii="Times New Roman" w:hAnsi="Times New Roman" w:cs="Times New Roman"/>
          <w:i/>
          <w:iCs/>
          <w:color w:val="0D0D0D" w:themeColor="text1" w:themeTint="F2"/>
          <w:sz w:val="28"/>
          <w:szCs w:val="28"/>
          <w:lang w:val="kk-KZ"/>
        </w:rPr>
        <w:t xml:space="preserve">Inula britannica </w:t>
      </w:r>
      <w:r w:rsidR="00987BE2" w:rsidRPr="003B72AA">
        <w:rPr>
          <w:rFonts w:ascii="Times New Roman" w:hAnsi="Times New Roman" w:cs="Times New Roman"/>
          <w:iCs/>
          <w:color w:val="0D0D0D" w:themeColor="text1" w:themeTint="F2"/>
          <w:sz w:val="28"/>
          <w:szCs w:val="28"/>
          <w:lang w:val="kk-KZ"/>
        </w:rPr>
        <w:t>L. сабағының</w:t>
      </w:r>
      <w:r w:rsidR="007A0215" w:rsidRPr="003B72AA">
        <w:rPr>
          <w:rFonts w:ascii="Times New Roman" w:hAnsi="Times New Roman" w:cs="Times New Roman"/>
          <w:iCs/>
          <w:color w:val="0D0D0D" w:themeColor="text1" w:themeTint="F2"/>
          <w:sz w:val="28"/>
          <w:szCs w:val="28"/>
          <w:lang w:val="kk-KZ"/>
        </w:rPr>
        <w:t xml:space="preserve"> (а)</w:t>
      </w:r>
      <w:r w:rsidR="00987BE2" w:rsidRPr="003B72AA">
        <w:rPr>
          <w:rFonts w:ascii="Times New Roman" w:hAnsi="Times New Roman" w:cs="Times New Roman"/>
          <w:iCs/>
          <w:color w:val="0D0D0D" w:themeColor="text1" w:themeTint="F2"/>
          <w:sz w:val="28"/>
          <w:szCs w:val="28"/>
          <w:lang w:val="kk-KZ"/>
        </w:rPr>
        <w:t xml:space="preserve"> </w:t>
      </w:r>
      <w:r w:rsidR="007A0215" w:rsidRPr="003B72AA">
        <w:rPr>
          <w:rFonts w:ascii="Times New Roman" w:hAnsi="Times New Roman" w:cs="Times New Roman"/>
          <w:iCs/>
          <w:color w:val="0D0D0D" w:themeColor="text1" w:themeTint="F2"/>
          <w:sz w:val="28"/>
          <w:szCs w:val="28"/>
          <w:lang w:val="kk-KZ"/>
        </w:rPr>
        <w:t xml:space="preserve">және оның түктерінің (б) </w:t>
      </w:r>
      <w:r w:rsidR="00987BE2" w:rsidRPr="003B72AA">
        <w:rPr>
          <w:rFonts w:ascii="Times New Roman" w:hAnsi="Times New Roman" w:cs="Times New Roman"/>
          <w:iCs/>
          <w:color w:val="0D0D0D" w:themeColor="text1" w:themeTint="F2"/>
          <w:sz w:val="28"/>
          <w:szCs w:val="28"/>
          <w:lang w:val="kk-KZ"/>
        </w:rPr>
        <w:t>макроскопиялық ерекшеліктері</w:t>
      </w:r>
    </w:p>
    <w:p w14:paraId="4EF9060F" w14:textId="0A66AF3B" w:rsidR="00987BE2" w:rsidRPr="003B72AA" w:rsidRDefault="00987BE2"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Макроскопиялық талдау нәтижелері </w:t>
      </w:r>
      <w:r w:rsidRPr="003B72AA">
        <w:rPr>
          <w:rFonts w:ascii="Times New Roman" w:hAnsi="Times New Roman" w:cs="Times New Roman"/>
          <w:i/>
          <w:iCs/>
          <w:color w:val="0D0D0D" w:themeColor="text1" w:themeTint="F2"/>
          <w:sz w:val="28"/>
          <w:szCs w:val="28"/>
          <w:lang w:val="kk-KZ"/>
        </w:rPr>
        <w:t>I</w:t>
      </w:r>
      <w:r w:rsidR="007A0215" w:rsidRPr="003B72AA">
        <w:rPr>
          <w:rFonts w:ascii="Times New Roman" w:hAnsi="Times New Roman" w:cs="Times New Roman"/>
          <w:i/>
          <w:iCs/>
          <w:color w:val="0D0D0D" w:themeColor="text1" w:themeTint="F2"/>
          <w:sz w:val="28"/>
          <w:szCs w:val="28"/>
          <w:lang w:val="kk-KZ"/>
        </w:rPr>
        <w:t>.</w:t>
      </w:r>
      <w:r w:rsidRPr="003B72AA">
        <w:rPr>
          <w:rFonts w:ascii="Times New Roman" w:hAnsi="Times New Roman" w:cs="Times New Roman"/>
          <w:i/>
          <w:iCs/>
          <w:color w:val="0D0D0D" w:themeColor="text1" w:themeTint="F2"/>
          <w:sz w:val="28"/>
          <w:szCs w:val="28"/>
          <w:lang w:val="kk-KZ"/>
        </w:rPr>
        <w:t>britannica</w:t>
      </w:r>
      <w:r w:rsidRPr="003B72AA">
        <w:rPr>
          <w:rFonts w:ascii="Times New Roman" w:hAnsi="Times New Roman" w:cs="Times New Roman"/>
          <w:color w:val="0D0D0D" w:themeColor="text1" w:themeTint="F2"/>
          <w:sz w:val="28"/>
          <w:szCs w:val="28"/>
          <w:lang w:val="kk-KZ"/>
        </w:rPr>
        <w:t xml:space="preserve"> сабағының сыртқы беті салыстырмалы түрде тегіс және жылтыр екендігін көрсетті. Үлкейтіп қарау барысында сабақ эпидермисінде жай және безді түктердің айқын байқалуы анықталды. Морфометриялық зерттеулер бойынша сабақтың орташа ұзындығы 35,87±2,7 см құрады</w:t>
      </w:r>
      <w:r w:rsidR="007A0215" w:rsidRPr="003B72AA">
        <w:rPr>
          <w:rFonts w:ascii="Times New Roman" w:hAnsi="Times New Roman" w:cs="Times New Roman"/>
          <w:color w:val="0D0D0D" w:themeColor="text1" w:themeTint="F2"/>
          <w:sz w:val="28"/>
          <w:szCs w:val="28"/>
          <w:lang w:val="kk-KZ"/>
        </w:rPr>
        <w:t xml:space="preserve">. </w:t>
      </w:r>
    </w:p>
    <w:p w14:paraId="1B0AE0E6" w14:textId="3E3DE83D" w:rsidR="00840653" w:rsidRPr="003B72AA" w:rsidRDefault="00840653"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Жапырақтары сабақта кезектесіп орналасқан, пішіні ұзынша немесе сопақша-ланцет тәрізді, жиегі тегіс немесе әлсіз тісті. </w:t>
      </w:r>
      <w:r w:rsidR="00795DDE" w:rsidRPr="003B72AA">
        <w:rPr>
          <w:rFonts w:ascii="Times New Roman" w:hAnsi="Times New Roman" w:cs="Times New Roman"/>
          <w:color w:val="0D0D0D" w:themeColor="text1" w:themeTint="F2"/>
          <w:sz w:val="28"/>
          <w:szCs w:val="28"/>
          <w:lang w:val="kk-KZ"/>
        </w:rPr>
        <w:t>Жапырақ тақтасының үстіңгі беті тегіс әрі жылтыр, астыңғы беті сирек түктермен әлсіз жабылған.</w:t>
      </w:r>
    </w:p>
    <w:p w14:paraId="1A08F59F" w14:textId="77777777" w:rsidR="007A0215" w:rsidRPr="003B72AA" w:rsidRDefault="007A0215"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A0215" w:rsidRPr="003B72AA" w14:paraId="44DD2E4D" w14:textId="77777777" w:rsidTr="00DF31B3">
        <w:tc>
          <w:tcPr>
            <w:tcW w:w="4814" w:type="dxa"/>
          </w:tcPr>
          <w:p w14:paraId="783EE62B" w14:textId="526BB806" w:rsidR="007A0215" w:rsidRPr="003B72AA" w:rsidRDefault="007A0215" w:rsidP="00AB0D2B">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3B72AA">
              <w:rPr>
                <w:rFonts w:ascii="Times New Roman" w:eastAsia="Times New Roman" w:hAnsi="Times New Roman" w:cs="Times New Roman"/>
                <w:noProof/>
                <w:sz w:val="28"/>
                <w:szCs w:val="28"/>
              </w:rPr>
              <w:drawing>
                <wp:inline distT="0" distB="0" distL="0" distR="0" wp14:anchorId="3FFD96D9" wp14:editId="2661C0F6">
                  <wp:extent cx="2700000" cy="1800000"/>
                  <wp:effectExtent l="0" t="0" r="5715" b="0"/>
                  <wp:docPr id="1219353211"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r w:rsidR="00795DDE"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color w:val="0D0D0D" w:themeColor="text1" w:themeTint="F2"/>
                <w:sz w:val="28"/>
                <w:szCs w:val="28"/>
                <w:lang w:val="kk-KZ"/>
              </w:rPr>
              <w:t>а</w:t>
            </w:r>
          </w:p>
        </w:tc>
        <w:tc>
          <w:tcPr>
            <w:tcW w:w="4814" w:type="dxa"/>
          </w:tcPr>
          <w:p w14:paraId="2010F03E" w14:textId="097F9E04" w:rsidR="007A0215" w:rsidRPr="003B72AA" w:rsidRDefault="007A0215" w:rsidP="00AB0D2B">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6811E141" wp14:editId="0F346946">
                  <wp:extent cx="2700000" cy="1800000"/>
                  <wp:effectExtent l="0" t="0" r="5715" b="0"/>
                  <wp:docPr id="1635533019" name="Рисунок 16355330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pic:spPr>
                      </pic:pic>
                    </a:graphicData>
                  </a:graphic>
                </wp:inline>
              </w:drawing>
            </w:r>
            <w:r w:rsidR="00795DDE"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color w:val="0D0D0D" w:themeColor="text1" w:themeTint="F2"/>
                <w:sz w:val="28"/>
                <w:szCs w:val="28"/>
                <w:lang w:val="kk-KZ"/>
              </w:rPr>
              <w:t>б</w:t>
            </w:r>
          </w:p>
        </w:tc>
      </w:tr>
    </w:tbl>
    <w:p w14:paraId="3D8A8F9B" w14:textId="77777777" w:rsidR="007A0215" w:rsidRPr="003B72AA" w:rsidRDefault="007A0215"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p w14:paraId="0B0659BD" w14:textId="66AAF78F" w:rsidR="007A0215" w:rsidRPr="003B72AA" w:rsidRDefault="00257045" w:rsidP="00AB0D2B">
      <w:pPr>
        <w:tabs>
          <w:tab w:val="left" w:pos="630"/>
        </w:tabs>
        <w:spacing w:after="0" w:line="240" w:lineRule="auto"/>
        <w:ind w:firstLine="709"/>
        <w:contextualSpacing/>
        <w:jc w:val="center"/>
        <w:rPr>
          <w:rFonts w:ascii="Times New Roman" w:eastAsia="Times New Roman" w:hAnsi="Times New Roman" w:cs="Times New Roman"/>
          <w:sz w:val="28"/>
          <w:szCs w:val="28"/>
          <w:lang w:val="kk-KZ"/>
        </w:rPr>
      </w:pPr>
      <w:r w:rsidRPr="003B72AA">
        <w:rPr>
          <w:rFonts w:ascii="Times New Roman" w:hAnsi="Times New Roman" w:cs="Times New Roman"/>
          <w:color w:val="0D0D0D" w:themeColor="text1" w:themeTint="F2"/>
          <w:sz w:val="28"/>
          <w:szCs w:val="28"/>
          <w:lang w:val="kk-KZ"/>
        </w:rPr>
        <w:t>Cурет 6</w:t>
      </w:r>
      <w:r w:rsidR="007A0215" w:rsidRPr="003B72AA">
        <w:rPr>
          <w:rFonts w:ascii="Times New Roman" w:hAnsi="Times New Roman" w:cs="Times New Roman"/>
          <w:color w:val="0D0D0D" w:themeColor="text1" w:themeTint="F2"/>
          <w:sz w:val="28"/>
          <w:szCs w:val="28"/>
          <w:lang w:val="kk-KZ"/>
        </w:rPr>
        <w:t xml:space="preserve"> – </w:t>
      </w:r>
      <w:r w:rsidR="007A0215" w:rsidRPr="003B72AA">
        <w:rPr>
          <w:rFonts w:ascii="Times New Roman" w:eastAsia="Times New Roman" w:hAnsi="Times New Roman" w:cs="Times New Roman"/>
          <w:i/>
          <w:sz w:val="28"/>
          <w:szCs w:val="28"/>
          <w:lang w:val="kk-KZ"/>
        </w:rPr>
        <w:t>I</w:t>
      </w:r>
      <w:r w:rsidR="00795DDE" w:rsidRPr="003B72AA">
        <w:rPr>
          <w:rFonts w:ascii="Times New Roman" w:eastAsia="Times New Roman" w:hAnsi="Times New Roman" w:cs="Times New Roman"/>
          <w:i/>
          <w:sz w:val="28"/>
          <w:szCs w:val="28"/>
          <w:lang w:val="kk-KZ"/>
        </w:rPr>
        <w:t>.</w:t>
      </w:r>
      <w:r w:rsidR="007A0215" w:rsidRPr="003B72AA">
        <w:rPr>
          <w:rFonts w:ascii="Times New Roman" w:eastAsia="Times New Roman" w:hAnsi="Times New Roman" w:cs="Times New Roman"/>
          <w:i/>
          <w:sz w:val="28"/>
          <w:szCs w:val="28"/>
          <w:lang w:val="kk-KZ"/>
        </w:rPr>
        <w:t xml:space="preserve"> britannica</w:t>
      </w:r>
      <w:r w:rsidR="007A0215" w:rsidRPr="003B72AA">
        <w:rPr>
          <w:rFonts w:ascii="Times New Roman" w:eastAsia="Times New Roman" w:hAnsi="Times New Roman" w:cs="Times New Roman"/>
          <w:iCs/>
          <w:sz w:val="28"/>
          <w:szCs w:val="28"/>
          <w:lang w:val="kk-KZ"/>
        </w:rPr>
        <w:t xml:space="preserve"> </w:t>
      </w:r>
      <w:r w:rsidR="007A0215" w:rsidRPr="003B72AA">
        <w:rPr>
          <w:rFonts w:ascii="Times New Roman" w:eastAsia="Times New Roman" w:hAnsi="Times New Roman" w:cs="Times New Roman"/>
          <w:sz w:val="28"/>
          <w:szCs w:val="28"/>
          <w:lang w:val="kk-KZ"/>
        </w:rPr>
        <w:t>жапырағының</w:t>
      </w:r>
      <w:r w:rsidR="00795DDE" w:rsidRPr="003B72AA">
        <w:rPr>
          <w:rFonts w:ascii="Times New Roman" w:eastAsia="Times New Roman" w:hAnsi="Times New Roman" w:cs="Times New Roman"/>
          <w:sz w:val="28"/>
          <w:szCs w:val="28"/>
          <w:lang w:val="kk-KZ"/>
        </w:rPr>
        <w:t xml:space="preserve"> үстіңгі (а)</w:t>
      </w:r>
      <w:r w:rsidR="007A0215" w:rsidRPr="003B72AA">
        <w:rPr>
          <w:rFonts w:ascii="Times New Roman" w:eastAsia="Times New Roman" w:hAnsi="Times New Roman" w:cs="Times New Roman"/>
          <w:sz w:val="28"/>
          <w:szCs w:val="28"/>
          <w:lang w:val="kk-KZ"/>
        </w:rPr>
        <w:t xml:space="preserve"> </w:t>
      </w:r>
      <w:r w:rsidR="00795DDE" w:rsidRPr="003B72AA">
        <w:rPr>
          <w:rFonts w:ascii="Times New Roman" w:eastAsia="Times New Roman" w:hAnsi="Times New Roman" w:cs="Times New Roman"/>
          <w:sz w:val="28"/>
          <w:szCs w:val="28"/>
          <w:lang w:val="kk-KZ"/>
        </w:rPr>
        <w:t xml:space="preserve">және астыңғы (б) беттерінің </w:t>
      </w:r>
      <w:r w:rsidR="007A0215" w:rsidRPr="003B72AA">
        <w:rPr>
          <w:rFonts w:ascii="Times New Roman" w:eastAsia="Times New Roman" w:hAnsi="Times New Roman" w:cs="Times New Roman"/>
          <w:sz w:val="28"/>
          <w:szCs w:val="28"/>
          <w:lang w:val="kk-KZ"/>
        </w:rPr>
        <w:t>макроскопиялық ерекшеліктері</w:t>
      </w:r>
    </w:p>
    <w:p w14:paraId="305CB049" w14:textId="77777777" w:rsidR="007A0215" w:rsidRPr="003B72AA" w:rsidRDefault="007A0215"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p w14:paraId="7096C30A" w14:textId="77777777" w:rsidR="003B3451" w:rsidRPr="003B72AA" w:rsidRDefault="003B3451"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Морфометриялық талдау нәтижесінде жапырақ тақташасының орташа ұзындығы 2,3 ± 0,2 см құрайтыны анықталды. Бір өсімдіктегі жапырақтардың саны 16–20 дана аралығында өзгеретіні тіркелді.</w:t>
      </w:r>
    </w:p>
    <w:p w14:paraId="62C54646" w14:textId="77777777" w:rsidR="003B3451" w:rsidRPr="003B72AA" w:rsidRDefault="003B3451"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Гүл себеттері ашық-сары түсті, айқын боялған және күн тәрізді сәулелі пішінмен сипатталады. Гүлдеу кезеңінде өсімдік декоративтік көрініс береді, себеттері сабақ ұшында шоғырланып орналасады. Гүлдері жалғыз немесе бір сабақта бірнешеу болып дамиды. Себеттердің орташа диаметрі 2–4 см аралығында анықталды.</w:t>
      </w:r>
    </w:p>
    <w:p w14:paraId="26DBC82B" w14:textId="77777777" w:rsidR="00795DDE" w:rsidRPr="003B72AA" w:rsidRDefault="00795DDE"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95DDE" w:rsidRPr="003B72AA" w14:paraId="12E1927E" w14:textId="77777777" w:rsidTr="00DF31B3">
        <w:tc>
          <w:tcPr>
            <w:tcW w:w="4814" w:type="dxa"/>
          </w:tcPr>
          <w:p w14:paraId="31F06083" w14:textId="6DD9B821" w:rsidR="00795DDE" w:rsidRPr="003B72AA" w:rsidRDefault="00795DDE"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680B4DE1" wp14:editId="2CD07B88">
                  <wp:extent cx="2700000" cy="1800000"/>
                  <wp:effectExtent l="0" t="0" r="5715" b="0"/>
                  <wp:docPr id="29" name="Рисунок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pic:spPr>
                      </pic:pic>
                    </a:graphicData>
                  </a:graphic>
                </wp:inline>
              </w:drawing>
            </w:r>
            <w:r w:rsidRPr="003B72AA">
              <w:rPr>
                <w:rFonts w:ascii="Times New Roman" w:hAnsi="Times New Roman" w:cs="Times New Roman"/>
                <w:color w:val="0D0D0D" w:themeColor="text1" w:themeTint="F2"/>
                <w:sz w:val="28"/>
                <w:szCs w:val="28"/>
                <w:lang w:val="kk-KZ"/>
              </w:rPr>
              <w:t>а</w:t>
            </w:r>
          </w:p>
        </w:tc>
        <w:tc>
          <w:tcPr>
            <w:tcW w:w="4814" w:type="dxa"/>
          </w:tcPr>
          <w:p w14:paraId="6DB34EC3" w14:textId="5E20B933" w:rsidR="00795DDE" w:rsidRPr="003B72AA" w:rsidRDefault="00795DDE"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eastAsia="Times New Roman" w:hAnsi="Times New Roman" w:cs="Times New Roman"/>
                <w:noProof/>
                <w:sz w:val="28"/>
                <w:szCs w:val="28"/>
              </w:rPr>
              <w:drawing>
                <wp:inline distT="0" distB="0" distL="0" distR="0" wp14:anchorId="59297411" wp14:editId="537941AF">
                  <wp:extent cx="2700000" cy="1800000"/>
                  <wp:effectExtent l="0" t="0" r="5715" b="0"/>
                  <wp:docPr id="2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preferRelativeResize="0">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r w:rsidRPr="003B72AA">
              <w:rPr>
                <w:rFonts w:ascii="Times New Roman" w:hAnsi="Times New Roman" w:cs="Times New Roman"/>
                <w:color w:val="0D0D0D" w:themeColor="text1" w:themeTint="F2"/>
                <w:sz w:val="28"/>
                <w:szCs w:val="28"/>
                <w:lang w:val="kk-KZ"/>
              </w:rPr>
              <w:t xml:space="preserve"> б</w:t>
            </w:r>
          </w:p>
        </w:tc>
      </w:tr>
    </w:tbl>
    <w:p w14:paraId="49F3D921" w14:textId="77777777" w:rsidR="00795DDE" w:rsidRPr="003B72AA" w:rsidRDefault="00795DDE"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p w14:paraId="587A2A30" w14:textId="2AF94E78" w:rsidR="00795DDE" w:rsidRPr="003B72AA" w:rsidRDefault="00257045" w:rsidP="00AB0D2B">
      <w:pPr>
        <w:tabs>
          <w:tab w:val="left" w:pos="630"/>
        </w:tabs>
        <w:spacing w:after="0" w:line="240" w:lineRule="auto"/>
        <w:ind w:firstLine="709"/>
        <w:contextualSpacing/>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Сурет 7</w:t>
      </w:r>
      <w:r w:rsidR="00576EB9" w:rsidRPr="003B72AA">
        <w:rPr>
          <w:rFonts w:ascii="Times New Roman" w:eastAsia="Times New Roman" w:hAnsi="Times New Roman" w:cs="Times New Roman"/>
          <w:sz w:val="28"/>
          <w:szCs w:val="28"/>
          <w:lang w:val="kk-KZ"/>
        </w:rPr>
        <w:t xml:space="preserve"> </w:t>
      </w:r>
      <w:r w:rsidR="00795DDE" w:rsidRPr="003B72AA">
        <w:rPr>
          <w:rFonts w:ascii="Times New Roman" w:hAnsi="Times New Roman" w:cs="Times New Roman"/>
          <w:color w:val="0D0D0D" w:themeColor="text1" w:themeTint="F2"/>
          <w:sz w:val="28"/>
          <w:szCs w:val="28"/>
          <w:lang w:val="kk-KZ"/>
        </w:rPr>
        <w:t xml:space="preserve">– </w:t>
      </w:r>
      <w:r w:rsidR="00795DDE" w:rsidRPr="003B72AA">
        <w:rPr>
          <w:rFonts w:ascii="Times New Roman" w:eastAsia="Times New Roman" w:hAnsi="Times New Roman" w:cs="Times New Roman"/>
          <w:i/>
          <w:sz w:val="28"/>
          <w:szCs w:val="28"/>
          <w:lang w:val="kk-KZ"/>
        </w:rPr>
        <w:t>I</w:t>
      </w:r>
      <w:r w:rsidR="00467AF2" w:rsidRPr="003B72AA">
        <w:rPr>
          <w:rFonts w:ascii="Times New Roman" w:eastAsia="Times New Roman" w:hAnsi="Times New Roman" w:cs="Times New Roman"/>
          <w:i/>
          <w:sz w:val="28"/>
          <w:szCs w:val="28"/>
          <w:lang w:val="kk-KZ"/>
        </w:rPr>
        <w:t xml:space="preserve">. </w:t>
      </w:r>
      <w:r w:rsidR="00795DDE" w:rsidRPr="003B72AA">
        <w:rPr>
          <w:rFonts w:ascii="Times New Roman" w:eastAsia="Times New Roman" w:hAnsi="Times New Roman" w:cs="Times New Roman"/>
          <w:i/>
          <w:sz w:val="28"/>
          <w:szCs w:val="28"/>
          <w:lang w:val="kk-KZ"/>
        </w:rPr>
        <w:t xml:space="preserve">britannica </w:t>
      </w:r>
      <w:r w:rsidR="00795DDE" w:rsidRPr="003B72AA">
        <w:rPr>
          <w:rFonts w:ascii="Times New Roman" w:eastAsia="Times New Roman" w:hAnsi="Times New Roman" w:cs="Times New Roman"/>
          <w:sz w:val="28"/>
          <w:szCs w:val="28"/>
          <w:lang w:val="kk-KZ"/>
        </w:rPr>
        <w:t>гүл</w:t>
      </w:r>
      <w:r w:rsidR="00467AF2" w:rsidRPr="003B72AA">
        <w:rPr>
          <w:rFonts w:ascii="Times New Roman" w:eastAsia="Times New Roman" w:hAnsi="Times New Roman" w:cs="Times New Roman"/>
          <w:sz w:val="28"/>
          <w:szCs w:val="28"/>
          <w:lang w:val="kk-KZ"/>
        </w:rPr>
        <w:t xml:space="preserve"> себетінің күлте жапырақ</w:t>
      </w:r>
      <w:r w:rsidR="00576900" w:rsidRPr="003B72AA">
        <w:rPr>
          <w:rFonts w:ascii="Times New Roman" w:eastAsia="Times New Roman" w:hAnsi="Times New Roman" w:cs="Times New Roman"/>
          <w:sz w:val="28"/>
          <w:szCs w:val="28"/>
          <w:lang w:val="kk-KZ"/>
        </w:rPr>
        <w:t xml:space="preserve">шалары </w:t>
      </w:r>
      <w:r w:rsidR="00467AF2" w:rsidRPr="003B72AA">
        <w:rPr>
          <w:rFonts w:ascii="Times New Roman" w:eastAsia="Times New Roman" w:hAnsi="Times New Roman" w:cs="Times New Roman"/>
          <w:sz w:val="28"/>
          <w:szCs w:val="28"/>
          <w:lang w:val="kk-KZ"/>
        </w:rPr>
        <w:t>(а) мен тостаған жапырақшаларының</w:t>
      </w:r>
      <w:r w:rsidR="00DF31B3" w:rsidRPr="003B72AA">
        <w:rPr>
          <w:rFonts w:ascii="Times New Roman" w:eastAsia="Times New Roman" w:hAnsi="Times New Roman" w:cs="Times New Roman"/>
          <w:sz w:val="28"/>
          <w:szCs w:val="28"/>
          <w:lang w:val="kk-KZ"/>
        </w:rPr>
        <w:t xml:space="preserve"> (</w:t>
      </w:r>
      <w:r w:rsidR="008B5DAB" w:rsidRPr="003B72AA">
        <w:rPr>
          <w:rFonts w:ascii="Times New Roman" w:eastAsia="Times New Roman" w:hAnsi="Times New Roman" w:cs="Times New Roman"/>
          <w:sz w:val="28"/>
          <w:szCs w:val="28"/>
          <w:lang w:val="kk-KZ"/>
        </w:rPr>
        <w:t>б</w:t>
      </w:r>
      <w:r w:rsidR="00DF31B3" w:rsidRPr="003B72AA">
        <w:rPr>
          <w:rFonts w:ascii="Times New Roman" w:eastAsia="Times New Roman" w:hAnsi="Times New Roman" w:cs="Times New Roman"/>
          <w:sz w:val="28"/>
          <w:szCs w:val="28"/>
          <w:lang w:val="kk-KZ"/>
        </w:rPr>
        <w:t>)</w:t>
      </w:r>
      <w:r w:rsidR="00467AF2" w:rsidRPr="003B72AA">
        <w:rPr>
          <w:rFonts w:ascii="Times New Roman" w:eastAsia="Times New Roman" w:hAnsi="Times New Roman" w:cs="Times New Roman"/>
          <w:sz w:val="28"/>
          <w:szCs w:val="28"/>
          <w:lang w:val="kk-KZ"/>
        </w:rPr>
        <w:t xml:space="preserve"> көрінісі </w:t>
      </w:r>
    </w:p>
    <w:p w14:paraId="61B15B36" w14:textId="77777777" w:rsidR="00795DDE" w:rsidRPr="003B72AA" w:rsidRDefault="00795DDE" w:rsidP="00AB0D2B">
      <w:pPr>
        <w:tabs>
          <w:tab w:val="left" w:pos="630"/>
        </w:tabs>
        <w:spacing w:after="0" w:line="240" w:lineRule="auto"/>
        <w:ind w:firstLine="709"/>
        <w:contextualSpacing/>
        <w:jc w:val="center"/>
        <w:rPr>
          <w:rFonts w:ascii="Times New Roman" w:eastAsia="Times New Roman" w:hAnsi="Times New Roman" w:cs="Times New Roman"/>
          <w:sz w:val="28"/>
          <w:szCs w:val="28"/>
          <w:lang w:val="kk-KZ"/>
        </w:rPr>
      </w:pPr>
    </w:p>
    <w:p w14:paraId="26A22BC1" w14:textId="2D37648C" w:rsidR="00467AF2" w:rsidRPr="003B72AA" w:rsidRDefault="00467AF2" w:rsidP="009318AC">
      <w:pPr>
        <w:tabs>
          <w:tab w:val="left" w:pos="63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hAnsi="Times New Roman" w:cs="Times New Roman"/>
          <w:color w:val="0D0D0D" w:themeColor="text1" w:themeTint="F2"/>
          <w:sz w:val="28"/>
          <w:szCs w:val="28"/>
          <w:lang w:val="kk-KZ"/>
        </w:rPr>
        <w:t>Шеткі гүлдері бір қатарлы, күлте жапырақ</w:t>
      </w:r>
      <w:r w:rsidR="00576900" w:rsidRPr="003B72AA">
        <w:rPr>
          <w:rFonts w:ascii="Times New Roman" w:hAnsi="Times New Roman" w:cs="Times New Roman"/>
          <w:color w:val="0D0D0D" w:themeColor="text1" w:themeTint="F2"/>
          <w:sz w:val="28"/>
          <w:szCs w:val="28"/>
          <w:lang w:val="kk-KZ"/>
        </w:rPr>
        <w:t xml:space="preserve">шалары </w:t>
      </w:r>
      <w:r w:rsidRPr="003B72AA">
        <w:rPr>
          <w:rFonts w:ascii="Times New Roman" w:hAnsi="Times New Roman" w:cs="Times New Roman"/>
          <w:color w:val="0D0D0D" w:themeColor="text1" w:themeTint="F2"/>
          <w:sz w:val="28"/>
          <w:szCs w:val="28"/>
          <w:lang w:val="kk-KZ"/>
        </w:rPr>
        <w:t>тілшелі, орталық гүлдері түтікшелі</w:t>
      </w:r>
      <w:r w:rsidR="00576900" w:rsidRPr="003B72AA">
        <w:rPr>
          <w:rFonts w:ascii="Times New Roman" w:hAnsi="Times New Roman" w:cs="Times New Roman"/>
          <w:color w:val="0D0D0D" w:themeColor="text1" w:themeTint="F2"/>
          <w:sz w:val="28"/>
          <w:szCs w:val="28"/>
          <w:lang w:val="kk-KZ"/>
        </w:rPr>
        <w:t xml:space="preserve"> болып келеді</w:t>
      </w:r>
      <w:r w:rsidRPr="003B72AA">
        <w:rPr>
          <w:rFonts w:ascii="Times New Roman" w:hAnsi="Times New Roman" w:cs="Times New Roman"/>
          <w:color w:val="0D0D0D" w:themeColor="text1" w:themeTint="F2"/>
          <w:sz w:val="28"/>
          <w:szCs w:val="28"/>
          <w:lang w:val="kk-KZ"/>
        </w:rPr>
        <w:t>. Тостаған</w:t>
      </w:r>
      <w:r w:rsidR="00576900"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color w:val="0D0D0D" w:themeColor="text1" w:themeTint="F2"/>
          <w:sz w:val="28"/>
          <w:szCs w:val="28"/>
          <w:lang w:val="kk-KZ"/>
        </w:rPr>
        <w:t>жапырақ</w:t>
      </w:r>
      <w:r w:rsidR="00576900" w:rsidRPr="003B72AA">
        <w:rPr>
          <w:rFonts w:ascii="Times New Roman" w:hAnsi="Times New Roman" w:cs="Times New Roman"/>
          <w:color w:val="0D0D0D" w:themeColor="text1" w:themeTint="F2"/>
          <w:sz w:val="28"/>
          <w:szCs w:val="28"/>
          <w:lang w:val="kk-KZ"/>
        </w:rPr>
        <w:t xml:space="preserve">шалары </w:t>
      </w:r>
      <w:r w:rsidRPr="003B72AA">
        <w:rPr>
          <w:rFonts w:ascii="Times New Roman" w:hAnsi="Times New Roman" w:cs="Times New Roman"/>
          <w:color w:val="0D0D0D" w:themeColor="text1" w:themeTint="F2"/>
          <w:sz w:val="28"/>
          <w:szCs w:val="28"/>
          <w:lang w:val="kk-KZ"/>
        </w:rPr>
        <w:t>айқын түкті, бұл белгі шикізатты сәйкестендіруде маңызды.</w:t>
      </w:r>
    </w:p>
    <w:p w14:paraId="03831BD8" w14:textId="1DCB3916" w:rsidR="00840653" w:rsidRPr="003B72AA" w:rsidRDefault="00840653"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Жемісі – ұсақ, цилиндр тәрізді</w:t>
      </w:r>
      <w:r w:rsidR="00B16493" w:rsidRPr="003B72AA">
        <w:rPr>
          <w:rFonts w:ascii="Times New Roman" w:hAnsi="Times New Roman" w:cs="Times New Roman"/>
          <w:color w:val="0D0D0D" w:themeColor="text1" w:themeTint="F2"/>
          <w:sz w:val="28"/>
          <w:szCs w:val="28"/>
          <w:lang w:val="kk-KZ"/>
        </w:rPr>
        <w:t>,</w:t>
      </w:r>
      <w:r w:rsidRPr="003B72AA">
        <w:rPr>
          <w:rFonts w:ascii="Times New Roman" w:hAnsi="Times New Roman" w:cs="Times New Roman"/>
          <w:color w:val="0D0D0D" w:themeColor="text1" w:themeTint="F2"/>
          <w:sz w:val="28"/>
          <w:szCs w:val="28"/>
          <w:lang w:val="kk-KZ"/>
        </w:rPr>
        <w:t xml:space="preserve"> </w:t>
      </w:r>
      <w:r w:rsidR="00B16493" w:rsidRPr="003B72AA">
        <w:rPr>
          <w:rFonts w:ascii="Times New Roman" w:hAnsi="Times New Roman" w:cs="Times New Roman"/>
          <w:color w:val="0D0D0D" w:themeColor="text1" w:themeTint="F2"/>
          <w:sz w:val="28"/>
          <w:szCs w:val="28"/>
          <w:lang w:val="kk-KZ"/>
        </w:rPr>
        <w:t xml:space="preserve">бір </w:t>
      </w:r>
      <w:r w:rsidRPr="003B72AA">
        <w:rPr>
          <w:rFonts w:ascii="Times New Roman" w:hAnsi="Times New Roman" w:cs="Times New Roman"/>
          <w:color w:val="0D0D0D" w:themeColor="text1" w:themeTint="F2"/>
          <w:sz w:val="28"/>
          <w:szCs w:val="28"/>
          <w:lang w:val="kk-KZ"/>
        </w:rPr>
        <w:t>тұқым</w:t>
      </w:r>
      <w:r w:rsidR="00B16493" w:rsidRPr="003B72AA">
        <w:rPr>
          <w:rFonts w:ascii="Times New Roman" w:hAnsi="Times New Roman" w:cs="Times New Roman"/>
          <w:color w:val="0D0D0D" w:themeColor="text1" w:themeTint="F2"/>
          <w:sz w:val="28"/>
          <w:szCs w:val="28"/>
          <w:lang w:val="kk-KZ"/>
        </w:rPr>
        <w:t>ды</w:t>
      </w:r>
      <w:r w:rsidRPr="003B72AA">
        <w:rPr>
          <w:rFonts w:ascii="Times New Roman" w:hAnsi="Times New Roman" w:cs="Times New Roman"/>
          <w:color w:val="0D0D0D" w:themeColor="text1" w:themeTint="F2"/>
          <w:sz w:val="28"/>
          <w:szCs w:val="28"/>
          <w:lang w:val="kk-KZ"/>
        </w:rPr>
        <w:t>, ұзындығы 0,4±0,02 мм.</w:t>
      </w:r>
    </w:p>
    <w:p w14:paraId="4AD14A0B" w14:textId="0D69FE56" w:rsidR="00464DD9" w:rsidRPr="003B72AA" w:rsidRDefault="00464DD9" w:rsidP="009318AC">
      <w:pPr>
        <w:tabs>
          <w:tab w:val="left" w:pos="2552"/>
        </w:tabs>
        <w:spacing w:after="0" w:line="240" w:lineRule="auto"/>
        <w:ind w:firstLine="567"/>
        <w:jc w:val="both"/>
        <w:rPr>
          <w:rFonts w:ascii="Times New Roman" w:hAnsi="Times New Roman" w:cs="Times New Roman"/>
          <w:iCs/>
          <w:color w:val="0D0D0D" w:themeColor="text1" w:themeTint="F2"/>
          <w:sz w:val="28"/>
          <w:szCs w:val="28"/>
          <w:lang w:val="kk-KZ"/>
        </w:rPr>
      </w:pPr>
      <w:r w:rsidRPr="003B72AA">
        <w:rPr>
          <w:rFonts w:ascii="Times New Roman" w:hAnsi="Times New Roman" w:cs="Times New Roman"/>
          <w:i/>
          <w:color w:val="0D0D0D" w:themeColor="text1" w:themeTint="F2"/>
          <w:sz w:val="28"/>
          <w:szCs w:val="28"/>
          <w:lang w:val="kk-KZ"/>
        </w:rPr>
        <w:t>I</w:t>
      </w:r>
      <w:r w:rsidR="002D6A76" w:rsidRPr="003B72AA">
        <w:rPr>
          <w:rFonts w:ascii="Times New Roman" w:hAnsi="Times New Roman" w:cs="Times New Roman"/>
          <w:i/>
          <w:color w:val="0D0D0D" w:themeColor="text1" w:themeTint="F2"/>
          <w:sz w:val="28"/>
          <w:szCs w:val="28"/>
          <w:lang w:val="kk-KZ"/>
        </w:rPr>
        <w:t>.</w:t>
      </w:r>
      <w:r w:rsidRPr="003B72AA">
        <w:rPr>
          <w:rFonts w:ascii="Times New Roman" w:hAnsi="Times New Roman" w:cs="Times New Roman"/>
          <w:i/>
          <w:color w:val="0D0D0D" w:themeColor="text1" w:themeTint="F2"/>
          <w:sz w:val="28"/>
          <w:szCs w:val="28"/>
          <w:lang w:val="kk-KZ"/>
        </w:rPr>
        <w:t xml:space="preserve"> caspica</w:t>
      </w:r>
      <w:r w:rsidRPr="003B72AA">
        <w:rPr>
          <w:rFonts w:ascii="Times New Roman" w:hAnsi="Times New Roman" w:cs="Times New Roman"/>
          <w:iCs/>
          <w:color w:val="0D0D0D" w:themeColor="text1" w:themeTint="F2"/>
          <w:sz w:val="28"/>
          <w:szCs w:val="28"/>
          <w:lang w:val="kk-KZ"/>
        </w:rPr>
        <w:t xml:space="preserve"> табиғи жағдайда көбіне тұзданған топырақ аймақтарында таралған, бұл өсімдіктің морфологиялық құрылысының қалыптасуына айтарлықтай ықпал етеді. Жүргізілген макроскопиялық және морфометриялық зерттеулер өсімдіктің сыртқы белгілерінде экологиялық бейімделуге тән бірқатар ерекшеліктердің бар екенін көрсетті. Атап айтқанда, сабақтарының жіңішке, көбіне дара болып қалыптасуы, төменгі бөлігінің ағаштануы және бетінің ұзын ақ түктермен қапталуы ылғалдың булануын азайтуға және тұзды орта жағдайында механикалық тұрақтылықты арттыруға бағытталған бейімделу белгілері ретінде қарастырылады.</w:t>
      </w:r>
    </w:p>
    <w:p w14:paraId="3AF798EE" w14:textId="5B7C82D6" w:rsidR="006943B8" w:rsidRPr="003B72AA" w:rsidRDefault="00464DD9" w:rsidP="009318AC">
      <w:pPr>
        <w:tabs>
          <w:tab w:val="left" w:pos="2552"/>
        </w:tabs>
        <w:spacing w:after="0" w:line="240" w:lineRule="auto"/>
        <w:ind w:firstLine="567"/>
        <w:jc w:val="both"/>
        <w:rPr>
          <w:rFonts w:ascii="Times New Roman" w:eastAsia="Times New Roman" w:hAnsi="Times New Roman" w:cs="Times New Roman"/>
          <w:color w:val="FF0000"/>
          <w:sz w:val="28"/>
          <w:szCs w:val="28"/>
          <w:lang w:val="kk-KZ"/>
        </w:rPr>
      </w:pPr>
      <w:r w:rsidRPr="003B72AA">
        <w:rPr>
          <w:rFonts w:ascii="Times New Roman" w:hAnsi="Times New Roman" w:cs="Times New Roman"/>
          <w:iCs/>
          <w:color w:val="0D0D0D" w:themeColor="text1" w:themeTint="F2"/>
          <w:sz w:val="28"/>
          <w:szCs w:val="28"/>
          <w:lang w:val="kk-KZ"/>
        </w:rPr>
        <w:t xml:space="preserve">Морфометриялық деректер сабақтың ұзындығы, жапырақтарының өлшемдері мен саны, гүл себеттерінің параметрлері белгілі бір ауытқулармен сипатталатынын көрсетті, бұл </w:t>
      </w:r>
      <w:r w:rsidRPr="003B72AA">
        <w:rPr>
          <w:rFonts w:ascii="Times New Roman" w:hAnsi="Times New Roman" w:cs="Times New Roman"/>
          <w:i/>
          <w:color w:val="0D0D0D" w:themeColor="text1" w:themeTint="F2"/>
          <w:sz w:val="28"/>
          <w:szCs w:val="28"/>
          <w:lang w:val="kk-KZ"/>
        </w:rPr>
        <w:t>I. caspica</w:t>
      </w:r>
      <w:r w:rsidRPr="003B72AA">
        <w:rPr>
          <w:rFonts w:ascii="Times New Roman" w:hAnsi="Times New Roman" w:cs="Times New Roman"/>
          <w:iCs/>
          <w:color w:val="0D0D0D" w:themeColor="text1" w:themeTint="F2"/>
          <w:sz w:val="28"/>
          <w:szCs w:val="28"/>
          <w:lang w:val="kk-KZ"/>
        </w:rPr>
        <w:t xml:space="preserve"> популяцияларының гетерогенді экологиялық жағдайларға икемделу қабілетін айғақтайды. Жапырақтарының пішіндік әркелкілігі, атап айтқанда төменгі жапырақтардың ланцет тәрізді, ал жоғарғы жапырақтардың сызықты болып келуі, сондай-ақ жапырақ тақталарының түктермен қапталуы тұзды топырақ пен жоғары инсоляция жағдайында фотосинтез процесінің қарқындылығын оңтайландыруға және жарықтық стресс әсерін төмендетуге ықпал етеді </w:t>
      </w:r>
      <w:r w:rsidR="004F0EB0" w:rsidRPr="003B72AA">
        <w:rPr>
          <w:rFonts w:ascii="Times New Roman" w:hAnsi="Times New Roman" w:cs="Times New Roman"/>
          <w:iCs/>
          <w:color w:val="0D0D0D" w:themeColor="text1" w:themeTint="F2"/>
          <w:sz w:val="28"/>
          <w:szCs w:val="28"/>
          <w:lang w:val="kk-KZ"/>
        </w:rPr>
        <w:t>(</w:t>
      </w:r>
      <w:r w:rsidR="00381D48" w:rsidRPr="003B72AA">
        <w:rPr>
          <w:rFonts w:ascii="Times New Roman" w:hAnsi="Times New Roman" w:cs="Times New Roman"/>
          <w:iCs/>
          <w:color w:val="0D0D0D" w:themeColor="text1" w:themeTint="F2"/>
          <w:sz w:val="28"/>
          <w:szCs w:val="28"/>
          <w:lang w:val="kk-KZ"/>
        </w:rPr>
        <w:t>кесте 10</w:t>
      </w:r>
      <w:r w:rsidR="004F0EB0" w:rsidRPr="003B72AA">
        <w:rPr>
          <w:rFonts w:ascii="Times New Roman" w:hAnsi="Times New Roman" w:cs="Times New Roman"/>
          <w:iCs/>
          <w:color w:val="0D0D0D" w:themeColor="text1" w:themeTint="F2"/>
          <w:sz w:val="28"/>
          <w:szCs w:val="28"/>
          <w:lang w:val="kk-KZ"/>
        </w:rPr>
        <w:t>).</w:t>
      </w: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6"/>
        <w:gridCol w:w="222"/>
      </w:tblGrid>
      <w:tr w:rsidR="006943B8" w:rsidRPr="003B72AA" w14:paraId="72C900F0" w14:textId="77777777" w:rsidTr="002B1C55">
        <w:trPr>
          <w:jc w:val="center"/>
        </w:trPr>
        <w:tc>
          <w:tcPr>
            <w:tcW w:w="9416" w:type="dxa"/>
          </w:tcPr>
          <w:p w14:paraId="75273928" w14:textId="77777777" w:rsidR="006943B8" w:rsidRPr="003B72AA" w:rsidRDefault="006943B8" w:rsidP="00AB0D2B">
            <w:pPr>
              <w:tabs>
                <w:tab w:val="left" w:pos="630"/>
              </w:tabs>
              <w:spacing w:after="0" w:line="240" w:lineRule="auto"/>
              <w:ind w:firstLine="709"/>
              <w:contextualSpacing/>
              <w:jc w:val="both"/>
              <w:rPr>
                <w:rFonts w:ascii="Times New Roman" w:hAnsi="Times New Roman" w:cs="Times New Roman"/>
                <w:iCs/>
                <w:color w:val="0D0D0D" w:themeColor="text1" w:themeTint="F2"/>
                <w:sz w:val="28"/>
                <w:szCs w:val="28"/>
                <w:lang w:val="kk-KZ"/>
              </w:rPr>
            </w:pPr>
          </w:p>
          <w:p w14:paraId="030335B1" w14:textId="3998CE83" w:rsidR="008B5DAB" w:rsidRPr="003B72AA" w:rsidRDefault="00381D48" w:rsidP="00AB0D2B">
            <w:pPr>
              <w:tabs>
                <w:tab w:val="left" w:pos="2552"/>
              </w:tabs>
              <w:spacing w:after="0" w:line="240" w:lineRule="auto"/>
              <w:jc w:val="both"/>
              <w:rPr>
                <w:rFonts w:ascii="Times New Roman" w:eastAsia="Times New Roman" w:hAnsi="Times New Roman" w:cs="Times New Roman"/>
                <w:iCs/>
                <w:sz w:val="28"/>
                <w:szCs w:val="28"/>
                <w:lang w:val="kk-KZ"/>
              </w:rPr>
            </w:pPr>
            <w:r w:rsidRPr="003B72AA">
              <w:rPr>
                <w:rFonts w:ascii="Times New Roman" w:eastAsia="Times New Roman" w:hAnsi="Times New Roman" w:cs="Times New Roman"/>
                <w:iCs/>
                <w:sz w:val="28"/>
                <w:szCs w:val="28"/>
                <w:lang w:val="kk-KZ"/>
              </w:rPr>
              <w:t>Кесте 10</w:t>
            </w:r>
            <w:r w:rsidR="008B5DAB" w:rsidRPr="003B72AA">
              <w:rPr>
                <w:rFonts w:ascii="Times New Roman" w:eastAsia="Times New Roman" w:hAnsi="Times New Roman" w:cs="Times New Roman"/>
                <w:iCs/>
                <w:sz w:val="28"/>
                <w:szCs w:val="28"/>
                <w:lang w:val="kk-KZ"/>
              </w:rPr>
              <w:t>-</w:t>
            </w:r>
            <w:r w:rsidR="008B5DAB" w:rsidRPr="003B72AA">
              <w:rPr>
                <w:rFonts w:ascii="Times New Roman" w:eastAsia="Times New Roman" w:hAnsi="Times New Roman" w:cs="Times New Roman"/>
                <w:bCs/>
                <w:i/>
                <w:iCs/>
                <w:sz w:val="28"/>
                <w:szCs w:val="28"/>
                <w:lang w:val="kk-KZ"/>
              </w:rPr>
              <w:t xml:space="preserve"> Inula</w:t>
            </w:r>
            <w:r w:rsidR="008B5DAB" w:rsidRPr="003B72AA">
              <w:rPr>
                <w:rFonts w:ascii="Times New Roman" w:eastAsia="Times New Roman" w:hAnsi="Times New Roman" w:cs="Times New Roman"/>
                <w:i/>
                <w:iCs/>
                <w:sz w:val="28"/>
                <w:szCs w:val="28"/>
                <w:lang w:val="kk-KZ"/>
              </w:rPr>
              <w:t xml:space="preserve"> </w:t>
            </w:r>
            <w:r w:rsidR="008B5DAB" w:rsidRPr="003B72AA">
              <w:rPr>
                <w:rFonts w:ascii="Times New Roman" w:eastAsia="Times New Roman" w:hAnsi="Times New Roman" w:cs="Times New Roman"/>
                <w:bCs/>
                <w:i/>
                <w:iCs/>
                <w:sz w:val="28"/>
                <w:szCs w:val="28"/>
                <w:lang w:val="kk-KZ"/>
              </w:rPr>
              <w:t>caspica</w:t>
            </w:r>
            <w:r w:rsidR="008B5DAB" w:rsidRPr="003B72AA">
              <w:rPr>
                <w:rFonts w:ascii="Times New Roman" w:eastAsia="Times New Roman" w:hAnsi="Times New Roman" w:cs="Times New Roman"/>
                <w:iCs/>
                <w:sz w:val="28"/>
                <w:szCs w:val="28"/>
                <w:lang w:val="kk-KZ"/>
              </w:rPr>
              <w:t xml:space="preserve"> өсімдігін</w:t>
            </w:r>
            <w:r w:rsidRPr="003B72AA">
              <w:rPr>
                <w:rFonts w:ascii="Times New Roman" w:eastAsia="Times New Roman" w:hAnsi="Times New Roman" w:cs="Times New Roman"/>
                <w:iCs/>
                <w:sz w:val="28"/>
                <w:szCs w:val="28"/>
                <w:lang w:val="kk-KZ"/>
              </w:rPr>
              <w:t>ің мaкроскопиялық көрсеткіштері</w:t>
            </w:r>
          </w:p>
          <w:p w14:paraId="363745E4" w14:textId="77777777" w:rsidR="00C57613" w:rsidRPr="003B72AA" w:rsidRDefault="00C57613" w:rsidP="00AB0D2B">
            <w:pPr>
              <w:tabs>
                <w:tab w:val="left" w:pos="2552"/>
              </w:tabs>
              <w:spacing w:after="0" w:line="240" w:lineRule="auto"/>
              <w:jc w:val="both"/>
              <w:rPr>
                <w:rFonts w:ascii="Times New Roman" w:eastAsia="Times New Roman" w:hAnsi="Times New Roman" w:cs="Times New Roman"/>
                <w:iCs/>
                <w:sz w:val="28"/>
                <w:szCs w:val="28"/>
                <w:lang w:val="kk-KZ"/>
              </w:rPr>
            </w:pPr>
          </w:p>
          <w:tbl>
            <w:tblPr>
              <w:tblW w:w="9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0"/>
              <w:gridCol w:w="1308"/>
              <w:gridCol w:w="1442"/>
              <w:gridCol w:w="1250"/>
              <w:gridCol w:w="1308"/>
              <w:gridCol w:w="1299"/>
              <w:gridCol w:w="1264"/>
            </w:tblGrid>
            <w:tr w:rsidR="004F0EB0" w:rsidRPr="003B72AA" w14:paraId="223A67BE" w14:textId="77777777" w:rsidTr="00F32BBD">
              <w:tc>
                <w:tcPr>
                  <w:tcW w:w="1320" w:type="dxa"/>
                  <w:vMerge w:val="restart"/>
                </w:tcPr>
                <w:p w14:paraId="2D2F78FB"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p>
                <w:p w14:paraId="04A007C0" w14:textId="2A395D46"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Өсімдік</w:t>
                  </w:r>
                  <w:r w:rsidR="00B16493" w:rsidRPr="003B72AA">
                    <w:rPr>
                      <w:rFonts w:ascii="Times New Roman" w:eastAsia="Times New Roman" w:hAnsi="Times New Roman" w:cs="Times New Roman"/>
                      <w:sz w:val="24"/>
                      <w:szCs w:val="24"/>
                      <w:lang w:val="kk-KZ"/>
                    </w:rPr>
                    <w:t>тің</w:t>
                  </w:r>
                  <w:r w:rsidRPr="003B72AA">
                    <w:rPr>
                      <w:rFonts w:ascii="Times New Roman" w:eastAsia="Times New Roman" w:hAnsi="Times New Roman" w:cs="Times New Roman"/>
                      <w:sz w:val="24"/>
                      <w:szCs w:val="24"/>
                      <w:lang w:val="kk-KZ"/>
                    </w:rPr>
                    <w:t xml:space="preserve"> </w:t>
                  </w:r>
                  <w:r w:rsidR="00B16493" w:rsidRPr="003B72AA">
                    <w:rPr>
                      <w:rFonts w:ascii="Times New Roman" w:eastAsia="Times New Roman" w:hAnsi="Times New Roman" w:cs="Times New Roman"/>
                      <w:sz w:val="24"/>
                      <w:szCs w:val="24"/>
                      <w:lang w:val="kk-KZ"/>
                    </w:rPr>
                    <w:t>реттік саны</w:t>
                  </w:r>
                </w:p>
              </w:tc>
              <w:tc>
                <w:tcPr>
                  <w:tcW w:w="7871" w:type="dxa"/>
                  <w:gridSpan w:val="6"/>
                </w:tcPr>
                <w:p w14:paraId="0A560CEC"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Өсімдік мүшелері</w:t>
                  </w:r>
                </w:p>
              </w:tc>
            </w:tr>
            <w:tr w:rsidR="004F0EB0" w:rsidRPr="003B72AA" w14:paraId="1048E4F2" w14:textId="77777777" w:rsidTr="00F32BBD">
              <w:trPr>
                <w:trHeight w:val="942"/>
              </w:trPr>
              <w:tc>
                <w:tcPr>
                  <w:tcW w:w="1320" w:type="dxa"/>
                  <w:vMerge/>
                </w:tcPr>
                <w:p w14:paraId="35AAABBB"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p>
              </w:tc>
              <w:tc>
                <w:tcPr>
                  <w:tcW w:w="1313" w:type="dxa"/>
                </w:tcPr>
                <w:p w14:paraId="6F8AF840" w14:textId="3D7B312A"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Сaбa</w:t>
                  </w:r>
                  <w:r w:rsidR="004F0EB0" w:rsidRPr="003B72AA">
                    <w:rPr>
                      <w:rFonts w:ascii="Times New Roman" w:eastAsia="Times New Roman" w:hAnsi="Times New Roman" w:cs="Times New Roman"/>
                      <w:sz w:val="24"/>
                      <w:szCs w:val="24"/>
                      <w:lang w:val="kk-KZ"/>
                    </w:rPr>
                    <w:t>қтың</w:t>
                  </w:r>
                  <w:r w:rsidRPr="003B72AA">
                    <w:rPr>
                      <w:rFonts w:ascii="Times New Roman" w:eastAsia="Times New Roman" w:hAnsi="Times New Roman" w:cs="Times New Roman"/>
                      <w:sz w:val="24"/>
                      <w:szCs w:val="24"/>
                      <w:lang w:val="kk-KZ"/>
                    </w:rPr>
                    <w:t xml:space="preserve"> ұзындығы (см)</w:t>
                  </w:r>
                </w:p>
              </w:tc>
              <w:tc>
                <w:tcPr>
                  <w:tcW w:w="1442" w:type="dxa"/>
                </w:tcPr>
                <w:p w14:paraId="4162AEDA" w14:textId="5B33ECA0"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Жaпырaқ</w:t>
                  </w:r>
                  <w:r w:rsidR="004F0EB0" w:rsidRPr="003B72AA">
                    <w:rPr>
                      <w:rFonts w:ascii="Times New Roman" w:eastAsia="Times New Roman" w:hAnsi="Times New Roman" w:cs="Times New Roman"/>
                      <w:sz w:val="24"/>
                      <w:szCs w:val="24"/>
                      <w:lang w:val="kk-KZ"/>
                    </w:rPr>
                    <w:t xml:space="preserve"> тақтасының </w:t>
                  </w:r>
                  <w:r w:rsidRPr="003B72AA">
                    <w:rPr>
                      <w:rFonts w:ascii="Times New Roman" w:eastAsia="Times New Roman" w:hAnsi="Times New Roman" w:cs="Times New Roman"/>
                      <w:sz w:val="24"/>
                      <w:szCs w:val="24"/>
                      <w:lang w:val="kk-KZ"/>
                    </w:rPr>
                    <w:t xml:space="preserve"> ұзындығы</w:t>
                  </w:r>
                </w:p>
                <w:p w14:paraId="01DAC7ED"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(см)</w:t>
                  </w:r>
                </w:p>
              </w:tc>
              <w:tc>
                <w:tcPr>
                  <w:tcW w:w="1259" w:type="dxa"/>
                </w:tcPr>
                <w:p w14:paraId="570A5CD2" w14:textId="556EB377" w:rsidR="004F0EB0"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Жaпырaқ</w:t>
                  </w:r>
                  <w:r w:rsidR="004F0EB0" w:rsidRPr="003B72AA">
                    <w:rPr>
                      <w:rFonts w:ascii="Times New Roman" w:eastAsia="Times New Roman" w:hAnsi="Times New Roman" w:cs="Times New Roman"/>
                      <w:sz w:val="24"/>
                      <w:szCs w:val="24"/>
                      <w:lang w:val="kk-KZ"/>
                    </w:rPr>
                    <w:t xml:space="preserve"> саны</w:t>
                  </w:r>
                </w:p>
                <w:p w14:paraId="16AD3124" w14:textId="0B29A0CC"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(дaнa)</w:t>
                  </w:r>
                </w:p>
              </w:tc>
              <w:tc>
                <w:tcPr>
                  <w:tcW w:w="1313" w:type="dxa"/>
                </w:tcPr>
                <w:p w14:paraId="0D42E4A8" w14:textId="6E376622"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Себет ұзындығы (см)</w:t>
                  </w:r>
                </w:p>
              </w:tc>
              <w:tc>
                <w:tcPr>
                  <w:tcW w:w="1320" w:type="dxa"/>
                </w:tcPr>
                <w:p w14:paraId="5A4ACBCF"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Гүлінің диaметрі (мм)</w:t>
                  </w:r>
                </w:p>
              </w:tc>
              <w:tc>
                <w:tcPr>
                  <w:tcW w:w="1224" w:type="dxa"/>
                </w:tcPr>
                <w:p w14:paraId="0279A8AF" w14:textId="28BB246E" w:rsidR="008B5DAB" w:rsidRPr="003B72AA" w:rsidRDefault="00B1118D"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shd w:val="clear" w:color="auto" w:fill="FFFFFF"/>
                      <w:lang w:val="kk-KZ"/>
                    </w:rPr>
                    <w:t xml:space="preserve">Жемісінің </w:t>
                  </w:r>
                  <w:r w:rsidR="008B5DAB" w:rsidRPr="003B72AA">
                    <w:rPr>
                      <w:rFonts w:ascii="Times New Roman" w:eastAsia="Times New Roman" w:hAnsi="Times New Roman" w:cs="Times New Roman"/>
                      <w:sz w:val="24"/>
                      <w:szCs w:val="24"/>
                      <w:shd w:val="clear" w:color="auto" w:fill="FFFFFF"/>
                      <w:lang w:val="kk-KZ"/>
                    </w:rPr>
                    <w:t xml:space="preserve"> ұзындығы (мм)</w:t>
                  </w:r>
                </w:p>
              </w:tc>
            </w:tr>
            <w:tr w:rsidR="004F0EB0" w:rsidRPr="003B72AA" w14:paraId="265E9AB1" w14:textId="77777777" w:rsidTr="00F32BBD">
              <w:trPr>
                <w:trHeight w:val="108"/>
              </w:trPr>
              <w:tc>
                <w:tcPr>
                  <w:tcW w:w="1320" w:type="dxa"/>
                </w:tcPr>
                <w:p w14:paraId="5783C133"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w:t>
                  </w:r>
                </w:p>
              </w:tc>
              <w:tc>
                <w:tcPr>
                  <w:tcW w:w="1313" w:type="dxa"/>
                </w:tcPr>
                <w:p w14:paraId="7497B597" w14:textId="77777777" w:rsidR="008B5DAB" w:rsidRPr="003B72AA" w:rsidRDefault="008B5DAB" w:rsidP="00AB0D2B">
                  <w:pPr>
                    <w:spacing w:after="0" w:line="240" w:lineRule="auto"/>
                    <w:jc w:val="center"/>
                    <w:rPr>
                      <w:rFonts w:ascii="Times New Roman" w:eastAsia="Times New Roman" w:hAnsi="Times New Roman" w:cs="Times New Roman"/>
                      <w:sz w:val="24"/>
                      <w:szCs w:val="24"/>
                      <w:shd w:val="clear" w:color="auto" w:fill="FFFFFF"/>
                      <w:lang w:val="kk-KZ"/>
                    </w:rPr>
                  </w:pPr>
                  <w:r w:rsidRPr="003B72AA">
                    <w:rPr>
                      <w:rFonts w:ascii="Times New Roman" w:eastAsia="Times New Roman" w:hAnsi="Times New Roman" w:cs="Times New Roman"/>
                      <w:noProof/>
                      <w:sz w:val="24"/>
                      <w:szCs w:val="24"/>
                      <w:lang w:val="kk-KZ"/>
                    </w:rPr>
                    <w:t>57.0</w:t>
                  </w:r>
                </w:p>
              </w:tc>
              <w:tc>
                <w:tcPr>
                  <w:tcW w:w="1442" w:type="dxa"/>
                </w:tcPr>
                <w:p w14:paraId="7B1E498E"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shd w:val="clear" w:color="auto" w:fill="FFFFFF"/>
                      <w:lang w:val="kk-KZ"/>
                    </w:rPr>
                    <w:t>1.70</w:t>
                  </w:r>
                </w:p>
              </w:tc>
              <w:tc>
                <w:tcPr>
                  <w:tcW w:w="1259" w:type="dxa"/>
                </w:tcPr>
                <w:p w14:paraId="53F8B569"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shd w:val="clear" w:color="auto" w:fill="FFFFFF"/>
                      <w:lang w:val="kk-KZ"/>
                    </w:rPr>
                    <w:t>15.0</w:t>
                  </w:r>
                </w:p>
              </w:tc>
              <w:tc>
                <w:tcPr>
                  <w:tcW w:w="1313" w:type="dxa"/>
                </w:tcPr>
                <w:p w14:paraId="07545B7C"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shd w:val="clear" w:color="auto" w:fill="FFFFFF"/>
                      <w:lang w:val="kk-KZ"/>
                    </w:rPr>
                    <w:t>0.90</w:t>
                  </w:r>
                </w:p>
              </w:tc>
              <w:tc>
                <w:tcPr>
                  <w:tcW w:w="1320" w:type="dxa"/>
                </w:tcPr>
                <w:p w14:paraId="4A464B75"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shd w:val="clear" w:color="auto" w:fill="FFFFFF"/>
                      <w:lang w:val="kk-KZ"/>
                    </w:rPr>
                    <w:t>0.03</w:t>
                  </w:r>
                </w:p>
              </w:tc>
              <w:tc>
                <w:tcPr>
                  <w:tcW w:w="1224" w:type="dxa"/>
                </w:tcPr>
                <w:p w14:paraId="05C9B62D"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shd w:val="clear" w:color="auto" w:fill="FFFFFF"/>
                      <w:lang w:val="kk-KZ"/>
                    </w:rPr>
                    <w:t>0.4</w:t>
                  </w:r>
                </w:p>
              </w:tc>
            </w:tr>
            <w:tr w:rsidR="004F0EB0" w:rsidRPr="003B72AA" w14:paraId="211CD2B4" w14:textId="77777777" w:rsidTr="00F32BBD">
              <w:trPr>
                <w:trHeight w:val="56"/>
              </w:trPr>
              <w:tc>
                <w:tcPr>
                  <w:tcW w:w="1320" w:type="dxa"/>
                </w:tcPr>
                <w:p w14:paraId="16613093"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2</w:t>
                  </w:r>
                </w:p>
              </w:tc>
              <w:tc>
                <w:tcPr>
                  <w:tcW w:w="1313" w:type="dxa"/>
                </w:tcPr>
                <w:p w14:paraId="29913AB1"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55.0</w:t>
                  </w:r>
                </w:p>
              </w:tc>
              <w:tc>
                <w:tcPr>
                  <w:tcW w:w="1442" w:type="dxa"/>
                </w:tcPr>
                <w:p w14:paraId="4385501F"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1.80</w:t>
                  </w:r>
                </w:p>
              </w:tc>
              <w:tc>
                <w:tcPr>
                  <w:tcW w:w="1259" w:type="dxa"/>
                </w:tcPr>
                <w:p w14:paraId="6C5F9B76"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19.0</w:t>
                  </w:r>
                </w:p>
              </w:tc>
              <w:tc>
                <w:tcPr>
                  <w:tcW w:w="1313" w:type="dxa"/>
                </w:tcPr>
                <w:p w14:paraId="2ADBF4C8"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0.60</w:t>
                  </w:r>
                </w:p>
              </w:tc>
              <w:tc>
                <w:tcPr>
                  <w:tcW w:w="1320" w:type="dxa"/>
                </w:tcPr>
                <w:p w14:paraId="534A5A5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0.02</w:t>
                  </w:r>
                </w:p>
              </w:tc>
              <w:tc>
                <w:tcPr>
                  <w:tcW w:w="1224" w:type="dxa"/>
                </w:tcPr>
                <w:p w14:paraId="6677E86F"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0.2</w:t>
                  </w:r>
                </w:p>
              </w:tc>
            </w:tr>
            <w:tr w:rsidR="004F0EB0" w:rsidRPr="003B72AA" w14:paraId="45A5C328" w14:textId="77777777" w:rsidTr="00F32BBD">
              <w:tc>
                <w:tcPr>
                  <w:tcW w:w="1320" w:type="dxa"/>
                </w:tcPr>
                <w:p w14:paraId="69CBF7D7"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3</w:t>
                  </w:r>
                </w:p>
              </w:tc>
              <w:tc>
                <w:tcPr>
                  <w:tcW w:w="1313" w:type="dxa"/>
                </w:tcPr>
                <w:p w14:paraId="50EFD2A3"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56.0</w:t>
                  </w:r>
                </w:p>
              </w:tc>
              <w:tc>
                <w:tcPr>
                  <w:tcW w:w="1442" w:type="dxa"/>
                </w:tcPr>
                <w:p w14:paraId="1B70A7C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1.70</w:t>
                  </w:r>
                </w:p>
              </w:tc>
              <w:tc>
                <w:tcPr>
                  <w:tcW w:w="1259" w:type="dxa"/>
                </w:tcPr>
                <w:p w14:paraId="4BE0909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16.0</w:t>
                  </w:r>
                </w:p>
              </w:tc>
              <w:tc>
                <w:tcPr>
                  <w:tcW w:w="1313" w:type="dxa"/>
                </w:tcPr>
                <w:p w14:paraId="01171BBE"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0.60</w:t>
                  </w:r>
                </w:p>
              </w:tc>
              <w:tc>
                <w:tcPr>
                  <w:tcW w:w="1320" w:type="dxa"/>
                </w:tcPr>
                <w:p w14:paraId="6E8FEE4F"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0.01</w:t>
                  </w:r>
                </w:p>
              </w:tc>
              <w:tc>
                <w:tcPr>
                  <w:tcW w:w="1224" w:type="dxa"/>
                </w:tcPr>
                <w:p w14:paraId="22B645F0"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0.1</w:t>
                  </w:r>
                </w:p>
              </w:tc>
            </w:tr>
            <w:tr w:rsidR="004F0EB0" w:rsidRPr="003B72AA" w14:paraId="4B29AE4B" w14:textId="77777777" w:rsidTr="00F32BBD">
              <w:tc>
                <w:tcPr>
                  <w:tcW w:w="1320" w:type="dxa"/>
                </w:tcPr>
                <w:p w14:paraId="033CAD80"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4</w:t>
                  </w:r>
                </w:p>
              </w:tc>
              <w:tc>
                <w:tcPr>
                  <w:tcW w:w="1313" w:type="dxa"/>
                </w:tcPr>
                <w:p w14:paraId="49D8C46B"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54.0</w:t>
                  </w:r>
                </w:p>
              </w:tc>
              <w:tc>
                <w:tcPr>
                  <w:tcW w:w="1442" w:type="dxa"/>
                </w:tcPr>
                <w:p w14:paraId="1BF40A34"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1.70</w:t>
                  </w:r>
                </w:p>
              </w:tc>
              <w:tc>
                <w:tcPr>
                  <w:tcW w:w="1259" w:type="dxa"/>
                </w:tcPr>
                <w:p w14:paraId="7C382263"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15.0</w:t>
                  </w:r>
                </w:p>
              </w:tc>
              <w:tc>
                <w:tcPr>
                  <w:tcW w:w="1313" w:type="dxa"/>
                </w:tcPr>
                <w:p w14:paraId="108C2455"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0.60</w:t>
                  </w:r>
                </w:p>
              </w:tc>
              <w:tc>
                <w:tcPr>
                  <w:tcW w:w="1320" w:type="dxa"/>
                </w:tcPr>
                <w:p w14:paraId="6B5A87CD"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0.02</w:t>
                  </w:r>
                </w:p>
              </w:tc>
              <w:tc>
                <w:tcPr>
                  <w:tcW w:w="1224" w:type="dxa"/>
                </w:tcPr>
                <w:p w14:paraId="0B18A2C9"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0.1</w:t>
                  </w:r>
                </w:p>
              </w:tc>
            </w:tr>
            <w:tr w:rsidR="004F0EB0" w:rsidRPr="003B72AA" w14:paraId="7EA7F371" w14:textId="77777777" w:rsidTr="00F32BBD">
              <w:tc>
                <w:tcPr>
                  <w:tcW w:w="1320" w:type="dxa"/>
                </w:tcPr>
                <w:p w14:paraId="191052B5"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5</w:t>
                  </w:r>
                </w:p>
              </w:tc>
              <w:tc>
                <w:tcPr>
                  <w:tcW w:w="1313" w:type="dxa"/>
                </w:tcPr>
                <w:p w14:paraId="2241ACF7"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53.0</w:t>
                  </w:r>
                </w:p>
              </w:tc>
              <w:tc>
                <w:tcPr>
                  <w:tcW w:w="1442" w:type="dxa"/>
                </w:tcPr>
                <w:p w14:paraId="4C9556F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1.50</w:t>
                  </w:r>
                </w:p>
              </w:tc>
              <w:tc>
                <w:tcPr>
                  <w:tcW w:w="1259" w:type="dxa"/>
                </w:tcPr>
                <w:p w14:paraId="18356C3D"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18.0</w:t>
                  </w:r>
                </w:p>
              </w:tc>
              <w:tc>
                <w:tcPr>
                  <w:tcW w:w="1313" w:type="dxa"/>
                </w:tcPr>
                <w:p w14:paraId="54863055"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0.70</w:t>
                  </w:r>
                </w:p>
              </w:tc>
              <w:tc>
                <w:tcPr>
                  <w:tcW w:w="1320" w:type="dxa"/>
                </w:tcPr>
                <w:p w14:paraId="3AF9145B"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0.03</w:t>
                  </w:r>
                </w:p>
              </w:tc>
              <w:tc>
                <w:tcPr>
                  <w:tcW w:w="1224" w:type="dxa"/>
                </w:tcPr>
                <w:p w14:paraId="008EBAFC"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0.2</w:t>
                  </w:r>
                </w:p>
              </w:tc>
            </w:tr>
            <w:tr w:rsidR="004F0EB0" w:rsidRPr="003B72AA" w14:paraId="5C649335" w14:textId="77777777" w:rsidTr="00F32BBD">
              <w:tc>
                <w:tcPr>
                  <w:tcW w:w="1320" w:type="dxa"/>
                </w:tcPr>
                <w:p w14:paraId="0C33221A"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6</w:t>
                  </w:r>
                </w:p>
              </w:tc>
              <w:tc>
                <w:tcPr>
                  <w:tcW w:w="1313" w:type="dxa"/>
                </w:tcPr>
                <w:p w14:paraId="20AFFB9D"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54.0</w:t>
                  </w:r>
                </w:p>
              </w:tc>
              <w:tc>
                <w:tcPr>
                  <w:tcW w:w="1442" w:type="dxa"/>
                </w:tcPr>
                <w:p w14:paraId="1A548A68"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1.60</w:t>
                  </w:r>
                </w:p>
              </w:tc>
              <w:tc>
                <w:tcPr>
                  <w:tcW w:w="1259" w:type="dxa"/>
                </w:tcPr>
                <w:p w14:paraId="384E7F7D"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17.0</w:t>
                  </w:r>
                </w:p>
              </w:tc>
              <w:tc>
                <w:tcPr>
                  <w:tcW w:w="1313" w:type="dxa"/>
                </w:tcPr>
                <w:p w14:paraId="367DB1BB"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0.60</w:t>
                  </w:r>
                </w:p>
              </w:tc>
              <w:tc>
                <w:tcPr>
                  <w:tcW w:w="1320" w:type="dxa"/>
                </w:tcPr>
                <w:p w14:paraId="0F182C2D"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0.03</w:t>
                  </w:r>
                </w:p>
              </w:tc>
              <w:tc>
                <w:tcPr>
                  <w:tcW w:w="1224" w:type="dxa"/>
                </w:tcPr>
                <w:p w14:paraId="2D637AA3"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0.2</w:t>
                  </w:r>
                </w:p>
              </w:tc>
            </w:tr>
            <w:tr w:rsidR="004F0EB0" w:rsidRPr="003B72AA" w14:paraId="6602D1FF" w14:textId="77777777" w:rsidTr="00F32BBD">
              <w:tc>
                <w:tcPr>
                  <w:tcW w:w="1320" w:type="dxa"/>
                </w:tcPr>
                <w:p w14:paraId="197049D9"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7</w:t>
                  </w:r>
                </w:p>
              </w:tc>
              <w:tc>
                <w:tcPr>
                  <w:tcW w:w="1313" w:type="dxa"/>
                </w:tcPr>
                <w:p w14:paraId="03CDCB66"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55.0</w:t>
                  </w:r>
                </w:p>
              </w:tc>
              <w:tc>
                <w:tcPr>
                  <w:tcW w:w="1442" w:type="dxa"/>
                </w:tcPr>
                <w:p w14:paraId="0900B910"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1.50</w:t>
                  </w:r>
                </w:p>
              </w:tc>
              <w:tc>
                <w:tcPr>
                  <w:tcW w:w="1259" w:type="dxa"/>
                </w:tcPr>
                <w:p w14:paraId="7BC84658"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17.0</w:t>
                  </w:r>
                </w:p>
              </w:tc>
              <w:tc>
                <w:tcPr>
                  <w:tcW w:w="1313" w:type="dxa"/>
                </w:tcPr>
                <w:p w14:paraId="4D3F8C43"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0.60</w:t>
                  </w:r>
                </w:p>
              </w:tc>
              <w:tc>
                <w:tcPr>
                  <w:tcW w:w="1320" w:type="dxa"/>
                </w:tcPr>
                <w:p w14:paraId="19F4CE91"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0.05</w:t>
                  </w:r>
                </w:p>
              </w:tc>
              <w:tc>
                <w:tcPr>
                  <w:tcW w:w="1224" w:type="dxa"/>
                </w:tcPr>
                <w:p w14:paraId="5FA55D8D"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0.2</w:t>
                  </w:r>
                </w:p>
              </w:tc>
            </w:tr>
            <w:tr w:rsidR="004F0EB0" w:rsidRPr="003B72AA" w14:paraId="38448909" w14:textId="77777777" w:rsidTr="00F32BBD">
              <w:tc>
                <w:tcPr>
                  <w:tcW w:w="1320" w:type="dxa"/>
                </w:tcPr>
                <w:p w14:paraId="153F136F"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8</w:t>
                  </w:r>
                </w:p>
              </w:tc>
              <w:tc>
                <w:tcPr>
                  <w:tcW w:w="1313" w:type="dxa"/>
                </w:tcPr>
                <w:p w14:paraId="2FD93D1A"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57.0</w:t>
                  </w:r>
                </w:p>
              </w:tc>
              <w:tc>
                <w:tcPr>
                  <w:tcW w:w="1442" w:type="dxa"/>
                </w:tcPr>
                <w:p w14:paraId="3C09D5A1"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1.50</w:t>
                  </w:r>
                </w:p>
              </w:tc>
              <w:tc>
                <w:tcPr>
                  <w:tcW w:w="1259" w:type="dxa"/>
                </w:tcPr>
                <w:p w14:paraId="60554A64"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17.0</w:t>
                  </w:r>
                </w:p>
              </w:tc>
              <w:tc>
                <w:tcPr>
                  <w:tcW w:w="1313" w:type="dxa"/>
                </w:tcPr>
                <w:p w14:paraId="4313D46A"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0.60</w:t>
                  </w:r>
                </w:p>
              </w:tc>
              <w:tc>
                <w:tcPr>
                  <w:tcW w:w="1320" w:type="dxa"/>
                </w:tcPr>
                <w:p w14:paraId="6AC8CA89"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0.05</w:t>
                  </w:r>
                </w:p>
              </w:tc>
              <w:tc>
                <w:tcPr>
                  <w:tcW w:w="1224" w:type="dxa"/>
                </w:tcPr>
                <w:p w14:paraId="340ED66B"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0.3</w:t>
                  </w:r>
                </w:p>
              </w:tc>
            </w:tr>
            <w:tr w:rsidR="004F0EB0" w:rsidRPr="003B72AA" w14:paraId="14DBF626" w14:textId="77777777" w:rsidTr="00F32BBD">
              <w:tc>
                <w:tcPr>
                  <w:tcW w:w="1320" w:type="dxa"/>
                </w:tcPr>
                <w:p w14:paraId="3849E0A8"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9</w:t>
                  </w:r>
                </w:p>
              </w:tc>
              <w:tc>
                <w:tcPr>
                  <w:tcW w:w="1313" w:type="dxa"/>
                </w:tcPr>
                <w:p w14:paraId="053C6454"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50.0</w:t>
                  </w:r>
                </w:p>
              </w:tc>
              <w:tc>
                <w:tcPr>
                  <w:tcW w:w="1442" w:type="dxa"/>
                </w:tcPr>
                <w:p w14:paraId="78E18F14"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1.60</w:t>
                  </w:r>
                </w:p>
              </w:tc>
              <w:tc>
                <w:tcPr>
                  <w:tcW w:w="1259" w:type="dxa"/>
                </w:tcPr>
                <w:p w14:paraId="003AE4AF"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19.0</w:t>
                  </w:r>
                </w:p>
              </w:tc>
              <w:tc>
                <w:tcPr>
                  <w:tcW w:w="1313" w:type="dxa"/>
                </w:tcPr>
                <w:p w14:paraId="6E63CF22"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0.50</w:t>
                  </w:r>
                </w:p>
              </w:tc>
              <w:tc>
                <w:tcPr>
                  <w:tcW w:w="1320" w:type="dxa"/>
                </w:tcPr>
                <w:p w14:paraId="060E4916"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0.05</w:t>
                  </w:r>
                </w:p>
              </w:tc>
              <w:tc>
                <w:tcPr>
                  <w:tcW w:w="1224" w:type="dxa"/>
                </w:tcPr>
                <w:p w14:paraId="6D168AE9"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0.3</w:t>
                  </w:r>
                </w:p>
              </w:tc>
            </w:tr>
            <w:tr w:rsidR="004F0EB0" w:rsidRPr="003B72AA" w14:paraId="2663CB87" w14:textId="77777777" w:rsidTr="00F32BBD">
              <w:tc>
                <w:tcPr>
                  <w:tcW w:w="1320" w:type="dxa"/>
                </w:tcPr>
                <w:p w14:paraId="557EB9B0"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10</w:t>
                  </w:r>
                </w:p>
              </w:tc>
              <w:tc>
                <w:tcPr>
                  <w:tcW w:w="1313" w:type="dxa"/>
                </w:tcPr>
                <w:p w14:paraId="79A68361"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49.0</w:t>
                  </w:r>
                </w:p>
              </w:tc>
              <w:tc>
                <w:tcPr>
                  <w:tcW w:w="1442" w:type="dxa"/>
                </w:tcPr>
                <w:p w14:paraId="040B1667"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1.50</w:t>
                  </w:r>
                </w:p>
              </w:tc>
              <w:tc>
                <w:tcPr>
                  <w:tcW w:w="1259" w:type="dxa"/>
                </w:tcPr>
                <w:p w14:paraId="38673221"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17.0</w:t>
                  </w:r>
                </w:p>
              </w:tc>
              <w:tc>
                <w:tcPr>
                  <w:tcW w:w="1313" w:type="dxa"/>
                </w:tcPr>
                <w:p w14:paraId="69FAE51E"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0.60</w:t>
                  </w:r>
                </w:p>
              </w:tc>
              <w:tc>
                <w:tcPr>
                  <w:tcW w:w="1320" w:type="dxa"/>
                </w:tcPr>
                <w:p w14:paraId="59349487"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0.01</w:t>
                  </w:r>
                </w:p>
              </w:tc>
              <w:tc>
                <w:tcPr>
                  <w:tcW w:w="1224" w:type="dxa"/>
                </w:tcPr>
                <w:p w14:paraId="5132D6B5"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0.3</w:t>
                  </w:r>
                </w:p>
              </w:tc>
            </w:tr>
            <w:tr w:rsidR="004F0EB0" w:rsidRPr="003B72AA" w14:paraId="4208413E" w14:textId="77777777" w:rsidTr="00F32BBD">
              <w:trPr>
                <w:trHeight w:val="234"/>
              </w:trPr>
              <w:tc>
                <w:tcPr>
                  <w:tcW w:w="1320" w:type="dxa"/>
                </w:tcPr>
                <w:p w14:paraId="5D83B17D" w14:textId="77777777" w:rsidR="008B5DAB" w:rsidRPr="003B72AA" w:rsidRDefault="008B5DAB"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Ортaшa мәні</w:t>
                  </w:r>
                </w:p>
              </w:tc>
              <w:tc>
                <w:tcPr>
                  <w:tcW w:w="1313" w:type="dxa"/>
                </w:tcPr>
                <w:p w14:paraId="203CF223" w14:textId="11A43BA0" w:rsidR="008B5DAB" w:rsidRPr="003B72AA" w:rsidRDefault="00F32BBD"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hAnsi="Times New Roman" w:cs="Times New Roman"/>
                      <w:lang w:val="kk-KZ"/>
                    </w:rPr>
                    <w:t>1.61 ± 0.11</w:t>
                  </w:r>
                </w:p>
              </w:tc>
              <w:tc>
                <w:tcPr>
                  <w:tcW w:w="1442" w:type="dxa"/>
                </w:tcPr>
                <w:p w14:paraId="5D21E781" w14:textId="27D7DE04" w:rsidR="008B5DAB" w:rsidRPr="003B72AA" w:rsidRDefault="00F32BBD"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1.61 ± 0.11</w:t>
                  </w:r>
                </w:p>
              </w:tc>
              <w:tc>
                <w:tcPr>
                  <w:tcW w:w="1259" w:type="dxa"/>
                </w:tcPr>
                <w:p w14:paraId="78BB21F1" w14:textId="06CFBD80" w:rsidR="008B5DAB" w:rsidRPr="003B72AA" w:rsidRDefault="00F32BBD"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17.0 ± 1.5</w:t>
                  </w:r>
                </w:p>
              </w:tc>
              <w:tc>
                <w:tcPr>
                  <w:tcW w:w="1313" w:type="dxa"/>
                </w:tcPr>
                <w:p w14:paraId="3E1211D6" w14:textId="0F456D9B" w:rsidR="008B5DAB" w:rsidRPr="003B72AA" w:rsidRDefault="00F32BBD"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0.63 ± 0.11</w:t>
                  </w:r>
                </w:p>
              </w:tc>
              <w:tc>
                <w:tcPr>
                  <w:tcW w:w="1320" w:type="dxa"/>
                </w:tcPr>
                <w:p w14:paraId="56431F2D" w14:textId="56E7E6F8" w:rsidR="008B5DAB" w:rsidRPr="003B72AA" w:rsidRDefault="00F32BBD" w:rsidP="00F32BBD">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bCs/>
                      <w:sz w:val="24"/>
                      <w:szCs w:val="24"/>
                      <w:lang w:val="kk-KZ"/>
                    </w:rPr>
                    <w:t>0.03 ± 0.015</w:t>
                  </w:r>
                </w:p>
              </w:tc>
              <w:tc>
                <w:tcPr>
                  <w:tcW w:w="1224" w:type="dxa"/>
                </w:tcPr>
                <w:p w14:paraId="680FD26B" w14:textId="57EC9538" w:rsidR="008B5DAB" w:rsidRPr="003B72AA" w:rsidRDefault="00F32BBD"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shd w:val="clear" w:color="auto" w:fill="FFFFFF"/>
                      <w:lang w:val="kk-KZ"/>
                    </w:rPr>
                    <w:t>0.23 ± 0.09</w:t>
                  </w:r>
                </w:p>
              </w:tc>
            </w:tr>
          </w:tbl>
          <w:p w14:paraId="51BBB05A" w14:textId="77777777" w:rsidR="008B5DAB" w:rsidRPr="003B72AA" w:rsidRDefault="008B5DAB" w:rsidP="00AB0D2B">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p>
          <w:p w14:paraId="49B87D04" w14:textId="20D5604A" w:rsidR="00DD1915" w:rsidRPr="003B72AA" w:rsidRDefault="00DD1915" w:rsidP="009318AC">
            <w:pPr>
              <w:tabs>
                <w:tab w:val="left" w:pos="630"/>
              </w:tabs>
              <w:spacing w:after="0" w:line="240" w:lineRule="auto"/>
              <w:ind w:firstLine="601"/>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Кестеде келтірілген нәтижелер </w:t>
            </w:r>
            <w:r w:rsidRPr="003B72AA">
              <w:rPr>
                <w:rFonts w:ascii="Times New Roman" w:hAnsi="Times New Roman" w:cs="Times New Roman"/>
                <w:i/>
                <w:iCs/>
                <w:color w:val="0D0D0D" w:themeColor="text1" w:themeTint="F2"/>
                <w:sz w:val="28"/>
                <w:szCs w:val="28"/>
                <w:lang w:val="kk-KZ"/>
              </w:rPr>
              <w:t>I. caspica</w:t>
            </w:r>
            <w:r w:rsidRPr="003B72AA">
              <w:rPr>
                <w:rFonts w:ascii="Times New Roman" w:hAnsi="Times New Roman" w:cs="Times New Roman"/>
                <w:color w:val="0D0D0D" w:themeColor="text1" w:themeTint="F2"/>
                <w:sz w:val="28"/>
                <w:szCs w:val="28"/>
                <w:lang w:val="kk-KZ"/>
              </w:rPr>
              <w:t xml:space="preserve"> өсімдігінің морфометриялық белгілері белгілі бір диапазонда өзгеретінін көрсетті. Сабақ ұзындығы мен жапырақтарының өлшемдері, гүл себеттерінің мөлшері және жеміс параметрлері бойынша алынған мәліметтер популяция ішіндегі морфологиялық әртүрліліктің шектеулі екенін айғақтайды.</w:t>
            </w:r>
          </w:p>
          <w:p w14:paraId="36A54AD1" w14:textId="06575D9B" w:rsidR="00DD1915" w:rsidRPr="003B72AA" w:rsidRDefault="00464DD9" w:rsidP="009318AC">
            <w:pPr>
              <w:tabs>
                <w:tab w:val="left" w:pos="2552"/>
              </w:tabs>
              <w:spacing w:after="0" w:line="240" w:lineRule="auto"/>
              <w:ind w:firstLine="601"/>
              <w:jc w:val="both"/>
              <w:rPr>
                <w:rFonts w:ascii="Times New Roman" w:eastAsia="Times New Roman" w:hAnsi="Times New Roman" w:cs="Times New Roman"/>
                <w:bCs/>
                <w:iCs/>
                <w:sz w:val="28"/>
                <w:szCs w:val="28"/>
                <w:lang w:val="kk-KZ"/>
              </w:rPr>
            </w:pPr>
            <w:r w:rsidRPr="003B72AA">
              <w:rPr>
                <w:rFonts w:ascii="Times New Roman" w:eastAsia="Times New Roman" w:hAnsi="Times New Roman" w:cs="Times New Roman"/>
                <w:bCs/>
                <w:iCs/>
                <w:sz w:val="28"/>
                <w:szCs w:val="28"/>
                <w:lang w:val="kk-KZ"/>
              </w:rPr>
              <w:t xml:space="preserve">Бүтін өсімдік шикізаты негізінен сабақтардан, жапырақтардан және гүл себеттерінен тұрады. Сабақтары көбіне дара, тік, жіңішке, төменгі бөлігінде қатайған, жоғарғы жағы әлсіз тармақталған. Сабақ бетінде орналасқан ұзын ақ түктер макроскопиялық талдау кезінде айқын байқалады және </w:t>
            </w:r>
            <w:r w:rsidRPr="003B72AA">
              <w:rPr>
                <w:rFonts w:ascii="Times New Roman" w:eastAsia="Times New Roman" w:hAnsi="Times New Roman" w:cs="Times New Roman"/>
                <w:bCs/>
                <w:i/>
                <w:sz w:val="28"/>
                <w:szCs w:val="28"/>
                <w:lang w:val="kk-KZ"/>
              </w:rPr>
              <w:t>I. caspica</w:t>
            </w:r>
            <w:r w:rsidRPr="003B72AA">
              <w:rPr>
                <w:rFonts w:ascii="Times New Roman" w:eastAsia="Times New Roman" w:hAnsi="Times New Roman" w:cs="Times New Roman"/>
                <w:bCs/>
                <w:iCs/>
                <w:sz w:val="28"/>
                <w:szCs w:val="28"/>
                <w:lang w:val="kk-KZ"/>
              </w:rPr>
              <w:t xml:space="preserve"> түрін сәйкестендіруде маңызды диагностикалық белгі болып табылады (</w:t>
            </w:r>
            <w:r w:rsidR="00257045" w:rsidRPr="003B72AA">
              <w:rPr>
                <w:rFonts w:ascii="Times New Roman" w:eastAsia="Times New Roman" w:hAnsi="Times New Roman" w:cs="Times New Roman"/>
                <w:bCs/>
                <w:iCs/>
                <w:sz w:val="28"/>
                <w:szCs w:val="28"/>
                <w:lang w:val="kk-KZ"/>
              </w:rPr>
              <w:t>сурет 8</w:t>
            </w:r>
            <w:r w:rsidRPr="003B72AA">
              <w:rPr>
                <w:rFonts w:ascii="Times New Roman" w:eastAsia="Times New Roman" w:hAnsi="Times New Roman" w:cs="Times New Roman"/>
                <w:bCs/>
                <w:iCs/>
                <w:sz w:val="28"/>
                <w:szCs w:val="28"/>
                <w:lang w:val="kk-KZ"/>
              </w:rPr>
              <w:t>).</w:t>
            </w:r>
          </w:p>
          <w:p w14:paraId="2CC4B81A" w14:textId="77777777" w:rsidR="00DD1915" w:rsidRPr="003B72AA" w:rsidRDefault="00DD1915" w:rsidP="00AB0D2B">
            <w:pPr>
              <w:tabs>
                <w:tab w:val="left" w:pos="2552"/>
              </w:tabs>
              <w:spacing w:after="0" w:line="240" w:lineRule="auto"/>
              <w:jc w:val="both"/>
              <w:rPr>
                <w:rFonts w:ascii="Times New Roman" w:eastAsia="Times New Roman" w:hAnsi="Times New Roman" w:cs="Times New Roman"/>
                <w:bCs/>
                <w:iCs/>
                <w:sz w:val="28"/>
                <w:szCs w:val="28"/>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5"/>
              <w:gridCol w:w="4596"/>
            </w:tblGrid>
            <w:tr w:rsidR="00464DD9" w:rsidRPr="003B72AA" w14:paraId="7701F610" w14:textId="77777777" w:rsidTr="00B118E5">
              <w:tc>
                <w:tcPr>
                  <w:tcW w:w="4595" w:type="dxa"/>
                </w:tcPr>
                <w:p w14:paraId="3E14F332" w14:textId="76FC59D0" w:rsidR="00464DD9" w:rsidRPr="003B72AA" w:rsidRDefault="00464DD9" w:rsidP="00AB0D2B">
                  <w:pPr>
                    <w:tabs>
                      <w:tab w:val="left" w:pos="2552"/>
                    </w:tabs>
                    <w:spacing w:after="0" w:line="240" w:lineRule="auto"/>
                    <w:jc w:val="center"/>
                    <w:rPr>
                      <w:rFonts w:ascii="Times New Roman" w:eastAsia="Times New Roman" w:hAnsi="Times New Roman" w:cs="Times New Roman"/>
                      <w:bCs/>
                      <w:iCs/>
                      <w:sz w:val="28"/>
                      <w:szCs w:val="28"/>
                      <w:lang w:val="kk-KZ"/>
                    </w:rPr>
                  </w:pPr>
                  <w:r w:rsidRPr="003B72AA">
                    <w:rPr>
                      <w:rFonts w:ascii="Times New Roman" w:hAnsi="Times New Roman" w:cs="Times New Roman"/>
                      <w:iCs/>
                      <w:noProof/>
                      <w:sz w:val="28"/>
                      <w:szCs w:val="28"/>
                    </w:rPr>
                    <w:drawing>
                      <wp:inline distT="0" distB="0" distL="0" distR="0" wp14:anchorId="33C36CD5" wp14:editId="0F6E0E9F">
                        <wp:extent cx="2520000" cy="1800000"/>
                        <wp:effectExtent l="0" t="0" r="0" b="0"/>
                        <wp:docPr id="1027686228" name="Рисунок 1027686228" descr="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1-1"/>
                                <pic:cNvPicPr preferRelativeResize="0">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a:noFill/>
                                </a:ln>
                              </pic:spPr>
                            </pic:pic>
                          </a:graphicData>
                        </a:graphic>
                      </wp:inline>
                    </w:drawing>
                  </w:r>
                  <w:r w:rsidRPr="003B72AA">
                    <w:rPr>
                      <w:rFonts w:ascii="Times New Roman" w:eastAsia="Times New Roman" w:hAnsi="Times New Roman" w:cs="Times New Roman"/>
                      <w:bCs/>
                      <w:iCs/>
                      <w:sz w:val="28"/>
                      <w:szCs w:val="28"/>
                      <w:lang w:val="kk-KZ"/>
                    </w:rPr>
                    <w:t xml:space="preserve"> а</w:t>
                  </w:r>
                </w:p>
              </w:tc>
              <w:tc>
                <w:tcPr>
                  <w:tcW w:w="4596" w:type="dxa"/>
                </w:tcPr>
                <w:p w14:paraId="44C28F58" w14:textId="4A0E7DEB" w:rsidR="00464DD9" w:rsidRPr="003B72AA" w:rsidRDefault="00464DD9" w:rsidP="00AB0D2B">
                  <w:pPr>
                    <w:tabs>
                      <w:tab w:val="left" w:pos="2552"/>
                    </w:tabs>
                    <w:spacing w:after="0" w:line="240" w:lineRule="auto"/>
                    <w:jc w:val="center"/>
                    <w:rPr>
                      <w:rFonts w:ascii="Times New Roman" w:eastAsia="Times New Roman" w:hAnsi="Times New Roman" w:cs="Times New Roman"/>
                      <w:bCs/>
                      <w:iCs/>
                      <w:sz w:val="28"/>
                      <w:szCs w:val="28"/>
                      <w:lang w:val="kk-KZ"/>
                    </w:rPr>
                  </w:pPr>
                  <w:r w:rsidRPr="003B72AA">
                    <w:rPr>
                      <w:rFonts w:ascii="Times New Roman" w:hAnsi="Times New Roman" w:cs="Times New Roman"/>
                      <w:noProof/>
                      <w:sz w:val="28"/>
                      <w:szCs w:val="28"/>
                    </w:rPr>
                    <w:drawing>
                      <wp:inline distT="0" distB="0" distL="0" distR="0" wp14:anchorId="6545BB78" wp14:editId="0A88F087">
                        <wp:extent cx="2520000" cy="1800000"/>
                        <wp:effectExtent l="0" t="0" r="0" b="0"/>
                        <wp:docPr id="1027686227" name="Рисунок 1027686227" descr="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2-2"/>
                                <pic:cNvPicPr preferRelativeResize="0">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a:noFill/>
                                </a:ln>
                              </pic:spPr>
                            </pic:pic>
                          </a:graphicData>
                        </a:graphic>
                      </wp:inline>
                    </w:drawing>
                  </w:r>
                  <w:r w:rsidRPr="003B72AA">
                    <w:rPr>
                      <w:rFonts w:ascii="Times New Roman" w:eastAsia="Times New Roman" w:hAnsi="Times New Roman" w:cs="Times New Roman"/>
                      <w:bCs/>
                      <w:iCs/>
                      <w:sz w:val="28"/>
                      <w:szCs w:val="28"/>
                      <w:lang w:val="kk-KZ"/>
                    </w:rPr>
                    <w:t xml:space="preserve"> б</w:t>
                  </w:r>
                </w:p>
              </w:tc>
            </w:tr>
          </w:tbl>
          <w:p w14:paraId="53329A40" w14:textId="77777777" w:rsidR="00464DD9" w:rsidRPr="003B72AA" w:rsidRDefault="00464DD9" w:rsidP="00AB0D2B">
            <w:pPr>
              <w:tabs>
                <w:tab w:val="left" w:pos="2552"/>
              </w:tabs>
              <w:spacing w:after="0" w:line="240" w:lineRule="auto"/>
              <w:jc w:val="both"/>
              <w:rPr>
                <w:rFonts w:ascii="Times New Roman" w:eastAsia="Times New Roman" w:hAnsi="Times New Roman" w:cs="Times New Roman"/>
                <w:bCs/>
                <w:iCs/>
                <w:sz w:val="28"/>
                <w:szCs w:val="28"/>
                <w:lang w:val="kk-KZ"/>
              </w:rPr>
            </w:pPr>
          </w:p>
          <w:p w14:paraId="3D494EFD" w14:textId="287C1C25" w:rsidR="008B5DAB" w:rsidRPr="003B72AA" w:rsidRDefault="00257045" w:rsidP="00AB0D2B">
            <w:pPr>
              <w:tabs>
                <w:tab w:val="left" w:pos="630"/>
              </w:tabs>
              <w:spacing w:after="0" w:line="240" w:lineRule="auto"/>
              <w:ind w:firstLine="709"/>
              <w:contextualSpacing/>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Сурет 8</w:t>
            </w:r>
            <w:r w:rsidR="00B118E5" w:rsidRPr="003B72AA">
              <w:rPr>
                <w:rFonts w:ascii="Times New Roman" w:hAnsi="Times New Roman" w:cs="Times New Roman"/>
                <w:color w:val="0D0D0D" w:themeColor="text1" w:themeTint="F2"/>
                <w:sz w:val="28"/>
                <w:szCs w:val="28"/>
                <w:lang w:val="kk-KZ"/>
              </w:rPr>
              <w:t xml:space="preserve"> – </w:t>
            </w:r>
            <w:bookmarkStart w:id="12" w:name="_Hlk219284587"/>
            <w:r w:rsidR="00B118E5" w:rsidRPr="003B72AA">
              <w:rPr>
                <w:rFonts w:ascii="Times New Roman" w:hAnsi="Times New Roman" w:cs="Times New Roman"/>
                <w:i/>
                <w:iCs/>
                <w:color w:val="0D0D0D" w:themeColor="text1" w:themeTint="F2"/>
                <w:sz w:val="28"/>
                <w:szCs w:val="28"/>
                <w:lang w:val="kk-KZ"/>
              </w:rPr>
              <w:t>Inula caspica</w:t>
            </w:r>
            <w:r w:rsidR="00B118E5" w:rsidRPr="003B72AA">
              <w:rPr>
                <w:rFonts w:ascii="Times New Roman" w:hAnsi="Times New Roman" w:cs="Times New Roman"/>
                <w:color w:val="0D0D0D" w:themeColor="text1" w:themeTint="F2"/>
                <w:sz w:val="28"/>
                <w:szCs w:val="28"/>
                <w:lang w:val="kk-KZ"/>
              </w:rPr>
              <w:t xml:space="preserve"> </w:t>
            </w:r>
            <w:bookmarkEnd w:id="12"/>
            <w:r w:rsidR="00B118E5" w:rsidRPr="003B72AA">
              <w:rPr>
                <w:rFonts w:ascii="Times New Roman" w:hAnsi="Times New Roman" w:cs="Times New Roman"/>
                <w:color w:val="0D0D0D" w:themeColor="text1" w:themeTint="F2"/>
                <w:sz w:val="28"/>
                <w:szCs w:val="28"/>
                <w:lang w:val="kk-KZ"/>
              </w:rPr>
              <w:t>сабағының (а) және оның түктерінің (б) макроскопиялық ерекшеліктері</w:t>
            </w:r>
          </w:p>
          <w:p w14:paraId="2B35C27B" w14:textId="256A39F9" w:rsidR="00B118E5" w:rsidRPr="003B72AA" w:rsidRDefault="00B118E5" w:rsidP="00AB0D2B">
            <w:pPr>
              <w:tabs>
                <w:tab w:val="left" w:pos="630"/>
              </w:tabs>
              <w:spacing w:after="0" w:line="240" w:lineRule="auto"/>
              <w:ind w:firstLine="709"/>
              <w:contextualSpacing/>
              <w:jc w:val="center"/>
              <w:rPr>
                <w:rFonts w:ascii="Times New Roman" w:hAnsi="Times New Roman" w:cs="Times New Roman"/>
                <w:iCs/>
                <w:color w:val="0D0D0D" w:themeColor="text1" w:themeTint="F2"/>
                <w:sz w:val="28"/>
                <w:szCs w:val="28"/>
                <w:lang w:val="kk-KZ"/>
              </w:rPr>
            </w:pPr>
          </w:p>
        </w:tc>
        <w:tc>
          <w:tcPr>
            <w:tcW w:w="222" w:type="dxa"/>
          </w:tcPr>
          <w:p w14:paraId="4872AFA4" w14:textId="5DE6B13B" w:rsidR="006943B8" w:rsidRPr="003B72AA" w:rsidRDefault="006943B8" w:rsidP="00AB0D2B">
            <w:pPr>
              <w:tabs>
                <w:tab w:val="left" w:pos="630"/>
              </w:tabs>
              <w:spacing w:after="0" w:line="240" w:lineRule="auto"/>
              <w:ind w:firstLine="709"/>
              <w:contextualSpacing/>
              <w:jc w:val="both"/>
              <w:rPr>
                <w:rFonts w:ascii="Times New Roman" w:hAnsi="Times New Roman" w:cs="Times New Roman"/>
                <w:iCs/>
                <w:color w:val="0D0D0D" w:themeColor="text1" w:themeTint="F2"/>
                <w:sz w:val="28"/>
                <w:szCs w:val="28"/>
                <w:lang w:val="kk-KZ"/>
              </w:rPr>
            </w:pPr>
          </w:p>
        </w:tc>
      </w:tr>
    </w:tbl>
    <w:p w14:paraId="1D250088" w14:textId="750E406F" w:rsidR="006943B8" w:rsidRPr="003B72AA" w:rsidRDefault="002B1C55"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Жапырақтары сабақта кезектесіп орналасқан және морфологиялық тұрғыдан айқын әркелкілікпен сипатталады.</w:t>
      </w:r>
      <w:r w:rsidR="006943B8" w:rsidRPr="003B72AA">
        <w:rPr>
          <w:rFonts w:ascii="Times New Roman" w:hAnsi="Times New Roman" w:cs="Times New Roman"/>
          <w:color w:val="0D0D0D" w:themeColor="text1" w:themeTint="F2"/>
          <w:sz w:val="28"/>
          <w:szCs w:val="28"/>
          <w:lang w:val="kk-KZ"/>
        </w:rPr>
        <w:t xml:space="preserve"> Төменгі және ортаңғы жапырақтарының ұзындығы 7–17 см, ені 0.8–2.5 см аралығында өзгерсе, жоғарғы жапырақтары негізінен сызықты пішінді болып келеді, олардың ұзындығы 5–6 см, ені шамамен 0</w:t>
      </w:r>
      <w:r w:rsidR="00B118E5" w:rsidRPr="003B72AA">
        <w:rPr>
          <w:rFonts w:ascii="Times New Roman" w:hAnsi="Times New Roman" w:cs="Times New Roman"/>
          <w:color w:val="0D0D0D" w:themeColor="text1" w:themeTint="F2"/>
          <w:sz w:val="28"/>
          <w:szCs w:val="28"/>
          <w:lang w:val="kk-KZ"/>
        </w:rPr>
        <w:t>.</w:t>
      </w:r>
      <w:r w:rsidR="006943B8" w:rsidRPr="003B72AA">
        <w:rPr>
          <w:rFonts w:ascii="Times New Roman" w:hAnsi="Times New Roman" w:cs="Times New Roman"/>
          <w:color w:val="0D0D0D" w:themeColor="text1" w:themeTint="F2"/>
          <w:sz w:val="28"/>
          <w:szCs w:val="28"/>
          <w:lang w:val="kk-KZ"/>
        </w:rPr>
        <w:t>5 см. Қалған жапырақтары сызықты-ланцет тәрізді, диаметрі 2.0–3.5 см аралығында</w:t>
      </w:r>
      <w:r w:rsidR="006C3AA1" w:rsidRPr="003B72AA">
        <w:rPr>
          <w:rFonts w:ascii="Times New Roman" w:hAnsi="Times New Roman" w:cs="Times New Roman"/>
          <w:color w:val="0D0D0D" w:themeColor="text1" w:themeTint="F2"/>
          <w:sz w:val="28"/>
          <w:szCs w:val="28"/>
          <w:lang w:val="kk-KZ"/>
        </w:rPr>
        <w:t xml:space="preserve"> (с</w:t>
      </w:r>
      <w:r w:rsidR="00257045" w:rsidRPr="003B72AA">
        <w:rPr>
          <w:rFonts w:ascii="Times New Roman" w:hAnsi="Times New Roman" w:cs="Times New Roman"/>
          <w:color w:val="0D0D0D" w:themeColor="text1" w:themeTint="F2"/>
          <w:sz w:val="28"/>
          <w:szCs w:val="28"/>
          <w:lang w:val="kk-KZ"/>
        </w:rPr>
        <w:t>урет 9</w:t>
      </w:r>
      <w:r w:rsidR="006943B8" w:rsidRPr="003B72AA">
        <w:rPr>
          <w:rFonts w:ascii="Times New Roman" w:hAnsi="Times New Roman" w:cs="Times New Roman"/>
          <w:color w:val="0D0D0D" w:themeColor="text1" w:themeTint="F2"/>
          <w:sz w:val="28"/>
          <w:szCs w:val="28"/>
          <w:lang w:val="kk-KZ"/>
        </w:rPr>
        <w:t>).</w:t>
      </w:r>
    </w:p>
    <w:p w14:paraId="5F555AE0" w14:textId="77777777" w:rsidR="00B118E5" w:rsidRPr="003B72AA" w:rsidRDefault="00B118E5"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118E5" w:rsidRPr="003B72AA" w14:paraId="66CE2653" w14:textId="77777777" w:rsidTr="00B118E5">
        <w:tc>
          <w:tcPr>
            <w:tcW w:w="4814" w:type="dxa"/>
          </w:tcPr>
          <w:p w14:paraId="0BF15610" w14:textId="28C35637" w:rsidR="00B118E5" w:rsidRPr="003B72AA" w:rsidRDefault="00B118E5" w:rsidP="00AB0D2B">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sz w:val="28"/>
                <w:szCs w:val="28"/>
              </w:rPr>
              <w:drawing>
                <wp:inline distT="0" distB="0" distL="0" distR="0" wp14:anchorId="0A8BFFBC" wp14:editId="340DDF6E">
                  <wp:extent cx="2700000" cy="1800000"/>
                  <wp:effectExtent l="0" t="0" r="5715" b="0"/>
                  <wp:docPr id="1027686222" name="Рисунок 1027686222" descr="IMG_7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IMG_7368"/>
                          <pic:cNvPicPr preferRelativeResize="0">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r w:rsidR="002B0C81" w:rsidRPr="003B72AA">
              <w:rPr>
                <w:rFonts w:ascii="Times New Roman" w:hAnsi="Times New Roman" w:cs="Times New Roman"/>
                <w:color w:val="0D0D0D" w:themeColor="text1" w:themeTint="F2"/>
                <w:sz w:val="28"/>
                <w:szCs w:val="28"/>
                <w:lang w:val="kk-KZ"/>
              </w:rPr>
              <w:t xml:space="preserve"> а</w:t>
            </w:r>
          </w:p>
        </w:tc>
        <w:tc>
          <w:tcPr>
            <w:tcW w:w="4814" w:type="dxa"/>
          </w:tcPr>
          <w:p w14:paraId="447F6839" w14:textId="6EFCF4BD" w:rsidR="00B118E5" w:rsidRPr="003B72AA" w:rsidRDefault="00B118E5" w:rsidP="00AB0D2B">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sz w:val="28"/>
                <w:szCs w:val="28"/>
              </w:rPr>
              <w:drawing>
                <wp:inline distT="0" distB="0" distL="0" distR="0" wp14:anchorId="491DD7B4" wp14:editId="7187925A">
                  <wp:extent cx="2700000" cy="1800000"/>
                  <wp:effectExtent l="0" t="0" r="5715" b="0"/>
                  <wp:docPr id="1027686223" name="Рисунок 1027686223" descr="IMG_7366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IMG_7366 (2)"/>
                          <pic:cNvPicPr preferRelativeResize="0">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r w:rsidRPr="003B72AA">
              <w:rPr>
                <w:rFonts w:ascii="Times New Roman" w:hAnsi="Times New Roman" w:cs="Times New Roman"/>
                <w:color w:val="0D0D0D" w:themeColor="text1" w:themeTint="F2"/>
                <w:sz w:val="28"/>
                <w:szCs w:val="28"/>
                <w:lang w:val="kk-KZ"/>
              </w:rPr>
              <w:t xml:space="preserve"> б</w:t>
            </w:r>
          </w:p>
        </w:tc>
      </w:tr>
    </w:tbl>
    <w:p w14:paraId="4C0C0982" w14:textId="77777777" w:rsidR="00B118E5" w:rsidRPr="003B72AA" w:rsidRDefault="00B118E5" w:rsidP="00AB0D2B">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p>
    <w:p w14:paraId="5369E53C" w14:textId="09699AE5" w:rsidR="00B118E5" w:rsidRPr="003B72AA" w:rsidRDefault="00B118E5" w:rsidP="00AB0D2B">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Cурет </w:t>
      </w:r>
      <w:r w:rsidR="00257045" w:rsidRPr="003B72AA">
        <w:rPr>
          <w:rFonts w:ascii="Times New Roman" w:hAnsi="Times New Roman" w:cs="Times New Roman"/>
          <w:color w:val="0D0D0D" w:themeColor="text1" w:themeTint="F2"/>
          <w:sz w:val="28"/>
          <w:szCs w:val="28"/>
          <w:lang w:val="kk-KZ"/>
        </w:rPr>
        <w:t>9</w:t>
      </w:r>
      <w:r w:rsidRPr="003B72AA">
        <w:rPr>
          <w:rFonts w:ascii="Times New Roman" w:hAnsi="Times New Roman" w:cs="Times New Roman"/>
          <w:color w:val="0D0D0D" w:themeColor="text1" w:themeTint="F2"/>
          <w:sz w:val="28"/>
          <w:szCs w:val="28"/>
          <w:lang w:val="kk-KZ"/>
        </w:rPr>
        <w:t xml:space="preserve"> – </w:t>
      </w:r>
      <w:r w:rsidRPr="003B72AA">
        <w:rPr>
          <w:rFonts w:ascii="Times New Roman" w:hAnsi="Times New Roman" w:cs="Times New Roman"/>
          <w:i/>
          <w:iCs/>
          <w:color w:val="0D0D0D" w:themeColor="text1" w:themeTint="F2"/>
          <w:sz w:val="28"/>
          <w:szCs w:val="28"/>
          <w:lang w:val="kk-KZ"/>
        </w:rPr>
        <w:t>Inula caspica</w:t>
      </w:r>
      <w:r w:rsidRPr="003B72AA">
        <w:rPr>
          <w:rFonts w:ascii="Times New Roman" w:hAnsi="Times New Roman" w:cs="Times New Roman"/>
          <w:color w:val="0D0D0D" w:themeColor="text1" w:themeTint="F2"/>
          <w:sz w:val="28"/>
          <w:szCs w:val="28"/>
          <w:lang w:val="kk-KZ"/>
        </w:rPr>
        <w:t xml:space="preserve"> жапырағының үстіңгі (а) және астыңғы (б) беттерінің макроскопиялық ерекшеліктері</w:t>
      </w:r>
    </w:p>
    <w:p w14:paraId="67377FE0" w14:textId="77777777" w:rsidR="00B118E5" w:rsidRPr="003B72AA" w:rsidRDefault="00B118E5" w:rsidP="00AB0D2B">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p>
    <w:p w14:paraId="71D3AD90" w14:textId="77777777" w:rsidR="002B1C55" w:rsidRPr="003B72AA" w:rsidRDefault="002B1C55"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Суретте көрсетілгендей, жапырақ тақталарының беті ұзын ақ түктермен жабылған, олардың әсіресе жапырақ тақтасының астыңғы бетінде айқын және тығыз орналасуы байқалады.</w:t>
      </w:r>
    </w:p>
    <w:p w14:paraId="1A0FD1F0" w14:textId="4D7D4EF8" w:rsidR="004F0EB0" w:rsidRPr="003B72AA" w:rsidRDefault="0071295C"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Гүлдері борпылдақ гүлшоғырына жиналған. Барлық гүлдер сары түсті, тіл тәрізді,</w:t>
      </w:r>
      <w:r w:rsidR="00D73F93" w:rsidRPr="003B72AA">
        <w:rPr>
          <w:rFonts w:ascii="Times New Roman" w:hAnsi="Times New Roman" w:cs="Times New Roman"/>
          <w:color w:val="0D0D0D" w:themeColor="text1" w:themeTint="F2"/>
          <w:sz w:val="28"/>
          <w:szCs w:val="28"/>
          <w:lang w:val="kk-KZ"/>
        </w:rPr>
        <w:t xml:space="preserve"> олардың ұзындығы негізінен 0,9-</w:t>
      </w:r>
      <w:r w:rsidRPr="003B72AA">
        <w:rPr>
          <w:rFonts w:ascii="Times New Roman" w:hAnsi="Times New Roman" w:cs="Times New Roman"/>
          <w:color w:val="0D0D0D" w:themeColor="text1" w:themeTint="F2"/>
          <w:sz w:val="28"/>
          <w:szCs w:val="28"/>
          <w:lang w:val="kk-KZ"/>
        </w:rPr>
        <w:t>1,0 см, кейбір үлгілерде 1,4 см-ге дейін жетеді</w:t>
      </w:r>
      <w:r w:rsidR="00D73F93" w:rsidRPr="003B72AA">
        <w:rPr>
          <w:rFonts w:ascii="Times New Roman" w:hAnsi="Times New Roman" w:cs="Times New Roman"/>
          <w:color w:val="0D0D0D" w:themeColor="text1" w:themeTint="F2"/>
          <w:sz w:val="28"/>
          <w:szCs w:val="28"/>
          <w:lang w:val="kk-KZ"/>
        </w:rPr>
        <w:t>, ал түтік бөлігінің ұзындығы 3-</w:t>
      </w:r>
      <w:r w:rsidRPr="003B72AA">
        <w:rPr>
          <w:rFonts w:ascii="Times New Roman" w:hAnsi="Times New Roman" w:cs="Times New Roman"/>
          <w:color w:val="0D0D0D" w:themeColor="text1" w:themeTint="F2"/>
          <w:sz w:val="28"/>
          <w:szCs w:val="28"/>
          <w:lang w:val="kk-KZ"/>
        </w:rPr>
        <w:t>4 мм шамасында. Тіл тәрізді гүлдер сызықты пішінді, ұзындығы шамамен 7 мм, ені 1 мм-ге жуық. Ортаңғы гүлдер кері конус тәрізді, ұзындығы орта есеппен 6 мм, сыртқы бетінде безді құрылымдардың болуы байқалады.</w:t>
      </w:r>
    </w:p>
    <w:p w14:paraId="71349D5D" w14:textId="69B8D751" w:rsidR="00D73F93" w:rsidRPr="003B72AA" w:rsidRDefault="00D73F93"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Жемісі</w:t>
      </w:r>
      <w:r w:rsidR="00B1118D" w:rsidRPr="003B72AA">
        <w:rPr>
          <w:rFonts w:ascii="Times New Roman" w:hAnsi="Times New Roman" w:cs="Times New Roman"/>
          <w:color w:val="0D0D0D" w:themeColor="text1" w:themeTint="F2"/>
          <w:sz w:val="28"/>
          <w:szCs w:val="28"/>
          <w:lang w:val="kk-KZ"/>
        </w:rPr>
        <w:t xml:space="preserve"> </w:t>
      </w:r>
      <w:r w:rsidR="000A0E7E" w:rsidRPr="003B72AA">
        <w:rPr>
          <w:rFonts w:ascii="Times New Roman" w:hAnsi="Times New Roman" w:cs="Times New Roman"/>
          <w:color w:val="0D0D0D" w:themeColor="text1" w:themeTint="F2"/>
          <w:sz w:val="28"/>
          <w:szCs w:val="28"/>
          <w:lang w:val="kk-KZ"/>
        </w:rPr>
        <w:t>-</w:t>
      </w:r>
      <w:r w:rsidR="00B1118D"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color w:val="0D0D0D" w:themeColor="text1" w:themeTint="F2"/>
          <w:sz w:val="28"/>
          <w:szCs w:val="28"/>
          <w:lang w:val="kk-KZ"/>
        </w:rPr>
        <w:t>ұсақ</w:t>
      </w:r>
      <w:r w:rsidR="000A0E7E"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color w:val="0D0D0D" w:themeColor="text1" w:themeTint="F2"/>
          <w:sz w:val="28"/>
          <w:szCs w:val="28"/>
          <w:lang w:val="kk-KZ"/>
        </w:rPr>
        <w:t xml:space="preserve"> цилиндр тәрізді, </w:t>
      </w:r>
      <w:r w:rsidRPr="003B72AA">
        <w:rPr>
          <w:rFonts w:ascii="Times New Roman" w:hAnsi="Times New Roman" w:cs="Times New Roman"/>
          <w:bCs/>
          <w:color w:val="0D0D0D" w:themeColor="text1" w:themeTint="F2"/>
          <w:sz w:val="28"/>
          <w:szCs w:val="28"/>
          <w:lang w:val="kk-KZ"/>
        </w:rPr>
        <w:t>бір тұқымды</w:t>
      </w:r>
      <w:r w:rsidRPr="003B72AA">
        <w:rPr>
          <w:rFonts w:ascii="Times New Roman" w:hAnsi="Times New Roman" w:cs="Times New Roman"/>
          <w:color w:val="0D0D0D" w:themeColor="text1" w:themeTint="F2"/>
          <w:sz w:val="28"/>
          <w:szCs w:val="28"/>
          <w:lang w:val="kk-KZ"/>
        </w:rPr>
        <w:t>, ұзындығы шамамен 0,3 ± 0,01 мм.</w:t>
      </w:r>
    </w:p>
    <w:p w14:paraId="65C3A4CE" w14:textId="77777777" w:rsidR="00980A07" w:rsidRPr="003B72AA" w:rsidRDefault="006C055A" w:rsidP="009318AC">
      <w:pPr>
        <w:tabs>
          <w:tab w:val="left" w:pos="63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hAnsi="Times New Roman" w:cs="Times New Roman"/>
          <w:b/>
          <w:color w:val="0D0D0D" w:themeColor="text1" w:themeTint="F2"/>
          <w:sz w:val="28"/>
          <w:szCs w:val="28"/>
          <w:lang w:val="kk-KZ"/>
        </w:rPr>
        <w:t xml:space="preserve">Микроскопиялық талдау нәтижелері. </w:t>
      </w:r>
      <w:r w:rsidR="00980A07" w:rsidRPr="003B72AA">
        <w:rPr>
          <w:rFonts w:ascii="Times New Roman" w:eastAsia="Times New Roman" w:hAnsi="Times New Roman" w:cs="Times New Roman"/>
          <w:i/>
          <w:iCs/>
          <w:sz w:val="28"/>
          <w:szCs w:val="28"/>
          <w:lang w:val="kk-KZ"/>
        </w:rPr>
        <w:t>I. britannica</w:t>
      </w:r>
      <w:r w:rsidR="00980A07" w:rsidRPr="003B72AA">
        <w:rPr>
          <w:rFonts w:ascii="Times New Roman" w:eastAsia="Times New Roman" w:hAnsi="Times New Roman" w:cs="Times New Roman"/>
          <w:sz w:val="28"/>
          <w:szCs w:val="28"/>
          <w:lang w:val="kk-KZ"/>
        </w:rPr>
        <w:t xml:space="preserve"> сабағының көлденең кесіндісін микроскопиялық зерттеу барысында оның пішіні ұсақ көпқырлы, кейбір аймақтарында жұмырланған немесе сәл жалпақ екендігі анықталды. Сабақтың сыртқы бөлігі бірқабатты эпидермиспен қапталған. Эпидермис жасушалары дөңгелек немесе сопақша пішінді, қабықшалары біршама қалыңдаған және айқын қалыптасқан кутин қабатымен ерекшеленеді. Эпидермис бетінде бірқатарлы жай түктер орналасқан, ал лептесіктердің болмауы оның негізінен қорғаныштық қызмет атқаратынын айғақтайды.</w:t>
      </w:r>
    </w:p>
    <w:p w14:paraId="43255138" w14:textId="1D9653DF" w:rsidR="003C1753" w:rsidRPr="003B72AA" w:rsidRDefault="003C1753" w:rsidP="009318AC">
      <w:pPr>
        <w:tabs>
          <w:tab w:val="left" w:pos="630"/>
        </w:tabs>
        <w:spacing w:after="0" w:line="240" w:lineRule="auto"/>
        <w:ind w:firstLine="567"/>
        <w:contextualSpacing/>
        <w:jc w:val="both"/>
        <w:rPr>
          <w:rFonts w:ascii="Times New Roman" w:eastAsia="Times New Roman" w:hAnsi="Times New Roman" w:cs="Times New Roman"/>
          <w:iCs/>
          <w:sz w:val="28"/>
          <w:szCs w:val="28"/>
          <w:lang w:val="kk-KZ"/>
        </w:rPr>
      </w:pPr>
      <w:r w:rsidRPr="003B72AA">
        <w:rPr>
          <w:rFonts w:ascii="Times New Roman" w:eastAsia="Times New Roman" w:hAnsi="Times New Roman" w:cs="Times New Roman"/>
          <w:iCs/>
          <w:sz w:val="28"/>
          <w:szCs w:val="28"/>
          <w:lang w:val="kk-KZ"/>
        </w:rPr>
        <w:t>Эпидермис астында 1-2 қатардан тұратын табақша тәрізді колленхима жасушалары орналасқан. Одан кейін жұқа қабықшалы, дөңгелек, сопақ немесе көпқырлы пішінді майда жасушалардан құралған 5-7 қатарлы паренхималық қабат жалғасады. Сабақтың орталық бөлігінде шеңбер бойымен бір қатарда орналасқан, бір-бірінен өзектік сәулелер арқылы бөлінген үзілмелі өткізгіш шоқтар жүйесі анықталды. Өткізгіш шоқтардың жалпы саны 13-15 аралығында өзгеріп, олардың көлемі бойынша ірі және ұсақ шоқтар қатар кездеседі.</w:t>
      </w:r>
    </w:p>
    <w:p w14:paraId="7B7F35D0" w14:textId="38155CC8" w:rsidR="003C1753" w:rsidRPr="003B72AA" w:rsidRDefault="003C1753" w:rsidP="009318AC">
      <w:pPr>
        <w:spacing w:after="0" w:line="240" w:lineRule="auto"/>
        <w:ind w:firstLine="567"/>
        <w:jc w:val="both"/>
        <w:rPr>
          <w:rFonts w:ascii="Times New Roman" w:eastAsia="Times New Roman" w:hAnsi="Times New Roman" w:cs="Times New Roman"/>
          <w:iCs/>
          <w:sz w:val="28"/>
          <w:szCs w:val="28"/>
          <w:lang w:val="kk-KZ"/>
        </w:rPr>
      </w:pPr>
      <w:r w:rsidRPr="003B72AA">
        <w:rPr>
          <w:rFonts w:ascii="Times New Roman" w:eastAsia="Times New Roman" w:hAnsi="Times New Roman" w:cs="Times New Roman"/>
          <w:iCs/>
          <w:sz w:val="28"/>
          <w:szCs w:val="28"/>
          <w:lang w:val="kk-KZ"/>
        </w:rPr>
        <w:t xml:space="preserve">Әрбір өткізгіш шоқтың сыртқы бөлігінде лубтық </w:t>
      </w:r>
      <w:r w:rsidR="00595F2F" w:rsidRPr="003B72AA">
        <w:rPr>
          <w:rFonts w:ascii="Times New Roman" w:eastAsia="Times New Roman" w:hAnsi="Times New Roman" w:cs="Times New Roman"/>
          <w:iCs/>
          <w:sz w:val="28"/>
          <w:szCs w:val="28"/>
          <w:lang w:val="kk-KZ"/>
        </w:rPr>
        <w:t xml:space="preserve">(флоэма) </w:t>
      </w:r>
      <w:r w:rsidRPr="003B72AA">
        <w:rPr>
          <w:rFonts w:ascii="Times New Roman" w:eastAsia="Times New Roman" w:hAnsi="Times New Roman" w:cs="Times New Roman"/>
          <w:iCs/>
          <w:sz w:val="28"/>
          <w:szCs w:val="28"/>
          <w:lang w:val="kk-KZ"/>
        </w:rPr>
        <w:t>талшықтардан түзілген склеренхималық қалпақшалар орналасқан. Бұл құрылымдардың мөлшері мен даму дәрежесі өткізгіш шоқтардың көлеміне сәйкес өзгеріп отырады (</w:t>
      </w:r>
      <w:r w:rsidR="00257045" w:rsidRPr="003B72AA">
        <w:rPr>
          <w:rFonts w:ascii="Times New Roman" w:eastAsia="Times New Roman" w:hAnsi="Times New Roman" w:cs="Times New Roman"/>
          <w:iCs/>
          <w:sz w:val="28"/>
          <w:szCs w:val="28"/>
          <w:lang w:val="kk-KZ"/>
        </w:rPr>
        <w:t>сурет 10</w:t>
      </w:r>
      <w:r w:rsidRPr="003B72AA">
        <w:rPr>
          <w:rFonts w:ascii="Times New Roman" w:eastAsia="Times New Roman" w:hAnsi="Times New Roman" w:cs="Times New Roman"/>
          <w:iCs/>
          <w:sz w:val="28"/>
          <w:szCs w:val="28"/>
          <w:lang w:val="kk-KZ"/>
        </w:rPr>
        <w:t>).</w:t>
      </w:r>
    </w:p>
    <w:p w14:paraId="1DE50109" w14:textId="77777777" w:rsidR="003C1753" w:rsidRPr="003B72AA" w:rsidRDefault="003C1753" w:rsidP="00AB0D2B">
      <w:pPr>
        <w:spacing w:after="0" w:line="240" w:lineRule="auto"/>
        <w:jc w:val="both"/>
        <w:rPr>
          <w:rFonts w:ascii="Times New Roman" w:eastAsia="Times New Roman" w:hAnsi="Times New Roman" w:cs="Times New Roman"/>
          <w:iCs/>
          <w:sz w:val="28"/>
          <w:szCs w:val="28"/>
          <w:lang w:val="kk-KZ"/>
        </w:rPr>
      </w:pPr>
    </w:p>
    <w:p w14:paraId="65A25BB1" w14:textId="77777777" w:rsidR="003C1753" w:rsidRPr="003B72AA" w:rsidRDefault="003C1753" w:rsidP="00AB0D2B">
      <w:pPr>
        <w:spacing w:after="0" w:line="240" w:lineRule="auto"/>
        <w:jc w:val="center"/>
        <w:rPr>
          <w:rFonts w:ascii="Times New Roman" w:eastAsia="Times New Roman" w:hAnsi="Times New Roman" w:cs="Times New Roman"/>
          <w:iCs/>
          <w:sz w:val="28"/>
          <w:szCs w:val="28"/>
          <w:lang w:val="kk-KZ"/>
        </w:rPr>
      </w:pPr>
      <w:r w:rsidRPr="003B72AA">
        <w:rPr>
          <w:rFonts w:ascii="Times New Roman" w:eastAsia="Times New Roman" w:hAnsi="Times New Roman" w:cs="Times New Roman"/>
          <w:i/>
          <w:iCs/>
          <w:noProof/>
          <w:sz w:val="28"/>
          <w:szCs w:val="28"/>
        </w:rPr>
        <w:drawing>
          <wp:inline distT="0" distB="0" distL="0" distR="0" wp14:anchorId="230719A9" wp14:editId="62702619">
            <wp:extent cx="2880000" cy="1800000"/>
            <wp:effectExtent l="0" t="0" r="0" b="0"/>
            <wp:docPr id="1027686219" name="Рисунок 1027686219" descr="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2-2"/>
                    <pic:cNvPicPr preferRelativeResize="0">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0000" cy="1800000"/>
                    </a:xfrm>
                    <a:prstGeom prst="rect">
                      <a:avLst/>
                    </a:prstGeom>
                    <a:noFill/>
                    <a:ln>
                      <a:noFill/>
                    </a:ln>
                  </pic:spPr>
                </pic:pic>
              </a:graphicData>
            </a:graphic>
          </wp:inline>
        </w:drawing>
      </w:r>
    </w:p>
    <w:p w14:paraId="60178070" w14:textId="68864F31" w:rsidR="003C1753" w:rsidRPr="003B72AA" w:rsidRDefault="003C1753"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 – эпидерма, 2 – колленхима, 3 – флоэма, 4 – крахмал қынапша, 5 – ксилема</w:t>
      </w:r>
    </w:p>
    <w:p w14:paraId="00A72C45" w14:textId="77777777" w:rsidR="003C1753" w:rsidRPr="003B72AA" w:rsidRDefault="003C1753" w:rsidP="00AB0D2B">
      <w:pPr>
        <w:spacing w:after="0" w:line="240" w:lineRule="auto"/>
        <w:ind w:firstLine="709"/>
        <w:jc w:val="both"/>
        <w:rPr>
          <w:rFonts w:ascii="Times New Roman" w:eastAsia="Times New Roman" w:hAnsi="Times New Roman" w:cs="Times New Roman"/>
          <w:sz w:val="28"/>
          <w:szCs w:val="28"/>
          <w:lang w:val="kk-KZ"/>
        </w:rPr>
      </w:pPr>
    </w:p>
    <w:p w14:paraId="285A15E7" w14:textId="16D45396" w:rsidR="003C1753" w:rsidRPr="003B72AA" w:rsidRDefault="00257045" w:rsidP="00AB0D2B">
      <w:pPr>
        <w:spacing w:after="0" w:line="240" w:lineRule="auto"/>
        <w:ind w:firstLine="709"/>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Сурет 10</w:t>
      </w:r>
      <w:r w:rsidR="0055470D" w:rsidRPr="003B72AA">
        <w:rPr>
          <w:rFonts w:ascii="Times New Roman" w:eastAsia="Times New Roman" w:hAnsi="Times New Roman" w:cs="Times New Roman"/>
          <w:sz w:val="28"/>
          <w:szCs w:val="28"/>
          <w:lang w:val="kk-KZ"/>
        </w:rPr>
        <w:t xml:space="preserve"> </w:t>
      </w:r>
      <w:r w:rsidR="003C1753" w:rsidRPr="003B72AA">
        <w:rPr>
          <w:rFonts w:ascii="Times New Roman" w:eastAsia="Times New Roman" w:hAnsi="Times New Roman" w:cs="Times New Roman"/>
          <w:sz w:val="28"/>
          <w:szCs w:val="28"/>
          <w:lang w:val="kk-KZ"/>
        </w:rPr>
        <w:t xml:space="preserve">– </w:t>
      </w:r>
      <w:r w:rsidR="003C1753" w:rsidRPr="003B72AA">
        <w:rPr>
          <w:rFonts w:ascii="Times New Roman" w:eastAsia="Times New Roman" w:hAnsi="Times New Roman" w:cs="Times New Roman"/>
          <w:i/>
          <w:sz w:val="28"/>
          <w:szCs w:val="28"/>
          <w:lang w:val="kk-KZ"/>
        </w:rPr>
        <w:t>I. britannica</w:t>
      </w:r>
      <w:r w:rsidR="003C1753" w:rsidRPr="003B72AA">
        <w:rPr>
          <w:rFonts w:ascii="Times New Roman" w:eastAsia="Times New Roman" w:hAnsi="Times New Roman" w:cs="Times New Roman"/>
          <w:sz w:val="28"/>
          <w:szCs w:val="28"/>
          <w:lang w:val="kk-KZ"/>
        </w:rPr>
        <w:t xml:space="preserve"> сабағының микроскопиялық ерекшеліктері</w:t>
      </w:r>
    </w:p>
    <w:p w14:paraId="7A45DFA9" w14:textId="77777777" w:rsidR="003C1753" w:rsidRPr="003B72AA" w:rsidRDefault="003C1753" w:rsidP="00AB0D2B">
      <w:pPr>
        <w:spacing w:after="0" w:line="240" w:lineRule="auto"/>
        <w:jc w:val="both"/>
        <w:rPr>
          <w:rFonts w:ascii="Times New Roman" w:eastAsia="Times New Roman" w:hAnsi="Times New Roman" w:cs="Times New Roman"/>
          <w:iCs/>
          <w:sz w:val="28"/>
          <w:szCs w:val="28"/>
          <w:lang w:val="kk-KZ"/>
        </w:rPr>
      </w:pPr>
    </w:p>
    <w:p w14:paraId="5E5EFC46" w14:textId="11A0A9A1" w:rsidR="00595F2F" w:rsidRPr="003B72AA" w:rsidRDefault="003C1753" w:rsidP="009318AC">
      <w:pPr>
        <w:spacing w:after="0" w:line="240" w:lineRule="auto"/>
        <w:ind w:firstLine="567"/>
        <w:jc w:val="both"/>
        <w:rPr>
          <w:rFonts w:ascii="Times New Roman" w:eastAsia="Times New Roman" w:hAnsi="Times New Roman" w:cs="Times New Roman"/>
          <w:iCs/>
          <w:sz w:val="28"/>
          <w:szCs w:val="28"/>
          <w:lang w:val="kk-KZ"/>
        </w:rPr>
      </w:pPr>
      <w:r w:rsidRPr="003B72AA">
        <w:rPr>
          <w:rFonts w:ascii="Times New Roman" w:eastAsia="Times New Roman" w:hAnsi="Times New Roman" w:cs="Times New Roman"/>
          <w:iCs/>
          <w:sz w:val="28"/>
          <w:szCs w:val="28"/>
          <w:lang w:val="kk-KZ"/>
        </w:rPr>
        <w:t>Сабақтың анатомиялық құрылымында камбий туындыларының айқын дифференциациясы байқалады: сыртқы жағында флоэма, ал ішкі бөлігінде ксилема элементтері қалыптасады. Алғашқы флоэма жұқа қабықшалы електі түтікшелерден тұр</w:t>
      </w:r>
      <w:r w:rsidR="007D04B8" w:rsidRPr="003B72AA">
        <w:rPr>
          <w:rFonts w:ascii="Times New Roman" w:eastAsia="Times New Roman" w:hAnsi="Times New Roman" w:cs="Times New Roman"/>
          <w:iCs/>
          <w:sz w:val="28"/>
          <w:szCs w:val="28"/>
          <w:lang w:val="kk-KZ"/>
        </w:rPr>
        <w:t>ады</w:t>
      </w:r>
      <w:r w:rsidRPr="003B72AA">
        <w:rPr>
          <w:rFonts w:ascii="Times New Roman" w:eastAsia="Times New Roman" w:hAnsi="Times New Roman" w:cs="Times New Roman"/>
          <w:iCs/>
          <w:sz w:val="28"/>
          <w:szCs w:val="28"/>
          <w:lang w:val="kk-KZ"/>
        </w:rPr>
        <w:t>, олардың жасушалары көлемі жағынан алғашқы ксилема элементтеріне қарағанда ұсақ болып келеді. Алғашқы ксилема түтікшелерінің саны 3</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5 аралығында өзгеріп, диаметрі әркелкі дамыған. Ірі қуысты түтікшелердің диаметрі шамамен 33</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2 мкм, ал ұсақтарының диаметрі 20</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1 мкм құрайды. Бұл көрсеткіштер өткізгіш элементтердің морфологиялық әртүрлілігін және функционалдық бейімделуін айғақтайды (</w:t>
      </w:r>
      <w:r w:rsidR="00381D48" w:rsidRPr="003B72AA">
        <w:rPr>
          <w:rFonts w:ascii="Times New Roman" w:eastAsia="Times New Roman" w:hAnsi="Times New Roman" w:cs="Times New Roman"/>
          <w:iCs/>
          <w:sz w:val="28"/>
          <w:szCs w:val="28"/>
          <w:lang w:val="kk-KZ"/>
        </w:rPr>
        <w:t>кесте 11</w:t>
      </w:r>
      <w:r w:rsidRPr="003B72AA">
        <w:rPr>
          <w:rFonts w:ascii="Times New Roman" w:eastAsia="Times New Roman" w:hAnsi="Times New Roman" w:cs="Times New Roman"/>
          <w:iCs/>
          <w:sz w:val="28"/>
          <w:szCs w:val="28"/>
          <w:lang w:val="kk-KZ"/>
        </w:rPr>
        <w:t>).</w:t>
      </w:r>
    </w:p>
    <w:p w14:paraId="527267A0" w14:textId="77777777" w:rsidR="00640197" w:rsidRPr="003B72AA" w:rsidRDefault="00640197" w:rsidP="00AB0D2B">
      <w:pPr>
        <w:spacing w:after="0" w:line="240" w:lineRule="auto"/>
        <w:ind w:firstLine="709"/>
        <w:jc w:val="both"/>
        <w:rPr>
          <w:rFonts w:ascii="Times New Roman" w:eastAsia="Times New Roman" w:hAnsi="Times New Roman" w:cs="Times New Roman"/>
          <w:iCs/>
          <w:sz w:val="28"/>
          <w:szCs w:val="28"/>
          <w:lang w:val="kk-KZ"/>
        </w:rPr>
      </w:pPr>
    </w:p>
    <w:p w14:paraId="183D6224" w14:textId="01810E8E" w:rsidR="00595F2F" w:rsidRPr="003B72AA" w:rsidRDefault="00381D48" w:rsidP="00907CA2">
      <w:pPr>
        <w:spacing w:after="0" w:line="240" w:lineRule="auto"/>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Кесте 11</w:t>
      </w:r>
      <w:r w:rsidR="00595F2F" w:rsidRPr="003B72AA">
        <w:rPr>
          <w:rFonts w:ascii="Times New Roman" w:eastAsia="Times New Roman" w:hAnsi="Times New Roman" w:cs="Times New Roman"/>
          <w:sz w:val="28"/>
          <w:szCs w:val="28"/>
          <w:lang w:val="kk-KZ"/>
        </w:rPr>
        <w:t xml:space="preserve"> – </w:t>
      </w:r>
      <w:r w:rsidR="00595F2F" w:rsidRPr="003B72AA">
        <w:rPr>
          <w:rFonts w:ascii="Times New Roman" w:eastAsia="Times New Roman" w:hAnsi="Times New Roman" w:cs="Times New Roman"/>
          <w:i/>
          <w:sz w:val="28"/>
          <w:szCs w:val="28"/>
          <w:lang w:val="kk-KZ"/>
        </w:rPr>
        <w:t>I. britannica</w:t>
      </w:r>
      <w:r w:rsidR="00595F2F" w:rsidRPr="003B72AA">
        <w:rPr>
          <w:rFonts w:ascii="Times New Roman" w:eastAsia="Times New Roman" w:hAnsi="Times New Roman" w:cs="Times New Roman"/>
          <w:sz w:val="28"/>
          <w:szCs w:val="28"/>
          <w:lang w:val="kk-KZ"/>
        </w:rPr>
        <w:t xml:space="preserve"> сабағының анатомиялық элементтерінің биометриялық сипаттамалары </w:t>
      </w:r>
    </w:p>
    <w:p w14:paraId="4F17FF14" w14:textId="77777777" w:rsidR="00C57613" w:rsidRPr="003B72AA" w:rsidRDefault="00C57613" w:rsidP="00907CA2">
      <w:pPr>
        <w:spacing w:after="0" w:line="240" w:lineRule="auto"/>
        <w:jc w:val="both"/>
        <w:rPr>
          <w:rFonts w:ascii="Times New Roman" w:eastAsia="Times New Roman" w:hAnsi="Times New Roman" w:cs="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7"/>
        <w:gridCol w:w="1438"/>
        <w:gridCol w:w="1560"/>
        <w:gridCol w:w="1194"/>
        <w:gridCol w:w="1215"/>
        <w:gridCol w:w="1418"/>
        <w:gridCol w:w="1417"/>
      </w:tblGrid>
      <w:tr w:rsidR="00595F2F" w:rsidRPr="003B72AA" w14:paraId="0514ABA6" w14:textId="77777777" w:rsidTr="00C57613">
        <w:trPr>
          <w:cantSplit/>
          <w:trHeight w:val="764"/>
        </w:trPr>
        <w:tc>
          <w:tcPr>
            <w:tcW w:w="1397" w:type="dxa"/>
            <w:tcBorders>
              <w:top w:val="single" w:sz="4" w:space="0" w:color="auto"/>
              <w:left w:val="single" w:sz="4" w:space="0" w:color="auto"/>
              <w:bottom w:val="single" w:sz="4" w:space="0" w:color="auto"/>
              <w:right w:val="single" w:sz="4" w:space="0" w:color="auto"/>
            </w:tcBorders>
            <w:vAlign w:val="center"/>
            <w:hideMark/>
          </w:tcPr>
          <w:p w14:paraId="05EAB45B"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Эпидерма қалыңдығы</w:t>
            </w:r>
          </w:p>
          <w:p w14:paraId="1815C028"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kk-KZ"/>
              </w:rPr>
            </w:pPr>
          </w:p>
        </w:tc>
        <w:tc>
          <w:tcPr>
            <w:tcW w:w="1438" w:type="dxa"/>
            <w:tcBorders>
              <w:top w:val="single" w:sz="4" w:space="0" w:color="auto"/>
              <w:left w:val="single" w:sz="4" w:space="0" w:color="auto"/>
              <w:bottom w:val="single" w:sz="4" w:space="0" w:color="auto"/>
              <w:right w:val="single" w:sz="4" w:space="0" w:color="auto"/>
            </w:tcBorders>
            <w:vAlign w:val="center"/>
            <w:hideMark/>
          </w:tcPr>
          <w:p w14:paraId="157981BF"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Алғаш</w:t>
            </w:r>
          </w:p>
          <w:p w14:paraId="71732D3D"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қы қабық қалың</w:t>
            </w:r>
          </w:p>
          <w:p w14:paraId="6A9B677B"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дығы</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6DDD04B"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Колленхима калыңдығы</w:t>
            </w:r>
          </w:p>
        </w:tc>
        <w:tc>
          <w:tcPr>
            <w:tcW w:w="1194" w:type="dxa"/>
            <w:tcBorders>
              <w:top w:val="single" w:sz="4" w:space="0" w:color="auto"/>
              <w:left w:val="single" w:sz="4" w:space="0" w:color="auto"/>
              <w:bottom w:val="single" w:sz="4" w:space="0" w:color="auto"/>
              <w:right w:val="single" w:sz="4" w:space="0" w:color="auto"/>
            </w:tcBorders>
            <w:vAlign w:val="center"/>
          </w:tcPr>
          <w:p w14:paraId="668CBBB0"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Ксилема аймағы</w:t>
            </w:r>
          </w:p>
        </w:tc>
        <w:tc>
          <w:tcPr>
            <w:tcW w:w="1215" w:type="dxa"/>
            <w:tcBorders>
              <w:top w:val="single" w:sz="4" w:space="0" w:color="auto"/>
              <w:left w:val="single" w:sz="4" w:space="0" w:color="auto"/>
              <w:bottom w:val="single" w:sz="4" w:space="0" w:color="auto"/>
              <w:right w:val="single" w:sz="4" w:space="0" w:color="auto"/>
            </w:tcBorders>
            <w:vAlign w:val="center"/>
          </w:tcPr>
          <w:p w14:paraId="4009451A"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Флоэма аймағы</w:t>
            </w:r>
          </w:p>
          <w:p w14:paraId="3EACBB14"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kk-KZ"/>
              </w:rPr>
            </w:pPr>
          </w:p>
        </w:tc>
        <w:tc>
          <w:tcPr>
            <w:tcW w:w="1418" w:type="dxa"/>
            <w:tcBorders>
              <w:top w:val="single" w:sz="4" w:space="0" w:color="auto"/>
              <w:left w:val="single" w:sz="4" w:space="0" w:color="auto"/>
              <w:right w:val="single" w:sz="4" w:space="0" w:color="auto"/>
            </w:tcBorders>
            <w:vAlign w:val="center"/>
          </w:tcPr>
          <w:p w14:paraId="0391D6CB"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Өткізгіш шоқ қалыңдығы</w:t>
            </w:r>
          </w:p>
        </w:tc>
        <w:tc>
          <w:tcPr>
            <w:tcW w:w="1417" w:type="dxa"/>
            <w:tcBorders>
              <w:top w:val="single" w:sz="4" w:space="0" w:color="auto"/>
              <w:left w:val="single" w:sz="4" w:space="0" w:color="auto"/>
              <w:right w:val="single" w:sz="4" w:space="0" w:color="auto"/>
            </w:tcBorders>
            <w:vAlign w:val="center"/>
          </w:tcPr>
          <w:p w14:paraId="0CE9EC23"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Өзек паренхимасы аймағы</w:t>
            </w:r>
          </w:p>
        </w:tc>
      </w:tr>
      <w:tr w:rsidR="00595F2F" w:rsidRPr="003B72AA" w14:paraId="54BB03FC" w14:textId="77777777" w:rsidTr="00C57613">
        <w:trPr>
          <w:cantSplit/>
          <w:trHeight w:val="88"/>
        </w:trPr>
        <w:tc>
          <w:tcPr>
            <w:tcW w:w="1397" w:type="dxa"/>
            <w:tcBorders>
              <w:top w:val="single" w:sz="4" w:space="0" w:color="auto"/>
              <w:left w:val="single" w:sz="4" w:space="0" w:color="auto"/>
              <w:bottom w:val="single" w:sz="4" w:space="0" w:color="auto"/>
              <w:right w:val="single" w:sz="4" w:space="0" w:color="auto"/>
            </w:tcBorders>
            <w:vAlign w:val="center"/>
          </w:tcPr>
          <w:p w14:paraId="0509A3E0" w14:textId="496D78C6" w:rsidR="00595F2F" w:rsidRPr="003B72AA" w:rsidRDefault="00595F2F"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0.09±0.01</w:t>
            </w:r>
          </w:p>
        </w:tc>
        <w:tc>
          <w:tcPr>
            <w:tcW w:w="1438" w:type="dxa"/>
            <w:tcBorders>
              <w:top w:val="single" w:sz="4" w:space="0" w:color="auto"/>
              <w:left w:val="single" w:sz="4" w:space="0" w:color="auto"/>
              <w:bottom w:val="single" w:sz="4" w:space="0" w:color="auto"/>
              <w:right w:val="single" w:sz="4" w:space="0" w:color="auto"/>
            </w:tcBorders>
            <w:vAlign w:val="center"/>
          </w:tcPr>
          <w:p w14:paraId="5DE06E10"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0.47±0.03</w:t>
            </w:r>
          </w:p>
        </w:tc>
        <w:tc>
          <w:tcPr>
            <w:tcW w:w="1560" w:type="dxa"/>
            <w:tcBorders>
              <w:top w:val="single" w:sz="4" w:space="0" w:color="auto"/>
              <w:left w:val="single" w:sz="4" w:space="0" w:color="auto"/>
              <w:bottom w:val="single" w:sz="4" w:space="0" w:color="auto"/>
              <w:right w:val="single" w:sz="4" w:space="0" w:color="auto"/>
            </w:tcBorders>
            <w:vAlign w:val="center"/>
          </w:tcPr>
          <w:p w14:paraId="05EB43AB"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0.33±0.03</w:t>
            </w:r>
          </w:p>
        </w:tc>
        <w:tc>
          <w:tcPr>
            <w:tcW w:w="1194" w:type="dxa"/>
            <w:tcBorders>
              <w:top w:val="single" w:sz="4" w:space="0" w:color="auto"/>
              <w:left w:val="single" w:sz="4" w:space="0" w:color="auto"/>
              <w:bottom w:val="single" w:sz="4" w:space="0" w:color="auto"/>
              <w:right w:val="single" w:sz="4" w:space="0" w:color="auto"/>
            </w:tcBorders>
            <w:vAlign w:val="center"/>
          </w:tcPr>
          <w:p w14:paraId="2D8FA128"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0.12±0.01</w:t>
            </w:r>
          </w:p>
        </w:tc>
        <w:tc>
          <w:tcPr>
            <w:tcW w:w="1215" w:type="dxa"/>
            <w:tcBorders>
              <w:top w:val="single" w:sz="4" w:space="0" w:color="auto"/>
              <w:left w:val="single" w:sz="4" w:space="0" w:color="auto"/>
              <w:bottom w:val="single" w:sz="4" w:space="0" w:color="auto"/>
              <w:right w:val="single" w:sz="4" w:space="0" w:color="auto"/>
            </w:tcBorders>
            <w:vAlign w:val="center"/>
          </w:tcPr>
          <w:p w14:paraId="7A26518C" w14:textId="77777777" w:rsidR="00595F2F" w:rsidRPr="003B72AA" w:rsidRDefault="00595F2F"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0.36±0.03</w:t>
            </w:r>
          </w:p>
        </w:tc>
        <w:tc>
          <w:tcPr>
            <w:tcW w:w="1418" w:type="dxa"/>
            <w:tcBorders>
              <w:left w:val="single" w:sz="4" w:space="0" w:color="auto"/>
              <w:bottom w:val="single" w:sz="4" w:space="0" w:color="auto"/>
              <w:right w:val="single" w:sz="4" w:space="0" w:color="auto"/>
            </w:tcBorders>
            <w:vAlign w:val="center"/>
          </w:tcPr>
          <w:p w14:paraId="2B1355C8" w14:textId="3F6CFC4B" w:rsidR="00595F2F" w:rsidRPr="003B72AA" w:rsidRDefault="00595F2F" w:rsidP="00151E46">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1.22</w:t>
            </w:r>
            <w:r w:rsidR="00151E46" w:rsidRPr="003B72AA">
              <w:rPr>
                <w:rFonts w:ascii="Times New Roman" w:eastAsia="Times New Roman" w:hAnsi="Times New Roman" w:cs="Times New Roman"/>
                <w:sz w:val="24"/>
                <w:szCs w:val="24"/>
                <w:lang w:val="en-US"/>
              </w:rPr>
              <w:t>±</w:t>
            </w:r>
            <w:r w:rsidRPr="003B72AA">
              <w:rPr>
                <w:rFonts w:ascii="Times New Roman" w:eastAsia="Times New Roman" w:hAnsi="Times New Roman" w:cs="Times New Roman"/>
                <w:sz w:val="24"/>
                <w:szCs w:val="24"/>
                <w:lang w:val="kk-KZ"/>
              </w:rPr>
              <w:t>0.12</w:t>
            </w:r>
          </w:p>
        </w:tc>
        <w:tc>
          <w:tcPr>
            <w:tcW w:w="1417" w:type="dxa"/>
            <w:tcBorders>
              <w:left w:val="single" w:sz="4" w:space="0" w:color="auto"/>
              <w:bottom w:val="single" w:sz="4" w:space="0" w:color="auto"/>
              <w:right w:val="single" w:sz="4" w:space="0" w:color="auto"/>
            </w:tcBorders>
            <w:vAlign w:val="center"/>
          </w:tcPr>
          <w:p w14:paraId="1FCE9F1E" w14:textId="14A9995E" w:rsidR="00595F2F" w:rsidRPr="003B72AA" w:rsidRDefault="00595F2F"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6.49±0.06</w:t>
            </w:r>
          </w:p>
        </w:tc>
      </w:tr>
    </w:tbl>
    <w:p w14:paraId="270FF4BF" w14:textId="77777777" w:rsidR="00595F2F" w:rsidRPr="003B72AA" w:rsidRDefault="00595F2F" w:rsidP="00AB0D2B">
      <w:pPr>
        <w:spacing w:after="0" w:line="240" w:lineRule="auto"/>
        <w:jc w:val="both"/>
        <w:rPr>
          <w:rFonts w:ascii="Times New Roman" w:eastAsia="Times New Roman" w:hAnsi="Times New Roman" w:cs="Times New Roman"/>
          <w:iCs/>
          <w:sz w:val="28"/>
          <w:szCs w:val="28"/>
          <w:lang w:val="kk-KZ"/>
        </w:rPr>
      </w:pPr>
    </w:p>
    <w:p w14:paraId="32661DFC" w14:textId="7FF16296" w:rsidR="003C1753" w:rsidRPr="003B72AA" w:rsidRDefault="003C1753" w:rsidP="009318AC">
      <w:pPr>
        <w:spacing w:after="0" w:line="240" w:lineRule="auto"/>
        <w:ind w:firstLine="567"/>
        <w:jc w:val="both"/>
        <w:rPr>
          <w:rFonts w:ascii="Times New Roman" w:eastAsia="Times New Roman" w:hAnsi="Times New Roman" w:cs="Times New Roman"/>
          <w:iCs/>
          <w:sz w:val="28"/>
          <w:szCs w:val="28"/>
          <w:lang w:val="kk-KZ"/>
        </w:rPr>
      </w:pPr>
      <w:r w:rsidRPr="003B72AA">
        <w:rPr>
          <w:rFonts w:ascii="Times New Roman" w:eastAsia="Times New Roman" w:hAnsi="Times New Roman" w:cs="Times New Roman"/>
          <w:iCs/>
          <w:sz w:val="28"/>
          <w:szCs w:val="28"/>
          <w:lang w:val="kk-KZ"/>
        </w:rPr>
        <w:t>Өткізгіш шоқтар бір-</w:t>
      </w:r>
      <w:r w:rsidR="00047BEA" w:rsidRPr="003B72AA">
        <w:rPr>
          <w:rFonts w:ascii="Times New Roman" w:eastAsia="Times New Roman" w:hAnsi="Times New Roman" w:cs="Times New Roman"/>
          <w:iCs/>
          <w:sz w:val="28"/>
          <w:szCs w:val="28"/>
          <w:lang w:val="kk-KZ"/>
        </w:rPr>
        <w:t>бірінен 3-</w:t>
      </w:r>
      <w:r w:rsidRPr="003B72AA">
        <w:rPr>
          <w:rFonts w:ascii="Times New Roman" w:eastAsia="Times New Roman" w:hAnsi="Times New Roman" w:cs="Times New Roman"/>
          <w:iCs/>
          <w:sz w:val="28"/>
          <w:szCs w:val="28"/>
          <w:lang w:val="kk-KZ"/>
        </w:rPr>
        <w:t>4 қатарлы жартылай сүректелген жасушалардан тұратын өзектік сәуле паренхимасымен бөлінген. Биометриялық талдау нәтижелері бойынша алғашқы қабықтың қалыңдығы 0</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09±0</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01 мкм, колленхиманың қалыңдығы 0</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33±0</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03 мкм, ксилема аймағы 0</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12±0</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01 мкм, флоэма қалыңдығы 0</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36±0</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03 мкм, өткізгіш шоқтың жалпы қалыңдығы 1</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22±0</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12 мкм, ал өзек паренхимасы аймағының қалыңдығы 6</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49±0</w:t>
      </w:r>
      <w:r w:rsidR="00595F2F" w:rsidRPr="003B72AA">
        <w:rPr>
          <w:rFonts w:ascii="Times New Roman" w:eastAsia="Times New Roman" w:hAnsi="Times New Roman" w:cs="Times New Roman"/>
          <w:iCs/>
          <w:sz w:val="28"/>
          <w:szCs w:val="28"/>
          <w:lang w:val="kk-KZ"/>
        </w:rPr>
        <w:t>.</w:t>
      </w:r>
      <w:r w:rsidRPr="003B72AA">
        <w:rPr>
          <w:rFonts w:ascii="Times New Roman" w:eastAsia="Times New Roman" w:hAnsi="Times New Roman" w:cs="Times New Roman"/>
          <w:iCs/>
          <w:sz w:val="28"/>
          <w:szCs w:val="28"/>
          <w:lang w:val="kk-KZ"/>
        </w:rPr>
        <w:t>06 мкм құрады.</w:t>
      </w:r>
    </w:p>
    <w:p w14:paraId="543CCF8F" w14:textId="7A1A7058" w:rsidR="003C1753" w:rsidRPr="003B72AA" w:rsidRDefault="003C1753" w:rsidP="009318AC">
      <w:pPr>
        <w:spacing w:after="0" w:line="240" w:lineRule="auto"/>
        <w:ind w:firstLine="567"/>
        <w:jc w:val="both"/>
        <w:rPr>
          <w:rFonts w:ascii="Times New Roman" w:eastAsia="Times New Roman" w:hAnsi="Times New Roman" w:cs="Times New Roman"/>
          <w:iCs/>
          <w:sz w:val="28"/>
          <w:szCs w:val="28"/>
          <w:lang w:val="kk-KZ"/>
        </w:rPr>
      </w:pPr>
      <w:r w:rsidRPr="003B72AA">
        <w:rPr>
          <w:rFonts w:ascii="Times New Roman" w:eastAsia="Times New Roman" w:hAnsi="Times New Roman" w:cs="Times New Roman"/>
          <w:iCs/>
          <w:sz w:val="28"/>
          <w:szCs w:val="28"/>
          <w:lang w:val="kk-KZ"/>
        </w:rPr>
        <w:t xml:space="preserve">Аталған анатомиялық және биометриялық көрсеткіштер </w:t>
      </w:r>
      <w:r w:rsidRPr="003B72AA">
        <w:rPr>
          <w:rFonts w:ascii="Times New Roman" w:eastAsia="Times New Roman" w:hAnsi="Times New Roman" w:cs="Times New Roman"/>
          <w:i/>
          <w:sz w:val="28"/>
          <w:szCs w:val="28"/>
          <w:lang w:val="kk-KZ"/>
        </w:rPr>
        <w:t>I</w:t>
      </w:r>
      <w:r w:rsidR="00595F2F" w:rsidRPr="003B72AA">
        <w:rPr>
          <w:rFonts w:ascii="Times New Roman" w:eastAsia="Times New Roman" w:hAnsi="Times New Roman" w:cs="Times New Roman"/>
          <w:i/>
          <w:sz w:val="28"/>
          <w:szCs w:val="28"/>
          <w:lang w:val="kk-KZ"/>
        </w:rPr>
        <w:t>.</w:t>
      </w:r>
      <w:r w:rsidRPr="003B72AA">
        <w:rPr>
          <w:rFonts w:ascii="Times New Roman" w:eastAsia="Times New Roman" w:hAnsi="Times New Roman" w:cs="Times New Roman"/>
          <w:i/>
          <w:sz w:val="28"/>
          <w:szCs w:val="28"/>
          <w:lang w:val="kk-KZ"/>
        </w:rPr>
        <w:t xml:space="preserve"> britannica</w:t>
      </w:r>
      <w:r w:rsidRPr="003B72AA">
        <w:rPr>
          <w:rFonts w:ascii="Times New Roman" w:eastAsia="Times New Roman" w:hAnsi="Times New Roman" w:cs="Times New Roman"/>
          <w:iCs/>
          <w:sz w:val="28"/>
          <w:szCs w:val="28"/>
          <w:lang w:val="kk-KZ"/>
        </w:rPr>
        <w:t xml:space="preserve">  сабағының құрылымдық беріктігін, механикалық тұрақтылығын және су мен органикалық заттарды тиімді тасымалдауға бейімделгендігін дәлелдейді.</w:t>
      </w:r>
    </w:p>
    <w:p w14:paraId="4E6B913F" w14:textId="23351A40" w:rsidR="00C1560B" w:rsidRPr="003B72AA" w:rsidRDefault="00C1560B" w:rsidP="009318AC">
      <w:pPr>
        <w:pStyle w:val="a4"/>
        <w:spacing w:before="0" w:beforeAutospacing="0" w:after="0" w:afterAutospacing="0"/>
        <w:ind w:firstLine="567"/>
        <w:jc w:val="both"/>
        <w:rPr>
          <w:sz w:val="28"/>
          <w:szCs w:val="28"/>
          <w:lang w:val="kk-KZ"/>
        </w:rPr>
      </w:pPr>
      <w:r w:rsidRPr="003B72AA">
        <w:rPr>
          <w:rStyle w:val="afd"/>
          <w:rFonts w:eastAsiaTheme="majorEastAsia"/>
          <w:sz w:val="28"/>
          <w:szCs w:val="28"/>
          <w:lang w:val="kk-KZ"/>
        </w:rPr>
        <w:t>I. britannica</w:t>
      </w:r>
      <w:r w:rsidRPr="003B72AA">
        <w:rPr>
          <w:sz w:val="28"/>
          <w:szCs w:val="28"/>
          <w:lang w:val="kk-KZ"/>
        </w:rPr>
        <w:t xml:space="preserve"> жапырағының жоғарғы эпидермисі ірі, дөңгелек пішінді жасушалардан тұрады және қалың кутин қабатымен сипатталады. Эпидермис жасушаларының сыртқы қабырғалары айқын қалыңдаған, бұл жапырақтың қорғаныштық қызметін күшейтеді. Жапырақтың анатомиялық құрылымында өткізгіш ұлпалар - ксилема мен флоэма, сондай-ақ олармен тығыз байланысқан механикалық ұлпалар біріге отырып, жапырақтың тіректік қызметін қамтамасыз ететін берік қаңқа түзеді. Аталған құрылым сыртқы қабатта орналасқан ассимиляциялық ұлпа үшін механикалық негіз қызметін атқарады.</w:t>
      </w:r>
    </w:p>
    <w:p w14:paraId="0FB00969" w14:textId="77777777" w:rsidR="00C1560B" w:rsidRPr="003B72AA" w:rsidRDefault="00C1560B" w:rsidP="009318AC">
      <w:pPr>
        <w:pStyle w:val="a4"/>
        <w:spacing w:before="0" w:beforeAutospacing="0" w:after="0" w:afterAutospacing="0"/>
        <w:ind w:firstLine="567"/>
        <w:jc w:val="both"/>
        <w:rPr>
          <w:sz w:val="28"/>
          <w:szCs w:val="28"/>
          <w:lang w:val="kk-KZ"/>
        </w:rPr>
      </w:pPr>
      <w:r w:rsidRPr="003B72AA">
        <w:rPr>
          <w:sz w:val="28"/>
          <w:szCs w:val="28"/>
          <w:lang w:val="kk-KZ"/>
        </w:rPr>
        <w:t>Жапырақтағы фотосинтез процесінің негізгі аймағы болып табылатын мезофилл (жапырақ жұмсағы) жоғарғы және төменгі эпидермис қабаттарының арасында орналасқан. Мезофилл ұлпасы жасушаларының пішіні мен орналасу ерекшеліктеріне байланысты құрылымдық тұрғыдан айқын әркелкілікпен сипатталады. Осы белгілерге сәйкес мезофилл екі негізгі қабатқа бөлінеді: бағаналы және борпылдақ ұлпа.</w:t>
      </w:r>
    </w:p>
    <w:p w14:paraId="6F65CDB8" w14:textId="412665BA" w:rsidR="00C1560B" w:rsidRPr="003B72AA" w:rsidRDefault="00C1560B" w:rsidP="009318AC">
      <w:pPr>
        <w:pStyle w:val="a4"/>
        <w:spacing w:before="0" w:beforeAutospacing="0" w:after="0" w:afterAutospacing="0"/>
        <w:ind w:firstLine="567"/>
        <w:jc w:val="both"/>
        <w:rPr>
          <w:sz w:val="28"/>
          <w:szCs w:val="28"/>
          <w:lang w:val="kk-KZ"/>
        </w:rPr>
      </w:pPr>
      <w:r w:rsidRPr="003B72AA">
        <w:rPr>
          <w:rStyle w:val="afd"/>
          <w:rFonts w:eastAsiaTheme="majorEastAsia"/>
          <w:sz w:val="28"/>
          <w:szCs w:val="28"/>
          <w:lang w:val="kk-KZ"/>
        </w:rPr>
        <w:t>I. britannica</w:t>
      </w:r>
      <w:r w:rsidRPr="003B72AA">
        <w:rPr>
          <w:sz w:val="28"/>
          <w:szCs w:val="28"/>
          <w:lang w:val="kk-KZ"/>
        </w:rPr>
        <w:t xml:space="preserve"> жапырағының көлденең анатомиялық кесіндісінде бұл қабаттардың айқын жік</w:t>
      </w:r>
      <w:r w:rsidR="00257045" w:rsidRPr="003B72AA">
        <w:rPr>
          <w:sz w:val="28"/>
          <w:szCs w:val="28"/>
          <w:lang w:val="kk-KZ"/>
        </w:rPr>
        <w:t>телуі байқалады (сурет 11</w:t>
      </w:r>
      <w:r w:rsidRPr="003B72AA">
        <w:rPr>
          <w:sz w:val="28"/>
          <w:szCs w:val="28"/>
          <w:lang w:val="kk-KZ"/>
        </w:rPr>
        <w:t>). Бағаналы мезофилл жасушалары ұзынша, бағана тәрізді пішінді, бір-біріне тығыз жанаса орналасқан және эпидермиске перпендикуляр бағытталған. Бұл қабат бір қатарлы болып келеді және хлоропласттарға бай, соның нәтижесінде фотосинтездік белсенділігі жоғары деңгейде жүзеге асады. Бағаналы мезофилл төмен орналасқан борпылдақ мезофиллге біртіндеп және айқын өтеді.</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95175" w:rsidRPr="003B72AA" w14:paraId="5C8972AC" w14:textId="77777777" w:rsidTr="00A95175">
        <w:tc>
          <w:tcPr>
            <w:tcW w:w="4814" w:type="dxa"/>
          </w:tcPr>
          <w:p w14:paraId="75C9912E" w14:textId="77777777" w:rsidR="00A95175" w:rsidRPr="003B72AA" w:rsidRDefault="00A95175" w:rsidP="00AB0D2B">
            <w:pPr>
              <w:spacing w:after="0" w:line="240" w:lineRule="auto"/>
              <w:jc w:val="center"/>
              <w:rPr>
                <w:rFonts w:ascii="Times New Roman" w:eastAsia="Times New Roman" w:hAnsi="Times New Roman" w:cs="Times New Roman"/>
                <w:bCs/>
                <w:sz w:val="28"/>
                <w:szCs w:val="28"/>
                <w:lang w:val="kk-KZ"/>
              </w:rPr>
            </w:pPr>
            <w:r w:rsidRPr="003B72AA">
              <w:rPr>
                <w:rFonts w:ascii="Times New Roman" w:eastAsia="Times New Roman" w:hAnsi="Times New Roman" w:cs="Times New Roman"/>
                <w:i/>
                <w:iCs/>
                <w:noProof/>
                <w:sz w:val="28"/>
                <w:szCs w:val="28"/>
              </w:rPr>
              <w:drawing>
                <wp:inline distT="0" distB="0" distL="0" distR="0" wp14:anchorId="5928C15F" wp14:editId="481D332E">
                  <wp:extent cx="2699385" cy="1729740"/>
                  <wp:effectExtent l="0" t="0" r="5715" b="3810"/>
                  <wp:docPr id="1027686218" name="Рисунок 1027686218" descr="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3-3"/>
                          <pic:cNvPicPr preferRelativeResize="0">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0001" cy="1730135"/>
                          </a:xfrm>
                          <a:prstGeom prst="rect">
                            <a:avLst/>
                          </a:prstGeom>
                          <a:noFill/>
                          <a:ln>
                            <a:noFill/>
                          </a:ln>
                        </pic:spPr>
                      </pic:pic>
                    </a:graphicData>
                  </a:graphic>
                </wp:inline>
              </w:drawing>
            </w:r>
            <w:r w:rsidRPr="003B72AA">
              <w:rPr>
                <w:rFonts w:ascii="Times New Roman" w:eastAsia="Times New Roman" w:hAnsi="Times New Roman" w:cs="Times New Roman"/>
                <w:bCs/>
                <w:sz w:val="28"/>
                <w:szCs w:val="28"/>
                <w:lang w:val="kk-KZ"/>
              </w:rPr>
              <w:t xml:space="preserve"> а</w:t>
            </w:r>
          </w:p>
        </w:tc>
        <w:tc>
          <w:tcPr>
            <w:tcW w:w="4814" w:type="dxa"/>
          </w:tcPr>
          <w:p w14:paraId="50D37DAF" w14:textId="77777777" w:rsidR="00A95175" w:rsidRPr="003B72AA" w:rsidRDefault="00A95175" w:rsidP="00AB0D2B">
            <w:pPr>
              <w:spacing w:after="0" w:line="240" w:lineRule="auto"/>
              <w:jc w:val="center"/>
              <w:rPr>
                <w:rFonts w:ascii="Times New Roman" w:eastAsia="Times New Roman" w:hAnsi="Times New Roman" w:cs="Times New Roman"/>
                <w:bCs/>
                <w:sz w:val="28"/>
                <w:szCs w:val="28"/>
                <w:lang w:val="kk-KZ"/>
              </w:rPr>
            </w:pPr>
            <w:r w:rsidRPr="003B72AA">
              <w:rPr>
                <w:rFonts w:ascii="Times New Roman" w:eastAsia="Times New Roman" w:hAnsi="Times New Roman" w:cs="Times New Roman"/>
                <w:i/>
                <w:iCs/>
                <w:noProof/>
                <w:sz w:val="28"/>
                <w:szCs w:val="28"/>
              </w:rPr>
              <w:drawing>
                <wp:inline distT="0" distB="0" distL="0" distR="0" wp14:anchorId="0EFF9D64" wp14:editId="0B21E192">
                  <wp:extent cx="2699385" cy="1729740"/>
                  <wp:effectExtent l="0" t="0" r="5715" b="3810"/>
                  <wp:docPr id="1027686217" name="Рисунок 1027686217" descr="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1-1"/>
                          <pic:cNvPicPr preferRelativeResize="0">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00001" cy="1730135"/>
                          </a:xfrm>
                          <a:prstGeom prst="rect">
                            <a:avLst/>
                          </a:prstGeom>
                          <a:noFill/>
                          <a:ln>
                            <a:noFill/>
                          </a:ln>
                        </pic:spPr>
                      </pic:pic>
                    </a:graphicData>
                  </a:graphic>
                </wp:inline>
              </w:drawing>
            </w:r>
            <w:r w:rsidRPr="003B72AA">
              <w:rPr>
                <w:rFonts w:ascii="Times New Roman" w:eastAsia="Times New Roman" w:hAnsi="Times New Roman" w:cs="Times New Roman"/>
                <w:bCs/>
                <w:sz w:val="28"/>
                <w:szCs w:val="28"/>
                <w:lang w:val="kk-KZ"/>
              </w:rPr>
              <w:t xml:space="preserve"> б</w:t>
            </w:r>
          </w:p>
        </w:tc>
      </w:tr>
      <w:tr w:rsidR="00A95175" w:rsidRPr="003B72AA" w14:paraId="64ACBF4F" w14:textId="77777777" w:rsidTr="00A95175">
        <w:tc>
          <w:tcPr>
            <w:tcW w:w="4814" w:type="dxa"/>
          </w:tcPr>
          <w:p w14:paraId="200110FF" w14:textId="77777777" w:rsidR="00A95175" w:rsidRPr="003B72AA" w:rsidRDefault="00A95175" w:rsidP="00AB0D2B">
            <w:pPr>
              <w:spacing w:after="0" w:line="240" w:lineRule="auto"/>
              <w:jc w:val="center"/>
              <w:rPr>
                <w:rFonts w:ascii="Times New Roman" w:eastAsia="Times New Roman" w:hAnsi="Times New Roman" w:cs="Times New Roman"/>
                <w:bCs/>
                <w:sz w:val="28"/>
                <w:szCs w:val="28"/>
                <w:lang w:val="kk-KZ"/>
              </w:rPr>
            </w:pPr>
            <w:r w:rsidRPr="003B72AA">
              <w:rPr>
                <w:rFonts w:ascii="Times New Roman" w:eastAsia="Times New Roman" w:hAnsi="Times New Roman" w:cs="Times New Roman"/>
                <w:noProof/>
                <w:sz w:val="28"/>
                <w:szCs w:val="28"/>
              </w:rPr>
              <w:drawing>
                <wp:inline distT="0" distB="0" distL="0" distR="0" wp14:anchorId="2ECA1FCA" wp14:editId="247ED398">
                  <wp:extent cx="2699385" cy="1775460"/>
                  <wp:effectExtent l="0" t="0" r="5715" b="0"/>
                  <wp:docPr id="1027686215" name="Рисунок 1027686215" descr="DN-2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DN-2 15"/>
                          <pic:cNvPicPr preferRelativeResize="0">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00003" cy="1775866"/>
                          </a:xfrm>
                          <a:prstGeom prst="rect">
                            <a:avLst/>
                          </a:prstGeom>
                          <a:noFill/>
                          <a:ln>
                            <a:noFill/>
                          </a:ln>
                        </pic:spPr>
                      </pic:pic>
                    </a:graphicData>
                  </a:graphic>
                </wp:inline>
              </w:drawing>
            </w:r>
            <w:r w:rsidRPr="003B72AA">
              <w:rPr>
                <w:rFonts w:ascii="Times New Roman" w:eastAsia="Times New Roman" w:hAnsi="Times New Roman" w:cs="Times New Roman"/>
                <w:bCs/>
                <w:sz w:val="28"/>
                <w:szCs w:val="28"/>
                <w:lang w:val="kk-KZ"/>
              </w:rPr>
              <w:t xml:space="preserve"> в</w:t>
            </w:r>
          </w:p>
        </w:tc>
        <w:tc>
          <w:tcPr>
            <w:tcW w:w="4814" w:type="dxa"/>
          </w:tcPr>
          <w:p w14:paraId="63F5B850" w14:textId="77777777" w:rsidR="00A95175" w:rsidRPr="003B72AA" w:rsidRDefault="00A95175" w:rsidP="00AB0D2B">
            <w:pPr>
              <w:spacing w:after="0" w:line="240" w:lineRule="auto"/>
              <w:jc w:val="center"/>
              <w:rPr>
                <w:rFonts w:ascii="Times New Roman" w:eastAsia="Times New Roman" w:hAnsi="Times New Roman" w:cs="Times New Roman"/>
                <w:bCs/>
                <w:sz w:val="28"/>
                <w:szCs w:val="28"/>
                <w:lang w:val="kk-KZ"/>
              </w:rPr>
            </w:pPr>
            <w:r w:rsidRPr="003B72AA">
              <w:rPr>
                <w:rFonts w:ascii="Times New Roman" w:eastAsia="Times New Roman" w:hAnsi="Times New Roman" w:cs="Times New Roman"/>
                <w:noProof/>
                <w:sz w:val="28"/>
                <w:szCs w:val="28"/>
              </w:rPr>
              <w:drawing>
                <wp:inline distT="0" distB="0" distL="0" distR="0" wp14:anchorId="731222DD" wp14:editId="300117FD">
                  <wp:extent cx="2699385" cy="1760220"/>
                  <wp:effectExtent l="0" t="0" r="5715" b="0"/>
                  <wp:docPr id="1027686216" name="Рисунок 1027686216" descr="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123"/>
                          <pic:cNvPicPr preferRelativeResize="0">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0001" cy="1760622"/>
                          </a:xfrm>
                          <a:prstGeom prst="rect">
                            <a:avLst/>
                          </a:prstGeom>
                          <a:noFill/>
                          <a:ln>
                            <a:noFill/>
                          </a:ln>
                        </pic:spPr>
                      </pic:pic>
                    </a:graphicData>
                  </a:graphic>
                </wp:inline>
              </w:drawing>
            </w:r>
            <w:r w:rsidRPr="003B72AA">
              <w:rPr>
                <w:rFonts w:ascii="Times New Roman" w:eastAsia="Times New Roman" w:hAnsi="Times New Roman" w:cs="Times New Roman"/>
                <w:bCs/>
                <w:sz w:val="28"/>
                <w:szCs w:val="28"/>
                <w:lang w:val="kk-KZ"/>
              </w:rPr>
              <w:t xml:space="preserve"> г</w:t>
            </w:r>
          </w:p>
        </w:tc>
      </w:tr>
    </w:tbl>
    <w:p w14:paraId="3620014D" w14:textId="77777777" w:rsidR="00A95175" w:rsidRPr="003B72AA" w:rsidRDefault="00A95175" w:rsidP="00AB0D2B">
      <w:pPr>
        <w:spacing w:after="0" w:line="240" w:lineRule="auto"/>
        <w:ind w:firstLine="709"/>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1 - эпидерма, 2 - бағаналы мезофилл, 3 - төменгі эпидермис, 4 - борпылдақ мезофилл, 5 - өткізгіш шоқ, 6-трихома</w:t>
      </w:r>
    </w:p>
    <w:p w14:paraId="04DEBA86" w14:textId="77777777" w:rsidR="00A95175" w:rsidRPr="003B72AA" w:rsidRDefault="00A95175" w:rsidP="00AB0D2B">
      <w:pPr>
        <w:spacing w:after="0" w:line="240" w:lineRule="auto"/>
        <w:ind w:firstLine="709"/>
        <w:jc w:val="center"/>
        <w:rPr>
          <w:rFonts w:ascii="Times New Roman" w:eastAsia="Times New Roman" w:hAnsi="Times New Roman" w:cs="Times New Roman"/>
          <w:sz w:val="28"/>
          <w:szCs w:val="28"/>
          <w:lang w:val="kk-KZ"/>
        </w:rPr>
      </w:pPr>
    </w:p>
    <w:p w14:paraId="6FA64818" w14:textId="5CA16C02" w:rsidR="00A95175" w:rsidRPr="003B72AA" w:rsidRDefault="00257045"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eastAsia="Times New Roman" w:hAnsi="Times New Roman" w:cs="Times New Roman"/>
          <w:sz w:val="28"/>
          <w:szCs w:val="28"/>
          <w:lang w:val="kk-KZ"/>
        </w:rPr>
        <w:t>Сурет 11</w:t>
      </w:r>
      <w:r w:rsidR="00A95175" w:rsidRPr="003B72AA">
        <w:rPr>
          <w:rFonts w:ascii="Times New Roman" w:eastAsia="Times New Roman" w:hAnsi="Times New Roman" w:cs="Times New Roman"/>
          <w:sz w:val="28"/>
          <w:szCs w:val="28"/>
          <w:lang w:val="kk-KZ"/>
        </w:rPr>
        <w:t xml:space="preserve"> </w:t>
      </w:r>
      <w:r w:rsidR="00F0472F" w:rsidRPr="003B72AA">
        <w:rPr>
          <w:rFonts w:ascii="Times New Roman" w:eastAsia="Times New Roman" w:hAnsi="Times New Roman" w:cs="Times New Roman"/>
          <w:sz w:val="28"/>
          <w:szCs w:val="28"/>
          <w:lang w:val="kk-KZ"/>
        </w:rPr>
        <w:t>–</w:t>
      </w:r>
      <w:r w:rsidR="00A95175" w:rsidRPr="003B72AA">
        <w:rPr>
          <w:rFonts w:ascii="Times New Roman" w:eastAsia="Times New Roman" w:hAnsi="Times New Roman" w:cs="Times New Roman"/>
          <w:sz w:val="28"/>
          <w:szCs w:val="28"/>
          <w:lang w:val="kk-KZ"/>
        </w:rPr>
        <w:t xml:space="preserve"> </w:t>
      </w:r>
      <w:r w:rsidR="00A95175" w:rsidRPr="003B72AA">
        <w:rPr>
          <w:rFonts w:ascii="Times New Roman" w:eastAsia="Times New Roman" w:hAnsi="Times New Roman" w:cs="Times New Roman"/>
          <w:i/>
          <w:sz w:val="28"/>
          <w:szCs w:val="28"/>
          <w:lang w:val="kk-KZ"/>
        </w:rPr>
        <w:t>I</w:t>
      </w:r>
      <w:r w:rsidR="00F0472F" w:rsidRPr="003B72AA">
        <w:rPr>
          <w:rFonts w:ascii="Times New Roman" w:eastAsia="Times New Roman" w:hAnsi="Times New Roman" w:cs="Times New Roman"/>
          <w:i/>
          <w:sz w:val="28"/>
          <w:szCs w:val="28"/>
          <w:lang w:val="kk-KZ"/>
        </w:rPr>
        <w:t>.</w:t>
      </w:r>
      <w:r w:rsidR="00A95175" w:rsidRPr="003B72AA">
        <w:rPr>
          <w:rFonts w:ascii="Times New Roman" w:eastAsia="Times New Roman" w:hAnsi="Times New Roman" w:cs="Times New Roman"/>
          <w:i/>
          <w:sz w:val="28"/>
          <w:szCs w:val="28"/>
          <w:lang w:val="kk-KZ"/>
        </w:rPr>
        <w:t xml:space="preserve"> britannica</w:t>
      </w:r>
      <w:r w:rsidR="00A95175" w:rsidRPr="003B72AA">
        <w:rPr>
          <w:rFonts w:ascii="Times New Roman" w:eastAsia="Times New Roman" w:hAnsi="Times New Roman" w:cs="Times New Roman"/>
          <w:sz w:val="28"/>
          <w:szCs w:val="28"/>
          <w:lang w:val="kk-KZ"/>
        </w:rPr>
        <w:t xml:space="preserve"> жапырағының </w:t>
      </w:r>
      <w:r w:rsidR="00F0472F" w:rsidRPr="003B72AA">
        <w:rPr>
          <w:rFonts w:ascii="Times New Roman" w:eastAsia="Times New Roman" w:hAnsi="Times New Roman" w:cs="Times New Roman"/>
          <w:sz w:val="28"/>
          <w:szCs w:val="28"/>
          <w:lang w:val="kk-KZ"/>
        </w:rPr>
        <w:t xml:space="preserve">көлденең кескіні (а, б) мен лептесік аппаратының (в, г) </w:t>
      </w:r>
      <w:r w:rsidR="00A95175" w:rsidRPr="003B72AA">
        <w:rPr>
          <w:rFonts w:ascii="Times New Roman" w:eastAsia="Times New Roman" w:hAnsi="Times New Roman" w:cs="Times New Roman"/>
          <w:sz w:val="28"/>
          <w:szCs w:val="28"/>
          <w:lang w:val="kk-KZ"/>
        </w:rPr>
        <w:t xml:space="preserve">микроскопиялық </w:t>
      </w:r>
      <w:r w:rsidR="00F0472F" w:rsidRPr="003B72AA">
        <w:rPr>
          <w:rFonts w:ascii="Times New Roman" w:eastAsia="Times New Roman" w:hAnsi="Times New Roman" w:cs="Times New Roman"/>
          <w:sz w:val="28"/>
          <w:szCs w:val="28"/>
          <w:lang w:val="kk-KZ"/>
        </w:rPr>
        <w:t xml:space="preserve">талдауы </w:t>
      </w:r>
    </w:p>
    <w:p w14:paraId="7C05B89F" w14:textId="77777777" w:rsidR="00A95175" w:rsidRPr="003B72AA" w:rsidRDefault="00A95175" w:rsidP="00AB0D2B">
      <w:pPr>
        <w:pStyle w:val="a4"/>
        <w:spacing w:before="0" w:beforeAutospacing="0" w:after="0" w:afterAutospacing="0"/>
        <w:ind w:firstLine="709"/>
        <w:jc w:val="both"/>
        <w:rPr>
          <w:sz w:val="28"/>
          <w:szCs w:val="28"/>
          <w:lang w:val="kk-KZ"/>
        </w:rPr>
      </w:pPr>
    </w:p>
    <w:p w14:paraId="2F91FE1C" w14:textId="1F17BB47" w:rsidR="00C1560B" w:rsidRPr="003B72AA" w:rsidRDefault="00C1560B" w:rsidP="009318AC">
      <w:pPr>
        <w:pStyle w:val="a4"/>
        <w:spacing w:before="0" w:beforeAutospacing="0" w:after="0" w:afterAutospacing="0"/>
        <w:ind w:firstLine="567"/>
        <w:jc w:val="both"/>
        <w:rPr>
          <w:sz w:val="28"/>
          <w:szCs w:val="28"/>
          <w:lang w:val="kk-KZ"/>
        </w:rPr>
      </w:pPr>
      <w:r w:rsidRPr="003B72AA">
        <w:rPr>
          <w:sz w:val="28"/>
          <w:szCs w:val="28"/>
          <w:lang w:val="kk-KZ"/>
        </w:rPr>
        <w:t xml:space="preserve">Борпылдақ мезофилл жасушалары пішіні мен көлемі жағынан әртүрлі, орналасуы салыстырмалы түрде ретсіз, жасушааралық кеңістіктері жақсы дамыған. Мұндай құрылым газ алмасу процесіне қолайлы жағдай жасайды. Жасушалар бүйірлік өсінділері арқылы бір-бірімен байланысып, мезофилл ұлпасының құрылымдық тұтастығын қамтамасыз етеді. </w:t>
      </w:r>
      <w:r w:rsidRPr="003B72AA">
        <w:rPr>
          <w:rStyle w:val="afd"/>
          <w:rFonts w:eastAsiaTheme="majorEastAsia"/>
          <w:sz w:val="28"/>
          <w:szCs w:val="28"/>
          <w:lang w:val="kk-KZ"/>
        </w:rPr>
        <w:t>I</w:t>
      </w:r>
      <w:r w:rsidR="00A95175" w:rsidRPr="003B72AA">
        <w:rPr>
          <w:rStyle w:val="afd"/>
          <w:rFonts w:eastAsiaTheme="majorEastAsia"/>
          <w:sz w:val="28"/>
          <w:szCs w:val="28"/>
          <w:lang w:val="kk-KZ"/>
        </w:rPr>
        <w:t>.</w:t>
      </w:r>
      <w:r w:rsidRPr="003B72AA">
        <w:rPr>
          <w:rStyle w:val="afd"/>
          <w:rFonts w:eastAsiaTheme="majorEastAsia"/>
          <w:sz w:val="28"/>
          <w:szCs w:val="28"/>
          <w:lang w:val="kk-KZ"/>
        </w:rPr>
        <w:t xml:space="preserve"> britannica</w:t>
      </w:r>
      <w:r w:rsidRPr="003B72AA">
        <w:rPr>
          <w:sz w:val="28"/>
          <w:szCs w:val="28"/>
          <w:lang w:val="kk-KZ"/>
        </w:rPr>
        <w:t xml:space="preserve"> өсімдігінде борпылдақ мезофилл </w:t>
      </w:r>
      <w:r w:rsidRPr="003B72AA">
        <w:rPr>
          <w:rStyle w:val="afc"/>
          <w:rFonts w:eastAsiaTheme="majorEastAsia"/>
          <w:b w:val="0"/>
          <w:bCs w:val="0"/>
          <w:sz w:val="28"/>
          <w:szCs w:val="28"/>
          <w:lang w:val="kk-KZ"/>
        </w:rPr>
        <w:t>4–5 қатарлы</w:t>
      </w:r>
      <w:r w:rsidRPr="003B72AA">
        <w:rPr>
          <w:b/>
          <w:bCs/>
          <w:sz w:val="28"/>
          <w:szCs w:val="28"/>
          <w:lang w:val="kk-KZ"/>
        </w:rPr>
        <w:t>,</w:t>
      </w:r>
      <w:r w:rsidRPr="003B72AA">
        <w:rPr>
          <w:sz w:val="28"/>
          <w:szCs w:val="28"/>
          <w:lang w:val="kk-KZ"/>
        </w:rPr>
        <w:t xml:space="preserve"> кейбір аймақтарында кең ауалық қуыстардың болуымен сипатталады.</w:t>
      </w:r>
    </w:p>
    <w:p w14:paraId="44356535" w14:textId="2302FBD2" w:rsidR="003B3451" w:rsidRPr="003B72AA" w:rsidRDefault="003B3451" w:rsidP="009318AC">
      <w:pPr>
        <w:pStyle w:val="a4"/>
        <w:spacing w:before="0" w:beforeAutospacing="0" w:after="0" w:afterAutospacing="0"/>
        <w:ind w:firstLine="567"/>
        <w:jc w:val="both"/>
        <w:rPr>
          <w:sz w:val="28"/>
          <w:szCs w:val="28"/>
          <w:lang w:val="kk-KZ"/>
        </w:rPr>
      </w:pPr>
      <w:r w:rsidRPr="003B72AA">
        <w:rPr>
          <w:sz w:val="28"/>
          <w:szCs w:val="28"/>
          <w:lang w:val="kk-KZ"/>
        </w:rPr>
        <w:t>Төменгі эпидермис жасушалары жоғарғы эпидермиске қарағанда ұсақтау, дөңгелек немесе сопақша пішінді болып келеді. Олардың жасуша қабықшалары салыстырмалы түрде жұқа, ал кутин қабаты әлсіз дамыған. Осы қабатта устьицалар орналасқан, олардың сыртқы қабырғаларының қалыңдауы айқын емес.Жоғарғы эпидермис жасушалары мөлшері жағынан әркелкі, дөңгелек немесе сыртқы қабырғасы аздап шығыңқы пішінді болып сипатталады. Бұл қабаттағы жасушалардың қабықшалары едәуір қалыңдаған.</w:t>
      </w:r>
    </w:p>
    <w:p w14:paraId="6C3490E4" w14:textId="4D77F1D3" w:rsidR="00DF6FE8" w:rsidRPr="003B72AA" w:rsidRDefault="00C1560B" w:rsidP="009318AC">
      <w:pPr>
        <w:pStyle w:val="a4"/>
        <w:spacing w:before="0" w:beforeAutospacing="0" w:after="0" w:afterAutospacing="0"/>
        <w:ind w:firstLine="567"/>
        <w:jc w:val="both"/>
        <w:rPr>
          <w:sz w:val="28"/>
          <w:szCs w:val="28"/>
          <w:lang w:val="kk-KZ"/>
        </w:rPr>
      </w:pPr>
      <w:r w:rsidRPr="003B72AA">
        <w:rPr>
          <w:rStyle w:val="afd"/>
          <w:rFonts w:eastAsiaTheme="majorEastAsia"/>
          <w:sz w:val="28"/>
          <w:szCs w:val="28"/>
          <w:lang w:val="kk-KZ"/>
        </w:rPr>
        <w:t>I</w:t>
      </w:r>
      <w:r w:rsidR="00B71FF4" w:rsidRPr="003B72AA">
        <w:rPr>
          <w:rStyle w:val="afd"/>
          <w:rFonts w:eastAsiaTheme="majorEastAsia"/>
          <w:sz w:val="28"/>
          <w:szCs w:val="28"/>
          <w:lang w:val="kk-KZ"/>
        </w:rPr>
        <w:t>.</w:t>
      </w:r>
      <w:r w:rsidRPr="003B72AA">
        <w:rPr>
          <w:rStyle w:val="afd"/>
          <w:rFonts w:eastAsiaTheme="majorEastAsia"/>
          <w:sz w:val="28"/>
          <w:szCs w:val="28"/>
          <w:lang w:val="kk-KZ"/>
        </w:rPr>
        <w:t xml:space="preserve"> britannica</w:t>
      </w:r>
      <w:r w:rsidRPr="003B72AA">
        <w:rPr>
          <w:sz w:val="28"/>
          <w:szCs w:val="28"/>
          <w:lang w:val="kk-KZ"/>
        </w:rPr>
        <w:t xml:space="preserve"> жапырағындағы лептесік аппараты негізінен тетрацитті типке жатады, яғни лептесік саңылауы төрт жанама жасушамен қоршалған. Сонымен қатар жапырақтың жекелеген аймақтарында полицитті типтегі лептесік құрылымдары да анықталды. Бұл лептесік аппараттарының морфологиялық күрделілігін және түр</w:t>
      </w:r>
      <w:r w:rsidR="001B0BCB" w:rsidRPr="003B72AA">
        <w:rPr>
          <w:sz w:val="28"/>
          <w:szCs w:val="28"/>
          <w:lang w:val="kk-KZ"/>
        </w:rPr>
        <w:t>ге тән ерекшеліктерін көрс</w:t>
      </w:r>
      <w:r w:rsidR="005B5BF7" w:rsidRPr="003B72AA">
        <w:rPr>
          <w:sz w:val="28"/>
          <w:szCs w:val="28"/>
          <w:lang w:val="kk-KZ"/>
        </w:rPr>
        <w:t>етеді.</w:t>
      </w:r>
      <w:r w:rsidR="002D7147" w:rsidRPr="003B72AA">
        <w:rPr>
          <w:sz w:val="28"/>
          <w:szCs w:val="28"/>
          <w:lang w:val="kk-KZ"/>
        </w:rPr>
        <w:t xml:space="preserve"> </w:t>
      </w:r>
      <w:r w:rsidRPr="003B72AA">
        <w:rPr>
          <w:sz w:val="28"/>
          <w:szCs w:val="28"/>
          <w:lang w:val="kk-KZ"/>
        </w:rPr>
        <w:t xml:space="preserve">Жапырақтың анатомиялық құрылымының биометриялық көрсеткіштері кесте 5-те келтірілген. </w:t>
      </w:r>
    </w:p>
    <w:p w14:paraId="1B7CD147" w14:textId="66A18386" w:rsidR="00DF6FE8" w:rsidRPr="003B72AA" w:rsidRDefault="00381D48" w:rsidP="00AB0D2B">
      <w:pPr>
        <w:spacing w:after="0" w:line="240" w:lineRule="auto"/>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Кесте 12- </w:t>
      </w:r>
      <w:r w:rsidR="00DF6FE8" w:rsidRPr="003B72AA">
        <w:rPr>
          <w:rFonts w:ascii="Times New Roman" w:eastAsia="Times New Roman" w:hAnsi="Times New Roman" w:cs="Times New Roman"/>
          <w:i/>
          <w:sz w:val="28"/>
          <w:szCs w:val="28"/>
          <w:lang w:val="kk-KZ"/>
        </w:rPr>
        <w:t xml:space="preserve">I.britannica </w:t>
      </w:r>
      <w:r w:rsidR="00DF6FE8" w:rsidRPr="003B72AA">
        <w:rPr>
          <w:rFonts w:ascii="Times New Roman" w:eastAsia="Times New Roman" w:hAnsi="Times New Roman" w:cs="Times New Roman"/>
          <w:sz w:val="28"/>
          <w:szCs w:val="28"/>
          <w:lang w:val="kk-KZ"/>
        </w:rPr>
        <w:t>өсімдігінің жапырағының анатомиялық құрылысының биометриялық көрсеткіші</w:t>
      </w:r>
    </w:p>
    <w:p w14:paraId="5D3F8824" w14:textId="77777777" w:rsidR="00C57613" w:rsidRPr="003B72AA" w:rsidRDefault="00C57613" w:rsidP="00AB0D2B">
      <w:pPr>
        <w:spacing w:after="0" w:line="240" w:lineRule="auto"/>
        <w:jc w:val="both"/>
        <w:rPr>
          <w:rFonts w:ascii="Times New Roman" w:eastAsia="Times New Roman" w:hAnsi="Times New Roman" w:cs="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9"/>
        <w:gridCol w:w="1872"/>
        <w:gridCol w:w="1984"/>
        <w:gridCol w:w="1559"/>
        <w:gridCol w:w="1418"/>
        <w:gridCol w:w="1417"/>
      </w:tblGrid>
      <w:tr w:rsidR="00DF6FE8" w:rsidRPr="003B72AA" w14:paraId="4B5038F5" w14:textId="77777777" w:rsidTr="00C57613">
        <w:trPr>
          <w:cantSplit/>
          <w:trHeight w:val="165"/>
        </w:trPr>
        <w:tc>
          <w:tcPr>
            <w:tcW w:w="3261" w:type="dxa"/>
            <w:gridSpan w:val="2"/>
          </w:tcPr>
          <w:p w14:paraId="162A4153" w14:textId="77777777" w:rsidR="00DF6FE8" w:rsidRPr="003B72AA" w:rsidRDefault="00DF6FE8"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rPr>
              <w:t xml:space="preserve">Эпидермис </w:t>
            </w:r>
            <w:proofErr w:type="spellStart"/>
            <w:r w:rsidRPr="003B72AA">
              <w:rPr>
                <w:rFonts w:ascii="Times New Roman" w:eastAsia="Times New Roman" w:hAnsi="Times New Roman" w:cs="Times New Roman"/>
                <w:sz w:val="24"/>
                <w:szCs w:val="24"/>
              </w:rPr>
              <w:t>қалы</w:t>
            </w:r>
            <w:proofErr w:type="spellEnd"/>
            <w:r w:rsidRPr="003B72AA">
              <w:rPr>
                <w:rFonts w:ascii="Times New Roman" w:eastAsia="Times New Roman" w:hAnsi="Times New Roman" w:cs="Times New Roman"/>
                <w:sz w:val="24"/>
                <w:szCs w:val="24"/>
                <w:lang w:val="kk-KZ"/>
              </w:rPr>
              <w:t>ңдығы</w:t>
            </w:r>
          </w:p>
          <w:p w14:paraId="6E18C8DE" w14:textId="77777777" w:rsidR="00DF6FE8" w:rsidRPr="003B72AA" w:rsidRDefault="00DF6FE8" w:rsidP="00AB0D2B">
            <w:pPr>
              <w:spacing w:after="0" w:line="240" w:lineRule="auto"/>
              <w:jc w:val="center"/>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мкм</w:t>
            </w:r>
          </w:p>
        </w:tc>
        <w:tc>
          <w:tcPr>
            <w:tcW w:w="1984" w:type="dxa"/>
            <w:vMerge w:val="restart"/>
          </w:tcPr>
          <w:p w14:paraId="47DEE3EF" w14:textId="77777777" w:rsidR="00DF6FE8" w:rsidRPr="003B72AA" w:rsidRDefault="00DF6FE8" w:rsidP="00AB0D2B">
            <w:pPr>
              <w:spacing w:after="0" w:line="240" w:lineRule="auto"/>
              <w:jc w:val="center"/>
              <w:rPr>
                <w:rFonts w:ascii="Times New Roman" w:eastAsia="Times New Roman" w:hAnsi="Times New Roman" w:cs="Times New Roman"/>
                <w:sz w:val="24"/>
                <w:szCs w:val="24"/>
              </w:rPr>
            </w:pPr>
            <w:proofErr w:type="spellStart"/>
            <w:r w:rsidRPr="003B72AA">
              <w:rPr>
                <w:rFonts w:ascii="Times New Roman" w:eastAsia="Times New Roman" w:hAnsi="Times New Roman" w:cs="Times New Roman"/>
                <w:sz w:val="24"/>
                <w:szCs w:val="24"/>
              </w:rPr>
              <w:t>Жапырақ</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тақтасының</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қалыңдығы</w:t>
            </w:r>
            <w:proofErr w:type="spellEnd"/>
            <w:r w:rsidRPr="003B72AA">
              <w:rPr>
                <w:rFonts w:ascii="Times New Roman" w:eastAsia="Times New Roman" w:hAnsi="Times New Roman" w:cs="Times New Roman"/>
                <w:sz w:val="24"/>
                <w:szCs w:val="24"/>
              </w:rPr>
              <w:t xml:space="preserve"> мкм</w:t>
            </w:r>
          </w:p>
        </w:tc>
        <w:tc>
          <w:tcPr>
            <w:tcW w:w="1559" w:type="dxa"/>
            <w:vMerge w:val="restart"/>
          </w:tcPr>
          <w:p w14:paraId="4CDB2842" w14:textId="77777777" w:rsidR="00DF6FE8" w:rsidRPr="003B72AA" w:rsidRDefault="00DF6FE8"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Борпылдақ мезофилл, мкм</w:t>
            </w:r>
          </w:p>
        </w:tc>
        <w:tc>
          <w:tcPr>
            <w:tcW w:w="1418" w:type="dxa"/>
            <w:vMerge w:val="restart"/>
          </w:tcPr>
          <w:p w14:paraId="0EA43D0D" w14:textId="77777777" w:rsidR="00DF6FE8" w:rsidRPr="003B72AA" w:rsidRDefault="00DF6FE8" w:rsidP="00AB0D2B">
            <w:pPr>
              <w:spacing w:after="0" w:line="240" w:lineRule="auto"/>
              <w:jc w:val="center"/>
              <w:rPr>
                <w:rFonts w:ascii="Times New Roman" w:eastAsia="Times New Roman" w:hAnsi="Times New Roman" w:cs="Times New Roman"/>
                <w:sz w:val="24"/>
                <w:szCs w:val="24"/>
              </w:rPr>
            </w:pPr>
            <w:proofErr w:type="spellStart"/>
            <w:r w:rsidRPr="003B72AA">
              <w:rPr>
                <w:rFonts w:ascii="Times New Roman" w:eastAsia="Times New Roman" w:hAnsi="Times New Roman" w:cs="Times New Roman"/>
                <w:sz w:val="24"/>
                <w:szCs w:val="24"/>
              </w:rPr>
              <w:t>Бағаналы</w:t>
            </w:r>
            <w:proofErr w:type="spellEnd"/>
          </w:p>
          <w:p w14:paraId="4DC6E3BA" w14:textId="77777777" w:rsidR="00DF6FE8" w:rsidRPr="003B72AA" w:rsidRDefault="00DF6FE8" w:rsidP="00AB0D2B">
            <w:pPr>
              <w:spacing w:after="0" w:line="240" w:lineRule="auto"/>
              <w:jc w:val="center"/>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lang w:val="kk-KZ"/>
              </w:rPr>
              <w:t>мезофилл, мкм</w:t>
            </w:r>
          </w:p>
        </w:tc>
        <w:tc>
          <w:tcPr>
            <w:tcW w:w="1417" w:type="dxa"/>
            <w:vMerge w:val="restart"/>
          </w:tcPr>
          <w:p w14:paraId="621B45C3" w14:textId="77777777" w:rsidR="00DF6FE8" w:rsidRPr="003B72AA" w:rsidRDefault="00DF6FE8" w:rsidP="00AB0D2B">
            <w:pPr>
              <w:spacing w:after="0" w:line="240" w:lineRule="auto"/>
              <w:jc w:val="center"/>
              <w:rPr>
                <w:rFonts w:ascii="Times New Roman" w:eastAsia="Times New Roman" w:hAnsi="Times New Roman" w:cs="Times New Roman"/>
                <w:sz w:val="24"/>
                <w:szCs w:val="24"/>
              </w:rPr>
            </w:pPr>
            <w:proofErr w:type="spellStart"/>
            <w:r w:rsidRPr="003B72AA">
              <w:rPr>
                <w:rFonts w:ascii="Times New Roman" w:eastAsia="Times New Roman" w:hAnsi="Times New Roman" w:cs="Times New Roman"/>
                <w:sz w:val="24"/>
                <w:szCs w:val="24"/>
              </w:rPr>
              <w:t>Өткізгіш</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шоқ</w:t>
            </w:r>
            <w:proofErr w:type="spellEnd"/>
          </w:p>
        </w:tc>
      </w:tr>
      <w:tr w:rsidR="00DF6FE8" w:rsidRPr="003B72AA" w14:paraId="3CE9A2D7" w14:textId="77777777" w:rsidTr="00C57613">
        <w:trPr>
          <w:cantSplit/>
          <w:trHeight w:val="12"/>
        </w:trPr>
        <w:tc>
          <w:tcPr>
            <w:tcW w:w="1389" w:type="dxa"/>
          </w:tcPr>
          <w:p w14:paraId="5FA5F727" w14:textId="77777777" w:rsidR="00DF6FE8" w:rsidRPr="003B72AA" w:rsidRDefault="00DF6FE8" w:rsidP="00AB0D2B">
            <w:pPr>
              <w:spacing w:after="0" w:line="240" w:lineRule="auto"/>
              <w:jc w:val="center"/>
              <w:rPr>
                <w:rFonts w:ascii="Times New Roman" w:eastAsia="Times New Roman" w:hAnsi="Times New Roman" w:cs="Times New Roman"/>
                <w:sz w:val="24"/>
                <w:szCs w:val="24"/>
              </w:rPr>
            </w:pPr>
            <w:proofErr w:type="spellStart"/>
            <w:r w:rsidRPr="003B72AA">
              <w:rPr>
                <w:rFonts w:ascii="Times New Roman" w:eastAsia="Times New Roman" w:hAnsi="Times New Roman" w:cs="Times New Roman"/>
                <w:sz w:val="24"/>
                <w:szCs w:val="24"/>
              </w:rPr>
              <w:t>Жоғарғы</w:t>
            </w:r>
            <w:proofErr w:type="spellEnd"/>
          </w:p>
        </w:tc>
        <w:tc>
          <w:tcPr>
            <w:tcW w:w="1872" w:type="dxa"/>
          </w:tcPr>
          <w:p w14:paraId="7D077F70" w14:textId="77777777" w:rsidR="00DF6FE8" w:rsidRPr="003B72AA" w:rsidRDefault="00DF6FE8" w:rsidP="00AB0D2B">
            <w:pPr>
              <w:spacing w:after="0" w:line="240" w:lineRule="auto"/>
              <w:jc w:val="center"/>
              <w:rPr>
                <w:rFonts w:ascii="Times New Roman" w:eastAsia="Times New Roman" w:hAnsi="Times New Roman" w:cs="Times New Roman"/>
                <w:sz w:val="24"/>
                <w:szCs w:val="24"/>
              </w:rPr>
            </w:pPr>
            <w:proofErr w:type="spellStart"/>
            <w:r w:rsidRPr="003B72AA">
              <w:rPr>
                <w:rFonts w:ascii="Times New Roman" w:eastAsia="Times New Roman" w:hAnsi="Times New Roman" w:cs="Times New Roman"/>
                <w:sz w:val="24"/>
                <w:szCs w:val="24"/>
              </w:rPr>
              <w:t>Төменгі</w:t>
            </w:r>
            <w:proofErr w:type="spellEnd"/>
          </w:p>
        </w:tc>
        <w:tc>
          <w:tcPr>
            <w:tcW w:w="1984" w:type="dxa"/>
            <w:vMerge/>
          </w:tcPr>
          <w:p w14:paraId="23B0D796" w14:textId="77777777" w:rsidR="00DF6FE8" w:rsidRPr="003B72AA" w:rsidRDefault="00DF6FE8" w:rsidP="00AB0D2B">
            <w:pPr>
              <w:spacing w:after="0" w:line="240" w:lineRule="auto"/>
              <w:jc w:val="center"/>
              <w:rPr>
                <w:rFonts w:ascii="Times New Roman" w:eastAsia="Times New Roman" w:hAnsi="Times New Roman" w:cs="Times New Roman"/>
                <w:sz w:val="24"/>
                <w:szCs w:val="24"/>
              </w:rPr>
            </w:pPr>
          </w:p>
        </w:tc>
        <w:tc>
          <w:tcPr>
            <w:tcW w:w="1559" w:type="dxa"/>
            <w:vMerge/>
          </w:tcPr>
          <w:p w14:paraId="524B5E8C" w14:textId="77777777" w:rsidR="00DF6FE8" w:rsidRPr="003B72AA" w:rsidRDefault="00DF6FE8" w:rsidP="00AB0D2B">
            <w:pPr>
              <w:spacing w:after="0" w:line="240" w:lineRule="auto"/>
              <w:jc w:val="center"/>
              <w:rPr>
                <w:rFonts w:ascii="Times New Roman" w:eastAsia="Times New Roman" w:hAnsi="Times New Roman" w:cs="Times New Roman"/>
                <w:sz w:val="24"/>
                <w:szCs w:val="24"/>
                <w:lang w:val="kk-KZ"/>
              </w:rPr>
            </w:pPr>
          </w:p>
        </w:tc>
        <w:tc>
          <w:tcPr>
            <w:tcW w:w="1418" w:type="dxa"/>
            <w:vMerge/>
          </w:tcPr>
          <w:p w14:paraId="3076FE85" w14:textId="77777777" w:rsidR="00DF6FE8" w:rsidRPr="003B72AA" w:rsidRDefault="00DF6FE8" w:rsidP="00AB0D2B">
            <w:pPr>
              <w:spacing w:after="0" w:line="240" w:lineRule="auto"/>
              <w:jc w:val="center"/>
              <w:rPr>
                <w:rFonts w:ascii="Times New Roman" w:eastAsia="Times New Roman" w:hAnsi="Times New Roman" w:cs="Times New Roman"/>
                <w:sz w:val="24"/>
                <w:szCs w:val="24"/>
              </w:rPr>
            </w:pPr>
          </w:p>
        </w:tc>
        <w:tc>
          <w:tcPr>
            <w:tcW w:w="1417" w:type="dxa"/>
            <w:vMerge/>
          </w:tcPr>
          <w:p w14:paraId="600F101A" w14:textId="77777777" w:rsidR="00DF6FE8" w:rsidRPr="003B72AA" w:rsidRDefault="00DF6FE8" w:rsidP="00AB0D2B">
            <w:pPr>
              <w:spacing w:after="0" w:line="240" w:lineRule="auto"/>
              <w:rPr>
                <w:rFonts w:ascii="Times New Roman" w:eastAsia="Times New Roman" w:hAnsi="Times New Roman" w:cs="Times New Roman"/>
                <w:sz w:val="24"/>
                <w:szCs w:val="24"/>
              </w:rPr>
            </w:pPr>
          </w:p>
        </w:tc>
      </w:tr>
      <w:tr w:rsidR="00DF6FE8" w:rsidRPr="003B72AA" w14:paraId="48CEA232" w14:textId="77777777" w:rsidTr="00C57613">
        <w:trPr>
          <w:cantSplit/>
          <w:trHeight w:val="263"/>
        </w:trPr>
        <w:tc>
          <w:tcPr>
            <w:tcW w:w="1389" w:type="dxa"/>
          </w:tcPr>
          <w:p w14:paraId="6A18F36F" w14:textId="77777777" w:rsidR="00DF6FE8" w:rsidRPr="003B72AA" w:rsidRDefault="00DF6FE8"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0.12±0.01</w:t>
            </w:r>
          </w:p>
        </w:tc>
        <w:tc>
          <w:tcPr>
            <w:tcW w:w="1872" w:type="dxa"/>
          </w:tcPr>
          <w:p w14:paraId="5A3FE7A7" w14:textId="77777777" w:rsidR="00DF6FE8" w:rsidRPr="003B72AA" w:rsidRDefault="00DF6FE8"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0.16±0.02</w:t>
            </w:r>
          </w:p>
        </w:tc>
        <w:tc>
          <w:tcPr>
            <w:tcW w:w="1984" w:type="dxa"/>
          </w:tcPr>
          <w:p w14:paraId="60A6D4F2" w14:textId="77777777" w:rsidR="00DF6FE8" w:rsidRPr="003B72AA" w:rsidRDefault="00DF6FE8"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1.96±0.09</w:t>
            </w:r>
          </w:p>
        </w:tc>
        <w:tc>
          <w:tcPr>
            <w:tcW w:w="1559" w:type="dxa"/>
          </w:tcPr>
          <w:p w14:paraId="7B443B9A" w14:textId="77777777" w:rsidR="00DF6FE8" w:rsidRPr="003B72AA" w:rsidRDefault="00DF6FE8"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0.67±0.04</w:t>
            </w:r>
          </w:p>
        </w:tc>
        <w:tc>
          <w:tcPr>
            <w:tcW w:w="1418" w:type="dxa"/>
          </w:tcPr>
          <w:p w14:paraId="03AF6E2C" w14:textId="77777777" w:rsidR="00DF6FE8" w:rsidRPr="003B72AA" w:rsidRDefault="00DF6FE8"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1.69±0.06</w:t>
            </w:r>
          </w:p>
        </w:tc>
        <w:tc>
          <w:tcPr>
            <w:tcW w:w="1417" w:type="dxa"/>
          </w:tcPr>
          <w:p w14:paraId="7C223EC2" w14:textId="77777777" w:rsidR="00DF6FE8" w:rsidRPr="003B72AA" w:rsidRDefault="00DF6FE8"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0.051±0.05</w:t>
            </w:r>
          </w:p>
        </w:tc>
      </w:tr>
    </w:tbl>
    <w:p w14:paraId="3A312C9C" w14:textId="77777777" w:rsidR="00DF6FE8" w:rsidRPr="003B72AA" w:rsidRDefault="00DF6FE8" w:rsidP="00AB0D2B">
      <w:pPr>
        <w:spacing w:after="0" w:line="240" w:lineRule="auto"/>
        <w:ind w:firstLine="709"/>
        <w:rPr>
          <w:rFonts w:ascii="Times New Roman" w:eastAsia="Times New Roman" w:hAnsi="Times New Roman" w:cs="Times New Roman"/>
          <w:sz w:val="28"/>
          <w:szCs w:val="28"/>
          <w:lang w:val="kk-KZ"/>
        </w:rPr>
      </w:pPr>
    </w:p>
    <w:p w14:paraId="6428FC02" w14:textId="44C7043A" w:rsidR="00C1560B" w:rsidRPr="003B72AA" w:rsidRDefault="00C1560B" w:rsidP="009318AC">
      <w:pPr>
        <w:pStyle w:val="a4"/>
        <w:spacing w:before="0" w:beforeAutospacing="0" w:after="0" w:afterAutospacing="0"/>
        <w:ind w:firstLine="567"/>
        <w:jc w:val="both"/>
        <w:rPr>
          <w:b/>
          <w:bCs/>
          <w:sz w:val="28"/>
          <w:szCs w:val="28"/>
          <w:lang w:val="kk-KZ"/>
        </w:rPr>
      </w:pPr>
      <w:r w:rsidRPr="003B72AA">
        <w:rPr>
          <w:sz w:val="28"/>
          <w:szCs w:val="28"/>
          <w:lang w:val="kk-KZ"/>
        </w:rPr>
        <w:t xml:space="preserve">Жоғарғы эпидермис қалыңдығы </w:t>
      </w:r>
      <w:r w:rsidR="0077172F" w:rsidRPr="003B72AA">
        <w:rPr>
          <w:rStyle w:val="afc"/>
          <w:rFonts w:eastAsiaTheme="majorEastAsia"/>
          <w:b w:val="0"/>
          <w:bCs w:val="0"/>
          <w:sz w:val="28"/>
          <w:szCs w:val="28"/>
          <w:lang w:val="kk-KZ"/>
        </w:rPr>
        <w:t>0.12±0.</w:t>
      </w:r>
      <w:r w:rsidRPr="003B72AA">
        <w:rPr>
          <w:rStyle w:val="afc"/>
          <w:rFonts w:eastAsiaTheme="majorEastAsia"/>
          <w:b w:val="0"/>
          <w:bCs w:val="0"/>
          <w:sz w:val="28"/>
          <w:szCs w:val="28"/>
          <w:lang w:val="kk-KZ"/>
        </w:rPr>
        <w:t>01 мкм</w:t>
      </w:r>
      <w:r w:rsidRPr="003B72AA">
        <w:rPr>
          <w:b/>
          <w:bCs/>
          <w:sz w:val="28"/>
          <w:szCs w:val="28"/>
          <w:lang w:val="kk-KZ"/>
        </w:rPr>
        <w:t>,</w:t>
      </w:r>
      <w:r w:rsidRPr="003B72AA">
        <w:rPr>
          <w:sz w:val="28"/>
          <w:szCs w:val="28"/>
          <w:lang w:val="kk-KZ"/>
        </w:rPr>
        <w:t xml:space="preserve"> төменгі эпидермис қалыңдығы </w:t>
      </w:r>
      <w:r w:rsidR="0077172F" w:rsidRPr="003B72AA">
        <w:rPr>
          <w:rStyle w:val="afc"/>
          <w:rFonts w:eastAsiaTheme="majorEastAsia"/>
          <w:b w:val="0"/>
          <w:bCs w:val="0"/>
          <w:sz w:val="28"/>
          <w:szCs w:val="28"/>
          <w:lang w:val="kk-KZ"/>
        </w:rPr>
        <w:t>0.16±0.</w:t>
      </w:r>
      <w:r w:rsidRPr="003B72AA">
        <w:rPr>
          <w:rStyle w:val="afc"/>
          <w:rFonts w:eastAsiaTheme="majorEastAsia"/>
          <w:b w:val="0"/>
          <w:bCs w:val="0"/>
          <w:sz w:val="28"/>
          <w:szCs w:val="28"/>
          <w:lang w:val="kk-KZ"/>
        </w:rPr>
        <w:t>02 мкм</w:t>
      </w:r>
      <w:r w:rsidRPr="003B72AA">
        <w:rPr>
          <w:sz w:val="28"/>
          <w:szCs w:val="28"/>
          <w:lang w:val="kk-KZ"/>
        </w:rPr>
        <w:t xml:space="preserve"> құрайды. Бағаналы мезофилл қабатының қалыңдығы </w:t>
      </w:r>
      <w:r w:rsidR="0077172F" w:rsidRPr="003B72AA">
        <w:rPr>
          <w:rStyle w:val="afc"/>
          <w:rFonts w:eastAsiaTheme="majorEastAsia"/>
          <w:b w:val="0"/>
          <w:bCs w:val="0"/>
          <w:sz w:val="28"/>
          <w:szCs w:val="28"/>
          <w:lang w:val="kk-KZ"/>
        </w:rPr>
        <w:t>1.69±0.</w:t>
      </w:r>
      <w:r w:rsidRPr="003B72AA">
        <w:rPr>
          <w:rStyle w:val="afc"/>
          <w:rFonts w:eastAsiaTheme="majorEastAsia"/>
          <w:b w:val="0"/>
          <w:bCs w:val="0"/>
          <w:sz w:val="28"/>
          <w:szCs w:val="28"/>
          <w:lang w:val="kk-KZ"/>
        </w:rPr>
        <w:t>06 мкм</w:t>
      </w:r>
      <w:r w:rsidRPr="003B72AA">
        <w:rPr>
          <w:b/>
          <w:bCs/>
          <w:sz w:val="28"/>
          <w:szCs w:val="28"/>
          <w:lang w:val="kk-KZ"/>
        </w:rPr>
        <w:t>,</w:t>
      </w:r>
      <w:r w:rsidRPr="003B72AA">
        <w:rPr>
          <w:sz w:val="28"/>
          <w:szCs w:val="28"/>
          <w:lang w:val="kk-KZ"/>
        </w:rPr>
        <w:t xml:space="preserve"> ал борпылдақ мезофилл қабаты </w:t>
      </w:r>
      <w:r w:rsidR="0077172F" w:rsidRPr="003B72AA">
        <w:rPr>
          <w:rStyle w:val="afc"/>
          <w:rFonts w:eastAsiaTheme="majorEastAsia"/>
          <w:b w:val="0"/>
          <w:bCs w:val="0"/>
          <w:sz w:val="28"/>
          <w:szCs w:val="28"/>
          <w:lang w:val="kk-KZ"/>
        </w:rPr>
        <w:t>0.67±0.</w:t>
      </w:r>
      <w:r w:rsidRPr="003B72AA">
        <w:rPr>
          <w:rStyle w:val="afc"/>
          <w:rFonts w:eastAsiaTheme="majorEastAsia"/>
          <w:b w:val="0"/>
          <w:bCs w:val="0"/>
          <w:sz w:val="28"/>
          <w:szCs w:val="28"/>
          <w:lang w:val="kk-KZ"/>
        </w:rPr>
        <w:t>04 мкм</w:t>
      </w:r>
      <w:r w:rsidRPr="003B72AA">
        <w:rPr>
          <w:sz w:val="28"/>
          <w:szCs w:val="28"/>
          <w:lang w:val="kk-KZ"/>
        </w:rPr>
        <w:t xml:space="preserve"> шамасында. Жапырақ тақтасының жалпы қалыңдығы </w:t>
      </w:r>
      <w:r w:rsidR="0077172F" w:rsidRPr="003B72AA">
        <w:rPr>
          <w:rStyle w:val="afc"/>
          <w:rFonts w:eastAsiaTheme="majorEastAsia"/>
          <w:b w:val="0"/>
          <w:bCs w:val="0"/>
          <w:sz w:val="28"/>
          <w:szCs w:val="28"/>
          <w:lang w:val="kk-KZ"/>
        </w:rPr>
        <w:t>1.</w:t>
      </w:r>
      <w:r w:rsidRPr="003B72AA">
        <w:rPr>
          <w:rStyle w:val="afc"/>
          <w:rFonts w:eastAsiaTheme="majorEastAsia"/>
          <w:b w:val="0"/>
          <w:bCs w:val="0"/>
          <w:sz w:val="28"/>
          <w:szCs w:val="28"/>
          <w:lang w:val="kk-KZ"/>
        </w:rPr>
        <w:t>96±</w:t>
      </w:r>
      <w:r w:rsidR="0077172F" w:rsidRPr="003B72AA">
        <w:rPr>
          <w:rStyle w:val="afc"/>
          <w:rFonts w:eastAsiaTheme="majorEastAsia"/>
          <w:b w:val="0"/>
          <w:bCs w:val="0"/>
          <w:sz w:val="28"/>
          <w:szCs w:val="28"/>
          <w:lang w:val="kk-KZ"/>
        </w:rPr>
        <w:t>0.</w:t>
      </w:r>
      <w:r w:rsidRPr="003B72AA">
        <w:rPr>
          <w:rStyle w:val="afc"/>
          <w:rFonts w:eastAsiaTheme="majorEastAsia"/>
          <w:b w:val="0"/>
          <w:bCs w:val="0"/>
          <w:sz w:val="28"/>
          <w:szCs w:val="28"/>
          <w:lang w:val="kk-KZ"/>
        </w:rPr>
        <w:t>09 мкм</w:t>
      </w:r>
      <w:r w:rsidRPr="003B72AA">
        <w:rPr>
          <w:b/>
          <w:bCs/>
          <w:sz w:val="28"/>
          <w:szCs w:val="28"/>
          <w:lang w:val="kk-KZ"/>
        </w:rPr>
        <w:t>.</w:t>
      </w:r>
    </w:p>
    <w:p w14:paraId="2068A82D" w14:textId="77777777" w:rsidR="00172E3E" w:rsidRPr="003B72AA" w:rsidRDefault="00172E3E" w:rsidP="009318AC">
      <w:pPr>
        <w:pStyle w:val="a4"/>
        <w:spacing w:before="0" w:beforeAutospacing="0" w:after="0" w:afterAutospacing="0"/>
        <w:ind w:firstLine="567"/>
        <w:jc w:val="both"/>
        <w:rPr>
          <w:sz w:val="28"/>
          <w:szCs w:val="28"/>
          <w:lang w:val="kk-KZ"/>
        </w:rPr>
      </w:pPr>
      <w:r w:rsidRPr="003B72AA">
        <w:rPr>
          <w:sz w:val="28"/>
          <w:szCs w:val="28"/>
          <w:lang w:val="kk-KZ"/>
        </w:rPr>
        <w:t>Жапырақтағы өткізгіш шоқтар коллатеральды жабық типке жатады және жоғарғы әрі төменгі жағынан склеренхималық элементтермен қоршалған. Өткізгіш шоқтарды айнала орналасқан жекелеген жасушаларда биологиялық белсенді қосылыстардың жинақталуына тән белгілер байқалады. Өткізгіш ұлпалар жапырақ тақтасында жүйкелер жүйесін қалыптастырып, жапырақтың физиологиялық қызметін қамтамасыз етумен қатар, өсімдіктің систематикалық жіктелуінде маңызды диагностикалық белгі болып табылады.</w:t>
      </w:r>
    </w:p>
    <w:p w14:paraId="62BA9F60" w14:textId="77777777" w:rsidR="00172E3E" w:rsidRPr="003B72AA" w:rsidRDefault="00172E3E" w:rsidP="009318AC">
      <w:pPr>
        <w:pStyle w:val="a4"/>
        <w:spacing w:before="0" w:beforeAutospacing="0" w:after="0" w:afterAutospacing="0"/>
        <w:ind w:firstLine="567"/>
        <w:jc w:val="both"/>
        <w:rPr>
          <w:sz w:val="28"/>
          <w:szCs w:val="28"/>
          <w:lang w:val="kk-KZ"/>
        </w:rPr>
      </w:pPr>
      <w:r w:rsidRPr="003B72AA">
        <w:rPr>
          <w:i/>
          <w:iCs/>
          <w:sz w:val="28"/>
          <w:szCs w:val="28"/>
          <w:lang w:val="kk-KZ"/>
        </w:rPr>
        <w:t>I. caspica</w:t>
      </w:r>
      <w:r w:rsidRPr="003B72AA">
        <w:rPr>
          <w:sz w:val="28"/>
          <w:szCs w:val="28"/>
          <w:lang w:val="kk-KZ"/>
        </w:rPr>
        <w:t xml:space="preserve"> сабағының көлденең микроскопиялық кесіндісін талдау бұл түрге тән анатомиялық құрылымның қалыптасқанын көрсетті. Сабақ пішіні майда көпқырлы немесе сопақша болып келеді. Сыртқы қабаты бір қатарлы эпидермиспен түзілген, оның жасушалары ұсақ, дөңгелек пішінді, қабықшалары қалыңдаған және жақсы жетілген кутин қабатымен жабылған; эпидермис бетінде жай түктер байқалып, лептесіктер анықталмайды.</w:t>
      </w:r>
    </w:p>
    <w:p w14:paraId="50322FF3" w14:textId="605D0B72" w:rsidR="00F0472F" w:rsidRPr="003B72AA" w:rsidRDefault="00172E3E" w:rsidP="009318AC">
      <w:pPr>
        <w:pStyle w:val="a4"/>
        <w:spacing w:before="0" w:beforeAutospacing="0" w:after="0" w:afterAutospacing="0"/>
        <w:ind w:firstLine="567"/>
        <w:jc w:val="both"/>
        <w:rPr>
          <w:sz w:val="28"/>
          <w:szCs w:val="28"/>
          <w:lang w:val="kk-KZ"/>
        </w:rPr>
      </w:pPr>
      <w:r w:rsidRPr="003B72AA">
        <w:rPr>
          <w:sz w:val="28"/>
          <w:szCs w:val="28"/>
          <w:lang w:val="kk-KZ"/>
        </w:rPr>
        <w:t xml:space="preserve">Эпидермис астында табақша тәрізді колленхиманың 1–2 қатары орналасқан, одан төмен жұқа қабықшалы, дөңгелек, сопақша немесе көпбұрышты пішінді ұсақ жасушалардан құралған қабық паренхимасы анықталады. Сабақтың орталық бөлігінде бір шеңбер бойымен орналасқан, үзілмелі типтегі өткізгіш шоқтар жүйесі байқалады; олардың саны 13–15 аралығында өзгеріп, бұл белгі </w:t>
      </w:r>
      <w:r w:rsidRPr="003B72AA">
        <w:rPr>
          <w:i/>
          <w:sz w:val="28"/>
          <w:szCs w:val="28"/>
          <w:lang w:val="kk-KZ"/>
        </w:rPr>
        <w:t>Inula caspica</w:t>
      </w:r>
      <w:r w:rsidRPr="003B72AA">
        <w:rPr>
          <w:sz w:val="28"/>
          <w:szCs w:val="28"/>
          <w:lang w:val="kk-KZ"/>
        </w:rPr>
        <w:t xml:space="preserve"> сабағының түрлік диагностикасы үшін маңызды анатомиялық критерий болып табылады</w:t>
      </w:r>
      <w:r w:rsidR="00F0472F" w:rsidRPr="003B72AA">
        <w:rPr>
          <w:sz w:val="28"/>
          <w:szCs w:val="28"/>
          <w:lang w:val="kk-KZ"/>
        </w:rPr>
        <w:t xml:space="preserve"> </w:t>
      </w:r>
      <w:r w:rsidR="0026458D" w:rsidRPr="003B72AA">
        <w:rPr>
          <w:sz w:val="28"/>
          <w:szCs w:val="28"/>
          <w:lang w:val="kk-KZ"/>
        </w:rPr>
        <w:t>(</w:t>
      </w:r>
      <w:r w:rsidR="00257045" w:rsidRPr="003B72AA">
        <w:rPr>
          <w:sz w:val="28"/>
          <w:szCs w:val="28"/>
          <w:lang w:val="kk-KZ"/>
        </w:rPr>
        <w:t>сурет 12</w:t>
      </w:r>
      <w:r w:rsidR="0026458D" w:rsidRPr="003B72AA">
        <w:rPr>
          <w:sz w:val="28"/>
          <w:szCs w:val="28"/>
          <w:lang w:val="kk-KZ"/>
        </w:rPr>
        <w:t>).</w:t>
      </w:r>
    </w:p>
    <w:p w14:paraId="728D064C" w14:textId="77777777" w:rsidR="00172E3E" w:rsidRPr="003B72AA" w:rsidRDefault="00172E3E" w:rsidP="009318AC">
      <w:pPr>
        <w:pStyle w:val="a4"/>
        <w:spacing w:before="0" w:beforeAutospacing="0" w:after="0" w:afterAutospacing="0"/>
        <w:ind w:firstLine="567"/>
        <w:jc w:val="both"/>
        <w:rPr>
          <w:sz w:val="28"/>
          <w:szCs w:val="28"/>
          <w:lang w:val="kk-KZ"/>
        </w:rPr>
      </w:pPr>
    </w:p>
    <w:p w14:paraId="00B3A525" w14:textId="77777777" w:rsidR="004960F7" w:rsidRPr="003B72AA" w:rsidRDefault="004960F7" w:rsidP="00AB0D2B">
      <w:pPr>
        <w:tabs>
          <w:tab w:val="left" w:pos="630"/>
        </w:tabs>
        <w:spacing w:after="0" w:line="240" w:lineRule="auto"/>
        <w:ind w:firstLine="709"/>
        <w:contextualSpacing/>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noProof/>
          <w:sz w:val="28"/>
          <w:szCs w:val="28"/>
        </w:rPr>
        <w:drawing>
          <wp:inline distT="0" distB="0" distL="0" distR="0" wp14:anchorId="0B113898" wp14:editId="4005E79F">
            <wp:extent cx="2879090" cy="1775460"/>
            <wp:effectExtent l="0" t="0" r="0" b="0"/>
            <wp:docPr id="1027686234" name="Рисунок 1027686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8406" cy="1781205"/>
                    </a:xfrm>
                    <a:prstGeom prst="rect">
                      <a:avLst/>
                    </a:prstGeom>
                    <a:noFill/>
                  </pic:spPr>
                </pic:pic>
              </a:graphicData>
            </a:graphic>
          </wp:inline>
        </w:drawing>
      </w:r>
    </w:p>
    <w:p w14:paraId="636EB0D0" w14:textId="77777777" w:rsidR="00C018FC" w:rsidRPr="003B72AA" w:rsidRDefault="00C018FC" w:rsidP="00AB0D2B">
      <w:pPr>
        <w:tabs>
          <w:tab w:val="left" w:pos="630"/>
        </w:tabs>
        <w:spacing w:after="0" w:line="240" w:lineRule="auto"/>
        <w:contextualSpacing/>
        <w:jc w:val="center"/>
        <w:rPr>
          <w:rFonts w:ascii="Times New Roman" w:hAnsi="Times New Roman" w:cs="Times New Roman"/>
          <w:iCs/>
          <w:sz w:val="24"/>
          <w:szCs w:val="24"/>
          <w:lang w:val="kk-KZ"/>
        </w:rPr>
      </w:pPr>
    </w:p>
    <w:p w14:paraId="6CD133D6" w14:textId="3D93A005" w:rsidR="004960F7" w:rsidRPr="003B72AA" w:rsidRDefault="004960F7" w:rsidP="00AB0D2B">
      <w:pPr>
        <w:tabs>
          <w:tab w:val="left" w:pos="630"/>
        </w:tabs>
        <w:spacing w:after="0" w:line="240" w:lineRule="auto"/>
        <w:contextualSpacing/>
        <w:jc w:val="center"/>
        <w:rPr>
          <w:rFonts w:ascii="Times New Roman" w:hAnsi="Times New Roman" w:cs="Times New Roman"/>
          <w:iCs/>
          <w:sz w:val="24"/>
          <w:szCs w:val="24"/>
          <w:lang w:val="kk-KZ"/>
        </w:rPr>
      </w:pPr>
      <w:r w:rsidRPr="003B72AA">
        <w:rPr>
          <w:rFonts w:ascii="Times New Roman" w:hAnsi="Times New Roman" w:cs="Times New Roman"/>
          <w:iCs/>
          <w:sz w:val="24"/>
          <w:szCs w:val="24"/>
          <w:lang w:val="kk-KZ"/>
        </w:rPr>
        <w:t>1 - эпидерма, 2 - колленхи</w:t>
      </w:r>
      <w:r w:rsidR="00B71FF4" w:rsidRPr="003B72AA">
        <w:rPr>
          <w:rFonts w:ascii="Times New Roman" w:hAnsi="Times New Roman" w:cs="Times New Roman"/>
          <w:iCs/>
          <w:sz w:val="24"/>
          <w:szCs w:val="24"/>
          <w:lang w:val="kk-KZ"/>
        </w:rPr>
        <w:t>м</w:t>
      </w:r>
      <w:r w:rsidRPr="003B72AA">
        <w:rPr>
          <w:rFonts w:ascii="Times New Roman" w:hAnsi="Times New Roman" w:cs="Times New Roman"/>
          <w:iCs/>
          <w:sz w:val="24"/>
          <w:szCs w:val="24"/>
          <w:lang w:val="kk-KZ"/>
        </w:rPr>
        <w:t>а, 3 - флоэма, 4 - крахмалды қынапша, 5 - ксилема</w:t>
      </w:r>
    </w:p>
    <w:p w14:paraId="2A23C2CC" w14:textId="77777777" w:rsidR="00C57613" w:rsidRPr="003B72AA" w:rsidRDefault="00C57613" w:rsidP="00AB0D2B">
      <w:pPr>
        <w:tabs>
          <w:tab w:val="left" w:pos="630"/>
        </w:tabs>
        <w:spacing w:after="0" w:line="240" w:lineRule="auto"/>
        <w:contextualSpacing/>
        <w:jc w:val="center"/>
        <w:rPr>
          <w:rFonts w:ascii="Times New Roman" w:hAnsi="Times New Roman" w:cs="Times New Roman"/>
          <w:sz w:val="28"/>
          <w:szCs w:val="28"/>
          <w:lang w:val="kk-KZ"/>
        </w:rPr>
      </w:pPr>
    </w:p>
    <w:p w14:paraId="1B4D5A25" w14:textId="35020919" w:rsidR="004960F7" w:rsidRPr="003B72AA" w:rsidRDefault="00257045" w:rsidP="00AB0D2B">
      <w:pPr>
        <w:tabs>
          <w:tab w:val="left" w:pos="630"/>
        </w:tabs>
        <w:spacing w:after="0" w:line="240" w:lineRule="auto"/>
        <w:contextualSpacing/>
        <w:jc w:val="center"/>
        <w:rPr>
          <w:rFonts w:ascii="Times New Roman" w:hAnsi="Times New Roman" w:cs="Times New Roman"/>
          <w:sz w:val="28"/>
          <w:szCs w:val="28"/>
          <w:lang w:val="kk-KZ"/>
        </w:rPr>
      </w:pPr>
      <w:r w:rsidRPr="003B72AA">
        <w:rPr>
          <w:rFonts w:ascii="Times New Roman" w:hAnsi="Times New Roman" w:cs="Times New Roman"/>
          <w:sz w:val="28"/>
          <w:szCs w:val="28"/>
          <w:lang w:val="kk-KZ"/>
        </w:rPr>
        <w:t>Сурет 12</w:t>
      </w:r>
      <w:r w:rsidR="004960F7" w:rsidRPr="003B72AA">
        <w:rPr>
          <w:rFonts w:ascii="Times New Roman" w:hAnsi="Times New Roman" w:cs="Times New Roman"/>
          <w:sz w:val="28"/>
          <w:szCs w:val="28"/>
          <w:lang w:val="kk-KZ"/>
        </w:rPr>
        <w:t xml:space="preserve"> –</w:t>
      </w:r>
      <w:r w:rsidR="004960F7" w:rsidRPr="003B72AA">
        <w:rPr>
          <w:rFonts w:ascii="Times New Roman" w:hAnsi="Times New Roman" w:cs="Times New Roman"/>
          <w:bCs/>
          <w:iCs/>
          <w:sz w:val="28"/>
          <w:szCs w:val="28"/>
          <w:shd w:val="clear" w:color="auto" w:fill="FFFFFF"/>
          <w:lang w:val="kk-KZ"/>
        </w:rPr>
        <w:t xml:space="preserve"> </w:t>
      </w:r>
      <w:r w:rsidR="004960F7" w:rsidRPr="003B72AA">
        <w:rPr>
          <w:rFonts w:ascii="Times New Roman" w:hAnsi="Times New Roman" w:cs="Times New Roman"/>
          <w:bCs/>
          <w:i/>
          <w:iCs/>
          <w:sz w:val="28"/>
          <w:szCs w:val="28"/>
          <w:lang w:val="kk-KZ"/>
        </w:rPr>
        <w:t>Inula</w:t>
      </w:r>
      <w:r w:rsidR="004960F7" w:rsidRPr="003B72AA">
        <w:rPr>
          <w:rFonts w:ascii="Times New Roman" w:hAnsi="Times New Roman" w:cs="Times New Roman"/>
          <w:i/>
          <w:iCs/>
          <w:sz w:val="28"/>
          <w:szCs w:val="28"/>
          <w:lang w:val="kk-KZ"/>
        </w:rPr>
        <w:t xml:space="preserve"> </w:t>
      </w:r>
      <w:r w:rsidR="004960F7" w:rsidRPr="003B72AA">
        <w:rPr>
          <w:rFonts w:ascii="Times New Roman" w:hAnsi="Times New Roman" w:cs="Times New Roman"/>
          <w:bCs/>
          <w:i/>
          <w:iCs/>
          <w:sz w:val="28"/>
          <w:szCs w:val="28"/>
          <w:lang w:val="kk-KZ"/>
        </w:rPr>
        <w:t>caspica</w:t>
      </w:r>
      <w:r w:rsidR="004960F7" w:rsidRPr="003B72AA">
        <w:rPr>
          <w:rFonts w:ascii="Times New Roman" w:hAnsi="Times New Roman" w:cs="Times New Roman"/>
          <w:sz w:val="28"/>
          <w:szCs w:val="28"/>
          <w:lang w:val="kk-KZ"/>
        </w:rPr>
        <w:t xml:space="preserve"> </w:t>
      </w:r>
      <w:r w:rsidR="004960F7" w:rsidRPr="003B72AA">
        <w:rPr>
          <w:rFonts w:ascii="Times New Roman" w:hAnsi="Times New Roman" w:cs="Times New Roman"/>
          <w:iCs/>
          <w:sz w:val="28"/>
          <w:szCs w:val="28"/>
          <w:lang w:val="kk-KZ"/>
        </w:rPr>
        <w:t xml:space="preserve">өсімдігі </w:t>
      </w:r>
      <w:r w:rsidR="004960F7" w:rsidRPr="003B72AA">
        <w:rPr>
          <w:rFonts w:ascii="Times New Roman" w:hAnsi="Times New Roman" w:cs="Times New Roman"/>
          <w:sz w:val="28"/>
          <w:szCs w:val="28"/>
          <w:lang w:val="kk-KZ"/>
        </w:rPr>
        <w:t>сабағының микроскопиялық ерекшеліктері</w:t>
      </w:r>
    </w:p>
    <w:p w14:paraId="5DF22538" w14:textId="38F4E739" w:rsidR="004960F7" w:rsidRPr="003B72AA" w:rsidRDefault="000B0C22" w:rsidP="009318A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Өткізгіш шоқтардың көлемі әркелкі болып келеді. Әрбір шоқтың сыртқы жағында лубтық талшықтардан түзілген склеренхималық қалпақшалар дамыған, олардың мөлшері өткізгіш шоқтың жалпы көлеміне тәуелді өзгереді. Өткізгіш жүйеде флоэма камбийден сыртқы бағытта, ал ксилема ішкі бағытта орналасып, шоқтың орталық бөлігіне қарай дамиды. Флоэманың електі түтікшелері жұқа қабықшалы және көлемі жағынан ксилема элементтерінен кіші</w:t>
      </w:r>
      <w:r w:rsidR="00A33710" w:rsidRPr="003B72AA">
        <w:rPr>
          <w:rFonts w:ascii="Times New Roman" w:eastAsia="Times New Roman" w:hAnsi="Times New Roman" w:cs="Times New Roman"/>
          <w:sz w:val="28"/>
          <w:szCs w:val="28"/>
          <w:lang w:val="kk-KZ"/>
        </w:rPr>
        <w:t>. Алғашқы ксилема түтікшелері 3-</w:t>
      </w:r>
      <w:r w:rsidRPr="003B72AA">
        <w:rPr>
          <w:rFonts w:ascii="Times New Roman" w:eastAsia="Times New Roman" w:hAnsi="Times New Roman" w:cs="Times New Roman"/>
          <w:sz w:val="28"/>
          <w:szCs w:val="28"/>
          <w:lang w:val="kk-KZ"/>
        </w:rPr>
        <w:t>5 элементтен тұрады және қуыстарының диаметрі әрт</w:t>
      </w:r>
      <w:r w:rsidR="00A33710" w:rsidRPr="003B72AA">
        <w:rPr>
          <w:rFonts w:ascii="Times New Roman" w:eastAsia="Times New Roman" w:hAnsi="Times New Roman" w:cs="Times New Roman"/>
          <w:sz w:val="28"/>
          <w:szCs w:val="28"/>
          <w:lang w:val="kk-KZ"/>
        </w:rPr>
        <w:t>үрлі. Өткізгіш шоқтар аралығы 3-</w:t>
      </w:r>
      <w:r w:rsidRPr="003B72AA">
        <w:rPr>
          <w:rFonts w:ascii="Times New Roman" w:eastAsia="Times New Roman" w:hAnsi="Times New Roman" w:cs="Times New Roman"/>
          <w:sz w:val="28"/>
          <w:szCs w:val="28"/>
          <w:lang w:val="kk-KZ"/>
        </w:rPr>
        <w:t>4 қатарлы жартылай сүректелген өзектік сәуле паренхимасымен бөлінген, бұл сабақтың механикалық беріктігі мен тасымалдау функциясының тиімділігін қамтамасыз етеді (</w:t>
      </w:r>
      <w:r w:rsidR="00381D48" w:rsidRPr="003B72AA">
        <w:rPr>
          <w:rFonts w:ascii="Times New Roman" w:eastAsia="Times New Roman" w:hAnsi="Times New Roman" w:cs="Times New Roman"/>
          <w:sz w:val="28"/>
          <w:szCs w:val="28"/>
          <w:lang w:val="kk-KZ"/>
        </w:rPr>
        <w:t>кесте 13</w:t>
      </w:r>
      <w:r w:rsidRPr="003B72AA">
        <w:rPr>
          <w:rFonts w:ascii="Times New Roman" w:eastAsia="Times New Roman" w:hAnsi="Times New Roman" w:cs="Times New Roman"/>
          <w:sz w:val="28"/>
          <w:szCs w:val="28"/>
          <w:lang w:val="kk-KZ"/>
        </w:rPr>
        <w:t>).</w:t>
      </w:r>
    </w:p>
    <w:p w14:paraId="34C7EF8B" w14:textId="77777777" w:rsidR="000B0C22" w:rsidRPr="003B72AA" w:rsidRDefault="000B0C22" w:rsidP="00AB0D2B">
      <w:pPr>
        <w:spacing w:after="0" w:line="240" w:lineRule="auto"/>
        <w:ind w:firstLine="709"/>
        <w:jc w:val="both"/>
        <w:rPr>
          <w:rFonts w:ascii="Times New Roman" w:eastAsia="Times New Roman" w:hAnsi="Times New Roman" w:cs="Times New Roman"/>
          <w:b/>
          <w:i/>
          <w:sz w:val="28"/>
          <w:szCs w:val="28"/>
          <w:lang w:val="kk-KZ"/>
        </w:rPr>
      </w:pPr>
    </w:p>
    <w:p w14:paraId="3F7A6CB3" w14:textId="7DDB87CE" w:rsidR="004960F7" w:rsidRPr="003B72AA" w:rsidRDefault="00381D48" w:rsidP="00AB0D2B">
      <w:pPr>
        <w:spacing w:after="0" w:line="240" w:lineRule="auto"/>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Кесте 13</w:t>
      </w:r>
      <w:r w:rsidR="004960F7" w:rsidRPr="003B72AA">
        <w:rPr>
          <w:rFonts w:ascii="Times New Roman" w:eastAsia="Times New Roman" w:hAnsi="Times New Roman" w:cs="Times New Roman"/>
          <w:sz w:val="28"/>
          <w:szCs w:val="28"/>
          <w:lang w:val="kk-KZ"/>
        </w:rPr>
        <w:t xml:space="preserve"> –</w:t>
      </w:r>
      <w:r w:rsidR="004960F7" w:rsidRPr="003B72AA">
        <w:rPr>
          <w:rFonts w:ascii="Times New Roman" w:eastAsia="Times New Roman" w:hAnsi="Times New Roman" w:cs="Times New Roman"/>
          <w:bCs/>
          <w:i/>
          <w:iCs/>
          <w:sz w:val="28"/>
          <w:szCs w:val="28"/>
          <w:shd w:val="clear" w:color="auto" w:fill="FFFFFF"/>
          <w:lang w:val="kk-KZ"/>
        </w:rPr>
        <w:t xml:space="preserve"> </w:t>
      </w:r>
      <w:r w:rsidR="004960F7" w:rsidRPr="003B72AA">
        <w:rPr>
          <w:rFonts w:ascii="Times New Roman" w:eastAsia="Times New Roman" w:hAnsi="Times New Roman" w:cs="Times New Roman"/>
          <w:bCs/>
          <w:i/>
          <w:iCs/>
          <w:sz w:val="28"/>
          <w:szCs w:val="28"/>
          <w:lang w:val="kk-KZ"/>
        </w:rPr>
        <w:t>Inula</w:t>
      </w:r>
      <w:r w:rsidR="004960F7" w:rsidRPr="003B72AA">
        <w:rPr>
          <w:rFonts w:ascii="Times New Roman" w:eastAsia="Times New Roman" w:hAnsi="Times New Roman" w:cs="Times New Roman"/>
          <w:i/>
          <w:iCs/>
          <w:sz w:val="28"/>
          <w:szCs w:val="28"/>
          <w:lang w:val="kk-KZ"/>
        </w:rPr>
        <w:t xml:space="preserve"> </w:t>
      </w:r>
      <w:r w:rsidR="004960F7" w:rsidRPr="003B72AA">
        <w:rPr>
          <w:rFonts w:ascii="Times New Roman" w:eastAsia="Times New Roman" w:hAnsi="Times New Roman" w:cs="Times New Roman"/>
          <w:bCs/>
          <w:i/>
          <w:iCs/>
          <w:sz w:val="28"/>
          <w:szCs w:val="28"/>
          <w:lang w:val="kk-KZ"/>
        </w:rPr>
        <w:t>caspica</w:t>
      </w:r>
      <w:r w:rsidR="004960F7" w:rsidRPr="003B72AA">
        <w:rPr>
          <w:rFonts w:ascii="Times New Roman" w:eastAsia="Times New Roman" w:hAnsi="Times New Roman" w:cs="Times New Roman"/>
          <w:b/>
          <w:iCs/>
          <w:sz w:val="28"/>
          <w:szCs w:val="28"/>
          <w:lang w:val="kk-KZ"/>
        </w:rPr>
        <w:t xml:space="preserve"> </w:t>
      </w:r>
      <w:r w:rsidR="004960F7" w:rsidRPr="003B72AA">
        <w:rPr>
          <w:rFonts w:ascii="Times New Roman" w:eastAsia="Times New Roman" w:hAnsi="Times New Roman" w:cs="Times New Roman"/>
          <w:sz w:val="28"/>
          <w:szCs w:val="28"/>
          <w:lang w:val="kk-KZ"/>
        </w:rPr>
        <w:t>сабағының анатомиялық құры</w:t>
      </w:r>
      <w:r w:rsidR="005E52C6" w:rsidRPr="003B72AA">
        <w:rPr>
          <w:rFonts w:ascii="Times New Roman" w:eastAsia="Times New Roman" w:hAnsi="Times New Roman" w:cs="Times New Roman"/>
          <w:sz w:val="28"/>
          <w:szCs w:val="28"/>
          <w:lang w:val="kk-KZ"/>
        </w:rPr>
        <w:t>лысының биометриялық көрсеткіші</w:t>
      </w:r>
    </w:p>
    <w:p w14:paraId="69F5E4CB" w14:textId="77777777" w:rsidR="00C57613" w:rsidRPr="003B72AA" w:rsidRDefault="00C57613" w:rsidP="00AB0D2B">
      <w:pPr>
        <w:spacing w:after="0" w:line="240" w:lineRule="auto"/>
        <w:jc w:val="both"/>
        <w:rPr>
          <w:rFonts w:ascii="Times New Roman" w:eastAsia="Times New Roman" w:hAnsi="Times New Roman" w:cs="Times New Roman"/>
          <w:sz w:val="28"/>
          <w:szCs w:val="28"/>
          <w:lang w:val="kk-KZ"/>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7"/>
        <w:gridCol w:w="1397"/>
        <w:gridCol w:w="1596"/>
        <w:gridCol w:w="1199"/>
        <w:gridCol w:w="1397"/>
        <w:gridCol w:w="1397"/>
        <w:gridCol w:w="1398"/>
      </w:tblGrid>
      <w:tr w:rsidR="004960F7" w:rsidRPr="003B72AA" w14:paraId="685E3AC6" w14:textId="77777777" w:rsidTr="00640197">
        <w:trPr>
          <w:cantSplit/>
          <w:trHeight w:val="1036"/>
          <w:jc w:val="center"/>
        </w:trPr>
        <w:tc>
          <w:tcPr>
            <w:tcW w:w="1397" w:type="dxa"/>
            <w:tcBorders>
              <w:top w:val="single" w:sz="4" w:space="0" w:color="auto"/>
              <w:left w:val="single" w:sz="4" w:space="0" w:color="auto"/>
              <w:bottom w:val="single" w:sz="4" w:space="0" w:color="auto"/>
              <w:right w:val="single" w:sz="4" w:space="0" w:color="auto"/>
            </w:tcBorders>
            <w:vAlign w:val="center"/>
            <w:hideMark/>
          </w:tcPr>
          <w:p w14:paraId="56A8E425"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Эпидерма қалыңдығы</w:t>
            </w:r>
          </w:p>
          <w:p w14:paraId="28454678"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kk-KZ"/>
              </w:rPr>
            </w:pPr>
          </w:p>
        </w:tc>
        <w:tc>
          <w:tcPr>
            <w:tcW w:w="1397" w:type="dxa"/>
            <w:tcBorders>
              <w:top w:val="single" w:sz="4" w:space="0" w:color="auto"/>
              <w:left w:val="single" w:sz="4" w:space="0" w:color="auto"/>
              <w:bottom w:val="single" w:sz="4" w:space="0" w:color="auto"/>
              <w:right w:val="single" w:sz="4" w:space="0" w:color="auto"/>
            </w:tcBorders>
            <w:vAlign w:val="center"/>
            <w:hideMark/>
          </w:tcPr>
          <w:p w14:paraId="04AD3A12"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Алғашқы қабық қалыңдығы</w:t>
            </w:r>
          </w:p>
        </w:tc>
        <w:tc>
          <w:tcPr>
            <w:tcW w:w="1596" w:type="dxa"/>
            <w:tcBorders>
              <w:top w:val="single" w:sz="4" w:space="0" w:color="auto"/>
              <w:left w:val="single" w:sz="4" w:space="0" w:color="auto"/>
              <w:bottom w:val="single" w:sz="4" w:space="0" w:color="auto"/>
              <w:right w:val="single" w:sz="4" w:space="0" w:color="auto"/>
            </w:tcBorders>
            <w:vAlign w:val="center"/>
            <w:hideMark/>
          </w:tcPr>
          <w:p w14:paraId="04997B2A"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Колленхима калыңдығы</w:t>
            </w:r>
          </w:p>
        </w:tc>
        <w:tc>
          <w:tcPr>
            <w:tcW w:w="1199" w:type="dxa"/>
            <w:tcBorders>
              <w:top w:val="single" w:sz="4" w:space="0" w:color="auto"/>
              <w:left w:val="single" w:sz="4" w:space="0" w:color="auto"/>
              <w:bottom w:val="single" w:sz="4" w:space="0" w:color="auto"/>
              <w:right w:val="single" w:sz="4" w:space="0" w:color="auto"/>
            </w:tcBorders>
            <w:vAlign w:val="center"/>
          </w:tcPr>
          <w:p w14:paraId="0F16BDB2"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Ксилема аймағы</w:t>
            </w:r>
          </w:p>
        </w:tc>
        <w:tc>
          <w:tcPr>
            <w:tcW w:w="1397" w:type="dxa"/>
            <w:tcBorders>
              <w:top w:val="single" w:sz="4" w:space="0" w:color="auto"/>
              <w:left w:val="single" w:sz="4" w:space="0" w:color="auto"/>
              <w:bottom w:val="single" w:sz="4" w:space="0" w:color="auto"/>
              <w:right w:val="single" w:sz="4" w:space="0" w:color="auto"/>
            </w:tcBorders>
            <w:vAlign w:val="center"/>
          </w:tcPr>
          <w:p w14:paraId="76781B6B"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Флоэма аймағы</w:t>
            </w:r>
          </w:p>
          <w:p w14:paraId="78C0DC31"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kk-KZ"/>
              </w:rPr>
            </w:pPr>
          </w:p>
        </w:tc>
        <w:tc>
          <w:tcPr>
            <w:tcW w:w="1397" w:type="dxa"/>
            <w:tcBorders>
              <w:top w:val="single" w:sz="4" w:space="0" w:color="auto"/>
              <w:left w:val="single" w:sz="4" w:space="0" w:color="auto"/>
              <w:right w:val="single" w:sz="4" w:space="0" w:color="auto"/>
            </w:tcBorders>
            <w:vAlign w:val="center"/>
          </w:tcPr>
          <w:p w14:paraId="19CC3B9D"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Өткізгіш шоқ қалыңдығы</w:t>
            </w:r>
          </w:p>
        </w:tc>
        <w:tc>
          <w:tcPr>
            <w:tcW w:w="1398" w:type="dxa"/>
            <w:tcBorders>
              <w:top w:val="single" w:sz="4" w:space="0" w:color="auto"/>
              <w:left w:val="single" w:sz="4" w:space="0" w:color="auto"/>
              <w:right w:val="single" w:sz="4" w:space="0" w:color="auto"/>
            </w:tcBorders>
            <w:vAlign w:val="center"/>
          </w:tcPr>
          <w:p w14:paraId="4B17BA98"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Өзек паренхимасы аймағы</w:t>
            </w:r>
          </w:p>
        </w:tc>
      </w:tr>
      <w:tr w:rsidR="004960F7" w:rsidRPr="003B72AA" w14:paraId="5DD74450" w14:textId="77777777" w:rsidTr="00640197">
        <w:trPr>
          <w:cantSplit/>
          <w:trHeight w:val="60"/>
          <w:jc w:val="center"/>
        </w:trPr>
        <w:tc>
          <w:tcPr>
            <w:tcW w:w="1397" w:type="dxa"/>
            <w:tcBorders>
              <w:top w:val="single" w:sz="4" w:space="0" w:color="auto"/>
              <w:left w:val="single" w:sz="4" w:space="0" w:color="auto"/>
              <w:bottom w:val="single" w:sz="4" w:space="0" w:color="auto"/>
              <w:right w:val="single" w:sz="4" w:space="0" w:color="auto"/>
            </w:tcBorders>
          </w:tcPr>
          <w:p w14:paraId="0201AACE"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0.0</w:t>
            </w:r>
            <w:r w:rsidRPr="003B72AA">
              <w:rPr>
                <w:rFonts w:ascii="Times New Roman" w:eastAsia="Times New Roman" w:hAnsi="Times New Roman" w:cs="Times New Roman"/>
                <w:sz w:val="24"/>
                <w:szCs w:val="24"/>
                <w:lang w:val="kk-KZ"/>
              </w:rPr>
              <w:t>6</w:t>
            </w:r>
            <w:r w:rsidRPr="003B72AA">
              <w:rPr>
                <w:rFonts w:ascii="Times New Roman" w:eastAsia="Times New Roman" w:hAnsi="Times New Roman" w:cs="Times New Roman"/>
                <w:sz w:val="24"/>
                <w:szCs w:val="24"/>
                <w:lang w:val="en-US"/>
              </w:rPr>
              <w:t>±0.001</w:t>
            </w:r>
          </w:p>
        </w:tc>
        <w:tc>
          <w:tcPr>
            <w:tcW w:w="1397" w:type="dxa"/>
            <w:tcBorders>
              <w:top w:val="single" w:sz="4" w:space="0" w:color="auto"/>
              <w:left w:val="single" w:sz="4" w:space="0" w:color="auto"/>
              <w:bottom w:val="single" w:sz="4" w:space="0" w:color="auto"/>
              <w:right w:val="single" w:sz="4" w:space="0" w:color="auto"/>
            </w:tcBorders>
          </w:tcPr>
          <w:p w14:paraId="15025164"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en-US"/>
              </w:rPr>
              <w:t>0.</w:t>
            </w:r>
            <w:r w:rsidRPr="003B72AA">
              <w:rPr>
                <w:rFonts w:ascii="Times New Roman" w:eastAsia="Times New Roman" w:hAnsi="Times New Roman" w:cs="Times New Roman"/>
                <w:sz w:val="24"/>
                <w:szCs w:val="24"/>
                <w:lang w:val="kk-KZ"/>
              </w:rPr>
              <w:t>37</w:t>
            </w:r>
            <w:r w:rsidRPr="003B72AA">
              <w:rPr>
                <w:rFonts w:ascii="Times New Roman" w:eastAsia="Times New Roman" w:hAnsi="Times New Roman" w:cs="Times New Roman"/>
                <w:sz w:val="24"/>
                <w:szCs w:val="24"/>
                <w:lang w:val="en-US"/>
              </w:rPr>
              <w:t>±0.0</w:t>
            </w:r>
            <w:r w:rsidRPr="003B72AA">
              <w:rPr>
                <w:rFonts w:ascii="Times New Roman" w:eastAsia="Times New Roman" w:hAnsi="Times New Roman" w:cs="Times New Roman"/>
                <w:sz w:val="24"/>
                <w:szCs w:val="24"/>
                <w:lang w:val="kk-KZ"/>
              </w:rPr>
              <w:t>4</w:t>
            </w:r>
          </w:p>
        </w:tc>
        <w:tc>
          <w:tcPr>
            <w:tcW w:w="1596" w:type="dxa"/>
            <w:tcBorders>
              <w:top w:val="single" w:sz="4" w:space="0" w:color="auto"/>
              <w:left w:val="single" w:sz="4" w:space="0" w:color="auto"/>
              <w:bottom w:val="single" w:sz="4" w:space="0" w:color="auto"/>
              <w:right w:val="single" w:sz="4" w:space="0" w:color="auto"/>
            </w:tcBorders>
            <w:vAlign w:val="center"/>
          </w:tcPr>
          <w:p w14:paraId="14F937C9"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en-US"/>
              </w:rPr>
              <w:t>0.</w:t>
            </w:r>
            <w:r w:rsidRPr="003B72AA">
              <w:rPr>
                <w:rFonts w:ascii="Times New Roman" w:eastAsia="Times New Roman" w:hAnsi="Times New Roman" w:cs="Times New Roman"/>
                <w:sz w:val="24"/>
                <w:szCs w:val="24"/>
                <w:lang w:val="kk-KZ"/>
              </w:rPr>
              <w:t>18</w:t>
            </w:r>
            <w:r w:rsidRPr="003B72AA">
              <w:rPr>
                <w:rFonts w:ascii="Times New Roman" w:eastAsia="Times New Roman" w:hAnsi="Times New Roman" w:cs="Times New Roman"/>
                <w:sz w:val="24"/>
                <w:szCs w:val="24"/>
                <w:lang w:val="en-US"/>
              </w:rPr>
              <w:t>±0.0</w:t>
            </w:r>
            <w:r w:rsidRPr="003B72AA">
              <w:rPr>
                <w:rFonts w:ascii="Times New Roman" w:eastAsia="Times New Roman" w:hAnsi="Times New Roman" w:cs="Times New Roman"/>
                <w:sz w:val="24"/>
                <w:szCs w:val="24"/>
                <w:lang w:val="kk-KZ"/>
              </w:rPr>
              <w:t>4</w:t>
            </w:r>
          </w:p>
        </w:tc>
        <w:tc>
          <w:tcPr>
            <w:tcW w:w="1199" w:type="dxa"/>
            <w:tcBorders>
              <w:top w:val="single" w:sz="4" w:space="0" w:color="auto"/>
              <w:left w:val="single" w:sz="4" w:space="0" w:color="auto"/>
              <w:bottom w:val="single" w:sz="4" w:space="0" w:color="auto"/>
              <w:right w:val="single" w:sz="4" w:space="0" w:color="auto"/>
            </w:tcBorders>
          </w:tcPr>
          <w:p w14:paraId="37DDC4F4"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0.1</w:t>
            </w:r>
            <w:r w:rsidRPr="003B72AA">
              <w:rPr>
                <w:rFonts w:ascii="Times New Roman" w:eastAsia="Times New Roman" w:hAnsi="Times New Roman" w:cs="Times New Roman"/>
                <w:sz w:val="24"/>
                <w:szCs w:val="24"/>
                <w:lang w:val="kk-KZ"/>
              </w:rPr>
              <w:t>2</w:t>
            </w:r>
            <w:r w:rsidRPr="003B72AA">
              <w:rPr>
                <w:rFonts w:ascii="Times New Roman" w:eastAsia="Times New Roman" w:hAnsi="Times New Roman" w:cs="Times New Roman"/>
                <w:sz w:val="24"/>
                <w:szCs w:val="24"/>
                <w:lang w:val="en-US"/>
              </w:rPr>
              <w:t>±0.01</w:t>
            </w:r>
          </w:p>
        </w:tc>
        <w:tc>
          <w:tcPr>
            <w:tcW w:w="1397" w:type="dxa"/>
            <w:tcBorders>
              <w:top w:val="single" w:sz="4" w:space="0" w:color="auto"/>
              <w:left w:val="single" w:sz="4" w:space="0" w:color="auto"/>
              <w:bottom w:val="single" w:sz="4" w:space="0" w:color="auto"/>
              <w:right w:val="single" w:sz="4" w:space="0" w:color="auto"/>
            </w:tcBorders>
          </w:tcPr>
          <w:p w14:paraId="51D9A18D"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en-US"/>
              </w:rPr>
              <w:t>0.</w:t>
            </w:r>
            <w:r w:rsidRPr="003B72AA">
              <w:rPr>
                <w:rFonts w:ascii="Times New Roman" w:eastAsia="Times New Roman" w:hAnsi="Times New Roman" w:cs="Times New Roman"/>
                <w:sz w:val="24"/>
                <w:szCs w:val="24"/>
                <w:lang w:val="kk-KZ"/>
              </w:rPr>
              <w:t>28</w:t>
            </w:r>
            <w:r w:rsidRPr="003B72AA">
              <w:rPr>
                <w:rFonts w:ascii="Times New Roman" w:eastAsia="Times New Roman" w:hAnsi="Times New Roman" w:cs="Times New Roman"/>
                <w:sz w:val="24"/>
                <w:szCs w:val="24"/>
                <w:lang w:val="en-US"/>
              </w:rPr>
              <w:t>±0.0</w:t>
            </w:r>
            <w:r w:rsidRPr="003B72AA">
              <w:rPr>
                <w:rFonts w:ascii="Times New Roman" w:eastAsia="Times New Roman" w:hAnsi="Times New Roman" w:cs="Times New Roman"/>
                <w:sz w:val="24"/>
                <w:szCs w:val="24"/>
                <w:lang w:val="kk-KZ"/>
              </w:rPr>
              <w:t>2</w:t>
            </w:r>
          </w:p>
        </w:tc>
        <w:tc>
          <w:tcPr>
            <w:tcW w:w="1397" w:type="dxa"/>
            <w:tcBorders>
              <w:left w:val="single" w:sz="4" w:space="0" w:color="auto"/>
              <w:bottom w:val="single" w:sz="4" w:space="0" w:color="auto"/>
              <w:right w:val="single" w:sz="4" w:space="0" w:color="auto"/>
            </w:tcBorders>
          </w:tcPr>
          <w:p w14:paraId="2517810E" w14:textId="36FA5994" w:rsidR="004960F7" w:rsidRPr="003B72AA" w:rsidRDefault="004960F7" w:rsidP="0058568D">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1.16</w:t>
            </w:r>
            <w:r w:rsidR="0058568D" w:rsidRPr="003B72AA">
              <w:rPr>
                <w:rFonts w:ascii="Times New Roman" w:eastAsia="Times New Roman" w:hAnsi="Times New Roman" w:cs="Times New Roman"/>
                <w:sz w:val="24"/>
                <w:szCs w:val="24"/>
                <w:lang w:val="en-US"/>
              </w:rPr>
              <w:t>±</w:t>
            </w:r>
            <w:r w:rsidRPr="003B72AA">
              <w:rPr>
                <w:rFonts w:ascii="Times New Roman" w:eastAsia="Times New Roman" w:hAnsi="Times New Roman" w:cs="Times New Roman"/>
                <w:sz w:val="24"/>
                <w:szCs w:val="24"/>
                <w:lang w:val="kk-KZ"/>
              </w:rPr>
              <w:t>0.11</w:t>
            </w:r>
          </w:p>
        </w:tc>
        <w:tc>
          <w:tcPr>
            <w:tcW w:w="1398" w:type="dxa"/>
            <w:tcBorders>
              <w:left w:val="single" w:sz="4" w:space="0" w:color="auto"/>
              <w:bottom w:val="single" w:sz="4" w:space="0" w:color="auto"/>
              <w:right w:val="single" w:sz="4" w:space="0" w:color="auto"/>
            </w:tcBorders>
          </w:tcPr>
          <w:p w14:paraId="11BEBFF8" w14:textId="77777777" w:rsidR="004960F7" w:rsidRPr="003B72AA" w:rsidRDefault="004960F7"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en-US"/>
              </w:rPr>
              <w:t>4.</w:t>
            </w:r>
            <w:r w:rsidRPr="003B72AA">
              <w:rPr>
                <w:rFonts w:ascii="Times New Roman" w:eastAsia="Times New Roman" w:hAnsi="Times New Roman" w:cs="Times New Roman"/>
                <w:sz w:val="24"/>
                <w:szCs w:val="24"/>
                <w:lang w:val="kk-KZ"/>
              </w:rPr>
              <w:t>27</w:t>
            </w:r>
            <w:r w:rsidRPr="003B72AA">
              <w:rPr>
                <w:rFonts w:ascii="Times New Roman" w:eastAsia="Times New Roman" w:hAnsi="Times New Roman" w:cs="Times New Roman"/>
                <w:sz w:val="24"/>
                <w:szCs w:val="24"/>
                <w:lang w:val="en-US"/>
              </w:rPr>
              <w:t>±0.00</w:t>
            </w:r>
            <w:r w:rsidRPr="003B72AA">
              <w:rPr>
                <w:rFonts w:ascii="Times New Roman" w:eastAsia="Times New Roman" w:hAnsi="Times New Roman" w:cs="Times New Roman"/>
                <w:sz w:val="24"/>
                <w:szCs w:val="24"/>
                <w:lang w:val="kk-KZ"/>
              </w:rPr>
              <w:t>4</w:t>
            </w:r>
          </w:p>
        </w:tc>
      </w:tr>
    </w:tbl>
    <w:p w14:paraId="2664AC3F" w14:textId="77777777" w:rsidR="004960F7" w:rsidRPr="003B72AA" w:rsidRDefault="004960F7" w:rsidP="00AB0D2B">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p>
    <w:p w14:paraId="7F30B809" w14:textId="60437AFF" w:rsidR="004960F7" w:rsidRPr="003B72AA" w:rsidRDefault="000B0C22"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eastAsia="Times New Roman" w:hAnsi="Times New Roman" w:cs="Times New Roman"/>
          <w:sz w:val="28"/>
          <w:szCs w:val="28"/>
          <w:lang w:val="kk-KZ"/>
        </w:rPr>
        <w:t xml:space="preserve">Кестеде келтірілген биометриялық деректер </w:t>
      </w:r>
      <w:r w:rsidRPr="003B72AA">
        <w:rPr>
          <w:rFonts w:ascii="Times New Roman" w:eastAsia="Times New Roman" w:hAnsi="Times New Roman" w:cs="Times New Roman"/>
          <w:i/>
          <w:iCs/>
          <w:sz w:val="28"/>
          <w:szCs w:val="28"/>
          <w:lang w:val="kk-KZ"/>
        </w:rPr>
        <w:t>Inula caspica</w:t>
      </w:r>
      <w:r w:rsidRPr="003B72AA">
        <w:rPr>
          <w:rFonts w:ascii="Times New Roman" w:eastAsia="Times New Roman" w:hAnsi="Times New Roman" w:cs="Times New Roman"/>
          <w:sz w:val="28"/>
          <w:szCs w:val="28"/>
          <w:lang w:val="kk-KZ"/>
        </w:rPr>
        <w:t xml:space="preserve"> сабағының анатомиялық қабаттарының өзара үйлесімді дамығанын көрсетеді: алғашқы қабық, колленхима, ксилема және флоэма аймақтарының қалыңдық көрсеткіштері сабақтың құрылымдық тұрақтылығын дәлелдейді.</w:t>
      </w:r>
    </w:p>
    <w:p w14:paraId="1D31393C" w14:textId="105447A0" w:rsidR="00DC51BD" w:rsidRPr="003B72AA" w:rsidRDefault="003019B3" w:rsidP="009318AC">
      <w:pPr>
        <w:tabs>
          <w:tab w:val="left" w:pos="630"/>
        </w:tabs>
        <w:spacing w:after="0" w:line="240" w:lineRule="auto"/>
        <w:ind w:firstLine="567"/>
        <w:contextualSpacing/>
        <w:jc w:val="both"/>
        <w:rPr>
          <w:rFonts w:ascii="Times New Roman" w:hAnsi="Times New Roman" w:cs="Times New Roman"/>
          <w:bCs/>
          <w:sz w:val="28"/>
          <w:szCs w:val="28"/>
          <w:lang w:val="kk-KZ"/>
        </w:rPr>
      </w:pPr>
      <w:r w:rsidRPr="003B72AA">
        <w:rPr>
          <w:rFonts w:ascii="Times New Roman" w:eastAsia="Times New Roman" w:hAnsi="Times New Roman" w:cs="Times New Roman"/>
          <w:bCs/>
          <w:i/>
          <w:iCs/>
          <w:sz w:val="28"/>
          <w:szCs w:val="28"/>
          <w:lang w:val="kk-KZ"/>
        </w:rPr>
        <w:t>I. caspica</w:t>
      </w:r>
      <w:r w:rsidRPr="003B72AA">
        <w:rPr>
          <w:rFonts w:ascii="Times New Roman" w:eastAsia="Times New Roman" w:hAnsi="Times New Roman" w:cs="Times New Roman"/>
          <w:bCs/>
          <w:sz w:val="28"/>
          <w:szCs w:val="28"/>
          <w:lang w:val="kk-KZ"/>
        </w:rPr>
        <w:t xml:space="preserve"> ж</w:t>
      </w:r>
      <w:r w:rsidR="000B0C22" w:rsidRPr="003B72AA">
        <w:rPr>
          <w:rFonts w:ascii="Times New Roman" w:eastAsia="Times New Roman" w:hAnsi="Times New Roman" w:cs="Times New Roman"/>
          <w:bCs/>
          <w:sz w:val="28"/>
          <w:szCs w:val="28"/>
          <w:lang w:val="kk-KZ"/>
        </w:rPr>
        <w:t>апыра</w:t>
      </w:r>
      <w:r w:rsidRPr="003B72AA">
        <w:rPr>
          <w:rFonts w:ascii="Times New Roman" w:eastAsia="Times New Roman" w:hAnsi="Times New Roman" w:cs="Times New Roman"/>
          <w:bCs/>
          <w:sz w:val="28"/>
          <w:szCs w:val="28"/>
          <w:lang w:val="kk-KZ"/>
        </w:rPr>
        <w:t>ғы</w:t>
      </w:r>
      <w:r w:rsidR="002A79D7" w:rsidRPr="003B72AA">
        <w:rPr>
          <w:rFonts w:ascii="Times New Roman" w:eastAsia="Times New Roman" w:hAnsi="Times New Roman" w:cs="Times New Roman"/>
          <w:bCs/>
          <w:sz w:val="28"/>
          <w:szCs w:val="28"/>
          <w:lang w:val="kk-KZ"/>
        </w:rPr>
        <w:t>ның</w:t>
      </w:r>
      <w:r w:rsidRPr="003B72AA">
        <w:rPr>
          <w:rFonts w:ascii="Times New Roman" w:eastAsia="Times New Roman" w:hAnsi="Times New Roman" w:cs="Times New Roman"/>
          <w:bCs/>
          <w:sz w:val="28"/>
          <w:szCs w:val="28"/>
          <w:lang w:val="kk-KZ"/>
        </w:rPr>
        <w:t xml:space="preserve"> </w:t>
      </w:r>
      <w:r w:rsidR="000B0C22" w:rsidRPr="003B72AA">
        <w:rPr>
          <w:rFonts w:ascii="Times New Roman" w:eastAsia="Times New Roman" w:hAnsi="Times New Roman" w:cs="Times New Roman"/>
          <w:bCs/>
          <w:sz w:val="28"/>
          <w:szCs w:val="28"/>
          <w:lang w:val="kk-KZ"/>
        </w:rPr>
        <w:t xml:space="preserve">микроскопиялық құрылысы да бірқатар өзіндік ерекшеліктерімен сипатталады. </w:t>
      </w:r>
      <w:r w:rsidR="00E26A29" w:rsidRPr="003B72AA">
        <w:rPr>
          <w:rFonts w:ascii="Times New Roman" w:eastAsia="Times New Roman" w:hAnsi="Times New Roman" w:cs="Times New Roman"/>
          <w:bCs/>
          <w:sz w:val="28"/>
          <w:szCs w:val="28"/>
          <w:lang w:val="kk-KZ"/>
        </w:rPr>
        <w:t xml:space="preserve">Жапырақ анатомиясын микроскопиялық талдау нәтижесінде </w:t>
      </w:r>
      <w:r w:rsidR="00E26A29" w:rsidRPr="003B72AA">
        <w:rPr>
          <w:rFonts w:ascii="Times New Roman" w:eastAsia="Times New Roman" w:hAnsi="Times New Roman" w:cs="Times New Roman"/>
          <w:bCs/>
          <w:i/>
          <w:iCs/>
          <w:sz w:val="28"/>
          <w:szCs w:val="28"/>
          <w:lang w:val="kk-KZ"/>
        </w:rPr>
        <w:t>I. caspica</w:t>
      </w:r>
      <w:r w:rsidR="00E26A29" w:rsidRPr="003B72AA">
        <w:rPr>
          <w:rFonts w:ascii="Times New Roman" w:eastAsia="Times New Roman" w:hAnsi="Times New Roman" w:cs="Times New Roman"/>
          <w:bCs/>
          <w:sz w:val="28"/>
          <w:szCs w:val="28"/>
          <w:lang w:val="kk-KZ"/>
        </w:rPr>
        <w:t xml:space="preserve"> түріне тән бірқатар құрылымдық ерекшеліктер анықталды. Жоғарғы эпидермис жасушалары орташа көлемді, сопақша немесе әлсіз домалақ пішінді болып келеді және жақсы жетілген кутин қабатымен қапталған. </w:t>
      </w:r>
      <w:r w:rsidR="00DC51BD" w:rsidRPr="003B72AA">
        <w:rPr>
          <w:rFonts w:ascii="Times New Roman" w:hAnsi="Times New Roman" w:cs="Times New Roman"/>
          <w:bCs/>
          <w:sz w:val="28"/>
          <w:szCs w:val="28"/>
          <w:lang w:val="kk-KZ"/>
        </w:rPr>
        <w:t>Эпидермис жасушаларының сыртқы қабырғалары салыстырмалы түрде қалыңдаған, бұл жапырақтың қорғаныштық функциясының күшеюін көрсетеді. Морфометриялық деректерге сәйкес, жоғарғы эпидермис қабатының</w:t>
      </w:r>
      <w:r w:rsidR="00DC51BD" w:rsidRPr="003B72AA">
        <w:rPr>
          <w:bCs/>
          <w:sz w:val="28"/>
          <w:szCs w:val="28"/>
          <w:lang w:val="kk-KZ"/>
        </w:rPr>
        <w:t xml:space="preserve"> </w:t>
      </w:r>
      <w:r w:rsidR="00DC51BD" w:rsidRPr="003B72AA">
        <w:rPr>
          <w:rFonts w:ascii="Times New Roman" w:hAnsi="Times New Roman" w:cs="Times New Roman"/>
          <w:bCs/>
          <w:sz w:val="28"/>
          <w:szCs w:val="28"/>
          <w:lang w:val="kk-KZ"/>
        </w:rPr>
        <w:t>қалыңдығы</w:t>
      </w:r>
      <w:r w:rsidR="0058568D" w:rsidRPr="003B72AA">
        <w:rPr>
          <w:rFonts w:ascii="Times New Roman" w:hAnsi="Times New Roman" w:cs="Times New Roman"/>
          <w:bCs/>
          <w:sz w:val="28"/>
          <w:szCs w:val="28"/>
          <w:lang w:val="kk-KZ"/>
        </w:rPr>
        <w:t xml:space="preserve"> 0.13 ± 0.</w:t>
      </w:r>
      <w:r w:rsidR="00DC51BD" w:rsidRPr="003B72AA">
        <w:rPr>
          <w:rFonts w:ascii="Times New Roman" w:hAnsi="Times New Roman" w:cs="Times New Roman"/>
          <w:bCs/>
          <w:sz w:val="28"/>
          <w:szCs w:val="28"/>
          <w:lang w:val="kk-KZ"/>
        </w:rPr>
        <w:t>01 мкм, а</w:t>
      </w:r>
      <w:r w:rsidR="0058568D" w:rsidRPr="003B72AA">
        <w:rPr>
          <w:rFonts w:ascii="Times New Roman" w:hAnsi="Times New Roman" w:cs="Times New Roman"/>
          <w:bCs/>
          <w:sz w:val="28"/>
          <w:szCs w:val="28"/>
          <w:lang w:val="kk-KZ"/>
        </w:rPr>
        <w:t>л төменгі эпидермис қалыңдығы 0.15 ± 0.</w:t>
      </w:r>
      <w:r w:rsidR="00DC51BD" w:rsidRPr="003B72AA">
        <w:rPr>
          <w:rFonts w:ascii="Times New Roman" w:hAnsi="Times New Roman" w:cs="Times New Roman"/>
          <w:bCs/>
          <w:sz w:val="28"/>
          <w:szCs w:val="28"/>
          <w:lang w:val="kk-KZ"/>
        </w:rPr>
        <w:t>02 мкм құрады.</w:t>
      </w:r>
    </w:p>
    <w:p w14:paraId="046D6587" w14:textId="77777777" w:rsidR="00DC51BD" w:rsidRPr="003B72AA" w:rsidRDefault="00DC51BD" w:rsidP="009318AC">
      <w:pPr>
        <w:tabs>
          <w:tab w:val="left" w:pos="630"/>
        </w:tabs>
        <w:spacing w:after="0" w:line="240" w:lineRule="auto"/>
        <w:ind w:firstLine="567"/>
        <w:contextualSpacing/>
        <w:jc w:val="both"/>
        <w:rPr>
          <w:rFonts w:ascii="Times New Roman" w:eastAsia="Times New Roman" w:hAnsi="Times New Roman" w:cs="Times New Roman"/>
          <w:bCs/>
          <w:sz w:val="28"/>
          <w:szCs w:val="28"/>
          <w:lang w:val="kk-KZ"/>
        </w:rPr>
      </w:pPr>
      <w:r w:rsidRPr="003B72AA">
        <w:rPr>
          <w:rFonts w:ascii="Times New Roman" w:eastAsia="Times New Roman" w:hAnsi="Times New Roman" w:cs="Times New Roman"/>
          <w:bCs/>
          <w:sz w:val="28"/>
          <w:szCs w:val="28"/>
          <w:lang w:val="kk-KZ"/>
        </w:rPr>
        <w:t>Жапырақ мезофилі жоғарғы және төменгі эпидермис қабаттарының арасында орналасып, айқын полиморфты құрылымымен ерекшеленеді.</w:t>
      </w:r>
    </w:p>
    <w:p w14:paraId="799AA217" w14:textId="72DDC6FE" w:rsidR="00E26A29" w:rsidRPr="003B72AA" w:rsidRDefault="00E26A29" w:rsidP="009318AC">
      <w:pPr>
        <w:tabs>
          <w:tab w:val="left" w:pos="630"/>
        </w:tabs>
        <w:spacing w:after="0" w:line="240" w:lineRule="auto"/>
        <w:ind w:firstLine="567"/>
        <w:contextualSpacing/>
        <w:jc w:val="both"/>
        <w:rPr>
          <w:rFonts w:ascii="Times New Roman" w:eastAsia="Times New Roman" w:hAnsi="Times New Roman" w:cs="Times New Roman"/>
          <w:bCs/>
          <w:sz w:val="28"/>
          <w:szCs w:val="28"/>
          <w:lang w:val="kk-KZ"/>
        </w:rPr>
      </w:pPr>
      <w:r w:rsidRPr="003B72AA">
        <w:rPr>
          <w:rFonts w:ascii="Times New Roman" w:eastAsia="Times New Roman" w:hAnsi="Times New Roman" w:cs="Times New Roman"/>
          <w:bCs/>
          <w:sz w:val="28"/>
          <w:szCs w:val="28"/>
          <w:lang w:val="kk-KZ"/>
        </w:rPr>
        <w:t>Мезофилл екі негізгі қабатқа бөлінеді: бағаналы және борпылдақ. Бағаналы мезофилл бір қатарлы, тік бағытталған, ұзынша сопақ пішінді және бір-біріне тығыз жанаса орналасқан жасушалардан құралған. Бұл қабат фотосинтетикалық белсенділіктің негізгі аймағы болып табылады. Бағаналы</w:t>
      </w:r>
      <w:r w:rsidR="0058568D" w:rsidRPr="003B72AA">
        <w:rPr>
          <w:rFonts w:ascii="Times New Roman" w:eastAsia="Times New Roman" w:hAnsi="Times New Roman" w:cs="Times New Roman"/>
          <w:bCs/>
          <w:sz w:val="28"/>
          <w:szCs w:val="28"/>
          <w:lang w:val="kk-KZ"/>
        </w:rPr>
        <w:t xml:space="preserve"> мезофилл қабатының қалыңдығы 1.</w:t>
      </w:r>
      <w:r w:rsidRPr="003B72AA">
        <w:rPr>
          <w:rFonts w:ascii="Times New Roman" w:eastAsia="Times New Roman" w:hAnsi="Times New Roman" w:cs="Times New Roman"/>
          <w:bCs/>
          <w:sz w:val="28"/>
          <w:szCs w:val="28"/>
          <w:lang w:val="kk-KZ"/>
        </w:rPr>
        <w:t>5</w:t>
      </w:r>
      <w:r w:rsidR="0058568D" w:rsidRPr="003B72AA">
        <w:rPr>
          <w:rFonts w:ascii="Times New Roman" w:eastAsia="Times New Roman" w:hAnsi="Times New Roman" w:cs="Times New Roman"/>
          <w:bCs/>
          <w:sz w:val="28"/>
          <w:szCs w:val="28"/>
          <w:lang w:val="kk-KZ"/>
        </w:rPr>
        <w:t>8±0.</w:t>
      </w:r>
      <w:r w:rsidRPr="003B72AA">
        <w:rPr>
          <w:rFonts w:ascii="Times New Roman" w:eastAsia="Times New Roman" w:hAnsi="Times New Roman" w:cs="Times New Roman"/>
          <w:bCs/>
          <w:sz w:val="28"/>
          <w:szCs w:val="28"/>
          <w:lang w:val="kk-KZ"/>
        </w:rPr>
        <w:t>04 мкм.</w:t>
      </w:r>
    </w:p>
    <w:p w14:paraId="5FC94133" w14:textId="3B030DDC" w:rsidR="00E26A29" w:rsidRPr="003B72AA" w:rsidRDefault="00E26A29" w:rsidP="009318AC">
      <w:pPr>
        <w:tabs>
          <w:tab w:val="left" w:pos="630"/>
        </w:tabs>
        <w:spacing w:after="0" w:line="240" w:lineRule="auto"/>
        <w:ind w:firstLine="567"/>
        <w:contextualSpacing/>
        <w:jc w:val="both"/>
        <w:rPr>
          <w:rFonts w:ascii="Times New Roman" w:eastAsia="Times New Roman" w:hAnsi="Times New Roman" w:cs="Times New Roman"/>
          <w:bCs/>
          <w:sz w:val="28"/>
          <w:szCs w:val="28"/>
          <w:lang w:val="kk-KZ"/>
        </w:rPr>
      </w:pPr>
      <w:r w:rsidRPr="003B72AA">
        <w:rPr>
          <w:rFonts w:ascii="Times New Roman" w:eastAsia="Times New Roman" w:hAnsi="Times New Roman" w:cs="Times New Roman"/>
          <w:bCs/>
          <w:sz w:val="28"/>
          <w:szCs w:val="28"/>
          <w:lang w:val="kk-KZ"/>
        </w:rPr>
        <w:t>Бағаналы мезофилл төмен орналасқан борпылдақ мезофиллге біртіндеп өтеді. Борпылдақ мезофилл жасушалары көлемі мен пішіні жағынан әртүрлі, кей аймақтарда салыстырмалы түрде ретсіз орналасқан. Жасушааралық кеңістіктердің жақсы дамуы газ алмасу процестеріне қолайлы жағдай жасайды. Борпылдақ мезофилл 4–5 қатарлы, ал оның қабат қалыңдығы 0,48±0,03 мкм құрайды (</w:t>
      </w:r>
      <w:r w:rsidR="00257045" w:rsidRPr="003B72AA">
        <w:rPr>
          <w:rFonts w:ascii="Times New Roman" w:eastAsia="Times New Roman" w:hAnsi="Times New Roman" w:cs="Times New Roman"/>
          <w:bCs/>
          <w:sz w:val="28"/>
          <w:szCs w:val="28"/>
          <w:lang w:val="kk-KZ"/>
        </w:rPr>
        <w:t>сурет 13</w:t>
      </w:r>
      <w:r w:rsidRPr="003B72AA">
        <w:rPr>
          <w:rFonts w:ascii="Times New Roman" w:eastAsia="Times New Roman" w:hAnsi="Times New Roman" w:cs="Times New Roman"/>
          <w:bCs/>
          <w:sz w:val="28"/>
          <w:szCs w:val="28"/>
          <w:lang w:val="kk-KZ"/>
        </w:rPr>
        <w:t xml:space="preserve"> а, б).</w:t>
      </w:r>
    </w:p>
    <w:p w14:paraId="23EA437D" w14:textId="115E679B" w:rsidR="006943B8" w:rsidRPr="003B72AA" w:rsidRDefault="00E26A29" w:rsidP="009318AC">
      <w:pPr>
        <w:tabs>
          <w:tab w:val="left" w:pos="630"/>
        </w:tabs>
        <w:spacing w:after="0" w:line="240" w:lineRule="auto"/>
        <w:ind w:firstLine="567"/>
        <w:contextualSpacing/>
        <w:jc w:val="both"/>
        <w:rPr>
          <w:rFonts w:ascii="Times New Roman" w:hAnsi="Times New Roman" w:cs="Times New Roman"/>
          <w:bCs/>
          <w:sz w:val="28"/>
          <w:szCs w:val="28"/>
          <w:lang w:val="kk-KZ"/>
        </w:rPr>
      </w:pPr>
      <w:r w:rsidRPr="003B72AA">
        <w:rPr>
          <w:rFonts w:ascii="Times New Roman" w:eastAsia="Times New Roman" w:hAnsi="Times New Roman" w:cs="Times New Roman"/>
          <w:bCs/>
          <w:sz w:val="28"/>
          <w:szCs w:val="28"/>
          <w:lang w:val="kk-KZ"/>
        </w:rPr>
        <w:t xml:space="preserve">Төменгі эпидермис қабаты ұсақтау, сопақ пішінді, жұқа кутин қабықшалы жасушалардан тұрады және лептесіктердің болуымен сипатталады. Лептесіктер сирек орналасқан, олардың сыртқы қабырғалары әлсіз қалыңдаған. </w:t>
      </w:r>
      <w:r w:rsidR="0009376E" w:rsidRPr="003B72AA">
        <w:rPr>
          <w:rFonts w:ascii="Times New Roman" w:eastAsia="Times New Roman" w:hAnsi="Times New Roman" w:cs="Times New Roman"/>
          <w:bCs/>
          <w:i/>
          <w:iCs/>
          <w:sz w:val="28"/>
          <w:szCs w:val="28"/>
          <w:lang w:val="kk-KZ"/>
        </w:rPr>
        <w:t>I.</w:t>
      </w:r>
      <w:r w:rsidRPr="003B72AA">
        <w:rPr>
          <w:rFonts w:ascii="Times New Roman" w:eastAsia="Times New Roman" w:hAnsi="Times New Roman" w:cs="Times New Roman"/>
          <w:bCs/>
          <w:i/>
          <w:iCs/>
          <w:sz w:val="28"/>
          <w:szCs w:val="28"/>
          <w:lang w:val="kk-KZ"/>
        </w:rPr>
        <w:t xml:space="preserve"> caspica</w:t>
      </w:r>
      <w:r w:rsidRPr="003B72AA">
        <w:rPr>
          <w:rFonts w:ascii="Times New Roman" w:eastAsia="Times New Roman" w:hAnsi="Times New Roman" w:cs="Times New Roman"/>
          <w:bCs/>
          <w:sz w:val="28"/>
          <w:szCs w:val="28"/>
          <w:lang w:val="kk-KZ"/>
        </w:rPr>
        <w:t xml:space="preserve"> жапырағында лептесік аппараты негізінен тетрацитті типке жатады, яғни лептесік саңылауы төрт жанама жасушамен қоршалып орналасады (</w:t>
      </w:r>
      <w:r w:rsidR="00257045" w:rsidRPr="003B72AA">
        <w:rPr>
          <w:rFonts w:ascii="Times New Roman" w:eastAsia="Times New Roman" w:hAnsi="Times New Roman" w:cs="Times New Roman"/>
          <w:bCs/>
          <w:sz w:val="28"/>
          <w:szCs w:val="28"/>
          <w:lang w:val="kk-KZ"/>
        </w:rPr>
        <w:t>сурет 13</w:t>
      </w:r>
      <w:r w:rsidRPr="003B72AA">
        <w:rPr>
          <w:rFonts w:ascii="Times New Roman" w:eastAsia="Times New Roman" w:hAnsi="Times New Roman" w:cs="Times New Roman"/>
          <w:bCs/>
          <w:sz w:val="28"/>
          <w:szCs w:val="28"/>
          <w:lang w:val="kk-KZ"/>
        </w:rPr>
        <w:t xml:space="preserve">, в, г).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35E97" w:rsidRPr="003B72AA" w14:paraId="02252B97" w14:textId="77777777" w:rsidTr="002A79D7">
        <w:tc>
          <w:tcPr>
            <w:tcW w:w="4814" w:type="dxa"/>
          </w:tcPr>
          <w:p w14:paraId="6CAF116A" w14:textId="074102ED" w:rsidR="00335E97" w:rsidRPr="003B72AA" w:rsidRDefault="00335E97" w:rsidP="00AB0D2B">
            <w:pPr>
              <w:tabs>
                <w:tab w:val="left" w:pos="630"/>
              </w:tabs>
              <w:spacing w:after="0" w:line="240" w:lineRule="auto"/>
              <w:contextualSpacing/>
              <w:jc w:val="both"/>
              <w:rPr>
                <w:rFonts w:ascii="Times New Roman" w:eastAsia="Times New Roman" w:hAnsi="Times New Roman" w:cs="Times New Roman"/>
                <w:iCs/>
                <w:sz w:val="28"/>
                <w:szCs w:val="28"/>
                <w:lang w:val="kk-KZ"/>
              </w:rPr>
            </w:pPr>
            <w:r w:rsidRPr="003B72AA">
              <w:rPr>
                <w:rFonts w:ascii="Times New Roman" w:hAnsi="Times New Roman" w:cs="Times New Roman"/>
                <w:i/>
                <w:iCs/>
                <w:noProof/>
                <w:sz w:val="28"/>
                <w:szCs w:val="28"/>
              </w:rPr>
              <w:drawing>
                <wp:inline distT="0" distB="0" distL="0" distR="0" wp14:anchorId="0DD07D14" wp14:editId="269514C5">
                  <wp:extent cx="2714625" cy="1581150"/>
                  <wp:effectExtent l="0" t="0" r="9525" b="0"/>
                  <wp:docPr id="1027686231" name="Рисунок 1027686231" descr="лист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лист 40"/>
                          <pic:cNvPicPr preferRelativeResize="0">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9800" cy="1584164"/>
                          </a:xfrm>
                          <a:prstGeom prst="rect">
                            <a:avLst/>
                          </a:prstGeom>
                          <a:noFill/>
                          <a:ln>
                            <a:noFill/>
                          </a:ln>
                        </pic:spPr>
                      </pic:pic>
                    </a:graphicData>
                  </a:graphic>
                </wp:inline>
              </w:drawing>
            </w:r>
            <w:r w:rsidRPr="003B72AA">
              <w:rPr>
                <w:rFonts w:ascii="Times New Roman" w:eastAsia="Times New Roman" w:hAnsi="Times New Roman" w:cs="Times New Roman"/>
                <w:iCs/>
                <w:sz w:val="28"/>
                <w:szCs w:val="28"/>
                <w:lang w:val="kk-KZ"/>
              </w:rPr>
              <w:t xml:space="preserve"> а</w:t>
            </w:r>
          </w:p>
        </w:tc>
        <w:tc>
          <w:tcPr>
            <w:tcW w:w="4814" w:type="dxa"/>
          </w:tcPr>
          <w:p w14:paraId="133C0F57" w14:textId="5E9694DA" w:rsidR="00335E97" w:rsidRPr="003B72AA" w:rsidRDefault="00335E97" w:rsidP="00AB0D2B">
            <w:pPr>
              <w:tabs>
                <w:tab w:val="left" w:pos="630"/>
              </w:tabs>
              <w:spacing w:after="0" w:line="240" w:lineRule="auto"/>
              <w:contextualSpacing/>
              <w:jc w:val="both"/>
              <w:rPr>
                <w:rFonts w:ascii="Times New Roman" w:eastAsia="Times New Roman" w:hAnsi="Times New Roman" w:cs="Times New Roman"/>
                <w:iCs/>
                <w:sz w:val="28"/>
                <w:szCs w:val="28"/>
                <w:lang w:val="kk-KZ"/>
              </w:rPr>
            </w:pPr>
            <w:r w:rsidRPr="003B72AA">
              <w:rPr>
                <w:rFonts w:ascii="Times New Roman" w:hAnsi="Times New Roman" w:cs="Times New Roman"/>
                <w:i/>
                <w:iCs/>
                <w:noProof/>
                <w:sz w:val="28"/>
                <w:szCs w:val="28"/>
              </w:rPr>
              <w:drawing>
                <wp:inline distT="0" distB="0" distL="0" distR="0" wp14:anchorId="5A20605B" wp14:editId="66E460B9">
                  <wp:extent cx="2743200" cy="1600200"/>
                  <wp:effectExtent l="0" t="0" r="0" b="0"/>
                  <wp:docPr id="1027686233" name="Рисунок 1027686233" descr="лис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лис (2)"/>
                          <pic:cNvPicPr preferRelativeResize="0">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43827" cy="1600566"/>
                          </a:xfrm>
                          <a:prstGeom prst="rect">
                            <a:avLst/>
                          </a:prstGeom>
                          <a:noFill/>
                          <a:ln>
                            <a:noFill/>
                          </a:ln>
                        </pic:spPr>
                      </pic:pic>
                    </a:graphicData>
                  </a:graphic>
                </wp:inline>
              </w:drawing>
            </w:r>
            <w:r w:rsidRPr="003B72AA">
              <w:rPr>
                <w:rFonts w:ascii="Times New Roman" w:eastAsia="Times New Roman" w:hAnsi="Times New Roman" w:cs="Times New Roman"/>
                <w:iCs/>
                <w:sz w:val="28"/>
                <w:szCs w:val="28"/>
                <w:lang w:val="kk-KZ"/>
              </w:rPr>
              <w:t xml:space="preserve"> б</w:t>
            </w:r>
          </w:p>
        </w:tc>
      </w:tr>
      <w:tr w:rsidR="00335E97" w:rsidRPr="003B72AA" w14:paraId="45E3DED9" w14:textId="77777777" w:rsidTr="002A79D7">
        <w:tc>
          <w:tcPr>
            <w:tcW w:w="4814" w:type="dxa"/>
          </w:tcPr>
          <w:p w14:paraId="6705EF0F" w14:textId="53209741" w:rsidR="00335E97" w:rsidRPr="003B72AA" w:rsidRDefault="00335E97" w:rsidP="00AB0D2B">
            <w:pPr>
              <w:tabs>
                <w:tab w:val="left" w:pos="630"/>
              </w:tabs>
              <w:spacing w:after="0" w:line="240" w:lineRule="auto"/>
              <w:contextualSpacing/>
              <w:jc w:val="both"/>
              <w:rPr>
                <w:rFonts w:ascii="Times New Roman" w:eastAsia="Times New Roman" w:hAnsi="Times New Roman" w:cs="Times New Roman"/>
                <w:iCs/>
                <w:sz w:val="28"/>
                <w:szCs w:val="28"/>
                <w:lang w:val="kk-KZ"/>
              </w:rPr>
            </w:pPr>
            <w:r w:rsidRPr="003B72AA">
              <w:rPr>
                <w:rFonts w:ascii="Times New Roman" w:hAnsi="Times New Roman" w:cs="Times New Roman"/>
                <w:noProof/>
                <w:sz w:val="28"/>
                <w:szCs w:val="28"/>
              </w:rPr>
              <w:drawing>
                <wp:inline distT="0" distB="0" distL="0" distR="0" wp14:anchorId="47D9884F" wp14:editId="50BEA685">
                  <wp:extent cx="2790825" cy="1799590"/>
                  <wp:effectExtent l="0" t="0" r="9525" b="0"/>
                  <wp:docPr id="1027686230" name="Рисунок 1027686230" descr="DN-2 19 сред стис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DN-2 19 сред стис (2)"/>
                          <pic:cNvPicPr preferRelativeResize="0">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91461" cy="1800000"/>
                          </a:xfrm>
                          <a:prstGeom prst="rect">
                            <a:avLst/>
                          </a:prstGeom>
                          <a:noFill/>
                          <a:ln>
                            <a:noFill/>
                          </a:ln>
                        </pic:spPr>
                      </pic:pic>
                    </a:graphicData>
                  </a:graphic>
                </wp:inline>
              </w:drawing>
            </w:r>
            <w:r w:rsidRPr="003B72AA">
              <w:rPr>
                <w:rFonts w:ascii="Times New Roman" w:eastAsia="Times New Roman" w:hAnsi="Times New Roman" w:cs="Times New Roman"/>
                <w:iCs/>
                <w:sz w:val="28"/>
                <w:szCs w:val="28"/>
                <w:lang w:val="kk-KZ"/>
              </w:rPr>
              <w:t xml:space="preserve"> в</w:t>
            </w:r>
          </w:p>
        </w:tc>
        <w:tc>
          <w:tcPr>
            <w:tcW w:w="4814" w:type="dxa"/>
          </w:tcPr>
          <w:p w14:paraId="69B0FCEC" w14:textId="43012B81" w:rsidR="00335E97" w:rsidRPr="003B72AA" w:rsidRDefault="00335E97" w:rsidP="00AB0D2B">
            <w:pPr>
              <w:tabs>
                <w:tab w:val="left" w:pos="630"/>
              </w:tabs>
              <w:spacing w:after="0" w:line="240" w:lineRule="auto"/>
              <w:contextualSpacing/>
              <w:jc w:val="both"/>
              <w:rPr>
                <w:rFonts w:ascii="Times New Roman" w:eastAsia="Times New Roman" w:hAnsi="Times New Roman" w:cs="Times New Roman"/>
                <w:iCs/>
                <w:sz w:val="28"/>
                <w:szCs w:val="28"/>
                <w:lang w:val="kk-KZ"/>
              </w:rPr>
            </w:pPr>
            <w:r w:rsidRPr="003B72AA">
              <w:rPr>
                <w:rFonts w:ascii="Times New Roman" w:hAnsi="Times New Roman" w:cs="Times New Roman"/>
                <w:noProof/>
                <w:sz w:val="28"/>
                <w:szCs w:val="28"/>
              </w:rPr>
              <w:drawing>
                <wp:inline distT="0" distB="0" distL="0" distR="0" wp14:anchorId="2D7DEEDE" wp14:editId="173BEE11">
                  <wp:extent cx="2790825" cy="1799590"/>
                  <wp:effectExtent l="0" t="0" r="9525" b="0"/>
                  <wp:docPr id="1027686229" name="Рисунок 1027686229" descr="усть 15-03-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усть 15-03- 1"/>
                          <pic:cNvPicPr preferRelativeResize="0">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91462" cy="1800001"/>
                          </a:xfrm>
                          <a:prstGeom prst="rect">
                            <a:avLst/>
                          </a:prstGeom>
                          <a:noFill/>
                          <a:ln>
                            <a:noFill/>
                          </a:ln>
                        </pic:spPr>
                      </pic:pic>
                    </a:graphicData>
                  </a:graphic>
                </wp:inline>
              </w:drawing>
            </w:r>
            <w:r w:rsidRPr="003B72AA">
              <w:rPr>
                <w:rFonts w:ascii="Times New Roman" w:eastAsia="Times New Roman" w:hAnsi="Times New Roman" w:cs="Times New Roman"/>
                <w:iCs/>
                <w:sz w:val="28"/>
                <w:szCs w:val="28"/>
                <w:lang w:val="kk-KZ"/>
              </w:rPr>
              <w:t xml:space="preserve"> г</w:t>
            </w:r>
          </w:p>
        </w:tc>
      </w:tr>
    </w:tbl>
    <w:p w14:paraId="2B963B70" w14:textId="2C0BB63E" w:rsidR="006943B8" w:rsidRPr="003B72AA" w:rsidRDefault="006943B8"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 xml:space="preserve">1 – </w:t>
      </w:r>
      <w:r w:rsidR="00335E97" w:rsidRPr="003B72AA">
        <w:rPr>
          <w:rFonts w:ascii="Times New Roman" w:eastAsia="Times New Roman" w:hAnsi="Times New Roman" w:cs="Times New Roman"/>
          <w:sz w:val="24"/>
          <w:szCs w:val="24"/>
          <w:lang w:val="kk-KZ"/>
        </w:rPr>
        <w:t>э</w:t>
      </w:r>
      <w:r w:rsidRPr="003B72AA">
        <w:rPr>
          <w:rFonts w:ascii="Times New Roman" w:eastAsia="Times New Roman" w:hAnsi="Times New Roman" w:cs="Times New Roman"/>
          <w:sz w:val="24"/>
          <w:szCs w:val="24"/>
          <w:lang w:val="kk-KZ"/>
        </w:rPr>
        <w:t>пидерм</w:t>
      </w:r>
      <w:r w:rsidR="00335E97" w:rsidRPr="003B72AA">
        <w:rPr>
          <w:rFonts w:ascii="Times New Roman" w:eastAsia="Times New Roman" w:hAnsi="Times New Roman" w:cs="Times New Roman"/>
          <w:sz w:val="24"/>
          <w:szCs w:val="24"/>
          <w:lang w:val="kk-KZ"/>
        </w:rPr>
        <w:t>ис</w:t>
      </w:r>
      <w:r w:rsidR="00E51F24" w:rsidRPr="003B72AA">
        <w:rPr>
          <w:rFonts w:ascii="Times New Roman" w:eastAsia="Times New Roman" w:hAnsi="Times New Roman" w:cs="Times New Roman"/>
          <w:sz w:val="24"/>
          <w:szCs w:val="24"/>
          <w:lang w:val="kk-KZ"/>
        </w:rPr>
        <w:t xml:space="preserve">, </w:t>
      </w:r>
      <w:r w:rsidRPr="003B72AA">
        <w:rPr>
          <w:rFonts w:ascii="Times New Roman" w:eastAsia="Times New Roman" w:hAnsi="Times New Roman" w:cs="Times New Roman"/>
          <w:sz w:val="24"/>
          <w:szCs w:val="24"/>
          <w:lang w:val="kk-KZ"/>
        </w:rPr>
        <w:t xml:space="preserve">2 – </w:t>
      </w:r>
      <w:r w:rsidR="00335E97" w:rsidRPr="003B72AA">
        <w:rPr>
          <w:rFonts w:ascii="Times New Roman" w:eastAsia="Times New Roman" w:hAnsi="Times New Roman" w:cs="Times New Roman"/>
          <w:sz w:val="24"/>
          <w:szCs w:val="24"/>
          <w:lang w:val="kk-KZ"/>
        </w:rPr>
        <w:t>б</w:t>
      </w:r>
      <w:r w:rsidRPr="003B72AA">
        <w:rPr>
          <w:rFonts w:ascii="Times New Roman" w:eastAsia="Times New Roman" w:hAnsi="Times New Roman" w:cs="Times New Roman"/>
          <w:sz w:val="24"/>
          <w:szCs w:val="24"/>
          <w:lang w:val="kk-KZ"/>
        </w:rPr>
        <w:t>ағаналы мезофилл</w:t>
      </w:r>
      <w:r w:rsidR="00E51F24" w:rsidRPr="003B72AA">
        <w:rPr>
          <w:rFonts w:ascii="Times New Roman" w:eastAsia="Times New Roman" w:hAnsi="Times New Roman" w:cs="Times New Roman"/>
          <w:sz w:val="24"/>
          <w:szCs w:val="24"/>
          <w:lang w:val="kk-KZ"/>
        </w:rPr>
        <w:t>,</w:t>
      </w:r>
      <w:r w:rsidRPr="003B72AA">
        <w:rPr>
          <w:rFonts w:ascii="Times New Roman" w:eastAsia="Times New Roman" w:hAnsi="Times New Roman" w:cs="Times New Roman"/>
          <w:sz w:val="24"/>
          <w:szCs w:val="24"/>
          <w:lang w:val="kk-KZ"/>
        </w:rPr>
        <w:t xml:space="preserve"> 3</w:t>
      </w:r>
      <w:r w:rsidR="00E51F24" w:rsidRPr="003B72AA">
        <w:rPr>
          <w:rFonts w:ascii="Times New Roman" w:eastAsia="Times New Roman" w:hAnsi="Times New Roman" w:cs="Times New Roman"/>
          <w:sz w:val="24"/>
          <w:szCs w:val="24"/>
          <w:lang w:val="kk-KZ"/>
        </w:rPr>
        <w:t xml:space="preserve"> </w:t>
      </w:r>
      <w:r w:rsidRPr="003B72AA">
        <w:rPr>
          <w:rFonts w:ascii="Times New Roman" w:eastAsia="Times New Roman" w:hAnsi="Times New Roman" w:cs="Times New Roman"/>
          <w:sz w:val="24"/>
          <w:szCs w:val="24"/>
          <w:lang w:val="kk-KZ"/>
        </w:rPr>
        <w:t>–</w:t>
      </w:r>
      <w:r w:rsidR="00E51F24" w:rsidRPr="003B72AA">
        <w:rPr>
          <w:rFonts w:ascii="Times New Roman" w:eastAsia="Times New Roman" w:hAnsi="Times New Roman" w:cs="Times New Roman"/>
          <w:sz w:val="24"/>
          <w:szCs w:val="24"/>
          <w:lang w:val="kk-KZ"/>
        </w:rPr>
        <w:t xml:space="preserve"> </w:t>
      </w:r>
      <w:r w:rsidR="00335E97" w:rsidRPr="003B72AA">
        <w:rPr>
          <w:rFonts w:ascii="Times New Roman" w:eastAsia="Times New Roman" w:hAnsi="Times New Roman" w:cs="Times New Roman"/>
          <w:sz w:val="24"/>
          <w:szCs w:val="24"/>
          <w:lang w:val="kk-KZ"/>
        </w:rPr>
        <w:t>т</w:t>
      </w:r>
      <w:r w:rsidRPr="003B72AA">
        <w:rPr>
          <w:rFonts w:ascii="Times New Roman" w:eastAsia="Times New Roman" w:hAnsi="Times New Roman" w:cs="Times New Roman"/>
          <w:sz w:val="24"/>
          <w:szCs w:val="24"/>
          <w:lang w:val="kk-KZ"/>
        </w:rPr>
        <w:t>өменгі эпидермис қабаты</w:t>
      </w:r>
      <w:r w:rsidR="00E51F24" w:rsidRPr="003B72AA">
        <w:rPr>
          <w:rFonts w:ascii="Times New Roman" w:eastAsia="Times New Roman" w:hAnsi="Times New Roman" w:cs="Times New Roman"/>
          <w:sz w:val="24"/>
          <w:szCs w:val="24"/>
          <w:lang w:val="kk-KZ"/>
        </w:rPr>
        <w:t>,</w:t>
      </w:r>
      <w:r w:rsidRPr="003B72AA">
        <w:rPr>
          <w:rFonts w:ascii="Times New Roman" w:eastAsia="Times New Roman" w:hAnsi="Times New Roman" w:cs="Times New Roman"/>
          <w:sz w:val="24"/>
          <w:szCs w:val="24"/>
          <w:lang w:val="kk-KZ"/>
        </w:rPr>
        <w:t xml:space="preserve"> 4 – </w:t>
      </w:r>
      <w:r w:rsidR="00335E97" w:rsidRPr="003B72AA">
        <w:rPr>
          <w:rFonts w:ascii="Times New Roman" w:eastAsia="Times New Roman" w:hAnsi="Times New Roman" w:cs="Times New Roman"/>
          <w:sz w:val="24"/>
          <w:szCs w:val="24"/>
          <w:lang w:val="kk-KZ"/>
        </w:rPr>
        <w:t>б</w:t>
      </w:r>
      <w:r w:rsidRPr="003B72AA">
        <w:rPr>
          <w:rFonts w:ascii="Times New Roman" w:eastAsia="Times New Roman" w:hAnsi="Times New Roman" w:cs="Times New Roman"/>
          <w:sz w:val="24"/>
          <w:szCs w:val="24"/>
          <w:lang w:val="kk-KZ"/>
        </w:rPr>
        <w:t>орпылдақ мезофилл</w:t>
      </w:r>
      <w:r w:rsidR="00E51F24" w:rsidRPr="003B72AA">
        <w:rPr>
          <w:rFonts w:ascii="Times New Roman" w:eastAsia="Times New Roman" w:hAnsi="Times New Roman" w:cs="Times New Roman"/>
          <w:sz w:val="24"/>
          <w:szCs w:val="24"/>
          <w:lang w:val="kk-KZ"/>
        </w:rPr>
        <w:t>,</w:t>
      </w:r>
      <w:r w:rsidRPr="003B72AA">
        <w:rPr>
          <w:rFonts w:ascii="Times New Roman" w:eastAsia="Times New Roman" w:hAnsi="Times New Roman" w:cs="Times New Roman"/>
          <w:sz w:val="24"/>
          <w:szCs w:val="24"/>
          <w:lang w:val="kk-KZ"/>
        </w:rPr>
        <w:t xml:space="preserve"> 5 – </w:t>
      </w:r>
      <w:r w:rsidR="00335E97" w:rsidRPr="003B72AA">
        <w:rPr>
          <w:rFonts w:ascii="Times New Roman" w:eastAsia="Times New Roman" w:hAnsi="Times New Roman" w:cs="Times New Roman"/>
          <w:sz w:val="24"/>
          <w:szCs w:val="24"/>
          <w:lang w:val="kk-KZ"/>
        </w:rPr>
        <w:t>ө</w:t>
      </w:r>
      <w:r w:rsidRPr="003B72AA">
        <w:rPr>
          <w:rFonts w:ascii="Times New Roman" w:eastAsia="Times New Roman" w:hAnsi="Times New Roman" w:cs="Times New Roman"/>
          <w:sz w:val="24"/>
          <w:szCs w:val="24"/>
          <w:lang w:val="kk-KZ"/>
        </w:rPr>
        <w:t>ткізгіш шоқ</w:t>
      </w:r>
      <w:r w:rsidR="00335E97" w:rsidRPr="003B72AA">
        <w:rPr>
          <w:rFonts w:ascii="Times New Roman" w:eastAsia="Times New Roman" w:hAnsi="Times New Roman" w:cs="Times New Roman"/>
          <w:sz w:val="24"/>
          <w:szCs w:val="24"/>
          <w:lang w:val="kk-KZ"/>
        </w:rPr>
        <w:t xml:space="preserve"> </w:t>
      </w:r>
      <w:r w:rsidRPr="003B72AA">
        <w:rPr>
          <w:rFonts w:ascii="Times New Roman" w:eastAsia="Times New Roman" w:hAnsi="Times New Roman" w:cs="Times New Roman"/>
          <w:sz w:val="24"/>
          <w:szCs w:val="24"/>
          <w:lang w:val="kk-KZ"/>
        </w:rPr>
        <w:t>(ксилема және флоэма)</w:t>
      </w:r>
      <w:r w:rsidR="00E51F24" w:rsidRPr="003B72AA">
        <w:rPr>
          <w:rFonts w:ascii="Times New Roman" w:eastAsia="Times New Roman" w:hAnsi="Times New Roman" w:cs="Times New Roman"/>
          <w:sz w:val="24"/>
          <w:szCs w:val="24"/>
          <w:lang w:val="kk-KZ"/>
        </w:rPr>
        <w:t xml:space="preserve">, </w:t>
      </w:r>
      <w:r w:rsidRPr="003B72AA">
        <w:rPr>
          <w:rFonts w:ascii="Times New Roman" w:eastAsia="Times New Roman" w:hAnsi="Times New Roman" w:cs="Times New Roman"/>
          <w:sz w:val="24"/>
          <w:szCs w:val="24"/>
          <w:lang w:val="kk-KZ"/>
        </w:rPr>
        <w:t xml:space="preserve">6 – </w:t>
      </w:r>
      <w:r w:rsidR="00335E97" w:rsidRPr="003B72AA">
        <w:rPr>
          <w:rFonts w:ascii="Times New Roman" w:eastAsia="Times New Roman" w:hAnsi="Times New Roman" w:cs="Times New Roman"/>
          <w:sz w:val="24"/>
          <w:szCs w:val="24"/>
          <w:lang w:val="kk-KZ"/>
        </w:rPr>
        <w:t>т</w:t>
      </w:r>
      <w:r w:rsidRPr="003B72AA">
        <w:rPr>
          <w:rFonts w:ascii="Times New Roman" w:eastAsia="Times New Roman" w:hAnsi="Times New Roman" w:cs="Times New Roman"/>
          <w:sz w:val="24"/>
          <w:szCs w:val="24"/>
          <w:lang w:val="kk-KZ"/>
        </w:rPr>
        <w:t>рихома</w:t>
      </w:r>
      <w:r w:rsidR="00335E97" w:rsidRPr="003B72AA">
        <w:rPr>
          <w:rFonts w:ascii="Times New Roman" w:eastAsia="Times New Roman" w:hAnsi="Times New Roman" w:cs="Times New Roman"/>
          <w:sz w:val="24"/>
          <w:szCs w:val="24"/>
          <w:lang w:val="kk-KZ"/>
        </w:rPr>
        <w:t>лар</w:t>
      </w:r>
    </w:p>
    <w:p w14:paraId="221EB804" w14:textId="77777777" w:rsidR="00FE0D9D" w:rsidRPr="003B72AA" w:rsidRDefault="00FE0D9D" w:rsidP="00AB0D2B">
      <w:pPr>
        <w:spacing w:after="0" w:line="240" w:lineRule="auto"/>
        <w:ind w:firstLine="709"/>
        <w:jc w:val="both"/>
        <w:rPr>
          <w:rFonts w:ascii="Times New Roman" w:eastAsia="Times New Roman" w:hAnsi="Times New Roman" w:cs="Times New Roman"/>
          <w:sz w:val="28"/>
          <w:szCs w:val="28"/>
          <w:lang w:val="kk-KZ"/>
        </w:rPr>
      </w:pPr>
    </w:p>
    <w:p w14:paraId="7E160C05" w14:textId="0E12EC33" w:rsidR="006943B8" w:rsidRPr="003B72AA" w:rsidRDefault="00257045" w:rsidP="00AB0D2B">
      <w:pPr>
        <w:spacing w:after="0" w:line="240" w:lineRule="auto"/>
        <w:ind w:firstLine="709"/>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Сурет 13</w:t>
      </w:r>
      <w:r w:rsidR="006943B8" w:rsidRPr="003B72AA">
        <w:rPr>
          <w:rFonts w:ascii="Times New Roman" w:eastAsia="Times New Roman" w:hAnsi="Times New Roman" w:cs="Times New Roman"/>
          <w:sz w:val="28"/>
          <w:szCs w:val="28"/>
          <w:lang w:val="kk-KZ"/>
        </w:rPr>
        <w:t xml:space="preserve"> –</w:t>
      </w:r>
      <w:r w:rsidR="006943B8" w:rsidRPr="003B72AA">
        <w:rPr>
          <w:rFonts w:ascii="Times New Roman" w:eastAsia="Times New Roman" w:hAnsi="Times New Roman" w:cs="Times New Roman"/>
          <w:bCs/>
          <w:i/>
          <w:iCs/>
          <w:sz w:val="28"/>
          <w:szCs w:val="28"/>
          <w:shd w:val="clear" w:color="auto" w:fill="FFFFFF"/>
          <w:lang w:val="kk-KZ"/>
        </w:rPr>
        <w:t xml:space="preserve"> </w:t>
      </w:r>
      <w:r w:rsidR="006943B8" w:rsidRPr="003B72AA">
        <w:rPr>
          <w:rFonts w:ascii="Times New Roman" w:eastAsia="Times New Roman" w:hAnsi="Times New Roman" w:cs="Times New Roman"/>
          <w:bCs/>
          <w:i/>
          <w:iCs/>
          <w:sz w:val="28"/>
          <w:szCs w:val="28"/>
          <w:lang w:val="kk-KZ"/>
        </w:rPr>
        <w:t>I</w:t>
      </w:r>
      <w:r w:rsidR="00172E3E" w:rsidRPr="003B72AA">
        <w:rPr>
          <w:rFonts w:ascii="Times New Roman" w:eastAsia="Times New Roman" w:hAnsi="Times New Roman" w:cs="Times New Roman"/>
          <w:bCs/>
          <w:i/>
          <w:iCs/>
          <w:sz w:val="28"/>
          <w:szCs w:val="28"/>
          <w:lang w:val="kk-KZ"/>
        </w:rPr>
        <w:t>.</w:t>
      </w:r>
      <w:r w:rsidR="006943B8" w:rsidRPr="003B72AA">
        <w:rPr>
          <w:rFonts w:ascii="Times New Roman" w:eastAsia="Times New Roman" w:hAnsi="Times New Roman" w:cs="Times New Roman"/>
          <w:i/>
          <w:iCs/>
          <w:sz w:val="28"/>
          <w:szCs w:val="28"/>
          <w:lang w:val="kk-KZ"/>
        </w:rPr>
        <w:t xml:space="preserve"> </w:t>
      </w:r>
      <w:r w:rsidR="006943B8" w:rsidRPr="003B72AA">
        <w:rPr>
          <w:rFonts w:ascii="Times New Roman" w:eastAsia="Times New Roman" w:hAnsi="Times New Roman" w:cs="Times New Roman"/>
          <w:bCs/>
          <w:i/>
          <w:iCs/>
          <w:sz w:val="28"/>
          <w:szCs w:val="28"/>
          <w:lang w:val="kk-KZ"/>
        </w:rPr>
        <w:t>caspica</w:t>
      </w:r>
      <w:r w:rsidR="006943B8" w:rsidRPr="003B72AA">
        <w:rPr>
          <w:rFonts w:ascii="Times New Roman" w:eastAsia="Times New Roman" w:hAnsi="Times New Roman" w:cs="Times New Roman"/>
          <w:sz w:val="28"/>
          <w:szCs w:val="28"/>
          <w:lang w:val="kk-KZ"/>
        </w:rPr>
        <w:t xml:space="preserve"> жапырағының </w:t>
      </w:r>
      <w:r w:rsidR="002A79D7" w:rsidRPr="003B72AA">
        <w:rPr>
          <w:rFonts w:ascii="Times New Roman" w:eastAsia="Times New Roman" w:hAnsi="Times New Roman" w:cs="Times New Roman"/>
          <w:sz w:val="28"/>
          <w:szCs w:val="28"/>
          <w:lang w:val="kk-KZ"/>
        </w:rPr>
        <w:t xml:space="preserve">көлденең кесіндісінің (а, б) және лептесік аппаратының(в, г) </w:t>
      </w:r>
      <w:r w:rsidR="006943B8" w:rsidRPr="003B72AA">
        <w:rPr>
          <w:rFonts w:ascii="Times New Roman" w:eastAsia="Times New Roman" w:hAnsi="Times New Roman" w:cs="Times New Roman"/>
          <w:sz w:val="28"/>
          <w:szCs w:val="28"/>
          <w:lang w:val="kk-KZ"/>
        </w:rPr>
        <w:t xml:space="preserve">микроскопиялық </w:t>
      </w:r>
      <w:r w:rsidR="00172E3E" w:rsidRPr="003B72AA">
        <w:rPr>
          <w:rFonts w:ascii="Times New Roman" w:eastAsia="Times New Roman" w:hAnsi="Times New Roman" w:cs="Times New Roman"/>
          <w:sz w:val="28"/>
          <w:szCs w:val="28"/>
          <w:lang w:val="kk-KZ"/>
        </w:rPr>
        <w:t>талдауы</w:t>
      </w:r>
    </w:p>
    <w:p w14:paraId="2ED81367" w14:textId="77777777" w:rsidR="006943B8" w:rsidRPr="003B72AA" w:rsidRDefault="006943B8" w:rsidP="00AB0D2B">
      <w:pPr>
        <w:spacing w:after="0" w:line="240" w:lineRule="auto"/>
        <w:ind w:firstLine="709"/>
        <w:jc w:val="both"/>
        <w:rPr>
          <w:rFonts w:ascii="Times New Roman" w:hAnsi="Times New Roman" w:cs="Times New Roman"/>
          <w:bCs/>
          <w:sz w:val="28"/>
          <w:szCs w:val="28"/>
          <w:lang w:val="kk-KZ"/>
        </w:rPr>
      </w:pPr>
    </w:p>
    <w:p w14:paraId="0564D7E7" w14:textId="7CE9139F" w:rsidR="00B71FF4" w:rsidRPr="003B72AA" w:rsidRDefault="001A7CB7" w:rsidP="009318A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Жапырақтағы өткізгіш шоқтар коллатеральды жабық типке жатады және склеренхималық элементтермен қоршалған. Өткізгіш ұлпалар жапырақ тақтасында жүйкелер жүйесін түзеді, ал олардың тармақталу сипаты жапырақтың физиологиялық қызметін қамтамасыз етумен қатар, түрдің систематикалық диагностикасында да маңызды морфологиялық-анатомиялық белгі болып табылады.</w:t>
      </w:r>
    </w:p>
    <w:p w14:paraId="225FFBFF" w14:textId="77777777" w:rsidR="000F50D7" w:rsidRPr="003B72AA" w:rsidRDefault="000F50D7" w:rsidP="009318A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Микроскопиялық зерттеулер барысында </w:t>
      </w:r>
      <w:r w:rsidRPr="003B72AA">
        <w:rPr>
          <w:rFonts w:ascii="Times New Roman" w:hAnsi="Times New Roman" w:cs="Times New Roman"/>
          <w:i/>
          <w:iCs/>
          <w:sz w:val="28"/>
          <w:szCs w:val="28"/>
          <w:lang w:val="kk-KZ"/>
        </w:rPr>
        <w:t>Inula britannica</w:t>
      </w:r>
      <w:r w:rsidRPr="003B72AA">
        <w:rPr>
          <w:rFonts w:ascii="Times New Roman" w:hAnsi="Times New Roman" w:cs="Times New Roman"/>
          <w:sz w:val="28"/>
          <w:szCs w:val="28"/>
          <w:lang w:val="kk-KZ"/>
        </w:rPr>
        <w:t xml:space="preserve">, </w:t>
      </w:r>
      <w:r w:rsidRPr="003B72AA">
        <w:rPr>
          <w:rFonts w:ascii="Times New Roman" w:hAnsi="Times New Roman" w:cs="Times New Roman"/>
          <w:i/>
          <w:iCs/>
          <w:sz w:val="28"/>
          <w:szCs w:val="28"/>
          <w:lang w:val="kk-KZ"/>
        </w:rPr>
        <w:t>Inula caspica</w:t>
      </w:r>
      <w:r w:rsidRPr="003B72AA">
        <w:rPr>
          <w:rFonts w:ascii="Times New Roman" w:hAnsi="Times New Roman" w:cs="Times New Roman"/>
          <w:sz w:val="28"/>
          <w:szCs w:val="28"/>
          <w:lang w:val="kk-KZ"/>
        </w:rPr>
        <w:t xml:space="preserve"> және </w:t>
      </w:r>
      <w:r w:rsidRPr="003B72AA">
        <w:rPr>
          <w:rFonts w:ascii="Times New Roman" w:hAnsi="Times New Roman" w:cs="Times New Roman"/>
          <w:i/>
          <w:sz w:val="28"/>
          <w:szCs w:val="28"/>
          <w:lang w:val="kk-KZ"/>
        </w:rPr>
        <w:t>Inula helenium</w:t>
      </w:r>
      <w:r w:rsidRPr="003B72AA">
        <w:rPr>
          <w:rFonts w:ascii="Times New Roman" w:hAnsi="Times New Roman" w:cs="Times New Roman"/>
          <w:sz w:val="28"/>
          <w:szCs w:val="28"/>
          <w:lang w:val="kk-KZ"/>
        </w:rPr>
        <w:t xml:space="preserve"> түрлерінің сабақ пен жапырақ ұлпаларының анатомиялық ұйымдасуы кешенді түрде зерттелді. Зерттеу нәтижелері жабындық, тіректік, өткізгіш және ассимиляциялық ұлпалардың құрылымдық ерекшеліктері мен даму деңгейінде айқын түрлік айырмашылықтардың бар екенін көрсетті.</w:t>
      </w:r>
    </w:p>
    <w:p w14:paraId="57533549" w14:textId="77777777" w:rsidR="000F50D7" w:rsidRPr="003B72AA" w:rsidRDefault="000F50D7" w:rsidP="009318A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Сабақ пен жапырақтың биометриялық көрсеткіштерін салыстырмалы талдау эпидерма, колленхима, мезофилл және өткізгіш шоқтардың қалыңдығы мен морфо-анатомиялық ұйымдасуындағы өзгешеліктерді анықтауға мүмкіндік берді.</w:t>
      </w:r>
    </w:p>
    <w:p w14:paraId="2E300E95" w14:textId="7F966AFB" w:rsidR="000F50D7" w:rsidRPr="003B72AA" w:rsidRDefault="000F50D7" w:rsidP="009318A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Атап айтқанда, </w:t>
      </w:r>
      <w:r w:rsidRPr="003B72AA">
        <w:rPr>
          <w:rFonts w:ascii="Times New Roman" w:hAnsi="Times New Roman" w:cs="Times New Roman"/>
          <w:i/>
          <w:sz w:val="28"/>
          <w:szCs w:val="28"/>
          <w:lang w:val="kk-KZ"/>
        </w:rPr>
        <w:t>I. helenium</w:t>
      </w:r>
      <w:r w:rsidRPr="003B72AA">
        <w:rPr>
          <w:rFonts w:ascii="Times New Roman" w:hAnsi="Times New Roman" w:cs="Times New Roman"/>
          <w:sz w:val="28"/>
          <w:szCs w:val="28"/>
          <w:lang w:val="kk-KZ"/>
        </w:rPr>
        <w:t xml:space="preserve"> түрінде өткізгіш шоқтардың жақсы дамуы және механикалық элементтердің айқындығы байқалса, </w:t>
      </w:r>
      <w:r w:rsidRPr="003B72AA">
        <w:rPr>
          <w:rFonts w:ascii="Times New Roman" w:hAnsi="Times New Roman" w:cs="Times New Roman"/>
          <w:i/>
          <w:iCs/>
          <w:sz w:val="28"/>
          <w:szCs w:val="28"/>
          <w:lang w:val="kk-KZ"/>
        </w:rPr>
        <w:t>I. britannica</w:t>
      </w:r>
      <w:r w:rsidRPr="003B72AA">
        <w:rPr>
          <w:rFonts w:ascii="Times New Roman" w:hAnsi="Times New Roman" w:cs="Times New Roman"/>
          <w:sz w:val="28"/>
          <w:szCs w:val="28"/>
          <w:lang w:val="kk-KZ"/>
        </w:rPr>
        <w:t xml:space="preserve"> мен </w:t>
      </w:r>
      <w:r w:rsidRPr="003B72AA">
        <w:rPr>
          <w:rFonts w:ascii="Times New Roman" w:hAnsi="Times New Roman" w:cs="Times New Roman"/>
          <w:i/>
          <w:iCs/>
          <w:sz w:val="28"/>
          <w:szCs w:val="28"/>
          <w:lang w:val="kk-KZ"/>
        </w:rPr>
        <w:t>I. caspica</w:t>
      </w:r>
      <w:r w:rsidRPr="003B72AA">
        <w:rPr>
          <w:rFonts w:ascii="Times New Roman" w:hAnsi="Times New Roman" w:cs="Times New Roman"/>
          <w:sz w:val="28"/>
          <w:szCs w:val="28"/>
          <w:lang w:val="kk-KZ"/>
        </w:rPr>
        <w:t xml:space="preserve"> түрлерінде эпидерма мен мезофилл құрылымының салыстырмалы ерекшеліктері анықталды.</w:t>
      </w:r>
    </w:p>
    <w:p w14:paraId="04AC3489" w14:textId="77777777" w:rsidR="000F50D7" w:rsidRPr="003B72AA" w:rsidRDefault="000F50D7" w:rsidP="009318A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Бұл морфо-анатомиялық айырмашылықтар өсімдіктердің экологиялық бейімделу деңгейін және физиологиялық қызметтерінің өзгешелігін сипаттайды. Алынған деректердің жинақталған нәтижелері кестеде берілген салыстырмалы көрсеткіштер арқылы нақтыланады (кесте 14).</w:t>
      </w:r>
    </w:p>
    <w:p w14:paraId="67DA29BC" w14:textId="77777777" w:rsidR="00D62618" w:rsidRPr="003B72AA" w:rsidRDefault="00D62618" w:rsidP="00AB0D2B">
      <w:pPr>
        <w:tabs>
          <w:tab w:val="left" w:pos="630"/>
        </w:tabs>
        <w:spacing w:after="0" w:line="240" w:lineRule="auto"/>
        <w:contextualSpacing/>
        <w:jc w:val="both"/>
        <w:rPr>
          <w:rFonts w:ascii="Times New Roman" w:hAnsi="Times New Roman" w:cs="Times New Roman"/>
          <w:sz w:val="28"/>
          <w:szCs w:val="28"/>
          <w:lang w:val="kk-KZ"/>
        </w:rPr>
      </w:pPr>
    </w:p>
    <w:p w14:paraId="4BDB23E4" w14:textId="4DB43C76" w:rsidR="00327E8C" w:rsidRPr="003B72AA" w:rsidRDefault="00D62618"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Кесте 14</w:t>
      </w:r>
      <w:r w:rsidR="006943B8" w:rsidRPr="003B72AA">
        <w:rPr>
          <w:rFonts w:ascii="Times New Roman" w:hAnsi="Times New Roman" w:cs="Times New Roman"/>
          <w:color w:val="0D0D0D" w:themeColor="text1" w:themeTint="F2"/>
          <w:sz w:val="28"/>
          <w:szCs w:val="28"/>
          <w:lang w:val="kk-KZ"/>
        </w:rPr>
        <w:t xml:space="preserve"> –</w:t>
      </w:r>
      <w:r w:rsidR="006943B8" w:rsidRPr="003B72AA">
        <w:rPr>
          <w:rFonts w:ascii="Times New Roman" w:hAnsi="Times New Roman" w:cs="Times New Roman"/>
          <w:i/>
          <w:iCs/>
          <w:sz w:val="28"/>
          <w:szCs w:val="28"/>
          <w:lang w:val="kk-KZ"/>
        </w:rPr>
        <w:t xml:space="preserve"> </w:t>
      </w:r>
      <w:r w:rsidR="008D0651" w:rsidRPr="003B72AA">
        <w:rPr>
          <w:rFonts w:ascii="Times New Roman" w:hAnsi="Times New Roman" w:cs="Times New Roman"/>
          <w:i/>
          <w:iCs/>
          <w:color w:val="0D0D0D" w:themeColor="text1" w:themeTint="F2"/>
          <w:sz w:val="28"/>
          <w:szCs w:val="28"/>
          <w:lang w:val="kk-KZ"/>
        </w:rPr>
        <w:t xml:space="preserve">I. britannica </w:t>
      </w:r>
      <w:r w:rsidR="000F50D7" w:rsidRPr="003B72AA">
        <w:rPr>
          <w:rFonts w:ascii="Times New Roman" w:hAnsi="Times New Roman" w:cs="Times New Roman"/>
          <w:i/>
          <w:iCs/>
          <w:color w:val="0D0D0D" w:themeColor="text1" w:themeTint="F2"/>
          <w:sz w:val="28"/>
          <w:szCs w:val="28"/>
          <w:lang w:val="kk-KZ"/>
        </w:rPr>
        <w:t>,</w:t>
      </w:r>
      <w:r w:rsidR="008D0651" w:rsidRPr="003B72AA">
        <w:rPr>
          <w:rFonts w:ascii="Times New Roman" w:hAnsi="Times New Roman" w:cs="Times New Roman"/>
          <w:i/>
          <w:iCs/>
          <w:color w:val="0D0D0D" w:themeColor="text1" w:themeTint="F2"/>
          <w:sz w:val="28"/>
          <w:szCs w:val="28"/>
          <w:lang w:val="kk-KZ"/>
        </w:rPr>
        <w:t>I. caspica</w:t>
      </w:r>
      <w:r w:rsidR="000F50D7" w:rsidRPr="003B72AA">
        <w:rPr>
          <w:rFonts w:ascii="Times New Roman" w:hAnsi="Times New Roman" w:cs="Times New Roman"/>
          <w:i/>
          <w:iCs/>
          <w:color w:val="0D0D0D" w:themeColor="text1" w:themeTint="F2"/>
          <w:sz w:val="28"/>
          <w:szCs w:val="28"/>
          <w:lang w:val="kk-KZ"/>
        </w:rPr>
        <w:t xml:space="preserve"> және</w:t>
      </w:r>
      <w:r w:rsidR="000F50D7" w:rsidRPr="003B72AA">
        <w:rPr>
          <w:rFonts w:ascii="Times New Roman" w:hAnsi="Times New Roman" w:cs="Times New Roman"/>
          <w:i/>
          <w:sz w:val="28"/>
          <w:szCs w:val="28"/>
          <w:lang w:val="kk-KZ"/>
        </w:rPr>
        <w:t xml:space="preserve"> </w:t>
      </w:r>
      <w:r w:rsidR="000F50D7" w:rsidRPr="003B72AA">
        <w:rPr>
          <w:rFonts w:ascii="Times New Roman" w:hAnsi="Times New Roman" w:cs="Times New Roman"/>
          <w:i/>
          <w:iCs/>
          <w:color w:val="0D0D0D" w:themeColor="text1" w:themeTint="F2"/>
          <w:sz w:val="28"/>
          <w:szCs w:val="28"/>
          <w:lang w:val="kk-KZ"/>
        </w:rPr>
        <w:t>I. helenium</w:t>
      </w:r>
      <w:r w:rsidR="008D0651" w:rsidRPr="003B72AA">
        <w:rPr>
          <w:rFonts w:ascii="Times New Roman" w:hAnsi="Times New Roman" w:cs="Times New Roman"/>
          <w:i/>
          <w:iCs/>
          <w:color w:val="0D0D0D" w:themeColor="text1" w:themeTint="F2"/>
          <w:sz w:val="28"/>
          <w:szCs w:val="28"/>
          <w:lang w:val="kk-KZ"/>
        </w:rPr>
        <w:t xml:space="preserve"> </w:t>
      </w:r>
      <w:r w:rsidR="00C82A41" w:rsidRPr="003B72AA">
        <w:rPr>
          <w:rFonts w:ascii="Times New Roman" w:hAnsi="Times New Roman" w:cs="Times New Roman"/>
          <w:color w:val="0D0D0D" w:themeColor="text1" w:themeTint="F2"/>
          <w:sz w:val="28"/>
          <w:szCs w:val="28"/>
          <w:lang w:val="kk-KZ"/>
        </w:rPr>
        <w:t xml:space="preserve">сабақтары және </w:t>
      </w:r>
      <w:r w:rsidR="008D0651" w:rsidRPr="003B72AA">
        <w:rPr>
          <w:rFonts w:ascii="Times New Roman" w:hAnsi="Times New Roman" w:cs="Times New Roman"/>
          <w:color w:val="0D0D0D" w:themeColor="text1" w:themeTint="F2"/>
          <w:sz w:val="28"/>
          <w:szCs w:val="28"/>
          <w:lang w:val="kk-KZ"/>
        </w:rPr>
        <w:t>жапырақ тақта</w:t>
      </w:r>
      <w:r w:rsidR="00C82A41" w:rsidRPr="003B72AA">
        <w:rPr>
          <w:rFonts w:ascii="Times New Roman" w:hAnsi="Times New Roman" w:cs="Times New Roman"/>
          <w:color w:val="0D0D0D" w:themeColor="text1" w:themeTint="F2"/>
          <w:sz w:val="28"/>
          <w:szCs w:val="28"/>
          <w:lang w:val="kk-KZ"/>
        </w:rPr>
        <w:t xml:space="preserve">ларының </w:t>
      </w:r>
      <w:r w:rsidR="008D0651" w:rsidRPr="003B72AA">
        <w:rPr>
          <w:rFonts w:ascii="Times New Roman" w:hAnsi="Times New Roman" w:cs="Times New Roman"/>
          <w:color w:val="0D0D0D" w:themeColor="text1" w:themeTint="F2"/>
          <w:sz w:val="28"/>
          <w:szCs w:val="28"/>
          <w:lang w:val="kk-KZ"/>
        </w:rPr>
        <w:t>анатомиялық құрылыс</w:t>
      </w:r>
      <w:r w:rsidR="00C82A41" w:rsidRPr="003B72AA">
        <w:rPr>
          <w:rFonts w:ascii="Times New Roman" w:hAnsi="Times New Roman" w:cs="Times New Roman"/>
          <w:color w:val="0D0D0D" w:themeColor="text1" w:themeTint="F2"/>
          <w:sz w:val="28"/>
          <w:szCs w:val="28"/>
          <w:lang w:val="kk-KZ"/>
        </w:rPr>
        <w:t xml:space="preserve">тарын </w:t>
      </w:r>
      <w:r w:rsidR="008D0651" w:rsidRPr="003B72AA">
        <w:rPr>
          <w:rFonts w:ascii="Times New Roman" w:hAnsi="Times New Roman" w:cs="Times New Roman"/>
          <w:color w:val="0D0D0D" w:themeColor="text1" w:themeTint="F2"/>
          <w:sz w:val="28"/>
          <w:szCs w:val="28"/>
          <w:lang w:val="kk-KZ"/>
        </w:rPr>
        <w:t xml:space="preserve">салыстыру </w:t>
      </w:r>
      <w:r w:rsidR="0055470D" w:rsidRPr="003B72AA">
        <w:rPr>
          <w:rFonts w:ascii="Times New Roman" w:hAnsi="Times New Roman" w:cs="Times New Roman"/>
          <w:color w:val="0D0D0D" w:themeColor="text1" w:themeTint="F2"/>
          <w:sz w:val="28"/>
          <w:szCs w:val="28"/>
          <w:lang w:val="kk-KZ"/>
        </w:rPr>
        <w:t xml:space="preserve"> </w:t>
      </w:r>
    </w:p>
    <w:p w14:paraId="6A97696C" w14:textId="77777777" w:rsidR="0055470D" w:rsidRPr="003B72AA" w:rsidRDefault="0055470D"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tbl>
      <w:tblPr>
        <w:tblStyle w:val="aa"/>
        <w:tblW w:w="0" w:type="auto"/>
        <w:tblLook w:val="04A0" w:firstRow="1" w:lastRow="0" w:firstColumn="1" w:lastColumn="0" w:noHBand="0" w:noVBand="1"/>
      </w:tblPr>
      <w:tblGrid>
        <w:gridCol w:w="2474"/>
        <w:gridCol w:w="2187"/>
        <w:gridCol w:w="2309"/>
        <w:gridCol w:w="2658"/>
      </w:tblGrid>
      <w:tr w:rsidR="00B94565" w:rsidRPr="003B72AA" w14:paraId="372BDA98" w14:textId="122EF476" w:rsidTr="00C57613">
        <w:tc>
          <w:tcPr>
            <w:tcW w:w="2474" w:type="dxa"/>
            <w:vAlign w:val="center"/>
          </w:tcPr>
          <w:p w14:paraId="66705D9D" w14:textId="0F652181" w:rsidR="00B94565" w:rsidRPr="003B72AA" w:rsidRDefault="00B94565" w:rsidP="00AB0D2B">
            <w:pPr>
              <w:tabs>
                <w:tab w:val="left" w:pos="630"/>
              </w:tabs>
              <w:spacing w:after="0" w:line="240" w:lineRule="auto"/>
              <w:contextualSpacing/>
              <w:jc w:val="center"/>
              <w:rPr>
                <w:rFonts w:ascii="Times New Roman" w:hAnsi="Times New Roman" w:cs="Times New Roman"/>
                <w:sz w:val="24"/>
                <w:szCs w:val="24"/>
                <w:lang w:val="kk-KZ"/>
              </w:rPr>
            </w:pPr>
            <w:r w:rsidRPr="003B72AA">
              <w:rPr>
                <w:rFonts w:ascii="Times New Roman" w:eastAsia="Times New Roman" w:hAnsi="Times New Roman" w:cs="Times New Roman"/>
                <w:bCs/>
                <w:sz w:val="24"/>
                <w:szCs w:val="24"/>
                <w:lang w:val="kk-KZ"/>
              </w:rPr>
              <w:t xml:space="preserve">Сабақтың және жапырақтың құрылымы </w:t>
            </w:r>
          </w:p>
        </w:tc>
        <w:tc>
          <w:tcPr>
            <w:tcW w:w="2187" w:type="dxa"/>
            <w:vAlign w:val="center"/>
          </w:tcPr>
          <w:p w14:paraId="7FC432F0" w14:textId="70133E05" w:rsidR="00B94565" w:rsidRPr="003B72AA" w:rsidRDefault="00B94565" w:rsidP="00AB0D2B">
            <w:pPr>
              <w:tabs>
                <w:tab w:val="left" w:pos="630"/>
              </w:tabs>
              <w:spacing w:after="0" w:line="240" w:lineRule="auto"/>
              <w:contextualSpacing/>
              <w:jc w:val="center"/>
              <w:rPr>
                <w:rFonts w:ascii="Times New Roman" w:hAnsi="Times New Roman" w:cs="Times New Roman"/>
                <w:i/>
                <w:iCs/>
                <w:sz w:val="24"/>
                <w:szCs w:val="24"/>
                <w:lang w:val="kk-KZ"/>
              </w:rPr>
            </w:pPr>
            <w:proofErr w:type="spellStart"/>
            <w:r w:rsidRPr="003B72AA">
              <w:rPr>
                <w:rFonts w:ascii="Times New Roman" w:eastAsia="Times New Roman" w:hAnsi="Times New Roman" w:cs="Times New Roman"/>
                <w:bCs/>
                <w:i/>
                <w:iCs/>
                <w:sz w:val="24"/>
                <w:szCs w:val="24"/>
              </w:rPr>
              <w:t>Inula</w:t>
            </w:r>
            <w:proofErr w:type="spellEnd"/>
            <w:r w:rsidRPr="003B72AA">
              <w:rPr>
                <w:rFonts w:ascii="Times New Roman" w:eastAsia="Times New Roman" w:hAnsi="Times New Roman" w:cs="Times New Roman"/>
                <w:bCs/>
                <w:i/>
                <w:iCs/>
                <w:sz w:val="24"/>
                <w:szCs w:val="24"/>
              </w:rPr>
              <w:t xml:space="preserve"> </w:t>
            </w:r>
            <w:proofErr w:type="spellStart"/>
            <w:r w:rsidRPr="003B72AA">
              <w:rPr>
                <w:rFonts w:ascii="Times New Roman" w:eastAsia="Times New Roman" w:hAnsi="Times New Roman" w:cs="Times New Roman"/>
                <w:bCs/>
                <w:i/>
                <w:iCs/>
                <w:sz w:val="24"/>
                <w:szCs w:val="24"/>
              </w:rPr>
              <w:t>britannica</w:t>
            </w:r>
            <w:proofErr w:type="spellEnd"/>
            <w:r w:rsidRPr="003B72AA">
              <w:rPr>
                <w:rFonts w:ascii="Times New Roman" w:eastAsia="Times New Roman" w:hAnsi="Times New Roman" w:cs="Times New Roman"/>
                <w:bCs/>
                <w:sz w:val="24"/>
                <w:szCs w:val="24"/>
                <w:lang w:val="kk-KZ"/>
              </w:rPr>
              <w:t xml:space="preserve">, </w:t>
            </w:r>
            <w:r w:rsidRPr="003B72AA">
              <w:rPr>
                <w:rFonts w:ascii="Times New Roman" w:eastAsia="Times New Roman" w:hAnsi="Times New Roman" w:cs="Times New Roman"/>
                <w:bCs/>
                <w:sz w:val="24"/>
                <w:szCs w:val="24"/>
              </w:rPr>
              <w:t>(мкм)</w:t>
            </w:r>
          </w:p>
        </w:tc>
        <w:tc>
          <w:tcPr>
            <w:tcW w:w="2309" w:type="dxa"/>
            <w:vAlign w:val="center"/>
          </w:tcPr>
          <w:p w14:paraId="24E31867" w14:textId="2D3F4C3D" w:rsidR="00B94565" w:rsidRPr="003B72AA" w:rsidRDefault="00B94565" w:rsidP="00AB0D2B">
            <w:pPr>
              <w:tabs>
                <w:tab w:val="left" w:pos="630"/>
              </w:tabs>
              <w:spacing w:after="0" w:line="240" w:lineRule="auto"/>
              <w:contextualSpacing/>
              <w:jc w:val="center"/>
              <w:rPr>
                <w:rFonts w:ascii="Times New Roman" w:hAnsi="Times New Roman" w:cs="Times New Roman"/>
                <w:bCs/>
                <w:i/>
                <w:iCs/>
                <w:color w:val="0D0D0D" w:themeColor="text1" w:themeTint="F2"/>
                <w:sz w:val="24"/>
                <w:szCs w:val="24"/>
                <w:lang w:val="en-US"/>
              </w:rPr>
            </w:pPr>
            <w:proofErr w:type="spellStart"/>
            <w:r w:rsidRPr="003B72AA">
              <w:rPr>
                <w:rFonts w:ascii="Times New Roman" w:eastAsia="Times New Roman" w:hAnsi="Times New Roman" w:cs="Times New Roman"/>
                <w:bCs/>
                <w:i/>
                <w:iCs/>
                <w:sz w:val="24"/>
                <w:szCs w:val="24"/>
                <w:lang w:val="en-US"/>
              </w:rPr>
              <w:t>Inula</w:t>
            </w:r>
            <w:proofErr w:type="spellEnd"/>
            <w:r w:rsidRPr="003B72AA">
              <w:rPr>
                <w:rFonts w:ascii="Times New Roman" w:eastAsia="Times New Roman" w:hAnsi="Times New Roman" w:cs="Times New Roman"/>
                <w:bCs/>
                <w:i/>
                <w:iCs/>
                <w:sz w:val="24"/>
                <w:szCs w:val="24"/>
                <w:lang w:val="en-US"/>
              </w:rPr>
              <w:t xml:space="preserve"> </w:t>
            </w:r>
            <w:proofErr w:type="spellStart"/>
            <w:r w:rsidRPr="003B72AA">
              <w:rPr>
                <w:rFonts w:ascii="Times New Roman" w:eastAsia="Times New Roman" w:hAnsi="Times New Roman" w:cs="Times New Roman"/>
                <w:bCs/>
                <w:i/>
                <w:iCs/>
                <w:sz w:val="24"/>
                <w:szCs w:val="24"/>
                <w:lang w:val="en-US"/>
              </w:rPr>
              <w:t>caspica</w:t>
            </w:r>
            <w:proofErr w:type="spellEnd"/>
            <w:r w:rsidRPr="003B72AA">
              <w:rPr>
                <w:rFonts w:ascii="Times New Roman" w:eastAsia="Times New Roman" w:hAnsi="Times New Roman" w:cs="Times New Roman"/>
                <w:bCs/>
                <w:sz w:val="24"/>
                <w:szCs w:val="24"/>
                <w:lang w:val="kk-KZ"/>
              </w:rPr>
              <w:t>,</w:t>
            </w:r>
            <w:r w:rsidRPr="003B72AA">
              <w:rPr>
                <w:rFonts w:ascii="Times New Roman" w:eastAsia="Times New Roman" w:hAnsi="Times New Roman" w:cs="Times New Roman"/>
                <w:bCs/>
                <w:sz w:val="24"/>
                <w:szCs w:val="24"/>
                <w:lang w:val="en-US"/>
              </w:rPr>
              <w:t xml:space="preserve"> (</w:t>
            </w:r>
            <w:r w:rsidRPr="003B72AA">
              <w:rPr>
                <w:rFonts w:ascii="Times New Roman" w:eastAsia="Times New Roman" w:hAnsi="Times New Roman" w:cs="Times New Roman"/>
                <w:bCs/>
                <w:sz w:val="24"/>
                <w:szCs w:val="24"/>
              </w:rPr>
              <w:t>мкм</w:t>
            </w:r>
            <w:r w:rsidRPr="003B72AA">
              <w:rPr>
                <w:rFonts w:ascii="Times New Roman" w:eastAsia="Times New Roman" w:hAnsi="Times New Roman" w:cs="Times New Roman"/>
                <w:bCs/>
                <w:sz w:val="24"/>
                <w:szCs w:val="24"/>
                <w:lang w:val="en-US"/>
              </w:rPr>
              <w:t>)</w:t>
            </w:r>
          </w:p>
        </w:tc>
        <w:tc>
          <w:tcPr>
            <w:tcW w:w="2658" w:type="dxa"/>
          </w:tcPr>
          <w:p w14:paraId="4686031E" w14:textId="77777777" w:rsidR="00B94565" w:rsidRPr="003B72AA" w:rsidRDefault="00B94565" w:rsidP="00AB0D2B">
            <w:pPr>
              <w:tabs>
                <w:tab w:val="left" w:pos="225"/>
                <w:tab w:val="left" w:pos="630"/>
              </w:tabs>
              <w:spacing w:after="0" w:line="240" w:lineRule="auto"/>
              <w:contextualSpacing/>
              <w:rPr>
                <w:rFonts w:ascii="Times New Roman" w:eastAsia="Times New Roman" w:hAnsi="Times New Roman" w:cs="Times New Roman"/>
                <w:bCs/>
                <w:i/>
                <w:iCs/>
                <w:sz w:val="24"/>
                <w:szCs w:val="24"/>
                <w:lang w:val="en-US"/>
              </w:rPr>
            </w:pPr>
            <w:r w:rsidRPr="003B72AA">
              <w:rPr>
                <w:rFonts w:ascii="Times New Roman" w:eastAsia="Times New Roman" w:hAnsi="Times New Roman" w:cs="Times New Roman"/>
                <w:bCs/>
                <w:i/>
                <w:iCs/>
                <w:sz w:val="24"/>
                <w:szCs w:val="24"/>
                <w:lang w:val="en-US"/>
              </w:rPr>
              <w:tab/>
            </w:r>
            <w:bookmarkStart w:id="13" w:name="_Hlk193208998"/>
          </w:p>
          <w:p w14:paraId="2E651388" w14:textId="021F7CB0" w:rsidR="00B94565" w:rsidRPr="003B72AA" w:rsidRDefault="00B94565" w:rsidP="00AB0D2B">
            <w:pPr>
              <w:tabs>
                <w:tab w:val="left" w:pos="225"/>
                <w:tab w:val="left" w:pos="630"/>
              </w:tabs>
              <w:spacing w:after="0" w:line="240" w:lineRule="auto"/>
              <w:contextualSpacing/>
              <w:rPr>
                <w:rFonts w:ascii="Times New Roman" w:eastAsia="Times New Roman" w:hAnsi="Times New Roman" w:cs="Times New Roman"/>
                <w:bCs/>
                <w:i/>
                <w:iCs/>
                <w:sz w:val="24"/>
                <w:szCs w:val="24"/>
                <w:lang w:val="en-US"/>
              </w:rPr>
            </w:pPr>
            <w:proofErr w:type="spellStart"/>
            <w:r w:rsidRPr="003B72AA">
              <w:rPr>
                <w:rFonts w:ascii="Times New Roman" w:eastAsia="Times New Roman" w:hAnsi="Times New Roman" w:cs="Times New Roman"/>
                <w:bCs/>
                <w:i/>
                <w:iCs/>
                <w:sz w:val="24"/>
                <w:szCs w:val="24"/>
                <w:lang w:val="en-US"/>
              </w:rPr>
              <w:t>Inula</w:t>
            </w:r>
            <w:proofErr w:type="spellEnd"/>
            <w:r w:rsidRPr="003B72AA">
              <w:rPr>
                <w:rFonts w:ascii="Times New Roman" w:eastAsia="Times New Roman" w:hAnsi="Times New Roman" w:cs="Times New Roman"/>
                <w:bCs/>
                <w:i/>
                <w:iCs/>
                <w:sz w:val="24"/>
                <w:szCs w:val="24"/>
                <w:lang w:val="en-US"/>
              </w:rPr>
              <w:t xml:space="preserve"> helenium</w:t>
            </w:r>
            <w:r w:rsidRPr="003B72AA">
              <w:rPr>
                <w:rFonts w:ascii="Times New Roman" w:eastAsia="Times New Roman" w:hAnsi="Times New Roman" w:cs="Times New Roman"/>
                <w:bCs/>
                <w:i/>
                <w:iCs/>
                <w:sz w:val="24"/>
                <w:szCs w:val="24"/>
                <w:lang w:val="kk-KZ"/>
              </w:rPr>
              <w:t xml:space="preserve"> </w:t>
            </w:r>
            <w:r w:rsidRPr="003B72AA">
              <w:rPr>
                <w:rFonts w:ascii="Times New Roman" w:eastAsia="Times New Roman" w:hAnsi="Times New Roman" w:cs="Times New Roman"/>
                <w:bCs/>
                <w:iCs/>
                <w:sz w:val="24"/>
                <w:szCs w:val="24"/>
                <w:lang w:val="en-US"/>
              </w:rPr>
              <w:t>L</w:t>
            </w:r>
            <w:bookmarkEnd w:id="13"/>
            <w:r w:rsidRPr="003B72AA">
              <w:rPr>
                <w:rFonts w:ascii="Times New Roman" w:eastAsia="Times New Roman" w:hAnsi="Times New Roman" w:cs="Times New Roman"/>
                <w:bCs/>
                <w:i/>
                <w:iCs/>
                <w:sz w:val="24"/>
                <w:szCs w:val="24"/>
                <w:lang w:val="en-US"/>
              </w:rPr>
              <w:t>,</w:t>
            </w:r>
            <w:r w:rsidRPr="003B72AA">
              <w:rPr>
                <w:rFonts w:ascii="Times New Roman" w:eastAsia="Times New Roman" w:hAnsi="Times New Roman" w:cs="Times New Roman"/>
                <w:bCs/>
                <w:i/>
                <w:iCs/>
                <w:sz w:val="24"/>
                <w:szCs w:val="24"/>
                <w:lang w:val="kk-KZ"/>
              </w:rPr>
              <w:t xml:space="preserve"> </w:t>
            </w:r>
            <w:r w:rsidRPr="003B72AA">
              <w:rPr>
                <w:rFonts w:ascii="Times New Roman" w:eastAsia="Times New Roman" w:hAnsi="Times New Roman" w:cs="Times New Roman"/>
                <w:bCs/>
                <w:iCs/>
                <w:sz w:val="24"/>
                <w:szCs w:val="24"/>
                <w:lang w:val="en-US"/>
              </w:rPr>
              <w:t>(</w:t>
            </w:r>
            <w:r w:rsidRPr="003B72AA">
              <w:rPr>
                <w:rFonts w:ascii="Times New Roman" w:eastAsia="Times New Roman" w:hAnsi="Times New Roman" w:cs="Times New Roman"/>
                <w:bCs/>
                <w:iCs/>
                <w:sz w:val="24"/>
                <w:szCs w:val="24"/>
              </w:rPr>
              <w:t>мкм</w:t>
            </w:r>
            <w:r w:rsidRPr="003B72AA">
              <w:rPr>
                <w:rFonts w:ascii="Times New Roman" w:eastAsia="Times New Roman" w:hAnsi="Times New Roman" w:cs="Times New Roman"/>
                <w:bCs/>
                <w:iCs/>
                <w:sz w:val="24"/>
                <w:szCs w:val="24"/>
                <w:lang w:val="en-US"/>
              </w:rPr>
              <w:t>)</w:t>
            </w:r>
            <w:r w:rsidRPr="003B72AA">
              <w:rPr>
                <w:rFonts w:ascii="Times New Roman" w:eastAsia="Times New Roman" w:hAnsi="Times New Roman" w:cs="Times New Roman"/>
                <w:bCs/>
                <w:iCs/>
                <w:sz w:val="24"/>
                <w:szCs w:val="24"/>
                <w:lang w:val="en-US"/>
              </w:rPr>
              <w:tab/>
            </w:r>
          </w:p>
        </w:tc>
      </w:tr>
      <w:tr w:rsidR="00C57613" w:rsidRPr="003B72AA" w14:paraId="18E69E06" w14:textId="77777777" w:rsidTr="00C57613">
        <w:tc>
          <w:tcPr>
            <w:tcW w:w="2474" w:type="dxa"/>
            <w:vAlign w:val="center"/>
          </w:tcPr>
          <w:p w14:paraId="655B8454" w14:textId="62491276" w:rsidR="00C57613" w:rsidRPr="003B72AA" w:rsidRDefault="00C57613" w:rsidP="00C57613">
            <w:pPr>
              <w:tabs>
                <w:tab w:val="left" w:pos="630"/>
              </w:tabs>
              <w:spacing w:after="0" w:line="240" w:lineRule="auto"/>
              <w:contextualSpacing/>
              <w:jc w:val="center"/>
              <w:rPr>
                <w:rFonts w:ascii="Times New Roman" w:eastAsia="Times New Roman" w:hAnsi="Times New Roman" w:cs="Times New Roman"/>
                <w:bCs/>
                <w:sz w:val="24"/>
                <w:szCs w:val="24"/>
                <w:lang w:val="kk-KZ"/>
              </w:rPr>
            </w:pPr>
            <w:r w:rsidRPr="003B72AA">
              <w:rPr>
                <w:rFonts w:ascii="Times New Roman" w:eastAsia="Times New Roman" w:hAnsi="Times New Roman" w:cs="Times New Roman"/>
                <w:bCs/>
                <w:sz w:val="24"/>
                <w:szCs w:val="24"/>
                <w:lang w:val="kk-KZ"/>
              </w:rPr>
              <w:t>1</w:t>
            </w:r>
          </w:p>
        </w:tc>
        <w:tc>
          <w:tcPr>
            <w:tcW w:w="2187" w:type="dxa"/>
            <w:vAlign w:val="center"/>
          </w:tcPr>
          <w:p w14:paraId="02F07B23" w14:textId="2856213E" w:rsidR="00C57613" w:rsidRPr="003B72AA" w:rsidRDefault="00C57613" w:rsidP="00C57613">
            <w:pPr>
              <w:tabs>
                <w:tab w:val="left" w:pos="630"/>
              </w:tabs>
              <w:spacing w:after="0" w:line="240" w:lineRule="auto"/>
              <w:contextualSpacing/>
              <w:jc w:val="center"/>
              <w:rPr>
                <w:rFonts w:ascii="Times New Roman" w:eastAsia="Times New Roman" w:hAnsi="Times New Roman" w:cs="Times New Roman"/>
                <w:bCs/>
                <w:sz w:val="24"/>
                <w:szCs w:val="24"/>
              </w:rPr>
            </w:pPr>
            <w:r w:rsidRPr="003B72AA">
              <w:rPr>
                <w:rFonts w:ascii="Times New Roman" w:eastAsia="Times New Roman" w:hAnsi="Times New Roman" w:cs="Times New Roman"/>
                <w:bCs/>
                <w:sz w:val="24"/>
                <w:szCs w:val="24"/>
              </w:rPr>
              <w:t>2</w:t>
            </w:r>
          </w:p>
        </w:tc>
        <w:tc>
          <w:tcPr>
            <w:tcW w:w="2309" w:type="dxa"/>
            <w:vAlign w:val="center"/>
          </w:tcPr>
          <w:p w14:paraId="5EB0A16A" w14:textId="0B462257" w:rsidR="00C57613" w:rsidRPr="003B72AA" w:rsidRDefault="00C57613" w:rsidP="00C57613">
            <w:pPr>
              <w:tabs>
                <w:tab w:val="left" w:pos="630"/>
              </w:tabs>
              <w:spacing w:after="0" w:line="240" w:lineRule="auto"/>
              <w:contextualSpacing/>
              <w:jc w:val="center"/>
              <w:rPr>
                <w:rFonts w:ascii="Times New Roman" w:eastAsia="Times New Roman" w:hAnsi="Times New Roman" w:cs="Times New Roman"/>
                <w:bCs/>
                <w:sz w:val="24"/>
                <w:szCs w:val="24"/>
              </w:rPr>
            </w:pPr>
            <w:r w:rsidRPr="003B72AA">
              <w:rPr>
                <w:rFonts w:ascii="Times New Roman" w:eastAsia="Times New Roman" w:hAnsi="Times New Roman" w:cs="Times New Roman"/>
                <w:bCs/>
                <w:sz w:val="24"/>
                <w:szCs w:val="24"/>
              </w:rPr>
              <w:t>3</w:t>
            </w:r>
          </w:p>
        </w:tc>
        <w:tc>
          <w:tcPr>
            <w:tcW w:w="2658" w:type="dxa"/>
          </w:tcPr>
          <w:p w14:paraId="392D4616" w14:textId="1CA01CC7" w:rsidR="00C57613" w:rsidRPr="003B72AA" w:rsidRDefault="00C57613" w:rsidP="00C57613">
            <w:pPr>
              <w:tabs>
                <w:tab w:val="left" w:pos="225"/>
                <w:tab w:val="left" w:pos="630"/>
              </w:tabs>
              <w:spacing w:after="0" w:line="240" w:lineRule="auto"/>
              <w:contextualSpacing/>
              <w:jc w:val="center"/>
              <w:rPr>
                <w:rFonts w:ascii="Times New Roman" w:eastAsia="Times New Roman" w:hAnsi="Times New Roman" w:cs="Times New Roman"/>
                <w:bCs/>
                <w:sz w:val="24"/>
                <w:szCs w:val="24"/>
              </w:rPr>
            </w:pPr>
            <w:r w:rsidRPr="003B72AA">
              <w:rPr>
                <w:rFonts w:ascii="Times New Roman" w:eastAsia="Times New Roman" w:hAnsi="Times New Roman" w:cs="Times New Roman"/>
                <w:bCs/>
                <w:sz w:val="24"/>
                <w:szCs w:val="24"/>
              </w:rPr>
              <w:t>4</w:t>
            </w:r>
          </w:p>
        </w:tc>
      </w:tr>
      <w:tr w:rsidR="00B94565" w:rsidRPr="003B72AA" w14:paraId="5C5CD950" w14:textId="76AB18E0" w:rsidTr="00C57613">
        <w:tc>
          <w:tcPr>
            <w:tcW w:w="2474" w:type="dxa"/>
            <w:vAlign w:val="center"/>
          </w:tcPr>
          <w:p w14:paraId="7CD0C92D" w14:textId="6F6F78E1" w:rsidR="00B94565" w:rsidRPr="003B72AA" w:rsidRDefault="00B94565" w:rsidP="00AB0D2B">
            <w:pPr>
              <w:tabs>
                <w:tab w:val="left" w:pos="630"/>
              </w:tabs>
              <w:spacing w:after="0" w:line="240" w:lineRule="auto"/>
              <w:contextualSpacing/>
              <w:jc w:val="center"/>
              <w:rPr>
                <w:rFonts w:ascii="Times New Roman" w:hAnsi="Times New Roman" w:cs="Times New Roman"/>
                <w:sz w:val="24"/>
                <w:szCs w:val="24"/>
                <w:lang w:val="en-US"/>
              </w:rPr>
            </w:pPr>
            <w:r w:rsidRPr="003B72AA">
              <w:rPr>
                <w:rFonts w:ascii="Times New Roman" w:eastAsia="Times New Roman" w:hAnsi="Times New Roman" w:cs="Times New Roman"/>
                <w:sz w:val="24"/>
                <w:szCs w:val="24"/>
              </w:rPr>
              <w:t>Эпидерма</w:t>
            </w:r>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қалыңдығы</w:t>
            </w:r>
            <w:proofErr w:type="spellEnd"/>
          </w:p>
        </w:tc>
        <w:tc>
          <w:tcPr>
            <w:tcW w:w="2187" w:type="dxa"/>
          </w:tcPr>
          <w:p w14:paraId="70C2BB61" w14:textId="227D3DBC"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r w:rsidRPr="003B72AA">
              <w:rPr>
                <w:rFonts w:ascii="Times New Roman" w:eastAsia="Times New Roman" w:hAnsi="Times New Roman" w:cs="Times New Roman"/>
                <w:sz w:val="24"/>
                <w:szCs w:val="24"/>
                <w:lang w:val="en-US"/>
              </w:rPr>
              <w:t xml:space="preserve">0,09 ± 0,001 – </w:t>
            </w:r>
            <w:r w:rsidRPr="003B72AA">
              <w:rPr>
                <w:rFonts w:ascii="Times New Roman" w:eastAsia="Times New Roman" w:hAnsi="Times New Roman" w:cs="Times New Roman"/>
                <w:sz w:val="24"/>
                <w:szCs w:val="24"/>
              </w:rPr>
              <w:t>эпидерма</w:t>
            </w:r>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қалыңдау</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кутикуласы</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жақсы</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дамыған</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қорғаныш</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қызметі</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айқын</w:t>
            </w:r>
            <w:proofErr w:type="spellEnd"/>
          </w:p>
        </w:tc>
        <w:tc>
          <w:tcPr>
            <w:tcW w:w="2309" w:type="dxa"/>
          </w:tcPr>
          <w:p w14:paraId="799B7823" w14:textId="39B621A6" w:rsidR="00B94565" w:rsidRPr="003B72AA" w:rsidRDefault="00B94565" w:rsidP="00AB0D2B">
            <w:pPr>
              <w:tabs>
                <w:tab w:val="left" w:pos="630"/>
              </w:tabs>
              <w:spacing w:after="0" w:line="240" w:lineRule="auto"/>
              <w:contextualSpacing/>
              <w:rPr>
                <w:rFonts w:ascii="Times New Roman" w:hAnsi="Times New Roman" w:cs="Times New Roman"/>
                <w:i/>
                <w:iCs/>
                <w:color w:val="0D0D0D" w:themeColor="text1" w:themeTint="F2"/>
                <w:sz w:val="24"/>
                <w:szCs w:val="24"/>
                <w:lang w:val="kk-KZ"/>
              </w:rPr>
            </w:pPr>
            <w:r w:rsidRPr="003B72AA">
              <w:rPr>
                <w:rFonts w:ascii="Times New Roman" w:eastAsia="Times New Roman" w:hAnsi="Times New Roman" w:cs="Times New Roman"/>
                <w:sz w:val="24"/>
                <w:szCs w:val="24"/>
                <w:lang w:val="kk-KZ"/>
              </w:rPr>
              <w:t>0,06 ± 0,001 – эпидерма жұқалау, кутикуласы бар, бірақ ықшам</w:t>
            </w:r>
          </w:p>
        </w:tc>
        <w:tc>
          <w:tcPr>
            <w:tcW w:w="2658" w:type="dxa"/>
          </w:tcPr>
          <w:p w14:paraId="1CE64CBA" w14:textId="2FC8B4B6" w:rsidR="00B94565" w:rsidRPr="003B72AA" w:rsidRDefault="00FF3A28" w:rsidP="00AB0D2B">
            <w:pPr>
              <w:tabs>
                <w:tab w:val="left" w:pos="630"/>
              </w:tabs>
              <w:spacing w:after="0" w:line="240" w:lineRule="auto"/>
              <w:contextualSpacing/>
              <w:rPr>
                <w:rFonts w:ascii="Times New Roman" w:eastAsia="Times New Roman" w:hAnsi="Times New Roman" w:cs="Times New Roman"/>
                <w:sz w:val="24"/>
                <w:szCs w:val="24"/>
                <w:lang w:val="kk-KZ"/>
              </w:rPr>
            </w:pPr>
            <w:r w:rsidRPr="003B72AA">
              <w:rPr>
                <w:rFonts w:ascii="Times New Roman" w:eastAsia="Times New Roman" w:hAnsi="Times New Roman" w:cs="Times New Roman"/>
                <w:bCs/>
                <w:sz w:val="24"/>
                <w:szCs w:val="24"/>
                <w:lang w:val="kk-KZ"/>
              </w:rPr>
              <w:t>0,08</w:t>
            </w:r>
            <w:r w:rsidR="00612C7A" w:rsidRPr="003B72AA">
              <w:rPr>
                <w:rFonts w:ascii="Times New Roman" w:eastAsia="Times New Roman" w:hAnsi="Times New Roman" w:cs="Times New Roman"/>
                <w:bCs/>
                <w:sz w:val="24"/>
                <w:szCs w:val="24"/>
                <w:lang w:val="kk-KZ"/>
              </w:rPr>
              <w:t xml:space="preserve"> ± 0,001 </w:t>
            </w:r>
            <w:r w:rsidRPr="003B72AA">
              <w:rPr>
                <w:rFonts w:ascii="Times New Roman" w:eastAsia="Times New Roman" w:hAnsi="Times New Roman" w:cs="Times New Roman"/>
                <w:sz w:val="24"/>
                <w:szCs w:val="24"/>
                <w:lang w:val="kk-KZ"/>
              </w:rPr>
              <w:t xml:space="preserve"> сыртқы беті кутикуламен қапталған, жұқа әрі тығыз орналасқан.</w:t>
            </w:r>
          </w:p>
        </w:tc>
      </w:tr>
      <w:tr w:rsidR="00B94565" w:rsidRPr="003B72AA" w14:paraId="396EF86B" w14:textId="4A1A3F15" w:rsidTr="00C57613">
        <w:tc>
          <w:tcPr>
            <w:tcW w:w="2474" w:type="dxa"/>
            <w:vAlign w:val="center"/>
          </w:tcPr>
          <w:p w14:paraId="7B070573" w14:textId="1B35BAAB" w:rsidR="00B94565" w:rsidRPr="003B72AA" w:rsidRDefault="00B94565" w:rsidP="00AB0D2B">
            <w:pPr>
              <w:tabs>
                <w:tab w:val="left" w:pos="630"/>
              </w:tabs>
              <w:spacing w:after="0" w:line="240" w:lineRule="auto"/>
              <w:contextualSpacing/>
              <w:jc w:val="center"/>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Алғашқы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қабық</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қалыңдығы</w:t>
            </w:r>
            <w:proofErr w:type="spellEnd"/>
          </w:p>
        </w:tc>
        <w:tc>
          <w:tcPr>
            <w:tcW w:w="2187" w:type="dxa"/>
          </w:tcPr>
          <w:p w14:paraId="57691838" w14:textId="7746F208"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r w:rsidRPr="003B72AA">
              <w:rPr>
                <w:rFonts w:ascii="Times New Roman" w:eastAsia="Times New Roman" w:hAnsi="Times New Roman" w:cs="Times New Roman"/>
                <w:sz w:val="24"/>
                <w:szCs w:val="24"/>
              </w:rPr>
              <w:t xml:space="preserve">0,47 ± 0,03 – </w:t>
            </w:r>
            <w:proofErr w:type="spellStart"/>
            <w:r w:rsidRPr="003B72AA">
              <w:rPr>
                <w:rFonts w:ascii="Times New Roman" w:eastAsia="Times New Roman" w:hAnsi="Times New Roman" w:cs="Times New Roman"/>
                <w:sz w:val="24"/>
                <w:szCs w:val="24"/>
              </w:rPr>
              <w:t>кең</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дамыған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тіректік</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және</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метаболикалық</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рөлі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жоғары</w:t>
            </w:r>
            <w:proofErr w:type="spellEnd"/>
          </w:p>
        </w:tc>
        <w:tc>
          <w:tcPr>
            <w:tcW w:w="2309" w:type="dxa"/>
          </w:tcPr>
          <w:p w14:paraId="75D2F787" w14:textId="77C01AC8" w:rsidR="00B94565" w:rsidRPr="003B72AA" w:rsidRDefault="00B94565" w:rsidP="00AB0D2B">
            <w:pPr>
              <w:tabs>
                <w:tab w:val="left" w:pos="630"/>
              </w:tabs>
              <w:spacing w:after="0" w:line="240" w:lineRule="auto"/>
              <w:contextualSpacing/>
              <w:rPr>
                <w:rFonts w:ascii="Times New Roman" w:hAnsi="Times New Roman" w:cs="Times New Roman"/>
                <w:i/>
                <w:iCs/>
                <w:color w:val="0D0D0D" w:themeColor="text1" w:themeTint="F2"/>
                <w:sz w:val="24"/>
                <w:szCs w:val="24"/>
              </w:rPr>
            </w:pPr>
            <w:r w:rsidRPr="003B72AA">
              <w:rPr>
                <w:rFonts w:ascii="Times New Roman" w:eastAsia="Times New Roman" w:hAnsi="Times New Roman" w:cs="Times New Roman"/>
                <w:sz w:val="24"/>
                <w:szCs w:val="24"/>
              </w:rPr>
              <w:t xml:space="preserve">0,37 ± 0,04 – </w:t>
            </w:r>
            <w:proofErr w:type="spellStart"/>
            <w:r w:rsidRPr="003B72AA">
              <w:rPr>
                <w:rFonts w:ascii="Times New Roman" w:eastAsia="Times New Roman" w:hAnsi="Times New Roman" w:cs="Times New Roman"/>
                <w:sz w:val="24"/>
                <w:szCs w:val="24"/>
              </w:rPr>
              <w:t>салыстырмалы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түрде</w:t>
            </w:r>
            <w:proofErr w:type="spellEnd"/>
            <w:r w:rsidRPr="003B72AA">
              <w:rPr>
                <w:rFonts w:ascii="Times New Roman" w:eastAsia="Times New Roman" w:hAnsi="Times New Roman" w:cs="Times New Roman"/>
                <w:sz w:val="24"/>
                <w:szCs w:val="24"/>
              </w:rPr>
              <w:t xml:space="preserve"> тар, </w:t>
            </w:r>
            <w:proofErr w:type="spellStart"/>
            <w:r w:rsidRPr="003B72AA">
              <w:rPr>
                <w:rFonts w:ascii="Times New Roman" w:eastAsia="Times New Roman" w:hAnsi="Times New Roman" w:cs="Times New Roman"/>
                <w:sz w:val="24"/>
                <w:szCs w:val="24"/>
              </w:rPr>
              <w:t>жасушалары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ұсақтау</w:t>
            </w:r>
            <w:proofErr w:type="spellEnd"/>
          </w:p>
        </w:tc>
        <w:tc>
          <w:tcPr>
            <w:tcW w:w="2658" w:type="dxa"/>
          </w:tcPr>
          <w:p w14:paraId="6BF2D55A" w14:textId="455AF9F0" w:rsidR="00B94565" w:rsidRPr="003B72AA" w:rsidRDefault="00FF3A28" w:rsidP="00AB0D2B">
            <w:pPr>
              <w:tabs>
                <w:tab w:val="left" w:pos="630"/>
              </w:tabs>
              <w:spacing w:after="0" w:line="240" w:lineRule="auto"/>
              <w:contextualSpacing/>
              <w:rPr>
                <w:rFonts w:ascii="Times New Roman" w:eastAsia="Times New Roman" w:hAnsi="Times New Roman" w:cs="Times New Roman"/>
                <w:sz w:val="24"/>
                <w:szCs w:val="24"/>
              </w:rPr>
            </w:pPr>
            <w:r w:rsidRPr="003B72AA">
              <w:rPr>
                <w:rFonts w:ascii="Times New Roman" w:eastAsia="Times New Roman" w:hAnsi="Times New Roman" w:cs="Times New Roman"/>
                <w:bCs/>
                <w:sz w:val="24"/>
                <w:szCs w:val="24"/>
              </w:rPr>
              <w:t>0,</w:t>
            </w:r>
            <w:r w:rsidRPr="003B72AA">
              <w:rPr>
                <w:rFonts w:ascii="Times New Roman" w:eastAsia="Times New Roman" w:hAnsi="Times New Roman" w:cs="Times New Roman"/>
                <w:bCs/>
                <w:sz w:val="24"/>
                <w:szCs w:val="24"/>
                <w:lang w:val="kk-KZ"/>
              </w:rPr>
              <w:t>5</w:t>
            </w:r>
            <w:r w:rsidR="00612C7A" w:rsidRPr="003B72AA">
              <w:rPr>
                <w:rFonts w:ascii="Times New Roman" w:eastAsia="Times New Roman" w:hAnsi="Times New Roman" w:cs="Times New Roman"/>
                <w:bCs/>
                <w:sz w:val="24"/>
                <w:szCs w:val="24"/>
              </w:rPr>
              <w:t xml:space="preserve">6± </w:t>
            </w:r>
            <w:r w:rsidRPr="003B72AA">
              <w:rPr>
                <w:rFonts w:ascii="Times New Roman" w:eastAsia="Times New Roman" w:hAnsi="Times New Roman" w:cs="Times New Roman"/>
                <w:bCs/>
                <w:sz w:val="24"/>
                <w:szCs w:val="24"/>
              </w:rPr>
              <w:t>0,</w:t>
            </w:r>
            <w:proofErr w:type="gramStart"/>
            <w:r w:rsidRPr="003B72AA">
              <w:rPr>
                <w:rFonts w:ascii="Times New Roman" w:eastAsia="Times New Roman" w:hAnsi="Times New Roman" w:cs="Times New Roman"/>
                <w:bCs/>
                <w:sz w:val="24"/>
                <w:szCs w:val="24"/>
              </w:rPr>
              <w:t>06</w:t>
            </w:r>
            <w:r w:rsidR="00612C7A" w:rsidRPr="003B72AA">
              <w:rPr>
                <w:rFonts w:ascii="Times New Roman" w:eastAsia="Times New Roman" w:hAnsi="Times New Roman" w:cs="Times New Roman"/>
                <w:bCs/>
                <w:sz w:val="24"/>
                <w:szCs w:val="24"/>
              </w:rPr>
              <w:t xml:space="preserve"> </w:t>
            </w:r>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салыстырмалы</w:t>
            </w:r>
            <w:proofErr w:type="spellEnd"/>
            <w:proofErr w:type="gram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түрде</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жұқа</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әрі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тығыз</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орналасқан</w:t>
            </w:r>
            <w:proofErr w:type="spellEnd"/>
            <w:r w:rsidRPr="003B72AA">
              <w:rPr>
                <w:rFonts w:ascii="Times New Roman" w:eastAsia="Times New Roman" w:hAnsi="Times New Roman" w:cs="Times New Roman"/>
                <w:sz w:val="24"/>
                <w:szCs w:val="24"/>
              </w:rPr>
              <w:t>.</w:t>
            </w:r>
          </w:p>
        </w:tc>
      </w:tr>
      <w:tr w:rsidR="00B94565" w:rsidRPr="003B72AA" w14:paraId="5CF435E7" w14:textId="5DEFDDE5" w:rsidTr="00C57613">
        <w:tc>
          <w:tcPr>
            <w:tcW w:w="2474" w:type="dxa"/>
            <w:vAlign w:val="center"/>
          </w:tcPr>
          <w:p w14:paraId="442270F2" w14:textId="1FD070DB" w:rsidR="00B94565" w:rsidRPr="003B72AA" w:rsidRDefault="00B94565" w:rsidP="00AB0D2B">
            <w:pPr>
              <w:tabs>
                <w:tab w:val="left" w:pos="630"/>
              </w:tabs>
              <w:spacing w:after="0" w:line="240" w:lineRule="auto"/>
              <w:contextualSpacing/>
              <w:jc w:val="center"/>
              <w:rPr>
                <w:rFonts w:ascii="Times New Roman" w:hAnsi="Times New Roman" w:cs="Times New Roman"/>
                <w:sz w:val="24"/>
                <w:szCs w:val="24"/>
              </w:rPr>
            </w:pPr>
            <w:r w:rsidRPr="003B72AA">
              <w:rPr>
                <w:rFonts w:ascii="Times New Roman" w:eastAsia="Times New Roman" w:hAnsi="Times New Roman" w:cs="Times New Roman"/>
                <w:sz w:val="24"/>
                <w:szCs w:val="24"/>
              </w:rPr>
              <w:t xml:space="preserve">Колленхима </w:t>
            </w:r>
            <w:proofErr w:type="spellStart"/>
            <w:r w:rsidRPr="003B72AA">
              <w:rPr>
                <w:rFonts w:ascii="Times New Roman" w:eastAsia="Times New Roman" w:hAnsi="Times New Roman" w:cs="Times New Roman"/>
                <w:sz w:val="24"/>
                <w:szCs w:val="24"/>
              </w:rPr>
              <w:t>қалыңдығы</w:t>
            </w:r>
            <w:proofErr w:type="spellEnd"/>
          </w:p>
        </w:tc>
        <w:tc>
          <w:tcPr>
            <w:tcW w:w="2187" w:type="dxa"/>
          </w:tcPr>
          <w:p w14:paraId="7853CCC7" w14:textId="1A864153"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r w:rsidRPr="003B72AA">
              <w:rPr>
                <w:rFonts w:ascii="Times New Roman" w:eastAsia="Times New Roman" w:hAnsi="Times New Roman" w:cs="Times New Roman"/>
                <w:sz w:val="24"/>
                <w:szCs w:val="24"/>
              </w:rPr>
              <w:t xml:space="preserve">0,33 ± 0,03 – </w:t>
            </w:r>
            <w:proofErr w:type="spellStart"/>
            <w:r w:rsidRPr="003B72AA">
              <w:rPr>
                <w:rFonts w:ascii="Times New Roman" w:eastAsia="Times New Roman" w:hAnsi="Times New Roman" w:cs="Times New Roman"/>
                <w:sz w:val="24"/>
                <w:szCs w:val="24"/>
              </w:rPr>
              <w:t>жақсы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дамыған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сабақтың</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механикалық</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беріктігін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арттырады</w:t>
            </w:r>
            <w:proofErr w:type="spellEnd"/>
          </w:p>
        </w:tc>
        <w:tc>
          <w:tcPr>
            <w:tcW w:w="2309" w:type="dxa"/>
          </w:tcPr>
          <w:p w14:paraId="41E3D877" w14:textId="2B84D6BC" w:rsidR="00B94565" w:rsidRPr="003B72AA" w:rsidRDefault="00B94565" w:rsidP="00AB0D2B">
            <w:pPr>
              <w:tabs>
                <w:tab w:val="left" w:pos="630"/>
              </w:tabs>
              <w:spacing w:after="0" w:line="240" w:lineRule="auto"/>
              <w:contextualSpacing/>
              <w:rPr>
                <w:rFonts w:ascii="Times New Roman" w:hAnsi="Times New Roman" w:cs="Times New Roman"/>
                <w:i/>
                <w:iCs/>
                <w:color w:val="0D0D0D" w:themeColor="text1" w:themeTint="F2"/>
                <w:sz w:val="24"/>
                <w:szCs w:val="24"/>
                <w:lang w:val="en-US"/>
              </w:rPr>
            </w:pPr>
            <w:r w:rsidRPr="003B72AA">
              <w:rPr>
                <w:rFonts w:ascii="Times New Roman" w:eastAsia="Times New Roman" w:hAnsi="Times New Roman" w:cs="Times New Roman"/>
                <w:sz w:val="24"/>
                <w:szCs w:val="24"/>
              </w:rPr>
              <w:t xml:space="preserve">0,18 ± 0,04 – </w:t>
            </w:r>
            <w:proofErr w:type="spellStart"/>
            <w:r w:rsidRPr="003B72AA">
              <w:rPr>
                <w:rFonts w:ascii="Times New Roman" w:eastAsia="Times New Roman" w:hAnsi="Times New Roman" w:cs="Times New Roman"/>
                <w:sz w:val="24"/>
                <w:szCs w:val="24"/>
              </w:rPr>
              <w:t>әлсіздеу</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дамыған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икемділік</w:t>
            </w:r>
            <w:proofErr w:type="spellEnd"/>
            <w:r w:rsidRPr="003B72AA">
              <w:rPr>
                <w:rFonts w:ascii="Times New Roman" w:eastAsia="Times New Roman" w:hAnsi="Times New Roman" w:cs="Times New Roman"/>
                <w:sz w:val="24"/>
                <w:szCs w:val="24"/>
              </w:rPr>
              <w:t xml:space="preserve"> басым</w:t>
            </w:r>
          </w:p>
        </w:tc>
        <w:tc>
          <w:tcPr>
            <w:tcW w:w="2658" w:type="dxa"/>
          </w:tcPr>
          <w:p w14:paraId="5620924D" w14:textId="59EA586A" w:rsidR="00B94565" w:rsidRPr="003B72AA" w:rsidRDefault="00612C7A" w:rsidP="00AB0D2B">
            <w:pPr>
              <w:tabs>
                <w:tab w:val="left" w:pos="630"/>
              </w:tabs>
              <w:spacing w:after="0" w:line="240" w:lineRule="auto"/>
              <w:contextualSpacing/>
              <w:rPr>
                <w:rFonts w:ascii="Times New Roman" w:eastAsia="Times New Roman" w:hAnsi="Times New Roman" w:cs="Times New Roman"/>
                <w:sz w:val="24"/>
                <w:szCs w:val="24"/>
                <w:lang w:val="en-US"/>
              </w:rPr>
            </w:pPr>
            <w:r w:rsidRPr="003B72AA">
              <w:rPr>
                <w:rFonts w:ascii="Times New Roman" w:eastAsia="Times New Roman" w:hAnsi="Times New Roman" w:cs="Times New Roman"/>
                <w:bCs/>
                <w:sz w:val="24"/>
                <w:szCs w:val="24"/>
                <w:lang w:val="en-US"/>
              </w:rPr>
              <w:t xml:space="preserve">0,08±0,15 </w:t>
            </w:r>
            <w:proofErr w:type="spellStart"/>
            <w:r w:rsidRPr="003B72AA">
              <w:rPr>
                <w:rFonts w:ascii="Times New Roman" w:eastAsia="Times New Roman" w:hAnsi="Times New Roman" w:cs="Times New Roman"/>
                <w:sz w:val="24"/>
                <w:szCs w:val="24"/>
              </w:rPr>
              <w:t>аралығында</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жасуша</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қабықшалары</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біркелкі</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емес</w:t>
            </w:r>
            <w:proofErr w:type="spellEnd"/>
          </w:p>
        </w:tc>
      </w:tr>
      <w:tr w:rsidR="00B94565" w:rsidRPr="003B72AA" w14:paraId="7C34A965" w14:textId="3A997455" w:rsidTr="00C57613">
        <w:tc>
          <w:tcPr>
            <w:tcW w:w="2474" w:type="dxa"/>
            <w:vAlign w:val="center"/>
          </w:tcPr>
          <w:p w14:paraId="1BBB4E52" w14:textId="222EAC03" w:rsidR="00B94565" w:rsidRPr="003B72AA" w:rsidRDefault="00B94565" w:rsidP="00AB0D2B">
            <w:pPr>
              <w:tabs>
                <w:tab w:val="left" w:pos="630"/>
              </w:tabs>
              <w:spacing w:after="0" w:line="240" w:lineRule="auto"/>
              <w:contextualSpacing/>
              <w:jc w:val="center"/>
              <w:rPr>
                <w:rFonts w:ascii="Times New Roman" w:hAnsi="Times New Roman" w:cs="Times New Roman"/>
                <w:sz w:val="24"/>
                <w:szCs w:val="24"/>
              </w:rPr>
            </w:pPr>
            <w:r w:rsidRPr="003B72AA">
              <w:rPr>
                <w:rFonts w:ascii="Times New Roman" w:eastAsia="Times New Roman" w:hAnsi="Times New Roman" w:cs="Times New Roman"/>
                <w:sz w:val="24"/>
                <w:szCs w:val="24"/>
              </w:rPr>
              <w:t xml:space="preserve">Ксилема </w:t>
            </w:r>
            <w:proofErr w:type="spellStart"/>
            <w:r w:rsidRPr="003B72AA">
              <w:rPr>
                <w:rFonts w:ascii="Times New Roman" w:eastAsia="Times New Roman" w:hAnsi="Times New Roman" w:cs="Times New Roman"/>
                <w:sz w:val="24"/>
                <w:szCs w:val="24"/>
              </w:rPr>
              <w:t>аймағының</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қалыңдығы</w:t>
            </w:r>
            <w:proofErr w:type="spellEnd"/>
          </w:p>
        </w:tc>
        <w:tc>
          <w:tcPr>
            <w:tcW w:w="2187" w:type="dxa"/>
          </w:tcPr>
          <w:p w14:paraId="7BB86D43" w14:textId="44F2F6EA" w:rsidR="00B94565" w:rsidRPr="003B72AA" w:rsidRDefault="00127EE9" w:rsidP="00AB0D2B">
            <w:pPr>
              <w:tabs>
                <w:tab w:val="left" w:pos="630"/>
              </w:tabs>
              <w:spacing w:after="0" w:line="240" w:lineRule="auto"/>
              <w:contextualSpacing/>
              <w:rPr>
                <w:rFonts w:ascii="Times New Roman" w:hAnsi="Times New Roman" w:cs="Times New Roman"/>
                <w:i/>
                <w:iCs/>
                <w:sz w:val="24"/>
                <w:szCs w:val="24"/>
                <w:lang w:val="kk-KZ"/>
              </w:rPr>
            </w:pPr>
            <w:r w:rsidRPr="003B72AA">
              <w:rPr>
                <w:rFonts w:ascii="Times New Roman" w:eastAsia="Times New Roman" w:hAnsi="Times New Roman" w:cs="Times New Roman"/>
                <w:sz w:val="24"/>
                <w:szCs w:val="24"/>
              </w:rPr>
              <w:t>0,11</w:t>
            </w:r>
            <w:r w:rsidR="00B94565" w:rsidRPr="003B72AA">
              <w:rPr>
                <w:rFonts w:ascii="Times New Roman" w:eastAsia="Times New Roman" w:hAnsi="Times New Roman" w:cs="Times New Roman"/>
                <w:sz w:val="24"/>
                <w:szCs w:val="24"/>
              </w:rPr>
              <w:t xml:space="preserve"> ± 0,01 – </w:t>
            </w:r>
            <w:proofErr w:type="spellStart"/>
            <w:r w:rsidR="00B94565" w:rsidRPr="003B72AA">
              <w:rPr>
                <w:rFonts w:ascii="Times New Roman" w:eastAsia="Times New Roman" w:hAnsi="Times New Roman" w:cs="Times New Roman"/>
                <w:sz w:val="24"/>
                <w:szCs w:val="24"/>
              </w:rPr>
              <w:t>өткізгіш</w:t>
            </w:r>
            <w:proofErr w:type="spellEnd"/>
            <w:r w:rsidR="00B94565" w:rsidRPr="003B72AA">
              <w:rPr>
                <w:rFonts w:ascii="Times New Roman" w:eastAsia="Times New Roman" w:hAnsi="Times New Roman" w:cs="Times New Roman"/>
                <w:sz w:val="24"/>
                <w:szCs w:val="24"/>
              </w:rPr>
              <w:t xml:space="preserve"> </w:t>
            </w:r>
            <w:proofErr w:type="spellStart"/>
            <w:r w:rsidR="00B94565" w:rsidRPr="003B72AA">
              <w:rPr>
                <w:rFonts w:ascii="Times New Roman" w:eastAsia="Times New Roman" w:hAnsi="Times New Roman" w:cs="Times New Roman"/>
                <w:sz w:val="24"/>
                <w:szCs w:val="24"/>
              </w:rPr>
              <w:t>элементтері</w:t>
            </w:r>
            <w:proofErr w:type="spellEnd"/>
            <w:r w:rsidR="00B94565" w:rsidRPr="003B72AA">
              <w:rPr>
                <w:rFonts w:ascii="Times New Roman" w:eastAsia="Times New Roman" w:hAnsi="Times New Roman" w:cs="Times New Roman"/>
                <w:sz w:val="24"/>
                <w:szCs w:val="24"/>
              </w:rPr>
              <w:t xml:space="preserve"> </w:t>
            </w:r>
            <w:proofErr w:type="spellStart"/>
            <w:r w:rsidR="00B94565" w:rsidRPr="003B72AA">
              <w:rPr>
                <w:rFonts w:ascii="Times New Roman" w:eastAsia="Times New Roman" w:hAnsi="Times New Roman" w:cs="Times New Roman"/>
                <w:sz w:val="24"/>
                <w:szCs w:val="24"/>
              </w:rPr>
              <w:t>толық</w:t>
            </w:r>
            <w:proofErr w:type="spellEnd"/>
            <w:r w:rsidR="00B94565" w:rsidRPr="003B72AA">
              <w:rPr>
                <w:rFonts w:ascii="Times New Roman" w:eastAsia="Times New Roman" w:hAnsi="Times New Roman" w:cs="Times New Roman"/>
                <w:sz w:val="24"/>
                <w:szCs w:val="24"/>
              </w:rPr>
              <w:t xml:space="preserve"> </w:t>
            </w:r>
            <w:proofErr w:type="spellStart"/>
            <w:r w:rsidR="00B94565" w:rsidRPr="003B72AA">
              <w:rPr>
                <w:rFonts w:ascii="Times New Roman" w:eastAsia="Times New Roman" w:hAnsi="Times New Roman" w:cs="Times New Roman"/>
                <w:sz w:val="24"/>
                <w:szCs w:val="24"/>
              </w:rPr>
              <w:t>қалыптасқан</w:t>
            </w:r>
            <w:proofErr w:type="spellEnd"/>
          </w:p>
        </w:tc>
        <w:tc>
          <w:tcPr>
            <w:tcW w:w="2309" w:type="dxa"/>
          </w:tcPr>
          <w:p w14:paraId="6D449C7F" w14:textId="03E63291" w:rsidR="00B94565" w:rsidRPr="003B72AA" w:rsidRDefault="00B94565" w:rsidP="00AB0D2B">
            <w:pPr>
              <w:tabs>
                <w:tab w:val="left" w:pos="630"/>
              </w:tabs>
              <w:spacing w:after="0" w:line="240" w:lineRule="auto"/>
              <w:contextualSpacing/>
              <w:rPr>
                <w:rFonts w:ascii="Times New Roman" w:hAnsi="Times New Roman" w:cs="Times New Roman"/>
                <w:i/>
                <w:iCs/>
                <w:color w:val="0D0D0D" w:themeColor="text1" w:themeTint="F2"/>
                <w:sz w:val="24"/>
                <w:szCs w:val="24"/>
                <w:lang w:val="kk-KZ"/>
              </w:rPr>
            </w:pPr>
            <w:r w:rsidRPr="003B72AA">
              <w:rPr>
                <w:rFonts w:ascii="Times New Roman" w:eastAsia="Times New Roman" w:hAnsi="Times New Roman" w:cs="Times New Roman"/>
                <w:sz w:val="24"/>
                <w:szCs w:val="24"/>
                <w:lang w:val="kk-KZ"/>
              </w:rPr>
              <w:t>0,12 ± 0,01 – қалыңдығы ұқсас, бірақ құрылымы ықшам</w:t>
            </w:r>
          </w:p>
        </w:tc>
        <w:tc>
          <w:tcPr>
            <w:tcW w:w="2658" w:type="dxa"/>
          </w:tcPr>
          <w:p w14:paraId="2C10AAFC" w14:textId="1725CABB" w:rsidR="00B94565" w:rsidRPr="003B72AA" w:rsidRDefault="00EA1D9C" w:rsidP="00AB0D2B">
            <w:pPr>
              <w:tabs>
                <w:tab w:val="left" w:pos="630"/>
              </w:tabs>
              <w:spacing w:after="0" w:line="240" w:lineRule="auto"/>
              <w:contextualSpacing/>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0,13</w:t>
            </w:r>
            <w:r w:rsidR="008E5551" w:rsidRPr="003B72AA">
              <w:rPr>
                <w:rFonts w:ascii="Times New Roman" w:eastAsia="Times New Roman" w:hAnsi="Times New Roman" w:cs="Times New Roman"/>
                <w:sz w:val="24"/>
                <w:szCs w:val="24"/>
                <w:lang w:val="kk-KZ"/>
              </w:rPr>
              <w:t xml:space="preserve"> ± 0,01 – айқын қалыптасқан колленхима қабаты</w:t>
            </w:r>
          </w:p>
        </w:tc>
      </w:tr>
      <w:tr w:rsidR="00B94565" w:rsidRPr="003B72AA" w14:paraId="4F913CB8" w14:textId="167C51AD" w:rsidTr="00756281">
        <w:tc>
          <w:tcPr>
            <w:tcW w:w="2474" w:type="dxa"/>
            <w:tcBorders>
              <w:bottom w:val="single" w:sz="4" w:space="0" w:color="auto"/>
            </w:tcBorders>
            <w:vAlign w:val="center"/>
          </w:tcPr>
          <w:p w14:paraId="12ADCB7C" w14:textId="312E8712" w:rsidR="00B94565" w:rsidRPr="003B72AA" w:rsidRDefault="00B94565" w:rsidP="00AB0D2B">
            <w:pPr>
              <w:tabs>
                <w:tab w:val="left" w:pos="630"/>
              </w:tabs>
              <w:spacing w:after="0" w:line="240" w:lineRule="auto"/>
              <w:contextualSpacing/>
              <w:jc w:val="center"/>
              <w:rPr>
                <w:rFonts w:ascii="Times New Roman" w:hAnsi="Times New Roman" w:cs="Times New Roman"/>
                <w:sz w:val="24"/>
                <w:szCs w:val="24"/>
              </w:rPr>
            </w:pPr>
            <w:r w:rsidRPr="003B72AA">
              <w:rPr>
                <w:rFonts w:ascii="Times New Roman" w:eastAsia="Times New Roman" w:hAnsi="Times New Roman" w:cs="Times New Roman"/>
                <w:sz w:val="24"/>
                <w:szCs w:val="24"/>
              </w:rPr>
              <w:t xml:space="preserve">Флоэма </w:t>
            </w:r>
            <w:proofErr w:type="spellStart"/>
            <w:r w:rsidRPr="003B72AA">
              <w:rPr>
                <w:rFonts w:ascii="Times New Roman" w:eastAsia="Times New Roman" w:hAnsi="Times New Roman" w:cs="Times New Roman"/>
                <w:sz w:val="24"/>
                <w:szCs w:val="24"/>
              </w:rPr>
              <w:t>аймағының</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қалыңдығы</w:t>
            </w:r>
            <w:proofErr w:type="spellEnd"/>
          </w:p>
        </w:tc>
        <w:tc>
          <w:tcPr>
            <w:tcW w:w="2187" w:type="dxa"/>
            <w:tcBorders>
              <w:bottom w:val="single" w:sz="4" w:space="0" w:color="auto"/>
            </w:tcBorders>
          </w:tcPr>
          <w:p w14:paraId="3063FCCF" w14:textId="61007F53"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r w:rsidRPr="003B72AA">
              <w:rPr>
                <w:rFonts w:ascii="Times New Roman" w:eastAsia="Times New Roman" w:hAnsi="Times New Roman" w:cs="Times New Roman"/>
                <w:sz w:val="24"/>
                <w:szCs w:val="24"/>
              </w:rPr>
              <w:t xml:space="preserve">0,36 ± 0,03 – </w:t>
            </w:r>
            <w:proofErr w:type="spellStart"/>
            <w:r w:rsidRPr="003B72AA">
              <w:rPr>
                <w:rFonts w:ascii="Times New Roman" w:eastAsia="Times New Roman" w:hAnsi="Times New Roman" w:cs="Times New Roman"/>
                <w:sz w:val="24"/>
                <w:szCs w:val="24"/>
              </w:rPr>
              <w:t>айқынырақ</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дамыған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ассимилят</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тасымалы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белсенді</w:t>
            </w:r>
            <w:proofErr w:type="spellEnd"/>
          </w:p>
        </w:tc>
        <w:tc>
          <w:tcPr>
            <w:tcW w:w="2309" w:type="dxa"/>
            <w:tcBorders>
              <w:bottom w:val="single" w:sz="4" w:space="0" w:color="auto"/>
            </w:tcBorders>
          </w:tcPr>
          <w:p w14:paraId="06E663D9" w14:textId="6B217F6C" w:rsidR="00B94565" w:rsidRPr="003B72AA" w:rsidRDefault="00B94565" w:rsidP="00AB0D2B">
            <w:pPr>
              <w:tabs>
                <w:tab w:val="left" w:pos="630"/>
              </w:tabs>
              <w:spacing w:after="0" w:line="240" w:lineRule="auto"/>
              <w:contextualSpacing/>
              <w:rPr>
                <w:rFonts w:ascii="Times New Roman" w:hAnsi="Times New Roman" w:cs="Times New Roman"/>
                <w:i/>
                <w:iCs/>
                <w:color w:val="0D0D0D" w:themeColor="text1" w:themeTint="F2"/>
                <w:sz w:val="24"/>
                <w:szCs w:val="24"/>
                <w:lang w:val="en-US"/>
              </w:rPr>
            </w:pPr>
            <w:r w:rsidRPr="003B72AA">
              <w:rPr>
                <w:rFonts w:ascii="Times New Roman" w:eastAsia="Times New Roman" w:hAnsi="Times New Roman" w:cs="Times New Roman"/>
                <w:sz w:val="24"/>
                <w:szCs w:val="24"/>
              </w:rPr>
              <w:t xml:space="preserve">0,28 ± 0,02 – </w:t>
            </w:r>
            <w:proofErr w:type="spellStart"/>
            <w:r w:rsidRPr="003B72AA">
              <w:rPr>
                <w:rFonts w:ascii="Times New Roman" w:eastAsia="Times New Roman" w:hAnsi="Times New Roman" w:cs="Times New Roman"/>
                <w:sz w:val="24"/>
                <w:szCs w:val="24"/>
              </w:rPr>
              <w:t>салыстырмалы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түрде</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жұқалау</w:t>
            </w:r>
            <w:proofErr w:type="spellEnd"/>
          </w:p>
        </w:tc>
        <w:tc>
          <w:tcPr>
            <w:tcW w:w="2658" w:type="dxa"/>
            <w:tcBorders>
              <w:bottom w:val="single" w:sz="4" w:space="0" w:color="auto"/>
            </w:tcBorders>
          </w:tcPr>
          <w:p w14:paraId="3A56224E" w14:textId="4E14DE1E" w:rsidR="00B94565" w:rsidRPr="003B72AA" w:rsidRDefault="008E5551" w:rsidP="00AB0D2B">
            <w:pPr>
              <w:tabs>
                <w:tab w:val="left" w:pos="630"/>
              </w:tabs>
              <w:spacing w:after="0" w:line="240" w:lineRule="auto"/>
              <w:contextualSpacing/>
              <w:rPr>
                <w:rFonts w:ascii="Times New Roman" w:eastAsia="Times New Roman" w:hAnsi="Times New Roman" w:cs="Times New Roman"/>
                <w:sz w:val="24"/>
                <w:szCs w:val="24"/>
                <w:lang w:val="en-US"/>
              </w:rPr>
            </w:pPr>
            <w:r w:rsidRPr="003B72AA">
              <w:rPr>
                <w:rFonts w:ascii="Times New Roman" w:hAnsi="Times New Roman" w:cs="Times New Roman"/>
                <w:sz w:val="24"/>
                <w:szCs w:val="24"/>
                <w:lang w:val="en-US"/>
              </w:rPr>
              <w:t xml:space="preserve">0,48 ± 0,04 </w:t>
            </w:r>
            <w:r w:rsidRPr="003B72AA">
              <w:rPr>
                <w:rFonts w:ascii="Times New Roman" w:hAnsi="Times New Roman" w:cs="Times New Roman"/>
                <w:sz w:val="24"/>
                <w:szCs w:val="24"/>
                <w:lang w:val="kk-KZ"/>
              </w:rPr>
              <w:t>-</w:t>
            </w:r>
            <w:r w:rsidRPr="003B72AA">
              <w:rPr>
                <w:lang w:val="en-US"/>
              </w:rPr>
              <w:t xml:space="preserve"> </w:t>
            </w:r>
            <w:proofErr w:type="spellStart"/>
            <w:r w:rsidRPr="003B72AA">
              <w:rPr>
                <w:rFonts w:ascii="Times New Roman" w:hAnsi="Times New Roman" w:cs="Times New Roman"/>
                <w:sz w:val="24"/>
                <w:szCs w:val="24"/>
              </w:rPr>
              <w:t>салыстырмалы</w:t>
            </w:r>
            <w:proofErr w:type="spellEnd"/>
            <w:r w:rsidRPr="003B72AA">
              <w:rPr>
                <w:rFonts w:ascii="Times New Roman" w:hAnsi="Times New Roman" w:cs="Times New Roman"/>
                <w:sz w:val="24"/>
                <w:szCs w:val="24"/>
                <w:lang w:val="en-US"/>
              </w:rPr>
              <w:t xml:space="preserve"> </w:t>
            </w:r>
            <w:proofErr w:type="spellStart"/>
            <w:r w:rsidRPr="003B72AA">
              <w:rPr>
                <w:rFonts w:ascii="Times New Roman" w:hAnsi="Times New Roman" w:cs="Times New Roman"/>
                <w:sz w:val="24"/>
                <w:szCs w:val="24"/>
              </w:rPr>
              <w:t>түрде</w:t>
            </w:r>
            <w:proofErr w:type="spellEnd"/>
            <w:r w:rsidRPr="003B72AA">
              <w:rPr>
                <w:rFonts w:ascii="Times New Roman" w:hAnsi="Times New Roman" w:cs="Times New Roman"/>
                <w:sz w:val="24"/>
                <w:szCs w:val="24"/>
                <w:lang w:val="en-US"/>
              </w:rPr>
              <w:t xml:space="preserve"> </w:t>
            </w:r>
            <w:proofErr w:type="spellStart"/>
            <w:r w:rsidRPr="003B72AA">
              <w:rPr>
                <w:rFonts w:ascii="Times New Roman" w:hAnsi="Times New Roman" w:cs="Times New Roman"/>
                <w:sz w:val="24"/>
                <w:szCs w:val="24"/>
              </w:rPr>
              <w:t>жұқа</w:t>
            </w:r>
            <w:proofErr w:type="spellEnd"/>
            <w:r w:rsidRPr="003B72AA">
              <w:rPr>
                <w:rFonts w:ascii="Times New Roman" w:hAnsi="Times New Roman" w:cs="Times New Roman"/>
                <w:sz w:val="24"/>
                <w:szCs w:val="24"/>
                <w:lang w:val="en-US"/>
              </w:rPr>
              <w:t xml:space="preserve"> </w:t>
            </w:r>
            <w:proofErr w:type="spellStart"/>
            <w:r w:rsidRPr="003B72AA">
              <w:rPr>
                <w:rFonts w:ascii="Times New Roman" w:hAnsi="Times New Roman" w:cs="Times New Roman"/>
                <w:sz w:val="24"/>
                <w:szCs w:val="24"/>
              </w:rPr>
              <w:t>қабат</w:t>
            </w:r>
            <w:proofErr w:type="spellEnd"/>
            <w:r w:rsidRPr="003B72AA">
              <w:rPr>
                <w:rFonts w:ascii="Times New Roman" w:hAnsi="Times New Roman" w:cs="Times New Roman"/>
                <w:sz w:val="24"/>
                <w:szCs w:val="24"/>
                <w:lang w:val="en-US"/>
              </w:rPr>
              <w:t xml:space="preserve"> </w:t>
            </w:r>
            <w:proofErr w:type="spellStart"/>
            <w:r w:rsidRPr="003B72AA">
              <w:rPr>
                <w:rFonts w:ascii="Times New Roman" w:hAnsi="Times New Roman" w:cs="Times New Roman"/>
                <w:sz w:val="24"/>
                <w:szCs w:val="24"/>
              </w:rPr>
              <w:t>түзеді</w:t>
            </w:r>
            <w:proofErr w:type="spellEnd"/>
          </w:p>
        </w:tc>
      </w:tr>
      <w:tr w:rsidR="00B94565" w:rsidRPr="003B72AA" w14:paraId="78B58E12" w14:textId="156ED69E" w:rsidTr="00756281">
        <w:tc>
          <w:tcPr>
            <w:tcW w:w="2474" w:type="dxa"/>
            <w:tcBorders>
              <w:bottom w:val="single" w:sz="4" w:space="0" w:color="auto"/>
            </w:tcBorders>
            <w:vAlign w:val="center"/>
          </w:tcPr>
          <w:p w14:paraId="74E46398" w14:textId="7F223E21" w:rsidR="00B94565" w:rsidRPr="003B72AA" w:rsidRDefault="00B94565" w:rsidP="00AB0D2B">
            <w:pPr>
              <w:tabs>
                <w:tab w:val="left" w:pos="630"/>
              </w:tabs>
              <w:spacing w:after="0" w:line="240" w:lineRule="auto"/>
              <w:contextualSpacing/>
              <w:jc w:val="center"/>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Өткізгіш</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шоқтың</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жалпы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қалыңдығы</w:t>
            </w:r>
            <w:proofErr w:type="spellEnd"/>
          </w:p>
        </w:tc>
        <w:tc>
          <w:tcPr>
            <w:tcW w:w="2187" w:type="dxa"/>
            <w:tcBorders>
              <w:bottom w:val="single" w:sz="4" w:space="0" w:color="auto"/>
            </w:tcBorders>
          </w:tcPr>
          <w:p w14:paraId="78CDBE31" w14:textId="5FB66768"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r w:rsidRPr="003B72AA">
              <w:rPr>
                <w:rFonts w:ascii="Times New Roman" w:eastAsia="Times New Roman" w:hAnsi="Times New Roman" w:cs="Times New Roman"/>
                <w:sz w:val="24"/>
                <w:szCs w:val="24"/>
              </w:rPr>
              <w:t xml:space="preserve">1,22 ± 0,12 – </w:t>
            </w:r>
            <w:proofErr w:type="spellStart"/>
            <w:r w:rsidRPr="003B72AA">
              <w:rPr>
                <w:rFonts w:ascii="Times New Roman" w:eastAsia="Times New Roman" w:hAnsi="Times New Roman" w:cs="Times New Roman"/>
                <w:sz w:val="24"/>
                <w:szCs w:val="24"/>
              </w:rPr>
              <w:t>ірі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күрделі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ұйымдасқан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өткізгіш</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жүйе</w:t>
            </w:r>
            <w:proofErr w:type="spellEnd"/>
          </w:p>
        </w:tc>
        <w:tc>
          <w:tcPr>
            <w:tcW w:w="2309" w:type="dxa"/>
            <w:tcBorders>
              <w:bottom w:val="single" w:sz="4" w:space="0" w:color="auto"/>
            </w:tcBorders>
          </w:tcPr>
          <w:p w14:paraId="0806674C" w14:textId="73A9DE84" w:rsidR="00B94565" w:rsidRPr="003B72AA" w:rsidRDefault="00B94565" w:rsidP="00AB0D2B">
            <w:pPr>
              <w:tabs>
                <w:tab w:val="left" w:pos="630"/>
              </w:tabs>
              <w:spacing w:after="0" w:line="240" w:lineRule="auto"/>
              <w:contextualSpacing/>
              <w:rPr>
                <w:rFonts w:ascii="Times New Roman" w:hAnsi="Times New Roman" w:cs="Times New Roman"/>
                <w:i/>
                <w:iCs/>
                <w:color w:val="0D0D0D" w:themeColor="text1" w:themeTint="F2"/>
                <w:sz w:val="24"/>
                <w:szCs w:val="24"/>
                <w:lang w:val="en-US"/>
              </w:rPr>
            </w:pPr>
            <w:r w:rsidRPr="003B72AA">
              <w:rPr>
                <w:rFonts w:ascii="Times New Roman" w:eastAsia="Times New Roman" w:hAnsi="Times New Roman" w:cs="Times New Roman"/>
                <w:sz w:val="24"/>
                <w:szCs w:val="24"/>
              </w:rPr>
              <w:t xml:space="preserve">1,16 ± 0,11 – </w:t>
            </w:r>
            <w:proofErr w:type="spellStart"/>
            <w:r w:rsidRPr="003B72AA">
              <w:rPr>
                <w:rFonts w:ascii="Times New Roman" w:eastAsia="Times New Roman" w:hAnsi="Times New Roman" w:cs="Times New Roman"/>
                <w:sz w:val="24"/>
                <w:szCs w:val="24"/>
              </w:rPr>
              <w:t>сәл</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кіші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құрылымы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қарапайымдау</w:t>
            </w:r>
            <w:proofErr w:type="spellEnd"/>
          </w:p>
        </w:tc>
        <w:tc>
          <w:tcPr>
            <w:tcW w:w="2658" w:type="dxa"/>
            <w:tcBorders>
              <w:bottom w:val="single" w:sz="4" w:space="0" w:color="auto"/>
            </w:tcBorders>
          </w:tcPr>
          <w:p w14:paraId="582C1B6D" w14:textId="14137F39" w:rsidR="00B94565" w:rsidRPr="003B72AA" w:rsidRDefault="00DF3ADD" w:rsidP="00AB0D2B">
            <w:pPr>
              <w:tabs>
                <w:tab w:val="left" w:pos="630"/>
              </w:tabs>
              <w:spacing w:after="0" w:line="240" w:lineRule="auto"/>
              <w:contextualSpacing/>
              <w:rPr>
                <w:rFonts w:ascii="Times New Roman" w:eastAsia="Times New Roman" w:hAnsi="Times New Roman" w:cs="Times New Roman"/>
                <w:sz w:val="24"/>
                <w:szCs w:val="24"/>
                <w:lang w:val="en-US"/>
              </w:rPr>
            </w:pPr>
            <w:r w:rsidRPr="003B72AA">
              <w:rPr>
                <w:rFonts w:ascii="Times New Roman" w:eastAsia="Times New Roman" w:hAnsi="Times New Roman" w:cs="Times New Roman"/>
                <w:bCs/>
                <w:sz w:val="24"/>
                <w:szCs w:val="24"/>
                <w:lang w:val="en-US"/>
              </w:rPr>
              <w:t>1,16 ± 0,11-</w:t>
            </w:r>
            <w:proofErr w:type="spellStart"/>
            <w:r w:rsidR="00B404EA" w:rsidRPr="003B72AA">
              <w:rPr>
                <w:rFonts w:ascii="Times New Roman" w:eastAsia="Times New Roman" w:hAnsi="Times New Roman" w:cs="Times New Roman"/>
                <w:sz w:val="24"/>
                <w:szCs w:val="24"/>
              </w:rPr>
              <w:t>сәл</w:t>
            </w:r>
            <w:proofErr w:type="spellEnd"/>
            <w:r w:rsidR="00B404EA" w:rsidRPr="003B72AA">
              <w:rPr>
                <w:rFonts w:ascii="Times New Roman" w:eastAsia="Times New Roman" w:hAnsi="Times New Roman" w:cs="Times New Roman"/>
                <w:sz w:val="24"/>
                <w:szCs w:val="24"/>
                <w:lang w:val="en-US"/>
              </w:rPr>
              <w:t xml:space="preserve"> </w:t>
            </w:r>
            <w:proofErr w:type="spellStart"/>
            <w:proofErr w:type="gramStart"/>
            <w:r w:rsidR="00B404EA" w:rsidRPr="003B72AA">
              <w:rPr>
                <w:rFonts w:ascii="Times New Roman" w:eastAsia="Times New Roman" w:hAnsi="Times New Roman" w:cs="Times New Roman"/>
                <w:sz w:val="24"/>
                <w:szCs w:val="24"/>
              </w:rPr>
              <w:t>төмендеу</w:t>
            </w:r>
            <w:proofErr w:type="spellEnd"/>
            <w:r w:rsidR="00B404EA" w:rsidRPr="003B72AA">
              <w:rPr>
                <w:rFonts w:ascii="Times New Roman" w:eastAsia="Times New Roman" w:hAnsi="Times New Roman" w:cs="Times New Roman"/>
                <w:sz w:val="24"/>
                <w:szCs w:val="24"/>
                <w:lang w:val="en-US"/>
              </w:rPr>
              <w:t>,</w:t>
            </w:r>
            <w:r w:rsidR="00B404EA" w:rsidRPr="003B72AA">
              <w:rPr>
                <w:rFonts w:ascii="Times New Roman" w:eastAsia="Times New Roman" w:hAnsi="Times New Roman" w:cs="Times New Roman"/>
                <w:sz w:val="24"/>
                <w:szCs w:val="24"/>
              </w:rPr>
              <w:t>ал</w:t>
            </w:r>
            <w:proofErr w:type="gramEnd"/>
            <w:r w:rsidR="00B404EA" w:rsidRPr="003B72AA">
              <w:rPr>
                <w:rFonts w:ascii="Times New Roman" w:eastAsia="Times New Roman" w:hAnsi="Times New Roman" w:cs="Times New Roman"/>
                <w:sz w:val="24"/>
                <w:szCs w:val="24"/>
                <w:lang w:val="en-US"/>
              </w:rPr>
              <w:t xml:space="preserve"> </w:t>
            </w:r>
            <w:proofErr w:type="spellStart"/>
            <w:r w:rsidR="00B404EA" w:rsidRPr="003B72AA">
              <w:rPr>
                <w:rFonts w:ascii="Times New Roman" w:eastAsia="Times New Roman" w:hAnsi="Times New Roman" w:cs="Times New Roman"/>
                <w:sz w:val="24"/>
                <w:szCs w:val="24"/>
              </w:rPr>
              <w:t>құрылымы</w:t>
            </w:r>
            <w:proofErr w:type="spellEnd"/>
            <w:r w:rsidR="00B404EA" w:rsidRPr="003B72AA">
              <w:rPr>
                <w:rFonts w:ascii="Times New Roman" w:eastAsia="Times New Roman" w:hAnsi="Times New Roman" w:cs="Times New Roman"/>
                <w:sz w:val="24"/>
                <w:szCs w:val="24"/>
                <w:lang w:val="en-US"/>
              </w:rPr>
              <w:t xml:space="preserve"> </w:t>
            </w:r>
            <w:proofErr w:type="spellStart"/>
            <w:r w:rsidR="00B404EA" w:rsidRPr="003B72AA">
              <w:rPr>
                <w:rFonts w:ascii="Times New Roman" w:eastAsia="Times New Roman" w:hAnsi="Times New Roman" w:cs="Times New Roman"/>
                <w:sz w:val="24"/>
                <w:szCs w:val="24"/>
              </w:rPr>
              <w:t>салыстырмалы</w:t>
            </w:r>
            <w:proofErr w:type="spellEnd"/>
            <w:r w:rsidR="00B404EA" w:rsidRPr="003B72AA">
              <w:rPr>
                <w:rFonts w:ascii="Times New Roman" w:eastAsia="Times New Roman" w:hAnsi="Times New Roman" w:cs="Times New Roman"/>
                <w:sz w:val="24"/>
                <w:szCs w:val="24"/>
                <w:lang w:val="en-US"/>
              </w:rPr>
              <w:t xml:space="preserve"> </w:t>
            </w:r>
            <w:proofErr w:type="spellStart"/>
            <w:r w:rsidR="00B404EA" w:rsidRPr="003B72AA">
              <w:rPr>
                <w:rFonts w:ascii="Times New Roman" w:eastAsia="Times New Roman" w:hAnsi="Times New Roman" w:cs="Times New Roman"/>
                <w:sz w:val="24"/>
                <w:szCs w:val="24"/>
              </w:rPr>
              <w:t>түрде</w:t>
            </w:r>
            <w:proofErr w:type="spellEnd"/>
            <w:r w:rsidR="00B404EA" w:rsidRPr="003B72AA">
              <w:rPr>
                <w:rFonts w:ascii="Times New Roman" w:eastAsia="Times New Roman" w:hAnsi="Times New Roman" w:cs="Times New Roman"/>
                <w:sz w:val="24"/>
                <w:szCs w:val="24"/>
                <w:lang w:val="en-US"/>
              </w:rPr>
              <w:t xml:space="preserve"> </w:t>
            </w:r>
            <w:proofErr w:type="spellStart"/>
            <w:r w:rsidR="00B404EA" w:rsidRPr="003B72AA">
              <w:rPr>
                <w:rFonts w:ascii="Times New Roman" w:eastAsia="Times New Roman" w:hAnsi="Times New Roman" w:cs="Times New Roman"/>
                <w:sz w:val="24"/>
                <w:szCs w:val="24"/>
              </w:rPr>
              <w:t>қарапайым</w:t>
            </w:r>
            <w:proofErr w:type="spellEnd"/>
            <w:r w:rsidR="00B404EA" w:rsidRPr="003B72AA">
              <w:rPr>
                <w:rFonts w:ascii="Times New Roman" w:eastAsia="Times New Roman" w:hAnsi="Times New Roman" w:cs="Times New Roman"/>
                <w:sz w:val="24"/>
                <w:szCs w:val="24"/>
                <w:lang w:val="en-US"/>
              </w:rPr>
              <w:t>.</w:t>
            </w:r>
          </w:p>
        </w:tc>
      </w:tr>
      <w:tr w:rsidR="00C57613" w:rsidRPr="003B72AA" w14:paraId="36E82491" w14:textId="77777777" w:rsidTr="00756281">
        <w:tc>
          <w:tcPr>
            <w:tcW w:w="9628" w:type="dxa"/>
            <w:gridSpan w:val="4"/>
            <w:tcBorders>
              <w:top w:val="single" w:sz="4" w:space="0" w:color="auto"/>
              <w:left w:val="nil"/>
              <w:right w:val="nil"/>
            </w:tcBorders>
            <w:vAlign w:val="center"/>
          </w:tcPr>
          <w:p w14:paraId="5CFEBB10" w14:textId="1EF7D610" w:rsidR="00C57613" w:rsidRPr="003B72AA" w:rsidRDefault="00C57613" w:rsidP="00C57613">
            <w:pPr>
              <w:spacing w:after="0" w:line="20" w:lineRule="atLeast"/>
              <w:rPr>
                <w:rFonts w:ascii="Times New Roman" w:hAnsi="Times New Roman" w:cs="Times New Roman"/>
                <w:sz w:val="28"/>
                <w:szCs w:val="28"/>
                <w:lang w:val="kk-KZ"/>
              </w:rPr>
            </w:pPr>
            <w:r w:rsidRPr="003B72AA">
              <w:rPr>
                <w:rFonts w:ascii="Times New Roman" w:hAnsi="Times New Roman" w:cs="Times New Roman"/>
                <w:sz w:val="28"/>
                <w:szCs w:val="28"/>
                <w:lang w:val="kk-KZ"/>
              </w:rPr>
              <w:t>14-кестенің жалғасы</w:t>
            </w:r>
          </w:p>
          <w:p w14:paraId="6F840607" w14:textId="77777777" w:rsidR="00C57613" w:rsidRPr="003B72AA" w:rsidRDefault="00C57613" w:rsidP="00AB0D2B">
            <w:pPr>
              <w:tabs>
                <w:tab w:val="left" w:pos="630"/>
              </w:tabs>
              <w:spacing w:after="0" w:line="240" w:lineRule="auto"/>
              <w:contextualSpacing/>
              <w:rPr>
                <w:rFonts w:ascii="Times New Roman" w:eastAsia="Times New Roman" w:hAnsi="Times New Roman" w:cs="Times New Roman"/>
                <w:bCs/>
                <w:sz w:val="24"/>
                <w:szCs w:val="24"/>
                <w:lang w:val="en-US"/>
              </w:rPr>
            </w:pPr>
          </w:p>
        </w:tc>
      </w:tr>
      <w:tr w:rsidR="00C57613" w:rsidRPr="003B72AA" w14:paraId="39137136" w14:textId="77777777" w:rsidTr="00344C6F">
        <w:tc>
          <w:tcPr>
            <w:tcW w:w="2474" w:type="dxa"/>
            <w:vAlign w:val="center"/>
          </w:tcPr>
          <w:p w14:paraId="72269C68" w14:textId="364CC94F" w:rsidR="00C57613" w:rsidRPr="003B72AA" w:rsidRDefault="00C57613" w:rsidP="00C57613">
            <w:pPr>
              <w:tabs>
                <w:tab w:val="left" w:pos="630"/>
              </w:tabs>
              <w:spacing w:after="0" w:line="240" w:lineRule="auto"/>
              <w:contextualSpacing/>
              <w:jc w:val="center"/>
              <w:rPr>
                <w:rFonts w:ascii="Times New Roman" w:eastAsia="Times New Roman" w:hAnsi="Times New Roman" w:cs="Times New Roman"/>
                <w:sz w:val="24"/>
                <w:szCs w:val="24"/>
              </w:rPr>
            </w:pPr>
            <w:r w:rsidRPr="003B72AA">
              <w:rPr>
                <w:rFonts w:ascii="Times New Roman" w:eastAsia="Times New Roman" w:hAnsi="Times New Roman" w:cs="Times New Roman"/>
                <w:bCs/>
                <w:sz w:val="24"/>
                <w:szCs w:val="24"/>
                <w:lang w:val="kk-KZ"/>
              </w:rPr>
              <w:t>1</w:t>
            </w:r>
          </w:p>
        </w:tc>
        <w:tc>
          <w:tcPr>
            <w:tcW w:w="2187" w:type="dxa"/>
            <w:vAlign w:val="center"/>
          </w:tcPr>
          <w:p w14:paraId="4E4B44E8" w14:textId="3AD3A581" w:rsidR="00C57613" w:rsidRPr="003B72AA" w:rsidRDefault="00C57613" w:rsidP="00C57613">
            <w:pPr>
              <w:tabs>
                <w:tab w:val="left" w:pos="630"/>
              </w:tabs>
              <w:spacing w:after="0" w:line="240" w:lineRule="auto"/>
              <w:contextualSpacing/>
              <w:jc w:val="center"/>
              <w:rPr>
                <w:rFonts w:ascii="Times New Roman" w:eastAsia="Times New Roman" w:hAnsi="Times New Roman" w:cs="Times New Roman"/>
                <w:sz w:val="24"/>
                <w:szCs w:val="24"/>
              </w:rPr>
            </w:pPr>
            <w:r w:rsidRPr="003B72AA">
              <w:rPr>
                <w:rFonts w:ascii="Times New Roman" w:eastAsia="Times New Roman" w:hAnsi="Times New Roman" w:cs="Times New Roman"/>
                <w:bCs/>
                <w:sz w:val="24"/>
                <w:szCs w:val="24"/>
              </w:rPr>
              <w:t>2</w:t>
            </w:r>
          </w:p>
        </w:tc>
        <w:tc>
          <w:tcPr>
            <w:tcW w:w="2309" w:type="dxa"/>
            <w:vAlign w:val="center"/>
          </w:tcPr>
          <w:p w14:paraId="389F4D53" w14:textId="64811C7A" w:rsidR="00C57613" w:rsidRPr="003B72AA" w:rsidRDefault="00C57613" w:rsidP="00C57613">
            <w:pPr>
              <w:tabs>
                <w:tab w:val="left" w:pos="630"/>
              </w:tabs>
              <w:spacing w:after="0" w:line="240" w:lineRule="auto"/>
              <w:contextualSpacing/>
              <w:jc w:val="center"/>
              <w:rPr>
                <w:rFonts w:ascii="Times New Roman" w:eastAsia="Times New Roman" w:hAnsi="Times New Roman" w:cs="Times New Roman"/>
                <w:sz w:val="24"/>
                <w:szCs w:val="24"/>
              </w:rPr>
            </w:pPr>
            <w:r w:rsidRPr="003B72AA">
              <w:rPr>
                <w:rFonts w:ascii="Times New Roman" w:eastAsia="Times New Roman" w:hAnsi="Times New Roman" w:cs="Times New Roman"/>
                <w:bCs/>
                <w:sz w:val="24"/>
                <w:szCs w:val="24"/>
              </w:rPr>
              <w:t>3</w:t>
            </w:r>
          </w:p>
        </w:tc>
        <w:tc>
          <w:tcPr>
            <w:tcW w:w="2658" w:type="dxa"/>
          </w:tcPr>
          <w:p w14:paraId="52664936" w14:textId="482E73A0" w:rsidR="00C57613" w:rsidRPr="003B72AA" w:rsidRDefault="00C57613" w:rsidP="00C57613">
            <w:pPr>
              <w:tabs>
                <w:tab w:val="left" w:pos="630"/>
              </w:tabs>
              <w:spacing w:after="0" w:line="240" w:lineRule="auto"/>
              <w:contextualSpacing/>
              <w:jc w:val="center"/>
              <w:rPr>
                <w:rFonts w:ascii="Times New Roman" w:eastAsia="Times New Roman" w:hAnsi="Times New Roman" w:cs="Times New Roman"/>
                <w:bCs/>
                <w:sz w:val="24"/>
                <w:szCs w:val="24"/>
                <w:lang w:val="en-US"/>
              </w:rPr>
            </w:pPr>
            <w:r w:rsidRPr="003B72AA">
              <w:rPr>
                <w:rFonts w:ascii="Times New Roman" w:eastAsia="Times New Roman" w:hAnsi="Times New Roman" w:cs="Times New Roman"/>
                <w:bCs/>
                <w:sz w:val="24"/>
                <w:szCs w:val="24"/>
              </w:rPr>
              <w:t>4</w:t>
            </w:r>
          </w:p>
        </w:tc>
      </w:tr>
      <w:tr w:rsidR="00B94565" w:rsidRPr="003B72AA" w14:paraId="6B1502F3" w14:textId="2F250EFF" w:rsidTr="00C57613">
        <w:tc>
          <w:tcPr>
            <w:tcW w:w="2474" w:type="dxa"/>
            <w:vAlign w:val="center"/>
          </w:tcPr>
          <w:p w14:paraId="5ABE9159" w14:textId="56CA50B5" w:rsidR="00B94565" w:rsidRPr="003B72AA" w:rsidRDefault="00B94565" w:rsidP="00AB0D2B">
            <w:pPr>
              <w:tabs>
                <w:tab w:val="left" w:pos="630"/>
              </w:tabs>
              <w:spacing w:after="0" w:line="240" w:lineRule="auto"/>
              <w:contextualSpacing/>
              <w:jc w:val="center"/>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Өзек</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паренхимасы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аймағының</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қалыңдығы</w:t>
            </w:r>
            <w:proofErr w:type="spellEnd"/>
          </w:p>
        </w:tc>
        <w:tc>
          <w:tcPr>
            <w:tcW w:w="2187" w:type="dxa"/>
          </w:tcPr>
          <w:p w14:paraId="5BDAF838" w14:textId="498B77EB" w:rsidR="00B94565" w:rsidRPr="003B72AA" w:rsidRDefault="001C79E0" w:rsidP="00AB0D2B">
            <w:pPr>
              <w:tabs>
                <w:tab w:val="left" w:pos="630"/>
              </w:tabs>
              <w:spacing w:after="0" w:line="240" w:lineRule="auto"/>
              <w:contextualSpacing/>
              <w:rPr>
                <w:rFonts w:ascii="Times New Roman" w:hAnsi="Times New Roman" w:cs="Times New Roman"/>
                <w:i/>
                <w:iCs/>
                <w:sz w:val="24"/>
                <w:szCs w:val="24"/>
                <w:lang w:val="kk-KZ"/>
              </w:rPr>
            </w:pPr>
            <w:r w:rsidRPr="003B72AA">
              <w:rPr>
                <w:rFonts w:ascii="Times New Roman" w:eastAsia="Times New Roman" w:hAnsi="Times New Roman" w:cs="Times New Roman"/>
                <w:sz w:val="24"/>
                <w:szCs w:val="24"/>
              </w:rPr>
              <w:t>5,45 ± 0,005</w:t>
            </w:r>
            <w:r w:rsidR="00B94565" w:rsidRPr="003B72AA">
              <w:rPr>
                <w:rFonts w:ascii="Times New Roman" w:eastAsia="Times New Roman" w:hAnsi="Times New Roman" w:cs="Times New Roman"/>
                <w:sz w:val="24"/>
                <w:szCs w:val="24"/>
              </w:rPr>
              <w:t xml:space="preserve"> – </w:t>
            </w:r>
            <w:proofErr w:type="spellStart"/>
            <w:r w:rsidR="00B94565" w:rsidRPr="003B72AA">
              <w:rPr>
                <w:rFonts w:ascii="Times New Roman" w:eastAsia="Times New Roman" w:hAnsi="Times New Roman" w:cs="Times New Roman"/>
                <w:sz w:val="24"/>
                <w:szCs w:val="24"/>
              </w:rPr>
              <w:t>кең</w:t>
            </w:r>
            <w:proofErr w:type="spellEnd"/>
            <w:r w:rsidR="00B94565" w:rsidRPr="003B72AA">
              <w:rPr>
                <w:rFonts w:ascii="Times New Roman" w:eastAsia="Times New Roman" w:hAnsi="Times New Roman" w:cs="Times New Roman"/>
                <w:sz w:val="24"/>
                <w:szCs w:val="24"/>
              </w:rPr>
              <w:t xml:space="preserve"> </w:t>
            </w:r>
            <w:proofErr w:type="spellStart"/>
            <w:r w:rsidR="00B94565" w:rsidRPr="003B72AA">
              <w:rPr>
                <w:rFonts w:ascii="Times New Roman" w:eastAsia="Times New Roman" w:hAnsi="Times New Roman" w:cs="Times New Roman"/>
                <w:sz w:val="24"/>
                <w:szCs w:val="24"/>
              </w:rPr>
              <w:t>дамыған</w:t>
            </w:r>
            <w:proofErr w:type="spellEnd"/>
            <w:r w:rsidR="00B94565" w:rsidRPr="003B72AA">
              <w:rPr>
                <w:rFonts w:ascii="Times New Roman" w:eastAsia="Times New Roman" w:hAnsi="Times New Roman" w:cs="Times New Roman"/>
                <w:sz w:val="24"/>
                <w:szCs w:val="24"/>
              </w:rPr>
              <w:t xml:space="preserve">, </w:t>
            </w:r>
            <w:proofErr w:type="spellStart"/>
            <w:r w:rsidR="00B94565" w:rsidRPr="003B72AA">
              <w:rPr>
                <w:rFonts w:ascii="Times New Roman" w:eastAsia="Times New Roman" w:hAnsi="Times New Roman" w:cs="Times New Roman"/>
                <w:sz w:val="24"/>
                <w:szCs w:val="24"/>
              </w:rPr>
              <w:t>механикалық</w:t>
            </w:r>
            <w:proofErr w:type="spellEnd"/>
            <w:r w:rsidR="00B94565" w:rsidRPr="003B72AA">
              <w:rPr>
                <w:rFonts w:ascii="Times New Roman" w:eastAsia="Times New Roman" w:hAnsi="Times New Roman" w:cs="Times New Roman"/>
                <w:sz w:val="24"/>
                <w:szCs w:val="24"/>
              </w:rPr>
              <w:t xml:space="preserve"> </w:t>
            </w:r>
            <w:proofErr w:type="spellStart"/>
            <w:r w:rsidR="00B94565" w:rsidRPr="003B72AA">
              <w:rPr>
                <w:rFonts w:ascii="Times New Roman" w:eastAsia="Times New Roman" w:hAnsi="Times New Roman" w:cs="Times New Roman"/>
                <w:sz w:val="24"/>
                <w:szCs w:val="24"/>
              </w:rPr>
              <w:t>тұрақтылықты</w:t>
            </w:r>
            <w:proofErr w:type="spellEnd"/>
            <w:r w:rsidR="00B94565" w:rsidRPr="003B72AA">
              <w:rPr>
                <w:rFonts w:ascii="Times New Roman" w:eastAsia="Times New Roman" w:hAnsi="Times New Roman" w:cs="Times New Roman"/>
                <w:sz w:val="24"/>
                <w:szCs w:val="24"/>
              </w:rPr>
              <w:t xml:space="preserve"> </w:t>
            </w:r>
            <w:proofErr w:type="spellStart"/>
            <w:r w:rsidR="00B94565" w:rsidRPr="003B72AA">
              <w:rPr>
                <w:rFonts w:ascii="Times New Roman" w:eastAsia="Times New Roman" w:hAnsi="Times New Roman" w:cs="Times New Roman"/>
                <w:sz w:val="24"/>
                <w:szCs w:val="24"/>
              </w:rPr>
              <w:t>қамтамасыз</w:t>
            </w:r>
            <w:proofErr w:type="spellEnd"/>
            <w:r w:rsidR="00B94565" w:rsidRPr="003B72AA">
              <w:rPr>
                <w:rFonts w:ascii="Times New Roman" w:eastAsia="Times New Roman" w:hAnsi="Times New Roman" w:cs="Times New Roman"/>
                <w:sz w:val="24"/>
                <w:szCs w:val="24"/>
              </w:rPr>
              <w:t xml:space="preserve"> </w:t>
            </w:r>
            <w:proofErr w:type="spellStart"/>
            <w:r w:rsidR="00B94565" w:rsidRPr="003B72AA">
              <w:rPr>
                <w:rFonts w:ascii="Times New Roman" w:eastAsia="Times New Roman" w:hAnsi="Times New Roman" w:cs="Times New Roman"/>
                <w:sz w:val="24"/>
                <w:szCs w:val="24"/>
              </w:rPr>
              <w:t>етеді</w:t>
            </w:r>
            <w:proofErr w:type="spellEnd"/>
          </w:p>
        </w:tc>
        <w:tc>
          <w:tcPr>
            <w:tcW w:w="2309" w:type="dxa"/>
          </w:tcPr>
          <w:p w14:paraId="7A7163F7" w14:textId="1BDDC2FE" w:rsidR="00B94565" w:rsidRPr="003B72AA" w:rsidRDefault="00B94565" w:rsidP="00AB0D2B">
            <w:pPr>
              <w:tabs>
                <w:tab w:val="left" w:pos="630"/>
              </w:tabs>
              <w:spacing w:after="0" w:line="240" w:lineRule="auto"/>
              <w:contextualSpacing/>
              <w:rPr>
                <w:rFonts w:ascii="Times New Roman" w:hAnsi="Times New Roman" w:cs="Times New Roman"/>
                <w:i/>
                <w:iCs/>
                <w:color w:val="0D0D0D" w:themeColor="text1" w:themeTint="F2"/>
                <w:sz w:val="24"/>
                <w:szCs w:val="24"/>
                <w:lang w:val="en-US"/>
              </w:rPr>
            </w:pPr>
            <w:r w:rsidRPr="003B72AA">
              <w:rPr>
                <w:rFonts w:ascii="Times New Roman" w:eastAsia="Times New Roman" w:hAnsi="Times New Roman" w:cs="Times New Roman"/>
                <w:sz w:val="24"/>
                <w:szCs w:val="24"/>
              </w:rPr>
              <w:t xml:space="preserve">4,27 ± 0,004 – </w:t>
            </w:r>
            <w:proofErr w:type="spellStart"/>
            <w:r w:rsidRPr="003B72AA">
              <w:rPr>
                <w:rFonts w:ascii="Times New Roman" w:eastAsia="Times New Roman" w:hAnsi="Times New Roman" w:cs="Times New Roman"/>
                <w:sz w:val="24"/>
                <w:szCs w:val="24"/>
              </w:rPr>
              <w:t>тарлау</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ресурстарды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үнемдеуге</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бейім</w:t>
            </w:r>
            <w:proofErr w:type="spellEnd"/>
          </w:p>
        </w:tc>
        <w:tc>
          <w:tcPr>
            <w:tcW w:w="2658" w:type="dxa"/>
          </w:tcPr>
          <w:p w14:paraId="3BBD23C7" w14:textId="3A305480" w:rsidR="00B94565" w:rsidRPr="003B72AA" w:rsidRDefault="001C79E0" w:rsidP="00AB0D2B">
            <w:pPr>
              <w:tabs>
                <w:tab w:val="left" w:pos="630"/>
              </w:tabs>
              <w:spacing w:after="0" w:line="240" w:lineRule="auto"/>
              <w:contextualSpacing/>
              <w:rPr>
                <w:rFonts w:ascii="Times New Roman" w:eastAsia="Times New Roman" w:hAnsi="Times New Roman" w:cs="Times New Roman"/>
                <w:sz w:val="24"/>
                <w:szCs w:val="24"/>
                <w:lang w:val="en-US"/>
              </w:rPr>
            </w:pPr>
            <w:r w:rsidRPr="003B72AA">
              <w:rPr>
                <w:rFonts w:ascii="Times New Roman" w:eastAsia="Times New Roman" w:hAnsi="Times New Roman" w:cs="Times New Roman"/>
                <w:bCs/>
                <w:sz w:val="24"/>
                <w:szCs w:val="24"/>
                <w:lang w:val="en-US"/>
              </w:rPr>
              <w:t xml:space="preserve">6,49 ± 0,006 </w:t>
            </w:r>
            <w:proofErr w:type="spellStart"/>
            <w:r w:rsidRPr="003B72AA">
              <w:rPr>
                <w:rFonts w:ascii="Times New Roman" w:eastAsia="Times New Roman" w:hAnsi="Times New Roman" w:cs="Times New Roman"/>
                <w:bCs/>
                <w:sz w:val="24"/>
                <w:szCs w:val="24"/>
              </w:rPr>
              <w:t>мәні</w:t>
            </w:r>
            <w:proofErr w:type="spellEnd"/>
            <w:r w:rsidRPr="003B72AA">
              <w:rPr>
                <w:rFonts w:ascii="Times New Roman" w:eastAsia="Times New Roman" w:hAnsi="Times New Roman" w:cs="Times New Roman"/>
                <w:bCs/>
                <w:sz w:val="24"/>
                <w:szCs w:val="24"/>
                <w:lang w:val="en-US"/>
              </w:rPr>
              <w:t xml:space="preserve"> </w:t>
            </w:r>
            <w:proofErr w:type="spellStart"/>
            <w:r w:rsidRPr="003B72AA">
              <w:rPr>
                <w:rFonts w:ascii="Times New Roman" w:eastAsia="Times New Roman" w:hAnsi="Times New Roman" w:cs="Times New Roman"/>
                <w:bCs/>
                <w:sz w:val="24"/>
                <w:szCs w:val="24"/>
              </w:rPr>
              <w:t>құрылымның</w:t>
            </w:r>
            <w:proofErr w:type="spellEnd"/>
            <w:r w:rsidRPr="003B72AA">
              <w:rPr>
                <w:rFonts w:ascii="Times New Roman" w:eastAsia="Times New Roman" w:hAnsi="Times New Roman" w:cs="Times New Roman"/>
                <w:bCs/>
                <w:sz w:val="24"/>
                <w:szCs w:val="24"/>
                <w:lang w:val="en-US"/>
              </w:rPr>
              <w:t xml:space="preserve"> </w:t>
            </w:r>
            <w:proofErr w:type="spellStart"/>
            <w:r w:rsidRPr="003B72AA">
              <w:rPr>
                <w:rFonts w:ascii="Times New Roman" w:eastAsia="Times New Roman" w:hAnsi="Times New Roman" w:cs="Times New Roman"/>
                <w:bCs/>
                <w:sz w:val="24"/>
                <w:szCs w:val="24"/>
              </w:rPr>
              <w:t>жеткілікті</w:t>
            </w:r>
            <w:proofErr w:type="spellEnd"/>
            <w:r w:rsidRPr="003B72AA">
              <w:rPr>
                <w:rFonts w:ascii="Times New Roman" w:eastAsia="Times New Roman" w:hAnsi="Times New Roman" w:cs="Times New Roman"/>
                <w:bCs/>
                <w:sz w:val="24"/>
                <w:szCs w:val="24"/>
                <w:lang w:val="en-US"/>
              </w:rPr>
              <w:t xml:space="preserve"> </w:t>
            </w:r>
            <w:proofErr w:type="spellStart"/>
            <w:r w:rsidRPr="003B72AA">
              <w:rPr>
                <w:rFonts w:ascii="Times New Roman" w:eastAsia="Times New Roman" w:hAnsi="Times New Roman" w:cs="Times New Roman"/>
                <w:bCs/>
                <w:sz w:val="24"/>
                <w:szCs w:val="24"/>
              </w:rPr>
              <w:t>деңгейде</w:t>
            </w:r>
            <w:proofErr w:type="spellEnd"/>
            <w:r w:rsidRPr="003B72AA">
              <w:rPr>
                <w:rFonts w:ascii="Times New Roman" w:eastAsia="Times New Roman" w:hAnsi="Times New Roman" w:cs="Times New Roman"/>
                <w:bCs/>
                <w:sz w:val="24"/>
                <w:szCs w:val="24"/>
                <w:lang w:val="en-US"/>
              </w:rPr>
              <w:t xml:space="preserve"> </w:t>
            </w:r>
            <w:proofErr w:type="spellStart"/>
            <w:r w:rsidRPr="003B72AA">
              <w:rPr>
                <w:rFonts w:ascii="Times New Roman" w:eastAsia="Times New Roman" w:hAnsi="Times New Roman" w:cs="Times New Roman"/>
                <w:bCs/>
                <w:sz w:val="24"/>
                <w:szCs w:val="24"/>
              </w:rPr>
              <w:t>қалыптасқанын</w:t>
            </w:r>
            <w:proofErr w:type="spellEnd"/>
            <w:r w:rsidRPr="003B72AA">
              <w:rPr>
                <w:rFonts w:ascii="Times New Roman" w:eastAsia="Times New Roman" w:hAnsi="Times New Roman" w:cs="Times New Roman"/>
                <w:bCs/>
                <w:sz w:val="24"/>
                <w:szCs w:val="24"/>
                <w:lang w:val="en-US"/>
              </w:rPr>
              <w:t xml:space="preserve"> </w:t>
            </w:r>
            <w:proofErr w:type="spellStart"/>
            <w:r w:rsidRPr="003B72AA">
              <w:rPr>
                <w:rFonts w:ascii="Times New Roman" w:eastAsia="Times New Roman" w:hAnsi="Times New Roman" w:cs="Times New Roman"/>
                <w:bCs/>
                <w:sz w:val="24"/>
                <w:szCs w:val="24"/>
              </w:rPr>
              <w:t>көрсетіп</w:t>
            </w:r>
            <w:proofErr w:type="spellEnd"/>
            <w:r w:rsidRPr="003B72AA">
              <w:rPr>
                <w:rFonts w:ascii="Times New Roman" w:eastAsia="Times New Roman" w:hAnsi="Times New Roman" w:cs="Times New Roman"/>
                <w:bCs/>
                <w:sz w:val="24"/>
                <w:szCs w:val="24"/>
                <w:lang w:val="en-US"/>
              </w:rPr>
              <w:t xml:space="preserve">, </w:t>
            </w:r>
            <w:proofErr w:type="spellStart"/>
            <w:r w:rsidRPr="003B72AA">
              <w:rPr>
                <w:rFonts w:ascii="Times New Roman" w:eastAsia="Times New Roman" w:hAnsi="Times New Roman" w:cs="Times New Roman"/>
                <w:bCs/>
                <w:sz w:val="24"/>
                <w:szCs w:val="24"/>
              </w:rPr>
              <w:t>механикалық</w:t>
            </w:r>
            <w:proofErr w:type="spellEnd"/>
            <w:r w:rsidRPr="003B72AA">
              <w:rPr>
                <w:rFonts w:ascii="Times New Roman" w:eastAsia="Times New Roman" w:hAnsi="Times New Roman" w:cs="Times New Roman"/>
                <w:bCs/>
                <w:sz w:val="24"/>
                <w:szCs w:val="24"/>
                <w:lang w:val="en-US"/>
              </w:rPr>
              <w:t xml:space="preserve"> </w:t>
            </w:r>
            <w:proofErr w:type="spellStart"/>
            <w:r w:rsidRPr="003B72AA">
              <w:rPr>
                <w:rFonts w:ascii="Times New Roman" w:eastAsia="Times New Roman" w:hAnsi="Times New Roman" w:cs="Times New Roman"/>
                <w:bCs/>
                <w:sz w:val="24"/>
                <w:szCs w:val="24"/>
              </w:rPr>
              <w:t>тұрақтылығын</w:t>
            </w:r>
            <w:proofErr w:type="spellEnd"/>
            <w:r w:rsidRPr="003B72AA">
              <w:rPr>
                <w:rFonts w:ascii="Times New Roman" w:eastAsia="Times New Roman" w:hAnsi="Times New Roman" w:cs="Times New Roman"/>
                <w:bCs/>
                <w:sz w:val="24"/>
                <w:szCs w:val="24"/>
                <w:lang w:val="en-US"/>
              </w:rPr>
              <w:t xml:space="preserve"> </w:t>
            </w:r>
            <w:proofErr w:type="spellStart"/>
            <w:r w:rsidRPr="003B72AA">
              <w:rPr>
                <w:rFonts w:ascii="Times New Roman" w:eastAsia="Times New Roman" w:hAnsi="Times New Roman" w:cs="Times New Roman"/>
                <w:bCs/>
                <w:sz w:val="24"/>
                <w:szCs w:val="24"/>
              </w:rPr>
              <w:t>қамтамасыз</w:t>
            </w:r>
            <w:proofErr w:type="spellEnd"/>
            <w:r w:rsidRPr="003B72AA">
              <w:rPr>
                <w:rFonts w:ascii="Times New Roman" w:eastAsia="Times New Roman" w:hAnsi="Times New Roman" w:cs="Times New Roman"/>
                <w:bCs/>
                <w:sz w:val="24"/>
                <w:szCs w:val="24"/>
                <w:lang w:val="en-US"/>
              </w:rPr>
              <w:t xml:space="preserve"> </w:t>
            </w:r>
            <w:proofErr w:type="spellStart"/>
            <w:r w:rsidRPr="003B72AA">
              <w:rPr>
                <w:rFonts w:ascii="Times New Roman" w:eastAsia="Times New Roman" w:hAnsi="Times New Roman" w:cs="Times New Roman"/>
                <w:bCs/>
                <w:sz w:val="24"/>
                <w:szCs w:val="24"/>
              </w:rPr>
              <w:t>ететінін</w:t>
            </w:r>
            <w:proofErr w:type="spellEnd"/>
            <w:r w:rsidRPr="003B72AA">
              <w:rPr>
                <w:rFonts w:ascii="Times New Roman" w:eastAsia="Times New Roman" w:hAnsi="Times New Roman" w:cs="Times New Roman"/>
                <w:bCs/>
                <w:sz w:val="24"/>
                <w:szCs w:val="24"/>
                <w:lang w:val="en-US"/>
              </w:rPr>
              <w:t xml:space="preserve"> </w:t>
            </w:r>
            <w:proofErr w:type="spellStart"/>
            <w:r w:rsidRPr="003B72AA">
              <w:rPr>
                <w:rFonts w:ascii="Times New Roman" w:eastAsia="Times New Roman" w:hAnsi="Times New Roman" w:cs="Times New Roman"/>
                <w:bCs/>
                <w:sz w:val="24"/>
                <w:szCs w:val="24"/>
              </w:rPr>
              <w:t>айқындайды</w:t>
            </w:r>
            <w:proofErr w:type="spellEnd"/>
            <w:r w:rsidRPr="003B72AA">
              <w:rPr>
                <w:rFonts w:ascii="Times New Roman" w:eastAsia="Times New Roman" w:hAnsi="Times New Roman" w:cs="Times New Roman"/>
                <w:bCs/>
                <w:sz w:val="24"/>
                <w:szCs w:val="24"/>
                <w:lang w:val="en-US"/>
              </w:rPr>
              <w:t>.</w:t>
            </w:r>
          </w:p>
        </w:tc>
      </w:tr>
      <w:tr w:rsidR="00B94565" w:rsidRPr="003B72AA" w14:paraId="4F017F5F" w14:textId="62126CA5" w:rsidTr="00C57613">
        <w:tc>
          <w:tcPr>
            <w:tcW w:w="2474" w:type="dxa"/>
          </w:tcPr>
          <w:p w14:paraId="0F1938BD" w14:textId="25767E60" w:rsidR="00B94565" w:rsidRPr="003B72AA" w:rsidRDefault="00B94565" w:rsidP="00AB0D2B">
            <w:pPr>
              <w:tabs>
                <w:tab w:val="left" w:pos="630"/>
              </w:tabs>
              <w:spacing w:after="0" w:line="240" w:lineRule="auto"/>
              <w:contextualSpacing/>
              <w:jc w:val="both"/>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Жоғарғы</w:t>
            </w:r>
            <w:proofErr w:type="spellEnd"/>
            <w:r w:rsidRPr="003B72AA">
              <w:rPr>
                <w:rFonts w:ascii="Times New Roman" w:eastAsia="Times New Roman" w:hAnsi="Times New Roman" w:cs="Times New Roman"/>
                <w:sz w:val="24"/>
                <w:szCs w:val="24"/>
              </w:rPr>
              <w:t xml:space="preserve"> эпидермис</w:t>
            </w:r>
          </w:p>
        </w:tc>
        <w:tc>
          <w:tcPr>
            <w:tcW w:w="2187" w:type="dxa"/>
          </w:tcPr>
          <w:p w14:paraId="55A2639B" w14:textId="4DDAEFFB"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proofErr w:type="spellStart"/>
            <w:r w:rsidRPr="003B72AA">
              <w:rPr>
                <w:rFonts w:ascii="Times New Roman" w:eastAsia="Times New Roman" w:hAnsi="Times New Roman" w:cs="Times New Roman"/>
                <w:sz w:val="24"/>
                <w:szCs w:val="24"/>
              </w:rPr>
              <w:t>Ірі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дөңгелек</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пішінді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жасушалар</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қабырғалары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айқын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қалыңдаған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қалың</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кутин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қабаты</w:t>
            </w:r>
            <w:proofErr w:type="spellEnd"/>
            <w:r w:rsidRPr="003B72AA">
              <w:rPr>
                <w:rFonts w:ascii="Times New Roman" w:eastAsia="Times New Roman" w:hAnsi="Times New Roman" w:cs="Times New Roman"/>
                <w:sz w:val="24"/>
                <w:szCs w:val="24"/>
                <w:lang w:val="kk-KZ"/>
              </w:rPr>
              <w:t xml:space="preserve"> бар</w:t>
            </w:r>
          </w:p>
        </w:tc>
        <w:tc>
          <w:tcPr>
            <w:tcW w:w="2309" w:type="dxa"/>
          </w:tcPr>
          <w:p w14:paraId="51D40CF2" w14:textId="6335587B" w:rsidR="00B94565" w:rsidRPr="003B72AA" w:rsidRDefault="00B94565" w:rsidP="00AB0D2B">
            <w:pPr>
              <w:tabs>
                <w:tab w:val="left" w:pos="630"/>
              </w:tabs>
              <w:spacing w:after="0" w:line="240" w:lineRule="auto"/>
              <w:contextualSpacing/>
              <w:rPr>
                <w:rFonts w:ascii="Times New Roman" w:hAnsi="Times New Roman" w:cs="Times New Roman"/>
                <w:bCs/>
                <w:i/>
                <w:iCs/>
                <w:color w:val="0D0D0D" w:themeColor="text1" w:themeTint="F2"/>
                <w:sz w:val="24"/>
                <w:szCs w:val="24"/>
                <w:lang w:val="kk-KZ"/>
              </w:rPr>
            </w:pPr>
            <w:r w:rsidRPr="003B72AA">
              <w:rPr>
                <w:rFonts w:ascii="Times New Roman" w:eastAsia="Times New Roman" w:hAnsi="Times New Roman" w:cs="Times New Roman"/>
                <w:sz w:val="24"/>
                <w:szCs w:val="24"/>
                <w:lang w:val="kk-KZ"/>
              </w:rPr>
              <w:t>Орташа көлемді, сопақша немесе әлсіз домалақ пішінді; қабырғалары біршама қалыңдаған; жақсы жетілген кутин қабаты бар</w:t>
            </w:r>
          </w:p>
        </w:tc>
        <w:tc>
          <w:tcPr>
            <w:tcW w:w="2658" w:type="dxa"/>
          </w:tcPr>
          <w:p w14:paraId="77DEF099" w14:textId="0FB6E2AD" w:rsidR="00B94565" w:rsidRPr="003B72AA" w:rsidRDefault="00DF3ADD" w:rsidP="00AB0D2B">
            <w:pPr>
              <w:tabs>
                <w:tab w:val="left" w:pos="630"/>
              </w:tabs>
              <w:spacing w:after="0" w:line="240" w:lineRule="auto"/>
              <w:contextualSpacing/>
              <w:rPr>
                <w:rFonts w:ascii="Times New Roman" w:eastAsia="Times New Roman" w:hAnsi="Times New Roman" w:cs="Times New Roman"/>
                <w:sz w:val="24"/>
                <w:szCs w:val="24"/>
                <w:lang w:val="kk-KZ"/>
              </w:rPr>
            </w:pPr>
            <w:r w:rsidRPr="003B72AA">
              <w:rPr>
                <w:rFonts w:ascii="Times New Roman" w:hAnsi="Times New Roman" w:cs="Times New Roman"/>
                <w:sz w:val="24"/>
                <w:szCs w:val="24"/>
                <w:lang w:val="kk-KZ"/>
              </w:rPr>
              <w:t>Жасушалары ірі, дөңгелек пішінді, қабықшалары айқын қалыңдаған, сыртқы жағынд</w:t>
            </w:r>
            <w:r w:rsidR="009A7973" w:rsidRPr="003B72AA">
              <w:rPr>
                <w:rFonts w:ascii="Times New Roman" w:hAnsi="Times New Roman" w:cs="Times New Roman"/>
                <w:sz w:val="24"/>
                <w:szCs w:val="24"/>
                <w:lang w:val="kk-KZ"/>
              </w:rPr>
              <w:t>а қалың кутин қабаты байқалады</w:t>
            </w:r>
          </w:p>
        </w:tc>
      </w:tr>
      <w:tr w:rsidR="00B94565" w:rsidRPr="003B72AA" w14:paraId="681C6A4C" w14:textId="3EC104AF" w:rsidTr="00C57613">
        <w:tc>
          <w:tcPr>
            <w:tcW w:w="2474" w:type="dxa"/>
          </w:tcPr>
          <w:p w14:paraId="60234D91" w14:textId="109060E5" w:rsidR="00B94565" w:rsidRPr="003B72AA" w:rsidRDefault="00B94565" w:rsidP="00AB0D2B">
            <w:pPr>
              <w:tabs>
                <w:tab w:val="left" w:pos="630"/>
              </w:tabs>
              <w:spacing w:after="0" w:line="240" w:lineRule="auto"/>
              <w:contextualSpacing/>
              <w:jc w:val="both"/>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Жоғарғы</w:t>
            </w:r>
            <w:proofErr w:type="spellEnd"/>
            <w:r w:rsidRPr="003B72AA">
              <w:rPr>
                <w:rFonts w:ascii="Times New Roman" w:eastAsia="Times New Roman" w:hAnsi="Times New Roman" w:cs="Times New Roman"/>
                <w:sz w:val="24"/>
                <w:szCs w:val="24"/>
              </w:rPr>
              <w:t xml:space="preserve"> эпидермис </w:t>
            </w:r>
            <w:proofErr w:type="spellStart"/>
            <w:r w:rsidRPr="003B72AA">
              <w:rPr>
                <w:rFonts w:ascii="Times New Roman" w:eastAsia="Times New Roman" w:hAnsi="Times New Roman" w:cs="Times New Roman"/>
                <w:sz w:val="24"/>
                <w:szCs w:val="24"/>
              </w:rPr>
              <w:t>қалыңдығы</w:t>
            </w:r>
            <w:proofErr w:type="spellEnd"/>
            <w:r w:rsidRPr="003B72AA">
              <w:rPr>
                <w:rFonts w:ascii="Times New Roman" w:eastAsia="Times New Roman" w:hAnsi="Times New Roman" w:cs="Times New Roman"/>
                <w:sz w:val="24"/>
                <w:szCs w:val="24"/>
              </w:rPr>
              <w:t>, мкм</w:t>
            </w:r>
          </w:p>
        </w:tc>
        <w:tc>
          <w:tcPr>
            <w:tcW w:w="2187" w:type="dxa"/>
          </w:tcPr>
          <w:p w14:paraId="45639276" w14:textId="0DE1EE7C"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r w:rsidRPr="003B72AA">
              <w:rPr>
                <w:rFonts w:ascii="Times New Roman" w:eastAsia="Times New Roman" w:hAnsi="Times New Roman" w:cs="Times New Roman"/>
                <w:sz w:val="24"/>
                <w:szCs w:val="24"/>
              </w:rPr>
              <w:t>0,12 ± 0,01</w:t>
            </w:r>
          </w:p>
        </w:tc>
        <w:tc>
          <w:tcPr>
            <w:tcW w:w="2309" w:type="dxa"/>
          </w:tcPr>
          <w:p w14:paraId="17F68A18" w14:textId="2F86D4DA" w:rsidR="00B94565" w:rsidRPr="003B72AA" w:rsidRDefault="00B94565" w:rsidP="00AB0D2B">
            <w:pPr>
              <w:tabs>
                <w:tab w:val="left" w:pos="630"/>
              </w:tabs>
              <w:spacing w:after="0" w:line="240" w:lineRule="auto"/>
              <w:contextualSpacing/>
              <w:rPr>
                <w:rFonts w:ascii="Times New Roman" w:hAnsi="Times New Roman" w:cs="Times New Roman"/>
                <w:bCs/>
                <w:i/>
                <w:iCs/>
                <w:color w:val="0D0D0D" w:themeColor="text1" w:themeTint="F2"/>
                <w:sz w:val="24"/>
                <w:szCs w:val="24"/>
                <w:lang w:val="en-US"/>
              </w:rPr>
            </w:pPr>
            <w:r w:rsidRPr="003B72AA">
              <w:rPr>
                <w:rFonts w:ascii="Times New Roman" w:eastAsia="Times New Roman" w:hAnsi="Times New Roman" w:cs="Times New Roman"/>
                <w:sz w:val="24"/>
                <w:szCs w:val="24"/>
              </w:rPr>
              <w:t>0,13 ± 0,01</w:t>
            </w:r>
          </w:p>
        </w:tc>
        <w:tc>
          <w:tcPr>
            <w:tcW w:w="2658" w:type="dxa"/>
          </w:tcPr>
          <w:p w14:paraId="0DDD8505" w14:textId="631C595D" w:rsidR="00B94565" w:rsidRPr="003B72AA" w:rsidRDefault="009A7973" w:rsidP="00AB0D2B">
            <w:pPr>
              <w:tabs>
                <w:tab w:val="left" w:pos="630"/>
              </w:tabs>
              <w:spacing w:after="0" w:line="240" w:lineRule="auto"/>
              <w:contextualSpacing/>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0,15 ± 0,01</w:t>
            </w:r>
          </w:p>
        </w:tc>
      </w:tr>
      <w:tr w:rsidR="00B94565" w:rsidRPr="003B72AA" w14:paraId="055BA524" w14:textId="0644C352" w:rsidTr="00C57613">
        <w:tc>
          <w:tcPr>
            <w:tcW w:w="2474" w:type="dxa"/>
          </w:tcPr>
          <w:p w14:paraId="03E3AAF8" w14:textId="62A085D0" w:rsidR="00B94565" w:rsidRPr="003B72AA" w:rsidRDefault="00B94565" w:rsidP="00AB0D2B">
            <w:pPr>
              <w:tabs>
                <w:tab w:val="left" w:pos="630"/>
              </w:tabs>
              <w:spacing w:after="0" w:line="240" w:lineRule="auto"/>
              <w:contextualSpacing/>
              <w:jc w:val="both"/>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Төменгі</w:t>
            </w:r>
            <w:proofErr w:type="spellEnd"/>
            <w:r w:rsidRPr="003B72AA">
              <w:rPr>
                <w:rFonts w:ascii="Times New Roman" w:eastAsia="Times New Roman" w:hAnsi="Times New Roman" w:cs="Times New Roman"/>
                <w:sz w:val="24"/>
                <w:szCs w:val="24"/>
              </w:rPr>
              <w:t xml:space="preserve"> эпидермис</w:t>
            </w:r>
          </w:p>
        </w:tc>
        <w:tc>
          <w:tcPr>
            <w:tcW w:w="2187" w:type="dxa"/>
          </w:tcPr>
          <w:p w14:paraId="5022A75D" w14:textId="433A5581"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proofErr w:type="spellStart"/>
            <w:r w:rsidRPr="003B72AA">
              <w:rPr>
                <w:rFonts w:ascii="Times New Roman" w:eastAsia="Times New Roman" w:hAnsi="Times New Roman" w:cs="Times New Roman"/>
                <w:sz w:val="24"/>
                <w:szCs w:val="24"/>
              </w:rPr>
              <w:t>Ұсақтау</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дөңгелек</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немесе</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сопақша</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пішінді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қабықшалары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жұқалау</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кутин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қабаты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әлсіз</w:t>
            </w:r>
            <w:proofErr w:type="spellEnd"/>
          </w:p>
        </w:tc>
        <w:tc>
          <w:tcPr>
            <w:tcW w:w="2309" w:type="dxa"/>
          </w:tcPr>
          <w:p w14:paraId="5C7B6842" w14:textId="2FEF00A5" w:rsidR="00B94565" w:rsidRPr="003B72AA" w:rsidRDefault="00B94565" w:rsidP="00AB0D2B">
            <w:pPr>
              <w:tabs>
                <w:tab w:val="left" w:pos="630"/>
              </w:tabs>
              <w:spacing w:after="0" w:line="240" w:lineRule="auto"/>
              <w:contextualSpacing/>
              <w:rPr>
                <w:rFonts w:ascii="Times New Roman" w:hAnsi="Times New Roman" w:cs="Times New Roman"/>
                <w:bCs/>
                <w:i/>
                <w:iCs/>
                <w:color w:val="0D0D0D" w:themeColor="text1" w:themeTint="F2"/>
                <w:sz w:val="24"/>
                <w:szCs w:val="24"/>
                <w:lang w:val="kk-KZ"/>
              </w:rPr>
            </w:pPr>
            <w:r w:rsidRPr="003B72AA">
              <w:rPr>
                <w:rFonts w:ascii="Times New Roman" w:eastAsia="Times New Roman" w:hAnsi="Times New Roman" w:cs="Times New Roman"/>
                <w:sz w:val="24"/>
                <w:szCs w:val="24"/>
                <w:lang w:val="kk-KZ"/>
              </w:rPr>
              <w:t>Ұсақ, сопақ пішінді; жұқа кутин қабықшалы</w:t>
            </w:r>
          </w:p>
        </w:tc>
        <w:tc>
          <w:tcPr>
            <w:tcW w:w="2658" w:type="dxa"/>
          </w:tcPr>
          <w:p w14:paraId="1705E49A" w14:textId="04165DA4" w:rsidR="00B94565" w:rsidRPr="003B72AA" w:rsidRDefault="009A7973" w:rsidP="00AB0D2B">
            <w:pPr>
              <w:tabs>
                <w:tab w:val="left" w:pos="630"/>
              </w:tabs>
              <w:spacing w:after="0" w:line="240" w:lineRule="auto"/>
              <w:contextualSpacing/>
              <w:rPr>
                <w:rFonts w:ascii="Times New Roman" w:eastAsia="Times New Roman" w:hAnsi="Times New Roman" w:cs="Times New Roman"/>
                <w:sz w:val="24"/>
                <w:szCs w:val="24"/>
                <w:lang w:val="kk-KZ"/>
              </w:rPr>
            </w:pPr>
            <w:r w:rsidRPr="003B72AA">
              <w:rPr>
                <w:rFonts w:ascii="Times New Roman" w:hAnsi="Times New Roman" w:cs="Times New Roman"/>
                <w:sz w:val="24"/>
                <w:szCs w:val="24"/>
                <w:lang w:val="kk-KZ"/>
              </w:rPr>
              <w:t>Жасушалары ұсақ, сопақ пішінді, жұқа кутин қабатымен қапталған</w:t>
            </w:r>
          </w:p>
        </w:tc>
      </w:tr>
      <w:tr w:rsidR="00B94565" w:rsidRPr="003B72AA" w14:paraId="677F8906" w14:textId="581FAA2E" w:rsidTr="00C57613">
        <w:tc>
          <w:tcPr>
            <w:tcW w:w="2474" w:type="dxa"/>
          </w:tcPr>
          <w:p w14:paraId="7034893F" w14:textId="7EF8780E" w:rsidR="00B94565" w:rsidRPr="003B72AA" w:rsidRDefault="00B94565" w:rsidP="00AB0D2B">
            <w:pPr>
              <w:tabs>
                <w:tab w:val="left" w:pos="630"/>
              </w:tabs>
              <w:spacing w:after="0" w:line="240" w:lineRule="auto"/>
              <w:contextualSpacing/>
              <w:jc w:val="both"/>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Төменгі</w:t>
            </w:r>
            <w:proofErr w:type="spellEnd"/>
            <w:r w:rsidRPr="003B72AA">
              <w:rPr>
                <w:rFonts w:ascii="Times New Roman" w:eastAsia="Times New Roman" w:hAnsi="Times New Roman" w:cs="Times New Roman"/>
                <w:sz w:val="24"/>
                <w:szCs w:val="24"/>
              </w:rPr>
              <w:t xml:space="preserve"> эпидермис </w:t>
            </w:r>
            <w:proofErr w:type="spellStart"/>
            <w:r w:rsidRPr="003B72AA">
              <w:rPr>
                <w:rFonts w:ascii="Times New Roman" w:eastAsia="Times New Roman" w:hAnsi="Times New Roman" w:cs="Times New Roman"/>
                <w:sz w:val="24"/>
                <w:szCs w:val="24"/>
              </w:rPr>
              <w:t>қалыңдығы</w:t>
            </w:r>
            <w:proofErr w:type="spellEnd"/>
            <w:r w:rsidRPr="003B72AA">
              <w:rPr>
                <w:rFonts w:ascii="Times New Roman" w:eastAsia="Times New Roman" w:hAnsi="Times New Roman" w:cs="Times New Roman"/>
                <w:sz w:val="24"/>
                <w:szCs w:val="24"/>
              </w:rPr>
              <w:t>, мкм</w:t>
            </w:r>
          </w:p>
        </w:tc>
        <w:tc>
          <w:tcPr>
            <w:tcW w:w="2187" w:type="dxa"/>
          </w:tcPr>
          <w:p w14:paraId="2A8228D4" w14:textId="1D22A12E"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r w:rsidRPr="003B72AA">
              <w:rPr>
                <w:rFonts w:ascii="Times New Roman" w:eastAsia="Times New Roman" w:hAnsi="Times New Roman" w:cs="Times New Roman"/>
                <w:sz w:val="24"/>
                <w:szCs w:val="24"/>
              </w:rPr>
              <w:t>0,16 ± 0,02</w:t>
            </w:r>
          </w:p>
        </w:tc>
        <w:tc>
          <w:tcPr>
            <w:tcW w:w="2309" w:type="dxa"/>
          </w:tcPr>
          <w:p w14:paraId="5E651911" w14:textId="548E315C" w:rsidR="00B94565" w:rsidRPr="003B72AA" w:rsidRDefault="00B94565" w:rsidP="00AB0D2B">
            <w:pPr>
              <w:tabs>
                <w:tab w:val="left" w:pos="630"/>
              </w:tabs>
              <w:spacing w:after="0" w:line="240" w:lineRule="auto"/>
              <w:contextualSpacing/>
              <w:rPr>
                <w:rFonts w:ascii="Times New Roman" w:hAnsi="Times New Roman" w:cs="Times New Roman"/>
                <w:bCs/>
                <w:i/>
                <w:iCs/>
                <w:color w:val="0D0D0D" w:themeColor="text1" w:themeTint="F2"/>
                <w:sz w:val="24"/>
                <w:szCs w:val="24"/>
                <w:lang w:val="en-US"/>
              </w:rPr>
            </w:pPr>
            <w:r w:rsidRPr="003B72AA">
              <w:rPr>
                <w:rFonts w:ascii="Times New Roman" w:eastAsia="Times New Roman" w:hAnsi="Times New Roman" w:cs="Times New Roman"/>
                <w:sz w:val="24"/>
                <w:szCs w:val="24"/>
              </w:rPr>
              <w:t>0,15 ± 0,02</w:t>
            </w:r>
          </w:p>
        </w:tc>
        <w:tc>
          <w:tcPr>
            <w:tcW w:w="2658" w:type="dxa"/>
          </w:tcPr>
          <w:p w14:paraId="51D0966E" w14:textId="099B53A2" w:rsidR="00B94565" w:rsidRPr="003B72AA" w:rsidRDefault="009A7973" w:rsidP="00AB0D2B">
            <w:pPr>
              <w:tabs>
                <w:tab w:val="left" w:pos="630"/>
              </w:tabs>
              <w:spacing w:after="0" w:line="240" w:lineRule="auto"/>
              <w:contextualSpacing/>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0,16 ± 0,02</w:t>
            </w:r>
          </w:p>
        </w:tc>
      </w:tr>
      <w:tr w:rsidR="00B94565" w:rsidRPr="003B72AA" w14:paraId="5F2EBE5F" w14:textId="4A27CD22" w:rsidTr="00C57613">
        <w:tc>
          <w:tcPr>
            <w:tcW w:w="2474" w:type="dxa"/>
          </w:tcPr>
          <w:p w14:paraId="37C7B700" w14:textId="6E08737B" w:rsidR="00B94565" w:rsidRPr="003B72AA" w:rsidRDefault="00B94565" w:rsidP="00AB0D2B">
            <w:pPr>
              <w:tabs>
                <w:tab w:val="left" w:pos="630"/>
              </w:tabs>
              <w:spacing w:after="0" w:line="240" w:lineRule="auto"/>
              <w:contextualSpacing/>
              <w:jc w:val="both"/>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Лептесік</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аппаратының</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типі</w:t>
            </w:r>
            <w:proofErr w:type="spellEnd"/>
          </w:p>
        </w:tc>
        <w:tc>
          <w:tcPr>
            <w:tcW w:w="2187" w:type="dxa"/>
          </w:tcPr>
          <w:p w14:paraId="03C439A5" w14:textId="55432673"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proofErr w:type="spellStart"/>
            <w:r w:rsidRPr="003B72AA">
              <w:rPr>
                <w:rFonts w:ascii="Times New Roman" w:eastAsia="Times New Roman" w:hAnsi="Times New Roman" w:cs="Times New Roman"/>
                <w:sz w:val="24"/>
                <w:szCs w:val="24"/>
              </w:rPr>
              <w:t>Негізінен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тетрацитті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жекелеген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аймақтарда</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полицитті</w:t>
            </w:r>
            <w:proofErr w:type="spellEnd"/>
          </w:p>
        </w:tc>
        <w:tc>
          <w:tcPr>
            <w:tcW w:w="2309" w:type="dxa"/>
          </w:tcPr>
          <w:p w14:paraId="19E41CBA" w14:textId="0C26F1DB" w:rsidR="00B94565" w:rsidRPr="003B72AA" w:rsidRDefault="00B94565" w:rsidP="00AB0D2B">
            <w:pPr>
              <w:tabs>
                <w:tab w:val="left" w:pos="630"/>
              </w:tabs>
              <w:spacing w:after="0" w:line="240" w:lineRule="auto"/>
              <w:contextualSpacing/>
              <w:rPr>
                <w:rFonts w:ascii="Times New Roman" w:hAnsi="Times New Roman" w:cs="Times New Roman"/>
                <w:bCs/>
                <w:i/>
                <w:iCs/>
                <w:color w:val="0D0D0D" w:themeColor="text1" w:themeTint="F2"/>
                <w:sz w:val="24"/>
                <w:szCs w:val="24"/>
                <w:lang w:val="en-US"/>
              </w:rPr>
            </w:pPr>
            <w:proofErr w:type="spellStart"/>
            <w:r w:rsidRPr="003B72AA">
              <w:rPr>
                <w:rFonts w:ascii="Times New Roman" w:eastAsia="Times New Roman" w:hAnsi="Times New Roman" w:cs="Times New Roman"/>
                <w:sz w:val="24"/>
                <w:szCs w:val="24"/>
              </w:rPr>
              <w:t>Тетрацитті</w:t>
            </w:r>
            <w:proofErr w:type="spellEnd"/>
          </w:p>
        </w:tc>
        <w:tc>
          <w:tcPr>
            <w:tcW w:w="2658" w:type="dxa"/>
          </w:tcPr>
          <w:p w14:paraId="73F55CA7" w14:textId="7C134FE1" w:rsidR="00B94565" w:rsidRPr="003B72AA" w:rsidRDefault="009A7973" w:rsidP="00AB0D2B">
            <w:pPr>
              <w:tabs>
                <w:tab w:val="left" w:pos="630"/>
              </w:tabs>
              <w:spacing w:after="0" w:line="240" w:lineRule="auto"/>
              <w:contextualSpacing/>
              <w:rPr>
                <w:rFonts w:ascii="Times New Roman" w:eastAsia="Times New Roman" w:hAnsi="Times New Roman" w:cs="Times New Roman"/>
                <w:sz w:val="24"/>
                <w:szCs w:val="24"/>
                <w:lang w:val="en-US"/>
              </w:rPr>
            </w:pPr>
            <w:proofErr w:type="spellStart"/>
            <w:r w:rsidRPr="003B72AA">
              <w:rPr>
                <w:rFonts w:ascii="Times New Roman" w:hAnsi="Times New Roman" w:cs="Times New Roman"/>
                <w:sz w:val="24"/>
                <w:szCs w:val="24"/>
              </w:rPr>
              <w:t>аномоцитті</w:t>
            </w:r>
            <w:proofErr w:type="spellEnd"/>
            <w:r w:rsidRPr="003B72AA">
              <w:rPr>
                <w:rFonts w:ascii="Times New Roman" w:hAnsi="Times New Roman" w:cs="Times New Roman"/>
                <w:sz w:val="24"/>
                <w:szCs w:val="24"/>
                <w:lang w:val="en-US"/>
              </w:rPr>
              <w:t xml:space="preserve"> </w:t>
            </w:r>
            <w:proofErr w:type="spellStart"/>
            <w:r w:rsidRPr="003B72AA">
              <w:rPr>
                <w:rFonts w:ascii="Times New Roman" w:hAnsi="Times New Roman" w:cs="Times New Roman"/>
                <w:sz w:val="24"/>
                <w:szCs w:val="24"/>
              </w:rPr>
              <w:t>типке</w:t>
            </w:r>
            <w:proofErr w:type="spellEnd"/>
          </w:p>
        </w:tc>
      </w:tr>
      <w:tr w:rsidR="00B94565" w:rsidRPr="003B72AA" w14:paraId="15A42C83" w14:textId="26F06190" w:rsidTr="00C57613">
        <w:tc>
          <w:tcPr>
            <w:tcW w:w="2474" w:type="dxa"/>
          </w:tcPr>
          <w:p w14:paraId="4B982487" w14:textId="4D191D7F" w:rsidR="00B94565" w:rsidRPr="003B72AA" w:rsidRDefault="00B94565" w:rsidP="00AB0D2B">
            <w:pPr>
              <w:tabs>
                <w:tab w:val="left" w:pos="630"/>
              </w:tabs>
              <w:spacing w:after="0" w:line="240" w:lineRule="auto"/>
              <w:contextualSpacing/>
              <w:jc w:val="both"/>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Лептесіктердің</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орналасуы</w:t>
            </w:r>
            <w:proofErr w:type="spellEnd"/>
          </w:p>
        </w:tc>
        <w:tc>
          <w:tcPr>
            <w:tcW w:w="2187" w:type="dxa"/>
          </w:tcPr>
          <w:p w14:paraId="26BE30FA" w14:textId="578D8127"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proofErr w:type="spellStart"/>
            <w:r w:rsidRPr="003B72AA">
              <w:rPr>
                <w:rFonts w:ascii="Times New Roman" w:eastAsia="Times New Roman" w:hAnsi="Times New Roman" w:cs="Times New Roman"/>
                <w:sz w:val="24"/>
                <w:szCs w:val="24"/>
              </w:rPr>
              <w:t>Негізінен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төменгі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эпидермисінде</w:t>
            </w:r>
            <w:proofErr w:type="spellEnd"/>
          </w:p>
        </w:tc>
        <w:tc>
          <w:tcPr>
            <w:tcW w:w="2309" w:type="dxa"/>
          </w:tcPr>
          <w:p w14:paraId="6969A9CE" w14:textId="6AA0A436" w:rsidR="00B94565" w:rsidRPr="003B72AA" w:rsidRDefault="00B94565" w:rsidP="00AB0D2B">
            <w:pPr>
              <w:tabs>
                <w:tab w:val="left" w:pos="630"/>
              </w:tabs>
              <w:spacing w:after="0" w:line="240" w:lineRule="auto"/>
              <w:contextualSpacing/>
              <w:rPr>
                <w:rFonts w:ascii="Times New Roman" w:hAnsi="Times New Roman" w:cs="Times New Roman"/>
                <w:bCs/>
                <w:i/>
                <w:iCs/>
                <w:color w:val="0D0D0D" w:themeColor="text1" w:themeTint="F2"/>
                <w:sz w:val="24"/>
                <w:szCs w:val="24"/>
                <w:lang w:val="en-US"/>
              </w:rPr>
            </w:pPr>
            <w:proofErr w:type="spellStart"/>
            <w:r w:rsidRPr="003B72AA">
              <w:rPr>
                <w:rFonts w:ascii="Times New Roman" w:eastAsia="Times New Roman" w:hAnsi="Times New Roman" w:cs="Times New Roman"/>
                <w:sz w:val="24"/>
                <w:szCs w:val="24"/>
              </w:rPr>
              <w:t>Негізінен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төменгі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эпидермисінде</w:t>
            </w:r>
            <w:proofErr w:type="spellEnd"/>
          </w:p>
        </w:tc>
        <w:tc>
          <w:tcPr>
            <w:tcW w:w="2658" w:type="dxa"/>
          </w:tcPr>
          <w:p w14:paraId="6EDBA48E" w14:textId="0BEC7309" w:rsidR="00B94565" w:rsidRPr="003B72AA" w:rsidRDefault="009A7973" w:rsidP="00AB0D2B">
            <w:pPr>
              <w:tabs>
                <w:tab w:val="left" w:pos="630"/>
              </w:tabs>
              <w:spacing w:after="0" w:line="240" w:lineRule="auto"/>
              <w:contextualSpacing/>
              <w:rPr>
                <w:rFonts w:ascii="Times New Roman" w:eastAsia="Times New Roman" w:hAnsi="Times New Roman" w:cs="Times New Roman"/>
                <w:sz w:val="24"/>
                <w:szCs w:val="24"/>
              </w:rPr>
            </w:pPr>
            <w:proofErr w:type="spellStart"/>
            <w:r w:rsidRPr="003B72AA">
              <w:rPr>
                <w:rFonts w:ascii="Times New Roman" w:eastAsia="Times New Roman" w:hAnsi="Times New Roman" w:cs="Times New Roman"/>
                <w:bCs/>
                <w:sz w:val="24"/>
                <w:szCs w:val="24"/>
              </w:rPr>
              <w:t>астыңғы</w:t>
            </w:r>
            <w:proofErr w:type="spellEnd"/>
            <w:r w:rsidRPr="003B72AA">
              <w:rPr>
                <w:rFonts w:ascii="Times New Roman" w:eastAsia="Times New Roman" w:hAnsi="Times New Roman" w:cs="Times New Roman"/>
                <w:bCs/>
                <w:sz w:val="24"/>
                <w:szCs w:val="24"/>
              </w:rPr>
              <w:t xml:space="preserve"> эпидермис </w:t>
            </w:r>
            <w:proofErr w:type="spellStart"/>
            <w:r w:rsidRPr="003B72AA">
              <w:rPr>
                <w:rFonts w:ascii="Times New Roman" w:eastAsia="Times New Roman" w:hAnsi="Times New Roman" w:cs="Times New Roman"/>
                <w:bCs/>
                <w:sz w:val="24"/>
                <w:szCs w:val="24"/>
              </w:rPr>
              <w:t>қабатында</w:t>
            </w:r>
            <w:proofErr w:type="spellEnd"/>
          </w:p>
        </w:tc>
      </w:tr>
      <w:tr w:rsidR="00B94565" w:rsidRPr="003B72AA" w14:paraId="4334678A" w14:textId="7B44D438" w:rsidTr="00C57613">
        <w:tc>
          <w:tcPr>
            <w:tcW w:w="2474" w:type="dxa"/>
          </w:tcPr>
          <w:p w14:paraId="5377AA06" w14:textId="2FC88CCD" w:rsidR="00B94565" w:rsidRPr="003B72AA" w:rsidRDefault="00B94565" w:rsidP="00AB0D2B">
            <w:pPr>
              <w:tabs>
                <w:tab w:val="left" w:pos="630"/>
              </w:tabs>
              <w:spacing w:after="0" w:line="240" w:lineRule="auto"/>
              <w:contextualSpacing/>
              <w:jc w:val="both"/>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Бағаналы</w:t>
            </w:r>
            <w:proofErr w:type="spellEnd"/>
            <w:r w:rsidRPr="003B72AA">
              <w:rPr>
                <w:rFonts w:ascii="Times New Roman" w:eastAsia="Times New Roman" w:hAnsi="Times New Roman" w:cs="Times New Roman"/>
                <w:sz w:val="24"/>
                <w:szCs w:val="24"/>
              </w:rPr>
              <w:t xml:space="preserve"> мезофилл</w:t>
            </w:r>
          </w:p>
        </w:tc>
        <w:tc>
          <w:tcPr>
            <w:tcW w:w="2187" w:type="dxa"/>
          </w:tcPr>
          <w:p w14:paraId="30C28E88" w14:textId="3BCE5E81"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r w:rsidRPr="003B72AA">
              <w:rPr>
                <w:rFonts w:ascii="Times New Roman" w:eastAsia="Times New Roman" w:hAnsi="Times New Roman" w:cs="Times New Roman"/>
                <w:sz w:val="24"/>
                <w:szCs w:val="24"/>
              </w:rPr>
              <w:t xml:space="preserve">1 </w:t>
            </w:r>
            <w:proofErr w:type="spellStart"/>
            <w:r w:rsidRPr="003B72AA">
              <w:rPr>
                <w:rFonts w:ascii="Times New Roman" w:eastAsia="Times New Roman" w:hAnsi="Times New Roman" w:cs="Times New Roman"/>
                <w:sz w:val="24"/>
                <w:szCs w:val="24"/>
              </w:rPr>
              <w:t>қатарлы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ұзынша</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бағана</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тәрізді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тығыз</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орналасқан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хлоропласттарға</w:t>
            </w:r>
            <w:proofErr w:type="spellEnd"/>
            <w:r w:rsidRPr="003B72AA">
              <w:rPr>
                <w:rFonts w:ascii="Times New Roman" w:eastAsia="Times New Roman" w:hAnsi="Times New Roman" w:cs="Times New Roman"/>
                <w:sz w:val="24"/>
                <w:szCs w:val="24"/>
              </w:rPr>
              <w:t xml:space="preserve"> бай</w:t>
            </w:r>
          </w:p>
        </w:tc>
        <w:tc>
          <w:tcPr>
            <w:tcW w:w="2309" w:type="dxa"/>
          </w:tcPr>
          <w:p w14:paraId="32E2D5E4" w14:textId="0905E356" w:rsidR="00B94565" w:rsidRPr="003B72AA" w:rsidRDefault="00B94565" w:rsidP="00AB0D2B">
            <w:pPr>
              <w:tabs>
                <w:tab w:val="left" w:pos="630"/>
              </w:tabs>
              <w:spacing w:after="0" w:line="240" w:lineRule="auto"/>
              <w:contextualSpacing/>
              <w:rPr>
                <w:rFonts w:ascii="Times New Roman" w:hAnsi="Times New Roman" w:cs="Times New Roman"/>
                <w:bCs/>
                <w:i/>
                <w:iCs/>
                <w:color w:val="0D0D0D" w:themeColor="text1" w:themeTint="F2"/>
                <w:sz w:val="24"/>
                <w:szCs w:val="24"/>
                <w:lang w:val="kk-KZ"/>
              </w:rPr>
            </w:pPr>
            <w:r w:rsidRPr="003B72AA">
              <w:rPr>
                <w:rFonts w:ascii="Times New Roman" w:eastAsia="Times New Roman" w:hAnsi="Times New Roman" w:cs="Times New Roman"/>
                <w:sz w:val="24"/>
                <w:szCs w:val="24"/>
                <w:lang w:val="kk-KZ"/>
              </w:rPr>
              <w:t>1 қатарлы, ұзынша сопақ пішінді, тығыз орналасқан, хлоропластар аз</w:t>
            </w:r>
          </w:p>
        </w:tc>
        <w:tc>
          <w:tcPr>
            <w:tcW w:w="2658" w:type="dxa"/>
          </w:tcPr>
          <w:p w14:paraId="1A8E5345" w14:textId="776A3A0A" w:rsidR="00B94565" w:rsidRPr="003B72AA" w:rsidRDefault="009A7973" w:rsidP="00AB0D2B">
            <w:pPr>
              <w:tabs>
                <w:tab w:val="left" w:pos="630"/>
              </w:tabs>
              <w:spacing w:after="0" w:line="240" w:lineRule="auto"/>
              <w:contextualSpacing/>
              <w:rPr>
                <w:rFonts w:ascii="Times New Roman" w:eastAsia="Times New Roman" w:hAnsi="Times New Roman" w:cs="Times New Roman"/>
                <w:sz w:val="24"/>
                <w:szCs w:val="24"/>
                <w:lang w:val="kk-KZ"/>
              </w:rPr>
            </w:pPr>
            <w:proofErr w:type="spellStart"/>
            <w:r w:rsidRPr="003B72AA">
              <w:rPr>
                <w:rFonts w:ascii="Times New Roman" w:eastAsia="Times New Roman" w:hAnsi="Times New Roman" w:cs="Times New Roman"/>
                <w:sz w:val="24"/>
                <w:szCs w:val="24"/>
              </w:rPr>
              <w:t>Айқын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дифференциацияланған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палисадты</w:t>
            </w:r>
            <w:proofErr w:type="spellEnd"/>
            <w:r w:rsidRPr="003B72AA">
              <w:rPr>
                <w:rFonts w:ascii="Times New Roman" w:eastAsia="Times New Roman" w:hAnsi="Times New Roman" w:cs="Times New Roman"/>
                <w:sz w:val="24"/>
                <w:szCs w:val="24"/>
              </w:rPr>
              <w:t xml:space="preserve"> мезофилл</w:t>
            </w:r>
          </w:p>
        </w:tc>
      </w:tr>
      <w:tr w:rsidR="00B94565" w:rsidRPr="003B72AA" w14:paraId="0F5505B5" w14:textId="611D3955" w:rsidTr="00756281">
        <w:tc>
          <w:tcPr>
            <w:tcW w:w="2474" w:type="dxa"/>
            <w:tcBorders>
              <w:bottom w:val="single" w:sz="4" w:space="0" w:color="auto"/>
            </w:tcBorders>
          </w:tcPr>
          <w:p w14:paraId="681C1BFC" w14:textId="2C00F2C2" w:rsidR="00B94565" w:rsidRPr="003B72AA" w:rsidRDefault="00B94565" w:rsidP="00AB0D2B">
            <w:pPr>
              <w:tabs>
                <w:tab w:val="left" w:pos="630"/>
              </w:tabs>
              <w:spacing w:after="0" w:line="240" w:lineRule="auto"/>
              <w:contextualSpacing/>
              <w:jc w:val="both"/>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Бағаналы</w:t>
            </w:r>
            <w:proofErr w:type="spellEnd"/>
            <w:r w:rsidRPr="003B72AA">
              <w:rPr>
                <w:rFonts w:ascii="Times New Roman" w:eastAsia="Times New Roman" w:hAnsi="Times New Roman" w:cs="Times New Roman"/>
                <w:sz w:val="24"/>
                <w:szCs w:val="24"/>
              </w:rPr>
              <w:t xml:space="preserve"> мезофилл </w:t>
            </w:r>
            <w:proofErr w:type="spellStart"/>
            <w:r w:rsidRPr="003B72AA">
              <w:rPr>
                <w:rFonts w:ascii="Times New Roman" w:eastAsia="Times New Roman" w:hAnsi="Times New Roman" w:cs="Times New Roman"/>
                <w:sz w:val="24"/>
                <w:szCs w:val="24"/>
              </w:rPr>
              <w:t>қалыңдығы</w:t>
            </w:r>
            <w:proofErr w:type="spellEnd"/>
            <w:r w:rsidRPr="003B72AA">
              <w:rPr>
                <w:rFonts w:ascii="Times New Roman" w:eastAsia="Times New Roman" w:hAnsi="Times New Roman" w:cs="Times New Roman"/>
                <w:sz w:val="24"/>
                <w:szCs w:val="24"/>
              </w:rPr>
              <w:t>, мкм</w:t>
            </w:r>
          </w:p>
        </w:tc>
        <w:tc>
          <w:tcPr>
            <w:tcW w:w="2187" w:type="dxa"/>
            <w:tcBorders>
              <w:bottom w:val="single" w:sz="4" w:space="0" w:color="auto"/>
            </w:tcBorders>
          </w:tcPr>
          <w:p w14:paraId="196A7A07" w14:textId="3B6DC888"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r w:rsidRPr="003B72AA">
              <w:rPr>
                <w:rFonts w:ascii="Times New Roman" w:eastAsia="Times New Roman" w:hAnsi="Times New Roman" w:cs="Times New Roman"/>
                <w:sz w:val="24"/>
                <w:szCs w:val="24"/>
              </w:rPr>
              <w:t>1,69 ± 0,06</w:t>
            </w:r>
          </w:p>
        </w:tc>
        <w:tc>
          <w:tcPr>
            <w:tcW w:w="2309" w:type="dxa"/>
            <w:tcBorders>
              <w:bottom w:val="single" w:sz="4" w:space="0" w:color="auto"/>
            </w:tcBorders>
          </w:tcPr>
          <w:p w14:paraId="24D80C1A" w14:textId="7DB2CAE4" w:rsidR="00B94565" w:rsidRPr="003B72AA" w:rsidRDefault="00B94565" w:rsidP="00AB0D2B">
            <w:pPr>
              <w:tabs>
                <w:tab w:val="left" w:pos="630"/>
              </w:tabs>
              <w:spacing w:after="0" w:line="240" w:lineRule="auto"/>
              <w:contextualSpacing/>
              <w:rPr>
                <w:rFonts w:ascii="Times New Roman" w:hAnsi="Times New Roman" w:cs="Times New Roman"/>
                <w:bCs/>
                <w:i/>
                <w:iCs/>
                <w:color w:val="0D0D0D" w:themeColor="text1" w:themeTint="F2"/>
                <w:sz w:val="24"/>
                <w:szCs w:val="24"/>
                <w:lang w:val="en-US"/>
              </w:rPr>
            </w:pPr>
            <w:r w:rsidRPr="003B72AA">
              <w:rPr>
                <w:rFonts w:ascii="Times New Roman" w:eastAsia="Times New Roman" w:hAnsi="Times New Roman" w:cs="Times New Roman"/>
                <w:sz w:val="24"/>
                <w:szCs w:val="24"/>
              </w:rPr>
              <w:t>1,58 ± 0,04</w:t>
            </w:r>
          </w:p>
        </w:tc>
        <w:tc>
          <w:tcPr>
            <w:tcW w:w="2658" w:type="dxa"/>
            <w:tcBorders>
              <w:bottom w:val="single" w:sz="4" w:space="0" w:color="auto"/>
            </w:tcBorders>
          </w:tcPr>
          <w:p w14:paraId="392D65B8" w14:textId="3AF661EB" w:rsidR="00B94565" w:rsidRPr="003B72AA" w:rsidRDefault="009A7973" w:rsidP="00AB0D2B">
            <w:pPr>
              <w:tabs>
                <w:tab w:val="left" w:pos="630"/>
              </w:tabs>
              <w:spacing w:after="0" w:line="240" w:lineRule="auto"/>
              <w:contextualSpacing/>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1,59 ± 0,04</w:t>
            </w:r>
          </w:p>
        </w:tc>
      </w:tr>
      <w:tr w:rsidR="00B94565" w:rsidRPr="003B72AA" w14:paraId="324744AC" w14:textId="1DA416A4" w:rsidTr="00756281">
        <w:tc>
          <w:tcPr>
            <w:tcW w:w="2474" w:type="dxa"/>
            <w:tcBorders>
              <w:bottom w:val="single" w:sz="4" w:space="0" w:color="auto"/>
            </w:tcBorders>
          </w:tcPr>
          <w:p w14:paraId="636445B5" w14:textId="4F1E8397" w:rsidR="00B94565" w:rsidRPr="003B72AA" w:rsidRDefault="00B94565" w:rsidP="00AB0D2B">
            <w:pPr>
              <w:tabs>
                <w:tab w:val="left" w:pos="630"/>
              </w:tabs>
              <w:spacing w:after="0" w:line="240" w:lineRule="auto"/>
              <w:contextualSpacing/>
              <w:jc w:val="both"/>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Борпылдақ</w:t>
            </w:r>
            <w:proofErr w:type="spellEnd"/>
            <w:r w:rsidRPr="003B72AA">
              <w:rPr>
                <w:rFonts w:ascii="Times New Roman" w:eastAsia="Times New Roman" w:hAnsi="Times New Roman" w:cs="Times New Roman"/>
                <w:sz w:val="24"/>
                <w:szCs w:val="24"/>
              </w:rPr>
              <w:t xml:space="preserve"> мезофилл</w:t>
            </w:r>
          </w:p>
        </w:tc>
        <w:tc>
          <w:tcPr>
            <w:tcW w:w="2187" w:type="dxa"/>
            <w:tcBorders>
              <w:bottom w:val="single" w:sz="4" w:space="0" w:color="auto"/>
            </w:tcBorders>
          </w:tcPr>
          <w:p w14:paraId="3A94222D" w14:textId="77777777" w:rsidR="00FC5358" w:rsidRPr="003B72AA" w:rsidRDefault="00B94565" w:rsidP="00756281">
            <w:pPr>
              <w:tabs>
                <w:tab w:val="left" w:pos="630"/>
              </w:tabs>
              <w:spacing w:after="0" w:line="240" w:lineRule="auto"/>
              <w:contextualSpacing/>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 xml:space="preserve">4–5 </w:t>
            </w:r>
            <w:proofErr w:type="spellStart"/>
            <w:r w:rsidRPr="003B72AA">
              <w:rPr>
                <w:rFonts w:ascii="Times New Roman" w:eastAsia="Times New Roman" w:hAnsi="Times New Roman" w:cs="Times New Roman"/>
                <w:sz w:val="24"/>
                <w:szCs w:val="24"/>
              </w:rPr>
              <w:t>қатарлы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жасушалары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әртүрлі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пішінді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жасушааралық</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кеңістіктері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жақсы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дамыған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кей</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аймақтарында</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кең</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ауалық</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қуыстар</w:t>
            </w:r>
            <w:proofErr w:type="spellEnd"/>
            <w:r w:rsidRPr="003B72AA">
              <w:rPr>
                <w:rFonts w:ascii="Times New Roman" w:eastAsia="Times New Roman" w:hAnsi="Times New Roman" w:cs="Times New Roman"/>
                <w:sz w:val="24"/>
                <w:szCs w:val="24"/>
              </w:rPr>
              <w:t xml:space="preserve"> бар</w:t>
            </w:r>
          </w:p>
          <w:p w14:paraId="18D32712" w14:textId="03C29679" w:rsidR="00756281" w:rsidRPr="003B72AA" w:rsidRDefault="00756281" w:rsidP="00756281">
            <w:pPr>
              <w:tabs>
                <w:tab w:val="left" w:pos="630"/>
              </w:tabs>
              <w:spacing w:after="0" w:line="240" w:lineRule="auto"/>
              <w:contextualSpacing/>
              <w:rPr>
                <w:rFonts w:ascii="Times New Roman" w:hAnsi="Times New Roman" w:cs="Times New Roman"/>
                <w:i/>
                <w:iCs/>
                <w:sz w:val="24"/>
                <w:szCs w:val="24"/>
                <w:lang w:val="kk-KZ"/>
              </w:rPr>
            </w:pPr>
          </w:p>
        </w:tc>
        <w:tc>
          <w:tcPr>
            <w:tcW w:w="2309" w:type="dxa"/>
            <w:tcBorders>
              <w:bottom w:val="single" w:sz="4" w:space="0" w:color="auto"/>
            </w:tcBorders>
          </w:tcPr>
          <w:p w14:paraId="778E89BE" w14:textId="1D42F1CE" w:rsidR="00B94565" w:rsidRPr="003B72AA" w:rsidRDefault="00B94565" w:rsidP="00AB0D2B">
            <w:pPr>
              <w:tabs>
                <w:tab w:val="left" w:pos="630"/>
              </w:tabs>
              <w:spacing w:after="0" w:line="240" w:lineRule="auto"/>
              <w:contextualSpacing/>
              <w:rPr>
                <w:rFonts w:ascii="Times New Roman" w:hAnsi="Times New Roman" w:cs="Times New Roman"/>
                <w:bCs/>
                <w:i/>
                <w:iCs/>
                <w:color w:val="0D0D0D" w:themeColor="text1" w:themeTint="F2"/>
                <w:sz w:val="24"/>
                <w:szCs w:val="24"/>
                <w:lang w:val="kk-KZ"/>
              </w:rPr>
            </w:pPr>
            <w:r w:rsidRPr="003B72AA">
              <w:rPr>
                <w:rFonts w:ascii="Times New Roman" w:eastAsia="Times New Roman" w:hAnsi="Times New Roman" w:cs="Times New Roman"/>
                <w:sz w:val="24"/>
                <w:szCs w:val="24"/>
                <w:lang w:val="kk-KZ"/>
              </w:rPr>
              <w:t>4–5 қатарлы; жасушалары әртүрлі көлемді; жасушааралық кеңістіктері айқын</w:t>
            </w:r>
          </w:p>
        </w:tc>
        <w:tc>
          <w:tcPr>
            <w:tcW w:w="2658" w:type="dxa"/>
            <w:tcBorders>
              <w:bottom w:val="single" w:sz="4" w:space="0" w:color="auto"/>
            </w:tcBorders>
          </w:tcPr>
          <w:p w14:paraId="3B056067" w14:textId="2E3A1A78" w:rsidR="00B94565" w:rsidRPr="003B72AA" w:rsidRDefault="009A7973" w:rsidP="00AB0D2B">
            <w:pPr>
              <w:tabs>
                <w:tab w:val="left" w:pos="630"/>
              </w:tabs>
              <w:spacing w:after="0" w:line="240" w:lineRule="auto"/>
              <w:contextualSpacing/>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жасушалары ірі, ретсіз орналасқан және кең жасушааралық кеңістіктері</w:t>
            </w:r>
          </w:p>
        </w:tc>
      </w:tr>
      <w:tr w:rsidR="00FC5358" w:rsidRPr="003B72AA" w14:paraId="4AD72EFF" w14:textId="77777777" w:rsidTr="00756281">
        <w:tc>
          <w:tcPr>
            <w:tcW w:w="9628" w:type="dxa"/>
            <w:gridSpan w:val="4"/>
            <w:tcBorders>
              <w:top w:val="single" w:sz="4" w:space="0" w:color="auto"/>
              <w:left w:val="nil"/>
              <w:right w:val="nil"/>
            </w:tcBorders>
          </w:tcPr>
          <w:p w14:paraId="00409EAE" w14:textId="77777777" w:rsidR="00756281" w:rsidRPr="003B72AA" w:rsidRDefault="00756281" w:rsidP="00756281">
            <w:pPr>
              <w:spacing w:after="0" w:line="20" w:lineRule="atLeast"/>
              <w:rPr>
                <w:rFonts w:ascii="Times New Roman" w:hAnsi="Times New Roman" w:cs="Times New Roman"/>
                <w:sz w:val="28"/>
                <w:szCs w:val="28"/>
                <w:lang w:val="kk-KZ"/>
              </w:rPr>
            </w:pPr>
          </w:p>
          <w:p w14:paraId="5B4A421D" w14:textId="77777777" w:rsidR="00FC5358" w:rsidRPr="003B72AA" w:rsidRDefault="00FC5358" w:rsidP="00756281">
            <w:pPr>
              <w:spacing w:after="0" w:line="20" w:lineRule="atLeast"/>
              <w:rPr>
                <w:rFonts w:ascii="Times New Roman" w:eastAsia="Times New Roman" w:hAnsi="Times New Roman" w:cs="Times New Roman"/>
                <w:sz w:val="24"/>
                <w:szCs w:val="24"/>
              </w:rPr>
            </w:pPr>
            <w:r w:rsidRPr="003B72AA">
              <w:rPr>
                <w:rFonts w:ascii="Times New Roman" w:hAnsi="Times New Roman" w:cs="Times New Roman"/>
                <w:sz w:val="28"/>
                <w:szCs w:val="28"/>
                <w:lang w:val="kk-KZ"/>
              </w:rPr>
              <w:t>14-кестенің жалғасы</w:t>
            </w:r>
          </w:p>
        </w:tc>
      </w:tr>
      <w:tr w:rsidR="00FC5358" w:rsidRPr="003B72AA" w14:paraId="7C725E70" w14:textId="77777777" w:rsidTr="00344C6F">
        <w:tc>
          <w:tcPr>
            <w:tcW w:w="2474" w:type="dxa"/>
            <w:vAlign w:val="center"/>
          </w:tcPr>
          <w:p w14:paraId="0FF13467" w14:textId="42F4363F" w:rsidR="00FC5358" w:rsidRPr="003B72AA" w:rsidRDefault="00FC5358" w:rsidP="00FC5358">
            <w:pPr>
              <w:tabs>
                <w:tab w:val="left" w:pos="630"/>
              </w:tabs>
              <w:spacing w:after="0" w:line="240" w:lineRule="auto"/>
              <w:contextualSpacing/>
              <w:jc w:val="center"/>
              <w:rPr>
                <w:rFonts w:ascii="Times New Roman" w:eastAsia="Times New Roman" w:hAnsi="Times New Roman" w:cs="Times New Roman"/>
                <w:sz w:val="24"/>
                <w:szCs w:val="24"/>
              </w:rPr>
            </w:pPr>
            <w:r w:rsidRPr="003B72AA">
              <w:rPr>
                <w:rFonts w:ascii="Times New Roman" w:eastAsia="Times New Roman" w:hAnsi="Times New Roman" w:cs="Times New Roman"/>
                <w:bCs/>
                <w:sz w:val="24"/>
                <w:szCs w:val="24"/>
                <w:lang w:val="kk-KZ"/>
              </w:rPr>
              <w:t>1</w:t>
            </w:r>
          </w:p>
        </w:tc>
        <w:tc>
          <w:tcPr>
            <w:tcW w:w="2187" w:type="dxa"/>
            <w:vAlign w:val="center"/>
          </w:tcPr>
          <w:p w14:paraId="33741BBA" w14:textId="2DD1EB93" w:rsidR="00FC5358" w:rsidRPr="003B72AA" w:rsidRDefault="00FC5358" w:rsidP="00FC5358">
            <w:pPr>
              <w:tabs>
                <w:tab w:val="left" w:pos="630"/>
              </w:tabs>
              <w:spacing w:after="0" w:line="240" w:lineRule="auto"/>
              <w:contextualSpacing/>
              <w:jc w:val="center"/>
              <w:rPr>
                <w:rFonts w:ascii="Times New Roman" w:eastAsia="Times New Roman" w:hAnsi="Times New Roman" w:cs="Times New Roman"/>
                <w:sz w:val="24"/>
                <w:szCs w:val="24"/>
              </w:rPr>
            </w:pPr>
            <w:r w:rsidRPr="003B72AA">
              <w:rPr>
                <w:rFonts w:ascii="Times New Roman" w:eastAsia="Times New Roman" w:hAnsi="Times New Roman" w:cs="Times New Roman"/>
                <w:bCs/>
                <w:sz w:val="24"/>
                <w:szCs w:val="24"/>
              </w:rPr>
              <w:t>2</w:t>
            </w:r>
          </w:p>
        </w:tc>
        <w:tc>
          <w:tcPr>
            <w:tcW w:w="2309" w:type="dxa"/>
            <w:vAlign w:val="center"/>
          </w:tcPr>
          <w:p w14:paraId="08586CEA" w14:textId="69473453" w:rsidR="00FC5358" w:rsidRPr="003B72AA" w:rsidRDefault="00FC5358" w:rsidP="00FC5358">
            <w:pPr>
              <w:tabs>
                <w:tab w:val="left" w:pos="630"/>
              </w:tabs>
              <w:spacing w:after="0" w:line="240" w:lineRule="auto"/>
              <w:contextualSpacing/>
              <w:jc w:val="center"/>
              <w:rPr>
                <w:rFonts w:ascii="Times New Roman" w:eastAsia="Times New Roman" w:hAnsi="Times New Roman" w:cs="Times New Roman"/>
                <w:sz w:val="24"/>
                <w:szCs w:val="24"/>
              </w:rPr>
            </w:pPr>
            <w:r w:rsidRPr="003B72AA">
              <w:rPr>
                <w:rFonts w:ascii="Times New Roman" w:eastAsia="Times New Roman" w:hAnsi="Times New Roman" w:cs="Times New Roman"/>
                <w:bCs/>
                <w:sz w:val="24"/>
                <w:szCs w:val="24"/>
              </w:rPr>
              <w:t>3</w:t>
            </w:r>
          </w:p>
        </w:tc>
        <w:tc>
          <w:tcPr>
            <w:tcW w:w="2658" w:type="dxa"/>
          </w:tcPr>
          <w:p w14:paraId="43570547" w14:textId="6BAF50C1" w:rsidR="00FC5358" w:rsidRPr="003B72AA" w:rsidRDefault="00FC5358" w:rsidP="00FC5358">
            <w:pPr>
              <w:tabs>
                <w:tab w:val="left" w:pos="630"/>
              </w:tabs>
              <w:spacing w:after="0" w:line="240" w:lineRule="auto"/>
              <w:contextualSpacing/>
              <w:jc w:val="center"/>
              <w:rPr>
                <w:rFonts w:ascii="Times New Roman" w:eastAsia="Times New Roman" w:hAnsi="Times New Roman" w:cs="Times New Roman"/>
                <w:sz w:val="24"/>
                <w:szCs w:val="24"/>
              </w:rPr>
            </w:pPr>
            <w:r w:rsidRPr="003B72AA">
              <w:rPr>
                <w:rFonts w:ascii="Times New Roman" w:eastAsia="Times New Roman" w:hAnsi="Times New Roman" w:cs="Times New Roman"/>
                <w:bCs/>
                <w:sz w:val="24"/>
                <w:szCs w:val="24"/>
              </w:rPr>
              <w:t>4</w:t>
            </w:r>
          </w:p>
        </w:tc>
      </w:tr>
      <w:tr w:rsidR="00B94565" w:rsidRPr="003B72AA" w14:paraId="02776DB1" w14:textId="58502C8D" w:rsidTr="00C57613">
        <w:tc>
          <w:tcPr>
            <w:tcW w:w="2474" w:type="dxa"/>
          </w:tcPr>
          <w:p w14:paraId="2D226254" w14:textId="2C432D1A" w:rsidR="00B94565" w:rsidRPr="003B72AA" w:rsidRDefault="00B94565" w:rsidP="00AB0D2B">
            <w:pPr>
              <w:tabs>
                <w:tab w:val="left" w:pos="630"/>
              </w:tabs>
              <w:spacing w:after="0" w:line="240" w:lineRule="auto"/>
              <w:contextualSpacing/>
              <w:jc w:val="both"/>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Борпылдақ</w:t>
            </w:r>
            <w:proofErr w:type="spellEnd"/>
            <w:r w:rsidRPr="003B72AA">
              <w:rPr>
                <w:rFonts w:ascii="Times New Roman" w:eastAsia="Times New Roman" w:hAnsi="Times New Roman" w:cs="Times New Roman"/>
                <w:sz w:val="24"/>
                <w:szCs w:val="24"/>
              </w:rPr>
              <w:t xml:space="preserve"> мезофилл </w:t>
            </w:r>
            <w:proofErr w:type="spellStart"/>
            <w:r w:rsidRPr="003B72AA">
              <w:rPr>
                <w:rFonts w:ascii="Times New Roman" w:eastAsia="Times New Roman" w:hAnsi="Times New Roman" w:cs="Times New Roman"/>
                <w:sz w:val="24"/>
                <w:szCs w:val="24"/>
              </w:rPr>
              <w:t>қалыңдығы</w:t>
            </w:r>
            <w:proofErr w:type="spellEnd"/>
            <w:r w:rsidRPr="003B72AA">
              <w:rPr>
                <w:rFonts w:ascii="Times New Roman" w:eastAsia="Times New Roman" w:hAnsi="Times New Roman" w:cs="Times New Roman"/>
                <w:sz w:val="24"/>
                <w:szCs w:val="24"/>
              </w:rPr>
              <w:t>, мкм</w:t>
            </w:r>
          </w:p>
        </w:tc>
        <w:tc>
          <w:tcPr>
            <w:tcW w:w="2187" w:type="dxa"/>
          </w:tcPr>
          <w:p w14:paraId="1B22F42E" w14:textId="2825F9F1"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r w:rsidRPr="003B72AA">
              <w:rPr>
                <w:rFonts w:ascii="Times New Roman" w:eastAsia="Times New Roman" w:hAnsi="Times New Roman" w:cs="Times New Roman"/>
                <w:sz w:val="24"/>
                <w:szCs w:val="24"/>
              </w:rPr>
              <w:t>0,67 ± 0,04</w:t>
            </w:r>
          </w:p>
        </w:tc>
        <w:tc>
          <w:tcPr>
            <w:tcW w:w="2309" w:type="dxa"/>
          </w:tcPr>
          <w:p w14:paraId="26FE3D03" w14:textId="53F24E91" w:rsidR="00B94565" w:rsidRPr="003B72AA" w:rsidRDefault="00B94565" w:rsidP="00AB0D2B">
            <w:pPr>
              <w:tabs>
                <w:tab w:val="left" w:pos="630"/>
              </w:tabs>
              <w:spacing w:after="0" w:line="240" w:lineRule="auto"/>
              <w:contextualSpacing/>
              <w:rPr>
                <w:rFonts w:ascii="Times New Roman" w:hAnsi="Times New Roman" w:cs="Times New Roman"/>
                <w:bCs/>
                <w:i/>
                <w:iCs/>
                <w:color w:val="0D0D0D" w:themeColor="text1" w:themeTint="F2"/>
                <w:sz w:val="24"/>
                <w:szCs w:val="24"/>
                <w:lang w:val="en-US"/>
              </w:rPr>
            </w:pPr>
            <w:r w:rsidRPr="003B72AA">
              <w:rPr>
                <w:rFonts w:ascii="Times New Roman" w:eastAsia="Times New Roman" w:hAnsi="Times New Roman" w:cs="Times New Roman"/>
                <w:sz w:val="24"/>
                <w:szCs w:val="24"/>
              </w:rPr>
              <w:t>0,48 ± 0,03</w:t>
            </w:r>
          </w:p>
        </w:tc>
        <w:tc>
          <w:tcPr>
            <w:tcW w:w="2658" w:type="dxa"/>
          </w:tcPr>
          <w:p w14:paraId="16CA14F6" w14:textId="0C1A034D" w:rsidR="00B94565" w:rsidRPr="003B72AA" w:rsidRDefault="009A7973" w:rsidP="00AB0D2B">
            <w:pPr>
              <w:tabs>
                <w:tab w:val="left" w:pos="630"/>
              </w:tabs>
              <w:spacing w:after="0" w:line="240" w:lineRule="auto"/>
              <w:contextualSpacing/>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0,50 ± 0,05</w:t>
            </w:r>
          </w:p>
        </w:tc>
      </w:tr>
      <w:tr w:rsidR="00B94565" w:rsidRPr="003B72AA" w14:paraId="3EE29814" w14:textId="6192DEE2" w:rsidTr="00C57613">
        <w:tc>
          <w:tcPr>
            <w:tcW w:w="2474" w:type="dxa"/>
          </w:tcPr>
          <w:p w14:paraId="27785535" w14:textId="034C337B" w:rsidR="00B94565" w:rsidRPr="003B72AA" w:rsidRDefault="00B94565" w:rsidP="00AB0D2B">
            <w:pPr>
              <w:tabs>
                <w:tab w:val="left" w:pos="630"/>
              </w:tabs>
              <w:spacing w:after="0" w:line="240" w:lineRule="auto"/>
              <w:contextualSpacing/>
              <w:jc w:val="both"/>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Өткізгіш</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шоқ</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типі</w:t>
            </w:r>
            <w:proofErr w:type="spellEnd"/>
          </w:p>
        </w:tc>
        <w:tc>
          <w:tcPr>
            <w:tcW w:w="2187" w:type="dxa"/>
          </w:tcPr>
          <w:p w14:paraId="4E69AD37" w14:textId="1D5FB8D2"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proofErr w:type="spellStart"/>
            <w:r w:rsidRPr="003B72AA">
              <w:rPr>
                <w:rFonts w:ascii="Times New Roman" w:eastAsia="Times New Roman" w:hAnsi="Times New Roman" w:cs="Times New Roman"/>
                <w:sz w:val="24"/>
                <w:szCs w:val="24"/>
              </w:rPr>
              <w:t>Коллатеральды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жабық</w:t>
            </w:r>
            <w:proofErr w:type="spellEnd"/>
          </w:p>
        </w:tc>
        <w:tc>
          <w:tcPr>
            <w:tcW w:w="2309" w:type="dxa"/>
          </w:tcPr>
          <w:p w14:paraId="47270473" w14:textId="7C422089" w:rsidR="00B94565" w:rsidRPr="003B72AA" w:rsidRDefault="00B94565" w:rsidP="00AB0D2B">
            <w:pPr>
              <w:tabs>
                <w:tab w:val="left" w:pos="630"/>
              </w:tabs>
              <w:spacing w:after="0" w:line="240" w:lineRule="auto"/>
              <w:contextualSpacing/>
              <w:rPr>
                <w:rFonts w:ascii="Times New Roman" w:hAnsi="Times New Roman" w:cs="Times New Roman"/>
                <w:bCs/>
                <w:i/>
                <w:iCs/>
                <w:color w:val="0D0D0D" w:themeColor="text1" w:themeTint="F2"/>
                <w:sz w:val="24"/>
                <w:szCs w:val="24"/>
                <w:lang w:val="en-US"/>
              </w:rPr>
            </w:pPr>
            <w:proofErr w:type="spellStart"/>
            <w:r w:rsidRPr="003B72AA">
              <w:rPr>
                <w:rFonts w:ascii="Times New Roman" w:eastAsia="Times New Roman" w:hAnsi="Times New Roman" w:cs="Times New Roman"/>
                <w:sz w:val="24"/>
                <w:szCs w:val="24"/>
              </w:rPr>
              <w:t>Коллатеральды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жабық</w:t>
            </w:r>
            <w:proofErr w:type="spellEnd"/>
          </w:p>
        </w:tc>
        <w:tc>
          <w:tcPr>
            <w:tcW w:w="2658" w:type="dxa"/>
          </w:tcPr>
          <w:p w14:paraId="5A7D62CF" w14:textId="1AE0142C" w:rsidR="00B94565" w:rsidRPr="003B72AA" w:rsidRDefault="009A7973" w:rsidP="00AB0D2B">
            <w:pPr>
              <w:tabs>
                <w:tab w:val="left" w:pos="630"/>
              </w:tabs>
              <w:spacing w:after="0" w:line="240" w:lineRule="auto"/>
              <w:contextualSpacing/>
              <w:rPr>
                <w:rFonts w:ascii="Times New Roman" w:eastAsia="Times New Roman" w:hAnsi="Times New Roman" w:cs="Times New Roman"/>
                <w:sz w:val="24"/>
                <w:szCs w:val="24"/>
              </w:rPr>
            </w:pPr>
            <w:proofErr w:type="spellStart"/>
            <w:r w:rsidRPr="003B72AA">
              <w:rPr>
                <w:rFonts w:ascii="Times New Roman" w:eastAsia="Times New Roman" w:hAnsi="Times New Roman" w:cs="Times New Roman"/>
                <w:sz w:val="24"/>
                <w:szCs w:val="24"/>
              </w:rPr>
              <w:t>коллатеральді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типті</w:t>
            </w:r>
            <w:proofErr w:type="spellEnd"/>
          </w:p>
        </w:tc>
      </w:tr>
      <w:tr w:rsidR="00B94565" w:rsidRPr="003B72AA" w14:paraId="7AB5BBA9" w14:textId="17448FD2" w:rsidTr="00C57613">
        <w:tc>
          <w:tcPr>
            <w:tcW w:w="2474" w:type="dxa"/>
          </w:tcPr>
          <w:p w14:paraId="71C7BA36" w14:textId="0FE72D38" w:rsidR="00B94565" w:rsidRPr="003B72AA" w:rsidRDefault="00B94565" w:rsidP="00AB0D2B">
            <w:pPr>
              <w:tabs>
                <w:tab w:val="left" w:pos="630"/>
              </w:tabs>
              <w:spacing w:after="0" w:line="240" w:lineRule="auto"/>
              <w:contextualSpacing/>
              <w:jc w:val="both"/>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Өткізгіш</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шоқтардың</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қоршауы</w:t>
            </w:r>
            <w:proofErr w:type="spellEnd"/>
          </w:p>
        </w:tc>
        <w:tc>
          <w:tcPr>
            <w:tcW w:w="2187" w:type="dxa"/>
          </w:tcPr>
          <w:p w14:paraId="163F9E0F" w14:textId="32BE8427" w:rsidR="00B94565" w:rsidRPr="003B72AA" w:rsidRDefault="00B94565" w:rsidP="00AB0D2B">
            <w:pPr>
              <w:tabs>
                <w:tab w:val="left" w:pos="630"/>
              </w:tabs>
              <w:spacing w:after="0" w:line="240" w:lineRule="auto"/>
              <w:contextualSpacing/>
              <w:rPr>
                <w:rFonts w:ascii="Times New Roman" w:hAnsi="Times New Roman" w:cs="Times New Roman"/>
                <w:i/>
                <w:iCs/>
                <w:sz w:val="24"/>
                <w:szCs w:val="24"/>
                <w:lang w:val="kk-KZ"/>
              </w:rPr>
            </w:pPr>
            <w:proofErr w:type="spellStart"/>
            <w:r w:rsidRPr="003B72AA">
              <w:rPr>
                <w:rFonts w:ascii="Times New Roman" w:eastAsia="Times New Roman" w:hAnsi="Times New Roman" w:cs="Times New Roman"/>
                <w:sz w:val="24"/>
                <w:szCs w:val="24"/>
              </w:rPr>
              <w:t>Жоғарғы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және</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төменгі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жағынан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склеренхимамен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қоршалған</w:t>
            </w:r>
            <w:proofErr w:type="spellEnd"/>
          </w:p>
        </w:tc>
        <w:tc>
          <w:tcPr>
            <w:tcW w:w="2309" w:type="dxa"/>
          </w:tcPr>
          <w:p w14:paraId="219F636B" w14:textId="51E09898" w:rsidR="00B94565" w:rsidRPr="003B72AA" w:rsidRDefault="00B94565" w:rsidP="00AB0D2B">
            <w:pPr>
              <w:tabs>
                <w:tab w:val="left" w:pos="630"/>
              </w:tabs>
              <w:spacing w:after="0" w:line="240" w:lineRule="auto"/>
              <w:contextualSpacing/>
              <w:rPr>
                <w:rFonts w:ascii="Times New Roman" w:hAnsi="Times New Roman" w:cs="Times New Roman"/>
                <w:bCs/>
                <w:i/>
                <w:iCs/>
                <w:color w:val="0D0D0D" w:themeColor="text1" w:themeTint="F2"/>
                <w:sz w:val="24"/>
                <w:szCs w:val="24"/>
                <w:lang w:val="en-US"/>
              </w:rPr>
            </w:pPr>
            <w:proofErr w:type="spellStart"/>
            <w:r w:rsidRPr="003B72AA">
              <w:rPr>
                <w:rFonts w:ascii="Times New Roman" w:eastAsia="Times New Roman" w:hAnsi="Times New Roman" w:cs="Times New Roman"/>
                <w:sz w:val="24"/>
                <w:szCs w:val="24"/>
              </w:rPr>
              <w:t>Склеренхималық</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элементтермен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қоршалған</w:t>
            </w:r>
            <w:proofErr w:type="spellEnd"/>
          </w:p>
        </w:tc>
        <w:tc>
          <w:tcPr>
            <w:tcW w:w="2658" w:type="dxa"/>
          </w:tcPr>
          <w:p w14:paraId="3C4E1EFD" w14:textId="1270773C" w:rsidR="00B94565" w:rsidRPr="003B72AA" w:rsidRDefault="009A7973" w:rsidP="00AB0D2B">
            <w:pPr>
              <w:tabs>
                <w:tab w:val="left" w:pos="630"/>
              </w:tabs>
              <w:spacing w:after="0" w:line="240" w:lineRule="auto"/>
              <w:contextualSpacing/>
              <w:rPr>
                <w:rFonts w:ascii="Times New Roman" w:eastAsia="Times New Roman" w:hAnsi="Times New Roman" w:cs="Times New Roman"/>
                <w:sz w:val="24"/>
                <w:szCs w:val="24"/>
                <w:lang w:val="en-US"/>
              </w:rPr>
            </w:pPr>
            <w:proofErr w:type="spellStart"/>
            <w:r w:rsidRPr="003B72AA">
              <w:rPr>
                <w:rFonts w:ascii="Times New Roman" w:eastAsia="Times New Roman" w:hAnsi="Times New Roman" w:cs="Times New Roman"/>
                <w:sz w:val="24"/>
                <w:szCs w:val="24"/>
              </w:rPr>
              <w:t>паренхималық</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қынаппен</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шектеледі</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кейбір</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аймақтарында</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механикалық</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элементтер</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байқалады</w:t>
            </w:r>
            <w:proofErr w:type="spellEnd"/>
            <w:r w:rsidRPr="003B72AA">
              <w:rPr>
                <w:rFonts w:ascii="Times New Roman" w:eastAsia="Times New Roman" w:hAnsi="Times New Roman" w:cs="Times New Roman"/>
                <w:sz w:val="24"/>
                <w:szCs w:val="24"/>
                <w:lang w:val="en-US"/>
              </w:rPr>
              <w:t>.</w:t>
            </w:r>
          </w:p>
        </w:tc>
      </w:tr>
      <w:tr w:rsidR="00B94565" w:rsidRPr="003B72AA" w14:paraId="40B686B5" w14:textId="1C07B67D" w:rsidTr="00C57613">
        <w:tc>
          <w:tcPr>
            <w:tcW w:w="2474" w:type="dxa"/>
          </w:tcPr>
          <w:p w14:paraId="633BE572" w14:textId="304AE38D" w:rsidR="00B94565" w:rsidRPr="003B72AA" w:rsidRDefault="00B94565" w:rsidP="00AB0D2B">
            <w:pPr>
              <w:tabs>
                <w:tab w:val="left" w:pos="630"/>
              </w:tabs>
              <w:spacing w:after="0" w:line="240" w:lineRule="auto"/>
              <w:contextualSpacing/>
              <w:jc w:val="both"/>
              <w:rPr>
                <w:rFonts w:ascii="Times New Roman" w:hAnsi="Times New Roman" w:cs="Times New Roman"/>
                <w:sz w:val="24"/>
                <w:szCs w:val="24"/>
              </w:rPr>
            </w:pPr>
            <w:proofErr w:type="spellStart"/>
            <w:r w:rsidRPr="003B72AA">
              <w:rPr>
                <w:rFonts w:ascii="Times New Roman" w:eastAsia="Times New Roman" w:hAnsi="Times New Roman" w:cs="Times New Roman"/>
                <w:sz w:val="24"/>
                <w:szCs w:val="24"/>
              </w:rPr>
              <w:t>Жүйкелену</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сипаты</w:t>
            </w:r>
            <w:proofErr w:type="spellEnd"/>
          </w:p>
        </w:tc>
        <w:tc>
          <w:tcPr>
            <w:tcW w:w="2187" w:type="dxa"/>
          </w:tcPr>
          <w:p w14:paraId="0BDE3D2E" w14:textId="44085404" w:rsidR="00B94565" w:rsidRPr="003B72AA" w:rsidRDefault="00B94565" w:rsidP="00AB0D2B">
            <w:pPr>
              <w:tabs>
                <w:tab w:val="left" w:pos="630"/>
              </w:tabs>
              <w:spacing w:after="0" w:line="240" w:lineRule="auto"/>
              <w:contextualSpacing/>
              <w:jc w:val="both"/>
              <w:rPr>
                <w:rFonts w:ascii="Times New Roman" w:hAnsi="Times New Roman" w:cs="Times New Roman"/>
                <w:i/>
                <w:iCs/>
                <w:sz w:val="24"/>
                <w:szCs w:val="24"/>
                <w:lang w:val="kk-KZ"/>
              </w:rPr>
            </w:pPr>
            <w:proofErr w:type="spellStart"/>
            <w:r w:rsidRPr="003B72AA">
              <w:rPr>
                <w:rFonts w:ascii="Times New Roman" w:eastAsia="Times New Roman" w:hAnsi="Times New Roman" w:cs="Times New Roman"/>
                <w:sz w:val="24"/>
                <w:szCs w:val="24"/>
              </w:rPr>
              <w:t>Жүйкелер</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жүйесі</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жақсы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дамыған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физиологиялық</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және</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диагностикалық</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маңызы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жоғары</w:t>
            </w:r>
            <w:proofErr w:type="spellEnd"/>
          </w:p>
        </w:tc>
        <w:tc>
          <w:tcPr>
            <w:tcW w:w="2309" w:type="dxa"/>
          </w:tcPr>
          <w:p w14:paraId="67DDBD5D" w14:textId="0E8BF559" w:rsidR="00B94565" w:rsidRPr="003B72AA" w:rsidRDefault="00B94565" w:rsidP="00AB0D2B">
            <w:pPr>
              <w:tabs>
                <w:tab w:val="left" w:pos="630"/>
              </w:tabs>
              <w:spacing w:after="0" w:line="240" w:lineRule="auto"/>
              <w:contextualSpacing/>
              <w:jc w:val="both"/>
              <w:rPr>
                <w:rFonts w:ascii="Times New Roman" w:hAnsi="Times New Roman" w:cs="Times New Roman"/>
                <w:bCs/>
                <w:i/>
                <w:iCs/>
                <w:color w:val="0D0D0D" w:themeColor="text1" w:themeTint="F2"/>
                <w:sz w:val="24"/>
                <w:szCs w:val="24"/>
              </w:rPr>
            </w:pPr>
            <w:proofErr w:type="spellStart"/>
            <w:r w:rsidRPr="003B72AA">
              <w:rPr>
                <w:rFonts w:ascii="Times New Roman" w:eastAsia="Times New Roman" w:hAnsi="Times New Roman" w:cs="Times New Roman"/>
                <w:sz w:val="24"/>
                <w:szCs w:val="24"/>
              </w:rPr>
              <w:t>Жүйкелену</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айқын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систематикалық</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диагностикада</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маңызды</w:t>
            </w:r>
            <w:proofErr w:type="spellEnd"/>
          </w:p>
        </w:tc>
        <w:tc>
          <w:tcPr>
            <w:tcW w:w="2658" w:type="dxa"/>
          </w:tcPr>
          <w:p w14:paraId="6EF0A66F" w14:textId="26F2F1BB" w:rsidR="00B94565" w:rsidRPr="003B72AA" w:rsidRDefault="005D4DC0" w:rsidP="00AB0D2B">
            <w:pPr>
              <w:tabs>
                <w:tab w:val="left" w:pos="630"/>
              </w:tabs>
              <w:spacing w:after="0" w:line="240" w:lineRule="auto"/>
              <w:contextualSpacing/>
              <w:jc w:val="both"/>
              <w:rPr>
                <w:rFonts w:ascii="Times New Roman" w:eastAsia="Times New Roman" w:hAnsi="Times New Roman" w:cs="Times New Roman"/>
                <w:sz w:val="24"/>
                <w:szCs w:val="24"/>
              </w:rPr>
            </w:pPr>
            <w:proofErr w:type="spellStart"/>
            <w:r w:rsidRPr="003B72AA">
              <w:rPr>
                <w:rFonts w:ascii="Times New Roman" w:eastAsia="Times New Roman" w:hAnsi="Times New Roman" w:cs="Times New Roman"/>
                <w:sz w:val="24"/>
                <w:szCs w:val="24"/>
              </w:rPr>
              <w:t>Айқын</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торлы</w:t>
            </w:r>
            <w:proofErr w:type="spellEnd"/>
            <w:r w:rsidRPr="003B72AA">
              <w:rPr>
                <w:rFonts w:ascii="Times New Roman" w:eastAsia="Times New Roman" w:hAnsi="Times New Roman" w:cs="Times New Roman"/>
                <w:sz w:val="24"/>
                <w:szCs w:val="24"/>
              </w:rPr>
              <w:t xml:space="preserve"> </w:t>
            </w:r>
            <w:proofErr w:type="spellStart"/>
            <w:r w:rsidRPr="003B72AA">
              <w:rPr>
                <w:rFonts w:ascii="Times New Roman" w:eastAsia="Times New Roman" w:hAnsi="Times New Roman" w:cs="Times New Roman"/>
                <w:sz w:val="24"/>
                <w:szCs w:val="24"/>
              </w:rPr>
              <w:t>жүйкелену</w:t>
            </w:r>
            <w:proofErr w:type="spellEnd"/>
          </w:p>
        </w:tc>
      </w:tr>
    </w:tbl>
    <w:p w14:paraId="6DF71B6A" w14:textId="77777777" w:rsidR="00327E8C" w:rsidRPr="003B72AA" w:rsidRDefault="00327E8C"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p w14:paraId="5956829A" w14:textId="6541CB4D" w:rsidR="000F50D7" w:rsidRPr="003B72AA" w:rsidRDefault="000F50D7"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Жүргізілген анатомиялық-биометриялық зерттеулер </w:t>
      </w:r>
      <w:r w:rsidRPr="003B72AA">
        <w:rPr>
          <w:rFonts w:ascii="Times New Roman" w:hAnsi="Times New Roman" w:cs="Times New Roman"/>
          <w:i/>
          <w:iCs/>
          <w:color w:val="0D0D0D" w:themeColor="text1" w:themeTint="F2"/>
          <w:sz w:val="28"/>
          <w:szCs w:val="28"/>
          <w:lang w:val="kk-KZ"/>
        </w:rPr>
        <w:t>I. britannica</w:t>
      </w:r>
      <w:r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i/>
          <w:iCs/>
          <w:color w:val="0D0D0D" w:themeColor="text1" w:themeTint="F2"/>
          <w:sz w:val="28"/>
          <w:szCs w:val="28"/>
          <w:lang w:val="kk-KZ"/>
        </w:rPr>
        <w:t>I. caspica</w:t>
      </w:r>
      <w:r w:rsidRPr="003B72AA">
        <w:rPr>
          <w:rFonts w:ascii="Times New Roman" w:hAnsi="Times New Roman" w:cs="Times New Roman"/>
          <w:color w:val="0D0D0D" w:themeColor="text1" w:themeTint="F2"/>
          <w:sz w:val="28"/>
          <w:szCs w:val="28"/>
          <w:lang w:val="kk-KZ"/>
        </w:rPr>
        <w:t xml:space="preserve"> және </w:t>
      </w:r>
      <w:r w:rsidRPr="003B72AA">
        <w:rPr>
          <w:rFonts w:ascii="Times New Roman" w:hAnsi="Times New Roman" w:cs="Times New Roman"/>
          <w:i/>
          <w:color w:val="0D0D0D" w:themeColor="text1" w:themeTint="F2"/>
          <w:sz w:val="28"/>
          <w:szCs w:val="28"/>
          <w:lang w:val="kk-KZ"/>
        </w:rPr>
        <w:t>I. helenium</w:t>
      </w:r>
      <w:r w:rsidRPr="003B72AA">
        <w:rPr>
          <w:rFonts w:ascii="Times New Roman" w:hAnsi="Times New Roman" w:cs="Times New Roman"/>
          <w:color w:val="0D0D0D" w:themeColor="text1" w:themeTint="F2"/>
          <w:sz w:val="28"/>
          <w:szCs w:val="28"/>
          <w:lang w:val="kk-KZ"/>
        </w:rPr>
        <w:t xml:space="preserve"> түрлерінің сабақ пен жапырақ құрылымында айқын морфо-анатомиялық айырмашылықтардың бар екенін көрсетті. Сабақ анатомиясын салыстырмалы талдау нәтижесінде </w:t>
      </w:r>
      <w:r w:rsidRPr="003B72AA">
        <w:rPr>
          <w:rFonts w:ascii="Times New Roman" w:hAnsi="Times New Roman" w:cs="Times New Roman"/>
          <w:i/>
          <w:iCs/>
          <w:color w:val="0D0D0D" w:themeColor="text1" w:themeTint="F2"/>
          <w:sz w:val="28"/>
          <w:szCs w:val="28"/>
          <w:lang w:val="kk-KZ"/>
        </w:rPr>
        <w:t>I. britannica</w:t>
      </w:r>
      <w:r w:rsidRPr="003B72AA">
        <w:rPr>
          <w:rFonts w:ascii="Times New Roman" w:hAnsi="Times New Roman" w:cs="Times New Roman"/>
          <w:color w:val="0D0D0D" w:themeColor="text1" w:themeTint="F2"/>
          <w:sz w:val="28"/>
          <w:szCs w:val="28"/>
          <w:lang w:val="kk-KZ"/>
        </w:rPr>
        <w:t xml:space="preserve"> түрінде эпидерма, алғашқы қабық, колленхима және өзек паренхимасының қалың әрі жақсы дамуы оның механикалық беріктігінің жоғары екенін және өткізгіш жүйесінің тиімді ұйымдасқанын дәлелдейді. Ал </w:t>
      </w:r>
      <w:r w:rsidRPr="003B72AA">
        <w:rPr>
          <w:rFonts w:ascii="Times New Roman" w:hAnsi="Times New Roman" w:cs="Times New Roman"/>
          <w:i/>
          <w:iCs/>
          <w:color w:val="0D0D0D" w:themeColor="text1" w:themeTint="F2"/>
          <w:sz w:val="28"/>
          <w:szCs w:val="28"/>
          <w:lang w:val="kk-KZ"/>
        </w:rPr>
        <w:t>I. caspica</w:t>
      </w:r>
      <w:r w:rsidRPr="003B72AA">
        <w:rPr>
          <w:rFonts w:ascii="Times New Roman" w:hAnsi="Times New Roman" w:cs="Times New Roman"/>
          <w:color w:val="0D0D0D" w:themeColor="text1" w:themeTint="F2"/>
          <w:sz w:val="28"/>
          <w:szCs w:val="28"/>
          <w:lang w:val="kk-KZ"/>
        </w:rPr>
        <w:t xml:space="preserve"> сабағында аталған қабаттардың салыстырмалы түрде жұқалау болуы бұл түрдің құрғақ әрі тұзды экологиялық жағдайларға құрылымдық бейімделуінің көрінісі ретінде бағаланады. Inula helenium түрінде өткізгіш шоқтар мен флоэма аймағының жақсы дамуы, сондай-ақ механикалық және паренхималық элементтердің үйлесімді ұйымдасуы оның анатомиялық құрылымының тұрақтылығын сипаттайды.</w:t>
      </w:r>
    </w:p>
    <w:p w14:paraId="66DD2815" w14:textId="28F56271" w:rsidR="000F50D7" w:rsidRPr="003B72AA" w:rsidRDefault="000F50D7"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Жапырақ анатомиясында үш түрге жапырақтың үстінгі құрылым</w:t>
      </w:r>
      <w:r w:rsidR="002D22B8" w:rsidRPr="003B72AA">
        <w:rPr>
          <w:rFonts w:ascii="Times New Roman" w:hAnsi="Times New Roman" w:cs="Times New Roman"/>
          <w:color w:val="0D0D0D" w:themeColor="text1" w:themeTint="F2"/>
          <w:sz w:val="28"/>
          <w:szCs w:val="28"/>
          <w:lang w:val="kk-KZ"/>
        </w:rPr>
        <w:t>ы</w:t>
      </w:r>
      <w:r w:rsidRPr="003B72AA">
        <w:rPr>
          <w:rFonts w:ascii="Times New Roman" w:hAnsi="Times New Roman" w:cs="Times New Roman"/>
          <w:color w:val="0D0D0D" w:themeColor="text1" w:themeTint="F2"/>
          <w:sz w:val="28"/>
          <w:szCs w:val="28"/>
          <w:lang w:val="kk-KZ"/>
        </w:rPr>
        <w:t xml:space="preserve"> мен коллатеральді өткізгіш шоқ типі тән екендігі анықталды. Дегенмен, эпидерма мен мезофилл қабаттарының даму дәрежесінде түрлік айырмашылықтар байқалады. </w:t>
      </w:r>
      <w:r w:rsidRPr="003B72AA">
        <w:rPr>
          <w:rFonts w:ascii="Times New Roman" w:hAnsi="Times New Roman" w:cs="Times New Roman"/>
          <w:i/>
          <w:iCs/>
          <w:color w:val="0D0D0D" w:themeColor="text1" w:themeTint="F2"/>
          <w:sz w:val="28"/>
          <w:szCs w:val="28"/>
          <w:lang w:val="kk-KZ"/>
        </w:rPr>
        <w:t>I. britannica</w:t>
      </w:r>
      <w:r w:rsidRPr="003B72AA">
        <w:rPr>
          <w:rFonts w:ascii="Times New Roman" w:hAnsi="Times New Roman" w:cs="Times New Roman"/>
          <w:color w:val="0D0D0D" w:themeColor="text1" w:themeTint="F2"/>
          <w:sz w:val="28"/>
          <w:szCs w:val="28"/>
          <w:lang w:val="kk-KZ"/>
        </w:rPr>
        <w:t xml:space="preserve"> жапырағында бағаналы мезофиллдің жақсы жетілуі мен борпылдақ мезофиллдің айқын ауалық қуыстары фотосинтетикалық белсенділіктің жоғары деңгейін қамтамасыз етеді. </w:t>
      </w:r>
      <w:r w:rsidRPr="003B72AA">
        <w:rPr>
          <w:rFonts w:ascii="Times New Roman" w:hAnsi="Times New Roman" w:cs="Times New Roman"/>
          <w:i/>
          <w:iCs/>
          <w:color w:val="0D0D0D" w:themeColor="text1" w:themeTint="F2"/>
          <w:sz w:val="28"/>
          <w:szCs w:val="28"/>
          <w:lang w:val="kk-KZ"/>
        </w:rPr>
        <w:t>I. caspica</w:t>
      </w:r>
      <w:r w:rsidRPr="003B72AA">
        <w:rPr>
          <w:rFonts w:ascii="Times New Roman" w:hAnsi="Times New Roman" w:cs="Times New Roman"/>
          <w:color w:val="0D0D0D" w:themeColor="text1" w:themeTint="F2"/>
          <w:sz w:val="28"/>
          <w:szCs w:val="28"/>
          <w:lang w:val="kk-KZ"/>
        </w:rPr>
        <w:t xml:space="preserve"> жапырағында мезофилл құрылымының қарапайымдау болуы және эпидерманың жұқалау сипаты су үнемдеуге бағытталған бейімделу стратегиясын көрсетеді. </w:t>
      </w:r>
      <w:r w:rsidR="002D22B8" w:rsidRPr="003B72AA">
        <w:rPr>
          <w:rFonts w:ascii="Times New Roman" w:hAnsi="Times New Roman" w:cs="Times New Roman"/>
          <w:i/>
          <w:color w:val="0D0D0D" w:themeColor="text1" w:themeTint="F2"/>
          <w:sz w:val="28"/>
          <w:szCs w:val="28"/>
          <w:lang w:val="kk-KZ"/>
        </w:rPr>
        <w:t>I.</w:t>
      </w:r>
      <w:r w:rsidRPr="003B72AA">
        <w:rPr>
          <w:rFonts w:ascii="Times New Roman" w:hAnsi="Times New Roman" w:cs="Times New Roman"/>
          <w:i/>
          <w:color w:val="0D0D0D" w:themeColor="text1" w:themeTint="F2"/>
          <w:sz w:val="28"/>
          <w:szCs w:val="28"/>
          <w:lang w:val="kk-KZ"/>
        </w:rPr>
        <w:t xml:space="preserve">helenium </w:t>
      </w:r>
      <w:r w:rsidRPr="003B72AA">
        <w:rPr>
          <w:rFonts w:ascii="Times New Roman" w:hAnsi="Times New Roman" w:cs="Times New Roman"/>
          <w:color w:val="0D0D0D" w:themeColor="text1" w:themeTint="F2"/>
          <w:sz w:val="28"/>
          <w:szCs w:val="28"/>
          <w:lang w:val="kk-KZ"/>
        </w:rPr>
        <w:t>жапырағында палисадты мезофиллдің айқын дифференциациялануы, флоэманың салыстырмалы түрде жақсы дамуы және торлы жүйкелену типі физиологиялық тұрақтылықтың көрсеткіші болып табылады.</w:t>
      </w:r>
    </w:p>
    <w:p w14:paraId="4D579B2C" w14:textId="77777777" w:rsidR="000F50D7" w:rsidRPr="003B72AA" w:rsidRDefault="000F50D7"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Осылайша, анықталған морфо-анатомиялық және биометриялық ерекшеліктер зерттелген </w:t>
      </w:r>
      <w:r w:rsidRPr="003B72AA">
        <w:rPr>
          <w:rFonts w:ascii="Times New Roman" w:hAnsi="Times New Roman" w:cs="Times New Roman"/>
          <w:i/>
          <w:iCs/>
          <w:color w:val="0D0D0D" w:themeColor="text1" w:themeTint="F2"/>
          <w:sz w:val="28"/>
          <w:szCs w:val="28"/>
          <w:lang w:val="kk-KZ"/>
        </w:rPr>
        <w:t>Inula L.</w:t>
      </w:r>
      <w:r w:rsidRPr="003B72AA">
        <w:rPr>
          <w:rFonts w:ascii="Times New Roman" w:hAnsi="Times New Roman" w:cs="Times New Roman"/>
          <w:color w:val="0D0D0D" w:themeColor="text1" w:themeTint="F2"/>
          <w:sz w:val="28"/>
          <w:szCs w:val="28"/>
          <w:lang w:val="kk-KZ"/>
        </w:rPr>
        <w:t xml:space="preserve"> туысы түрлерін сенімді диагностикалауға мүмкіндік беретін маңызды белгілер болып табылады және олардың экологиялық-биологиялық даралығын ғылыми тұрғыдан негіздейді.</w:t>
      </w:r>
    </w:p>
    <w:p w14:paraId="0A93A867" w14:textId="77777777" w:rsidR="002D7147" w:rsidRPr="003B72AA" w:rsidRDefault="002D7147"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p>
    <w:p w14:paraId="32EB781A" w14:textId="09F82F36" w:rsidR="0021666F" w:rsidRPr="003B72AA" w:rsidRDefault="0021666F" w:rsidP="009318AC">
      <w:pPr>
        <w:tabs>
          <w:tab w:val="left" w:pos="630"/>
        </w:tabs>
        <w:spacing w:after="0" w:line="240" w:lineRule="auto"/>
        <w:ind w:firstLine="567"/>
        <w:contextualSpacing/>
        <w:jc w:val="both"/>
        <w:rPr>
          <w:rFonts w:ascii="Times New Roman" w:eastAsia="Times New Roman" w:hAnsi="Times New Roman" w:cs="Times New Roman"/>
          <w:b/>
          <w:bCs/>
          <w:color w:val="0D0D0D" w:themeColor="text1" w:themeTint="F2"/>
          <w:sz w:val="28"/>
          <w:szCs w:val="28"/>
          <w:lang w:val="kk-KZ"/>
        </w:rPr>
      </w:pPr>
      <w:r w:rsidRPr="003B72AA">
        <w:rPr>
          <w:rFonts w:ascii="Times New Roman" w:eastAsia="Times New Roman" w:hAnsi="Times New Roman" w:cs="Times New Roman"/>
          <w:b/>
          <w:color w:val="0D0D0D" w:themeColor="text1" w:themeTint="F2"/>
          <w:sz w:val="28"/>
          <w:szCs w:val="28"/>
          <w:lang w:val="kk-KZ"/>
        </w:rPr>
        <w:t xml:space="preserve">3.3 </w:t>
      </w:r>
      <w:r w:rsidRPr="003B72AA">
        <w:rPr>
          <w:rFonts w:ascii="Times New Roman" w:eastAsia="Calibri" w:hAnsi="Times New Roman" w:cs="Times New Roman"/>
          <w:b/>
          <w:i/>
          <w:color w:val="0D0D0D" w:themeColor="text1" w:themeTint="F2"/>
          <w:sz w:val="28"/>
          <w:szCs w:val="28"/>
          <w:lang w:val="kk-KZ" w:eastAsia="en-US"/>
        </w:rPr>
        <w:t>Inula britannica</w:t>
      </w:r>
      <w:r w:rsidRPr="003B72AA">
        <w:rPr>
          <w:rFonts w:ascii="Times New Roman" w:eastAsia="Calibri" w:hAnsi="Times New Roman" w:cs="Times New Roman"/>
          <w:b/>
          <w:color w:val="0D0D0D" w:themeColor="text1" w:themeTint="F2"/>
          <w:sz w:val="28"/>
          <w:szCs w:val="28"/>
          <w:lang w:val="kk-KZ" w:eastAsia="en-US"/>
        </w:rPr>
        <w:t xml:space="preserve"> L. және </w:t>
      </w:r>
      <w:r w:rsidRPr="003B72AA">
        <w:rPr>
          <w:rFonts w:ascii="Times New Roman" w:eastAsia="Calibri" w:hAnsi="Times New Roman" w:cs="Times New Roman"/>
          <w:b/>
          <w:i/>
          <w:color w:val="0D0D0D" w:themeColor="text1" w:themeTint="F2"/>
          <w:sz w:val="28"/>
          <w:szCs w:val="28"/>
          <w:lang w:val="kk-KZ" w:eastAsia="en-US"/>
        </w:rPr>
        <w:t xml:space="preserve">Inula </w:t>
      </w:r>
      <w:r w:rsidR="00D4278D" w:rsidRPr="003B72AA">
        <w:rPr>
          <w:rFonts w:ascii="Times New Roman" w:eastAsia="Calibri" w:hAnsi="Times New Roman" w:cs="Times New Roman"/>
          <w:b/>
          <w:i/>
          <w:color w:val="0D0D0D" w:themeColor="text1" w:themeTint="F2"/>
          <w:sz w:val="28"/>
          <w:szCs w:val="28"/>
          <w:lang w:val="kk-KZ" w:eastAsia="en-US"/>
        </w:rPr>
        <w:t>caspica</w:t>
      </w:r>
      <w:r w:rsidRPr="003B72AA">
        <w:rPr>
          <w:rFonts w:ascii="Times New Roman" w:eastAsia="Calibri" w:hAnsi="Times New Roman" w:cs="Times New Roman"/>
          <w:b/>
          <w:color w:val="0D0D0D" w:themeColor="text1" w:themeTint="F2"/>
          <w:sz w:val="28"/>
          <w:szCs w:val="28"/>
          <w:lang w:val="kk-KZ" w:eastAsia="en-US"/>
        </w:rPr>
        <w:t xml:space="preserve"> </w:t>
      </w:r>
      <w:r w:rsidR="00DA3CB5" w:rsidRPr="003B72AA">
        <w:rPr>
          <w:rFonts w:ascii="Times New Roman" w:eastAsia="Calibri" w:hAnsi="Times New Roman" w:cs="Times New Roman"/>
          <w:b/>
          <w:color w:val="0D0D0D" w:themeColor="text1" w:themeTint="F2"/>
          <w:sz w:val="28"/>
          <w:szCs w:val="28"/>
          <w:lang w:val="kk-KZ" w:eastAsia="en-US"/>
        </w:rPr>
        <w:t xml:space="preserve">F.K. </w:t>
      </w:r>
      <w:r w:rsidRPr="003B72AA">
        <w:rPr>
          <w:rFonts w:ascii="Times New Roman" w:eastAsia="Calibri" w:hAnsi="Times New Roman" w:cs="Times New Roman"/>
          <w:b/>
          <w:color w:val="0D0D0D" w:themeColor="text1" w:themeTint="F2"/>
          <w:sz w:val="28"/>
          <w:szCs w:val="28"/>
          <w:lang w:val="kk-KZ" w:eastAsia="en-US"/>
        </w:rPr>
        <w:t xml:space="preserve">Blume ex Ledeb </w:t>
      </w:r>
      <w:r w:rsidRPr="003B72AA">
        <w:rPr>
          <w:rFonts w:ascii="Times New Roman" w:eastAsia="Times New Roman" w:hAnsi="Times New Roman" w:cs="Times New Roman"/>
          <w:b/>
          <w:bCs/>
          <w:color w:val="0D0D0D" w:themeColor="text1" w:themeTint="F2"/>
          <w:sz w:val="28"/>
          <w:szCs w:val="28"/>
          <w:lang w:val="kk-KZ"/>
        </w:rPr>
        <w:t>өсімдік шикізаттарының фитохимиялық құрамын талдау</w:t>
      </w:r>
    </w:p>
    <w:p w14:paraId="3B1BB309" w14:textId="421607C2" w:rsidR="00714563" w:rsidRPr="003B72AA" w:rsidRDefault="00823105" w:rsidP="009318A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Британ аңдызы мен каспий аңдызы </w:t>
      </w:r>
      <w:r w:rsidR="00DA67B4" w:rsidRPr="003B72AA">
        <w:rPr>
          <w:rFonts w:ascii="Times New Roman" w:hAnsi="Times New Roman" w:cs="Times New Roman"/>
          <w:sz w:val="28"/>
          <w:szCs w:val="28"/>
          <w:lang w:val="kk-KZ"/>
        </w:rPr>
        <w:t>өсімдік шикізаттарының фитохимиялық құрамы сапалық және сандық әдістерді қолдану арқылы кешенді түрде зерттелді. Өсімдік шикізатында биологиялық белсенді қосылыстардың негізгі топтарының болуын айқындау мақсатында екінші тарауда сипатталған стандартты сапалық реакциялар жүргізі</w:t>
      </w:r>
      <w:r w:rsidR="00D62618" w:rsidRPr="003B72AA">
        <w:rPr>
          <w:rFonts w:ascii="Times New Roman" w:hAnsi="Times New Roman" w:cs="Times New Roman"/>
          <w:sz w:val="28"/>
          <w:szCs w:val="28"/>
          <w:lang w:val="kk-KZ"/>
        </w:rPr>
        <w:t>лді. Сапалық талдау нәтижелері 15</w:t>
      </w:r>
      <w:r w:rsidR="00DA67B4" w:rsidRPr="003B72AA">
        <w:rPr>
          <w:rFonts w:ascii="Times New Roman" w:hAnsi="Times New Roman" w:cs="Times New Roman"/>
          <w:sz w:val="28"/>
          <w:szCs w:val="28"/>
          <w:lang w:val="kk-KZ"/>
        </w:rPr>
        <w:t xml:space="preserve"> - кестеде жүйеленіп ұсынылған.</w:t>
      </w:r>
    </w:p>
    <w:p w14:paraId="304DB294" w14:textId="77777777" w:rsidR="00DA67B4" w:rsidRPr="003B72AA" w:rsidRDefault="00DA67B4" w:rsidP="00AB0D2B">
      <w:pPr>
        <w:tabs>
          <w:tab w:val="left" w:pos="630"/>
        </w:tabs>
        <w:spacing w:after="0" w:line="240" w:lineRule="auto"/>
        <w:ind w:firstLine="709"/>
        <w:contextualSpacing/>
        <w:jc w:val="both"/>
        <w:rPr>
          <w:rFonts w:ascii="Times New Roman" w:eastAsia="Times New Roman" w:hAnsi="Times New Roman" w:cs="Times New Roman"/>
          <w:b/>
          <w:bCs/>
          <w:color w:val="0D0D0D" w:themeColor="text1" w:themeTint="F2"/>
          <w:sz w:val="28"/>
          <w:szCs w:val="28"/>
          <w:lang w:val="kk-KZ"/>
        </w:rPr>
      </w:pPr>
    </w:p>
    <w:p w14:paraId="1FF07FEE" w14:textId="5E4DCE1B" w:rsidR="00714563" w:rsidRPr="003B72AA" w:rsidRDefault="00D62618"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8"/>
          <w:szCs w:val="28"/>
          <w:lang w:val="kk-KZ"/>
        </w:rPr>
      </w:pPr>
      <w:r w:rsidRPr="003B72AA">
        <w:rPr>
          <w:rFonts w:ascii="Times New Roman" w:eastAsia="Times New Roman" w:hAnsi="Times New Roman" w:cs="Times New Roman"/>
          <w:bCs/>
          <w:color w:val="0D0D0D" w:themeColor="text1" w:themeTint="F2"/>
          <w:sz w:val="28"/>
          <w:szCs w:val="28"/>
          <w:lang w:val="kk-KZ"/>
        </w:rPr>
        <w:t>Кесте 15</w:t>
      </w:r>
      <w:r w:rsidR="00714563" w:rsidRPr="003B72AA">
        <w:rPr>
          <w:rFonts w:ascii="Times New Roman" w:eastAsia="Times New Roman" w:hAnsi="Times New Roman" w:cs="Times New Roman"/>
          <w:bCs/>
          <w:color w:val="0D0D0D" w:themeColor="text1" w:themeTint="F2"/>
          <w:sz w:val="28"/>
          <w:szCs w:val="28"/>
          <w:lang w:val="kk-KZ"/>
        </w:rPr>
        <w:t xml:space="preserve"> - </w:t>
      </w:r>
      <w:r w:rsidR="00714563" w:rsidRPr="003B72AA">
        <w:rPr>
          <w:rFonts w:ascii="Times New Roman" w:eastAsia="Times New Roman" w:hAnsi="Times New Roman" w:cs="Times New Roman"/>
          <w:bCs/>
          <w:i/>
          <w:color w:val="0D0D0D" w:themeColor="text1" w:themeTint="F2"/>
          <w:sz w:val="28"/>
          <w:szCs w:val="28"/>
          <w:lang w:val="kk-KZ"/>
        </w:rPr>
        <w:t>I. britannica</w:t>
      </w:r>
      <w:r w:rsidR="00714563" w:rsidRPr="003B72AA">
        <w:rPr>
          <w:rFonts w:ascii="Times New Roman" w:eastAsia="Times New Roman" w:hAnsi="Times New Roman" w:cs="Times New Roman"/>
          <w:bCs/>
          <w:color w:val="0D0D0D" w:themeColor="text1" w:themeTint="F2"/>
          <w:sz w:val="28"/>
          <w:szCs w:val="28"/>
          <w:lang w:val="kk-KZ"/>
        </w:rPr>
        <w:t xml:space="preserve"> және </w:t>
      </w:r>
      <w:r w:rsidR="00714563" w:rsidRPr="003B72AA">
        <w:rPr>
          <w:rFonts w:ascii="Times New Roman" w:eastAsia="Times New Roman" w:hAnsi="Times New Roman" w:cs="Times New Roman"/>
          <w:bCs/>
          <w:i/>
          <w:color w:val="0D0D0D" w:themeColor="text1" w:themeTint="F2"/>
          <w:sz w:val="28"/>
          <w:szCs w:val="28"/>
          <w:lang w:val="kk-KZ"/>
        </w:rPr>
        <w:t xml:space="preserve">I. </w:t>
      </w:r>
      <w:r w:rsidR="00D4278D" w:rsidRPr="003B72AA">
        <w:rPr>
          <w:rFonts w:ascii="Times New Roman" w:eastAsia="Times New Roman" w:hAnsi="Times New Roman" w:cs="Times New Roman"/>
          <w:bCs/>
          <w:i/>
          <w:color w:val="0D0D0D" w:themeColor="text1" w:themeTint="F2"/>
          <w:sz w:val="28"/>
          <w:szCs w:val="28"/>
          <w:lang w:val="kk-KZ"/>
        </w:rPr>
        <w:t>caspica</w:t>
      </w:r>
      <w:r w:rsidR="00714563" w:rsidRPr="003B72AA">
        <w:rPr>
          <w:rFonts w:ascii="Times New Roman" w:eastAsia="Times New Roman" w:hAnsi="Times New Roman" w:cs="Times New Roman"/>
          <w:bCs/>
          <w:color w:val="0D0D0D" w:themeColor="text1" w:themeTint="F2"/>
          <w:sz w:val="28"/>
          <w:szCs w:val="28"/>
          <w:lang w:val="kk-KZ"/>
        </w:rPr>
        <w:t xml:space="preserve"> биология</w:t>
      </w:r>
      <w:r w:rsidR="00EF781A" w:rsidRPr="003B72AA">
        <w:rPr>
          <w:rFonts w:ascii="Times New Roman" w:eastAsia="Times New Roman" w:hAnsi="Times New Roman" w:cs="Times New Roman"/>
          <w:bCs/>
          <w:color w:val="0D0D0D" w:themeColor="text1" w:themeTint="F2"/>
          <w:sz w:val="28"/>
          <w:szCs w:val="28"/>
          <w:lang w:val="kk-KZ"/>
        </w:rPr>
        <w:t>л</w:t>
      </w:r>
      <w:r w:rsidR="00714563" w:rsidRPr="003B72AA">
        <w:rPr>
          <w:rFonts w:ascii="Times New Roman" w:eastAsia="Times New Roman" w:hAnsi="Times New Roman" w:cs="Times New Roman"/>
          <w:bCs/>
          <w:color w:val="0D0D0D" w:themeColor="text1" w:themeTint="F2"/>
          <w:sz w:val="28"/>
          <w:szCs w:val="28"/>
          <w:lang w:val="kk-KZ"/>
        </w:rPr>
        <w:t>ық белсенді заттардың сапалық талдауы</w:t>
      </w:r>
    </w:p>
    <w:p w14:paraId="5D761CB8" w14:textId="77777777" w:rsidR="00FC5358" w:rsidRPr="003B72AA" w:rsidRDefault="00FC5358"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8"/>
          <w:szCs w:val="28"/>
          <w:lang w:val="kk-KZ"/>
        </w:rPr>
      </w:pPr>
    </w:p>
    <w:tbl>
      <w:tblPr>
        <w:tblStyle w:val="aa"/>
        <w:tblW w:w="9634" w:type="dxa"/>
        <w:tblLook w:val="04A0" w:firstRow="1" w:lastRow="0" w:firstColumn="1" w:lastColumn="0" w:noHBand="0" w:noVBand="1"/>
      </w:tblPr>
      <w:tblGrid>
        <w:gridCol w:w="2405"/>
        <w:gridCol w:w="3260"/>
        <w:gridCol w:w="1843"/>
        <w:gridCol w:w="2126"/>
      </w:tblGrid>
      <w:tr w:rsidR="001460BF" w:rsidRPr="003B72AA" w14:paraId="33907994" w14:textId="2B36C376" w:rsidTr="00FC5358">
        <w:tc>
          <w:tcPr>
            <w:tcW w:w="2405" w:type="dxa"/>
          </w:tcPr>
          <w:p w14:paraId="1D27AF56" w14:textId="77777777" w:rsidR="001460BF" w:rsidRPr="003B72AA" w:rsidRDefault="001460BF"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rPr>
            </w:pPr>
            <w:r w:rsidRPr="003B72AA">
              <w:rPr>
                <w:rFonts w:ascii="Times New Roman" w:eastAsia="Times New Roman" w:hAnsi="Times New Roman" w:cs="Times New Roman"/>
                <w:bCs/>
                <w:color w:val="0D0D0D" w:themeColor="text1" w:themeTint="F2"/>
                <w:sz w:val="24"/>
                <w:szCs w:val="24"/>
              </w:rPr>
              <w:t>ББЗ</w:t>
            </w:r>
          </w:p>
        </w:tc>
        <w:tc>
          <w:tcPr>
            <w:tcW w:w="3260" w:type="dxa"/>
          </w:tcPr>
          <w:p w14:paraId="4A1F7320" w14:textId="5FB04CF6" w:rsidR="001460BF" w:rsidRPr="003B72AA" w:rsidRDefault="00657163"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Реактивтер </w:t>
            </w:r>
          </w:p>
        </w:tc>
        <w:tc>
          <w:tcPr>
            <w:tcW w:w="1843" w:type="dxa"/>
          </w:tcPr>
          <w:p w14:paraId="6EF55357" w14:textId="5589170C" w:rsidR="001460BF" w:rsidRPr="003B72AA" w:rsidRDefault="001460BF"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i/>
                <w:color w:val="0D0D0D" w:themeColor="text1" w:themeTint="F2"/>
                <w:sz w:val="24"/>
                <w:szCs w:val="24"/>
                <w:lang w:val="kk-KZ"/>
              </w:rPr>
              <w:t xml:space="preserve">I. </w:t>
            </w:r>
            <w:r w:rsidRPr="003B72AA">
              <w:rPr>
                <w:rFonts w:ascii="Times New Roman" w:eastAsia="Times New Roman" w:hAnsi="Times New Roman" w:cs="Times New Roman"/>
                <w:bCs/>
                <w:i/>
                <w:iCs/>
                <w:color w:val="0D0D0D" w:themeColor="text1" w:themeTint="F2"/>
                <w:sz w:val="24"/>
                <w:szCs w:val="24"/>
                <w:lang w:val="kk-KZ"/>
              </w:rPr>
              <w:t>britannica</w:t>
            </w:r>
            <w:r w:rsidRPr="003B72AA">
              <w:rPr>
                <w:rFonts w:ascii="Times New Roman" w:eastAsia="Times New Roman" w:hAnsi="Times New Roman" w:cs="Times New Roman"/>
                <w:bCs/>
                <w:i/>
                <w:color w:val="0D0D0D" w:themeColor="text1" w:themeTint="F2"/>
                <w:sz w:val="24"/>
                <w:szCs w:val="24"/>
                <w:lang w:val="kk-KZ"/>
              </w:rPr>
              <w:t xml:space="preserve"> </w:t>
            </w:r>
          </w:p>
        </w:tc>
        <w:tc>
          <w:tcPr>
            <w:tcW w:w="2126" w:type="dxa"/>
          </w:tcPr>
          <w:p w14:paraId="548B29C3" w14:textId="637C5F13" w:rsidR="001460BF" w:rsidRPr="003B72AA" w:rsidRDefault="001460BF"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i/>
                <w:iCs/>
                <w:color w:val="0D0D0D" w:themeColor="text1" w:themeTint="F2"/>
                <w:sz w:val="24"/>
                <w:szCs w:val="24"/>
                <w:lang w:val="kk-KZ"/>
              </w:rPr>
              <w:t xml:space="preserve">I. </w:t>
            </w:r>
            <w:r w:rsidRPr="003B72AA">
              <w:rPr>
                <w:rFonts w:ascii="Times New Roman" w:eastAsia="Times New Roman" w:hAnsi="Times New Roman" w:cs="Times New Roman"/>
                <w:bCs/>
                <w:i/>
                <w:color w:val="0D0D0D" w:themeColor="text1" w:themeTint="F2"/>
                <w:sz w:val="24"/>
                <w:szCs w:val="24"/>
                <w:lang w:val="kk-KZ"/>
              </w:rPr>
              <w:t>caspica</w:t>
            </w:r>
            <w:r w:rsidR="00E26EF2" w:rsidRPr="003B72AA">
              <w:rPr>
                <w:rFonts w:ascii="Times New Roman" w:eastAsia="Times New Roman" w:hAnsi="Times New Roman" w:cs="Times New Roman"/>
                <w:bCs/>
                <w:iCs/>
                <w:color w:val="0D0D0D" w:themeColor="text1" w:themeTint="F2"/>
                <w:sz w:val="24"/>
                <w:szCs w:val="24"/>
                <w:lang w:val="kk-KZ"/>
              </w:rPr>
              <w:t xml:space="preserve"> </w:t>
            </w:r>
          </w:p>
        </w:tc>
      </w:tr>
      <w:tr w:rsidR="001460BF" w:rsidRPr="003B72AA" w14:paraId="5E2CCAAC" w14:textId="2437AC4A" w:rsidTr="00FC5358">
        <w:tc>
          <w:tcPr>
            <w:tcW w:w="2405" w:type="dxa"/>
          </w:tcPr>
          <w:p w14:paraId="30B2E72D" w14:textId="77777777" w:rsidR="001460BF" w:rsidRPr="003B72AA" w:rsidRDefault="001460BF"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proofErr w:type="spellStart"/>
            <w:r w:rsidRPr="003B72AA">
              <w:rPr>
                <w:rFonts w:ascii="Times New Roman" w:eastAsia="Times New Roman" w:hAnsi="Times New Roman" w:cs="Times New Roman"/>
                <w:bCs/>
                <w:color w:val="0D0D0D" w:themeColor="text1" w:themeTint="F2"/>
                <w:sz w:val="24"/>
                <w:szCs w:val="24"/>
              </w:rPr>
              <w:t>Полисахаридтер</w:t>
            </w:r>
            <w:proofErr w:type="spellEnd"/>
          </w:p>
        </w:tc>
        <w:tc>
          <w:tcPr>
            <w:tcW w:w="3260" w:type="dxa"/>
          </w:tcPr>
          <w:p w14:paraId="580F4DE9" w14:textId="5C8C06EB" w:rsidR="001460BF" w:rsidRPr="003B72AA" w:rsidRDefault="00E66C46"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96 % этил спирті </w:t>
            </w:r>
          </w:p>
        </w:tc>
        <w:tc>
          <w:tcPr>
            <w:tcW w:w="1843" w:type="dxa"/>
          </w:tcPr>
          <w:p w14:paraId="06D94EAE" w14:textId="3DC83710" w:rsidR="001460BF" w:rsidRPr="003B72AA" w:rsidRDefault="00E66C46"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Ақ тұнба </w:t>
            </w:r>
          </w:p>
        </w:tc>
        <w:tc>
          <w:tcPr>
            <w:tcW w:w="2126" w:type="dxa"/>
          </w:tcPr>
          <w:p w14:paraId="59AC1ABD" w14:textId="57B8C0D8" w:rsidR="001460BF" w:rsidRPr="003B72AA" w:rsidRDefault="00E66C46"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proofErr w:type="spellStart"/>
            <w:r w:rsidRPr="003B72AA">
              <w:rPr>
                <w:rFonts w:ascii="Times New Roman" w:eastAsia="Times New Roman" w:hAnsi="Times New Roman" w:cs="Times New Roman"/>
                <w:bCs/>
                <w:color w:val="0D0D0D" w:themeColor="text1" w:themeTint="F2"/>
                <w:sz w:val="24"/>
                <w:szCs w:val="24"/>
              </w:rPr>
              <w:t>Ақ</w:t>
            </w:r>
            <w:proofErr w:type="spellEnd"/>
            <w:r w:rsidRPr="003B72AA">
              <w:rPr>
                <w:rFonts w:ascii="Times New Roman" w:eastAsia="Times New Roman" w:hAnsi="Times New Roman" w:cs="Times New Roman"/>
                <w:bCs/>
                <w:color w:val="0D0D0D" w:themeColor="text1" w:themeTint="F2"/>
                <w:sz w:val="24"/>
                <w:szCs w:val="24"/>
              </w:rPr>
              <w:t xml:space="preserve"> </w:t>
            </w:r>
            <w:proofErr w:type="spellStart"/>
            <w:r w:rsidRPr="003B72AA">
              <w:rPr>
                <w:rFonts w:ascii="Times New Roman" w:eastAsia="Times New Roman" w:hAnsi="Times New Roman" w:cs="Times New Roman"/>
                <w:bCs/>
                <w:color w:val="0D0D0D" w:themeColor="text1" w:themeTint="F2"/>
                <w:sz w:val="24"/>
                <w:szCs w:val="24"/>
              </w:rPr>
              <w:t>тұнба</w:t>
            </w:r>
            <w:proofErr w:type="spellEnd"/>
          </w:p>
        </w:tc>
      </w:tr>
      <w:tr w:rsidR="001460BF" w:rsidRPr="003B72AA" w14:paraId="0D5836AB" w14:textId="570CAAF1" w:rsidTr="00FC5358">
        <w:tc>
          <w:tcPr>
            <w:tcW w:w="2405" w:type="dxa"/>
          </w:tcPr>
          <w:p w14:paraId="51D36B85" w14:textId="77777777" w:rsidR="001460BF" w:rsidRPr="003B72AA" w:rsidRDefault="001460BF"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Амин қышқылдары </w:t>
            </w:r>
          </w:p>
        </w:tc>
        <w:tc>
          <w:tcPr>
            <w:tcW w:w="3260" w:type="dxa"/>
          </w:tcPr>
          <w:p w14:paraId="0CFE282E" w14:textId="39C493A6" w:rsidR="001460BF" w:rsidRPr="003B72AA" w:rsidRDefault="001460BF"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Нингидрин </w:t>
            </w:r>
            <w:r w:rsidRPr="003B72AA">
              <w:rPr>
                <w:rFonts w:ascii="Times New Roman" w:eastAsia="Times New Roman" w:hAnsi="Times New Roman" w:cs="Times New Roman"/>
                <w:bCs/>
                <w:i/>
                <w:color w:val="0D0D0D" w:themeColor="text1" w:themeTint="F2"/>
                <w:sz w:val="24"/>
                <w:szCs w:val="24"/>
                <w:lang w:val="kk-KZ"/>
              </w:rPr>
              <w:t>Р</w:t>
            </w:r>
            <w:r w:rsidRPr="003B72AA">
              <w:rPr>
                <w:rFonts w:ascii="Times New Roman" w:eastAsia="Times New Roman" w:hAnsi="Times New Roman" w:cs="Times New Roman"/>
                <w:bCs/>
                <w:color w:val="0D0D0D" w:themeColor="text1" w:themeTint="F2"/>
                <w:sz w:val="24"/>
                <w:szCs w:val="24"/>
                <w:lang w:val="kk-KZ"/>
              </w:rPr>
              <w:t xml:space="preserve"> ерітіндісі </w:t>
            </w:r>
          </w:p>
        </w:tc>
        <w:tc>
          <w:tcPr>
            <w:tcW w:w="1843" w:type="dxa"/>
          </w:tcPr>
          <w:p w14:paraId="1C06B81E" w14:textId="56267631" w:rsidR="001460BF" w:rsidRPr="003B72AA" w:rsidRDefault="00E66C46"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r w:rsidRPr="003B72AA">
              <w:rPr>
                <w:rFonts w:ascii="Times New Roman" w:eastAsia="Times New Roman" w:hAnsi="Times New Roman" w:cs="Times New Roman"/>
                <w:bCs/>
                <w:color w:val="0D0D0D" w:themeColor="text1" w:themeTint="F2"/>
                <w:sz w:val="24"/>
                <w:szCs w:val="24"/>
                <w:lang w:val="kk-KZ"/>
              </w:rPr>
              <w:t>К</w:t>
            </w:r>
            <w:proofErr w:type="spellStart"/>
            <w:r w:rsidR="001460BF" w:rsidRPr="003B72AA">
              <w:rPr>
                <w:rFonts w:ascii="Times New Roman" w:eastAsia="Times New Roman" w:hAnsi="Times New Roman" w:cs="Times New Roman"/>
                <w:bCs/>
                <w:color w:val="0D0D0D" w:themeColor="text1" w:themeTint="F2"/>
                <w:sz w:val="24"/>
                <w:szCs w:val="24"/>
              </w:rPr>
              <w:t>үлгін</w:t>
            </w:r>
            <w:proofErr w:type="spellEnd"/>
            <w:r w:rsidRPr="003B72AA">
              <w:rPr>
                <w:rFonts w:ascii="Times New Roman" w:eastAsia="Times New Roman" w:hAnsi="Times New Roman" w:cs="Times New Roman"/>
                <w:bCs/>
                <w:color w:val="0D0D0D" w:themeColor="text1" w:themeTint="F2"/>
                <w:sz w:val="24"/>
                <w:szCs w:val="24"/>
                <w:lang w:val="kk-KZ"/>
              </w:rPr>
              <w:t xml:space="preserve"> түс</w:t>
            </w:r>
          </w:p>
        </w:tc>
        <w:tc>
          <w:tcPr>
            <w:tcW w:w="2126" w:type="dxa"/>
          </w:tcPr>
          <w:p w14:paraId="48D22533" w14:textId="103E1BFE" w:rsidR="001460BF" w:rsidRPr="003B72AA" w:rsidRDefault="00E66C46"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r w:rsidRPr="003B72AA">
              <w:rPr>
                <w:rFonts w:ascii="Times New Roman" w:eastAsia="Times New Roman" w:hAnsi="Times New Roman" w:cs="Times New Roman"/>
                <w:bCs/>
                <w:color w:val="0D0D0D" w:themeColor="text1" w:themeTint="F2"/>
                <w:sz w:val="24"/>
                <w:szCs w:val="24"/>
                <w:lang w:val="kk-KZ"/>
              </w:rPr>
              <w:t>К</w:t>
            </w:r>
            <w:proofErr w:type="spellStart"/>
            <w:r w:rsidR="001460BF" w:rsidRPr="003B72AA">
              <w:rPr>
                <w:rFonts w:ascii="Times New Roman" w:eastAsia="Times New Roman" w:hAnsi="Times New Roman" w:cs="Times New Roman"/>
                <w:bCs/>
                <w:color w:val="0D0D0D" w:themeColor="text1" w:themeTint="F2"/>
                <w:sz w:val="24"/>
                <w:szCs w:val="24"/>
              </w:rPr>
              <w:t>үлгін</w:t>
            </w:r>
            <w:proofErr w:type="spellEnd"/>
            <w:r w:rsidR="001460BF" w:rsidRPr="003B72AA">
              <w:rPr>
                <w:rFonts w:ascii="Times New Roman" w:eastAsia="Times New Roman" w:hAnsi="Times New Roman" w:cs="Times New Roman"/>
                <w:bCs/>
                <w:color w:val="0D0D0D" w:themeColor="text1" w:themeTint="F2"/>
                <w:sz w:val="24"/>
                <w:szCs w:val="24"/>
                <w:lang w:val="kk-KZ"/>
              </w:rPr>
              <w:t xml:space="preserve"> </w:t>
            </w:r>
            <w:r w:rsidRPr="003B72AA">
              <w:rPr>
                <w:rFonts w:ascii="Times New Roman" w:eastAsia="Times New Roman" w:hAnsi="Times New Roman" w:cs="Times New Roman"/>
                <w:bCs/>
                <w:color w:val="0D0D0D" w:themeColor="text1" w:themeTint="F2"/>
                <w:sz w:val="24"/>
                <w:szCs w:val="24"/>
                <w:lang w:val="kk-KZ"/>
              </w:rPr>
              <w:t>түс</w:t>
            </w:r>
          </w:p>
        </w:tc>
      </w:tr>
      <w:tr w:rsidR="00657163" w:rsidRPr="003B72AA" w14:paraId="59025C5E" w14:textId="56E8952C" w:rsidTr="00FC5358">
        <w:tc>
          <w:tcPr>
            <w:tcW w:w="2405" w:type="dxa"/>
          </w:tcPr>
          <w:p w14:paraId="48D65B45" w14:textId="77777777" w:rsidR="00657163" w:rsidRPr="003B72AA" w:rsidRDefault="00657163"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en-US"/>
              </w:rPr>
            </w:pPr>
            <w:proofErr w:type="spellStart"/>
            <w:r w:rsidRPr="003B72AA">
              <w:rPr>
                <w:rFonts w:ascii="Times New Roman" w:eastAsia="Times New Roman" w:hAnsi="Times New Roman" w:cs="Times New Roman"/>
                <w:bCs/>
                <w:color w:val="0D0D0D" w:themeColor="text1" w:themeTint="F2"/>
                <w:sz w:val="24"/>
                <w:szCs w:val="24"/>
              </w:rPr>
              <w:t>Аскорбин</w:t>
            </w:r>
            <w:proofErr w:type="spellEnd"/>
            <w:r w:rsidRPr="003B72AA">
              <w:rPr>
                <w:rFonts w:ascii="Times New Roman" w:eastAsia="Times New Roman" w:hAnsi="Times New Roman" w:cs="Times New Roman"/>
                <w:bCs/>
                <w:color w:val="0D0D0D" w:themeColor="text1" w:themeTint="F2"/>
                <w:sz w:val="24"/>
                <w:szCs w:val="24"/>
              </w:rPr>
              <w:t xml:space="preserve"> </w:t>
            </w:r>
            <w:proofErr w:type="spellStart"/>
            <w:r w:rsidRPr="003B72AA">
              <w:rPr>
                <w:rFonts w:ascii="Times New Roman" w:eastAsia="Times New Roman" w:hAnsi="Times New Roman" w:cs="Times New Roman"/>
                <w:bCs/>
                <w:color w:val="0D0D0D" w:themeColor="text1" w:themeTint="F2"/>
                <w:sz w:val="24"/>
                <w:szCs w:val="24"/>
              </w:rPr>
              <w:t>қышқылы</w:t>
            </w:r>
            <w:proofErr w:type="spellEnd"/>
          </w:p>
        </w:tc>
        <w:tc>
          <w:tcPr>
            <w:tcW w:w="3260" w:type="dxa"/>
          </w:tcPr>
          <w:p w14:paraId="40E62ABD" w14:textId="067B8279" w:rsidR="00657163" w:rsidRPr="003B72AA" w:rsidRDefault="009766C8" w:rsidP="00AB0D2B">
            <w:pPr>
              <w:tabs>
                <w:tab w:val="left" w:pos="630"/>
              </w:tabs>
              <w:spacing w:after="0" w:line="240" w:lineRule="auto"/>
              <w:contextualSpacing/>
              <w:rPr>
                <w:rFonts w:ascii="Times New Roman" w:eastAsia="Times New Roman" w:hAnsi="Times New Roman" w:cs="Times New Roman"/>
                <w:bCs/>
                <w:color w:val="0D0D0D" w:themeColor="text1" w:themeTint="F2"/>
                <w:sz w:val="24"/>
                <w:szCs w:val="24"/>
                <w:lang w:val="en-US"/>
              </w:rPr>
            </w:pPr>
            <w:r w:rsidRPr="003B72AA">
              <w:rPr>
                <w:rFonts w:ascii="Times New Roman" w:eastAsia="Times New Roman" w:hAnsi="Times New Roman" w:cs="Times New Roman"/>
                <w:bCs/>
                <w:color w:val="0D0D0D" w:themeColor="text1" w:themeTint="F2"/>
                <w:sz w:val="24"/>
                <w:szCs w:val="24"/>
                <w:lang w:val="kk-KZ"/>
              </w:rPr>
              <w:t>Н</w:t>
            </w:r>
            <w:r w:rsidRPr="003B72AA">
              <w:rPr>
                <w:rFonts w:ascii="Times New Roman" w:eastAsia="Times New Roman" w:hAnsi="Times New Roman" w:cs="Times New Roman"/>
                <w:bCs/>
                <w:color w:val="0D0D0D" w:themeColor="text1" w:themeTint="F2"/>
                <w:sz w:val="24"/>
                <w:szCs w:val="24"/>
              </w:rPr>
              <w:t>атрия</w:t>
            </w:r>
            <w:r w:rsidRPr="003B72AA">
              <w:rPr>
                <w:rFonts w:ascii="Times New Roman" w:eastAsia="Times New Roman" w:hAnsi="Times New Roman" w:cs="Times New Roman"/>
                <w:bCs/>
                <w:color w:val="0D0D0D" w:themeColor="text1" w:themeTint="F2"/>
                <w:sz w:val="24"/>
                <w:szCs w:val="24"/>
                <w:lang w:val="en-US"/>
              </w:rPr>
              <w:t xml:space="preserve"> 2,6-</w:t>
            </w:r>
            <w:proofErr w:type="spellStart"/>
            <w:r w:rsidRPr="003B72AA">
              <w:rPr>
                <w:rFonts w:ascii="Times New Roman" w:eastAsia="Times New Roman" w:hAnsi="Times New Roman" w:cs="Times New Roman"/>
                <w:bCs/>
                <w:color w:val="0D0D0D" w:themeColor="text1" w:themeTint="F2"/>
                <w:sz w:val="24"/>
                <w:szCs w:val="24"/>
              </w:rPr>
              <w:t>дихлор</w:t>
            </w:r>
            <w:proofErr w:type="spellEnd"/>
            <w:r w:rsidRPr="003B72AA">
              <w:rPr>
                <w:rFonts w:ascii="Times New Roman" w:eastAsia="Times New Roman" w:hAnsi="Times New Roman" w:cs="Times New Roman"/>
                <w:bCs/>
                <w:color w:val="0D0D0D" w:themeColor="text1" w:themeTint="F2"/>
                <w:sz w:val="24"/>
                <w:szCs w:val="24"/>
                <w:lang w:val="kk-KZ"/>
              </w:rPr>
              <w:t>-</w:t>
            </w:r>
            <w:proofErr w:type="spellStart"/>
            <w:r w:rsidRPr="003B72AA">
              <w:rPr>
                <w:rFonts w:ascii="Times New Roman" w:eastAsia="Times New Roman" w:hAnsi="Times New Roman" w:cs="Times New Roman"/>
                <w:bCs/>
                <w:color w:val="0D0D0D" w:themeColor="text1" w:themeTint="F2"/>
                <w:sz w:val="24"/>
                <w:szCs w:val="24"/>
              </w:rPr>
              <w:t>фенолиндофенолят</w:t>
            </w:r>
            <w:proofErr w:type="spellEnd"/>
            <w:r w:rsidRPr="003B72AA">
              <w:rPr>
                <w:rFonts w:ascii="Times New Roman" w:eastAsia="Times New Roman" w:hAnsi="Times New Roman" w:cs="Times New Roman"/>
                <w:bCs/>
                <w:color w:val="0D0D0D" w:themeColor="text1" w:themeTint="F2"/>
                <w:sz w:val="24"/>
                <w:szCs w:val="24"/>
                <w:lang w:val="en-US"/>
              </w:rPr>
              <w:t xml:space="preserve"> </w:t>
            </w:r>
            <w:proofErr w:type="spellStart"/>
            <w:r w:rsidR="00657163" w:rsidRPr="003B72AA">
              <w:rPr>
                <w:rFonts w:ascii="Times New Roman" w:eastAsia="Times New Roman" w:hAnsi="Times New Roman" w:cs="Times New Roman"/>
                <w:bCs/>
                <w:color w:val="0D0D0D" w:themeColor="text1" w:themeTint="F2"/>
                <w:sz w:val="24"/>
                <w:szCs w:val="24"/>
              </w:rPr>
              <w:t>ерітіндісі</w:t>
            </w:r>
            <w:proofErr w:type="spellEnd"/>
            <w:r w:rsidR="00657163" w:rsidRPr="003B72AA">
              <w:rPr>
                <w:rFonts w:ascii="Times New Roman" w:eastAsia="Times New Roman" w:hAnsi="Times New Roman" w:cs="Times New Roman"/>
                <w:bCs/>
                <w:color w:val="0D0D0D" w:themeColor="text1" w:themeTint="F2"/>
                <w:sz w:val="24"/>
                <w:szCs w:val="24"/>
                <w:lang w:val="en-US"/>
              </w:rPr>
              <w:t xml:space="preserve"> </w:t>
            </w:r>
          </w:p>
        </w:tc>
        <w:tc>
          <w:tcPr>
            <w:tcW w:w="1843" w:type="dxa"/>
          </w:tcPr>
          <w:p w14:paraId="33AFA063" w14:textId="1ADEFA41" w:rsidR="00657163" w:rsidRPr="003B72AA" w:rsidRDefault="009766C8"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en-US"/>
              </w:rPr>
            </w:pPr>
            <w:proofErr w:type="spellStart"/>
            <w:r w:rsidRPr="003B72AA">
              <w:rPr>
                <w:rFonts w:ascii="Times New Roman" w:eastAsia="Times New Roman" w:hAnsi="Times New Roman" w:cs="Times New Roman"/>
                <w:bCs/>
                <w:color w:val="0D0D0D" w:themeColor="text1" w:themeTint="F2"/>
                <w:sz w:val="24"/>
                <w:szCs w:val="24"/>
              </w:rPr>
              <w:t>Көк</w:t>
            </w:r>
            <w:proofErr w:type="spellEnd"/>
            <w:r w:rsidRPr="003B72AA">
              <w:rPr>
                <w:rFonts w:ascii="Times New Roman" w:eastAsia="Times New Roman" w:hAnsi="Times New Roman" w:cs="Times New Roman"/>
                <w:bCs/>
                <w:color w:val="0D0D0D" w:themeColor="text1" w:themeTint="F2"/>
                <w:sz w:val="24"/>
                <w:szCs w:val="24"/>
              </w:rPr>
              <w:t xml:space="preserve"> </w:t>
            </w:r>
            <w:proofErr w:type="spellStart"/>
            <w:r w:rsidRPr="003B72AA">
              <w:rPr>
                <w:rFonts w:ascii="Times New Roman" w:eastAsia="Times New Roman" w:hAnsi="Times New Roman" w:cs="Times New Roman"/>
                <w:bCs/>
                <w:color w:val="0D0D0D" w:themeColor="text1" w:themeTint="F2"/>
                <w:sz w:val="24"/>
                <w:szCs w:val="24"/>
              </w:rPr>
              <w:t>түстің</w:t>
            </w:r>
            <w:proofErr w:type="spellEnd"/>
            <w:r w:rsidRPr="003B72AA">
              <w:rPr>
                <w:rFonts w:ascii="Times New Roman" w:eastAsia="Times New Roman" w:hAnsi="Times New Roman" w:cs="Times New Roman"/>
                <w:bCs/>
                <w:color w:val="0D0D0D" w:themeColor="text1" w:themeTint="F2"/>
                <w:sz w:val="24"/>
                <w:szCs w:val="24"/>
              </w:rPr>
              <w:t xml:space="preserve"> </w:t>
            </w:r>
            <w:proofErr w:type="spellStart"/>
            <w:r w:rsidRPr="003B72AA">
              <w:rPr>
                <w:rFonts w:ascii="Times New Roman" w:eastAsia="Times New Roman" w:hAnsi="Times New Roman" w:cs="Times New Roman"/>
                <w:bCs/>
                <w:color w:val="0D0D0D" w:themeColor="text1" w:themeTint="F2"/>
                <w:sz w:val="24"/>
                <w:szCs w:val="24"/>
              </w:rPr>
              <w:t>түссізденуі</w:t>
            </w:r>
            <w:proofErr w:type="spellEnd"/>
          </w:p>
        </w:tc>
        <w:tc>
          <w:tcPr>
            <w:tcW w:w="2126" w:type="dxa"/>
          </w:tcPr>
          <w:p w14:paraId="73A8C2EA" w14:textId="5231FBBF" w:rsidR="00657163" w:rsidRPr="003B72AA" w:rsidRDefault="009766C8"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en-US"/>
              </w:rPr>
            </w:pPr>
            <w:proofErr w:type="spellStart"/>
            <w:r w:rsidRPr="003B72AA">
              <w:rPr>
                <w:rFonts w:ascii="Times New Roman" w:eastAsia="Times New Roman" w:hAnsi="Times New Roman" w:cs="Times New Roman"/>
                <w:bCs/>
                <w:color w:val="0D0D0D" w:themeColor="text1" w:themeTint="F2"/>
                <w:sz w:val="24"/>
                <w:szCs w:val="24"/>
              </w:rPr>
              <w:t>Көк</w:t>
            </w:r>
            <w:proofErr w:type="spellEnd"/>
            <w:r w:rsidRPr="003B72AA">
              <w:rPr>
                <w:rFonts w:ascii="Times New Roman" w:eastAsia="Times New Roman" w:hAnsi="Times New Roman" w:cs="Times New Roman"/>
                <w:bCs/>
                <w:color w:val="0D0D0D" w:themeColor="text1" w:themeTint="F2"/>
                <w:sz w:val="24"/>
                <w:szCs w:val="24"/>
              </w:rPr>
              <w:t xml:space="preserve"> </w:t>
            </w:r>
            <w:proofErr w:type="spellStart"/>
            <w:r w:rsidRPr="003B72AA">
              <w:rPr>
                <w:rFonts w:ascii="Times New Roman" w:eastAsia="Times New Roman" w:hAnsi="Times New Roman" w:cs="Times New Roman"/>
                <w:bCs/>
                <w:color w:val="0D0D0D" w:themeColor="text1" w:themeTint="F2"/>
                <w:sz w:val="24"/>
                <w:szCs w:val="24"/>
              </w:rPr>
              <w:t>түстің</w:t>
            </w:r>
            <w:proofErr w:type="spellEnd"/>
            <w:r w:rsidRPr="003B72AA">
              <w:rPr>
                <w:rFonts w:ascii="Times New Roman" w:eastAsia="Times New Roman" w:hAnsi="Times New Roman" w:cs="Times New Roman"/>
                <w:bCs/>
                <w:color w:val="0D0D0D" w:themeColor="text1" w:themeTint="F2"/>
                <w:sz w:val="24"/>
                <w:szCs w:val="24"/>
              </w:rPr>
              <w:t xml:space="preserve"> </w:t>
            </w:r>
            <w:proofErr w:type="spellStart"/>
            <w:r w:rsidRPr="003B72AA">
              <w:rPr>
                <w:rFonts w:ascii="Times New Roman" w:eastAsia="Times New Roman" w:hAnsi="Times New Roman" w:cs="Times New Roman"/>
                <w:bCs/>
                <w:color w:val="0D0D0D" w:themeColor="text1" w:themeTint="F2"/>
                <w:sz w:val="24"/>
                <w:szCs w:val="24"/>
              </w:rPr>
              <w:t>түссізденуі</w:t>
            </w:r>
            <w:proofErr w:type="spellEnd"/>
          </w:p>
        </w:tc>
      </w:tr>
      <w:tr w:rsidR="00657163" w:rsidRPr="003B72AA" w14:paraId="38170239" w14:textId="2C4A79C1" w:rsidTr="00FC5358">
        <w:tc>
          <w:tcPr>
            <w:tcW w:w="2405" w:type="dxa"/>
          </w:tcPr>
          <w:p w14:paraId="4A9E5578" w14:textId="77777777" w:rsidR="00657163" w:rsidRPr="003B72AA" w:rsidRDefault="00657163"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Илік заттар</w:t>
            </w:r>
          </w:p>
        </w:tc>
        <w:tc>
          <w:tcPr>
            <w:tcW w:w="3260" w:type="dxa"/>
          </w:tcPr>
          <w:p w14:paraId="11BA6DE7" w14:textId="03AE6D52" w:rsidR="00657163" w:rsidRPr="003B72AA" w:rsidRDefault="009766C8" w:rsidP="00AB0D2B">
            <w:pPr>
              <w:tabs>
                <w:tab w:val="left" w:pos="630"/>
              </w:tabs>
              <w:spacing w:after="0" w:line="240" w:lineRule="auto"/>
              <w:contextualSpacing/>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rPr>
              <w:t>Аммоний-</w:t>
            </w:r>
            <w:proofErr w:type="spellStart"/>
            <w:r w:rsidRPr="003B72AA">
              <w:rPr>
                <w:rFonts w:ascii="Times New Roman" w:eastAsia="Times New Roman" w:hAnsi="Times New Roman" w:cs="Times New Roman"/>
                <w:bCs/>
                <w:color w:val="0D0D0D" w:themeColor="text1" w:themeTint="F2"/>
                <w:sz w:val="24"/>
                <w:szCs w:val="24"/>
              </w:rPr>
              <w:t>темір</w:t>
            </w:r>
            <w:proofErr w:type="spellEnd"/>
            <w:r w:rsidR="0027490E" w:rsidRPr="003B72AA">
              <w:rPr>
                <w:rFonts w:ascii="Times New Roman" w:eastAsia="Times New Roman" w:hAnsi="Times New Roman" w:cs="Times New Roman"/>
                <w:bCs/>
                <w:color w:val="0D0D0D" w:themeColor="text1" w:themeTint="F2"/>
                <w:sz w:val="24"/>
                <w:szCs w:val="24"/>
                <w:lang w:val="kk-KZ"/>
              </w:rPr>
              <w:t xml:space="preserve"> </w:t>
            </w:r>
            <w:r w:rsidRPr="003B72AA">
              <w:rPr>
                <w:rFonts w:ascii="Times New Roman" w:eastAsia="Times New Roman" w:hAnsi="Times New Roman" w:cs="Times New Roman"/>
                <w:bCs/>
                <w:color w:val="0D0D0D" w:themeColor="text1" w:themeTint="F2"/>
                <w:sz w:val="24"/>
                <w:szCs w:val="24"/>
              </w:rPr>
              <w:t xml:space="preserve">(III) </w:t>
            </w:r>
            <w:proofErr w:type="spellStart"/>
            <w:r w:rsidRPr="003B72AA">
              <w:rPr>
                <w:rFonts w:ascii="Times New Roman" w:eastAsia="Times New Roman" w:hAnsi="Times New Roman" w:cs="Times New Roman"/>
                <w:bCs/>
                <w:color w:val="0D0D0D" w:themeColor="text1" w:themeTint="F2"/>
                <w:sz w:val="24"/>
                <w:szCs w:val="24"/>
              </w:rPr>
              <w:t>ашудасы</w:t>
            </w:r>
            <w:proofErr w:type="spellEnd"/>
          </w:p>
        </w:tc>
        <w:tc>
          <w:tcPr>
            <w:tcW w:w="1843" w:type="dxa"/>
          </w:tcPr>
          <w:p w14:paraId="402DA692" w14:textId="46AFBA3B" w:rsidR="00657163" w:rsidRPr="003B72AA" w:rsidRDefault="00657163"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proofErr w:type="spellStart"/>
            <w:r w:rsidRPr="003B72AA">
              <w:rPr>
                <w:rFonts w:ascii="Times New Roman" w:eastAsia="Times New Roman" w:hAnsi="Times New Roman" w:cs="Times New Roman"/>
                <w:bCs/>
                <w:color w:val="0D0D0D" w:themeColor="text1" w:themeTint="F2"/>
                <w:sz w:val="24"/>
                <w:szCs w:val="24"/>
              </w:rPr>
              <w:t>Қара-көк</w:t>
            </w:r>
            <w:proofErr w:type="spellEnd"/>
            <w:r w:rsidRPr="003B72AA">
              <w:rPr>
                <w:rFonts w:ascii="Times New Roman" w:eastAsia="Times New Roman" w:hAnsi="Times New Roman" w:cs="Times New Roman"/>
                <w:bCs/>
                <w:color w:val="0D0D0D" w:themeColor="text1" w:themeTint="F2"/>
                <w:sz w:val="24"/>
                <w:szCs w:val="24"/>
              </w:rPr>
              <w:t xml:space="preserve"> </w:t>
            </w:r>
            <w:r w:rsidR="0027490E" w:rsidRPr="003B72AA">
              <w:rPr>
                <w:rFonts w:ascii="Times New Roman" w:eastAsia="Times New Roman" w:hAnsi="Times New Roman" w:cs="Times New Roman"/>
                <w:bCs/>
                <w:color w:val="0D0D0D" w:themeColor="text1" w:themeTint="F2"/>
                <w:sz w:val="24"/>
                <w:szCs w:val="24"/>
                <w:lang w:val="kk-KZ"/>
              </w:rPr>
              <w:t>түс</w:t>
            </w:r>
          </w:p>
        </w:tc>
        <w:tc>
          <w:tcPr>
            <w:tcW w:w="2126" w:type="dxa"/>
          </w:tcPr>
          <w:p w14:paraId="325C177E" w14:textId="0052CDD1" w:rsidR="00657163" w:rsidRPr="003B72AA" w:rsidRDefault="00657163"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proofErr w:type="spellStart"/>
            <w:r w:rsidRPr="003B72AA">
              <w:rPr>
                <w:rFonts w:ascii="Times New Roman" w:eastAsia="Times New Roman" w:hAnsi="Times New Roman" w:cs="Times New Roman"/>
                <w:bCs/>
                <w:color w:val="0D0D0D" w:themeColor="text1" w:themeTint="F2"/>
                <w:sz w:val="24"/>
                <w:szCs w:val="24"/>
              </w:rPr>
              <w:t>Қою</w:t>
            </w:r>
            <w:proofErr w:type="spellEnd"/>
            <w:r w:rsidRPr="003B72AA">
              <w:rPr>
                <w:rFonts w:ascii="Times New Roman" w:eastAsia="Times New Roman" w:hAnsi="Times New Roman" w:cs="Times New Roman"/>
                <w:bCs/>
                <w:color w:val="0D0D0D" w:themeColor="text1" w:themeTint="F2"/>
                <w:sz w:val="24"/>
                <w:szCs w:val="24"/>
              </w:rPr>
              <w:t xml:space="preserve"> </w:t>
            </w:r>
            <w:proofErr w:type="spellStart"/>
            <w:r w:rsidRPr="003B72AA">
              <w:rPr>
                <w:rFonts w:ascii="Times New Roman" w:eastAsia="Times New Roman" w:hAnsi="Times New Roman" w:cs="Times New Roman"/>
                <w:bCs/>
                <w:color w:val="0D0D0D" w:themeColor="text1" w:themeTint="F2"/>
                <w:sz w:val="24"/>
                <w:szCs w:val="24"/>
              </w:rPr>
              <w:t>көк</w:t>
            </w:r>
            <w:proofErr w:type="spellEnd"/>
            <w:r w:rsidRPr="003B72AA">
              <w:rPr>
                <w:rFonts w:ascii="Times New Roman" w:eastAsia="Times New Roman" w:hAnsi="Times New Roman" w:cs="Times New Roman"/>
                <w:bCs/>
                <w:color w:val="0D0D0D" w:themeColor="text1" w:themeTint="F2"/>
                <w:sz w:val="24"/>
                <w:szCs w:val="24"/>
                <w:lang w:val="kk-KZ"/>
              </w:rPr>
              <w:t xml:space="preserve"> </w:t>
            </w:r>
            <w:r w:rsidR="0027490E" w:rsidRPr="003B72AA">
              <w:rPr>
                <w:rFonts w:ascii="Times New Roman" w:eastAsia="Times New Roman" w:hAnsi="Times New Roman" w:cs="Times New Roman"/>
                <w:bCs/>
                <w:color w:val="0D0D0D" w:themeColor="text1" w:themeTint="F2"/>
                <w:sz w:val="24"/>
                <w:szCs w:val="24"/>
                <w:lang w:val="kk-KZ"/>
              </w:rPr>
              <w:t>түс</w:t>
            </w:r>
          </w:p>
        </w:tc>
      </w:tr>
      <w:tr w:rsidR="00657163" w:rsidRPr="003B72AA" w14:paraId="03623CC3" w14:textId="11FDF832" w:rsidTr="00FC5358">
        <w:tc>
          <w:tcPr>
            <w:tcW w:w="2405" w:type="dxa"/>
          </w:tcPr>
          <w:p w14:paraId="65BD0D3C" w14:textId="77777777" w:rsidR="00657163" w:rsidRPr="003B72AA" w:rsidRDefault="00657163"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Кумариндер </w:t>
            </w:r>
          </w:p>
        </w:tc>
        <w:tc>
          <w:tcPr>
            <w:tcW w:w="3260" w:type="dxa"/>
          </w:tcPr>
          <w:p w14:paraId="5643D57F" w14:textId="3155398E" w:rsidR="00657163" w:rsidRPr="003B72AA" w:rsidRDefault="00657163"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r w:rsidRPr="003B72AA">
              <w:rPr>
                <w:rFonts w:ascii="Times New Roman" w:eastAsia="Times New Roman" w:hAnsi="Times New Roman" w:cs="Times New Roman"/>
                <w:bCs/>
                <w:color w:val="0D0D0D" w:themeColor="text1" w:themeTint="F2"/>
                <w:sz w:val="24"/>
                <w:szCs w:val="24"/>
              </w:rPr>
              <w:t xml:space="preserve">10 % </w:t>
            </w:r>
            <w:proofErr w:type="spellStart"/>
            <w:r w:rsidRPr="003B72AA">
              <w:rPr>
                <w:rFonts w:ascii="Times New Roman" w:eastAsia="Times New Roman" w:hAnsi="Times New Roman" w:cs="Times New Roman"/>
                <w:bCs/>
                <w:color w:val="0D0D0D" w:themeColor="text1" w:themeTint="F2"/>
                <w:sz w:val="24"/>
                <w:szCs w:val="24"/>
              </w:rPr>
              <w:t>NaОН</w:t>
            </w:r>
            <w:proofErr w:type="spellEnd"/>
          </w:p>
        </w:tc>
        <w:tc>
          <w:tcPr>
            <w:tcW w:w="1843" w:type="dxa"/>
          </w:tcPr>
          <w:p w14:paraId="57274B36" w14:textId="7AD1B21A" w:rsidR="00657163" w:rsidRPr="003B72AA" w:rsidRDefault="00657163"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proofErr w:type="spellStart"/>
            <w:r w:rsidRPr="003B72AA">
              <w:rPr>
                <w:rFonts w:ascii="Times New Roman" w:eastAsia="Times New Roman" w:hAnsi="Times New Roman" w:cs="Times New Roman"/>
                <w:bCs/>
                <w:color w:val="0D0D0D" w:themeColor="text1" w:themeTint="F2"/>
                <w:sz w:val="24"/>
                <w:szCs w:val="24"/>
              </w:rPr>
              <w:t>Қызыл</w:t>
            </w:r>
            <w:proofErr w:type="spellEnd"/>
            <w:r w:rsidR="0027490E" w:rsidRPr="003B72AA">
              <w:rPr>
                <w:rFonts w:ascii="Times New Roman" w:eastAsia="Times New Roman" w:hAnsi="Times New Roman" w:cs="Times New Roman"/>
                <w:bCs/>
                <w:color w:val="0D0D0D" w:themeColor="text1" w:themeTint="F2"/>
                <w:sz w:val="24"/>
                <w:szCs w:val="24"/>
                <w:lang w:val="kk-KZ"/>
              </w:rPr>
              <w:t xml:space="preserve">т түс </w:t>
            </w:r>
          </w:p>
        </w:tc>
        <w:tc>
          <w:tcPr>
            <w:tcW w:w="2126" w:type="dxa"/>
          </w:tcPr>
          <w:p w14:paraId="197D4789" w14:textId="53F295C6" w:rsidR="00657163"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r w:rsidRPr="003B72AA">
              <w:rPr>
                <w:rFonts w:ascii="Times New Roman" w:eastAsia="Times New Roman" w:hAnsi="Times New Roman" w:cs="Times New Roman"/>
                <w:bCs/>
                <w:color w:val="0D0D0D" w:themeColor="text1" w:themeTint="F2"/>
                <w:sz w:val="24"/>
                <w:szCs w:val="24"/>
                <w:lang w:val="kk-KZ"/>
              </w:rPr>
              <w:t>Қ</w:t>
            </w:r>
            <w:proofErr w:type="spellStart"/>
            <w:r w:rsidRPr="003B72AA">
              <w:rPr>
                <w:rFonts w:ascii="Times New Roman" w:eastAsia="Times New Roman" w:hAnsi="Times New Roman" w:cs="Times New Roman"/>
                <w:bCs/>
                <w:color w:val="0D0D0D" w:themeColor="text1" w:themeTint="F2"/>
                <w:sz w:val="24"/>
                <w:szCs w:val="24"/>
              </w:rPr>
              <w:t>ызғылт-күлгін</w:t>
            </w:r>
            <w:proofErr w:type="spellEnd"/>
          </w:p>
        </w:tc>
      </w:tr>
      <w:tr w:rsidR="0027490E" w:rsidRPr="003B72AA" w14:paraId="2F47DD37" w14:textId="762E2257" w:rsidTr="00FC5358">
        <w:tc>
          <w:tcPr>
            <w:tcW w:w="2405" w:type="dxa"/>
          </w:tcPr>
          <w:p w14:paraId="6AC1AD39" w14:textId="77777777"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en-US"/>
              </w:rPr>
            </w:pPr>
            <w:proofErr w:type="spellStart"/>
            <w:r w:rsidRPr="003B72AA">
              <w:rPr>
                <w:rFonts w:ascii="Times New Roman" w:eastAsia="Times New Roman" w:hAnsi="Times New Roman" w:cs="Times New Roman"/>
                <w:bCs/>
                <w:color w:val="0D0D0D" w:themeColor="text1" w:themeTint="F2"/>
                <w:sz w:val="24"/>
                <w:szCs w:val="24"/>
              </w:rPr>
              <w:t>Фенолкарбон</w:t>
            </w:r>
            <w:proofErr w:type="spellEnd"/>
            <w:r w:rsidRPr="003B72AA">
              <w:rPr>
                <w:rFonts w:ascii="Times New Roman" w:eastAsia="Times New Roman" w:hAnsi="Times New Roman" w:cs="Times New Roman"/>
                <w:bCs/>
                <w:color w:val="0D0D0D" w:themeColor="text1" w:themeTint="F2"/>
                <w:sz w:val="24"/>
                <w:szCs w:val="24"/>
                <w:lang w:val="en-US"/>
              </w:rPr>
              <w:t xml:space="preserve"> </w:t>
            </w:r>
            <w:proofErr w:type="spellStart"/>
            <w:r w:rsidRPr="003B72AA">
              <w:rPr>
                <w:rFonts w:ascii="Times New Roman" w:eastAsia="Times New Roman" w:hAnsi="Times New Roman" w:cs="Times New Roman"/>
                <w:bCs/>
                <w:color w:val="0D0D0D" w:themeColor="text1" w:themeTint="F2"/>
                <w:sz w:val="24"/>
                <w:szCs w:val="24"/>
              </w:rPr>
              <w:t>қышқыл</w:t>
            </w:r>
            <w:proofErr w:type="spellEnd"/>
            <w:r w:rsidRPr="003B72AA">
              <w:rPr>
                <w:rFonts w:ascii="Times New Roman" w:eastAsia="Times New Roman" w:hAnsi="Times New Roman" w:cs="Times New Roman"/>
                <w:bCs/>
                <w:color w:val="0D0D0D" w:themeColor="text1" w:themeTint="F2"/>
                <w:sz w:val="24"/>
                <w:szCs w:val="24"/>
                <w:lang w:val="kk-KZ"/>
              </w:rPr>
              <w:t>дар</w:t>
            </w:r>
            <w:r w:rsidRPr="003B72AA">
              <w:rPr>
                <w:rFonts w:ascii="Times New Roman" w:eastAsia="Times New Roman" w:hAnsi="Times New Roman" w:cs="Times New Roman"/>
                <w:bCs/>
                <w:color w:val="0D0D0D" w:themeColor="text1" w:themeTint="F2"/>
                <w:sz w:val="24"/>
                <w:szCs w:val="24"/>
              </w:rPr>
              <w:t>ы</w:t>
            </w:r>
          </w:p>
        </w:tc>
        <w:tc>
          <w:tcPr>
            <w:tcW w:w="3260" w:type="dxa"/>
          </w:tcPr>
          <w:p w14:paraId="1299BF2D" w14:textId="025A494A"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en-US"/>
              </w:rPr>
            </w:pPr>
            <w:proofErr w:type="spellStart"/>
            <w:r w:rsidRPr="003B72AA">
              <w:rPr>
                <w:rFonts w:ascii="Times New Roman" w:eastAsia="Times New Roman" w:hAnsi="Times New Roman" w:cs="Times New Roman"/>
                <w:bCs/>
                <w:color w:val="0D0D0D" w:themeColor="text1" w:themeTint="F2"/>
                <w:sz w:val="24"/>
                <w:szCs w:val="24"/>
              </w:rPr>
              <w:t>Бромкрезол</w:t>
            </w:r>
            <w:proofErr w:type="spellEnd"/>
            <w:r w:rsidRPr="003B72AA">
              <w:rPr>
                <w:rFonts w:ascii="Times New Roman" w:eastAsia="Times New Roman" w:hAnsi="Times New Roman" w:cs="Times New Roman"/>
                <w:bCs/>
                <w:color w:val="0D0D0D" w:themeColor="text1" w:themeTint="F2"/>
                <w:sz w:val="24"/>
                <w:szCs w:val="24"/>
              </w:rPr>
              <w:t xml:space="preserve"> </w:t>
            </w:r>
            <w:proofErr w:type="spellStart"/>
            <w:r w:rsidRPr="003B72AA">
              <w:rPr>
                <w:rFonts w:ascii="Times New Roman" w:eastAsia="Times New Roman" w:hAnsi="Times New Roman" w:cs="Times New Roman"/>
                <w:bCs/>
                <w:color w:val="0D0D0D" w:themeColor="text1" w:themeTint="F2"/>
                <w:sz w:val="24"/>
                <w:szCs w:val="24"/>
              </w:rPr>
              <w:t>жасылы</w:t>
            </w:r>
            <w:proofErr w:type="spellEnd"/>
          </w:p>
        </w:tc>
        <w:tc>
          <w:tcPr>
            <w:tcW w:w="1843" w:type="dxa"/>
          </w:tcPr>
          <w:p w14:paraId="62E8600F" w14:textId="23B8AB41"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en-US"/>
              </w:rPr>
            </w:pPr>
            <w:r w:rsidRPr="003B72AA">
              <w:rPr>
                <w:rFonts w:ascii="Times New Roman" w:eastAsia="Times New Roman" w:hAnsi="Times New Roman" w:cs="Times New Roman"/>
                <w:bCs/>
                <w:color w:val="0D0D0D" w:themeColor="text1" w:themeTint="F2"/>
                <w:sz w:val="24"/>
                <w:szCs w:val="24"/>
                <w:lang w:val="kk-KZ"/>
              </w:rPr>
              <w:t>Сарғыш жасыл</w:t>
            </w:r>
          </w:p>
        </w:tc>
        <w:tc>
          <w:tcPr>
            <w:tcW w:w="2126" w:type="dxa"/>
          </w:tcPr>
          <w:p w14:paraId="07BA146B" w14:textId="100E6334"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en-US"/>
              </w:rPr>
            </w:pPr>
            <w:r w:rsidRPr="003B72AA">
              <w:rPr>
                <w:rFonts w:ascii="Times New Roman" w:eastAsia="Times New Roman" w:hAnsi="Times New Roman" w:cs="Times New Roman"/>
                <w:bCs/>
                <w:color w:val="0D0D0D" w:themeColor="text1" w:themeTint="F2"/>
                <w:sz w:val="24"/>
                <w:szCs w:val="24"/>
                <w:lang w:val="kk-KZ"/>
              </w:rPr>
              <w:t>Сарғыш жасыл</w:t>
            </w:r>
          </w:p>
        </w:tc>
      </w:tr>
      <w:tr w:rsidR="0027490E" w:rsidRPr="003B72AA" w14:paraId="38949FC2" w14:textId="08ADEEBE" w:rsidTr="00FC5358">
        <w:tc>
          <w:tcPr>
            <w:tcW w:w="2405" w:type="dxa"/>
          </w:tcPr>
          <w:p w14:paraId="72FE65D6" w14:textId="77777777"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Флавоноидтар </w:t>
            </w:r>
          </w:p>
        </w:tc>
        <w:tc>
          <w:tcPr>
            <w:tcW w:w="3260" w:type="dxa"/>
          </w:tcPr>
          <w:p w14:paraId="52DB0D28" w14:textId="4F82D825"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proofErr w:type="spellStart"/>
            <w:r w:rsidRPr="003B72AA">
              <w:rPr>
                <w:rFonts w:ascii="Times New Roman" w:eastAsia="Times New Roman" w:hAnsi="Times New Roman" w:cs="Times New Roman"/>
                <w:bCs/>
                <w:color w:val="0D0D0D" w:themeColor="text1" w:themeTint="F2"/>
                <w:sz w:val="24"/>
                <w:szCs w:val="24"/>
              </w:rPr>
              <w:t>Цианидин</w:t>
            </w:r>
            <w:proofErr w:type="spellEnd"/>
            <w:r w:rsidRPr="003B72AA">
              <w:rPr>
                <w:rFonts w:ascii="Times New Roman" w:eastAsia="Times New Roman" w:hAnsi="Times New Roman" w:cs="Times New Roman"/>
                <w:bCs/>
                <w:color w:val="0D0D0D" w:themeColor="text1" w:themeTint="F2"/>
                <w:sz w:val="24"/>
                <w:szCs w:val="24"/>
              </w:rPr>
              <w:t xml:space="preserve"> </w:t>
            </w:r>
            <w:proofErr w:type="spellStart"/>
            <w:r w:rsidRPr="003B72AA">
              <w:rPr>
                <w:rFonts w:ascii="Times New Roman" w:eastAsia="Times New Roman" w:hAnsi="Times New Roman" w:cs="Times New Roman"/>
                <w:bCs/>
                <w:color w:val="0D0D0D" w:themeColor="text1" w:themeTint="F2"/>
                <w:sz w:val="24"/>
                <w:szCs w:val="24"/>
              </w:rPr>
              <w:t>реакциясы</w:t>
            </w:r>
            <w:proofErr w:type="spellEnd"/>
          </w:p>
        </w:tc>
        <w:tc>
          <w:tcPr>
            <w:tcW w:w="1843" w:type="dxa"/>
          </w:tcPr>
          <w:p w14:paraId="13ACA666" w14:textId="0AF59841"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Ашық-қызғылт түс</w:t>
            </w:r>
          </w:p>
        </w:tc>
        <w:tc>
          <w:tcPr>
            <w:tcW w:w="2126" w:type="dxa"/>
          </w:tcPr>
          <w:p w14:paraId="61785372" w14:textId="1AF2AA11"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r w:rsidRPr="003B72AA">
              <w:rPr>
                <w:rFonts w:ascii="Times New Roman" w:eastAsia="Times New Roman" w:hAnsi="Times New Roman" w:cs="Times New Roman"/>
                <w:bCs/>
                <w:color w:val="0D0D0D" w:themeColor="text1" w:themeTint="F2"/>
                <w:sz w:val="24"/>
                <w:szCs w:val="24"/>
                <w:lang w:val="kk-KZ"/>
              </w:rPr>
              <w:t>А</w:t>
            </w:r>
            <w:proofErr w:type="spellStart"/>
            <w:r w:rsidRPr="003B72AA">
              <w:rPr>
                <w:rFonts w:ascii="Times New Roman" w:eastAsia="Times New Roman" w:hAnsi="Times New Roman" w:cs="Times New Roman"/>
                <w:bCs/>
                <w:color w:val="0D0D0D" w:themeColor="text1" w:themeTint="F2"/>
                <w:sz w:val="24"/>
                <w:szCs w:val="24"/>
              </w:rPr>
              <w:t>шық-қызғылт</w:t>
            </w:r>
            <w:proofErr w:type="spellEnd"/>
            <w:r w:rsidRPr="003B72AA">
              <w:rPr>
                <w:rFonts w:ascii="Times New Roman" w:eastAsia="Times New Roman" w:hAnsi="Times New Roman" w:cs="Times New Roman"/>
                <w:bCs/>
                <w:color w:val="0D0D0D" w:themeColor="text1" w:themeTint="F2"/>
                <w:sz w:val="24"/>
                <w:szCs w:val="24"/>
              </w:rPr>
              <w:t xml:space="preserve"> </w:t>
            </w:r>
            <w:proofErr w:type="spellStart"/>
            <w:r w:rsidRPr="003B72AA">
              <w:rPr>
                <w:rFonts w:ascii="Times New Roman" w:eastAsia="Times New Roman" w:hAnsi="Times New Roman" w:cs="Times New Roman"/>
                <w:bCs/>
                <w:color w:val="0D0D0D" w:themeColor="text1" w:themeTint="F2"/>
                <w:sz w:val="24"/>
                <w:szCs w:val="24"/>
              </w:rPr>
              <w:t>түс</w:t>
            </w:r>
            <w:proofErr w:type="spellEnd"/>
          </w:p>
        </w:tc>
      </w:tr>
      <w:tr w:rsidR="0027490E" w:rsidRPr="003B72AA" w14:paraId="13EC7BFE" w14:textId="602625B0" w:rsidTr="00FC5358">
        <w:tc>
          <w:tcPr>
            <w:tcW w:w="2405" w:type="dxa"/>
          </w:tcPr>
          <w:p w14:paraId="38C1A25B" w14:textId="77777777"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Каротиноидтар </w:t>
            </w:r>
          </w:p>
        </w:tc>
        <w:tc>
          <w:tcPr>
            <w:tcW w:w="3260" w:type="dxa"/>
          </w:tcPr>
          <w:p w14:paraId="541DBD1A" w14:textId="0CA325B6"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proofErr w:type="spellStart"/>
            <w:r w:rsidRPr="003B72AA">
              <w:rPr>
                <w:rFonts w:ascii="Times New Roman" w:eastAsia="Times New Roman" w:hAnsi="Times New Roman" w:cs="Times New Roman"/>
                <w:bCs/>
                <w:color w:val="0D0D0D" w:themeColor="text1" w:themeTint="F2"/>
                <w:sz w:val="24"/>
                <w:szCs w:val="24"/>
              </w:rPr>
              <w:t>Хлороформдағы</w:t>
            </w:r>
            <w:proofErr w:type="spellEnd"/>
            <w:r w:rsidRPr="003B72AA">
              <w:rPr>
                <w:rFonts w:ascii="Times New Roman" w:eastAsia="Times New Roman" w:hAnsi="Times New Roman" w:cs="Times New Roman"/>
                <w:bCs/>
                <w:color w:val="0D0D0D" w:themeColor="text1" w:themeTint="F2"/>
                <w:sz w:val="24"/>
                <w:szCs w:val="24"/>
              </w:rPr>
              <w:t xml:space="preserve"> </w:t>
            </w:r>
            <w:proofErr w:type="spellStart"/>
            <w:r w:rsidRPr="003B72AA">
              <w:rPr>
                <w:rFonts w:ascii="Times New Roman" w:eastAsia="Times New Roman" w:hAnsi="Times New Roman" w:cs="Times New Roman"/>
                <w:bCs/>
                <w:color w:val="0D0D0D" w:themeColor="text1" w:themeTint="F2"/>
                <w:sz w:val="24"/>
                <w:szCs w:val="24"/>
              </w:rPr>
              <w:t>үш</w:t>
            </w:r>
            <w:proofErr w:type="spellEnd"/>
            <w:r w:rsidRPr="003B72AA">
              <w:rPr>
                <w:rFonts w:ascii="Times New Roman" w:eastAsia="Times New Roman" w:hAnsi="Times New Roman" w:cs="Times New Roman"/>
                <w:bCs/>
                <w:color w:val="0D0D0D" w:themeColor="text1" w:themeTint="F2"/>
                <w:sz w:val="24"/>
                <w:szCs w:val="24"/>
              </w:rPr>
              <w:t xml:space="preserve"> </w:t>
            </w:r>
            <w:proofErr w:type="spellStart"/>
            <w:r w:rsidRPr="003B72AA">
              <w:rPr>
                <w:rFonts w:ascii="Times New Roman" w:eastAsia="Times New Roman" w:hAnsi="Times New Roman" w:cs="Times New Roman"/>
                <w:bCs/>
                <w:color w:val="0D0D0D" w:themeColor="text1" w:themeTint="F2"/>
                <w:sz w:val="24"/>
                <w:szCs w:val="24"/>
              </w:rPr>
              <w:t>хлорлы</w:t>
            </w:r>
            <w:proofErr w:type="spellEnd"/>
            <w:r w:rsidRPr="003B72AA">
              <w:rPr>
                <w:rFonts w:ascii="Times New Roman" w:eastAsia="Times New Roman" w:hAnsi="Times New Roman" w:cs="Times New Roman"/>
                <w:bCs/>
                <w:color w:val="0D0D0D" w:themeColor="text1" w:themeTint="F2"/>
                <w:sz w:val="24"/>
                <w:szCs w:val="24"/>
              </w:rPr>
              <w:t xml:space="preserve"> сурьма</w:t>
            </w:r>
          </w:p>
        </w:tc>
        <w:tc>
          <w:tcPr>
            <w:tcW w:w="1843" w:type="dxa"/>
          </w:tcPr>
          <w:p w14:paraId="6B78E977" w14:textId="50E42FA2"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r w:rsidRPr="003B72AA">
              <w:rPr>
                <w:rFonts w:ascii="Times New Roman" w:eastAsia="Times New Roman" w:hAnsi="Times New Roman" w:cs="Times New Roman"/>
                <w:bCs/>
                <w:color w:val="0D0D0D" w:themeColor="text1" w:themeTint="F2"/>
                <w:sz w:val="24"/>
                <w:szCs w:val="24"/>
                <w:lang w:val="kk-KZ"/>
              </w:rPr>
              <w:t>А</w:t>
            </w:r>
            <w:proofErr w:type="spellStart"/>
            <w:r w:rsidRPr="003B72AA">
              <w:rPr>
                <w:rFonts w:ascii="Times New Roman" w:eastAsia="Times New Roman" w:hAnsi="Times New Roman" w:cs="Times New Roman"/>
                <w:bCs/>
                <w:color w:val="0D0D0D" w:themeColor="text1" w:themeTint="F2"/>
                <w:sz w:val="24"/>
                <w:szCs w:val="24"/>
              </w:rPr>
              <w:t>шық</w:t>
            </w:r>
            <w:proofErr w:type="spellEnd"/>
            <w:r w:rsidRPr="003B72AA">
              <w:rPr>
                <w:rFonts w:ascii="Times New Roman" w:eastAsia="Times New Roman" w:hAnsi="Times New Roman" w:cs="Times New Roman"/>
                <w:bCs/>
                <w:color w:val="0D0D0D" w:themeColor="text1" w:themeTint="F2"/>
                <w:sz w:val="24"/>
                <w:szCs w:val="24"/>
              </w:rPr>
              <w:t xml:space="preserve"> </w:t>
            </w:r>
            <w:r w:rsidR="00F12898" w:rsidRPr="003B72AA">
              <w:rPr>
                <w:rFonts w:ascii="Times New Roman" w:eastAsia="Times New Roman" w:hAnsi="Times New Roman" w:cs="Times New Roman"/>
                <w:bCs/>
                <w:color w:val="0D0D0D" w:themeColor="text1" w:themeTint="F2"/>
                <w:sz w:val="24"/>
                <w:szCs w:val="24"/>
                <w:lang w:val="kk-KZ"/>
              </w:rPr>
              <w:t>көк</w:t>
            </w:r>
            <w:r w:rsidRPr="003B72AA">
              <w:rPr>
                <w:rFonts w:ascii="Times New Roman" w:eastAsia="Times New Roman" w:hAnsi="Times New Roman" w:cs="Times New Roman"/>
                <w:bCs/>
                <w:color w:val="0D0D0D" w:themeColor="text1" w:themeTint="F2"/>
                <w:sz w:val="24"/>
                <w:szCs w:val="24"/>
              </w:rPr>
              <w:t xml:space="preserve"> </w:t>
            </w:r>
          </w:p>
          <w:p w14:paraId="3280B2A5" w14:textId="23BE8A38"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p>
        </w:tc>
        <w:tc>
          <w:tcPr>
            <w:tcW w:w="2126" w:type="dxa"/>
          </w:tcPr>
          <w:p w14:paraId="0E523864" w14:textId="748AE844"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r w:rsidRPr="003B72AA">
              <w:rPr>
                <w:rFonts w:ascii="Times New Roman" w:eastAsia="Times New Roman" w:hAnsi="Times New Roman" w:cs="Times New Roman"/>
                <w:bCs/>
                <w:color w:val="0D0D0D" w:themeColor="text1" w:themeTint="F2"/>
                <w:sz w:val="24"/>
                <w:szCs w:val="24"/>
                <w:lang w:val="kk-KZ"/>
              </w:rPr>
              <w:t>К</w:t>
            </w:r>
            <w:proofErr w:type="spellStart"/>
            <w:r w:rsidRPr="003B72AA">
              <w:rPr>
                <w:rFonts w:ascii="Times New Roman" w:eastAsia="Times New Roman" w:hAnsi="Times New Roman" w:cs="Times New Roman"/>
                <w:bCs/>
                <w:color w:val="0D0D0D" w:themeColor="text1" w:themeTint="F2"/>
                <w:sz w:val="24"/>
                <w:szCs w:val="24"/>
              </w:rPr>
              <w:t>өк</w:t>
            </w:r>
            <w:proofErr w:type="spellEnd"/>
            <w:r w:rsidRPr="003B72AA">
              <w:rPr>
                <w:rFonts w:ascii="Times New Roman" w:eastAsia="Times New Roman" w:hAnsi="Times New Roman" w:cs="Times New Roman"/>
                <w:bCs/>
                <w:color w:val="0D0D0D" w:themeColor="text1" w:themeTint="F2"/>
                <w:sz w:val="24"/>
                <w:szCs w:val="24"/>
                <w:lang w:val="kk-KZ"/>
              </w:rPr>
              <w:t xml:space="preserve"> түс</w:t>
            </w:r>
          </w:p>
        </w:tc>
      </w:tr>
      <w:tr w:rsidR="0027490E" w:rsidRPr="003B72AA" w14:paraId="377AD8FB" w14:textId="0349FCA5" w:rsidTr="00FC5358">
        <w:tc>
          <w:tcPr>
            <w:tcW w:w="2405" w:type="dxa"/>
          </w:tcPr>
          <w:p w14:paraId="725D882D" w14:textId="77777777" w:rsidR="0027490E" w:rsidRPr="003B72AA" w:rsidRDefault="0027490E"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Эфир майлары </w:t>
            </w:r>
          </w:p>
        </w:tc>
        <w:tc>
          <w:tcPr>
            <w:tcW w:w="3260" w:type="dxa"/>
          </w:tcPr>
          <w:p w14:paraId="57281357" w14:textId="56A354DC" w:rsidR="0027490E" w:rsidRPr="003B72AA" w:rsidRDefault="00F12898"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proofErr w:type="spellStart"/>
            <w:r w:rsidRPr="003B72AA">
              <w:rPr>
                <w:rFonts w:ascii="Times New Roman" w:eastAsia="Times New Roman" w:hAnsi="Times New Roman" w:cs="Times New Roman"/>
                <w:bCs/>
                <w:color w:val="0D0D0D" w:themeColor="text1" w:themeTint="F2"/>
                <w:sz w:val="24"/>
                <w:szCs w:val="24"/>
              </w:rPr>
              <w:t>Хлороформдағы</w:t>
            </w:r>
            <w:proofErr w:type="spellEnd"/>
            <w:r w:rsidRPr="003B72AA">
              <w:rPr>
                <w:rFonts w:ascii="Times New Roman" w:eastAsia="Times New Roman" w:hAnsi="Times New Roman" w:cs="Times New Roman"/>
                <w:bCs/>
                <w:color w:val="0D0D0D" w:themeColor="text1" w:themeTint="F2"/>
                <w:sz w:val="24"/>
                <w:szCs w:val="24"/>
              </w:rPr>
              <w:t xml:space="preserve"> бром</w:t>
            </w:r>
          </w:p>
        </w:tc>
        <w:tc>
          <w:tcPr>
            <w:tcW w:w="1843" w:type="dxa"/>
          </w:tcPr>
          <w:p w14:paraId="486DEEC7" w14:textId="4CEE5C9E" w:rsidR="0027490E" w:rsidRPr="003B72AA" w:rsidRDefault="00F12898"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Ашық көк</w:t>
            </w:r>
          </w:p>
        </w:tc>
        <w:tc>
          <w:tcPr>
            <w:tcW w:w="2126" w:type="dxa"/>
          </w:tcPr>
          <w:p w14:paraId="3C6E21E9" w14:textId="5CD3D0C7" w:rsidR="0027490E" w:rsidRPr="003B72AA" w:rsidRDefault="00F12898"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Ашық көк</w:t>
            </w:r>
          </w:p>
        </w:tc>
      </w:tr>
    </w:tbl>
    <w:p w14:paraId="3565CAF3" w14:textId="77777777" w:rsidR="001460BF" w:rsidRPr="003B72AA" w:rsidRDefault="001460BF"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8"/>
          <w:szCs w:val="28"/>
          <w:lang w:val="kk-KZ"/>
        </w:rPr>
      </w:pPr>
    </w:p>
    <w:p w14:paraId="6EBB976D" w14:textId="1286F50D" w:rsidR="00B87301" w:rsidRPr="003B72AA" w:rsidRDefault="00B87301" w:rsidP="009318AC">
      <w:pPr>
        <w:tabs>
          <w:tab w:val="left" w:pos="630"/>
        </w:tabs>
        <w:spacing w:after="0" w:line="240" w:lineRule="auto"/>
        <w:ind w:firstLine="567"/>
        <w:contextualSpacing/>
        <w:jc w:val="both"/>
        <w:rPr>
          <w:rFonts w:ascii="Times New Roman" w:eastAsia="Times New Roman" w:hAnsi="Times New Roman" w:cs="Times New Roman"/>
          <w:bCs/>
          <w:color w:val="0D0D0D" w:themeColor="text1" w:themeTint="F2"/>
          <w:sz w:val="28"/>
          <w:szCs w:val="28"/>
          <w:lang w:val="kk-KZ"/>
        </w:rPr>
      </w:pPr>
      <w:r w:rsidRPr="003B72AA">
        <w:rPr>
          <w:rFonts w:ascii="Times New Roman" w:eastAsia="Times New Roman" w:hAnsi="Times New Roman" w:cs="Times New Roman"/>
          <w:bCs/>
          <w:color w:val="0D0D0D" w:themeColor="text1" w:themeTint="F2"/>
          <w:sz w:val="28"/>
          <w:szCs w:val="28"/>
          <w:lang w:val="kk-KZ"/>
        </w:rPr>
        <w:t>Өсімдік шикізатта</w:t>
      </w:r>
      <w:r w:rsidR="008732B9" w:rsidRPr="003B72AA">
        <w:rPr>
          <w:rFonts w:ascii="Times New Roman" w:eastAsia="Times New Roman" w:hAnsi="Times New Roman" w:cs="Times New Roman"/>
          <w:bCs/>
          <w:color w:val="0D0D0D" w:themeColor="text1" w:themeTint="F2"/>
          <w:sz w:val="28"/>
          <w:szCs w:val="28"/>
          <w:lang w:val="kk-KZ"/>
        </w:rPr>
        <w:t>рында</w:t>
      </w:r>
      <w:r w:rsidRPr="003B72AA">
        <w:rPr>
          <w:rFonts w:ascii="Times New Roman" w:eastAsia="Times New Roman" w:hAnsi="Times New Roman" w:cs="Times New Roman"/>
          <w:bCs/>
          <w:color w:val="0D0D0D" w:themeColor="text1" w:themeTint="F2"/>
          <w:sz w:val="28"/>
          <w:szCs w:val="28"/>
          <w:lang w:val="kk-KZ"/>
        </w:rPr>
        <w:t xml:space="preserve">ғы биологиялық белсенді қосылыстардың негізгі топтарының сандық мөлшері спектрофотометриялық әдіс арқылы келесі толқын ұзындықтарында анықталды: аминқышқылдары – 540 нм, аскорбин қышқылы – </w:t>
      </w:r>
      <w:r w:rsidR="000D0D13" w:rsidRPr="003B72AA">
        <w:rPr>
          <w:rFonts w:ascii="Times New Roman" w:eastAsia="Times New Roman" w:hAnsi="Times New Roman" w:cs="Times New Roman"/>
          <w:bCs/>
          <w:color w:val="0D0D0D" w:themeColor="text1" w:themeTint="F2"/>
          <w:sz w:val="28"/>
          <w:szCs w:val="28"/>
          <w:lang w:val="kk-KZ"/>
        </w:rPr>
        <w:t>т</w:t>
      </w:r>
      <w:r w:rsidR="000D0D13" w:rsidRPr="003B72AA">
        <w:rPr>
          <w:rFonts w:ascii="Times New Roman" w:hAnsi="Times New Roman" w:cs="Times New Roman"/>
          <w:sz w:val="28"/>
          <w:szCs w:val="28"/>
          <w:lang w:val="kk-KZ"/>
        </w:rPr>
        <w:t>итриметриялық</w:t>
      </w:r>
      <w:r w:rsidRPr="003B72AA">
        <w:rPr>
          <w:rFonts w:ascii="Times New Roman" w:eastAsia="Times New Roman" w:hAnsi="Times New Roman" w:cs="Times New Roman"/>
          <w:bCs/>
          <w:color w:val="0D0D0D" w:themeColor="text1" w:themeTint="F2"/>
          <w:sz w:val="28"/>
          <w:szCs w:val="28"/>
          <w:lang w:val="kk-KZ"/>
        </w:rPr>
        <w:t xml:space="preserve">, кумариндер – 270 нм, фенол қышқылдары – 290 нм, флавоноидтар – 430 нм және каротиноидтар – 450 нм. Гидролизденетін илік заттардың мөлшері перманганатометриялық, полисахаридтер – гравиметриялық, ал эфир майлары Гинсберг әдістері бойынша </w:t>
      </w:r>
      <w:r w:rsidR="00D62618" w:rsidRPr="003B72AA">
        <w:rPr>
          <w:rFonts w:ascii="Times New Roman" w:eastAsia="Times New Roman" w:hAnsi="Times New Roman" w:cs="Times New Roman"/>
          <w:bCs/>
          <w:color w:val="0D0D0D" w:themeColor="text1" w:themeTint="F2"/>
          <w:sz w:val="28"/>
          <w:szCs w:val="28"/>
          <w:lang w:val="kk-KZ"/>
        </w:rPr>
        <w:t>айқындалды. Алынған нәтижелер 16</w:t>
      </w:r>
      <w:r w:rsidRPr="003B72AA">
        <w:rPr>
          <w:rFonts w:ascii="Times New Roman" w:eastAsia="Times New Roman" w:hAnsi="Times New Roman" w:cs="Times New Roman"/>
          <w:bCs/>
          <w:color w:val="0D0D0D" w:themeColor="text1" w:themeTint="F2"/>
          <w:sz w:val="28"/>
          <w:szCs w:val="28"/>
          <w:lang w:val="kk-KZ"/>
        </w:rPr>
        <w:t>-кестеде көрсетілген.</w:t>
      </w:r>
    </w:p>
    <w:p w14:paraId="0872DA1A" w14:textId="77777777" w:rsidR="009452BA" w:rsidRPr="003B72AA" w:rsidRDefault="009452BA" w:rsidP="00AB0D2B">
      <w:pPr>
        <w:tabs>
          <w:tab w:val="left" w:pos="630"/>
        </w:tabs>
        <w:spacing w:after="0" w:line="240" w:lineRule="auto"/>
        <w:contextualSpacing/>
        <w:jc w:val="both"/>
        <w:rPr>
          <w:rFonts w:ascii="Times New Roman" w:eastAsia="Times New Roman" w:hAnsi="Times New Roman" w:cs="Times New Roman"/>
          <w:b/>
          <w:bCs/>
          <w:color w:val="0D0D0D" w:themeColor="text1" w:themeTint="F2"/>
          <w:sz w:val="28"/>
          <w:szCs w:val="28"/>
          <w:lang w:val="kk-KZ"/>
        </w:rPr>
      </w:pPr>
    </w:p>
    <w:p w14:paraId="1C5B16DA" w14:textId="1738AF64" w:rsidR="00714563" w:rsidRPr="003B72AA" w:rsidRDefault="00D62618" w:rsidP="00AB0D2B">
      <w:pPr>
        <w:tabs>
          <w:tab w:val="left" w:pos="630"/>
        </w:tabs>
        <w:spacing w:after="0" w:line="240" w:lineRule="auto"/>
        <w:contextualSpacing/>
        <w:jc w:val="both"/>
        <w:rPr>
          <w:rFonts w:ascii="Times New Roman" w:eastAsia="Times New Roman" w:hAnsi="Times New Roman" w:cs="Times New Roman"/>
          <w:bCs/>
          <w:iCs/>
          <w:color w:val="0D0D0D" w:themeColor="text1" w:themeTint="F2"/>
          <w:sz w:val="28"/>
          <w:szCs w:val="28"/>
          <w:lang w:val="kk-KZ"/>
        </w:rPr>
      </w:pPr>
      <w:r w:rsidRPr="003B72AA">
        <w:rPr>
          <w:rFonts w:ascii="Times New Roman" w:eastAsia="Times New Roman" w:hAnsi="Times New Roman" w:cs="Times New Roman"/>
          <w:bCs/>
          <w:color w:val="0D0D0D" w:themeColor="text1" w:themeTint="F2"/>
          <w:sz w:val="28"/>
          <w:szCs w:val="28"/>
          <w:lang w:val="kk-KZ"/>
        </w:rPr>
        <w:t>Кесте 16</w:t>
      </w:r>
      <w:r w:rsidR="00714563" w:rsidRPr="003B72AA">
        <w:rPr>
          <w:rFonts w:ascii="Times New Roman" w:eastAsia="Times New Roman" w:hAnsi="Times New Roman" w:cs="Times New Roman"/>
          <w:bCs/>
          <w:color w:val="0D0D0D" w:themeColor="text1" w:themeTint="F2"/>
          <w:sz w:val="28"/>
          <w:szCs w:val="28"/>
          <w:lang w:val="kk-KZ"/>
        </w:rPr>
        <w:t xml:space="preserve"> –</w:t>
      </w:r>
      <w:r w:rsidR="00B87301" w:rsidRPr="003B72AA">
        <w:rPr>
          <w:rFonts w:ascii="Times New Roman" w:eastAsia="Times New Roman" w:hAnsi="Times New Roman" w:cs="Times New Roman"/>
          <w:bCs/>
          <w:color w:val="0D0D0D" w:themeColor="text1" w:themeTint="F2"/>
          <w:sz w:val="28"/>
          <w:szCs w:val="28"/>
          <w:lang w:val="kk-KZ"/>
        </w:rPr>
        <w:t xml:space="preserve"> </w:t>
      </w:r>
      <w:r w:rsidR="00B87301" w:rsidRPr="003B72AA">
        <w:rPr>
          <w:rFonts w:ascii="Times New Roman" w:eastAsia="Times New Roman" w:hAnsi="Times New Roman" w:cs="Times New Roman"/>
          <w:bCs/>
          <w:i/>
          <w:color w:val="0D0D0D" w:themeColor="text1" w:themeTint="F2"/>
          <w:sz w:val="28"/>
          <w:szCs w:val="28"/>
          <w:lang w:val="kk-KZ"/>
        </w:rPr>
        <w:t xml:space="preserve">I. britannica </w:t>
      </w:r>
      <w:r w:rsidR="00B87301" w:rsidRPr="003B72AA">
        <w:rPr>
          <w:rFonts w:ascii="Times New Roman" w:eastAsia="Times New Roman" w:hAnsi="Times New Roman" w:cs="Times New Roman"/>
          <w:bCs/>
          <w:iCs/>
          <w:color w:val="0D0D0D" w:themeColor="text1" w:themeTint="F2"/>
          <w:sz w:val="28"/>
          <w:szCs w:val="28"/>
          <w:lang w:val="kk-KZ"/>
        </w:rPr>
        <w:t>және</w:t>
      </w:r>
      <w:r w:rsidR="00B87301" w:rsidRPr="003B72AA">
        <w:rPr>
          <w:rFonts w:ascii="Times New Roman" w:eastAsia="Times New Roman" w:hAnsi="Times New Roman" w:cs="Times New Roman"/>
          <w:bCs/>
          <w:i/>
          <w:color w:val="0D0D0D" w:themeColor="text1" w:themeTint="F2"/>
          <w:sz w:val="28"/>
          <w:szCs w:val="28"/>
          <w:lang w:val="kk-KZ"/>
        </w:rPr>
        <w:t xml:space="preserve"> I. caspica </w:t>
      </w:r>
      <w:r w:rsidR="00B87301" w:rsidRPr="003B72AA">
        <w:rPr>
          <w:rFonts w:ascii="Times New Roman" w:eastAsia="Times New Roman" w:hAnsi="Times New Roman" w:cs="Times New Roman"/>
          <w:bCs/>
          <w:iCs/>
          <w:color w:val="0D0D0D" w:themeColor="text1" w:themeTint="F2"/>
          <w:sz w:val="28"/>
          <w:szCs w:val="28"/>
          <w:lang w:val="kk-KZ"/>
        </w:rPr>
        <w:t>өсімдік шикізатындағы биологиялық белсенді заттардың</w:t>
      </w:r>
      <w:r w:rsidR="00414472" w:rsidRPr="003B72AA">
        <w:rPr>
          <w:rFonts w:ascii="Times New Roman" w:eastAsia="Times New Roman" w:hAnsi="Times New Roman" w:cs="Times New Roman"/>
          <w:bCs/>
          <w:iCs/>
          <w:color w:val="0D0D0D" w:themeColor="text1" w:themeTint="F2"/>
          <w:sz w:val="28"/>
          <w:szCs w:val="28"/>
          <w:lang w:val="kk-KZ"/>
        </w:rPr>
        <w:t xml:space="preserve"> </w:t>
      </w:r>
      <w:r w:rsidR="001F655E" w:rsidRPr="003B72AA">
        <w:rPr>
          <w:rFonts w:ascii="Times New Roman" w:eastAsia="Times New Roman" w:hAnsi="Times New Roman" w:cs="Times New Roman"/>
          <w:bCs/>
          <w:iCs/>
          <w:color w:val="0D0D0D" w:themeColor="text1" w:themeTint="F2"/>
          <w:sz w:val="28"/>
          <w:szCs w:val="28"/>
          <w:lang w:val="kk-KZ"/>
        </w:rPr>
        <w:t>негізгі топтарының жалпы сандық</w:t>
      </w:r>
      <w:r w:rsidR="00414472" w:rsidRPr="003B72AA">
        <w:rPr>
          <w:rFonts w:ascii="Times New Roman" w:eastAsia="Times New Roman" w:hAnsi="Times New Roman" w:cs="Times New Roman"/>
          <w:bCs/>
          <w:iCs/>
          <w:color w:val="0D0D0D" w:themeColor="text1" w:themeTint="F2"/>
          <w:sz w:val="28"/>
          <w:szCs w:val="28"/>
          <w:lang w:val="kk-KZ"/>
        </w:rPr>
        <w:t xml:space="preserve"> </w:t>
      </w:r>
      <w:r w:rsidR="001F655E" w:rsidRPr="003B72AA">
        <w:rPr>
          <w:rFonts w:ascii="Times New Roman" w:eastAsia="Times New Roman" w:hAnsi="Times New Roman" w:cs="Times New Roman"/>
          <w:bCs/>
          <w:iCs/>
          <w:color w:val="0D0D0D" w:themeColor="text1" w:themeTint="F2"/>
          <w:sz w:val="28"/>
          <w:szCs w:val="28"/>
          <w:lang w:val="kk-KZ"/>
        </w:rPr>
        <w:t>талдау</w:t>
      </w:r>
      <w:r w:rsidR="00414472" w:rsidRPr="003B72AA">
        <w:rPr>
          <w:rFonts w:ascii="Times New Roman" w:eastAsia="Times New Roman" w:hAnsi="Times New Roman" w:cs="Times New Roman"/>
          <w:bCs/>
          <w:iCs/>
          <w:color w:val="0D0D0D" w:themeColor="text1" w:themeTint="F2"/>
          <w:sz w:val="28"/>
          <w:szCs w:val="28"/>
          <w:lang w:val="kk-KZ"/>
        </w:rPr>
        <w:t>ы</w:t>
      </w:r>
    </w:p>
    <w:p w14:paraId="74AD3C0F" w14:textId="77777777" w:rsidR="00FC5358" w:rsidRPr="003B72AA" w:rsidRDefault="00FC5358"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8"/>
          <w:szCs w:val="28"/>
          <w:lang w:val="kk-KZ"/>
        </w:rPr>
      </w:pPr>
    </w:p>
    <w:tbl>
      <w:tblPr>
        <w:tblStyle w:val="aa"/>
        <w:tblW w:w="0" w:type="auto"/>
        <w:tblLook w:val="04A0" w:firstRow="1" w:lastRow="0" w:firstColumn="1" w:lastColumn="0" w:noHBand="0" w:noVBand="1"/>
      </w:tblPr>
      <w:tblGrid>
        <w:gridCol w:w="3325"/>
        <w:gridCol w:w="1822"/>
        <w:gridCol w:w="1788"/>
        <w:gridCol w:w="2693"/>
      </w:tblGrid>
      <w:tr w:rsidR="004E49C9" w:rsidRPr="003B72AA" w14:paraId="6DFE7617" w14:textId="77777777" w:rsidTr="00742057">
        <w:tc>
          <w:tcPr>
            <w:tcW w:w="3325" w:type="dxa"/>
          </w:tcPr>
          <w:p w14:paraId="408457D1"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rPr>
              <w:t>Б</w:t>
            </w:r>
            <w:r w:rsidRPr="003B72AA">
              <w:rPr>
                <w:rFonts w:ascii="Times New Roman" w:eastAsia="Times New Roman" w:hAnsi="Times New Roman" w:cs="Times New Roman"/>
                <w:bCs/>
                <w:color w:val="0D0D0D" w:themeColor="text1" w:themeTint="F2"/>
                <w:sz w:val="24"/>
                <w:szCs w:val="24"/>
                <w:lang w:val="kk-KZ"/>
              </w:rPr>
              <w:t xml:space="preserve">иологиялық белсенді заттар тобы </w:t>
            </w:r>
          </w:p>
        </w:tc>
        <w:tc>
          <w:tcPr>
            <w:tcW w:w="1822" w:type="dxa"/>
          </w:tcPr>
          <w:p w14:paraId="3029B83B"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rPr>
            </w:pPr>
            <w:r w:rsidRPr="003B72AA">
              <w:rPr>
                <w:rFonts w:ascii="Times New Roman" w:eastAsia="Times New Roman" w:hAnsi="Times New Roman" w:cs="Times New Roman"/>
                <w:bCs/>
                <w:i/>
                <w:color w:val="0D0D0D" w:themeColor="text1" w:themeTint="F2"/>
                <w:sz w:val="24"/>
                <w:szCs w:val="24"/>
                <w:lang w:val="kk-KZ"/>
              </w:rPr>
              <w:t xml:space="preserve">I. </w:t>
            </w:r>
            <w:r w:rsidRPr="003B72AA">
              <w:rPr>
                <w:rFonts w:ascii="Times New Roman" w:eastAsia="Times New Roman" w:hAnsi="Times New Roman" w:cs="Times New Roman"/>
                <w:bCs/>
                <w:i/>
                <w:iCs/>
                <w:color w:val="0D0D0D" w:themeColor="text1" w:themeTint="F2"/>
                <w:sz w:val="24"/>
                <w:szCs w:val="24"/>
                <w:lang w:val="kk-KZ"/>
              </w:rPr>
              <w:t>britannica</w:t>
            </w:r>
            <w:r w:rsidRPr="003B72AA">
              <w:rPr>
                <w:rFonts w:ascii="Times New Roman" w:eastAsia="Times New Roman" w:hAnsi="Times New Roman" w:cs="Times New Roman"/>
                <w:bCs/>
                <w:i/>
                <w:color w:val="0D0D0D" w:themeColor="text1" w:themeTint="F2"/>
                <w:sz w:val="24"/>
                <w:szCs w:val="24"/>
                <w:lang w:val="kk-KZ"/>
              </w:rPr>
              <w:t xml:space="preserve"> </w:t>
            </w:r>
            <w:r w:rsidRPr="003B72AA">
              <w:rPr>
                <w:rFonts w:ascii="Times New Roman" w:eastAsia="Times New Roman" w:hAnsi="Times New Roman" w:cs="Times New Roman"/>
                <w:bCs/>
                <w:iCs/>
                <w:color w:val="0D0D0D" w:themeColor="text1" w:themeTint="F2"/>
                <w:sz w:val="24"/>
                <w:szCs w:val="24"/>
                <w:lang w:val="kk-KZ"/>
              </w:rPr>
              <w:t>,</w:t>
            </w:r>
            <w:r w:rsidRPr="003B72AA">
              <w:rPr>
                <w:rFonts w:ascii="Times New Roman" w:hAnsi="Times New Roman" w:cs="Times New Roman"/>
              </w:rPr>
              <w:t xml:space="preserve"> %</w:t>
            </w:r>
          </w:p>
        </w:tc>
        <w:tc>
          <w:tcPr>
            <w:tcW w:w="1788" w:type="dxa"/>
          </w:tcPr>
          <w:p w14:paraId="4B8D77F7"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rPr>
            </w:pPr>
            <w:r w:rsidRPr="003B72AA">
              <w:rPr>
                <w:rFonts w:ascii="Times New Roman" w:eastAsia="Times New Roman" w:hAnsi="Times New Roman" w:cs="Times New Roman"/>
                <w:bCs/>
                <w:i/>
                <w:iCs/>
                <w:color w:val="0D0D0D" w:themeColor="text1" w:themeTint="F2"/>
                <w:sz w:val="24"/>
                <w:szCs w:val="24"/>
                <w:lang w:val="kk-KZ"/>
              </w:rPr>
              <w:t xml:space="preserve">I. </w:t>
            </w:r>
            <w:r w:rsidRPr="003B72AA">
              <w:rPr>
                <w:rFonts w:ascii="Times New Roman" w:eastAsia="Times New Roman" w:hAnsi="Times New Roman" w:cs="Times New Roman"/>
                <w:bCs/>
                <w:i/>
                <w:color w:val="0D0D0D" w:themeColor="text1" w:themeTint="F2"/>
                <w:sz w:val="24"/>
                <w:szCs w:val="24"/>
                <w:lang w:val="kk-KZ"/>
              </w:rPr>
              <w:t>caspica</w:t>
            </w:r>
            <w:r w:rsidRPr="003B72AA">
              <w:rPr>
                <w:rFonts w:ascii="Times New Roman" w:eastAsia="Times New Roman" w:hAnsi="Times New Roman" w:cs="Times New Roman"/>
                <w:bCs/>
                <w:iCs/>
                <w:color w:val="0D0D0D" w:themeColor="text1" w:themeTint="F2"/>
                <w:sz w:val="24"/>
                <w:szCs w:val="24"/>
                <w:lang w:val="kk-KZ"/>
              </w:rPr>
              <w:t xml:space="preserve"> ,</w:t>
            </w:r>
            <w:r w:rsidRPr="003B72AA">
              <w:rPr>
                <w:rFonts w:ascii="Times New Roman" w:hAnsi="Times New Roman" w:cs="Times New Roman"/>
              </w:rPr>
              <w:t>%</w:t>
            </w:r>
          </w:p>
        </w:tc>
        <w:tc>
          <w:tcPr>
            <w:tcW w:w="2693" w:type="dxa"/>
          </w:tcPr>
          <w:p w14:paraId="0D4011FB"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Қолданылған әдістер </w:t>
            </w:r>
          </w:p>
        </w:tc>
      </w:tr>
      <w:tr w:rsidR="00FC5358" w:rsidRPr="003B72AA" w14:paraId="2D498B1F" w14:textId="77777777" w:rsidTr="00742057">
        <w:tc>
          <w:tcPr>
            <w:tcW w:w="3325" w:type="dxa"/>
          </w:tcPr>
          <w:p w14:paraId="5A6905A6" w14:textId="796AF388" w:rsidR="00FC5358" w:rsidRPr="003B72AA" w:rsidRDefault="00FC5358"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rPr>
            </w:pPr>
            <w:r w:rsidRPr="003B72AA">
              <w:rPr>
                <w:rFonts w:ascii="Times New Roman" w:eastAsia="Times New Roman" w:hAnsi="Times New Roman" w:cs="Times New Roman"/>
                <w:bCs/>
                <w:color w:val="0D0D0D" w:themeColor="text1" w:themeTint="F2"/>
                <w:sz w:val="24"/>
                <w:szCs w:val="24"/>
              </w:rPr>
              <w:t>1</w:t>
            </w:r>
          </w:p>
        </w:tc>
        <w:tc>
          <w:tcPr>
            <w:tcW w:w="1822" w:type="dxa"/>
          </w:tcPr>
          <w:p w14:paraId="0A0A8B13" w14:textId="170DAF5B" w:rsidR="00FC5358" w:rsidRPr="003B72AA" w:rsidRDefault="00FC5358"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2</w:t>
            </w:r>
          </w:p>
        </w:tc>
        <w:tc>
          <w:tcPr>
            <w:tcW w:w="1788" w:type="dxa"/>
          </w:tcPr>
          <w:p w14:paraId="5185FC3E" w14:textId="030CEEC9" w:rsidR="00FC5358" w:rsidRPr="003B72AA" w:rsidRDefault="00FC5358"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3</w:t>
            </w:r>
          </w:p>
        </w:tc>
        <w:tc>
          <w:tcPr>
            <w:tcW w:w="2693" w:type="dxa"/>
          </w:tcPr>
          <w:p w14:paraId="1C2AB409" w14:textId="4AA9D879" w:rsidR="00FC5358" w:rsidRPr="003B72AA" w:rsidRDefault="00FC5358"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4</w:t>
            </w:r>
          </w:p>
        </w:tc>
      </w:tr>
      <w:tr w:rsidR="004E49C9" w:rsidRPr="003B72AA" w14:paraId="5B105130" w14:textId="77777777" w:rsidTr="00742057">
        <w:tc>
          <w:tcPr>
            <w:tcW w:w="3325" w:type="dxa"/>
          </w:tcPr>
          <w:p w14:paraId="56053B21"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proofErr w:type="spellStart"/>
            <w:r w:rsidRPr="003B72AA">
              <w:rPr>
                <w:rFonts w:ascii="Times New Roman" w:eastAsia="Times New Roman" w:hAnsi="Times New Roman" w:cs="Times New Roman"/>
                <w:bCs/>
                <w:color w:val="0D0D0D" w:themeColor="text1" w:themeTint="F2"/>
                <w:sz w:val="24"/>
                <w:szCs w:val="24"/>
              </w:rPr>
              <w:t>Полисахаридтер</w:t>
            </w:r>
            <w:proofErr w:type="spellEnd"/>
          </w:p>
        </w:tc>
        <w:tc>
          <w:tcPr>
            <w:tcW w:w="1822" w:type="dxa"/>
          </w:tcPr>
          <w:p w14:paraId="21BA34AF"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rPr>
            </w:pPr>
            <w:r w:rsidRPr="003B72AA">
              <w:rPr>
                <w:rFonts w:ascii="Times New Roman" w:eastAsia="Times New Roman" w:hAnsi="Times New Roman" w:cs="Times New Roman"/>
                <w:bCs/>
                <w:color w:val="0D0D0D" w:themeColor="text1" w:themeTint="F2"/>
                <w:sz w:val="24"/>
                <w:szCs w:val="24"/>
                <w:lang w:val="en-US"/>
              </w:rPr>
              <w:t>3</w:t>
            </w:r>
            <w:r w:rsidRPr="003B72AA">
              <w:rPr>
                <w:rFonts w:ascii="Times New Roman" w:eastAsia="Times New Roman" w:hAnsi="Times New Roman" w:cs="Times New Roman"/>
                <w:bCs/>
                <w:color w:val="0D0D0D" w:themeColor="text1" w:themeTint="F2"/>
                <w:sz w:val="24"/>
                <w:szCs w:val="24"/>
              </w:rPr>
              <w:t>.</w:t>
            </w:r>
            <w:r w:rsidRPr="003B72AA">
              <w:rPr>
                <w:rFonts w:ascii="Times New Roman" w:eastAsia="Times New Roman" w:hAnsi="Times New Roman" w:cs="Times New Roman"/>
                <w:bCs/>
                <w:color w:val="0D0D0D" w:themeColor="text1" w:themeTint="F2"/>
                <w:sz w:val="24"/>
                <w:szCs w:val="24"/>
                <w:lang w:val="en-US"/>
              </w:rPr>
              <w:t>67</w:t>
            </w:r>
            <w:r w:rsidRPr="003B72AA">
              <w:rPr>
                <w:rFonts w:ascii="Times New Roman" w:eastAsia="Times New Roman" w:hAnsi="Times New Roman" w:cs="Times New Roman"/>
                <w:bCs/>
                <w:color w:val="0D0D0D" w:themeColor="text1" w:themeTint="F2"/>
                <w:sz w:val="24"/>
                <w:szCs w:val="24"/>
              </w:rPr>
              <w:t xml:space="preserve"> ± 0.25</w:t>
            </w:r>
          </w:p>
        </w:tc>
        <w:tc>
          <w:tcPr>
            <w:tcW w:w="1788" w:type="dxa"/>
          </w:tcPr>
          <w:p w14:paraId="7F83F34A"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rPr>
            </w:pPr>
            <w:r w:rsidRPr="003B72AA">
              <w:rPr>
                <w:rFonts w:ascii="Times New Roman" w:eastAsia="Times New Roman" w:hAnsi="Times New Roman" w:cs="Times New Roman"/>
                <w:bCs/>
                <w:color w:val="0D0D0D" w:themeColor="text1" w:themeTint="F2"/>
                <w:sz w:val="24"/>
                <w:szCs w:val="24"/>
                <w:lang w:val="en-US"/>
              </w:rPr>
              <w:t>1</w:t>
            </w:r>
            <w:r w:rsidRPr="003B72AA">
              <w:rPr>
                <w:rFonts w:ascii="Times New Roman" w:eastAsia="Times New Roman" w:hAnsi="Times New Roman" w:cs="Times New Roman"/>
                <w:bCs/>
                <w:color w:val="0D0D0D" w:themeColor="text1" w:themeTint="F2"/>
                <w:sz w:val="24"/>
                <w:szCs w:val="24"/>
              </w:rPr>
              <w:t>.</w:t>
            </w:r>
            <w:r w:rsidRPr="003B72AA">
              <w:rPr>
                <w:rFonts w:ascii="Times New Roman" w:eastAsia="Times New Roman" w:hAnsi="Times New Roman" w:cs="Times New Roman"/>
                <w:bCs/>
                <w:color w:val="0D0D0D" w:themeColor="text1" w:themeTint="F2"/>
                <w:sz w:val="24"/>
                <w:szCs w:val="24"/>
                <w:lang w:val="en-US"/>
              </w:rPr>
              <w:t>66</w:t>
            </w:r>
            <w:r w:rsidRPr="003B72AA">
              <w:rPr>
                <w:rFonts w:ascii="Times New Roman" w:eastAsia="Times New Roman" w:hAnsi="Times New Roman" w:cs="Times New Roman"/>
                <w:bCs/>
                <w:color w:val="0D0D0D" w:themeColor="text1" w:themeTint="F2"/>
                <w:sz w:val="24"/>
                <w:szCs w:val="24"/>
              </w:rPr>
              <w:t xml:space="preserve"> ± 0.25</w:t>
            </w:r>
          </w:p>
        </w:tc>
        <w:tc>
          <w:tcPr>
            <w:tcW w:w="2693" w:type="dxa"/>
          </w:tcPr>
          <w:p w14:paraId="0419564C"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proofErr w:type="spellStart"/>
            <w:r w:rsidRPr="003B72AA">
              <w:rPr>
                <w:rFonts w:ascii="Times New Roman" w:eastAsia="Times New Roman" w:hAnsi="Times New Roman" w:cs="Times New Roman"/>
                <w:bCs/>
                <w:color w:val="0D0D0D" w:themeColor="text1" w:themeTint="F2"/>
                <w:sz w:val="24"/>
                <w:szCs w:val="24"/>
              </w:rPr>
              <w:t>Гравиметриялық</w:t>
            </w:r>
            <w:proofErr w:type="spellEnd"/>
            <w:r w:rsidRPr="003B72AA">
              <w:rPr>
                <w:rFonts w:ascii="Times New Roman" w:eastAsia="Times New Roman" w:hAnsi="Times New Roman" w:cs="Times New Roman"/>
                <w:bCs/>
                <w:color w:val="0D0D0D" w:themeColor="text1" w:themeTint="F2"/>
                <w:sz w:val="24"/>
                <w:szCs w:val="24"/>
              </w:rPr>
              <w:t xml:space="preserve"> </w:t>
            </w:r>
          </w:p>
        </w:tc>
      </w:tr>
      <w:tr w:rsidR="004E49C9" w:rsidRPr="003B72AA" w14:paraId="60254B3C" w14:textId="77777777" w:rsidTr="00742057">
        <w:tc>
          <w:tcPr>
            <w:tcW w:w="3325" w:type="dxa"/>
          </w:tcPr>
          <w:p w14:paraId="1C078564"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Амин қышқылдары </w:t>
            </w:r>
          </w:p>
        </w:tc>
        <w:tc>
          <w:tcPr>
            <w:tcW w:w="1822" w:type="dxa"/>
          </w:tcPr>
          <w:p w14:paraId="679516D5"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en-US"/>
              </w:rPr>
            </w:pPr>
            <w:r w:rsidRPr="003B72AA">
              <w:rPr>
                <w:rFonts w:ascii="Times New Roman" w:hAnsi="Times New Roman" w:cs="Times New Roman"/>
                <w:color w:val="0D0D0D" w:themeColor="text1" w:themeTint="F2"/>
                <w:sz w:val="24"/>
                <w:szCs w:val="24"/>
                <w:lang w:val="en-US"/>
              </w:rPr>
              <w:t>3</w:t>
            </w:r>
            <w:r w:rsidRPr="003B72AA">
              <w:rPr>
                <w:rFonts w:ascii="Times New Roman" w:hAnsi="Times New Roman" w:cs="Times New Roman"/>
                <w:color w:val="0D0D0D" w:themeColor="text1" w:themeTint="F2"/>
                <w:sz w:val="24"/>
                <w:szCs w:val="24"/>
                <w:lang w:val="kk-KZ"/>
              </w:rPr>
              <w:t>.</w:t>
            </w:r>
            <w:r w:rsidRPr="003B72AA">
              <w:rPr>
                <w:rFonts w:ascii="Times New Roman" w:hAnsi="Times New Roman" w:cs="Times New Roman"/>
                <w:color w:val="0D0D0D" w:themeColor="text1" w:themeTint="F2"/>
                <w:sz w:val="24"/>
                <w:szCs w:val="24"/>
                <w:lang w:val="en-US"/>
              </w:rPr>
              <w:t>24</w:t>
            </w:r>
            <w:r w:rsidRPr="003B72AA">
              <w:rPr>
                <w:rFonts w:ascii="Times New Roman" w:hAnsi="Times New Roman" w:cs="Times New Roman"/>
                <w:color w:val="0D0D0D" w:themeColor="text1" w:themeTint="F2"/>
                <w:sz w:val="24"/>
                <w:szCs w:val="24"/>
              </w:rPr>
              <w:t>±0</w:t>
            </w:r>
            <w:r w:rsidRPr="003B72AA">
              <w:rPr>
                <w:rFonts w:ascii="Times New Roman" w:hAnsi="Times New Roman" w:cs="Times New Roman"/>
                <w:color w:val="0D0D0D" w:themeColor="text1" w:themeTint="F2"/>
                <w:sz w:val="24"/>
                <w:szCs w:val="24"/>
                <w:lang w:val="kk-KZ"/>
              </w:rPr>
              <w:t>.13</w:t>
            </w:r>
          </w:p>
        </w:tc>
        <w:tc>
          <w:tcPr>
            <w:tcW w:w="1788" w:type="dxa"/>
          </w:tcPr>
          <w:p w14:paraId="5D99CA7C"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en-US"/>
              </w:rPr>
            </w:pPr>
            <w:r w:rsidRPr="003B72AA">
              <w:rPr>
                <w:rFonts w:ascii="Times New Roman" w:eastAsia="Times New Roman" w:hAnsi="Times New Roman" w:cs="Times New Roman"/>
                <w:bCs/>
                <w:color w:val="0D0D0D" w:themeColor="text1" w:themeTint="F2"/>
                <w:sz w:val="24"/>
                <w:szCs w:val="24"/>
                <w:lang w:val="en-US"/>
              </w:rPr>
              <w:t>2.90±</w:t>
            </w:r>
            <w:r w:rsidRPr="003B72AA">
              <w:rPr>
                <w:rFonts w:ascii="Times New Roman" w:eastAsia="Times New Roman" w:hAnsi="Times New Roman" w:cs="Times New Roman"/>
                <w:bCs/>
                <w:color w:val="0D0D0D" w:themeColor="text1" w:themeTint="F2"/>
                <w:sz w:val="24"/>
                <w:szCs w:val="24"/>
              </w:rPr>
              <w:t>0.21</w:t>
            </w:r>
          </w:p>
        </w:tc>
        <w:tc>
          <w:tcPr>
            <w:tcW w:w="2693" w:type="dxa"/>
          </w:tcPr>
          <w:p w14:paraId="6FF9E078"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r w:rsidRPr="003B72AA">
              <w:rPr>
                <w:rFonts w:ascii="Times New Roman" w:hAnsi="Times New Roman" w:cs="Times New Roman"/>
                <w:sz w:val="24"/>
                <w:szCs w:val="24"/>
                <w:lang w:val="kk-KZ"/>
              </w:rPr>
              <w:t>С</w:t>
            </w:r>
            <w:proofErr w:type="spellStart"/>
            <w:r w:rsidRPr="003B72AA">
              <w:rPr>
                <w:rFonts w:ascii="Times New Roman" w:hAnsi="Times New Roman" w:cs="Times New Roman"/>
                <w:sz w:val="24"/>
                <w:szCs w:val="24"/>
              </w:rPr>
              <w:t>пектрофотометриялық</w:t>
            </w:r>
            <w:proofErr w:type="spellEnd"/>
          </w:p>
        </w:tc>
      </w:tr>
      <w:tr w:rsidR="004E49C9" w:rsidRPr="003B72AA" w14:paraId="0CFDAD48" w14:textId="77777777" w:rsidTr="00742057">
        <w:tc>
          <w:tcPr>
            <w:tcW w:w="3325" w:type="dxa"/>
          </w:tcPr>
          <w:p w14:paraId="11C42F84"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en-US"/>
              </w:rPr>
            </w:pPr>
            <w:proofErr w:type="spellStart"/>
            <w:r w:rsidRPr="003B72AA">
              <w:rPr>
                <w:rFonts w:ascii="Times New Roman" w:eastAsia="Times New Roman" w:hAnsi="Times New Roman" w:cs="Times New Roman"/>
                <w:bCs/>
                <w:color w:val="0D0D0D" w:themeColor="text1" w:themeTint="F2"/>
                <w:sz w:val="24"/>
                <w:szCs w:val="24"/>
              </w:rPr>
              <w:t>Аскорбин</w:t>
            </w:r>
            <w:proofErr w:type="spellEnd"/>
            <w:r w:rsidRPr="003B72AA">
              <w:rPr>
                <w:rFonts w:ascii="Times New Roman" w:eastAsia="Times New Roman" w:hAnsi="Times New Roman" w:cs="Times New Roman"/>
                <w:bCs/>
                <w:color w:val="0D0D0D" w:themeColor="text1" w:themeTint="F2"/>
                <w:sz w:val="24"/>
                <w:szCs w:val="24"/>
              </w:rPr>
              <w:t xml:space="preserve"> </w:t>
            </w:r>
            <w:proofErr w:type="spellStart"/>
            <w:r w:rsidRPr="003B72AA">
              <w:rPr>
                <w:rFonts w:ascii="Times New Roman" w:eastAsia="Times New Roman" w:hAnsi="Times New Roman" w:cs="Times New Roman"/>
                <w:bCs/>
                <w:color w:val="0D0D0D" w:themeColor="text1" w:themeTint="F2"/>
                <w:sz w:val="24"/>
                <w:szCs w:val="24"/>
              </w:rPr>
              <w:t>қышқылы</w:t>
            </w:r>
            <w:proofErr w:type="spellEnd"/>
          </w:p>
        </w:tc>
        <w:tc>
          <w:tcPr>
            <w:tcW w:w="1822" w:type="dxa"/>
          </w:tcPr>
          <w:p w14:paraId="2E5F91F4"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en-US"/>
              </w:rPr>
            </w:pPr>
            <w:r w:rsidRPr="003B72AA">
              <w:rPr>
                <w:rFonts w:ascii="Times New Roman" w:eastAsia="Times New Roman" w:hAnsi="Times New Roman" w:cs="Times New Roman"/>
                <w:bCs/>
                <w:color w:val="0D0D0D" w:themeColor="text1" w:themeTint="F2"/>
                <w:sz w:val="24"/>
                <w:szCs w:val="24"/>
                <w:lang w:val="en-US"/>
              </w:rPr>
              <w:t>0.</w:t>
            </w:r>
            <w:r w:rsidRPr="003B72AA">
              <w:rPr>
                <w:rFonts w:ascii="Times New Roman" w:eastAsia="Times New Roman" w:hAnsi="Times New Roman" w:cs="Times New Roman"/>
                <w:bCs/>
                <w:color w:val="0D0D0D" w:themeColor="text1" w:themeTint="F2"/>
                <w:sz w:val="24"/>
                <w:szCs w:val="24"/>
                <w:lang w:val="kk-KZ"/>
              </w:rPr>
              <w:t>48</w:t>
            </w:r>
            <w:r w:rsidRPr="003B72AA">
              <w:rPr>
                <w:rFonts w:ascii="Times New Roman" w:eastAsia="Times New Roman" w:hAnsi="Times New Roman" w:cs="Times New Roman"/>
                <w:bCs/>
                <w:color w:val="0D0D0D" w:themeColor="text1" w:themeTint="F2"/>
                <w:sz w:val="24"/>
                <w:szCs w:val="24"/>
                <w:lang w:val="en-US"/>
              </w:rPr>
              <w:t xml:space="preserve"> ± 0.</w:t>
            </w:r>
            <w:r w:rsidRPr="003B72AA">
              <w:rPr>
                <w:rFonts w:ascii="Times New Roman" w:eastAsia="Times New Roman" w:hAnsi="Times New Roman" w:cs="Times New Roman"/>
                <w:bCs/>
                <w:color w:val="0D0D0D" w:themeColor="text1" w:themeTint="F2"/>
                <w:sz w:val="24"/>
                <w:szCs w:val="24"/>
                <w:lang w:val="kk-KZ"/>
              </w:rPr>
              <w:t>0</w:t>
            </w:r>
            <w:r w:rsidRPr="003B72AA">
              <w:rPr>
                <w:rFonts w:ascii="Times New Roman" w:eastAsia="Times New Roman" w:hAnsi="Times New Roman" w:cs="Times New Roman"/>
                <w:bCs/>
                <w:color w:val="0D0D0D" w:themeColor="text1" w:themeTint="F2"/>
                <w:sz w:val="24"/>
                <w:szCs w:val="24"/>
                <w:lang w:val="en-US"/>
              </w:rPr>
              <w:t>2</w:t>
            </w:r>
          </w:p>
        </w:tc>
        <w:tc>
          <w:tcPr>
            <w:tcW w:w="1788" w:type="dxa"/>
          </w:tcPr>
          <w:p w14:paraId="236EFD8E"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en-US"/>
              </w:rPr>
              <w:t>0.</w:t>
            </w:r>
            <w:r w:rsidRPr="003B72AA">
              <w:rPr>
                <w:rFonts w:ascii="Times New Roman" w:eastAsia="Times New Roman" w:hAnsi="Times New Roman" w:cs="Times New Roman"/>
                <w:bCs/>
                <w:color w:val="0D0D0D" w:themeColor="text1" w:themeTint="F2"/>
                <w:sz w:val="24"/>
                <w:szCs w:val="24"/>
                <w:lang w:val="kk-KZ"/>
              </w:rPr>
              <w:t>50</w:t>
            </w:r>
            <w:r w:rsidRPr="003B72AA">
              <w:rPr>
                <w:rFonts w:ascii="Times New Roman" w:eastAsia="Times New Roman" w:hAnsi="Times New Roman" w:cs="Times New Roman"/>
                <w:bCs/>
                <w:color w:val="0D0D0D" w:themeColor="text1" w:themeTint="F2"/>
                <w:sz w:val="24"/>
                <w:szCs w:val="24"/>
                <w:lang w:val="en-US"/>
              </w:rPr>
              <w:t xml:space="preserve"> ± 0.</w:t>
            </w:r>
            <w:r w:rsidRPr="003B72AA">
              <w:rPr>
                <w:rFonts w:ascii="Times New Roman" w:eastAsia="Times New Roman" w:hAnsi="Times New Roman" w:cs="Times New Roman"/>
                <w:bCs/>
                <w:color w:val="0D0D0D" w:themeColor="text1" w:themeTint="F2"/>
                <w:sz w:val="24"/>
                <w:szCs w:val="24"/>
                <w:lang w:val="kk-KZ"/>
              </w:rPr>
              <w:t>03</w:t>
            </w:r>
          </w:p>
        </w:tc>
        <w:tc>
          <w:tcPr>
            <w:tcW w:w="2693" w:type="dxa"/>
          </w:tcPr>
          <w:p w14:paraId="74020819" w14:textId="48FC2AD2" w:rsidR="004E49C9" w:rsidRPr="003B72AA" w:rsidRDefault="000D0D13"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en-US"/>
              </w:rPr>
            </w:pPr>
            <w:r w:rsidRPr="003B72AA">
              <w:rPr>
                <w:rFonts w:ascii="Times New Roman" w:hAnsi="Times New Roman" w:cs="Times New Roman"/>
                <w:sz w:val="24"/>
                <w:szCs w:val="24"/>
                <w:lang w:val="kk-KZ"/>
              </w:rPr>
              <w:t>Титриметриялық</w:t>
            </w:r>
          </w:p>
        </w:tc>
      </w:tr>
      <w:tr w:rsidR="004E49C9" w:rsidRPr="003B72AA" w14:paraId="6ACCE31F" w14:textId="77777777" w:rsidTr="00756281">
        <w:tc>
          <w:tcPr>
            <w:tcW w:w="3325" w:type="dxa"/>
            <w:tcBorders>
              <w:bottom w:val="single" w:sz="4" w:space="0" w:color="auto"/>
            </w:tcBorders>
          </w:tcPr>
          <w:p w14:paraId="7AED62EB"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Илік заттар</w:t>
            </w:r>
          </w:p>
        </w:tc>
        <w:tc>
          <w:tcPr>
            <w:tcW w:w="1822" w:type="dxa"/>
            <w:tcBorders>
              <w:bottom w:val="single" w:sz="4" w:space="0" w:color="auto"/>
            </w:tcBorders>
          </w:tcPr>
          <w:p w14:paraId="7FF8C14F" w14:textId="06D59CF6" w:rsidR="004E49C9" w:rsidRPr="003B72AA" w:rsidRDefault="00990C6A"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en-US"/>
              </w:rPr>
            </w:pPr>
            <w:r w:rsidRPr="003B72AA">
              <w:rPr>
                <w:rFonts w:ascii="Times New Roman" w:eastAsia="Times New Roman" w:hAnsi="Times New Roman" w:cs="Times New Roman"/>
                <w:bCs/>
                <w:color w:val="0D0D0D" w:themeColor="text1" w:themeTint="F2"/>
                <w:sz w:val="24"/>
                <w:szCs w:val="24"/>
                <w:lang w:val="kk-KZ"/>
              </w:rPr>
              <w:t>3</w:t>
            </w:r>
            <w:r w:rsidR="004E49C9" w:rsidRPr="003B72AA">
              <w:rPr>
                <w:rFonts w:ascii="Times New Roman" w:eastAsia="Times New Roman" w:hAnsi="Times New Roman" w:cs="Times New Roman"/>
                <w:bCs/>
                <w:color w:val="0D0D0D" w:themeColor="text1" w:themeTint="F2"/>
                <w:sz w:val="24"/>
                <w:szCs w:val="24"/>
                <w:lang w:val="en-US"/>
              </w:rPr>
              <w:t>.79 ± 0.07</w:t>
            </w:r>
          </w:p>
        </w:tc>
        <w:tc>
          <w:tcPr>
            <w:tcW w:w="1788" w:type="dxa"/>
            <w:tcBorders>
              <w:bottom w:val="single" w:sz="4" w:space="0" w:color="auto"/>
            </w:tcBorders>
          </w:tcPr>
          <w:p w14:paraId="051D024B"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en-US"/>
              </w:rPr>
            </w:pPr>
            <w:r w:rsidRPr="003B72AA">
              <w:rPr>
                <w:rFonts w:ascii="Times New Roman" w:eastAsia="Times New Roman" w:hAnsi="Times New Roman" w:cs="Times New Roman"/>
                <w:bCs/>
                <w:color w:val="0D0D0D" w:themeColor="text1" w:themeTint="F2"/>
                <w:sz w:val="24"/>
                <w:szCs w:val="24"/>
                <w:lang w:val="en-US"/>
              </w:rPr>
              <w:t>2</w:t>
            </w:r>
            <w:r w:rsidRPr="003B72AA">
              <w:rPr>
                <w:rFonts w:ascii="Times New Roman" w:eastAsia="Times New Roman" w:hAnsi="Times New Roman" w:cs="Times New Roman"/>
                <w:bCs/>
                <w:color w:val="0D0D0D" w:themeColor="text1" w:themeTint="F2"/>
                <w:sz w:val="24"/>
                <w:szCs w:val="24"/>
                <w:lang w:val="kk-KZ"/>
              </w:rPr>
              <w:t>.02</w:t>
            </w:r>
            <w:r w:rsidRPr="003B72AA">
              <w:rPr>
                <w:rFonts w:ascii="Times New Roman" w:eastAsia="Times New Roman" w:hAnsi="Times New Roman" w:cs="Times New Roman"/>
                <w:bCs/>
                <w:color w:val="0D0D0D" w:themeColor="text1" w:themeTint="F2"/>
                <w:sz w:val="24"/>
                <w:szCs w:val="24"/>
                <w:lang w:val="en-US"/>
              </w:rPr>
              <w:t xml:space="preserve"> ± 0.</w:t>
            </w:r>
            <w:r w:rsidRPr="003B72AA">
              <w:rPr>
                <w:rFonts w:ascii="Times New Roman" w:eastAsia="Times New Roman" w:hAnsi="Times New Roman" w:cs="Times New Roman"/>
                <w:bCs/>
                <w:color w:val="0D0D0D" w:themeColor="text1" w:themeTint="F2"/>
                <w:sz w:val="24"/>
                <w:szCs w:val="24"/>
                <w:lang w:val="kk-KZ"/>
              </w:rPr>
              <w:t>14</w:t>
            </w:r>
          </w:p>
        </w:tc>
        <w:tc>
          <w:tcPr>
            <w:tcW w:w="2693" w:type="dxa"/>
            <w:tcBorders>
              <w:bottom w:val="single" w:sz="4" w:space="0" w:color="auto"/>
            </w:tcBorders>
          </w:tcPr>
          <w:p w14:paraId="44ED9DD6"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r w:rsidRPr="003B72AA">
              <w:rPr>
                <w:rFonts w:ascii="Times New Roman" w:hAnsi="Times New Roman" w:cs="Times New Roman"/>
                <w:sz w:val="24"/>
                <w:szCs w:val="24"/>
                <w:lang w:val="kk-KZ"/>
              </w:rPr>
              <w:t>Перманганатометрия</w:t>
            </w:r>
          </w:p>
        </w:tc>
      </w:tr>
      <w:tr w:rsidR="004E49C9" w:rsidRPr="003B72AA" w14:paraId="713739F2" w14:textId="77777777" w:rsidTr="00756281">
        <w:tc>
          <w:tcPr>
            <w:tcW w:w="3325" w:type="dxa"/>
            <w:tcBorders>
              <w:bottom w:val="single" w:sz="4" w:space="0" w:color="auto"/>
            </w:tcBorders>
          </w:tcPr>
          <w:p w14:paraId="513207EF"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Кумариндер </w:t>
            </w:r>
          </w:p>
        </w:tc>
        <w:tc>
          <w:tcPr>
            <w:tcW w:w="1822" w:type="dxa"/>
            <w:tcBorders>
              <w:bottom w:val="single" w:sz="4" w:space="0" w:color="auto"/>
            </w:tcBorders>
          </w:tcPr>
          <w:p w14:paraId="0767366B"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rPr>
              <w:t>0.</w:t>
            </w:r>
            <w:r w:rsidRPr="003B72AA">
              <w:rPr>
                <w:rFonts w:ascii="Times New Roman" w:eastAsia="Times New Roman" w:hAnsi="Times New Roman" w:cs="Times New Roman"/>
                <w:bCs/>
                <w:color w:val="0D0D0D" w:themeColor="text1" w:themeTint="F2"/>
                <w:sz w:val="24"/>
                <w:szCs w:val="24"/>
                <w:lang w:val="kk-KZ"/>
              </w:rPr>
              <w:t>04</w:t>
            </w:r>
            <w:r w:rsidRPr="003B72AA">
              <w:rPr>
                <w:rFonts w:ascii="Times New Roman" w:eastAsia="Times New Roman" w:hAnsi="Times New Roman" w:cs="Times New Roman"/>
                <w:bCs/>
                <w:color w:val="0D0D0D" w:themeColor="text1" w:themeTint="F2"/>
                <w:sz w:val="24"/>
                <w:szCs w:val="24"/>
              </w:rPr>
              <w:t xml:space="preserve"> ± 0.04</w:t>
            </w:r>
          </w:p>
        </w:tc>
        <w:tc>
          <w:tcPr>
            <w:tcW w:w="1788" w:type="dxa"/>
            <w:tcBorders>
              <w:bottom w:val="single" w:sz="4" w:space="0" w:color="auto"/>
            </w:tcBorders>
          </w:tcPr>
          <w:p w14:paraId="1D9F4B24"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rPr>
              <w:t>0.</w:t>
            </w:r>
            <w:r w:rsidRPr="003B72AA">
              <w:rPr>
                <w:rFonts w:ascii="Times New Roman" w:eastAsia="Times New Roman" w:hAnsi="Times New Roman" w:cs="Times New Roman"/>
                <w:bCs/>
                <w:color w:val="0D0D0D" w:themeColor="text1" w:themeTint="F2"/>
                <w:sz w:val="24"/>
                <w:szCs w:val="24"/>
                <w:lang w:val="kk-KZ"/>
              </w:rPr>
              <w:t>94</w:t>
            </w:r>
            <w:r w:rsidRPr="003B72AA">
              <w:rPr>
                <w:rFonts w:ascii="Times New Roman" w:eastAsia="Times New Roman" w:hAnsi="Times New Roman" w:cs="Times New Roman"/>
                <w:bCs/>
                <w:color w:val="0D0D0D" w:themeColor="text1" w:themeTint="F2"/>
                <w:sz w:val="24"/>
                <w:szCs w:val="24"/>
              </w:rPr>
              <w:t xml:space="preserve"> ± 0.24</w:t>
            </w:r>
          </w:p>
        </w:tc>
        <w:tc>
          <w:tcPr>
            <w:tcW w:w="2693" w:type="dxa"/>
            <w:tcBorders>
              <w:bottom w:val="single" w:sz="4" w:space="0" w:color="auto"/>
            </w:tcBorders>
          </w:tcPr>
          <w:p w14:paraId="03125443"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r w:rsidRPr="003B72AA">
              <w:rPr>
                <w:rFonts w:ascii="Times New Roman" w:hAnsi="Times New Roman" w:cs="Times New Roman"/>
                <w:sz w:val="24"/>
                <w:szCs w:val="24"/>
                <w:lang w:val="kk-KZ"/>
              </w:rPr>
              <w:t>С</w:t>
            </w:r>
            <w:proofErr w:type="spellStart"/>
            <w:r w:rsidRPr="003B72AA">
              <w:rPr>
                <w:rFonts w:ascii="Times New Roman" w:hAnsi="Times New Roman" w:cs="Times New Roman"/>
                <w:sz w:val="24"/>
                <w:szCs w:val="24"/>
              </w:rPr>
              <w:t>пектрофотометриялық</w:t>
            </w:r>
            <w:proofErr w:type="spellEnd"/>
          </w:p>
        </w:tc>
      </w:tr>
      <w:tr w:rsidR="004E49C9" w:rsidRPr="003B72AA" w14:paraId="3FC36667" w14:textId="77777777" w:rsidTr="00742057">
        <w:tc>
          <w:tcPr>
            <w:tcW w:w="3325" w:type="dxa"/>
          </w:tcPr>
          <w:p w14:paraId="6EB6EE2D"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en-US"/>
              </w:rPr>
            </w:pPr>
            <w:r w:rsidRPr="003B72AA">
              <w:rPr>
                <w:rFonts w:ascii="Times New Roman" w:eastAsia="Times New Roman" w:hAnsi="Times New Roman" w:cs="Times New Roman"/>
                <w:bCs/>
                <w:color w:val="0D0D0D" w:themeColor="text1" w:themeTint="F2"/>
                <w:sz w:val="24"/>
                <w:szCs w:val="24"/>
              </w:rPr>
              <w:t>Фенол</w:t>
            </w:r>
            <w:r w:rsidRPr="003B72AA">
              <w:rPr>
                <w:rFonts w:ascii="Times New Roman" w:eastAsia="Times New Roman" w:hAnsi="Times New Roman" w:cs="Times New Roman"/>
                <w:bCs/>
                <w:color w:val="0D0D0D" w:themeColor="text1" w:themeTint="F2"/>
                <w:sz w:val="24"/>
                <w:szCs w:val="24"/>
                <w:lang w:val="kk-KZ"/>
              </w:rPr>
              <w:t xml:space="preserve">ды қосылыстар </w:t>
            </w:r>
          </w:p>
        </w:tc>
        <w:tc>
          <w:tcPr>
            <w:tcW w:w="1822" w:type="dxa"/>
          </w:tcPr>
          <w:p w14:paraId="7ADC2F74" w14:textId="4685EA45" w:rsidR="004E49C9" w:rsidRPr="003B72AA" w:rsidRDefault="00804F9D"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en-US"/>
              </w:rPr>
            </w:pPr>
            <w:r w:rsidRPr="003B72AA">
              <w:rPr>
                <w:rFonts w:ascii="Times New Roman" w:eastAsia="Times New Roman" w:hAnsi="Times New Roman" w:cs="Times New Roman"/>
                <w:bCs/>
                <w:color w:val="0D0D0D" w:themeColor="text1" w:themeTint="F2"/>
                <w:sz w:val="24"/>
                <w:szCs w:val="24"/>
              </w:rPr>
              <w:t>5</w:t>
            </w:r>
            <w:r w:rsidR="004E49C9" w:rsidRPr="003B72AA">
              <w:rPr>
                <w:rFonts w:ascii="Times New Roman" w:eastAsia="Times New Roman" w:hAnsi="Times New Roman" w:cs="Times New Roman"/>
                <w:bCs/>
                <w:color w:val="0D0D0D" w:themeColor="text1" w:themeTint="F2"/>
                <w:sz w:val="24"/>
                <w:szCs w:val="24"/>
                <w:lang w:val="en-US"/>
              </w:rPr>
              <w:t>.</w:t>
            </w:r>
            <w:r w:rsidRPr="003B72AA">
              <w:rPr>
                <w:rFonts w:ascii="Times New Roman" w:eastAsia="Times New Roman" w:hAnsi="Times New Roman" w:cs="Times New Roman"/>
                <w:bCs/>
                <w:color w:val="0D0D0D" w:themeColor="text1" w:themeTint="F2"/>
                <w:sz w:val="24"/>
                <w:szCs w:val="24"/>
              </w:rPr>
              <w:t>8</w:t>
            </w:r>
            <w:r w:rsidR="004E49C9" w:rsidRPr="003B72AA">
              <w:rPr>
                <w:rFonts w:ascii="Times New Roman" w:eastAsia="Times New Roman" w:hAnsi="Times New Roman" w:cs="Times New Roman"/>
                <w:bCs/>
                <w:color w:val="0D0D0D" w:themeColor="text1" w:themeTint="F2"/>
                <w:sz w:val="24"/>
                <w:szCs w:val="24"/>
                <w:lang w:val="en-US"/>
              </w:rPr>
              <w:t>9 ± 0.</w:t>
            </w:r>
            <w:r w:rsidR="004E49C9" w:rsidRPr="003B72AA">
              <w:rPr>
                <w:rFonts w:ascii="Times New Roman" w:eastAsia="Times New Roman" w:hAnsi="Times New Roman" w:cs="Times New Roman"/>
                <w:bCs/>
                <w:color w:val="0D0D0D" w:themeColor="text1" w:themeTint="F2"/>
                <w:sz w:val="24"/>
                <w:szCs w:val="24"/>
                <w:lang w:val="kk-KZ"/>
              </w:rPr>
              <w:t>16</w:t>
            </w:r>
          </w:p>
        </w:tc>
        <w:tc>
          <w:tcPr>
            <w:tcW w:w="1788" w:type="dxa"/>
          </w:tcPr>
          <w:p w14:paraId="6C155FC3" w14:textId="3732797D" w:rsidR="004E49C9" w:rsidRPr="003B72AA" w:rsidRDefault="00804F9D"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en-US"/>
              </w:rPr>
            </w:pPr>
            <w:r w:rsidRPr="003B72AA">
              <w:rPr>
                <w:rFonts w:ascii="Times New Roman" w:eastAsia="Times New Roman" w:hAnsi="Times New Roman" w:cs="Times New Roman"/>
                <w:bCs/>
                <w:color w:val="0D0D0D" w:themeColor="text1" w:themeTint="F2"/>
                <w:sz w:val="24"/>
                <w:szCs w:val="24"/>
              </w:rPr>
              <w:t>4</w:t>
            </w:r>
            <w:r w:rsidR="004E49C9" w:rsidRPr="003B72AA">
              <w:rPr>
                <w:rFonts w:ascii="Times New Roman" w:eastAsia="Times New Roman" w:hAnsi="Times New Roman" w:cs="Times New Roman"/>
                <w:bCs/>
                <w:color w:val="0D0D0D" w:themeColor="text1" w:themeTint="F2"/>
                <w:sz w:val="24"/>
                <w:szCs w:val="24"/>
                <w:lang w:val="en-US"/>
              </w:rPr>
              <w:t>.72 ± 0.32</w:t>
            </w:r>
          </w:p>
        </w:tc>
        <w:tc>
          <w:tcPr>
            <w:tcW w:w="2693" w:type="dxa"/>
          </w:tcPr>
          <w:p w14:paraId="0B07A7F7"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en-US"/>
              </w:rPr>
            </w:pPr>
            <w:r w:rsidRPr="003B72AA">
              <w:rPr>
                <w:rFonts w:ascii="Times New Roman" w:hAnsi="Times New Roman" w:cs="Times New Roman"/>
                <w:sz w:val="24"/>
                <w:szCs w:val="24"/>
                <w:lang w:val="kk-KZ"/>
              </w:rPr>
              <w:t>С</w:t>
            </w:r>
            <w:proofErr w:type="spellStart"/>
            <w:r w:rsidRPr="003B72AA">
              <w:rPr>
                <w:rFonts w:ascii="Times New Roman" w:hAnsi="Times New Roman" w:cs="Times New Roman"/>
                <w:sz w:val="24"/>
                <w:szCs w:val="24"/>
              </w:rPr>
              <w:t>пектрофотометриялық</w:t>
            </w:r>
            <w:proofErr w:type="spellEnd"/>
          </w:p>
        </w:tc>
      </w:tr>
      <w:tr w:rsidR="004E49C9" w:rsidRPr="003B72AA" w14:paraId="6CC16ED4" w14:textId="77777777" w:rsidTr="00742057">
        <w:tc>
          <w:tcPr>
            <w:tcW w:w="3325" w:type="dxa"/>
          </w:tcPr>
          <w:p w14:paraId="463C55AF"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Флавоноидтар </w:t>
            </w:r>
          </w:p>
        </w:tc>
        <w:tc>
          <w:tcPr>
            <w:tcW w:w="1822" w:type="dxa"/>
          </w:tcPr>
          <w:p w14:paraId="13AFF35E"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2.33± 0.12</w:t>
            </w:r>
          </w:p>
        </w:tc>
        <w:tc>
          <w:tcPr>
            <w:tcW w:w="1788" w:type="dxa"/>
          </w:tcPr>
          <w:p w14:paraId="601819FD"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1.82</w:t>
            </w:r>
            <w:r w:rsidRPr="003B72AA">
              <w:rPr>
                <w:rFonts w:ascii="Times New Roman" w:eastAsia="Times New Roman" w:hAnsi="Times New Roman" w:cs="Times New Roman"/>
                <w:bCs/>
                <w:color w:val="0D0D0D" w:themeColor="text1" w:themeTint="F2"/>
                <w:sz w:val="24"/>
                <w:szCs w:val="24"/>
                <w:lang w:val="en-US"/>
              </w:rPr>
              <w:t>± 0.0</w:t>
            </w:r>
            <w:r w:rsidRPr="003B72AA">
              <w:rPr>
                <w:rFonts w:ascii="Times New Roman" w:eastAsia="Times New Roman" w:hAnsi="Times New Roman" w:cs="Times New Roman"/>
                <w:bCs/>
                <w:color w:val="0D0D0D" w:themeColor="text1" w:themeTint="F2"/>
                <w:sz w:val="24"/>
                <w:szCs w:val="24"/>
                <w:lang w:val="kk-KZ"/>
              </w:rPr>
              <w:t>9</w:t>
            </w:r>
          </w:p>
        </w:tc>
        <w:tc>
          <w:tcPr>
            <w:tcW w:w="2693" w:type="dxa"/>
          </w:tcPr>
          <w:p w14:paraId="17A9EBA2" w14:textId="77777777" w:rsidR="004E49C9" w:rsidRPr="003B72AA" w:rsidRDefault="004E49C9" w:rsidP="00AB0D2B">
            <w:pPr>
              <w:tabs>
                <w:tab w:val="left" w:pos="630"/>
              </w:tabs>
              <w:spacing w:after="0" w:line="240" w:lineRule="auto"/>
              <w:contextualSpacing/>
              <w:jc w:val="both"/>
              <w:rPr>
                <w:rFonts w:ascii="Times New Roman" w:hAnsi="Times New Roman" w:cs="Times New Roman"/>
                <w:sz w:val="24"/>
                <w:szCs w:val="24"/>
                <w:lang w:val="kk-KZ"/>
              </w:rPr>
            </w:pPr>
            <w:r w:rsidRPr="003B72AA">
              <w:rPr>
                <w:rFonts w:ascii="Times New Roman" w:hAnsi="Times New Roman" w:cs="Times New Roman"/>
                <w:sz w:val="24"/>
                <w:szCs w:val="24"/>
                <w:lang w:val="kk-KZ"/>
              </w:rPr>
              <w:t>Спектрофотометриялық</w:t>
            </w:r>
          </w:p>
        </w:tc>
      </w:tr>
      <w:tr w:rsidR="004E49C9" w:rsidRPr="003B72AA" w14:paraId="42FEAA1F" w14:textId="77777777" w:rsidTr="00742057">
        <w:tc>
          <w:tcPr>
            <w:tcW w:w="3325" w:type="dxa"/>
          </w:tcPr>
          <w:p w14:paraId="53C5B812"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Каротиноидтар </w:t>
            </w:r>
          </w:p>
        </w:tc>
        <w:tc>
          <w:tcPr>
            <w:tcW w:w="1822" w:type="dxa"/>
          </w:tcPr>
          <w:p w14:paraId="63336A85" w14:textId="422D7EFE" w:rsidR="004E49C9" w:rsidRPr="003B72AA" w:rsidRDefault="00244A2C"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3</w:t>
            </w:r>
            <w:r w:rsidR="004E49C9" w:rsidRPr="003B72AA">
              <w:rPr>
                <w:rFonts w:ascii="Times New Roman" w:eastAsia="Times New Roman" w:hAnsi="Times New Roman" w:cs="Times New Roman"/>
                <w:bCs/>
                <w:color w:val="0D0D0D" w:themeColor="text1" w:themeTint="F2"/>
                <w:sz w:val="24"/>
                <w:szCs w:val="24"/>
                <w:lang w:val="kk-KZ"/>
              </w:rPr>
              <w:t>.02 ± 0.08</w:t>
            </w:r>
          </w:p>
        </w:tc>
        <w:tc>
          <w:tcPr>
            <w:tcW w:w="1788" w:type="dxa"/>
          </w:tcPr>
          <w:p w14:paraId="468A644E" w14:textId="05AC98DD" w:rsidR="004E49C9" w:rsidRPr="003B72AA" w:rsidRDefault="00771606"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en-US"/>
              </w:rPr>
            </w:pPr>
            <w:r w:rsidRPr="003B72AA">
              <w:rPr>
                <w:rFonts w:ascii="Times New Roman" w:eastAsia="Times New Roman" w:hAnsi="Times New Roman" w:cs="Times New Roman"/>
                <w:bCs/>
                <w:color w:val="0D0D0D" w:themeColor="text1" w:themeTint="F2"/>
                <w:sz w:val="24"/>
                <w:szCs w:val="24"/>
                <w:lang w:val="kk-KZ"/>
              </w:rPr>
              <w:t>3</w:t>
            </w:r>
            <w:r w:rsidR="004E49C9" w:rsidRPr="003B72AA">
              <w:rPr>
                <w:rFonts w:ascii="Times New Roman" w:eastAsia="Times New Roman" w:hAnsi="Times New Roman" w:cs="Times New Roman"/>
                <w:bCs/>
                <w:color w:val="0D0D0D" w:themeColor="text1" w:themeTint="F2"/>
                <w:sz w:val="24"/>
                <w:szCs w:val="24"/>
                <w:lang w:val="en-US"/>
              </w:rPr>
              <w:t>.</w:t>
            </w:r>
            <w:r w:rsidR="004E49C9" w:rsidRPr="003B72AA">
              <w:rPr>
                <w:rFonts w:ascii="Times New Roman" w:eastAsia="Times New Roman" w:hAnsi="Times New Roman" w:cs="Times New Roman"/>
                <w:bCs/>
                <w:color w:val="0D0D0D" w:themeColor="text1" w:themeTint="F2"/>
                <w:sz w:val="24"/>
                <w:szCs w:val="24"/>
                <w:lang w:val="kk-KZ"/>
              </w:rPr>
              <w:t>47</w:t>
            </w:r>
            <w:r w:rsidR="004E49C9" w:rsidRPr="003B72AA">
              <w:rPr>
                <w:rFonts w:ascii="Times New Roman" w:eastAsia="Times New Roman" w:hAnsi="Times New Roman" w:cs="Times New Roman"/>
                <w:bCs/>
                <w:color w:val="0D0D0D" w:themeColor="text1" w:themeTint="F2"/>
                <w:sz w:val="24"/>
                <w:szCs w:val="24"/>
                <w:lang w:val="en-US"/>
              </w:rPr>
              <w:t xml:space="preserve"> ± 0.</w:t>
            </w:r>
            <w:r w:rsidR="004E49C9" w:rsidRPr="003B72AA">
              <w:rPr>
                <w:rFonts w:ascii="Times New Roman" w:eastAsia="Times New Roman" w:hAnsi="Times New Roman" w:cs="Times New Roman"/>
                <w:bCs/>
                <w:color w:val="0D0D0D" w:themeColor="text1" w:themeTint="F2"/>
                <w:sz w:val="24"/>
                <w:szCs w:val="24"/>
                <w:lang w:val="kk-KZ"/>
              </w:rPr>
              <w:t>11</w:t>
            </w:r>
          </w:p>
        </w:tc>
        <w:tc>
          <w:tcPr>
            <w:tcW w:w="2693" w:type="dxa"/>
          </w:tcPr>
          <w:p w14:paraId="4636E511"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r w:rsidRPr="003B72AA">
              <w:rPr>
                <w:rFonts w:ascii="Times New Roman" w:hAnsi="Times New Roman" w:cs="Times New Roman"/>
                <w:sz w:val="24"/>
                <w:szCs w:val="24"/>
                <w:lang w:val="kk-KZ"/>
              </w:rPr>
              <w:t>С</w:t>
            </w:r>
            <w:proofErr w:type="spellStart"/>
            <w:r w:rsidRPr="003B72AA">
              <w:rPr>
                <w:rFonts w:ascii="Times New Roman" w:hAnsi="Times New Roman" w:cs="Times New Roman"/>
                <w:sz w:val="24"/>
                <w:szCs w:val="24"/>
              </w:rPr>
              <w:t>пектрофотометриялық</w:t>
            </w:r>
            <w:proofErr w:type="spellEnd"/>
          </w:p>
        </w:tc>
      </w:tr>
      <w:tr w:rsidR="004E49C9" w:rsidRPr="003B72AA" w14:paraId="208C38CC" w14:textId="77777777" w:rsidTr="00742057">
        <w:tc>
          <w:tcPr>
            <w:tcW w:w="3325" w:type="dxa"/>
          </w:tcPr>
          <w:p w14:paraId="3ED14526" w14:textId="77777777"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kk-KZ"/>
              </w:rPr>
              <w:t xml:space="preserve">Эфир майлары </w:t>
            </w:r>
          </w:p>
        </w:tc>
        <w:tc>
          <w:tcPr>
            <w:tcW w:w="1822" w:type="dxa"/>
          </w:tcPr>
          <w:p w14:paraId="7D568D21" w14:textId="6394A402"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en-US"/>
              </w:rPr>
              <w:t>0.</w:t>
            </w:r>
            <w:r w:rsidR="0053431E" w:rsidRPr="003B72AA">
              <w:rPr>
                <w:rFonts w:ascii="Times New Roman" w:eastAsia="Times New Roman" w:hAnsi="Times New Roman" w:cs="Times New Roman"/>
                <w:bCs/>
                <w:color w:val="0D0D0D" w:themeColor="text1" w:themeTint="F2"/>
                <w:sz w:val="24"/>
                <w:szCs w:val="24"/>
              </w:rPr>
              <w:t>62</w:t>
            </w:r>
            <w:r w:rsidRPr="003B72AA">
              <w:rPr>
                <w:rFonts w:ascii="Times New Roman" w:eastAsia="Times New Roman" w:hAnsi="Times New Roman" w:cs="Times New Roman"/>
                <w:bCs/>
                <w:color w:val="0D0D0D" w:themeColor="text1" w:themeTint="F2"/>
                <w:sz w:val="24"/>
                <w:szCs w:val="24"/>
                <w:lang w:val="en-US"/>
              </w:rPr>
              <w:t xml:space="preserve"> ± 0.</w:t>
            </w:r>
            <w:r w:rsidRPr="003B72AA">
              <w:rPr>
                <w:rFonts w:ascii="Times New Roman" w:eastAsia="Times New Roman" w:hAnsi="Times New Roman" w:cs="Times New Roman"/>
                <w:bCs/>
                <w:color w:val="0D0D0D" w:themeColor="text1" w:themeTint="F2"/>
                <w:sz w:val="24"/>
                <w:szCs w:val="24"/>
                <w:lang w:val="kk-KZ"/>
              </w:rPr>
              <w:t>09</w:t>
            </w:r>
          </w:p>
        </w:tc>
        <w:tc>
          <w:tcPr>
            <w:tcW w:w="1788" w:type="dxa"/>
          </w:tcPr>
          <w:p w14:paraId="7C713261" w14:textId="77777777" w:rsidR="004E49C9" w:rsidRPr="003B72AA" w:rsidRDefault="004E49C9" w:rsidP="00AB0D2B">
            <w:pPr>
              <w:tabs>
                <w:tab w:val="left" w:pos="630"/>
              </w:tabs>
              <w:spacing w:after="0" w:line="240" w:lineRule="auto"/>
              <w:contextualSpacing/>
              <w:jc w:val="center"/>
              <w:rPr>
                <w:rFonts w:ascii="Times New Roman" w:eastAsia="Times New Roman" w:hAnsi="Times New Roman" w:cs="Times New Roman"/>
                <w:bCs/>
                <w:color w:val="0D0D0D" w:themeColor="text1" w:themeTint="F2"/>
                <w:sz w:val="24"/>
                <w:szCs w:val="24"/>
                <w:lang w:val="kk-KZ"/>
              </w:rPr>
            </w:pPr>
            <w:r w:rsidRPr="003B72AA">
              <w:rPr>
                <w:rFonts w:ascii="Times New Roman" w:eastAsia="Times New Roman" w:hAnsi="Times New Roman" w:cs="Times New Roman"/>
                <w:bCs/>
                <w:color w:val="0D0D0D" w:themeColor="text1" w:themeTint="F2"/>
                <w:sz w:val="24"/>
                <w:szCs w:val="24"/>
                <w:lang w:val="en-US"/>
              </w:rPr>
              <w:t>0.</w:t>
            </w:r>
            <w:r w:rsidRPr="003B72AA">
              <w:rPr>
                <w:rFonts w:ascii="Times New Roman" w:eastAsia="Times New Roman" w:hAnsi="Times New Roman" w:cs="Times New Roman"/>
                <w:bCs/>
                <w:color w:val="0D0D0D" w:themeColor="text1" w:themeTint="F2"/>
                <w:sz w:val="24"/>
                <w:szCs w:val="24"/>
                <w:lang w:val="kk-KZ"/>
              </w:rPr>
              <w:t>46</w:t>
            </w:r>
            <w:r w:rsidRPr="003B72AA">
              <w:rPr>
                <w:rFonts w:ascii="Times New Roman" w:eastAsia="Times New Roman" w:hAnsi="Times New Roman" w:cs="Times New Roman"/>
                <w:bCs/>
                <w:color w:val="0D0D0D" w:themeColor="text1" w:themeTint="F2"/>
                <w:sz w:val="24"/>
                <w:szCs w:val="24"/>
                <w:lang w:val="en-US"/>
              </w:rPr>
              <w:t xml:space="preserve"> ± 0.</w:t>
            </w:r>
            <w:r w:rsidRPr="003B72AA">
              <w:rPr>
                <w:rFonts w:ascii="Times New Roman" w:eastAsia="Times New Roman" w:hAnsi="Times New Roman" w:cs="Times New Roman"/>
                <w:bCs/>
                <w:color w:val="0D0D0D" w:themeColor="text1" w:themeTint="F2"/>
                <w:sz w:val="24"/>
                <w:szCs w:val="24"/>
                <w:lang w:val="kk-KZ"/>
              </w:rPr>
              <w:t>03</w:t>
            </w:r>
          </w:p>
        </w:tc>
        <w:tc>
          <w:tcPr>
            <w:tcW w:w="2693" w:type="dxa"/>
          </w:tcPr>
          <w:p w14:paraId="1DA6BC22" w14:textId="3B6EF6B2" w:rsidR="004E49C9" w:rsidRPr="003B72AA" w:rsidRDefault="004E49C9" w:rsidP="00AB0D2B">
            <w:pPr>
              <w:tabs>
                <w:tab w:val="left" w:pos="630"/>
              </w:tabs>
              <w:spacing w:after="0" w:line="240" w:lineRule="auto"/>
              <w:contextualSpacing/>
              <w:jc w:val="both"/>
              <w:rPr>
                <w:rFonts w:ascii="Times New Roman" w:eastAsia="Times New Roman" w:hAnsi="Times New Roman" w:cs="Times New Roman"/>
                <w:bCs/>
                <w:color w:val="0D0D0D" w:themeColor="text1" w:themeTint="F2"/>
                <w:sz w:val="24"/>
                <w:szCs w:val="24"/>
              </w:rPr>
            </w:pPr>
            <w:r w:rsidRPr="003B72AA">
              <w:rPr>
                <w:rFonts w:ascii="Times New Roman" w:hAnsi="Times New Roman" w:cs="Times New Roman"/>
                <w:sz w:val="24"/>
                <w:szCs w:val="24"/>
                <w:lang w:val="kk-KZ"/>
              </w:rPr>
              <w:t>Гин</w:t>
            </w:r>
            <w:r w:rsidR="009B7F77" w:rsidRPr="003B72AA">
              <w:rPr>
                <w:rFonts w:ascii="Times New Roman" w:hAnsi="Times New Roman" w:cs="Times New Roman"/>
                <w:sz w:val="24"/>
                <w:szCs w:val="24"/>
                <w:lang w:val="kk-KZ"/>
              </w:rPr>
              <w:t>з</w:t>
            </w:r>
            <w:r w:rsidRPr="003B72AA">
              <w:rPr>
                <w:rFonts w:ascii="Times New Roman" w:hAnsi="Times New Roman" w:cs="Times New Roman"/>
                <w:sz w:val="24"/>
                <w:szCs w:val="24"/>
                <w:lang w:val="kk-KZ"/>
              </w:rPr>
              <w:t>берг әдісі</w:t>
            </w:r>
          </w:p>
        </w:tc>
      </w:tr>
    </w:tbl>
    <w:p w14:paraId="05460DC8" w14:textId="77777777" w:rsidR="000A0E7F" w:rsidRPr="003B72AA" w:rsidRDefault="000A0E7F" w:rsidP="00AB0D2B">
      <w:pPr>
        <w:pStyle w:val="a4"/>
        <w:spacing w:before="0" w:beforeAutospacing="0" w:after="0" w:afterAutospacing="0"/>
        <w:ind w:firstLine="709"/>
        <w:jc w:val="both"/>
        <w:rPr>
          <w:rFonts w:eastAsiaTheme="minorEastAsia"/>
          <w:sz w:val="28"/>
          <w:szCs w:val="28"/>
          <w:lang w:val="kk-KZ"/>
        </w:rPr>
      </w:pPr>
    </w:p>
    <w:p w14:paraId="46FB81B0" w14:textId="75A13333" w:rsidR="00823105" w:rsidRPr="003B72AA" w:rsidRDefault="00823105" w:rsidP="009318AC">
      <w:pPr>
        <w:pStyle w:val="a4"/>
        <w:spacing w:before="0" w:beforeAutospacing="0" w:after="0" w:afterAutospacing="0"/>
        <w:ind w:firstLine="567"/>
        <w:jc w:val="both"/>
        <w:rPr>
          <w:rFonts w:eastAsiaTheme="minorEastAsia"/>
          <w:sz w:val="28"/>
          <w:szCs w:val="28"/>
          <w:lang w:val="kk-KZ"/>
        </w:rPr>
      </w:pPr>
      <w:r w:rsidRPr="003B72AA">
        <w:rPr>
          <w:rFonts w:eastAsiaTheme="minorEastAsia"/>
          <w:sz w:val="28"/>
          <w:szCs w:val="28"/>
          <w:lang w:val="kk-KZ"/>
        </w:rPr>
        <w:t xml:space="preserve">Кестеде </w:t>
      </w:r>
      <w:r w:rsidR="00C722DF" w:rsidRPr="003B72AA">
        <w:rPr>
          <w:rFonts w:eastAsiaTheme="minorEastAsia"/>
          <w:iCs/>
          <w:sz w:val="28"/>
          <w:szCs w:val="28"/>
          <w:lang w:val="kk-KZ"/>
        </w:rPr>
        <w:t>британ аңдызы</w:t>
      </w:r>
      <w:r w:rsidR="00C722DF" w:rsidRPr="003B72AA">
        <w:rPr>
          <w:rFonts w:eastAsiaTheme="minorEastAsia"/>
          <w:i/>
          <w:iCs/>
          <w:sz w:val="28"/>
          <w:szCs w:val="28"/>
          <w:lang w:val="kk-KZ"/>
        </w:rPr>
        <w:t xml:space="preserve"> </w:t>
      </w:r>
      <w:r w:rsidRPr="003B72AA">
        <w:rPr>
          <w:rFonts w:eastAsiaTheme="minorEastAsia"/>
          <w:sz w:val="28"/>
          <w:szCs w:val="28"/>
          <w:lang w:val="kk-KZ"/>
        </w:rPr>
        <w:t>және</w:t>
      </w:r>
      <w:r w:rsidR="00C722DF" w:rsidRPr="003B72AA">
        <w:rPr>
          <w:rFonts w:eastAsiaTheme="minorEastAsia"/>
          <w:i/>
          <w:iCs/>
          <w:sz w:val="28"/>
          <w:szCs w:val="28"/>
          <w:lang w:val="kk-KZ"/>
        </w:rPr>
        <w:t xml:space="preserve"> </w:t>
      </w:r>
      <w:r w:rsidR="00C722DF" w:rsidRPr="003B72AA">
        <w:rPr>
          <w:rFonts w:eastAsiaTheme="minorEastAsia"/>
          <w:iCs/>
          <w:sz w:val="28"/>
          <w:szCs w:val="28"/>
          <w:lang w:val="kk-KZ"/>
        </w:rPr>
        <w:t>каспий аңдызы</w:t>
      </w:r>
      <w:r w:rsidRPr="003B72AA">
        <w:rPr>
          <w:rFonts w:eastAsiaTheme="minorEastAsia"/>
          <w:sz w:val="28"/>
          <w:szCs w:val="28"/>
          <w:lang w:val="kk-KZ"/>
        </w:rPr>
        <w:t xml:space="preserve"> өсімдік шикізаттарындағы биологиялық белсенді заттардың негізгі топтарының сандық көрсеткіштері келтірілген. Алынған нәтижелер зерттелген өсімдік түрлерінің фитохимиялық құрамы көпкомпонентті сипатқа ие екенін айғақтайды. Екі шикізатта да илік заттар мен полисахаридтер басым фракциялар ретінде анықталды. </w:t>
      </w:r>
      <w:r w:rsidRPr="003B72AA">
        <w:rPr>
          <w:rFonts w:eastAsiaTheme="minorEastAsia"/>
          <w:i/>
          <w:iCs/>
          <w:sz w:val="28"/>
          <w:szCs w:val="28"/>
          <w:lang w:val="kk-KZ"/>
        </w:rPr>
        <w:t>I. caspica</w:t>
      </w:r>
      <w:r w:rsidRPr="003B72AA">
        <w:rPr>
          <w:rFonts w:eastAsiaTheme="minorEastAsia"/>
          <w:sz w:val="28"/>
          <w:szCs w:val="28"/>
          <w:lang w:val="kk-KZ"/>
        </w:rPr>
        <w:t xml:space="preserve"> шикізатында илік заттардың мөлшері </w:t>
      </w:r>
      <w:r w:rsidRPr="003B72AA">
        <w:rPr>
          <w:rFonts w:eastAsiaTheme="minorEastAsia"/>
          <w:i/>
          <w:iCs/>
          <w:sz w:val="28"/>
          <w:szCs w:val="28"/>
          <w:lang w:val="kk-KZ"/>
        </w:rPr>
        <w:t>I. britannica</w:t>
      </w:r>
      <w:r w:rsidRPr="003B72AA">
        <w:rPr>
          <w:rFonts w:eastAsiaTheme="minorEastAsia"/>
          <w:sz w:val="28"/>
          <w:szCs w:val="28"/>
          <w:lang w:val="kk-KZ"/>
        </w:rPr>
        <w:t xml:space="preserve">-мен салыстырғанда жоғары болса, </w:t>
      </w:r>
      <w:r w:rsidRPr="003B72AA">
        <w:rPr>
          <w:rFonts w:eastAsiaTheme="minorEastAsia"/>
          <w:i/>
          <w:iCs/>
          <w:sz w:val="28"/>
          <w:szCs w:val="28"/>
          <w:lang w:val="kk-KZ"/>
        </w:rPr>
        <w:t>I. britannica</w:t>
      </w:r>
      <w:r w:rsidRPr="003B72AA">
        <w:rPr>
          <w:rFonts w:eastAsiaTheme="minorEastAsia"/>
          <w:sz w:val="28"/>
          <w:szCs w:val="28"/>
          <w:lang w:val="kk-KZ"/>
        </w:rPr>
        <w:t xml:space="preserve"> үлгілерінде полисахаридтер мен флавоноидтардың салыстырмалы түрде көбірек жинақталуы байқалды. Сонымен қатар, екі өсімдік түрінің де құрамында каротиноидтар мен эфир майларының болуы олардың фитохимиялық профилінің күрделілігі мен компоненттік әртүрлілігін көрсетеді. Биологиялық белсенді заттардың негізгі топтары қолданылған талдау әдістеріне сәйкес анықталып, алынған мәліметтер зерттелетін өсімдік шикізаттарының химиялық құрамын салыстырмалы түрде сипаттауға мүмкіндік берді.</w:t>
      </w:r>
    </w:p>
    <w:p w14:paraId="769E7A7E" w14:textId="5CD801EC" w:rsidR="00590B23" w:rsidRPr="003B72AA" w:rsidRDefault="002C7379" w:rsidP="009318AC">
      <w:pPr>
        <w:pStyle w:val="a4"/>
        <w:spacing w:before="0" w:beforeAutospacing="0" w:after="0" w:afterAutospacing="0"/>
        <w:ind w:firstLine="567"/>
        <w:jc w:val="both"/>
        <w:rPr>
          <w:sz w:val="28"/>
          <w:szCs w:val="28"/>
          <w:lang w:val="kk-KZ"/>
        </w:rPr>
      </w:pPr>
      <w:r w:rsidRPr="003B72AA">
        <w:rPr>
          <w:sz w:val="28"/>
          <w:szCs w:val="28"/>
          <w:lang w:val="kk-KZ"/>
        </w:rPr>
        <w:t>Дәрілік өсімдіктердің фармакологиялық әсері органикалық биологиялық белсенді қосылыстармен қатар, макро- және микроэлементтерден тұратын минералды компоненттердің сандық құрамына да тәуелді. Микроэлементтер ағзада жоғары биологиялық белсенділік көрсетіп, метаболизмдік үдерістерге қатыса отырып, физиологиялық функциялардың үйлесімді жүзеге асуын қамтамасыз етеді.</w:t>
      </w:r>
      <w:r w:rsidR="00823105" w:rsidRPr="003B72AA">
        <w:rPr>
          <w:sz w:val="28"/>
          <w:szCs w:val="28"/>
          <w:lang w:val="kk-KZ"/>
        </w:rPr>
        <w:t xml:space="preserve"> </w:t>
      </w:r>
      <w:r w:rsidR="00590B23" w:rsidRPr="003B72AA">
        <w:rPr>
          <w:sz w:val="28"/>
          <w:szCs w:val="28"/>
          <w:lang w:val="kk-KZ"/>
        </w:rPr>
        <w:t>Минералды элементтердің жеткілікті деңгейде болуы ағзаның бейімделу мүмкіндіктерін арттырып, әртүрлі сыртқы және ішкі әсерлерге төзімділіктің қалыптасуына ықпал етеді. Темір иондары (Fe</w:t>
      </w:r>
      <w:r w:rsidR="00590B23" w:rsidRPr="003B72AA">
        <w:rPr>
          <w:sz w:val="28"/>
          <w:szCs w:val="28"/>
          <w:vertAlign w:val="superscript"/>
          <w:lang w:val="kk-KZ"/>
        </w:rPr>
        <w:t>2+</w:t>
      </w:r>
      <w:r w:rsidR="00590B23" w:rsidRPr="003B72AA">
        <w:rPr>
          <w:sz w:val="28"/>
          <w:szCs w:val="28"/>
          <w:lang w:val="kk-KZ"/>
        </w:rPr>
        <w:t>/Fe</w:t>
      </w:r>
      <w:r w:rsidR="00590B23" w:rsidRPr="003B72AA">
        <w:rPr>
          <w:sz w:val="28"/>
          <w:szCs w:val="28"/>
          <w:vertAlign w:val="superscript"/>
          <w:lang w:val="kk-KZ"/>
        </w:rPr>
        <w:t>3+</w:t>
      </w:r>
      <w:r w:rsidR="00590B23" w:rsidRPr="003B72AA">
        <w:rPr>
          <w:sz w:val="28"/>
          <w:szCs w:val="28"/>
          <w:lang w:val="kk-KZ"/>
        </w:rPr>
        <w:t>) энергия түзілу реакцияларында, ферменттік жүйелердің белсенділігінде, иммундық жауаптардың жүзеге асуында және липидтік алмасудың жекелеген кезеңдерінде маңызды орын алады. Мырыш иондары (Zn</w:t>
      </w:r>
      <w:r w:rsidR="00590B23" w:rsidRPr="003B72AA">
        <w:rPr>
          <w:sz w:val="28"/>
          <w:szCs w:val="28"/>
          <w:vertAlign w:val="superscript"/>
          <w:lang w:val="kk-KZ"/>
        </w:rPr>
        <w:t>2+</w:t>
      </w:r>
      <w:r w:rsidR="00590B23" w:rsidRPr="003B72AA">
        <w:rPr>
          <w:sz w:val="28"/>
          <w:szCs w:val="28"/>
          <w:lang w:val="kk-KZ"/>
        </w:rPr>
        <w:t>) көптеген ферменттердің кофакторы ретінде ақуыз және басқа да алмасу түрлерін реттеуге қатыса отырып, бірқатар биохимиялық реакциялардың қалыпты жүруі үшін қажетті болып табылады. Ал, мыс иондары (Cu</w:t>
      </w:r>
      <w:r w:rsidR="00590B23" w:rsidRPr="003B72AA">
        <w:rPr>
          <w:sz w:val="28"/>
          <w:szCs w:val="28"/>
          <w:vertAlign w:val="superscript"/>
          <w:lang w:val="kk-KZ"/>
        </w:rPr>
        <w:t>2+</w:t>
      </w:r>
      <w:r w:rsidR="00590B23" w:rsidRPr="003B72AA">
        <w:rPr>
          <w:sz w:val="28"/>
          <w:szCs w:val="28"/>
          <w:lang w:val="kk-KZ"/>
        </w:rPr>
        <w:t>) мен магний иондары (Mg</w:t>
      </w:r>
      <w:r w:rsidR="00590B23" w:rsidRPr="003B72AA">
        <w:rPr>
          <w:sz w:val="28"/>
          <w:szCs w:val="28"/>
          <w:vertAlign w:val="superscript"/>
          <w:lang w:val="kk-KZ"/>
        </w:rPr>
        <w:t>2+</w:t>
      </w:r>
      <w:r w:rsidR="00590B23" w:rsidRPr="003B72AA">
        <w:rPr>
          <w:sz w:val="28"/>
          <w:szCs w:val="28"/>
          <w:lang w:val="kk-KZ"/>
        </w:rPr>
        <w:t>) жасушалық мембраналардың құрылымдық тұрақтылығын сақтауға, иондық гомеостазды реттеуге және жасушаішілік осмостық тепе-теңдікті тұрақтандыруға қатысады</w:t>
      </w:r>
      <w:r w:rsidR="00823105" w:rsidRPr="003B72AA">
        <w:rPr>
          <w:sz w:val="28"/>
          <w:szCs w:val="28"/>
          <w:lang w:val="kk-KZ"/>
        </w:rPr>
        <w:t xml:space="preserve"> </w:t>
      </w:r>
      <w:r w:rsidR="00A00CEC" w:rsidRPr="003B72AA">
        <w:rPr>
          <w:sz w:val="28"/>
          <w:szCs w:val="28"/>
          <w:lang w:val="kk-KZ"/>
        </w:rPr>
        <w:t>[148].</w:t>
      </w:r>
    </w:p>
    <w:p w14:paraId="442843A9" w14:textId="49A21683" w:rsidR="00662962" w:rsidRPr="003B72AA" w:rsidRDefault="00590B23" w:rsidP="009318AC">
      <w:pPr>
        <w:pStyle w:val="a4"/>
        <w:spacing w:before="0" w:beforeAutospacing="0" w:after="0" w:afterAutospacing="0"/>
        <w:ind w:firstLine="567"/>
        <w:jc w:val="both"/>
        <w:rPr>
          <w:color w:val="0D0D0D" w:themeColor="text1" w:themeTint="F2"/>
          <w:sz w:val="28"/>
          <w:szCs w:val="28"/>
          <w:lang w:val="kk-KZ"/>
        </w:rPr>
      </w:pPr>
      <w:r w:rsidRPr="003B72AA">
        <w:rPr>
          <w:sz w:val="28"/>
          <w:szCs w:val="28"/>
          <w:lang w:val="kk-KZ"/>
        </w:rPr>
        <w:t xml:space="preserve">Қазіргі кезеңде адам мен жануар ағзаларында микроэлементтердің тапшылығы немесе артық мөлшерде жиналуы салдарынан дамитын функционалдық бұзылыстар мәселесі өзекті болып отыр. Осыған байланысты дәрілік өсімдіктер мен олардан алынатын препараттар минералды элементтердің табиғи және биожетімді көзі ретінде ғылыми әрі практикалық маңызға ие. Осы тұрғыдан </w:t>
      </w:r>
      <w:r w:rsidR="00E33A81" w:rsidRPr="003B72AA">
        <w:rPr>
          <w:i/>
          <w:iCs/>
          <w:sz w:val="28"/>
          <w:szCs w:val="28"/>
          <w:lang w:val="kk-KZ"/>
        </w:rPr>
        <w:t>I.</w:t>
      </w:r>
      <w:r w:rsidRPr="003B72AA">
        <w:rPr>
          <w:i/>
          <w:iCs/>
          <w:sz w:val="28"/>
          <w:szCs w:val="28"/>
          <w:lang w:val="kk-KZ"/>
        </w:rPr>
        <w:t>britannica</w:t>
      </w:r>
      <w:r w:rsidRPr="003B72AA">
        <w:rPr>
          <w:sz w:val="28"/>
          <w:szCs w:val="28"/>
          <w:lang w:val="kk-KZ"/>
        </w:rPr>
        <w:t xml:space="preserve"> және </w:t>
      </w:r>
      <w:r w:rsidR="00E33A81" w:rsidRPr="003B72AA">
        <w:rPr>
          <w:i/>
          <w:iCs/>
          <w:sz w:val="28"/>
          <w:szCs w:val="28"/>
          <w:lang w:val="kk-KZ"/>
        </w:rPr>
        <w:t>I.</w:t>
      </w:r>
      <w:r w:rsidRPr="003B72AA">
        <w:rPr>
          <w:i/>
          <w:iCs/>
          <w:sz w:val="28"/>
          <w:szCs w:val="28"/>
          <w:lang w:val="kk-KZ"/>
        </w:rPr>
        <w:t xml:space="preserve"> caspica</w:t>
      </w:r>
      <w:r w:rsidRPr="003B72AA">
        <w:rPr>
          <w:sz w:val="28"/>
          <w:szCs w:val="28"/>
          <w:lang w:val="kk-KZ"/>
        </w:rPr>
        <w:t xml:space="preserve"> өсімдік шикізатының минералдық құрамын зерттеу олардың химиялық сипаттамасын толықтыру және перспективалы фитопрепараттардың фармакологиялық әлеуетін бағалау мақсатында жүргізілді. Зерттелетін үлгілердегі макро- және микроэлементтердің сандық құрамы 2-бөлімде сипатталған әдістемеге сәйкес атом-абсорбциялық спектроскопия әдісіме</w:t>
      </w:r>
      <w:r w:rsidR="00D62618" w:rsidRPr="003B72AA">
        <w:rPr>
          <w:sz w:val="28"/>
          <w:szCs w:val="28"/>
          <w:lang w:val="kk-KZ"/>
        </w:rPr>
        <w:t>н анықталып, алынған нәтижелер 17</w:t>
      </w:r>
      <w:r w:rsidRPr="003B72AA">
        <w:rPr>
          <w:sz w:val="28"/>
          <w:szCs w:val="28"/>
          <w:lang w:val="kk-KZ"/>
        </w:rPr>
        <w:t>-кестеде келтірілген.</w:t>
      </w:r>
    </w:p>
    <w:p w14:paraId="5AAF83ED" w14:textId="77777777" w:rsidR="00590B23" w:rsidRPr="003B72AA" w:rsidRDefault="00590B23"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p w14:paraId="171A7B54" w14:textId="7E090CDD" w:rsidR="00E4296B" w:rsidRPr="003B72AA" w:rsidRDefault="00E4296B" w:rsidP="00AB0D2B">
      <w:pPr>
        <w:tabs>
          <w:tab w:val="left" w:pos="630"/>
        </w:tabs>
        <w:spacing w:after="0" w:line="240" w:lineRule="auto"/>
        <w:contextualSpacing/>
        <w:jc w:val="both"/>
        <w:rPr>
          <w:rFonts w:ascii="Times New Roman" w:eastAsia="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Кесте </w:t>
      </w:r>
      <w:r w:rsidR="00D62618" w:rsidRPr="003B72AA">
        <w:rPr>
          <w:rFonts w:ascii="Times New Roman" w:hAnsi="Times New Roman" w:cs="Times New Roman"/>
          <w:color w:val="0D0D0D" w:themeColor="text1" w:themeTint="F2"/>
          <w:sz w:val="28"/>
          <w:szCs w:val="28"/>
          <w:lang w:val="kk-KZ"/>
        </w:rPr>
        <w:t>1</w:t>
      </w:r>
      <w:r w:rsidRPr="003B72AA">
        <w:rPr>
          <w:rFonts w:ascii="Times New Roman" w:hAnsi="Times New Roman" w:cs="Times New Roman"/>
          <w:color w:val="0D0D0D" w:themeColor="text1" w:themeTint="F2"/>
          <w:sz w:val="28"/>
          <w:szCs w:val="28"/>
          <w:lang w:val="kk-KZ"/>
        </w:rPr>
        <w:t xml:space="preserve">7 – </w:t>
      </w:r>
      <w:r w:rsidRPr="003B72AA">
        <w:rPr>
          <w:rFonts w:ascii="Times New Roman" w:eastAsia="Times New Roman" w:hAnsi="Times New Roman" w:cs="Times New Roman"/>
          <w:i/>
          <w:color w:val="0D0D0D" w:themeColor="text1" w:themeTint="F2"/>
          <w:sz w:val="28"/>
          <w:szCs w:val="28"/>
          <w:lang w:val="kk-KZ"/>
        </w:rPr>
        <w:t xml:space="preserve">I. </w:t>
      </w:r>
      <w:r w:rsidRPr="003B72AA">
        <w:rPr>
          <w:rFonts w:ascii="Times New Roman" w:eastAsia="Times New Roman" w:hAnsi="Times New Roman" w:cs="Times New Roman"/>
          <w:i/>
          <w:iCs/>
          <w:color w:val="0D0D0D" w:themeColor="text1" w:themeTint="F2"/>
          <w:sz w:val="28"/>
          <w:szCs w:val="28"/>
          <w:lang w:val="kk-KZ"/>
        </w:rPr>
        <w:t>britannica</w:t>
      </w:r>
      <w:r w:rsidRPr="003B72AA">
        <w:rPr>
          <w:rFonts w:ascii="Times New Roman" w:eastAsia="Times New Roman" w:hAnsi="Times New Roman" w:cs="Times New Roman"/>
          <w:i/>
          <w:color w:val="0D0D0D" w:themeColor="text1" w:themeTint="F2"/>
          <w:sz w:val="28"/>
          <w:szCs w:val="28"/>
          <w:lang w:val="kk-KZ"/>
        </w:rPr>
        <w:t xml:space="preserve">  және </w:t>
      </w:r>
      <w:r w:rsidRPr="003B72AA">
        <w:rPr>
          <w:rFonts w:ascii="Times New Roman" w:eastAsia="Times New Roman" w:hAnsi="Times New Roman" w:cs="Times New Roman"/>
          <w:i/>
          <w:iCs/>
          <w:color w:val="0D0D0D" w:themeColor="text1" w:themeTint="F2"/>
          <w:sz w:val="28"/>
          <w:szCs w:val="28"/>
          <w:lang w:val="kk-KZ"/>
        </w:rPr>
        <w:t xml:space="preserve">I. </w:t>
      </w:r>
      <w:r w:rsidRPr="003B72AA">
        <w:rPr>
          <w:rFonts w:ascii="Times New Roman" w:eastAsia="Times New Roman" w:hAnsi="Times New Roman" w:cs="Times New Roman"/>
          <w:i/>
          <w:color w:val="0D0D0D" w:themeColor="text1" w:themeTint="F2"/>
          <w:sz w:val="28"/>
          <w:szCs w:val="28"/>
          <w:lang w:val="kk-KZ"/>
        </w:rPr>
        <w:t>caspica</w:t>
      </w:r>
      <w:r w:rsidRPr="003B72AA">
        <w:rPr>
          <w:rFonts w:ascii="Times New Roman" w:eastAsia="Times New Roman" w:hAnsi="Times New Roman" w:cs="Times New Roman"/>
          <w:iCs/>
          <w:color w:val="0D0D0D" w:themeColor="text1" w:themeTint="F2"/>
          <w:sz w:val="28"/>
          <w:szCs w:val="28"/>
          <w:lang w:val="kk-KZ"/>
        </w:rPr>
        <w:t xml:space="preserve"> өсімдік шикізаттарының минералдық </w:t>
      </w:r>
      <w:r w:rsidRPr="003B72AA">
        <w:rPr>
          <w:rFonts w:ascii="Times New Roman" w:eastAsia="Times New Roman" w:hAnsi="Times New Roman" w:cs="Times New Roman"/>
          <w:color w:val="0D0D0D" w:themeColor="text1" w:themeTint="F2"/>
          <w:sz w:val="28"/>
          <w:szCs w:val="28"/>
          <w:lang w:val="kk-KZ"/>
        </w:rPr>
        <w:t>құрамы</w:t>
      </w:r>
    </w:p>
    <w:p w14:paraId="3C3F6B81" w14:textId="77777777" w:rsidR="00FC5358" w:rsidRPr="003B72AA" w:rsidRDefault="00FC5358" w:rsidP="00AB0D2B">
      <w:pPr>
        <w:tabs>
          <w:tab w:val="left" w:pos="630"/>
        </w:tabs>
        <w:spacing w:after="0" w:line="240" w:lineRule="auto"/>
        <w:contextualSpacing/>
        <w:jc w:val="both"/>
        <w:rPr>
          <w:rFonts w:ascii="Times New Roman" w:eastAsia="Times New Roman" w:hAnsi="Times New Roman" w:cs="Times New Roman"/>
          <w:color w:val="0D0D0D" w:themeColor="text1" w:themeTint="F2"/>
          <w:sz w:val="28"/>
          <w:szCs w:val="28"/>
          <w:lang w:val="kk-KZ"/>
        </w:rPr>
      </w:pPr>
    </w:p>
    <w:tbl>
      <w:tblPr>
        <w:tblStyle w:val="aa"/>
        <w:tblW w:w="9642" w:type="dxa"/>
        <w:tblInd w:w="-8" w:type="dxa"/>
        <w:tblLook w:val="04A0" w:firstRow="1" w:lastRow="0" w:firstColumn="1" w:lastColumn="0" w:noHBand="0" w:noVBand="1"/>
      </w:tblPr>
      <w:tblGrid>
        <w:gridCol w:w="723"/>
        <w:gridCol w:w="3329"/>
        <w:gridCol w:w="2614"/>
        <w:gridCol w:w="2976"/>
      </w:tblGrid>
      <w:tr w:rsidR="00E4296B" w:rsidRPr="003B72AA" w14:paraId="66213EE8" w14:textId="77777777" w:rsidTr="00AF12FF">
        <w:tc>
          <w:tcPr>
            <w:tcW w:w="723" w:type="dxa"/>
            <w:vAlign w:val="bottom"/>
          </w:tcPr>
          <w:p w14:paraId="2C0280BA" w14:textId="77777777" w:rsidR="00E4296B" w:rsidRPr="003B72AA" w:rsidRDefault="00E4296B" w:rsidP="00AB0D2B">
            <w:pPr>
              <w:tabs>
                <w:tab w:val="left" w:pos="630"/>
              </w:tabs>
              <w:spacing w:after="0" w:line="240" w:lineRule="auto"/>
              <w:contextualSpacing/>
              <w:jc w:val="center"/>
              <w:rPr>
                <w:rFonts w:ascii="Times New Roman" w:hAnsi="Times New Roman" w:cs="Times New Roman"/>
                <w:bCs/>
                <w:color w:val="0D0D0D" w:themeColor="text1" w:themeTint="F2"/>
                <w:sz w:val="24"/>
                <w:szCs w:val="24"/>
              </w:rPr>
            </w:pPr>
            <w:r w:rsidRPr="003B72AA">
              <w:rPr>
                <w:rFonts w:ascii="Times New Roman" w:hAnsi="Times New Roman" w:cs="Times New Roman"/>
                <w:bCs/>
                <w:color w:val="0D0D0D" w:themeColor="text1" w:themeTint="F2"/>
                <w:sz w:val="24"/>
                <w:szCs w:val="24"/>
              </w:rPr>
              <w:t>№</w:t>
            </w:r>
          </w:p>
        </w:tc>
        <w:tc>
          <w:tcPr>
            <w:tcW w:w="3329" w:type="dxa"/>
          </w:tcPr>
          <w:p w14:paraId="77113B0E" w14:textId="77777777" w:rsidR="00E4296B" w:rsidRPr="003B72AA" w:rsidRDefault="00E4296B" w:rsidP="00AB0D2B">
            <w:pPr>
              <w:tabs>
                <w:tab w:val="left" w:pos="630"/>
              </w:tabs>
              <w:spacing w:after="0" w:line="240" w:lineRule="auto"/>
              <w:contextualSpacing/>
              <w:jc w:val="center"/>
              <w:rPr>
                <w:rFonts w:ascii="Times New Roman" w:hAnsi="Times New Roman" w:cs="Times New Roman"/>
                <w:bCs/>
                <w:color w:val="0D0D0D" w:themeColor="text1" w:themeTint="F2"/>
                <w:sz w:val="24"/>
                <w:szCs w:val="24"/>
              </w:rPr>
            </w:pPr>
            <w:r w:rsidRPr="003B72AA">
              <w:rPr>
                <w:rFonts w:ascii="Times New Roman" w:hAnsi="Times New Roman" w:cs="Times New Roman"/>
                <w:bCs/>
                <w:color w:val="0D0D0D" w:themeColor="text1" w:themeTint="F2"/>
                <w:sz w:val="24"/>
                <w:szCs w:val="24"/>
              </w:rPr>
              <w:t>Элемент</w:t>
            </w:r>
          </w:p>
        </w:tc>
        <w:tc>
          <w:tcPr>
            <w:tcW w:w="5590" w:type="dxa"/>
            <w:gridSpan w:val="2"/>
          </w:tcPr>
          <w:p w14:paraId="6B137FF8" w14:textId="77777777" w:rsidR="00E4296B" w:rsidRPr="003B72AA" w:rsidRDefault="00E4296B" w:rsidP="00AB0D2B">
            <w:pPr>
              <w:tabs>
                <w:tab w:val="left" w:pos="630"/>
              </w:tabs>
              <w:spacing w:after="0" w:line="240" w:lineRule="auto"/>
              <w:contextualSpacing/>
              <w:jc w:val="center"/>
              <w:rPr>
                <w:rFonts w:ascii="Times New Roman" w:hAnsi="Times New Roman" w:cs="Times New Roman"/>
                <w:bCs/>
                <w:color w:val="0D0D0D" w:themeColor="text1" w:themeTint="F2"/>
                <w:sz w:val="24"/>
                <w:szCs w:val="24"/>
              </w:rPr>
            </w:pPr>
            <w:proofErr w:type="spellStart"/>
            <w:r w:rsidRPr="003B72AA">
              <w:rPr>
                <w:rFonts w:ascii="Times New Roman" w:hAnsi="Times New Roman" w:cs="Times New Roman"/>
                <w:bCs/>
                <w:color w:val="0D0D0D" w:themeColor="text1" w:themeTint="F2"/>
                <w:sz w:val="24"/>
                <w:szCs w:val="24"/>
              </w:rPr>
              <w:t>Мөлшері</w:t>
            </w:r>
            <w:proofErr w:type="spellEnd"/>
            <w:r w:rsidRPr="003B72AA">
              <w:rPr>
                <w:rFonts w:ascii="Times New Roman" w:hAnsi="Times New Roman" w:cs="Times New Roman"/>
                <w:bCs/>
                <w:color w:val="0D0D0D" w:themeColor="text1" w:themeTint="F2"/>
                <w:sz w:val="24"/>
                <w:szCs w:val="24"/>
              </w:rPr>
              <w:t xml:space="preserve"> мг/кг</w:t>
            </w:r>
          </w:p>
        </w:tc>
      </w:tr>
      <w:tr w:rsidR="00E4296B" w:rsidRPr="003B72AA" w14:paraId="0EF2CE6A" w14:textId="77777777" w:rsidTr="00AF12FF">
        <w:tc>
          <w:tcPr>
            <w:tcW w:w="9642" w:type="dxa"/>
            <w:gridSpan w:val="4"/>
            <w:vAlign w:val="bottom"/>
          </w:tcPr>
          <w:p w14:paraId="24774730" w14:textId="77777777" w:rsidR="00E4296B" w:rsidRPr="003B72AA" w:rsidRDefault="00E4296B" w:rsidP="00AB0D2B">
            <w:pPr>
              <w:tabs>
                <w:tab w:val="left" w:pos="630"/>
              </w:tabs>
              <w:spacing w:after="0" w:line="240" w:lineRule="auto"/>
              <w:contextualSpacing/>
              <w:jc w:val="center"/>
              <w:rPr>
                <w:rFonts w:ascii="Times New Roman" w:hAnsi="Times New Roman" w:cs="Times New Roman"/>
                <w:bCs/>
                <w:color w:val="0D0D0D" w:themeColor="text1" w:themeTint="F2"/>
                <w:sz w:val="24"/>
                <w:szCs w:val="24"/>
              </w:rPr>
            </w:pPr>
            <w:proofErr w:type="spellStart"/>
            <w:r w:rsidRPr="003B72AA">
              <w:rPr>
                <w:rFonts w:ascii="Times New Roman" w:hAnsi="Times New Roman" w:cs="Times New Roman"/>
                <w:bCs/>
                <w:color w:val="0D0D0D" w:themeColor="text1" w:themeTint="F2"/>
                <w:sz w:val="24"/>
                <w:szCs w:val="24"/>
              </w:rPr>
              <w:t>Макроэлементтер</w:t>
            </w:r>
            <w:proofErr w:type="spellEnd"/>
          </w:p>
        </w:tc>
      </w:tr>
      <w:tr w:rsidR="00E4296B" w:rsidRPr="003B72AA" w14:paraId="653379EB" w14:textId="77777777" w:rsidTr="00AF12FF">
        <w:tc>
          <w:tcPr>
            <w:tcW w:w="4052" w:type="dxa"/>
            <w:gridSpan w:val="2"/>
            <w:vAlign w:val="bottom"/>
          </w:tcPr>
          <w:p w14:paraId="13E5610C" w14:textId="77777777" w:rsidR="00E4296B" w:rsidRPr="003B72AA" w:rsidRDefault="00E4296B" w:rsidP="00AB0D2B">
            <w:pPr>
              <w:tabs>
                <w:tab w:val="left" w:pos="630"/>
              </w:tabs>
              <w:spacing w:after="0" w:line="240" w:lineRule="auto"/>
              <w:contextualSpacing/>
              <w:jc w:val="center"/>
              <w:rPr>
                <w:rFonts w:ascii="Times New Roman" w:hAnsi="Times New Roman" w:cs="Times New Roman"/>
                <w:bCs/>
                <w:color w:val="0D0D0D" w:themeColor="text1" w:themeTint="F2"/>
                <w:sz w:val="24"/>
                <w:szCs w:val="24"/>
              </w:rPr>
            </w:pPr>
          </w:p>
        </w:tc>
        <w:tc>
          <w:tcPr>
            <w:tcW w:w="2614" w:type="dxa"/>
            <w:vAlign w:val="bottom"/>
          </w:tcPr>
          <w:p w14:paraId="61C8C719" w14:textId="77777777" w:rsidR="00E4296B" w:rsidRPr="003B72AA" w:rsidRDefault="00E4296B" w:rsidP="00AB0D2B">
            <w:pPr>
              <w:tabs>
                <w:tab w:val="left" w:pos="630"/>
              </w:tabs>
              <w:spacing w:after="0" w:line="240" w:lineRule="auto"/>
              <w:contextualSpacing/>
              <w:jc w:val="center"/>
              <w:rPr>
                <w:rFonts w:ascii="Times New Roman" w:hAnsi="Times New Roman" w:cs="Times New Roman"/>
                <w:bCs/>
                <w:color w:val="0D0D0D" w:themeColor="text1" w:themeTint="F2"/>
                <w:sz w:val="24"/>
                <w:szCs w:val="24"/>
              </w:rPr>
            </w:pPr>
            <w:r w:rsidRPr="003B72AA">
              <w:rPr>
                <w:rFonts w:ascii="Times New Roman" w:eastAsia="Times New Roman" w:hAnsi="Times New Roman" w:cs="Times New Roman"/>
                <w:i/>
                <w:color w:val="0D0D0D" w:themeColor="text1" w:themeTint="F2"/>
                <w:sz w:val="24"/>
                <w:szCs w:val="24"/>
              </w:rPr>
              <w:t>I</w:t>
            </w:r>
            <w:r w:rsidRPr="003B72AA">
              <w:rPr>
                <w:rFonts w:ascii="Times New Roman" w:eastAsia="Times New Roman" w:hAnsi="Times New Roman" w:cs="Times New Roman"/>
                <w:color w:val="0D0D0D" w:themeColor="text1" w:themeTint="F2"/>
                <w:sz w:val="24"/>
                <w:szCs w:val="24"/>
                <w:lang w:val="kk-KZ"/>
              </w:rPr>
              <w:t>.</w:t>
            </w:r>
            <w:r w:rsidRPr="003B72AA">
              <w:rPr>
                <w:rFonts w:ascii="Times New Roman" w:eastAsia="Times New Roman" w:hAnsi="Times New Roman" w:cs="Times New Roman"/>
                <w:i/>
                <w:color w:val="0D0D0D" w:themeColor="text1" w:themeTint="F2"/>
                <w:sz w:val="24"/>
                <w:szCs w:val="24"/>
              </w:rPr>
              <w:t xml:space="preserve"> </w:t>
            </w:r>
            <w:proofErr w:type="spellStart"/>
            <w:r w:rsidRPr="003B72AA">
              <w:rPr>
                <w:rFonts w:ascii="Times New Roman" w:eastAsia="Times New Roman" w:hAnsi="Times New Roman" w:cs="Times New Roman"/>
                <w:i/>
                <w:color w:val="0D0D0D" w:themeColor="text1" w:themeTint="F2"/>
                <w:sz w:val="24"/>
                <w:szCs w:val="24"/>
              </w:rPr>
              <w:t>britannica</w:t>
            </w:r>
            <w:proofErr w:type="spellEnd"/>
            <w:r w:rsidRPr="003B72AA">
              <w:rPr>
                <w:rFonts w:ascii="Times New Roman" w:eastAsia="Times New Roman" w:hAnsi="Times New Roman" w:cs="Times New Roman"/>
                <w:i/>
                <w:color w:val="0D0D0D" w:themeColor="text1" w:themeTint="F2"/>
                <w:sz w:val="24"/>
                <w:szCs w:val="24"/>
              </w:rPr>
              <w:t xml:space="preserve"> </w:t>
            </w:r>
          </w:p>
        </w:tc>
        <w:tc>
          <w:tcPr>
            <w:tcW w:w="2976" w:type="dxa"/>
            <w:vAlign w:val="bottom"/>
          </w:tcPr>
          <w:p w14:paraId="6E8AFDB2" w14:textId="77777777" w:rsidR="00E4296B" w:rsidRPr="003B72AA" w:rsidRDefault="00E4296B" w:rsidP="00AB0D2B">
            <w:pPr>
              <w:tabs>
                <w:tab w:val="left" w:pos="630"/>
              </w:tabs>
              <w:spacing w:after="0" w:line="240" w:lineRule="auto"/>
              <w:contextualSpacing/>
              <w:jc w:val="center"/>
              <w:rPr>
                <w:rFonts w:ascii="Times New Roman" w:hAnsi="Times New Roman" w:cs="Times New Roman"/>
                <w:bCs/>
                <w:color w:val="0D0D0D" w:themeColor="text1" w:themeTint="F2"/>
                <w:sz w:val="24"/>
                <w:szCs w:val="24"/>
              </w:rPr>
            </w:pPr>
            <w:r w:rsidRPr="003B72AA">
              <w:rPr>
                <w:rFonts w:ascii="Times New Roman" w:eastAsia="Times New Roman" w:hAnsi="Times New Roman" w:cs="Times New Roman"/>
                <w:i/>
                <w:iCs/>
                <w:sz w:val="24"/>
                <w:szCs w:val="24"/>
                <w:lang w:val="kk-KZ"/>
              </w:rPr>
              <w:t>I</w:t>
            </w:r>
            <w:r w:rsidRPr="003B72AA">
              <w:rPr>
                <w:rFonts w:ascii="Times New Roman" w:eastAsia="Times New Roman" w:hAnsi="Times New Roman" w:cs="Times New Roman"/>
                <w:iCs/>
                <w:sz w:val="24"/>
                <w:szCs w:val="24"/>
                <w:lang w:val="kk-KZ"/>
              </w:rPr>
              <w:t>.</w:t>
            </w:r>
            <w:r w:rsidRPr="003B72AA">
              <w:rPr>
                <w:rFonts w:ascii="Times New Roman" w:eastAsia="Times New Roman" w:hAnsi="Times New Roman" w:cs="Times New Roman"/>
                <w:i/>
                <w:iCs/>
                <w:sz w:val="24"/>
                <w:szCs w:val="24"/>
                <w:lang w:val="kk-KZ"/>
              </w:rPr>
              <w:t xml:space="preserve"> </w:t>
            </w:r>
            <w:r w:rsidRPr="003B72AA">
              <w:rPr>
                <w:rFonts w:ascii="Times New Roman" w:hAnsi="Times New Roman" w:cs="Times New Roman"/>
                <w:i/>
                <w:color w:val="0D0D0D" w:themeColor="text1" w:themeTint="F2"/>
                <w:sz w:val="24"/>
                <w:szCs w:val="24"/>
                <w:lang w:val="kk-KZ"/>
              </w:rPr>
              <w:t xml:space="preserve">caspica </w:t>
            </w:r>
          </w:p>
        </w:tc>
      </w:tr>
      <w:tr w:rsidR="00E4296B" w:rsidRPr="003B72AA" w14:paraId="3EC56676" w14:textId="77777777" w:rsidTr="00AF12FF">
        <w:tc>
          <w:tcPr>
            <w:tcW w:w="723" w:type="dxa"/>
            <w:vAlign w:val="bottom"/>
          </w:tcPr>
          <w:p w14:paraId="02D907B6" w14:textId="77777777" w:rsidR="00E4296B" w:rsidRPr="003B72AA" w:rsidRDefault="00E4296B" w:rsidP="00AB0D2B">
            <w:pPr>
              <w:tabs>
                <w:tab w:val="left" w:pos="630"/>
              </w:tabs>
              <w:spacing w:after="0" w:line="240" w:lineRule="auto"/>
              <w:contextualSpacing/>
              <w:jc w:val="center"/>
              <w:rPr>
                <w:rFonts w:ascii="Times New Roman" w:hAnsi="Times New Roman" w:cs="Times New Roman"/>
                <w:bCs/>
                <w:color w:val="0D0D0D" w:themeColor="text1" w:themeTint="F2"/>
                <w:sz w:val="24"/>
                <w:szCs w:val="24"/>
              </w:rPr>
            </w:pPr>
            <w:r w:rsidRPr="003B72AA">
              <w:rPr>
                <w:rFonts w:ascii="Times New Roman" w:hAnsi="Times New Roman" w:cs="Times New Roman"/>
                <w:bCs/>
                <w:color w:val="0D0D0D" w:themeColor="text1" w:themeTint="F2"/>
                <w:sz w:val="24"/>
                <w:szCs w:val="24"/>
              </w:rPr>
              <w:t>1</w:t>
            </w:r>
          </w:p>
        </w:tc>
        <w:tc>
          <w:tcPr>
            <w:tcW w:w="3329" w:type="dxa"/>
          </w:tcPr>
          <w:p w14:paraId="5B0994B4" w14:textId="77777777" w:rsidR="00E4296B" w:rsidRPr="003B72AA" w:rsidRDefault="00E4296B" w:rsidP="00AB0D2B">
            <w:pPr>
              <w:tabs>
                <w:tab w:val="left" w:pos="630"/>
              </w:tabs>
              <w:spacing w:after="0" w:line="240" w:lineRule="auto"/>
              <w:contextualSpacing/>
              <w:rPr>
                <w:rFonts w:ascii="Times New Roman" w:hAnsi="Times New Roman" w:cs="Times New Roman"/>
                <w:bCs/>
                <w:color w:val="0D0D0D" w:themeColor="text1" w:themeTint="F2"/>
                <w:sz w:val="24"/>
                <w:szCs w:val="24"/>
              </w:rPr>
            </w:pPr>
            <w:proofErr w:type="spellStart"/>
            <w:r w:rsidRPr="003B72AA">
              <w:rPr>
                <w:rFonts w:ascii="Times New Roman" w:hAnsi="Times New Roman" w:cs="Times New Roman"/>
                <w:bCs/>
                <w:color w:val="0D0D0D" w:themeColor="text1" w:themeTint="F2"/>
                <w:sz w:val="24"/>
                <w:szCs w:val="24"/>
              </w:rPr>
              <w:t>Кaлий</w:t>
            </w:r>
            <w:proofErr w:type="spellEnd"/>
            <w:r w:rsidRPr="003B72AA">
              <w:rPr>
                <w:rFonts w:ascii="Times New Roman" w:hAnsi="Times New Roman" w:cs="Times New Roman"/>
                <w:bCs/>
                <w:color w:val="0D0D0D" w:themeColor="text1" w:themeTint="F2"/>
                <w:sz w:val="24"/>
                <w:szCs w:val="24"/>
              </w:rPr>
              <w:t xml:space="preserve"> (К)</w:t>
            </w:r>
          </w:p>
        </w:tc>
        <w:tc>
          <w:tcPr>
            <w:tcW w:w="2614" w:type="dxa"/>
          </w:tcPr>
          <w:p w14:paraId="199A9117" w14:textId="5D97EBDA"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17</w:t>
            </w:r>
            <w:r w:rsidR="00590B23" w:rsidRPr="003B72AA">
              <w:rPr>
                <w:rFonts w:ascii="Times New Roman" w:hAnsi="Times New Roman" w:cs="Times New Roman"/>
                <w:color w:val="0D0D0D" w:themeColor="text1" w:themeTint="F2"/>
                <w:sz w:val="24"/>
                <w:szCs w:val="24"/>
              </w:rPr>
              <w:t>.04</w:t>
            </w:r>
            <w:r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1.3</w:t>
            </w:r>
          </w:p>
        </w:tc>
        <w:tc>
          <w:tcPr>
            <w:tcW w:w="2976" w:type="dxa"/>
          </w:tcPr>
          <w:p w14:paraId="59BCE5B6"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11.15±</w:t>
            </w:r>
            <w:r w:rsidRPr="003B72AA">
              <w:rPr>
                <w:rFonts w:ascii="Times New Roman" w:hAnsi="Times New Roman" w:cs="Times New Roman"/>
                <w:color w:val="0D0D0D" w:themeColor="text1" w:themeTint="F2"/>
                <w:sz w:val="24"/>
                <w:szCs w:val="24"/>
                <w:lang w:val="kk-KZ"/>
              </w:rPr>
              <w:t>1.2</w:t>
            </w:r>
          </w:p>
        </w:tc>
      </w:tr>
      <w:tr w:rsidR="00E4296B" w:rsidRPr="003B72AA" w14:paraId="47A6D5F8" w14:textId="77777777" w:rsidTr="00AF12FF">
        <w:tc>
          <w:tcPr>
            <w:tcW w:w="723" w:type="dxa"/>
            <w:vAlign w:val="bottom"/>
          </w:tcPr>
          <w:p w14:paraId="35F8938F" w14:textId="77777777" w:rsidR="00E4296B" w:rsidRPr="003B72AA" w:rsidRDefault="00E4296B" w:rsidP="00AB0D2B">
            <w:pPr>
              <w:tabs>
                <w:tab w:val="left" w:pos="630"/>
              </w:tabs>
              <w:spacing w:after="0" w:line="240" w:lineRule="auto"/>
              <w:contextualSpacing/>
              <w:jc w:val="center"/>
              <w:rPr>
                <w:rFonts w:ascii="Times New Roman" w:hAnsi="Times New Roman" w:cs="Times New Roman"/>
                <w:bCs/>
                <w:color w:val="0D0D0D" w:themeColor="text1" w:themeTint="F2"/>
                <w:sz w:val="24"/>
                <w:szCs w:val="24"/>
              </w:rPr>
            </w:pPr>
            <w:r w:rsidRPr="003B72AA">
              <w:rPr>
                <w:rFonts w:ascii="Times New Roman" w:hAnsi="Times New Roman" w:cs="Times New Roman"/>
                <w:bCs/>
                <w:color w:val="0D0D0D" w:themeColor="text1" w:themeTint="F2"/>
                <w:sz w:val="24"/>
                <w:szCs w:val="24"/>
              </w:rPr>
              <w:t>2</w:t>
            </w:r>
          </w:p>
        </w:tc>
        <w:tc>
          <w:tcPr>
            <w:tcW w:w="3329" w:type="dxa"/>
          </w:tcPr>
          <w:p w14:paraId="1C41B4DC" w14:textId="77777777" w:rsidR="00E4296B" w:rsidRPr="003B72AA" w:rsidRDefault="00E4296B" w:rsidP="00AB0D2B">
            <w:pPr>
              <w:tabs>
                <w:tab w:val="left" w:pos="630"/>
              </w:tabs>
              <w:spacing w:after="0" w:line="240" w:lineRule="auto"/>
              <w:contextualSpacing/>
              <w:rPr>
                <w:rFonts w:ascii="Times New Roman" w:hAnsi="Times New Roman" w:cs="Times New Roman"/>
                <w:bCs/>
                <w:color w:val="0D0D0D" w:themeColor="text1" w:themeTint="F2"/>
                <w:sz w:val="24"/>
                <w:szCs w:val="24"/>
              </w:rPr>
            </w:pPr>
            <w:r w:rsidRPr="003B72AA">
              <w:rPr>
                <w:rFonts w:ascii="Times New Roman" w:hAnsi="Times New Roman" w:cs="Times New Roman"/>
                <w:bCs/>
                <w:color w:val="0D0D0D" w:themeColor="text1" w:themeTint="F2"/>
                <w:sz w:val="24"/>
                <w:szCs w:val="24"/>
              </w:rPr>
              <w:t>Кальций (</w:t>
            </w:r>
            <w:proofErr w:type="spellStart"/>
            <w:r w:rsidRPr="003B72AA">
              <w:rPr>
                <w:rFonts w:ascii="Times New Roman" w:hAnsi="Times New Roman" w:cs="Times New Roman"/>
                <w:bCs/>
                <w:color w:val="0D0D0D" w:themeColor="text1" w:themeTint="F2"/>
                <w:sz w:val="24"/>
                <w:szCs w:val="24"/>
              </w:rPr>
              <w:t>Ca</w:t>
            </w:r>
            <w:proofErr w:type="spellEnd"/>
            <w:r w:rsidRPr="003B72AA">
              <w:rPr>
                <w:rFonts w:ascii="Times New Roman" w:hAnsi="Times New Roman" w:cs="Times New Roman"/>
                <w:bCs/>
                <w:color w:val="0D0D0D" w:themeColor="text1" w:themeTint="F2"/>
                <w:sz w:val="24"/>
                <w:szCs w:val="24"/>
              </w:rPr>
              <w:t>)</w:t>
            </w:r>
          </w:p>
        </w:tc>
        <w:tc>
          <w:tcPr>
            <w:tcW w:w="2614" w:type="dxa"/>
          </w:tcPr>
          <w:p w14:paraId="1FC42295" w14:textId="77422EBB"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20</w:t>
            </w:r>
            <w:r w:rsidR="00590B23" w:rsidRPr="003B72AA">
              <w:rPr>
                <w:rFonts w:ascii="Times New Roman" w:hAnsi="Times New Roman" w:cs="Times New Roman"/>
                <w:color w:val="0D0D0D" w:themeColor="text1" w:themeTint="F2"/>
                <w:sz w:val="24"/>
                <w:szCs w:val="24"/>
              </w:rPr>
              <w:t>.11</w:t>
            </w:r>
            <w:r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1.2</w:t>
            </w:r>
          </w:p>
        </w:tc>
        <w:tc>
          <w:tcPr>
            <w:tcW w:w="2976" w:type="dxa"/>
          </w:tcPr>
          <w:p w14:paraId="426F6C9F"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10.60±</w:t>
            </w:r>
            <w:r w:rsidRPr="003B72AA">
              <w:rPr>
                <w:rFonts w:ascii="Times New Roman" w:hAnsi="Times New Roman" w:cs="Times New Roman"/>
                <w:color w:val="0D0D0D" w:themeColor="text1" w:themeTint="F2"/>
                <w:sz w:val="24"/>
                <w:szCs w:val="24"/>
                <w:lang w:val="kk-KZ"/>
              </w:rPr>
              <w:t>0.9</w:t>
            </w:r>
          </w:p>
        </w:tc>
      </w:tr>
      <w:tr w:rsidR="00E4296B" w:rsidRPr="003B72AA" w14:paraId="0E72D717" w14:textId="77777777" w:rsidTr="00AF12FF">
        <w:tc>
          <w:tcPr>
            <w:tcW w:w="723" w:type="dxa"/>
            <w:vAlign w:val="bottom"/>
          </w:tcPr>
          <w:p w14:paraId="666B6C80" w14:textId="77777777" w:rsidR="00E4296B" w:rsidRPr="003B72AA" w:rsidRDefault="00E4296B" w:rsidP="00AB0D2B">
            <w:pPr>
              <w:tabs>
                <w:tab w:val="left" w:pos="630"/>
              </w:tabs>
              <w:spacing w:after="0" w:line="240" w:lineRule="auto"/>
              <w:contextualSpacing/>
              <w:jc w:val="center"/>
              <w:rPr>
                <w:rFonts w:ascii="Times New Roman" w:hAnsi="Times New Roman" w:cs="Times New Roman"/>
                <w:bCs/>
                <w:color w:val="0D0D0D" w:themeColor="text1" w:themeTint="F2"/>
                <w:sz w:val="24"/>
                <w:szCs w:val="24"/>
              </w:rPr>
            </w:pPr>
            <w:r w:rsidRPr="003B72AA">
              <w:rPr>
                <w:rFonts w:ascii="Times New Roman" w:hAnsi="Times New Roman" w:cs="Times New Roman"/>
                <w:bCs/>
                <w:color w:val="0D0D0D" w:themeColor="text1" w:themeTint="F2"/>
                <w:sz w:val="24"/>
                <w:szCs w:val="24"/>
              </w:rPr>
              <w:t>3</w:t>
            </w:r>
          </w:p>
        </w:tc>
        <w:tc>
          <w:tcPr>
            <w:tcW w:w="3329" w:type="dxa"/>
          </w:tcPr>
          <w:p w14:paraId="422E496F" w14:textId="77777777" w:rsidR="00E4296B" w:rsidRPr="003B72AA" w:rsidRDefault="00E4296B" w:rsidP="00AB0D2B">
            <w:pPr>
              <w:tabs>
                <w:tab w:val="left" w:pos="630"/>
              </w:tabs>
              <w:spacing w:after="0" w:line="240" w:lineRule="auto"/>
              <w:contextualSpacing/>
              <w:rPr>
                <w:rFonts w:ascii="Times New Roman" w:hAnsi="Times New Roman" w:cs="Times New Roman"/>
                <w:bCs/>
                <w:color w:val="0D0D0D" w:themeColor="text1" w:themeTint="F2"/>
                <w:sz w:val="24"/>
                <w:szCs w:val="24"/>
              </w:rPr>
            </w:pPr>
            <w:r w:rsidRPr="003B72AA">
              <w:rPr>
                <w:rFonts w:ascii="Times New Roman" w:hAnsi="Times New Roman" w:cs="Times New Roman"/>
                <w:bCs/>
                <w:color w:val="0D0D0D" w:themeColor="text1" w:themeTint="F2"/>
                <w:sz w:val="24"/>
                <w:szCs w:val="24"/>
              </w:rPr>
              <w:t>Магний (</w:t>
            </w:r>
            <w:proofErr w:type="spellStart"/>
            <w:r w:rsidRPr="003B72AA">
              <w:rPr>
                <w:rFonts w:ascii="Times New Roman" w:hAnsi="Times New Roman" w:cs="Times New Roman"/>
                <w:bCs/>
                <w:color w:val="0D0D0D" w:themeColor="text1" w:themeTint="F2"/>
                <w:sz w:val="24"/>
                <w:szCs w:val="24"/>
              </w:rPr>
              <w:t>Mg</w:t>
            </w:r>
            <w:proofErr w:type="spellEnd"/>
            <w:r w:rsidRPr="003B72AA">
              <w:rPr>
                <w:rFonts w:ascii="Times New Roman" w:hAnsi="Times New Roman" w:cs="Times New Roman"/>
                <w:bCs/>
                <w:color w:val="0D0D0D" w:themeColor="text1" w:themeTint="F2"/>
                <w:sz w:val="24"/>
                <w:szCs w:val="24"/>
              </w:rPr>
              <w:t>)</w:t>
            </w:r>
          </w:p>
        </w:tc>
        <w:tc>
          <w:tcPr>
            <w:tcW w:w="2614" w:type="dxa"/>
          </w:tcPr>
          <w:p w14:paraId="04C4067D"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2.15±0</w:t>
            </w:r>
            <w:r w:rsidRPr="003B72AA">
              <w:rPr>
                <w:rFonts w:ascii="Times New Roman" w:hAnsi="Times New Roman" w:cs="Times New Roman"/>
                <w:color w:val="0D0D0D" w:themeColor="text1" w:themeTint="F2"/>
                <w:sz w:val="24"/>
                <w:szCs w:val="24"/>
                <w:lang w:val="kk-KZ"/>
              </w:rPr>
              <w:t>.</w:t>
            </w:r>
            <w:r w:rsidRPr="003B72AA">
              <w:rPr>
                <w:rFonts w:ascii="Times New Roman" w:hAnsi="Times New Roman" w:cs="Times New Roman"/>
                <w:color w:val="0D0D0D" w:themeColor="text1" w:themeTint="F2"/>
                <w:sz w:val="24"/>
                <w:szCs w:val="24"/>
              </w:rPr>
              <w:t>6</w:t>
            </w:r>
          </w:p>
        </w:tc>
        <w:tc>
          <w:tcPr>
            <w:tcW w:w="2976" w:type="dxa"/>
          </w:tcPr>
          <w:p w14:paraId="6F3990BF"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16.05±</w:t>
            </w:r>
            <w:r w:rsidRPr="003B72AA">
              <w:rPr>
                <w:rFonts w:ascii="Times New Roman" w:hAnsi="Times New Roman" w:cs="Times New Roman"/>
                <w:color w:val="0D0D0D" w:themeColor="text1" w:themeTint="F2"/>
                <w:sz w:val="24"/>
                <w:szCs w:val="24"/>
                <w:lang w:val="kk-KZ"/>
              </w:rPr>
              <w:t>8.02</w:t>
            </w:r>
          </w:p>
        </w:tc>
      </w:tr>
      <w:tr w:rsidR="00E4296B" w:rsidRPr="003B72AA" w14:paraId="5AB93164" w14:textId="77777777" w:rsidTr="00AF12FF">
        <w:tc>
          <w:tcPr>
            <w:tcW w:w="723" w:type="dxa"/>
            <w:vAlign w:val="bottom"/>
          </w:tcPr>
          <w:p w14:paraId="66B24FD1" w14:textId="77777777" w:rsidR="00E4296B" w:rsidRPr="003B72AA" w:rsidRDefault="00E4296B" w:rsidP="00AB0D2B">
            <w:pPr>
              <w:tabs>
                <w:tab w:val="left" w:pos="630"/>
              </w:tabs>
              <w:spacing w:after="0" w:line="240" w:lineRule="auto"/>
              <w:contextualSpacing/>
              <w:jc w:val="center"/>
              <w:rPr>
                <w:rFonts w:ascii="Times New Roman" w:hAnsi="Times New Roman" w:cs="Times New Roman"/>
                <w:bCs/>
                <w:color w:val="0D0D0D" w:themeColor="text1" w:themeTint="F2"/>
                <w:sz w:val="24"/>
                <w:szCs w:val="24"/>
              </w:rPr>
            </w:pPr>
            <w:r w:rsidRPr="003B72AA">
              <w:rPr>
                <w:rFonts w:ascii="Times New Roman" w:hAnsi="Times New Roman" w:cs="Times New Roman"/>
                <w:bCs/>
                <w:color w:val="0D0D0D" w:themeColor="text1" w:themeTint="F2"/>
                <w:sz w:val="24"/>
                <w:szCs w:val="24"/>
              </w:rPr>
              <w:t>4</w:t>
            </w:r>
          </w:p>
        </w:tc>
        <w:tc>
          <w:tcPr>
            <w:tcW w:w="3329" w:type="dxa"/>
          </w:tcPr>
          <w:p w14:paraId="61ACE32F" w14:textId="77777777" w:rsidR="00E4296B" w:rsidRPr="003B72AA" w:rsidRDefault="00E4296B" w:rsidP="00AB0D2B">
            <w:pPr>
              <w:tabs>
                <w:tab w:val="left" w:pos="630"/>
              </w:tabs>
              <w:spacing w:after="0" w:line="240" w:lineRule="auto"/>
              <w:contextualSpacing/>
              <w:rPr>
                <w:rFonts w:ascii="Times New Roman" w:hAnsi="Times New Roman" w:cs="Times New Roman"/>
                <w:bCs/>
                <w:color w:val="0D0D0D" w:themeColor="text1" w:themeTint="F2"/>
                <w:sz w:val="24"/>
                <w:szCs w:val="24"/>
              </w:rPr>
            </w:pPr>
            <w:r w:rsidRPr="003B72AA">
              <w:rPr>
                <w:rFonts w:ascii="Times New Roman" w:hAnsi="Times New Roman" w:cs="Times New Roman"/>
                <w:bCs/>
                <w:color w:val="0D0D0D" w:themeColor="text1" w:themeTint="F2"/>
                <w:sz w:val="24"/>
                <w:szCs w:val="24"/>
              </w:rPr>
              <w:t>Натрий (</w:t>
            </w:r>
            <w:proofErr w:type="spellStart"/>
            <w:r w:rsidRPr="003B72AA">
              <w:rPr>
                <w:rFonts w:ascii="Times New Roman" w:hAnsi="Times New Roman" w:cs="Times New Roman"/>
                <w:bCs/>
                <w:color w:val="0D0D0D" w:themeColor="text1" w:themeTint="F2"/>
                <w:sz w:val="24"/>
                <w:szCs w:val="24"/>
              </w:rPr>
              <w:t>Na</w:t>
            </w:r>
            <w:proofErr w:type="spellEnd"/>
            <w:r w:rsidRPr="003B72AA">
              <w:rPr>
                <w:rFonts w:ascii="Times New Roman" w:hAnsi="Times New Roman" w:cs="Times New Roman"/>
                <w:bCs/>
                <w:color w:val="0D0D0D" w:themeColor="text1" w:themeTint="F2"/>
                <w:sz w:val="24"/>
                <w:szCs w:val="24"/>
              </w:rPr>
              <w:t>)</w:t>
            </w:r>
          </w:p>
        </w:tc>
        <w:tc>
          <w:tcPr>
            <w:tcW w:w="2614" w:type="dxa"/>
          </w:tcPr>
          <w:p w14:paraId="40946F3F"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8.69±</w:t>
            </w:r>
            <w:r w:rsidRPr="003B72AA">
              <w:rPr>
                <w:rFonts w:ascii="Times New Roman" w:hAnsi="Times New Roman" w:cs="Times New Roman"/>
                <w:color w:val="0D0D0D" w:themeColor="text1" w:themeTint="F2"/>
                <w:sz w:val="24"/>
                <w:szCs w:val="24"/>
                <w:lang w:val="kk-KZ"/>
              </w:rPr>
              <w:t>2.4</w:t>
            </w:r>
          </w:p>
        </w:tc>
        <w:tc>
          <w:tcPr>
            <w:tcW w:w="2976" w:type="dxa"/>
          </w:tcPr>
          <w:p w14:paraId="197C9051"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8.50±</w:t>
            </w:r>
            <w:r w:rsidRPr="003B72AA">
              <w:rPr>
                <w:rFonts w:ascii="Times New Roman" w:hAnsi="Times New Roman" w:cs="Times New Roman"/>
                <w:color w:val="0D0D0D" w:themeColor="text1" w:themeTint="F2"/>
                <w:sz w:val="24"/>
                <w:szCs w:val="24"/>
                <w:lang w:val="kk-KZ"/>
              </w:rPr>
              <w:t>5.01</w:t>
            </w:r>
          </w:p>
        </w:tc>
      </w:tr>
      <w:tr w:rsidR="00E4296B" w:rsidRPr="003B72AA" w14:paraId="1AC78BF1" w14:textId="77777777" w:rsidTr="00AF12FF">
        <w:tc>
          <w:tcPr>
            <w:tcW w:w="9642" w:type="dxa"/>
            <w:gridSpan w:val="4"/>
            <w:vAlign w:val="bottom"/>
          </w:tcPr>
          <w:p w14:paraId="0DA8AB7D" w14:textId="77777777" w:rsidR="00E4296B" w:rsidRPr="003B72AA" w:rsidRDefault="00E4296B" w:rsidP="00AB0D2B">
            <w:pPr>
              <w:tabs>
                <w:tab w:val="left" w:pos="630"/>
              </w:tabs>
              <w:spacing w:after="0" w:line="240" w:lineRule="auto"/>
              <w:contextualSpacing/>
              <w:jc w:val="center"/>
              <w:rPr>
                <w:rFonts w:ascii="Times New Roman" w:hAnsi="Times New Roman" w:cs="Times New Roman"/>
                <w:bCs/>
                <w:color w:val="0D0D0D" w:themeColor="text1" w:themeTint="F2"/>
                <w:sz w:val="24"/>
                <w:szCs w:val="24"/>
              </w:rPr>
            </w:pPr>
            <w:proofErr w:type="spellStart"/>
            <w:r w:rsidRPr="003B72AA">
              <w:rPr>
                <w:rFonts w:ascii="Times New Roman" w:hAnsi="Times New Roman" w:cs="Times New Roman"/>
                <w:bCs/>
                <w:color w:val="0D0D0D" w:themeColor="text1" w:themeTint="F2"/>
                <w:sz w:val="24"/>
                <w:szCs w:val="24"/>
              </w:rPr>
              <w:t>Микроэлементтер</w:t>
            </w:r>
            <w:proofErr w:type="spellEnd"/>
          </w:p>
        </w:tc>
      </w:tr>
      <w:tr w:rsidR="00E4296B" w:rsidRPr="003B72AA" w14:paraId="5B7AA27B" w14:textId="77777777" w:rsidTr="00AF12FF">
        <w:tc>
          <w:tcPr>
            <w:tcW w:w="723" w:type="dxa"/>
            <w:vAlign w:val="bottom"/>
          </w:tcPr>
          <w:p w14:paraId="7450527F"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p>
        </w:tc>
        <w:tc>
          <w:tcPr>
            <w:tcW w:w="3329" w:type="dxa"/>
          </w:tcPr>
          <w:p w14:paraId="4879C9F2" w14:textId="77777777" w:rsidR="00E4296B" w:rsidRPr="003B72AA" w:rsidRDefault="00E4296B" w:rsidP="00AB0D2B">
            <w:pPr>
              <w:tabs>
                <w:tab w:val="left" w:pos="630"/>
              </w:tabs>
              <w:spacing w:after="0" w:line="240" w:lineRule="auto"/>
              <w:contextualSpacing/>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Темір</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Fe</w:t>
            </w:r>
            <w:proofErr w:type="spellEnd"/>
            <w:r w:rsidRPr="003B72AA">
              <w:rPr>
                <w:rFonts w:ascii="Times New Roman" w:hAnsi="Times New Roman" w:cs="Times New Roman"/>
                <w:color w:val="0D0D0D" w:themeColor="text1" w:themeTint="F2"/>
                <w:sz w:val="24"/>
                <w:szCs w:val="24"/>
              </w:rPr>
              <w:t>)</w:t>
            </w:r>
          </w:p>
        </w:tc>
        <w:tc>
          <w:tcPr>
            <w:tcW w:w="2614" w:type="dxa"/>
          </w:tcPr>
          <w:p w14:paraId="034533D7"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en-US"/>
              </w:rPr>
              <w:t>58.43±</w:t>
            </w:r>
            <w:r w:rsidRPr="003B72AA">
              <w:rPr>
                <w:rFonts w:ascii="Times New Roman" w:hAnsi="Times New Roman" w:cs="Times New Roman"/>
                <w:color w:val="0D0D0D" w:themeColor="text1" w:themeTint="F2"/>
                <w:sz w:val="24"/>
                <w:szCs w:val="24"/>
                <w:lang w:val="kk-KZ"/>
              </w:rPr>
              <w:t>5.3</w:t>
            </w:r>
          </w:p>
        </w:tc>
        <w:tc>
          <w:tcPr>
            <w:tcW w:w="2976" w:type="dxa"/>
          </w:tcPr>
          <w:p w14:paraId="10E27A4D"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23.96</w:t>
            </w:r>
            <w:r w:rsidRPr="003B72AA">
              <w:rPr>
                <w:rFonts w:ascii="Times New Roman" w:hAnsi="Times New Roman" w:cs="Times New Roman"/>
                <w:color w:val="0D0D0D" w:themeColor="text1" w:themeTint="F2"/>
                <w:sz w:val="24"/>
                <w:szCs w:val="24"/>
                <w:lang w:val="en-US"/>
              </w:rPr>
              <w:t>±</w:t>
            </w:r>
            <w:r w:rsidRPr="003B72AA">
              <w:rPr>
                <w:rFonts w:ascii="Times New Roman" w:hAnsi="Times New Roman" w:cs="Times New Roman"/>
                <w:color w:val="0D0D0D" w:themeColor="text1" w:themeTint="F2"/>
                <w:sz w:val="24"/>
                <w:szCs w:val="24"/>
                <w:lang w:val="kk-KZ"/>
              </w:rPr>
              <w:t>15.3</w:t>
            </w:r>
          </w:p>
        </w:tc>
      </w:tr>
      <w:tr w:rsidR="00E4296B" w:rsidRPr="003B72AA" w14:paraId="0AADDEFE" w14:textId="77777777" w:rsidTr="00AF12FF">
        <w:tc>
          <w:tcPr>
            <w:tcW w:w="723" w:type="dxa"/>
            <w:vAlign w:val="bottom"/>
          </w:tcPr>
          <w:p w14:paraId="0AB8369B"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p>
        </w:tc>
        <w:tc>
          <w:tcPr>
            <w:tcW w:w="3329" w:type="dxa"/>
          </w:tcPr>
          <w:p w14:paraId="58139DB1" w14:textId="77777777" w:rsidR="00E4296B" w:rsidRPr="003B72AA" w:rsidRDefault="00E4296B" w:rsidP="00AB0D2B">
            <w:pPr>
              <w:tabs>
                <w:tab w:val="left" w:pos="630"/>
              </w:tabs>
              <w:spacing w:after="0" w:line="240" w:lineRule="auto"/>
              <w:contextualSpacing/>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Мырыш</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Zn</w:t>
            </w:r>
            <w:proofErr w:type="spellEnd"/>
            <w:r w:rsidRPr="003B72AA">
              <w:rPr>
                <w:rFonts w:ascii="Times New Roman" w:hAnsi="Times New Roman" w:cs="Times New Roman"/>
                <w:color w:val="0D0D0D" w:themeColor="text1" w:themeTint="F2"/>
                <w:sz w:val="24"/>
                <w:szCs w:val="24"/>
              </w:rPr>
              <w:t>)</w:t>
            </w:r>
          </w:p>
        </w:tc>
        <w:tc>
          <w:tcPr>
            <w:tcW w:w="2614" w:type="dxa"/>
          </w:tcPr>
          <w:p w14:paraId="039570C9"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51.84</w:t>
            </w:r>
            <w:r w:rsidRPr="003B72AA">
              <w:rPr>
                <w:rFonts w:ascii="Times New Roman" w:hAnsi="Times New Roman" w:cs="Times New Roman"/>
                <w:color w:val="0D0D0D" w:themeColor="text1" w:themeTint="F2"/>
                <w:sz w:val="24"/>
                <w:szCs w:val="24"/>
                <w:lang w:val="en-US"/>
              </w:rPr>
              <w:t>±</w:t>
            </w:r>
            <w:r w:rsidRPr="003B72AA">
              <w:rPr>
                <w:rFonts w:ascii="Times New Roman" w:hAnsi="Times New Roman" w:cs="Times New Roman"/>
                <w:color w:val="0D0D0D" w:themeColor="text1" w:themeTint="F2"/>
                <w:sz w:val="24"/>
                <w:szCs w:val="24"/>
                <w:lang w:val="kk-KZ"/>
              </w:rPr>
              <w:t>4.0</w:t>
            </w:r>
          </w:p>
        </w:tc>
        <w:tc>
          <w:tcPr>
            <w:tcW w:w="2976" w:type="dxa"/>
          </w:tcPr>
          <w:p w14:paraId="17148E90"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51.84</w:t>
            </w:r>
            <w:r w:rsidRPr="003B72AA">
              <w:rPr>
                <w:rFonts w:ascii="Times New Roman" w:hAnsi="Times New Roman" w:cs="Times New Roman"/>
                <w:color w:val="0D0D0D" w:themeColor="text1" w:themeTint="F2"/>
                <w:sz w:val="24"/>
                <w:szCs w:val="24"/>
                <w:lang w:val="en-US"/>
              </w:rPr>
              <w:t>±</w:t>
            </w:r>
            <w:r w:rsidRPr="003B72AA">
              <w:rPr>
                <w:rFonts w:ascii="Times New Roman" w:hAnsi="Times New Roman" w:cs="Times New Roman"/>
                <w:color w:val="0D0D0D" w:themeColor="text1" w:themeTint="F2"/>
                <w:sz w:val="24"/>
                <w:szCs w:val="24"/>
                <w:lang w:val="kk-KZ"/>
              </w:rPr>
              <w:t>20.3</w:t>
            </w:r>
          </w:p>
        </w:tc>
      </w:tr>
      <w:tr w:rsidR="00E4296B" w:rsidRPr="003B72AA" w14:paraId="7EE2CF83" w14:textId="77777777" w:rsidTr="00AF12FF">
        <w:tc>
          <w:tcPr>
            <w:tcW w:w="723" w:type="dxa"/>
            <w:vAlign w:val="bottom"/>
          </w:tcPr>
          <w:p w14:paraId="4B505DFC"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p>
        </w:tc>
        <w:tc>
          <w:tcPr>
            <w:tcW w:w="3329" w:type="dxa"/>
          </w:tcPr>
          <w:p w14:paraId="653270B9" w14:textId="77777777" w:rsidR="00E4296B" w:rsidRPr="003B72AA" w:rsidRDefault="00E4296B" w:rsidP="00AB0D2B">
            <w:pPr>
              <w:tabs>
                <w:tab w:val="left" w:pos="630"/>
              </w:tabs>
              <w:spacing w:after="0" w:line="240" w:lineRule="auto"/>
              <w:contextualSpacing/>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Маpганец</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Mn</w:t>
            </w:r>
            <w:proofErr w:type="spellEnd"/>
            <w:r w:rsidRPr="003B72AA">
              <w:rPr>
                <w:rFonts w:ascii="Times New Roman" w:hAnsi="Times New Roman" w:cs="Times New Roman"/>
                <w:color w:val="0D0D0D" w:themeColor="text1" w:themeTint="F2"/>
                <w:sz w:val="24"/>
                <w:szCs w:val="24"/>
              </w:rPr>
              <w:t>)</w:t>
            </w:r>
          </w:p>
        </w:tc>
        <w:tc>
          <w:tcPr>
            <w:tcW w:w="2614" w:type="dxa"/>
          </w:tcPr>
          <w:p w14:paraId="5B1B63CA"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en-US"/>
              </w:rPr>
              <w:t>47</w:t>
            </w:r>
            <w:r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en-US"/>
              </w:rPr>
              <w:t>03±</w:t>
            </w:r>
            <w:r w:rsidRPr="003B72AA">
              <w:rPr>
                <w:rFonts w:ascii="Times New Roman" w:hAnsi="Times New Roman" w:cs="Times New Roman"/>
                <w:color w:val="0D0D0D" w:themeColor="text1" w:themeTint="F2"/>
                <w:sz w:val="24"/>
                <w:szCs w:val="24"/>
                <w:lang w:val="kk-KZ"/>
              </w:rPr>
              <w:t>21.1</w:t>
            </w:r>
          </w:p>
        </w:tc>
        <w:tc>
          <w:tcPr>
            <w:tcW w:w="2976" w:type="dxa"/>
          </w:tcPr>
          <w:p w14:paraId="44D01C84"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33.79</w:t>
            </w:r>
            <w:r w:rsidRPr="003B72AA">
              <w:rPr>
                <w:rFonts w:ascii="Times New Roman" w:hAnsi="Times New Roman" w:cs="Times New Roman"/>
                <w:color w:val="0D0D0D" w:themeColor="text1" w:themeTint="F2"/>
                <w:sz w:val="24"/>
                <w:szCs w:val="24"/>
                <w:lang w:val="en-US"/>
              </w:rPr>
              <w:t>±</w:t>
            </w:r>
            <w:r w:rsidRPr="003B72AA">
              <w:rPr>
                <w:rFonts w:ascii="Times New Roman" w:hAnsi="Times New Roman" w:cs="Times New Roman"/>
                <w:color w:val="0D0D0D" w:themeColor="text1" w:themeTint="F2"/>
                <w:sz w:val="24"/>
                <w:szCs w:val="24"/>
                <w:lang w:val="kk-KZ"/>
              </w:rPr>
              <w:t>20.2</w:t>
            </w:r>
          </w:p>
        </w:tc>
      </w:tr>
      <w:tr w:rsidR="00E4296B" w:rsidRPr="003B72AA" w14:paraId="53EBE110" w14:textId="77777777" w:rsidTr="00AF12FF">
        <w:tc>
          <w:tcPr>
            <w:tcW w:w="723" w:type="dxa"/>
            <w:vAlign w:val="bottom"/>
          </w:tcPr>
          <w:p w14:paraId="5E3FD371"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w:t>
            </w:r>
          </w:p>
        </w:tc>
        <w:tc>
          <w:tcPr>
            <w:tcW w:w="3329" w:type="dxa"/>
          </w:tcPr>
          <w:p w14:paraId="519F83D2" w14:textId="77777777" w:rsidR="00E4296B" w:rsidRPr="003B72AA" w:rsidRDefault="00E4296B" w:rsidP="00AB0D2B">
            <w:pPr>
              <w:tabs>
                <w:tab w:val="left" w:pos="630"/>
              </w:tabs>
              <w:spacing w:after="0" w:line="240" w:lineRule="auto"/>
              <w:contextualSpacing/>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Никeль</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Ni</w:t>
            </w:r>
            <w:proofErr w:type="spellEnd"/>
            <w:r w:rsidRPr="003B72AA">
              <w:rPr>
                <w:rFonts w:ascii="Times New Roman" w:hAnsi="Times New Roman" w:cs="Times New Roman"/>
                <w:color w:val="0D0D0D" w:themeColor="text1" w:themeTint="F2"/>
                <w:sz w:val="24"/>
                <w:szCs w:val="24"/>
              </w:rPr>
              <w:t>)</w:t>
            </w:r>
          </w:p>
        </w:tc>
        <w:tc>
          <w:tcPr>
            <w:tcW w:w="2614" w:type="dxa"/>
          </w:tcPr>
          <w:p w14:paraId="6F90ED19"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en-US"/>
              </w:rPr>
              <w:t>26</w:t>
            </w:r>
            <w:r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en-US"/>
              </w:rPr>
              <w:t>02±</w:t>
            </w:r>
            <w:r w:rsidRPr="003B72AA">
              <w:rPr>
                <w:rFonts w:ascii="Times New Roman" w:hAnsi="Times New Roman" w:cs="Times New Roman"/>
                <w:color w:val="0D0D0D" w:themeColor="text1" w:themeTint="F2"/>
                <w:sz w:val="24"/>
                <w:szCs w:val="24"/>
                <w:lang w:val="kk-KZ"/>
              </w:rPr>
              <w:t>23.1</w:t>
            </w:r>
          </w:p>
        </w:tc>
        <w:tc>
          <w:tcPr>
            <w:tcW w:w="2976" w:type="dxa"/>
          </w:tcPr>
          <w:p w14:paraId="25E4C1CF"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15.53</w:t>
            </w:r>
            <w:r w:rsidRPr="003B72AA">
              <w:rPr>
                <w:rFonts w:ascii="Times New Roman" w:hAnsi="Times New Roman" w:cs="Times New Roman"/>
                <w:color w:val="0D0D0D" w:themeColor="text1" w:themeTint="F2"/>
                <w:sz w:val="24"/>
                <w:szCs w:val="24"/>
                <w:lang w:val="en-US"/>
              </w:rPr>
              <w:t>±</w:t>
            </w:r>
            <w:r w:rsidRPr="003B72AA">
              <w:rPr>
                <w:rFonts w:ascii="Times New Roman" w:hAnsi="Times New Roman" w:cs="Times New Roman"/>
                <w:color w:val="0D0D0D" w:themeColor="text1" w:themeTint="F2"/>
                <w:sz w:val="24"/>
                <w:szCs w:val="24"/>
                <w:lang w:val="kk-KZ"/>
              </w:rPr>
              <w:t>12.3</w:t>
            </w:r>
          </w:p>
        </w:tc>
      </w:tr>
      <w:tr w:rsidR="00E4296B" w:rsidRPr="003B72AA" w14:paraId="64E98BF1" w14:textId="77777777" w:rsidTr="00AF12FF">
        <w:tc>
          <w:tcPr>
            <w:tcW w:w="723" w:type="dxa"/>
            <w:vAlign w:val="bottom"/>
          </w:tcPr>
          <w:p w14:paraId="1B260BDD"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9</w:t>
            </w:r>
          </w:p>
        </w:tc>
        <w:tc>
          <w:tcPr>
            <w:tcW w:w="3329" w:type="dxa"/>
          </w:tcPr>
          <w:p w14:paraId="1DA1EA17" w14:textId="77777777" w:rsidR="00E4296B" w:rsidRPr="003B72AA" w:rsidRDefault="00E4296B"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Мыс (</w:t>
            </w:r>
            <w:proofErr w:type="spellStart"/>
            <w:r w:rsidRPr="003B72AA">
              <w:rPr>
                <w:rFonts w:ascii="Times New Roman" w:hAnsi="Times New Roman" w:cs="Times New Roman"/>
                <w:color w:val="0D0D0D" w:themeColor="text1" w:themeTint="F2"/>
                <w:sz w:val="24"/>
                <w:szCs w:val="24"/>
              </w:rPr>
              <w:t>Cu</w:t>
            </w:r>
            <w:proofErr w:type="spellEnd"/>
            <w:r w:rsidRPr="003B72AA">
              <w:rPr>
                <w:rFonts w:ascii="Times New Roman" w:hAnsi="Times New Roman" w:cs="Times New Roman"/>
                <w:color w:val="0D0D0D" w:themeColor="text1" w:themeTint="F2"/>
                <w:sz w:val="24"/>
                <w:szCs w:val="24"/>
              </w:rPr>
              <w:t>)</w:t>
            </w:r>
          </w:p>
        </w:tc>
        <w:tc>
          <w:tcPr>
            <w:tcW w:w="2614" w:type="dxa"/>
          </w:tcPr>
          <w:p w14:paraId="679E2ECC"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en-US"/>
              </w:rPr>
              <w:t>7.66±</w:t>
            </w:r>
            <w:r w:rsidRPr="003B72AA">
              <w:rPr>
                <w:rFonts w:ascii="Times New Roman" w:hAnsi="Times New Roman" w:cs="Times New Roman"/>
                <w:color w:val="0D0D0D" w:themeColor="text1" w:themeTint="F2"/>
                <w:sz w:val="24"/>
                <w:szCs w:val="24"/>
                <w:lang w:val="kk-KZ"/>
              </w:rPr>
              <w:t>0.5</w:t>
            </w:r>
          </w:p>
        </w:tc>
        <w:tc>
          <w:tcPr>
            <w:tcW w:w="2976" w:type="dxa"/>
          </w:tcPr>
          <w:p w14:paraId="3A763C06" w14:textId="77777777" w:rsidR="00E4296B" w:rsidRPr="003B72AA" w:rsidRDefault="00E4296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9.97</w:t>
            </w:r>
            <w:r w:rsidRPr="003B72AA">
              <w:rPr>
                <w:rFonts w:ascii="Times New Roman" w:hAnsi="Times New Roman" w:cs="Times New Roman"/>
                <w:color w:val="0D0D0D" w:themeColor="text1" w:themeTint="F2"/>
                <w:sz w:val="24"/>
                <w:szCs w:val="24"/>
                <w:lang w:val="en-US"/>
              </w:rPr>
              <w:t>±</w:t>
            </w:r>
            <w:r w:rsidRPr="003B72AA">
              <w:rPr>
                <w:rFonts w:ascii="Times New Roman" w:hAnsi="Times New Roman" w:cs="Times New Roman"/>
                <w:color w:val="0D0D0D" w:themeColor="text1" w:themeTint="F2"/>
                <w:sz w:val="24"/>
                <w:szCs w:val="24"/>
                <w:lang w:val="kk-KZ"/>
              </w:rPr>
              <w:t>5.05</w:t>
            </w:r>
          </w:p>
        </w:tc>
      </w:tr>
    </w:tbl>
    <w:p w14:paraId="4FD791CD" w14:textId="77777777" w:rsidR="00E4296B" w:rsidRPr="003B72AA" w:rsidRDefault="00E4296B" w:rsidP="00AB0D2B">
      <w:pPr>
        <w:pStyle w:val="a4"/>
        <w:spacing w:before="0" w:beforeAutospacing="0" w:after="0" w:afterAutospacing="0"/>
        <w:jc w:val="both"/>
        <w:rPr>
          <w:rFonts w:eastAsiaTheme="minorEastAsia"/>
          <w:sz w:val="28"/>
          <w:szCs w:val="28"/>
          <w:lang w:val="kk-KZ"/>
        </w:rPr>
      </w:pPr>
    </w:p>
    <w:p w14:paraId="4669B3E5" w14:textId="7DEEFA2D" w:rsidR="00114AEE" w:rsidRPr="003B72AA" w:rsidRDefault="00114AEE" w:rsidP="009318A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Жүргізілген талдау нәтижелері </w:t>
      </w:r>
      <w:r w:rsidRPr="003B72AA">
        <w:rPr>
          <w:rFonts w:ascii="Times New Roman" w:hAnsi="Times New Roman" w:cs="Times New Roman"/>
          <w:i/>
          <w:iCs/>
          <w:sz w:val="28"/>
          <w:szCs w:val="28"/>
          <w:lang w:val="kk-KZ"/>
        </w:rPr>
        <w:t>I. britannica</w:t>
      </w:r>
      <w:r w:rsidRPr="003B72AA">
        <w:rPr>
          <w:rFonts w:ascii="Times New Roman" w:hAnsi="Times New Roman" w:cs="Times New Roman"/>
          <w:sz w:val="28"/>
          <w:szCs w:val="28"/>
          <w:lang w:val="kk-KZ"/>
        </w:rPr>
        <w:t xml:space="preserve"> өсімдік шикізатында калий иондары (K</w:t>
      </w:r>
      <w:r w:rsidRPr="003B72AA">
        <w:rPr>
          <w:rFonts w:ascii="Times New Roman" w:hAnsi="Times New Roman" w:cs="Times New Roman"/>
          <w:sz w:val="28"/>
          <w:szCs w:val="28"/>
          <w:vertAlign w:val="superscript"/>
          <w:lang w:val="kk-KZ"/>
        </w:rPr>
        <w:t>+</w:t>
      </w:r>
      <w:r w:rsidRPr="003B72AA">
        <w:rPr>
          <w:rFonts w:ascii="Times New Roman" w:hAnsi="Times New Roman" w:cs="Times New Roman"/>
          <w:sz w:val="28"/>
          <w:szCs w:val="28"/>
          <w:lang w:val="kk-KZ"/>
        </w:rPr>
        <w:t>), кальций иондары (Ca</w:t>
      </w:r>
      <w:r w:rsidRPr="003B72AA">
        <w:rPr>
          <w:rFonts w:ascii="Times New Roman" w:hAnsi="Times New Roman" w:cs="Times New Roman"/>
          <w:sz w:val="28"/>
          <w:szCs w:val="28"/>
          <w:vertAlign w:val="superscript"/>
          <w:lang w:val="kk-KZ"/>
        </w:rPr>
        <w:t>2+</w:t>
      </w:r>
      <w:r w:rsidRPr="003B72AA">
        <w:rPr>
          <w:rFonts w:ascii="Times New Roman" w:hAnsi="Times New Roman" w:cs="Times New Roman"/>
          <w:sz w:val="28"/>
          <w:szCs w:val="28"/>
          <w:lang w:val="kk-KZ"/>
        </w:rPr>
        <w:t>), сондай-ақ темір иондарының (Fe</w:t>
      </w:r>
      <w:r w:rsidRPr="003B72AA">
        <w:rPr>
          <w:rFonts w:ascii="Times New Roman" w:hAnsi="Times New Roman" w:cs="Times New Roman"/>
          <w:sz w:val="28"/>
          <w:szCs w:val="28"/>
          <w:vertAlign w:val="superscript"/>
          <w:lang w:val="kk-KZ"/>
        </w:rPr>
        <w:t>2+</w:t>
      </w:r>
      <w:r w:rsidRPr="003B72AA">
        <w:rPr>
          <w:rFonts w:ascii="Times New Roman" w:hAnsi="Times New Roman" w:cs="Times New Roman"/>
          <w:sz w:val="28"/>
          <w:szCs w:val="28"/>
          <w:lang w:val="kk-KZ"/>
        </w:rPr>
        <w:t>/Fe</w:t>
      </w:r>
      <w:r w:rsidRPr="003B72AA">
        <w:rPr>
          <w:rFonts w:ascii="Times New Roman" w:hAnsi="Times New Roman" w:cs="Times New Roman"/>
          <w:sz w:val="28"/>
          <w:szCs w:val="28"/>
          <w:vertAlign w:val="superscript"/>
          <w:lang w:val="kk-KZ"/>
        </w:rPr>
        <w:t>3+</w:t>
      </w:r>
      <w:r w:rsidRPr="003B72AA">
        <w:rPr>
          <w:rFonts w:ascii="Times New Roman" w:hAnsi="Times New Roman" w:cs="Times New Roman"/>
          <w:sz w:val="28"/>
          <w:szCs w:val="28"/>
          <w:lang w:val="kk-KZ"/>
        </w:rPr>
        <w:t xml:space="preserve">) салыстырмалы түрде жоғары деңгейде жинақталатынын көрсетті. Аталған иондар энергия алмасу </w:t>
      </w:r>
      <w:r w:rsidR="00EC5FE0" w:rsidRPr="003B72AA">
        <w:rPr>
          <w:rFonts w:ascii="Times New Roman" w:hAnsi="Times New Roman" w:cs="Times New Roman"/>
          <w:sz w:val="28"/>
          <w:szCs w:val="28"/>
          <w:lang w:val="kk-KZ"/>
        </w:rPr>
        <w:t>процестеріне</w:t>
      </w:r>
      <w:r w:rsidRPr="003B72AA">
        <w:rPr>
          <w:rFonts w:ascii="Times New Roman" w:hAnsi="Times New Roman" w:cs="Times New Roman"/>
          <w:sz w:val="28"/>
          <w:szCs w:val="28"/>
          <w:lang w:val="kk-KZ"/>
        </w:rPr>
        <w:t>, ферменттік реакциялардың жүруіне, гемопоэз процестеріне және иммундық жүйенің қалыпты қызметіне тікелей қатысады. Сонымен қатар, мырыш иондары (Zn</w:t>
      </w:r>
      <w:r w:rsidRPr="003B72AA">
        <w:rPr>
          <w:rFonts w:ascii="Times New Roman" w:hAnsi="Times New Roman" w:cs="Times New Roman"/>
          <w:sz w:val="28"/>
          <w:szCs w:val="28"/>
          <w:vertAlign w:val="superscript"/>
          <w:lang w:val="kk-KZ"/>
        </w:rPr>
        <w:t>2+</w:t>
      </w:r>
      <w:r w:rsidRPr="003B72AA">
        <w:rPr>
          <w:rFonts w:ascii="Times New Roman" w:hAnsi="Times New Roman" w:cs="Times New Roman"/>
          <w:sz w:val="28"/>
          <w:szCs w:val="28"/>
          <w:lang w:val="kk-KZ"/>
        </w:rPr>
        <w:t>), марганец иондары (Mn</w:t>
      </w:r>
      <w:r w:rsidRPr="003B72AA">
        <w:rPr>
          <w:rFonts w:ascii="Times New Roman" w:hAnsi="Times New Roman" w:cs="Times New Roman"/>
          <w:sz w:val="28"/>
          <w:szCs w:val="28"/>
          <w:vertAlign w:val="superscript"/>
          <w:lang w:val="kk-KZ"/>
        </w:rPr>
        <w:t>2+</w:t>
      </w:r>
      <w:r w:rsidRPr="003B72AA">
        <w:rPr>
          <w:rFonts w:ascii="Times New Roman" w:hAnsi="Times New Roman" w:cs="Times New Roman"/>
          <w:sz w:val="28"/>
          <w:szCs w:val="28"/>
          <w:lang w:val="kk-KZ"/>
        </w:rPr>
        <w:t>), мыс иондары (Cu</w:t>
      </w:r>
      <w:r w:rsidRPr="003B72AA">
        <w:rPr>
          <w:rFonts w:ascii="Times New Roman" w:hAnsi="Times New Roman" w:cs="Times New Roman"/>
          <w:sz w:val="28"/>
          <w:szCs w:val="28"/>
          <w:vertAlign w:val="superscript"/>
          <w:lang w:val="kk-KZ"/>
        </w:rPr>
        <w:t>2+</w:t>
      </w:r>
      <w:r w:rsidRPr="003B72AA">
        <w:rPr>
          <w:rFonts w:ascii="Times New Roman" w:hAnsi="Times New Roman" w:cs="Times New Roman"/>
          <w:sz w:val="28"/>
          <w:szCs w:val="28"/>
          <w:lang w:val="kk-KZ"/>
        </w:rPr>
        <w:t>) және никель иондарының (Ni</w:t>
      </w:r>
      <w:r w:rsidRPr="003B72AA">
        <w:rPr>
          <w:rFonts w:ascii="Times New Roman" w:hAnsi="Times New Roman" w:cs="Times New Roman"/>
          <w:sz w:val="28"/>
          <w:szCs w:val="28"/>
          <w:vertAlign w:val="superscript"/>
          <w:lang w:val="kk-KZ"/>
        </w:rPr>
        <w:t>2+</w:t>
      </w:r>
      <w:r w:rsidRPr="003B72AA">
        <w:rPr>
          <w:rFonts w:ascii="Times New Roman" w:hAnsi="Times New Roman" w:cs="Times New Roman"/>
          <w:sz w:val="28"/>
          <w:szCs w:val="28"/>
          <w:lang w:val="kk-KZ"/>
        </w:rPr>
        <w:t>) анықталуы зерттелетін шикізаттың биологиялық белсенділігін арттыратын маңызды фактор ретінде бағаланады.</w:t>
      </w:r>
    </w:p>
    <w:p w14:paraId="5A107614" w14:textId="08C6D162" w:rsidR="00114AEE" w:rsidRPr="003B72AA" w:rsidRDefault="00114AEE" w:rsidP="009318A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i/>
          <w:iCs/>
          <w:sz w:val="28"/>
          <w:szCs w:val="28"/>
          <w:lang w:val="kk-KZ"/>
        </w:rPr>
        <w:t>I. caspica</w:t>
      </w:r>
      <w:r w:rsidRPr="003B72AA">
        <w:rPr>
          <w:rFonts w:ascii="Times New Roman" w:hAnsi="Times New Roman" w:cs="Times New Roman"/>
          <w:sz w:val="28"/>
          <w:szCs w:val="28"/>
          <w:lang w:val="kk-KZ"/>
        </w:rPr>
        <w:t xml:space="preserve"> өсімдік шикізатында магний иондарының (Mg</w:t>
      </w:r>
      <w:r w:rsidRPr="003B72AA">
        <w:rPr>
          <w:rFonts w:ascii="Times New Roman" w:hAnsi="Times New Roman" w:cs="Times New Roman"/>
          <w:sz w:val="28"/>
          <w:szCs w:val="28"/>
          <w:vertAlign w:val="superscript"/>
          <w:lang w:val="kk-KZ"/>
        </w:rPr>
        <w:t>2+</w:t>
      </w:r>
      <w:r w:rsidRPr="003B72AA">
        <w:rPr>
          <w:rFonts w:ascii="Times New Roman" w:hAnsi="Times New Roman" w:cs="Times New Roman"/>
          <w:sz w:val="28"/>
          <w:szCs w:val="28"/>
          <w:lang w:val="kk-KZ"/>
        </w:rPr>
        <w:t>) және натрий иондарының (Na</w:t>
      </w:r>
      <w:r w:rsidRPr="003B72AA">
        <w:rPr>
          <w:rFonts w:ascii="Times New Roman" w:hAnsi="Times New Roman" w:cs="Times New Roman"/>
          <w:sz w:val="28"/>
          <w:szCs w:val="28"/>
          <w:vertAlign w:val="superscript"/>
          <w:lang w:val="kk-KZ"/>
        </w:rPr>
        <w:t>+</w:t>
      </w:r>
      <w:r w:rsidRPr="003B72AA">
        <w:rPr>
          <w:rFonts w:ascii="Times New Roman" w:hAnsi="Times New Roman" w:cs="Times New Roman"/>
          <w:sz w:val="28"/>
          <w:szCs w:val="28"/>
          <w:lang w:val="kk-KZ"/>
        </w:rPr>
        <w:t>) басым болуы байқалып, бұл олардың жасушалық мембраналардың тұрақтылығын қамтамасыз етуге, осмостық тепе-теңдікті реттеуге және ферменттік жүйелердің функционалдық белсенділігіне қатысуымен түсіндіріледі. Екі өсімдік түрінің де құрамында микроэлемент иондарының болуы олардың табиғи минералды кешендерге бай екенін және дәрілік өсімдік шикізаты ретінде практикалық құндылығын айқындайды.</w:t>
      </w:r>
    </w:p>
    <w:p w14:paraId="61929368" w14:textId="335549FF" w:rsidR="00590B23" w:rsidRPr="003B72AA" w:rsidRDefault="00114AEE" w:rsidP="009318A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Осылайша, </w:t>
      </w:r>
      <w:r w:rsidRPr="003B72AA">
        <w:rPr>
          <w:rFonts w:ascii="Times New Roman" w:hAnsi="Times New Roman" w:cs="Times New Roman"/>
          <w:i/>
          <w:iCs/>
          <w:sz w:val="28"/>
          <w:szCs w:val="28"/>
          <w:lang w:val="kk-KZ"/>
        </w:rPr>
        <w:t>I. britannica</w:t>
      </w:r>
      <w:r w:rsidRPr="003B72AA">
        <w:rPr>
          <w:rFonts w:ascii="Times New Roman" w:hAnsi="Times New Roman" w:cs="Times New Roman"/>
          <w:sz w:val="28"/>
          <w:szCs w:val="28"/>
          <w:lang w:val="kk-KZ"/>
        </w:rPr>
        <w:t xml:space="preserve"> және </w:t>
      </w:r>
      <w:r w:rsidRPr="003B72AA">
        <w:rPr>
          <w:rFonts w:ascii="Times New Roman" w:hAnsi="Times New Roman" w:cs="Times New Roman"/>
          <w:i/>
          <w:iCs/>
          <w:sz w:val="28"/>
          <w:szCs w:val="28"/>
          <w:lang w:val="kk-KZ"/>
        </w:rPr>
        <w:t>I. caspica</w:t>
      </w:r>
      <w:r w:rsidRPr="003B72AA">
        <w:rPr>
          <w:rFonts w:ascii="Times New Roman" w:hAnsi="Times New Roman" w:cs="Times New Roman"/>
          <w:sz w:val="28"/>
          <w:szCs w:val="28"/>
          <w:lang w:val="kk-KZ"/>
        </w:rPr>
        <w:t xml:space="preserve"> өсімдіктерінің минералдық құрамы олардың химиялық құрамын кешенді түрде сипаттап қана қоймай, фитопрепараттар әзірлеу барысында табиғи минералды элемент иондарының қосымша көзі ретінде қолдану мүмкіндігін негіздейді.</w:t>
      </w:r>
    </w:p>
    <w:p w14:paraId="7146F9C9" w14:textId="77777777" w:rsidR="00E857DF" w:rsidRPr="003B72AA" w:rsidRDefault="00E857DF" w:rsidP="009318A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Аминқышқылдары ақуыздардың құрылымдық бірліктері ретінде нуклеин қышқылдары, көмірсулар және липидтермен қатар тірі ағзалардағы барлық негізгі физиологиялық үдерістерге қатысады. Ақуыздардың құрамына енетін аминқышқылдармен қатар, жасушалар мен тіндерде бос күйде болатын аминқышқылдарының тұрақты қоры да кездеседі. Бұл қосылыстар көптеген алмасу реакцияларына қатыса отырып, динамикалық тепе-теңдік жағдайында болады. Аминқышқылдары фосфатидтердің, порфириндердің, нуклеотидтердің биосинтезінде маңызды рөл атқарады, ал тирозин мен фенилаланин өсімдіктерде флавоноидты қосылыстардың түзілуіне қатысады.</w:t>
      </w:r>
    </w:p>
    <w:p w14:paraId="471EECBC" w14:textId="5C02ACFA" w:rsidR="00AA0F4E" w:rsidRPr="003B72AA" w:rsidRDefault="007A4A1C" w:rsidP="009318A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Осыған байланысты британ аңдызы мен каспий аңдызы шикізатының аминқышқылдық құрамы 2-тарауда баяндалған әдістемеге сәйкес газ-сұйық хроматография әдісімен зерттелді. Алынған нәтижелер 18-кестеде келтірілген.</w:t>
      </w:r>
    </w:p>
    <w:p w14:paraId="08A21E56" w14:textId="77777777" w:rsidR="007A4A1C" w:rsidRPr="003B72AA" w:rsidRDefault="007A4A1C" w:rsidP="00AB0D2B">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p>
    <w:p w14:paraId="0010D1A8" w14:textId="680BF905" w:rsidR="0021666F" w:rsidRPr="003B72AA" w:rsidRDefault="00DF4F98"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Кесте </w:t>
      </w:r>
      <w:r w:rsidR="00D62618" w:rsidRPr="003B72AA">
        <w:rPr>
          <w:rFonts w:ascii="Times New Roman" w:hAnsi="Times New Roman" w:cs="Times New Roman"/>
          <w:color w:val="0D0D0D" w:themeColor="text1" w:themeTint="F2"/>
          <w:sz w:val="28"/>
          <w:szCs w:val="28"/>
          <w:lang w:val="kk-KZ"/>
        </w:rPr>
        <w:t>18</w:t>
      </w:r>
      <w:r w:rsidR="0021666F" w:rsidRPr="003B72AA">
        <w:rPr>
          <w:rFonts w:ascii="Times New Roman" w:hAnsi="Times New Roman" w:cs="Times New Roman"/>
          <w:color w:val="0D0D0D" w:themeColor="text1" w:themeTint="F2"/>
          <w:sz w:val="28"/>
          <w:szCs w:val="28"/>
          <w:lang w:val="kk-KZ"/>
        </w:rPr>
        <w:t xml:space="preserve"> – </w:t>
      </w:r>
      <w:r w:rsidR="0021666F" w:rsidRPr="003B72AA">
        <w:rPr>
          <w:rFonts w:ascii="Times New Roman" w:eastAsia="Times New Roman" w:hAnsi="Times New Roman" w:cs="Times New Roman"/>
          <w:i/>
          <w:color w:val="0D0D0D" w:themeColor="text1" w:themeTint="F2"/>
          <w:sz w:val="28"/>
          <w:szCs w:val="28"/>
          <w:lang w:val="kk-KZ"/>
        </w:rPr>
        <w:t xml:space="preserve">I. </w:t>
      </w:r>
      <w:r w:rsidR="0021666F" w:rsidRPr="003B72AA">
        <w:rPr>
          <w:rFonts w:ascii="Times New Roman" w:eastAsia="Times New Roman" w:hAnsi="Times New Roman" w:cs="Times New Roman"/>
          <w:i/>
          <w:iCs/>
          <w:color w:val="0D0D0D" w:themeColor="text1" w:themeTint="F2"/>
          <w:sz w:val="28"/>
          <w:szCs w:val="28"/>
          <w:lang w:val="kk-KZ"/>
        </w:rPr>
        <w:t>britannica</w:t>
      </w:r>
      <w:r w:rsidR="0021666F" w:rsidRPr="003B72AA">
        <w:rPr>
          <w:rFonts w:ascii="Times New Roman" w:eastAsia="Times New Roman" w:hAnsi="Times New Roman" w:cs="Times New Roman"/>
          <w:i/>
          <w:color w:val="0D0D0D" w:themeColor="text1" w:themeTint="F2"/>
          <w:sz w:val="28"/>
          <w:szCs w:val="28"/>
          <w:lang w:val="kk-KZ"/>
        </w:rPr>
        <w:t xml:space="preserve">  </w:t>
      </w:r>
      <w:r w:rsidR="0021666F" w:rsidRPr="003B72AA">
        <w:rPr>
          <w:rFonts w:ascii="Times New Roman" w:eastAsia="Times New Roman" w:hAnsi="Times New Roman" w:cs="Times New Roman"/>
          <w:color w:val="0D0D0D" w:themeColor="text1" w:themeTint="F2"/>
          <w:sz w:val="28"/>
          <w:szCs w:val="28"/>
          <w:lang w:val="kk-KZ"/>
        </w:rPr>
        <w:t>және</w:t>
      </w:r>
      <w:r w:rsidR="0021666F" w:rsidRPr="003B72AA">
        <w:rPr>
          <w:rFonts w:ascii="Times New Roman" w:eastAsia="Times New Roman" w:hAnsi="Times New Roman" w:cs="Times New Roman"/>
          <w:i/>
          <w:color w:val="0D0D0D" w:themeColor="text1" w:themeTint="F2"/>
          <w:sz w:val="28"/>
          <w:szCs w:val="28"/>
          <w:lang w:val="kk-KZ"/>
        </w:rPr>
        <w:t xml:space="preserve"> </w:t>
      </w:r>
      <w:r w:rsidR="0021666F" w:rsidRPr="003B72AA">
        <w:rPr>
          <w:rFonts w:ascii="Times New Roman" w:eastAsia="Times New Roman" w:hAnsi="Times New Roman" w:cs="Times New Roman"/>
          <w:i/>
          <w:iCs/>
          <w:color w:val="0D0D0D" w:themeColor="text1" w:themeTint="F2"/>
          <w:sz w:val="28"/>
          <w:szCs w:val="28"/>
          <w:lang w:val="kk-KZ"/>
        </w:rPr>
        <w:t xml:space="preserve">I. </w:t>
      </w:r>
      <w:r w:rsidR="0021666F" w:rsidRPr="003B72AA">
        <w:rPr>
          <w:rFonts w:ascii="Times New Roman" w:eastAsia="Times New Roman" w:hAnsi="Times New Roman" w:cs="Times New Roman"/>
          <w:i/>
          <w:color w:val="0D0D0D" w:themeColor="text1" w:themeTint="F2"/>
          <w:sz w:val="28"/>
          <w:szCs w:val="28"/>
          <w:lang w:val="kk-KZ"/>
        </w:rPr>
        <w:t>caspica</w:t>
      </w:r>
      <w:r w:rsidR="0021666F" w:rsidRPr="003B72AA">
        <w:rPr>
          <w:rFonts w:ascii="Times New Roman" w:eastAsia="Times New Roman" w:hAnsi="Times New Roman" w:cs="Times New Roman"/>
          <w:i/>
          <w:iCs/>
          <w:color w:val="0D0D0D" w:themeColor="text1" w:themeTint="F2"/>
          <w:sz w:val="28"/>
          <w:szCs w:val="28"/>
          <w:lang w:val="kk-KZ"/>
        </w:rPr>
        <w:t xml:space="preserve"> </w:t>
      </w:r>
      <w:r w:rsidR="0021666F" w:rsidRPr="003B72AA">
        <w:rPr>
          <w:rFonts w:ascii="Times New Roman" w:eastAsia="Times New Roman" w:hAnsi="Times New Roman" w:cs="Times New Roman"/>
          <w:color w:val="0D0D0D" w:themeColor="text1" w:themeTint="F2"/>
          <w:sz w:val="28"/>
          <w:szCs w:val="28"/>
          <w:lang w:val="kk-KZ"/>
        </w:rPr>
        <w:t xml:space="preserve">шикізаттындарындағы </w:t>
      </w:r>
      <w:r w:rsidR="0021666F" w:rsidRPr="003B72AA">
        <w:rPr>
          <w:rFonts w:ascii="Times New Roman" w:hAnsi="Times New Roman" w:cs="Times New Roman"/>
          <w:color w:val="0D0D0D" w:themeColor="text1" w:themeTint="F2"/>
          <w:sz w:val="28"/>
          <w:szCs w:val="28"/>
          <w:lang w:val="kk-KZ"/>
        </w:rPr>
        <w:t>аминқышқылдары</w:t>
      </w:r>
    </w:p>
    <w:p w14:paraId="2E5D27C2" w14:textId="77777777" w:rsidR="00FC5358" w:rsidRPr="003B72AA" w:rsidRDefault="00FC5358"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tbl>
      <w:tblPr>
        <w:tblStyle w:val="aa"/>
        <w:tblW w:w="9634" w:type="dxa"/>
        <w:tblLook w:val="04A0" w:firstRow="1" w:lastRow="0" w:firstColumn="1" w:lastColumn="0" w:noHBand="0" w:noVBand="1"/>
      </w:tblPr>
      <w:tblGrid>
        <w:gridCol w:w="562"/>
        <w:gridCol w:w="3261"/>
        <w:gridCol w:w="2409"/>
        <w:gridCol w:w="3402"/>
      </w:tblGrid>
      <w:tr w:rsidR="0021666F" w:rsidRPr="003B72AA" w14:paraId="77C70DEB" w14:textId="77777777" w:rsidTr="000F28B9">
        <w:tc>
          <w:tcPr>
            <w:tcW w:w="562" w:type="dxa"/>
            <w:vMerge w:val="restart"/>
          </w:tcPr>
          <w:p w14:paraId="2047CF28" w14:textId="77777777" w:rsidR="0021666F" w:rsidRPr="003B72AA" w:rsidRDefault="0021666F"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w:t>
            </w:r>
          </w:p>
        </w:tc>
        <w:tc>
          <w:tcPr>
            <w:tcW w:w="3261" w:type="dxa"/>
            <w:vMerge w:val="restart"/>
            <w:vAlign w:val="center"/>
          </w:tcPr>
          <w:p w14:paraId="7DE3030D"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eastAsia="PMingLiU" w:hAnsi="Times New Roman" w:cs="Times New Roman"/>
                <w:color w:val="0D0D0D" w:themeColor="text1" w:themeTint="F2"/>
                <w:sz w:val="24"/>
                <w:szCs w:val="24"/>
                <w:lang w:val="kk-KZ" w:eastAsia="zh-HK"/>
              </w:rPr>
              <w:t>Атауы</w:t>
            </w:r>
          </w:p>
        </w:tc>
        <w:tc>
          <w:tcPr>
            <w:tcW w:w="2409" w:type="dxa"/>
            <w:vAlign w:val="center"/>
          </w:tcPr>
          <w:p w14:paraId="08F9092E" w14:textId="39DE94FA"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eastAsia="Times New Roman" w:hAnsi="Times New Roman" w:cs="Times New Roman"/>
                <w:i/>
                <w:color w:val="0D0D0D" w:themeColor="text1" w:themeTint="F2"/>
                <w:sz w:val="24"/>
                <w:szCs w:val="24"/>
                <w:lang w:val="en-US"/>
              </w:rPr>
              <w:t>I</w:t>
            </w:r>
            <w:r w:rsidR="00E857DF" w:rsidRPr="003B72AA">
              <w:rPr>
                <w:rFonts w:ascii="Times New Roman" w:eastAsia="Times New Roman" w:hAnsi="Times New Roman" w:cs="Times New Roman"/>
                <w:i/>
                <w:color w:val="0D0D0D" w:themeColor="text1" w:themeTint="F2"/>
                <w:sz w:val="24"/>
                <w:szCs w:val="24"/>
              </w:rPr>
              <w:t>.</w:t>
            </w:r>
            <w:r w:rsidRPr="003B72AA">
              <w:rPr>
                <w:rFonts w:ascii="Times New Roman" w:eastAsia="Times New Roman" w:hAnsi="Times New Roman" w:cs="Times New Roman"/>
                <w:i/>
                <w:color w:val="0D0D0D" w:themeColor="text1" w:themeTint="F2"/>
                <w:sz w:val="24"/>
                <w:szCs w:val="24"/>
                <w:lang w:val="en-US"/>
              </w:rPr>
              <w:t xml:space="preserve"> </w:t>
            </w:r>
            <w:proofErr w:type="spellStart"/>
            <w:r w:rsidRPr="003B72AA">
              <w:rPr>
                <w:rFonts w:ascii="Times New Roman" w:eastAsia="Times New Roman" w:hAnsi="Times New Roman" w:cs="Times New Roman"/>
                <w:i/>
                <w:color w:val="0D0D0D" w:themeColor="text1" w:themeTint="F2"/>
                <w:sz w:val="24"/>
                <w:szCs w:val="24"/>
                <w:lang w:val="en-US"/>
              </w:rPr>
              <w:t>britannica</w:t>
            </w:r>
            <w:proofErr w:type="spellEnd"/>
          </w:p>
        </w:tc>
        <w:tc>
          <w:tcPr>
            <w:tcW w:w="3402" w:type="dxa"/>
            <w:vAlign w:val="center"/>
          </w:tcPr>
          <w:p w14:paraId="54E1DC23" w14:textId="429615B6"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en-US" w:eastAsia="zh-HK"/>
              </w:rPr>
            </w:pPr>
            <w:r w:rsidRPr="003B72AA">
              <w:rPr>
                <w:rFonts w:ascii="Times New Roman" w:eastAsia="Times New Roman" w:hAnsi="Times New Roman" w:cs="Times New Roman"/>
                <w:i/>
                <w:iCs/>
                <w:sz w:val="24"/>
                <w:szCs w:val="24"/>
                <w:lang w:val="kk-KZ"/>
              </w:rPr>
              <w:t>I</w:t>
            </w:r>
            <w:r w:rsidR="00E857DF" w:rsidRPr="003B72AA">
              <w:rPr>
                <w:rFonts w:ascii="Times New Roman" w:eastAsia="Times New Roman" w:hAnsi="Times New Roman" w:cs="Times New Roman"/>
                <w:i/>
                <w:iCs/>
                <w:sz w:val="24"/>
                <w:szCs w:val="24"/>
                <w:lang w:val="kk-KZ"/>
              </w:rPr>
              <w:t>.</w:t>
            </w:r>
            <w:r w:rsidRPr="003B72AA">
              <w:rPr>
                <w:rFonts w:ascii="Times New Roman" w:eastAsia="Times New Roman" w:hAnsi="Times New Roman" w:cs="Times New Roman"/>
                <w:i/>
                <w:iCs/>
                <w:sz w:val="24"/>
                <w:szCs w:val="24"/>
                <w:lang w:val="kk-KZ"/>
              </w:rPr>
              <w:t xml:space="preserve"> </w:t>
            </w:r>
            <w:r w:rsidRPr="003B72AA">
              <w:rPr>
                <w:rFonts w:ascii="Times New Roman" w:hAnsi="Times New Roman" w:cs="Times New Roman"/>
                <w:i/>
                <w:color w:val="0D0D0D" w:themeColor="text1" w:themeTint="F2"/>
                <w:sz w:val="24"/>
                <w:szCs w:val="24"/>
                <w:lang w:val="kk-KZ"/>
              </w:rPr>
              <w:t xml:space="preserve">caspica </w:t>
            </w:r>
          </w:p>
        </w:tc>
      </w:tr>
      <w:tr w:rsidR="0021666F" w:rsidRPr="003B72AA" w14:paraId="5033BBA4" w14:textId="77777777" w:rsidTr="000F28B9">
        <w:tc>
          <w:tcPr>
            <w:tcW w:w="562" w:type="dxa"/>
            <w:vMerge/>
          </w:tcPr>
          <w:p w14:paraId="2A6DDD18" w14:textId="77777777" w:rsidR="0021666F" w:rsidRPr="003B72AA" w:rsidRDefault="0021666F"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en-US"/>
              </w:rPr>
            </w:pPr>
          </w:p>
        </w:tc>
        <w:tc>
          <w:tcPr>
            <w:tcW w:w="3261" w:type="dxa"/>
            <w:vMerge/>
            <w:vAlign w:val="center"/>
          </w:tcPr>
          <w:p w14:paraId="53C7AAC6"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p>
        </w:tc>
        <w:tc>
          <w:tcPr>
            <w:tcW w:w="5811" w:type="dxa"/>
            <w:gridSpan w:val="2"/>
            <w:vAlign w:val="center"/>
          </w:tcPr>
          <w:p w14:paraId="2DEF4B97" w14:textId="77777777" w:rsidR="0021666F" w:rsidRPr="003B72AA" w:rsidRDefault="0021666F" w:rsidP="00AB0D2B">
            <w:pPr>
              <w:tabs>
                <w:tab w:val="left" w:pos="630"/>
              </w:tabs>
              <w:spacing w:after="0" w:line="240" w:lineRule="auto"/>
              <w:contextualSpacing/>
              <w:jc w:val="center"/>
              <w:rPr>
                <w:rFonts w:ascii="Times New Roman" w:eastAsia="Times New Roman" w:hAnsi="Times New Roman" w:cs="Times New Roman"/>
                <w:sz w:val="24"/>
                <w:szCs w:val="24"/>
              </w:rPr>
            </w:pPr>
            <w:proofErr w:type="spellStart"/>
            <w:r w:rsidRPr="003B72AA">
              <w:rPr>
                <w:rFonts w:ascii="Times New Roman" w:eastAsia="PMingLiU" w:hAnsi="Times New Roman" w:cs="Times New Roman"/>
                <w:color w:val="0D0D0D" w:themeColor="text1" w:themeTint="F2"/>
                <w:sz w:val="24"/>
                <w:szCs w:val="24"/>
                <w:lang w:eastAsia="zh-HK"/>
              </w:rPr>
              <w:t>Мөлшері</w:t>
            </w:r>
            <w:proofErr w:type="spellEnd"/>
            <w:r w:rsidRPr="003B72AA">
              <w:rPr>
                <w:rFonts w:ascii="Times New Roman" w:eastAsia="PMingLiU" w:hAnsi="Times New Roman" w:cs="Times New Roman"/>
                <w:color w:val="0D0D0D" w:themeColor="text1" w:themeTint="F2"/>
                <w:sz w:val="24"/>
                <w:szCs w:val="24"/>
                <w:lang w:val="en-US" w:eastAsia="zh-HK"/>
              </w:rPr>
              <w:t xml:space="preserve"> </w:t>
            </w:r>
            <w:r w:rsidRPr="003B72AA">
              <w:rPr>
                <w:rFonts w:ascii="Times New Roman" w:eastAsia="PMingLiU" w:hAnsi="Times New Roman" w:cs="Times New Roman"/>
                <w:color w:val="0D0D0D" w:themeColor="text1" w:themeTint="F2"/>
                <w:sz w:val="24"/>
                <w:szCs w:val="24"/>
                <w:lang w:eastAsia="zh-HK"/>
              </w:rPr>
              <w:t>мг</w:t>
            </w:r>
            <w:r w:rsidRPr="003B72AA">
              <w:rPr>
                <w:rFonts w:ascii="Times New Roman" w:eastAsia="PMingLiU" w:hAnsi="Times New Roman" w:cs="Times New Roman"/>
                <w:color w:val="0D0D0D" w:themeColor="text1" w:themeTint="F2"/>
                <w:sz w:val="24"/>
                <w:szCs w:val="24"/>
                <w:lang w:val="en-US" w:eastAsia="zh-HK"/>
              </w:rPr>
              <w:t>/100</w:t>
            </w:r>
            <w:r w:rsidRPr="003B72AA">
              <w:rPr>
                <w:rFonts w:ascii="Times New Roman" w:eastAsia="PMingLiU" w:hAnsi="Times New Roman" w:cs="Times New Roman"/>
                <w:color w:val="0D0D0D" w:themeColor="text1" w:themeTint="F2"/>
                <w:sz w:val="24"/>
                <w:szCs w:val="24"/>
                <w:lang w:eastAsia="zh-HK"/>
              </w:rPr>
              <w:t>г</w:t>
            </w:r>
          </w:p>
        </w:tc>
      </w:tr>
      <w:tr w:rsidR="0021666F" w:rsidRPr="003B72AA" w14:paraId="377E84CA" w14:textId="77777777" w:rsidTr="000F28B9">
        <w:tc>
          <w:tcPr>
            <w:tcW w:w="9634" w:type="dxa"/>
            <w:gridSpan w:val="4"/>
          </w:tcPr>
          <w:p w14:paraId="6BB26FF9" w14:textId="4CE5DF33" w:rsidR="0021666F" w:rsidRPr="003B72AA" w:rsidRDefault="00730829" w:rsidP="00AB0D2B">
            <w:pPr>
              <w:tabs>
                <w:tab w:val="left" w:pos="630"/>
              </w:tabs>
              <w:spacing w:after="0" w:line="240" w:lineRule="auto"/>
              <w:contextualSpacing/>
              <w:jc w:val="center"/>
              <w:rPr>
                <w:rFonts w:ascii="Times New Roman" w:eastAsia="Times New Roman" w:hAnsi="Times New Roman" w:cs="Times New Roman"/>
                <w:sz w:val="24"/>
                <w:szCs w:val="24"/>
              </w:rPr>
            </w:pPr>
            <w:proofErr w:type="spellStart"/>
            <w:r w:rsidRPr="003B72AA">
              <w:rPr>
                <w:rFonts w:ascii="Times New Roman" w:eastAsia="PMingLiU" w:hAnsi="Times New Roman" w:cs="Times New Roman"/>
                <w:color w:val="0D0D0D" w:themeColor="text1" w:themeTint="F2"/>
                <w:sz w:val="24"/>
                <w:szCs w:val="24"/>
                <w:lang w:eastAsia="zh-HK"/>
              </w:rPr>
              <w:t>Алмас</w:t>
            </w:r>
            <w:proofErr w:type="spellEnd"/>
            <w:r w:rsidRPr="003B72AA">
              <w:rPr>
                <w:rFonts w:ascii="Times New Roman" w:eastAsia="PMingLiU" w:hAnsi="Times New Roman" w:cs="Times New Roman"/>
                <w:color w:val="0D0D0D" w:themeColor="text1" w:themeTint="F2"/>
                <w:sz w:val="24"/>
                <w:szCs w:val="24"/>
                <w:lang w:val="kk-KZ" w:eastAsia="zh-HK"/>
              </w:rPr>
              <w:t xml:space="preserve">тырылатын </w:t>
            </w:r>
            <w:proofErr w:type="spellStart"/>
            <w:r w:rsidR="0021666F" w:rsidRPr="003B72AA">
              <w:rPr>
                <w:rFonts w:ascii="Times New Roman" w:eastAsia="PMingLiU" w:hAnsi="Times New Roman" w:cs="Times New Roman"/>
                <w:color w:val="0D0D0D" w:themeColor="text1" w:themeTint="F2"/>
                <w:sz w:val="24"/>
                <w:szCs w:val="24"/>
                <w:lang w:eastAsia="zh-HK"/>
              </w:rPr>
              <w:t>аминқышқылдары</w:t>
            </w:r>
            <w:proofErr w:type="spellEnd"/>
          </w:p>
        </w:tc>
      </w:tr>
      <w:tr w:rsidR="0021666F" w:rsidRPr="003B72AA" w14:paraId="65B4BE60" w14:textId="77777777" w:rsidTr="000F28B9">
        <w:tc>
          <w:tcPr>
            <w:tcW w:w="562" w:type="dxa"/>
          </w:tcPr>
          <w:p w14:paraId="0BB9116D"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w:t>
            </w:r>
          </w:p>
        </w:tc>
        <w:tc>
          <w:tcPr>
            <w:tcW w:w="3261" w:type="dxa"/>
          </w:tcPr>
          <w:p w14:paraId="55DE467B"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b/>
                <w:bCs/>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Глицин</w:t>
            </w:r>
          </w:p>
        </w:tc>
        <w:tc>
          <w:tcPr>
            <w:tcW w:w="2409" w:type="dxa"/>
          </w:tcPr>
          <w:p w14:paraId="4B42CC40" w14:textId="709C583C" w:rsidR="0021666F" w:rsidRPr="003B72AA" w:rsidRDefault="00B86D2D"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lang w:val="kk-KZ"/>
              </w:rPr>
              <w:t>4</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02</w:t>
            </w:r>
          </w:p>
        </w:tc>
        <w:tc>
          <w:tcPr>
            <w:tcW w:w="3402" w:type="dxa"/>
          </w:tcPr>
          <w:p w14:paraId="5CA29ED8" w14:textId="5634BCE5"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lang w:val="kk-KZ"/>
              </w:rPr>
              <w:t>3</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03</w:t>
            </w:r>
          </w:p>
        </w:tc>
      </w:tr>
      <w:tr w:rsidR="0021666F" w:rsidRPr="003B72AA" w14:paraId="5D7E6419" w14:textId="77777777" w:rsidTr="000F28B9">
        <w:tc>
          <w:tcPr>
            <w:tcW w:w="562" w:type="dxa"/>
          </w:tcPr>
          <w:p w14:paraId="61F85705"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w:t>
            </w:r>
          </w:p>
        </w:tc>
        <w:tc>
          <w:tcPr>
            <w:tcW w:w="3261" w:type="dxa"/>
          </w:tcPr>
          <w:p w14:paraId="0F2F351C"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Аргинин</w:t>
            </w:r>
          </w:p>
        </w:tc>
        <w:tc>
          <w:tcPr>
            <w:tcW w:w="2409" w:type="dxa"/>
          </w:tcPr>
          <w:p w14:paraId="211521EE" w14:textId="1B1E9E36" w:rsidR="0021666F" w:rsidRPr="003B72AA" w:rsidRDefault="00B86D2D"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lang w:val="kk-KZ"/>
              </w:rPr>
              <w:t>5</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1</w:t>
            </w:r>
          </w:p>
        </w:tc>
        <w:tc>
          <w:tcPr>
            <w:tcW w:w="3402" w:type="dxa"/>
          </w:tcPr>
          <w:p w14:paraId="42C36820" w14:textId="1331BF49"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0.04</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5</w:t>
            </w:r>
          </w:p>
        </w:tc>
      </w:tr>
      <w:tr w:rsidR="0021666F" w:rsidRPr="003B72AA" w14:paraId="07BE04DF" w14:textId="77777777" w:rsidTr="000F28B9">
        <w:tc>
          <w:tcPr>
            <w:tcW w:w="562" w:type="dxa"/>
          </w:tcPr>
          <w:p w14:paraId="54D2F011"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w:t>
            </w:r>
          </w:p>
        </w:tc>
        <w:tc>
          <w:tcPr>
            <w:tcW w:w="3261" w:type="dxa"/>
          </w:tcPr>
          <w:p w14:paraId="3B50A5FA"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Орнитин</w:t>
            </w:r>
          </w:p>
        </w:tc>
        <w:tc>
          <w:tcPr>
            <w:tcW w:w="2409" w:type="dxa"/>
          </w:tcPr>
          <w:p w14:paraId="1FFC2D95" w14:textId="0DFEB9FF" w:rsidR="0021666F" w:rsidRPr="003B72AA" w:rsidRDefault="00B86D2D"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rPr>
              <w:t>0</w:t>
            </w:r>
            <w:r w:rsidRPr="003B72AA">
              <w:rPr>
                <w:rFonts w:ascii="Times New Roman" w:hAnsi="Times New Roman" w:cs="Times New Roman"/>
                <w:color w:val="0D0D0D" w:themeColor="text1" w:themeTint="F2"/>
                <w:sz w:val="24"/>
                <w:szCs w:val="24"/>
                <w:lang w:val="kk-KZ"/>
              </w:rPr>
              <w:t>.02</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4</w:t>
            </w:r>
          </w:p>
        </w:tc>
        <w:tc>
          <w:tcPr>
            <w:tcW w:w="3402" w:type="dxa"/>
          </w:tcPr>
          <w:p w14:paraId="286D64BA" w14:textId="165269BC"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rPr>
              <w:t>0.06</w:t>
            </w:r>
            <w:r w:rsidR="0021666F" w:rsidRPr="003B72AA">
              <w:rPr>
                <w:rFonts w:ascii="Times New Roman" w:hAnsi="Times New Roman" w:cs="Times New Roman"/>
                <w:color w:val="0D0D0D" w:themeColor="text1" w:themeTint="F2"/>
                <w:sz w:val="24"/>
                <w:szCs w:val="24"/>
              </w:rPr>
              <w:t>±0.</w:t>
            </w:r>
            <w:r w:rsidRPr="003B72AA">
              <w:rPr>
                <w:rFonts w:ascii="Times New Roman" w:hAnsi="Times New Roman" w:cs="Times New Roman"/>
                <w:color w:val="0D0D0D" w:themeColor="text1" w:themeTint="F2"/>
                <w:sz w:val="24"/>
                <w:szCs w:val="24"/>
                <w:lang w:val="kk-KZ"/>
              </w:rPr>
              <w:t>04</w:t>
            </w:r>
          </w:p>
        </w:tc>
      </w:tr>
      <w:tr w:rsidR="0021666F" w:rsidRPr="003B72AA" w14:paraId="22FBAFF4" w14:textId="77777777" w:rsidTr="000F28B9">
        <w:tc>
          <w:tcPr>
            <w:tcW w:w="562" w:type="dxa"/>
          </w:tcPr>
          <w:p w14:paraId="1FCD9590"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4</w:t>
            </w:r>
          </w:p>
        </w:tc>
        <w:tc>
          <w:tcPr>
            <w:tcW w:w="3261" w:type="dxa"/>
          </w:tcPr>
          <w:p w14:paraId="2CEF71C8"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b/>
                <w:bCs/>
                <w:color w:val="0D0D0D" w:themeColor="text1" w:themeTint="F2"/>
                <w:sz w:val="24"/>
                <w:szCs w:val="24"/>
                <w:lang w:eastAsia="zh-HK"/>
              </w:rPr>
            </w:pPr>
            <w:proofErr w:type="spellStart"/>
            <w:r w:rsidRPr="003B72AA">
              <w:rPr>
                <w:rFonts w:ascii="Times New Roman" w:eastAsia="PMingLiU" w:hAnsi="Times New Roman" w:cs="Times New Roman"/>
                <w:color w:val="0D0D0D" w:themeColor="text1" w:themeTint="F2"/>
                <w:sz w:val="24"/>
                <w:szCs w:val="24"/>
                <w:lang w:eastAsia="zh-HK"/>
              </w:rPr>
              <w:t>Пролин</w:t>
            </w:r>
            <w:proofErr w:type="spellEnd"/>
          </w:p>
        </w:tc>
        <w:tc>
          <w:tcPr>
            <w:tcW w:w="2409" w:type="dxa"/>
          </w:tcPr>
          <w:p w14:paraId="78ECCF88" w14:textId="11B03979" w:rsidR="0021666F" w:rsidRPr="003B72AA" w:rsidRDefault="00B86D2D"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lang w:val="kk-KZ"/>
              </w:rPr>
              <w:t>9</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5</w:t>
            </w:r>
          </w:p>
        </w:tc>
        <w:tc>
          <w:tcPr>
            <w:tcW w:w="3402" w:type="dxa"/>
          </w:tcPr>
          <w:p w14:paraId="2FE2985B" w14:textId="143710CB"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0.07</w:t>
            </w:r>
            <w:r w:rsidR="0021666F" w:rsidRPr="003B72AA">
              <w:rPr>
                <w:rFonts w:ascii="Times New Roman" w:hAnsi="Times New Roman" w:cs="Times New Roman"/>
                <w:color w:val="0D0D0D" w:themeColor="text1" w:themeTint="F2"/>
                <w:sz w:val="24"/>
                <w:szCs w:val="24"/>
                <w:lang w:val="kk-KZ"/>
              </w:rPr>
              <w:t>.</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rPr>
              <w:t>8</w:t>
            </w:r>
          </w:p>
        </w:tc>
      </w:tr>
      <w:tr w:rsidR="0021666F" w:rsidRPr="003B72AA" w14:paraId="4932161C" w14:textId="77777777" w:rsidTr="000F28B9">
        <w:tc>
          <w:tcPr>
            <w:tcW w:w="562" w:type="dxa"/>
          </w:tcPr>
          <w:p w14:paraId="2C99F5C3"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p>
        </w:tc>
        <w:tc>
          <w:tcPr>
            <w:tcW w:w="3261" w:type="dxa"/>
          </w:tcPr>
          <w:p w14:paraId="297616AD"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Тирозин</w:t>
            </w:r>
          </w:p>
        </w:tc>
        <w:tc>
          <w:tcPr>
            <w:tcW w:w="2409" w:type="dxa"/>
          </w:tcPr>
          <w:p w14:paraId="3250C6B6" w14:textId="47B1A1CD" w:rsidR="0021666F" w:rsidRPr="003B72AA" w:rsidRDefault="00B86D2D"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lang w:val="kk-KZ"/>
              </w:rPr>
              <w:t>0.05</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0021666F"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rPr>
              <w:t>8</w:t>
            </w:r>
          </w:p>
        </w:tc>
        <w:tc>
          <w:tcPr>
            <w:tcW w:w="3402" w:type="dxa"/>
          </w:tcPr>
          <w:p w14:paraId="5FE4021E" w14:textId="1A019C8A"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lang w:val="kk-KZ"/>
              </w:rPr>
              <w:t>9</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3</w:t>
            </w:r>
          </w:p>
        </w:tc>
      </w:tr>
      <w:tr w:rsidR="0021666F" w:rsidRPr="003B72AA" w14:paraId="59E9DCC4" w14:textId="77777777" w:rsidTr="000F28B9">
        <w:tc>
          <w:tcPr>
            <w:tcW w:w="562" w:type="dxa"/>
          </w:tcPr>
          <w:p w14:paraId="21870884"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p>
        </w:tc>
        <w:tc>
          <w:tcPr>
            <w:tcW w:w="3261" w:type="dxa"/>
          </w:tcPr>
          <w:p w14:paraId="545E6959"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b/>
                <w:bCs/>
                <w:color w:val="0D0D0D" w:themeColor="text1" w:themeTint="F2"/>
                <w:sz w:val="24"/>
                <w:szCs w:val="24"/>
                <w:lang w:eastAsia="zh-HK"/>
              </w:rPr>
            </w:pPr>
            <w:proofErr w:type="spellStart"/>
            <w:r w:rsidRPr="003B72AA">
              <w:rPr>
                <w:rFonts w:ascii="Times New Roman" w:eastAsia="PMingLiU" w:hAnsi="Times New Roman" w:cs="Times New Roman"/>
                <w:color w:val="0D0D0D" w:themeColor="text1" w:themeTint="F2"/>
                <w:sz w:val="24"/>
                <w:szCs w:val="24"/>
                <w:lang w:eastAsia="zh-HK"/>
              </w:rPr>
              <w:t>Серин</w:t>
            </w:r>
            <w:proofErr w:type="spellEnd"/>
          </w:p>
        </w:tc>
        <w:tc>
          <w:tcPr>
            <w:tcW w:w="2409" w:type="dxa"/>
          </w:tcPr>
          <w:p w14:paraId="44FC5A6B" w14:textId="6AAA753B" w:rsidR="0021666F" w:rsidRPr="003B72AA" w:rsidRDefault="00B86D2D"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lang w:val="kk-KZ"/>
              </w:rPr>
              <w:t>0.06</w:t>
            </w:r>
            <w:r w:rsidRPr="003B72AA">
              <w:rPr>
                <w:rFonts w:ascii="Times New Roman" w:hAnsi="Times New Roman" w:cs="Times New Roman"/>
                <w:color w:val="0D0D0D" w:themeColor="text1" w:themeTint="F2"/>
                <w:sz w:val="24"/>
                <w:szCs w:val="24"/>
              </w:rPr>
              <w:t>±0.0</w:t>
            </w:r>
            <w:r w:rsidR="0021666F" w:rsidRPr="003B72AA">
              <w:rPr>
                <w:rFonts w:ascii="Times New Roman" w:hAnsi="Times New Roman" w:cs="Times New Roman"/>
                <w:color w:val="0D0D0D" w:themeColor="text1" w:themeTint="F2"/>
                <w:sz w:val="24"/>
                <w:szCs w:val="24"/>
              </w:rPr>
              <w:t>4</w:t>
            </w:r>
          </w:p>
        </w:tc>
        <w:tc>
          <w:tcPr>
            <w:tcW w:w="3402" w:type="dxa"/>
          </w:tcPr>
          <w:p w14:paraId="2025819B" w14:textId="63786BE3"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.04</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rPr>
              <w:t>3</w:t>
            </w:r>
          </w:p>
        </w:tc>
      </w:tr>
      <w:tr w:rsidR="0021666F" w:rsidRPr="003B72AA" w14:paraId="777B7085" w14:textId="77777777" w:rsidTr="000F28B9">
        <w:tc>
          <w:tcPr>
            <w:tcW w:w="562" w:type="dxa"/>
          </w:tcPr>
          <w:p w14:paraId="7BC733A6"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p>
        </w:tc>
        <w:tc>
          <w:tcPr>
            <w:tcW w:w="3261" w:type="dxa"/>
          </w:tcPr>
          <w:p w14:paraId="24156F74"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b/>
                <w:bCs/>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Аланин</w:t>
            </w:r>
          </w:p>
        </w:tc>
        <w:tc>
          <w:tcPr>
            <w:tcW w:w="2409" w:type="dxa"/>
          </w:tcPr>
          <w:p w14:paraId="65616A43" w14:textId="5879F05A" w:rsidR="0021666F" w:rsidRPr="003B72AA" w:rsidRDefault="00B86D2D"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lang w:val="kk-KZ"/>
              </w:rPr>
              <w:t>0.09</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rPr>
              <w:t>.0</w:t>
            </w:r>
            <w:r w:rsidR="0021666F" w:rsidRPr="003B72AA">
              <w:rPr>
                <w:rFonts w:ascii="Times New Roman" w:hAnsi="Times New Roman" w:cs="Times New Roman"/>
                <w:color w:val="0D0D0D" w:themeColor="text1" w:themeTint="F2"/>
                <w:sz w:val="24"/>
                <w:szCs w:val="24"/>
              </w:rPr>
              <w:t>8</w:t>
            </w:r>
          </w:p>
        </w:tc>
        <w:tc>
          <w:tcPr>
            <w:tcW w:w="3402" w:type="dxa"/>
          </w:tcPr>
          <w:p w14:paraId="65368439" w14:textId="052CD0E5"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lang w:val="kk-KZ"/>
              </w:rPr>
              <w:t>7</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06</w:t>
            </w:r>
          </w:p>
        </w:tc>
      </w:tr>
      <w:tr w:rsidR="0021666F" w:rsidRPr="003B72AA" w14:paraId="51280114" w14:textId="77777777" w:rsidTr="000F28B9">
        <w:tc>
          <w:tcPr>
            <w:tcW w:w="562" w:type="dxa"/>
          </w:tcPr>
          <w:p w14:paraId="55989B25"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w:t>
            </w:r>
          </w:p>
        </w:tc>
        <w:tc>
          <w:tcPr>
            <w:tcW w:w="3261" w:type="dxa"/>
          </w:tcPr>
          <w:p w14:paraId="5A84CBF5"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b/>
                <w:bCs/>
                <w:color w:val="0D0D0D" w:themeColor="text1" w:themeTint="F2"/>
                <w:sz w:val="24"/>
                <w:szCs w:val="24"/>
                <w:lang w:eastAsia="zh-HK"/>
              </w:rPr>
            </w:pPr>
            <w:proofErr w:type="spellStart"/>
            <w:r w:rsidRPr="003B72AA">
              <w:rPr>
                <w:rFonts w:ascii="Times New Roman" w:eastAsia="PMingLiU" w:hAnsi="Times New Roman" w:cs="Times New Roman"/>
                <w:color w:val="0D0D0D" w:themeColor="text1" w:themeTint="F2"/>
                <w:sz w:val="24"/>
                <w:szCs w:val="24"/>
                <w:lang w:eastAsia="zh-HK"/>
              </w:rPr>
              <w:t>Глютамат</w:t>
            </w:r>
            <w:proofErr w:type="spellEnd"/>
          </w:p>
        </w:tc>
        <w:tc>
          <w:tcPr>
            <w:tcW w:w="2409" w:type="dxa"/>
          </w:tcPr>
          <w:p w14:paraId="339156F6" w14:textId="4F555FA2" w:rsidR="0021666F" w:rsidRPr="003B72AA" w:rsidRDefault="00B86D2D"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lang w:val="kk-KZ"/>
              </w:rPr>
              <w:t>0.26</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rPr>
              <w:t>.25</w:t>
            </w:r>
          </w:p>
        </w:tc>
        <w:tc>
          <w:tcPr>
            <w:tcW w:w="3402" w:type="dxa"/>
          </w:tcPr>
          <w:p w14:paraId="69C1F6DA" w14:textId="37E416CB"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lang w:val="kk-KZ"/>
              </w:rPr>
              <w:t>8</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05</w:t>
            </w:r>
          </w:p>
        </w:tc>
      </w:tr>
      <w:tr w:rsidR="0021666F" w:rsidRPr="003B72AA" w14:paraId="4B508DD2" w14:textId="77777777" w:rsidTr="000F28B9">
        <w:tc>
          <w:tcPr>
            <w:tcW w:w="562" w:type="dxa"/>
          </w:tcPr>
          <w:p w14:paraId="06BE4E16"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9 </w:t>
            </w:r>
          </w:p>
        </w:tc>
        <w:tc>
          <w:tcPr>
            <w:tcW w:w="3261" w:type="dxa"/>
          </w:tcPr>
          <w:p w14:paraId="4DC65218"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proofErr w:type="spellStart"/>
            <w:r w:rsidRPr="003B72AA">
              <w:rPr>
                <w:rFonts w:ascii="Times New Roman" w:eastAsia="PMingLiU" w:hAnsi="Times New Roman" w:cs="Times New Roman"/>
                <w:bCs/>
                <w:color w:val="0D0D0D" w:themeColor="text1" w:themeTint="F2"/>
                <w:sz w:val="24"/>
                <w:szCs w:val="24"/>
                <w:lang w:eastAsia="zh-HK"/>
              </w:rPr>
              <w:t>Аспартат</w:t>
            </w:r>
            <w:proofErr w:type="spellEnd"/>
          </w:p>
        </w:tc>
        <w:tc>
          <w:tcPr>
            <w:tcW w:w="2409" w:type="dxa"/>
          </w:tcPr>
          <w:p w14:paraId="4C485416" w14:textId="58015DFC" w:rsidR="0021666F" w:rsidRPr="003B72AA" w:rsidRDefault="00B86D2D"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lang w:val="kk-KZ"/>
              </w:rPr>
              <w:t>0.34</w:t>
            </w:r>
            <w:r w:rsidRPr="003B72AA">
              <w:rPr>
                <w:rFonts w:ascii="Times New Roman" w:hAnsi="Times New Roman" w:cs="Times New Roman"/>
                <w:color w:val="0D0D0D" w:themeColor="text1" w:themeTint="F2"/>
                <w:sz w:val="24"/>
                <w:szCs w:val="24"/>
              </w:rPr>
              <w:t>±0</w:t>
            </w:r>
            <w:r w:rsidR="00244D0A" w:rsidRPr="003B72AA">
              <w:rPr>
                <w:rFonts w:ascii="Times New Roman" w:hAnsi="Times New Roman" w:cs="Times New Roman"/>
                <w:color w:val="0D0D0D" w:themeColor="text1" w:themeTint="F2"/>
                <w:sz w:val="24"/>
                <w:szCs w:val="24"/>
              </w:rPr>
              <w:t>.2</w:t>
            </w:r>
            <w:r w:rsidRPr="003B72AA">
              <w:rPr>
                <w:rFonts w:ascii="Times New Roman" w:hAnsi="Times New Roman" w:cs="Times New Roman"/>
                <w:color w:val="0D0D0D" w:themeColor="text1" w:themeTint="F2"/>
                <w:sz w:val="24"/>
                <w:szCs w:val="24"/>
              </w:rPr>
              <w:t>0</w:t>
            </w:r>
          </w:p>
        </w:tc>
        <w:tc>
          <w:tcPr>
            <w:tcW w:w="3402" w:type="dxa"/>
          </w:tcPr>
          <w:p w14:paraId="0DCEA304" w14:textId="1831B7A4"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0.25</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0021666F" w:rsidRPr="003B72AA">
              <w:rPr>
                <w:rFonts w:ascii="Times New Roman" w:hAnsi="Times New Roman" w:cs="Times New Roman"/>
                <w:color w:val="0D0D0D" w:themeColor="text1" w:themeTint="F2"/>
                <w:sz w:val="24"/>
                <w:szCs w:val="24"/>
                <w:lang w:val="kk-KZ"/>
              </w:rPr>
              <w:t>1</w:t>
            </w:r>
            <w:r w:rsidRPr="003B72AA">
              <w:rPr>
                <w:rFonts w:ascii="Times New Roman" w:hAnsi="Times New Roman" w:cs="Times New Roman"/>
                <w:color w:val="0D0D0D" w:themeColor="text1" w:themeTint="F2"/>
                <w:sz w:val="24"/>
                <w:szCs w:val="24"/>
                <w:lang w:val="kk-KZ"/>
              </w:rPr>
              <w:t>0</w:t>
            </w:r>
          </w:p>
        </w:tc>
      </w:tr>
      <w:tr w:rsidR="0021666F" w:rsidRPr="003B72AA" w14:paraId="148DC9E2" w14:textId="77777777" w:rsidTr="000F28B9">
        <w:tc>
          <w:tcPr>
            <w:tcW w:w="562" w:type="dxa"/>
          </w:tcPr>
          <w:p w14:paraId="6C5D820F"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10</w:t>
            </w:r>
          </w:p>
        </w:tc>
        <w:tc>
          <w:tcPr>
            <w:tcW w:w="3261" w:type="dxa"/>
          </w:tcPr>
          <w:p w14:paraId="5A53724F"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Цистин</w:t>
            </w:r>
          </w:p>
        </w:tc>
        <w:tc>
          <w:tcPr>
            <w:tcW w:w="2409" w:type="dxa"/>
          </w:tcPr>
          <w:p w14:paraId="4E551A17" w14:textId="7FE07A9B" w:rsidR="0021666F" w:rsidRPr="003B72AA" w:rsidRDefault="00244D0A"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rPr>
              <w:t>0.22±</w:t>
            </w:r>
            <w:r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rPr>
              <w:t>.1</w:t>
            </w:r>
            <w:r w:rsidR="0021666F" w:rsidRPr="003B72AA">
              <w:rPr>
                <w:rFonts w:ascii="Times New Roman" w:hAnsi="Times New Roman" w:cs="Times New Roman"/>
                <w:color w:val="0D0D0D" w:themeColor="text1" w:themeTint="F2"/>
                <w:sz w:val="24"/>
                <w:szCs w:val="24"/>
              </w:rPr>
              <w:t>5</w:t>
            </w:r>
          </w:p>
        </w:tc>
        <w:tc>
          <w:tcPr>
            <w:tcW w:w="3402" w:type="dxa"/>
          </w:tcPr>
          <w:p w14:paraId="31D6B295" w14:textId="1B85B382"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rPr>
              <w:t>0</w:t>
            </w:r>
            <w:r w:rsidRPr="003B72AA">
              <w:rPr>
                <w:rFonts w:ascii="Times New Roman" w:hAnsi="Times New Roman" w:cs="Times New Roman"/>
                <w:color w:val="0D0D0D" w:themeColor="text1" w:themeTint="F2"/>
                <w:sz w:val="24"/>
                <w:szCs w:val="24"/>
                <w:lang w:val="kk-KZ"/>
              </w:rPr>
              <w:t>.20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3</w:t>
            </w:r>
          </w:p>
        </w:tc>
      </w:tr>
      <w:tr w:rsidR="00344C6F" w:rsidRPr="003B72AA" w14:paraId="3A4BCFD8" w14:textId="77777777" w:rsidTr="00344C6F">
        <w:tc>
          <w:tcPr>
            <w:tcW w:w="3823" w:type="dxa"/>
            <w:gridSpan w:val="2"/>
          </w:tcPr>
          <w:p w14:paraId="26FBDDBB" w14:textId="77777777" w:rsidR="00344C6F" w:rsidRPr="003B72AA" w:rsidRDefault="00344C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p>
        </w:tc>
        <w:tc>
          <w:tcPr>
            <w:tcW w:w="2409" w:type="dxa"/>
          </w:tcPr>
          <w:p w14:paraId="277618AA" w14:textId="61CC7AC0" w:rsidR="00344C6F" w:rsidRPr="003B72AA" w:rsidRDefault="00344C6F"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1.22</w:t>
            </w:r>
            <w:r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0.92</w:t>
            </w:r>
          </w:p>
        </w:tc>
        <w:tc>
          <w:tcPr>
            <w:tcW w:w="3402" w:type="dxa"/>
          </w:tcPr>
          <w:p w14:paraId="789D0167" w14:textId="334879B6" w:rsidR="00344C6F" w:rsidRPr="003B72AA" w:rsidRDefault="00344C6F"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0.93</w:t>
            </w:r>
            <w:r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0.5</w:t>
            </w:r>
          </w:p>
        </w:tc>
      </w:tr>
      <w:tr w:rsidR="0021666F" w:rsidRPr="003B72AA" w14:paraId="2FF77326" w14:textId="77777777" w:rsidTr="000F28B9">
        <w:tc>
          <w:tcPr>
            <w:tcW w:w="9634" w:type="dxa"/>
            <w:gridSpan w:val="4"/>
          </w:tcPr>
          <w:p w14:paraId="1E86AF15" w14:textId="343FAF1C" w:rsidR="0021666F" w:rsidRPr="003B72AA" w:rsidRDefault="00730829" w:rsidP="00AB0D2B">
            <w:pPr>
              <w:tabs>
                <w:tab w:val="left" w:pos="630"/>
              </w:tabs>
              <w:spacing w:after="0" w:line="240" w:lineRule="auto"/>
              <w:contextualSpacing/>
              <w:jc w:val="center"/>
              <w:rPr>
                <w:rFonts w:ascii="Times New Roman" w:eastAsia="PMingLiU" w:hAnsi="Times New Roman" w:cs="Times New Roman"/>
                <w:bCs/>
                <w:color w:val="0D0D0D" w:themeColor="text1" w:themeTint="F2"/>
                <w:sz w:val="24"/>
                <w:szCs w:val="24"/>
                <w:lang w:eastAsia="zh-HK"/>
              </w:rPr>
            </w:pPr>
            <w:proofErr w:type="spellStart"/>
            <w:r w:rsidRPr="003B72AA">
              <w:rPr>
                <w:rFonts w:ascii="Times New Roman" w:eastAsia="PMingLiU" w:hAnsi="Times New Roman" w:cs="Times New Roman"/>
                <w:bCs/>
                <w:color w:val="0D0D0D" w:themeColor="text1" w:themeTint="F2"/>
                <w:sz w:val="24"/>
                <w:szCs w:val="24"/>
                <w:lang w:eastAsia="zh-HK"/>
              </w:rPr>
              <w:t>Алмастырылмайтын</w:t>
            </w:r>
            <w:proofErr w:type="spellEnd"/>
            <w:r w:rsidR="0021666F" w:rsidRPr="003B72AA">
              <w:rPr>
                <w:rFonts w:ascii="Times New Roman" w:eastAsia="PMingLiU" w:hAnsi="Times New Roman" w:cs="Times New Roman"/>
                <w:bCs/>
                <w:color w:val="0D0D0D" w:themeColor="text1" w:themeTint="F2"/>
                <w:sz w:val="24"/>
                <w:szCs w:val="24"/>
                <w:lang w:eastAsia="zh-HK"/>
              </w:rPr>
              <w:t xml:space="preserve"> </w:t>
            </w:r>
            <w:proofErr w:type="spellStart"/>
            <w:r w:rsidR="0021666F" w:rsidRPr="003B72AA">
              <w:rPr>
                <w:rFonts w:ascii="Times New Roman" w:eastAsia="PMingLiU" w:hAnsi="Times New Roman" w:cs="Times New Roman"/>
                <w:bCs/>
                <w:color w:val="0D0D0D" w:themeColor="text1" w:themeTint="F2"/>
                <w:sz w:val="24"/>
                <w:szCs w:val="24"/>
                <w:lang w:eastAsia="zh-HK"/>
              </w:rPr>
              <w:t>аминқышқылдары</w:t>
            </w:r>
            <w:proofErr w:type="spellEnd"/>
          </w:p>
        </w:tc>
      </w:tr>
      <w:tr w:rsidR="0021666F" w:rsidRPr="003B72AA" w14:paraId="63B56F34" w14:textId="77777777" w:rsidTr="000F28B9">
        <w:tc>
          <w:tcPr>
            <w:tcW w:w="562" w:type="dxa"/>
          </w:tcPr>
          <w:p w14:paraId="43094D53"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11</w:t>
            </w:r>
          </w:p>
        </w:tc>
        <w:tc>
          <w:tcPr>
            <w:tcW w:w="3261" w:type="dxa"/>
          </w:tcPr>
          <w:p w14:paraId="56E83ECB"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Фенилаланин</w:t>
            </w:r>
          </w:p>
        </w:tc>
        <w:tc>
          <w:tcPr>
            <w:tcW w:w="2409" w:type="dxa"/>
          </w:tcPr>
          <w:p w14:paraId="26BDE330" w14:textId="7E48C35B" w:rsidR="0021666F" w:rsidRPr="003B72AA" w:rsidRDefault="00EE21B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0.4</w:t>
            </w:r>
            <w:r w:rsidR="006F74BE" w:rsidRPr="003B72AA">
              <w:rPr>
                <w:rFonts w:ascii="Times New Roman" w:hAnsi="Times New Roman" w:cs="Times New Roman"/>
                <w:color w:val="0D0D0D" w:themeColor="text1" w:themeTint="F2"/>
                <w:sz w:val="24"/>
                <w:szCs w:val="24"/>
                <w:lang w:val="kk-KZ"/>
              </w:rPr>
              <w:t>4</w:t>
            </w:r>
            <w:r w:rsidR="0021666F" w:rsidRPr="003B72AA">
              <w:rPr>
                <w:rFonts w:ascii="Times New Roman" w:hAnsi="Times New Roman" w:cs="Times New Roman"/>
                <w:color w:val="0D0D0D" w:themeColor="text1" w:themeTint="F2"/>
                <w:sz w:val="24"/>
                <w:szCs w:val="24"/>
              </w:rPr>
              <w:t>±</w:t>
            </w:r>
            <w:r w:rsidR="006F74BE"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0021666F" w:rsidRPr="003B72AA">
              <w:rPr>
                <w:rFonts w:ascii="Times New Roman" w:hAnsi="Times New Roman" w:cs="Times New Roman"/>
                <w:color w:val="0D0D0D" w:themeColor="text1" w:themeTint="F2"/>
                <w:sz w:val="24"/>
                <w:szCs w:val="24"/>
                <w:lang w:val="kk-KZ"/>
              </w:rPr>
              <w:t>02</w:t>
            </w:r>
          </w:p>
        </w:tc>
        <w:tc>
          <w:tcPr>
            <w:tcW w:w="3402" w:type="dxa"/>
          </w:tcPr>
          <w:p w14:paraId="5DC1826D" w14:textId="2F85F2EC" w:rsidR="0021666F" w:rsidRPr="003B72AA" w:rsidRDefault="003F7DD0"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rPr>
              <w:t>0</w:t>
            </w:r>
            <w:r w:rsidR="0021666F"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lang w:val="kk-KZ"/>
              </w:rPr>
              <w:t>3</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4</w:t>
            </w:r>
          </w:p>
        </w:tc>
      </w:tr>
      <w:tr w:rsidR="0021666F" w:rsidRPr="003B72AA" w14:paraId="469EF17D" w14:textId="77777777" w:rsidTr="000F28B9">
        <w:tc>
          <w:tcPr>
            <w:tcW w:w="562" w:type="dxa"/>
          </w:tcPr>
          <w:p w14:paraId="42781567"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12</w:t>
            </w:r>
          </w:p>
        </w:tc>
        <w:tc>
          <w:tcPr>
            <w:tcW w:w="3261" w:type="dxa"/>
          </w:tcPr>
          <w:p w14:paraId="13D9DF65"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b/>
                <w:bCs/>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Треонин</w:t>
            </w:r>
          </w:p>
        </w:tc>
        <w:tc>
          <w:tcPr>
            <w:tcW w:w="2409" w:type="dxa"/>
          </w:tcPr>
          <w:p w14:paraId="285BEA67" w14:textId="7A67629A"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lang w:val="kk-KZ"/>
              </w:rPr>
              <w:t>0.30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.31</w:t>
            </w:r>
          </w:p>
        </w:tc>
        <w:tc>
          <w:tcPr>
            <w:tcW w:w="3402" w:type="dxa"/>
          </w:tcPr>
          <w:p w14:paraId="693C3A8C" w14:textId="14057491" w:rsidR="0021666F" w:rsidRPr="003B72AA" w:rsidRDefault="003F7DD0"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lang w:val="kk-KZ"/>
              </w:rPr>
              <w:t>2</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03</w:t>
            </w:r>
          </w:p>
        </w:tc>
      </w:tr>
      <w:tr w:rsidR="0021666F" w:rsidRPr="003B72AA" w14:paraId="6A129F3F" w14:textId="77777777" w:rsidTr="000F28B9">
        <w:tc>
          <w:tcPr>
            <w:tcW w:w="562" w:type="dxa"/>
          </w:tcPr>
          <w:p w14:paraId="5AA32013"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13</w:t>
            </w:r>
          </w:p>
        </w:tc>
        <w:tc>
          <w:tcPr>
            <w:tcW w:w="3261" w:type="dxa"/>
          </w:tcPr>
          <w:p w14:paraId="3F1266AC"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Лизин</w:t>
            </w:r>
          </w:p>
        </w:tc>
        <w:tc>
          <w:tcPr>
            <w:tcW w:w="2409" w:type="dxa"/>
          </w:tcPr>
          <w:p w14:paraId="3FF9B24C" w14:textId="43EE71CD"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lang w:val="kk-KZ"/>
              </w:rPr>
              <w:t>0.27</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.43</w:t>
            </w:r>
          </w:p>
        </w:tc>
        <w:tc>
          <w:tcPr>
            <w:tcW w:w="3402" w:type="dxa"/>
          </w:tcPr>
          <w:p w14:paraId="6939D0F8" w14:textId="67B3128A" w:rsidR="0021666F" w:rsidRPr="003B72AA" w:rsidRDefault="003F7DD0"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rPr>
              <w:t>0.</w:t>
            </w:r>
            <w:r w:rsidR="003E3A63" w:rsidRPr="003B72AA">
              <w:rPr>
                <w:rFonts w:ascii="Times New Roman" w:hAnsi="Times New Roman" w:cs="Times New Roman"/>
                <w:color w:val="0D0D0D" w:themeColor="text1" w:themeTint="F2"/>
                <w:sz w:val="24"/>
                <w:szCs w:val="24"/>
                <w:lang w:val="kk-KZ"/>
              </w:rPr>
              <w:t>29</w:t>
            </w:r>
            <w:r w:rsidR="0021666F" w:rsidRPr="003B72AA">
              <w:rPr>
                <w:rFonts w:ascii="Times New Roman" w:hAnsi="Times New Roman" w:cs="Times New Roman"/>
                <w:color w:val="0D0D0D" w:themeColor="text1" w:themeTint="F2"/>
                <w:sz w:val="24"/>
                <w:szCs w:val="24"/>
              </w:rPr>
              <w:t>±</w:t>
            </w:r>
            <w:r w:rsidR="003E3A63"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003E3A63" w:rsidRPr="003B72AA">
              <w:rPr>
                <w:rFonts w:ascii="Times New Roman" w:hAnsi="Times New Roman" w:cs="Times New Roman"/>
                <w:color w:val="0D0D0D" w:themeColor="text1" w:themeTint="F2"/>
                <w:sz w:val="24"/>
                <w:szCs w:val="24"/>
                <w:lang w:val="kk-KZ"/>
              </w:rPr>
              <w:t>1</w:t>
            </w:r>
            <w:r w:rsidR="0021666F" w:rsidRPr="003B72AA">
              <w:rPr>
                <w:rFonts w:ascii="Times New Roman" w:hAnsi="Times New Roman" w:cs="Times New Roman"/>
                <w:color w:val="0D0D0D" w:themeColor="text1" w:themeTint="F2"/>
                <w:sz w:val="24"/>
                <w:szCs w:val="24"/>
                <w:lang w:val="kk-KZ"/>
              </w:rPr>
              <w:t>7</w:t>
            </w:r>
          </w:p>
        </w:tc>
      </w:tr>
      <w:tr w:rsidR="0021666F" w:rsidRPr="003B72AA" w14:paraId="24F8C403" w14:textId="77777777" w:rsidTr="000F28B9">
        <w:tc>
          <w:tcPr>
            <w:tcW w:w="562" w:type="dxa"/>
          </w:tcPr>
          <w:p w14:paraId="677415F7"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14</w:t>
            </w:r>
          </w:p>
        </w:tc>
        <w:tc>
          <w:tcPr>
            <w:tcW w:w="3261" w:type="dxa"/>
          </w:tcPr>
          <w:p w14:paraId="6B7B9C04"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Триптофан</w:t>
            </w:r>
          </w:p>
        </w:tc>
        <w:tc>
          <w:tcPr>
            <w:tcW w:w="2409" w:type="dxa"/>
          </w:tcPr>
          <w:p w14:paraId="001D25E4" w14:textId="1DD95394"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0.85</w:t>
            </w:r>
            <w:r w:rsidRPr="003B72AA">
              <w:rPr>
                <w:rFonts w:ascii="Times New Roman" w:hAnsi="Times New Roman" w:cs="Times New Roman"/>
                <w:color w:val="0D0D0D" w:themeColor="text1" w:themeTint="F2"/>
                <w:sz w:val="24"/>
                <w:szCs w:val="24"/>
              </w:rPr>
              <w:t>±0</w:t>
            </w:r>
            <w:r w:rsidR="0021666F" w:rsidRPr="003B72AA">
              <w:rPr>
                <w:rFonts w:ascii="Times New Roman" w:hAnsi="Times New Roman" w:cs="Times New Roman"/>
                <w:color w:val="0D0D0D" w:themeColor="text1" w:themeTint="F2"/>
                <w:sz w:val="24"/>
                <w:szCs w:val="24"/>
              </w:rPr>
              <w:t>.</w:t>
            </w:r>
            <w:r w:rsidR="00FF543B" w:rsidRPr="003B72AA">
              <w:rPr>
                <w:rFonts w:ascii="Times New Roman" w:hAnsi="Times New Roman" w:cs="Times New Roman"/>
                <w:color w:val="0D0D0D" w:themeColor="text1" w:themeTint="F2"/>
                <w:sz w:val="24"/>
                <w:szCs w:val="24"/>
                <w:lang w:val="kk-KZ"/>
              </w:rPr>
              <w:t>03</w:t>
            </w:r>
          </w:p>
        </w:tc>
        <w:tc>
          <w:tcPr>
            <w:tcW w:w="3402" w:type="dxa"/>
          </w:tcPr>
          <w:p w14:paraId="7943469C"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eastAsia="PMingLiU" w:hAnsi="Times New Roman" w:cs="Times New Roman"/>
                <w:color w:val="0D0D0D" w:themeColor="text1" w:themeTint="F2"/>
                <w:sz w:val="24"/>
                <w:szCs w:val="24"/>
                <w:lang w:val="kk-KZ" w:eastAsia="zh-HK"/>
              </w:rPr>
              <w:t>анықталмады</w:t>
            </w:r>
          </w:p>
        </w:tc>
      </w:tr>
      <w:tr w:rsidR="0021666F" w:rsidRPr="003B72AA" w14:paraId="42959BCB" w14:textId="77777777" w:rsidTr="000F28B9">
        <w:tc>
          <w:tcPr>
            <w:tcW w:w="562" w:type="dxa"/>
          </w:tcPr>
          <w:p w14:paraId="76847A2F"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15</w:t>
            </w:r>
          </w:p>
        </w:tc>
        <w:tc>
          <w:tcPr>
            <w:tcW w:w="3261" w:type="dxa"/>
          </w:tcPr>
          <w:p w14:paraId="535047C5"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b/>
                <w:bCs/>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Лейцин</w:t>
            </w:r>
          </w:p>
        </w:tc>
        <w:tc>
          <w:tcPr>
            <w:tcW w:w="2409" w:type="dxa"/>
          </w:tcPr>
          <w:p w14:paraId="49DE4395" w14:textId="0121AF8A"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lang w:val="kk-KZ"/>
              </w:rPr>
              <w:t>0.65</w:t>
            </w:r>
            <w:r w:rsidRPr="003B72AA">
              <w:rPr>
                <w:rFonts w:ascii="Times New Roman" w:hAnsi="Times New Roman" w:cs="Times New Roman"/>
                <w:color w:val="0D0D0D" w:themeColor="text1" w:themeTint="F2"/>
                <w:sz w:val="24"/>
                <w:szCs w:val="24"/>
              </w:rPr>
              <w:t>±0.5</w:t>
            </w:r>
            <w:r w:rsidR="0021666F" w:rsidRPr="003B72AA">
              <w:rPr>
                <w:rFonts w:ascii="Times New Roman" w:hAnsi="Times New Roman" w:cs="Times New Roman"/>
                <w:color w:val="0D0D0D" w:themeColor="text1" w:themeTint="F2"/>
                <w:sz w:val="24"/>
                <w:szCs w:val="24"/>
              </w:rPr>
              <w:t>4</w:t>
            </w:r>
          </w:p>
        </w:tc>
        <w:tc>
          <w:tcPr>
            <w:tcW w:w="3402" w:type="dxa"/>
          </w:tcPr>
          <w:p w14:paraId="6ED37DFF" w14:textId="29AB4B3E" w:rsidR="0021666F" w:rsidRPr="003B72AA" w:rsidRDefault="003E3A63"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0.25</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00970E31" w:rsidRPr="003B72AA">
              <w:rPr>
                <w:rFonts w:ascii="Times New Roman" w:hAnsi="Times New Roman" w:cs="Times New Roman"/>
                <w:color w:val="0D0D0D" w:themeColor="text1" w:themeTint="F2"/>
                <w:sz w:val="24"/>
                <w:szCs w:val="24"/>
                <w:lang w:val="kk-KZ"/>
              </w:rPr>
              <w:t>2</w:t>
            </w:r>
            <w:r w:rsidR="0021666F" w:rsidRPr="003B72AA">
              <w:rPr>
                <w:rFonts w:ascii="Times New Roman" w:hAnsi="Times New Roman" w:cs="Times New Roman"/>
                <w:color w:val="0D0D0D" w:themeColor="text1" w:themeTint="F2"/>
                <w:sz w:val="24"/>
                <w:szCs w:val="24"/>
                <w:lang w:val="kk-KZ"/>
              </w:rPr>
              <w:t>3</w:t>
            </w:r>
          </w:p>
        </w:tc>
      </w:tr>
      <w:tr w:rsidR="0021666F" w:rsidRPr="003B72AA" w14:paraId="612B59AE" w14:textId="77777777" w:rsidTr="000F28B9">
        <w:tc>
          <w:tcPr>
            <w:tcW w:w="562" w:type="dxa"/>
          </w:tcPr>
          <w:p w14:paraId="008693D7"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16</w:t>
            </w:r>
          </w:p>
        </w:tc>
        <w:tc>
          <w:tcPr>
            <w:tcW w:w="3261" w:type="dxa"/>
          </w:tcPr>
          <w:p w14:paraId="45E25175"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b/>
                <w:bCs/>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Изолейцин</w:t>
            </w:r>
          </w:p>
        </w:tc>
        <w:tc>
          <w:tcPr>
            <w:tcW w:w="2409" w:type="dxa"/>
          </w:tcPr>
          <w:p w14:paraId="165BD1BF" w14:textId="5A7B0D32"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lang w:val="kk-KZ"/>
              </w:rPr>
              <w:t>0.55</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.49</w:t>
            </w:r>
          </w:p>
        </w:tc>
        <w:tc>
          <w:tcPr>
            <w:tcW w:w="3402" w:type="dxa"/>
          </w:tcPr>
          <w:p w14:paraId="5B8A3BF7" w14:textId="0BC75078" w:rsidR="0021666F" w:rsidRPr="003B72AA" w:rsidRDefault="00970E31"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w:t>
            </w:r>
            <w:r w:rsidRPr="003B72AA">
              <w:rPr>
                <w:rFonts w:ascii="Times New Roman" w:hAnsi="Times New Roman" w:cs="Times New Roman"/>
                <w:color w:val="0D0D0D" w:themeColor="text1" w:themeTint="F2"/>
                <w:sz w:val="24"/>
                <w:szCs w:val="24"/>
                <w:lang w:val="kk-KZ"/>
              </w:rPr>
              <w:t>3</w:t>
            </w:r>
            <w:r w:rsidR="0021666F"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0021666F" w:rsidRPr="003B72AA">
              <w:rPr>
                <w:rFonts w:ascii="Times New Roman" w:hAnsi="Times New Roman" w:cs="Times New Roman"/>
                <w:color w:val="0D0D0D" w:themeColor="text1" w:themeTint="F2"/>
                <w:sz w:val="24"/>
                <w:szCs w:val="24"/>
                <w:lang w:val="kk-KZ"/>
              </w:rPr>
              <w:t>2</w:t>
            </w:r>
            <w:r w:rsidRPr="003B72AA">
              <w:rPr>
                <w:rFonts w:ascii="Times New Roman" w:hAnsi="Times New Roman" w:cs="Times New Roman"/>
                <w:color w:val="0D0D0D" w:themeColor="text1" w:themeTint="F2"/>
                <w:sz w:val="24"/>
                <w:szCs w:val="24"/>
                <w:lang w:val="kk-KZ"/>
              </w:rPr>
              <w:t>0</w:t>
            </w:r>
          </w:p>
        </w:tc>
      </w:tr>
      <w:tr w:rsidR="0021666F" w:rsidRPr="003B72AA" w14:paraId="39D3ACAB" w14:textId="77777777" w:rsidTr="000F28B9">
        <w:tc>
          <w:tcPr>
            <w:tcW w:w="562" w:type="dxa"/>
          </w:tcPr>
          <w:p w14:paraId="571C5814"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17</w:t>
            </w:r>
          </w:p>
        </w:tc>
        <w:tc>
          <w:tcPr>
            <w:tcW w:w="3261" w:type="dxa"/>
          </w:tcPr>
          <w:p w14:paraId="756BD85F"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b/>
                <w:bCs/>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Валин</w:t>
            </w:r>
          </w:p>
        </w:tc>
        <w:tc>
          <w:tcPr>
            <w:tcW w:w="2409" w:type="dxa"/>
          </w:tcPr>
          <w:p w14:paraId="45589DF0" w14:textId="6099CBD5"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lang w:val="kk-KZ"/>
              </w:rPr>
              <w:t>0.48</w:t>
            </w:r>
            <w:r w:rsidRPr="003B72AA">
              <w:rPr>
                <w:rFonts w:ascii="Times New Roman" w:hAnsi="Times New Roman" w:cs="Times New Roman"/>
                <w:color w:val="0D0D0D" w:themeColor="text1" w:themeTint="F2"/>
                <w:sz w:val="24"/>
                <w:szCs w:val="24"/>
              </w:rPr>
              <w:t>±0</w:t>
            </w:r>
            <w:r w:rsidR="0021666F" w:rsidRPr="003B72AA">
              <w:rPr>
                <w:rFonts w:ascii="Times New Roman" w:hAnsi="Times New Roman" w:cs="Times New Roman"/>
                <w:color w:val="0D0D0D" w:themeColor="text1" w:themeTint="F2"/>
                <w:sz w:val="24"/>
                <w:szCs w:val="24"/>
              </w:rPr>
              <w:t>.49</w:t>
            </w:r>
          </w:p>
        </w:tc>
        <w:tc>
          <w:tcPr>
            <w:tcW w:w="3402" w:type="dxa"/>
          </w:tcPr>
          <w:p w14:paraId="73AFC98A" w14:textId="4552EB31" w:rsidR="0021666F" w:rsidRPr="003B72AA" w:rsidRDefault="00970E31"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lang w:val="kk-KZ"/>
              </w:rPr>
              <w:t>.</w:t>
            </w:r>
            <w:r w:rsidRPr="003B72AA">
              <w:rPr>
                <w:rFonts w:ascii="Times New Roman" w:hAnsi="Times New Roman" w:cs="Times New Roman"/>
                <w:color w:val="0D0D0D" w:themeColor="text1" w:themeTint="F2"/>
                <w:sz w:val="24"/>
                <w:szCs w:val="24"/>
                <w:lang w:val="kk-KZ"/>
              </w:rPr>
              <w:t>2</w:t>
            </w:r>
            <w:r w:rsidR="0021666F"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1</w:t>
            </w:r>
            <w:r w:rsidR="0021666F" w:rsidRPr="003B72AA">
              <w:rPr>
                <w:rFonts w:ascii="Times New Roman" w:hAnsi="Times New Roman" w:cs="Times New Roman"/>
                <w:color w:val="0D0D0D" w:themeColor="text1" w:themeTint="F2"/>
                <w:sz w:val="24"/>
                <w:szCs w:val="24"/>
                <w:lang w:val="kk-KZ"/>
              </w:rPr>
              <w:t>1</w:t>
            </w:r>
          </w:p>
        </w:tc>
      </w:tr>
      <w:tr w:rsidR="0021666F" w:rsidRPr="003B72AA" w14:paraId="7A348FAF" w14:textId="77777777" w:rsidTr="000F28B9">
        <w:tc>
          <w:tcPr>
            <w:tcW w:w="562" w:type="dxa"/>
          </w:tcPr>
          <w:p w14:paraId="0893E794"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18</w:t>
            </w:r>
          </w:p>
        </w:tc>
        <w:tc>
          <w:tcPr>
            <w:tcW w:w="3261" w:type="dxa"/>
          </w:tcPr>
          <w:p w14:paraId="2D27C8DF"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b/>
                <w:bCs/>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Метионин</w:t>
            </w:r>
          </w:p>
        </w:tc>
        <w:tc>
          <w:tcPr>
            <w:tcW w:w="2409" w:type="dxa"/>
          </w:tcPr>
          <w:p w14:paraId="6A51DE03" w14:textId="5F1E381E"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lang w:val="kk-KZ"/>
              </w:rPr>
              <w:t>0.35</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Pr="003B72AA">
              <w:rPr>
                <w:rFonts w:ascii="Times New Roman" w:hAnsi="Times New Roman" w:cs="Times New Roman"/>
                <w:color w:val="0D0D0D" w:themeColor="text1" w:themeTint="F2"/>
                <w:sz w:val="24"/>
                <w:szCs w:val="24"/>
              </w:rPr>
              <w:t>.1</w:t>
            </w:r>
            <w:r w:rsidR="0021666F" w:rsidRPr="003B72AA">
              <w:rPr>
                <w:rFonts w:ascii="Times New Roman" w:hAnsi="Times New Roman" w:cs="Times New Roman"/>
                <w:color w:val="0D0D0D" w:themeColor="text1" w:themeTint="F2"/>
                <w:sz w:val="24"/>
                <w:szCs w:val="24"/>
              </w:rPr>
              <w:t>1</w:t>
            </w:r>
          </w:p>
        </w:tc>
        <w:tc>
          <w:tcPr>
            <w:tcW w:w="3402" w:type="dxa"/>
          </w:tcPr>
          <w:p w14:paraId="61BF1279" w14:textId="1B9BF8B0" w:rsidR="0021666F" w:rsidRPr="003B72AA" w:rsidRDefault="00970E31"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0.25</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0021666F" w:rsidRPr="003B72AA">
              <w:rPr>
                <w:rFonts w:ascii="Times New Roman" w:hAnsi="Times New Roman" w:cs="Times New Roman"/>
                <w:color w:val="0D0D0D" w:themeColor="text1" w:themeTint="F2"/>
                <w:sz w:val="24"/>
                <w:szCs w:val="24"/>
                <w:lang w:val="kk-KZ"/>
              </w:rPr>
              <w:t>2</w:t>
            </w:r>
            <w:r w:rsidRPr="003B72AA">
              <w:rPr>
                <w:rFonts w:ascii="Times New Roman" w:hAnsi="Times New Roman" w:cs="Times New Roman"/>
                <w:color w:val="0D0D0D" w:themeColor="text1" w:themeTint="F2"/>
                <w:sz w:val="24"/>
                <w:szCs w:val="24"/>
                <w:lang w:val="kk-KZ"/>
              </w:rPr>
              <w:t>2</w:t>
            </w:r>
          </w:p>
        </w:tc>
      </w:tr>
      <w:tr w:rsidR="0021666F" w:rsidRPr="003B72AA" w14:paraId="2A38C2EC" w14:textId="77777777" w:rsidTr="000F28B9">
        <w:tc>
          <w:tcPr>
            <w:tcW w:w="562" w:type="dxa"/>
          </w:tcPr>
          <w:p w14:paraId="4D7923B6"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19</w:t>
            </w:r>
          </w:p>
        </w:tc>
        <w:tc>
          <w:tcPr>
            <w:tcW w:w="3261" w:type="dxa"/>
          </w:tcPr>
          <w:p w14:paraId="3B5BCFC4"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eastAsia="PMingLiU" w:hAnsi="Times New Roman" w:cs="Times New Roman"/>
                <w:color w:val="0D0D0D" w:themeColor="text1" w:themeTint="F2"/>
                <w:sz w:val="24"/>
                <w:szCs w:val="24"/>
                <w:lang w:eastAsia="zh-HK"/>
              </w:rPr>
              <w:t>Гистидин</w:t>
            </w:r>
          </w:p>
        </w:tc>
        <w:tc>
          <w:tcPr>
            <w:tcW w:w="2409" w:type="dxa"/>
          </w:tcPr>
          <w:p w14:paraId="4C3E5317" w14:textId="38A32D08" w:rsidR="0021666F" w:rsidRPr="003B72AA" w:rsidRDefault="006F74BE"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lang w:val="kk-KZ"/>
              </w:rPr>
              <w:t>0.78</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FF543B" w:rsidRPr="003B72AA">
              <w:rPr>
                <w:rFonts w:ascii="Times New Roman" w:hAnsi="Times New Roman" w:cs="Times New Roman"/>
                <w:color w:val="0D0D0D" w:themeColor="text1" w:themeTint="F2"/>
                <w:sz w:val="24"/>
                <w:szCs w:val="24"/>
              </w:rPr>
              <w:t>.0</w:t>
            </w:r>
            <w:r w:rsidR="0021666F" w:rsidRPr="003B72AA">
              <w:rPr>
                <w:rFonts w:ascii="Times New Roman" w:hAnsi="Times New Roman" w:cs="Times New Roman"/>
                <w:color w:val="0D0D0D" w:themeColor="text1" w:themeTint="F2"/>
                <w:sz w:val="24"/>
                <w:szCs w:val="24"/>
              </w:rPr>
              <w:t>8</w:t>
            </w:r>
          </w:p>
        </w:tc>
        <w:tc>
          <w:tcPr>
            <w:tcW w:w="3402" w:type="dxa"/>
          </w:tcPr>
          <w:p w14:paraId="0E067EBD" w14:textId="10059A81" w:rsidR="0021666F" w:rsidRPr="003B72AA" w:rsidRDefault="00970E31"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lang w:val="kk-KZ"/>
              </w:rPr>
              <w:t>0.27</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0</w:t>
            </w:r>
            <w:r w:rsidR="0021666F"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1</w:t>
            </w:r>
            <w:r w:rsidR="0021666F" w:rsidRPr="003B72AA">
              <w:rPr>
                <w:rFonts w:ascii="Times New Roman" w:hAnsi="Times New Roman" w:cs="Times New Roman"/>
                <w:color w:val="0D0D0D" w:themeColor="text1" w:themeTint="F2"/>
                <w:sz w:val="24"/>
                <w:szCs w:val="24"/>
                <w:lang w:val="kk-KZ"/>
              </w:rPr>
              <w:t>6</w:t>
            </w:r>
          </w:p>
        </w:tc>
      </w:tr>
      <w:tr w:rsidR="0021666F" w:rsidRPr="003B72AA" w14:paraId="03855FCA" w14:textId="77777777" w:rsidTr="000F28B9">
        <w:tc>
          <w:tcPr>
            <w:tcW w:w="562" w:type="dxa"/>
          </w:tcPr>
          <w:p w14:paraId="5E9A9C4B" w14:textId="77777777" w:rsidR="0021666F" w:rsidRPr="003B72AA" w:rsidRDefault="0021666F"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20</w:t>
            </w:r>
          </w:p>
        </w:tc>
        <w:tc>
          <w:tcPr>
            <w:tcW w:w="3261" w:type="dxa"/>
          </w:tcPr>
          <w:p w14:paraId="6C6ACACD"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proofErr w:type="spellStart"/>
            <w:r w:rsidRPr="003B72AA">
              <w:rPr>
                <w:rFonts w:ascii="Times New Roman" w:eastAsia="PMingLiU" w:hAnsi="Times New Roman" w:cs="Times New Roman"/>
                <w:color w:val="0D0D0D" w:themeColor="text1" w:themeTint="F2"/>
                <w:sz w:val="24"/>
                <w:szCs w:val="24"/>
                <w:lang w:eastAsia="zh-HK"/>
              </w:rPr>
              <w:t>Оксипролин</w:t>
            </w:r>
            <w:proofErr w:type="spellEnd"/>
          </w:p>
        </w:tc>
        <w:tc>
          <w:tcPr>
            <w:tcW w:w="2409" w:type="dxa"/>
          </w:tcPr>
          <w:p w14:paraId="57F30758" w14:textId="36C5EEB6" w:rsidR="0021666F" w:rsidRPr="003B72AA" w:rsidRDefault="00FF543B" w:rsidP="00FF543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val="kk-KZ" w:eastAsia="zh-HK"/>
              </w:rPr>
            </w:pPr>
            <w:r w:rsidRPr="003B72AA">
              <w:rPr>
                <w:rFonts w:ascii="Times New Roman" w:hAnsi="Times New Roman" w:cs="Times New Roman"/>
                <w:color w:val="0D0D0D" w:themeColor="text1" w:themeTint="F2"/>
                <w:sz w:val="24"/>
                <w:szCs w:val="24"/>
              </w:rPr>
              <w:t>0.17±0.0</w:t>
            </w:r>
            <w:r w:rsidRPr="003B72AA">
              <w:rPr>
                <w:rFonts w:ascii="Times New Roman" w:hAnsi="Times New Roman" w:cs="Times New Roman"/>
                <w:color w:val="0D0D0D" w:themeColor="text1" w:themeTint="F2"/>
                <w:sz w:val="24"/>
                <w:szCs w:val="24"/>
                <w:lang w:val="kk-KZ"/>
              </w:rPr>
              <w:t>2</w:t>
            </w:r>
          </w:p>
        </w:tc>
        <w:tc>
          <w:tcPr>
            <w:tcW w:w="3402" w:type="dxa"/>
          </w:tcPr>
          <w:p w14:paraId="216D91F6" w14:textId="236951B3" w:rsidR="0021666F" w:rsidRPr="003B72AA" w:rsidRDefault="00970E31"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r w:rsidRPr="003B72AA">
              <w:rPr>
                <w:rFonts w:ascii="Times New Roman" w:hAnsi="Times New Roman" w:cs="Times New Roman"/>
                <w:color w:val="0D0D0D" w:themeColor="text1" w:themeTint="F2"/>
                <w:sz w:val="24"/>
                <w:szCs w:val="24"/>
              </w:rPr>
              <w:t>0.</w:t>
            </w:r>
            <w:r w:rsidRPr="003B72AA">
              <w:rPr>
                <w:rFonts w:ascii="Times New Roman" w:hAnsi="Times New Roman" w:cs="Times New Roman"/>
                <w:color w:val="0D0D0D" w:themeColor="text1" w:themeTint="F2"/>
                <w:sz w:val="24"/>
                <w:szCs w:val="24"/>
                <w:lang w:val="kk-KZ"/>
              </w:rPr>
              <w:t>90</w:t>
            </w:r>
            <w:r w:rsidR="0021666F" w:rsidRPr="003B72AA">
              <w:rPr>
                <w:rFonts w:ascii="Times New Roman" w:hAnsi="Times New Roman" w:cs="Times New Roman"/>
                <w:color w:val="0D0D0D" w:themeColor="text1" w:themeTint="F2"/>
                <w:sz w:val="24"/>
                <w:szCs w:val="24"/>
              </w:rPr>
              <w:t>±0.81</w:t>
            </w:r>
          </w:p>
        </w:tc>
      </w:tr>
      <w:tr w:rsidR="0021666F" w:rsidRPr="003B72AA" w14:paraId="3D9ACE46" w14:textId="77777777" w:rsidTr="000F28B9">
        <w:tc>
          <w:tcPr>
            <w:tcW w:w="3823" w:type="dxa"/>
            <w:gridSpan w:val="2"/>
          </w:tcPr>
          <w:p w14:paraId="2EB87E8F" w14:textId="77777777" w:rsidR="0021666F" w:rsidRPr="003B72AA" w:rsidRDefault="0021666F" w:rsidP="00AB0D2B">
            <w:pPr>
              <w:tabs>
                <w:tab w:val="left" w:pos="630"/>
              </w:tabs>
              <w:spacing w:after="0" w:line="240" w:lineRule="auto"/>
              <w:contextualSpacing/>
              <w:jc w:val="center"/>
              <w:rPr>
                <w:rFonts w:ascii="Times New Roman" w:eastAsia="PMingLiU" w:hAnsi="Times New Roman" w:cs="Times New Roman"/>
                <w:color w:val="0D0D0D" w:themeColor="text1" w:themeTint="F2"/>
                <w:sz w:val="24"/>
                <w:szCs w:val="24"/>
                <w:lang w:eastAsia="zh-HK"/>
              </w:rPr>
            </w:pPr>
            <w:proofErr w:type="spellStart"/>
            <w:r w:rsidRPr="003B72AA">
              <w:rPr>
                <w:rFonts w:ascii="Times New Roman" w:hAnsi="Times New Roman" w:cs="Times New Roman"/>
                <w:color w:val="0D0D0D" w:themeColor="text1" w:themeTint="F2"/>
                <w:sz w:val="24"/>
                <w:szCs w:val="24"/>
              </w:rPr>
              <w:t>Жалпы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мөлшері</w:t>
            </w:r>
            <w:proofErr w:type="spellEnd"/>
          </w:p>
        </w:tc>
        <w:tc>
          <w:tcPr>
            <w:tcW w:w="2409" w:type="dxa"/>
          </w:tcPr>
          <w:p w14:paraId="76DBF3EF" w14:textId="45250178" w:rsidR="0021666F" w:rsidRPr="003B72AA" w:rsidRDefault="00EE21BF"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4.8</w:t>
            </w:r>
            <w:r w:rsidR="00D144E9" w:rsidRPr="003B72AA">
              <w:rPr>
                <w:rFonts w:ascii="Times New Roman" w:hAnsi="Times New Roman" w:cs="Times New Roman"/>
                <w:color w:val="0D0D0D" w:themeColor="text1" w:themeTint="F2"/>
                <w:sz w:val="24"/>
                <w:szCs w:val="24"/>
                <w:lang w:val="kk-KZ"/>
              </w:rPr>
              <w:t>4</w:t>
            </w:r>
            <w:r w:rsidR="00970E31" w:rsidRPr="003B72AA">
              <w:rPr>
                <w:rFonts w:ascii="Times New Roman" w:hAnsi="Times New Roman" w:cs="Times New Roman"/>
                <w:color w:val="0D0D0D" w:themeColor="text1" w:themeTint="F2"/>
                <w:sz w:val="24"/>
                <w:szCs w:val="24"/>
              </w:rPr>
              <w:t>±</w:t>
            </w:r>
            <w:r w:rsidR="00970E31" w:rsidRPr="003B72AA">
              <w:rPr>
                <w:rFonts w:ascii="Times New Roman" w:hAnsi="Times New Roman" w:cs="Times New Roman"/>
                <w:color w:val="0D0D0D" w:themeColor="text1" w:themeTint="F2"/>
                <w:sz w:val="24"/>
                <w:szCs w:val="24"/>
                <w:lang w:val="kk-KZ"/>
              </w:rPr>
              <w:t>4.01</w:t>
            </w:r>
          </w:p>
        </w:tc>
        <w:tc>
          <w:tcPr>
            <w:tcW w:w="3402" w:type="dxa"/>
          </w:tcPr>
          <w:p w14:paraId="6F2A1CAB" w14:textId="2F183F10" w:rsidR="0021666F" w:rsidRPr="003B72AA" w:rsidRDefault="00970E31"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2.51</w:t>
            </w:r>
            <w:r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1.97</w:t>
            </w:r>
          </w:p>
        </w:tc>
      </w:tr>
    </w:tbl>
    <w:p w14:paraId="76E81A89" w14:textId="77777777" w:rsidR="0021666F" w:rsidRPr="003B72AA" w:rsidRDefault="0021666F" w:rsidP="00AB0D2B">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p>
    <w:p w14:paraId="414EE212" w14:textId="6E842F76" w:rsidR="0021666F" w:rsidRPr="003B72AA" w:rsidRDefault="0021666F"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Газ-сұйық хроматография әдісімен </w:t>
      </w:r>
      <w:r w:rsidR="00970E31" w:rsidRPr="003B72AA">
        <w:rPr>
          <w:rFonts w:ascii="Times New Roman" w:hAnsi="Times New Roman" w:cs="Times New Roman"/>
          <w:color w:val="0D0D0D" w:themeColor="text1" w:themeTint="F2"/>
          <w:sz w:val="28"/>
          <w:szCs w:val="28"/>
          <w:lang w:val="kk-KZ"/>
        </w:rPr>
        <w:t xml:space="preserve">жүргізілген зерттеу нәтижесінде </w:t>
      </w:r>
      <w:r w:rsidR="00970E31" w:rsidRPr="003B72AA">
        <w:rPr>
          <w:rFonts w:ascii="Times New Roman" w:hAnsi="Times New Roman" w:cs="Times New Roman"/>
          <w:i/>
          <w:color w:val="0D0D0D" w:themeColor="text1" w:themeTint="F2"/>
          <w:sz w:val="28"/>
          <w:szCs w:val="28"/>
          <w:lang w:val="kk-KZ"/>
        </w:rPr>
        <w:t>I.</w:t>
      </w:r>
      <w:r w:rsidRPr="003B72AA">
        <w:rPr>
          <w:rFonts w:ascii="Times New Roman" w:hAnsi="Times New Roman" w:cs="Times New Roman"/>
          <w:i/>
          <w:color w:val="0D0D0D" w:themeColor="text1" w:themeTint="F2"/>
          <w:sz w:val="28"/>
          <w:szCs w:val="28"/>
          <w:lang w:val="kk-KZ"/>
        </w:rPr>
        <w:t>britannica</w:t>
      </w:r>
      <w:r w:rsidR="00970E31"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color w:val="0D0D0D" w:themeColor="text1" w:themeTint="F2"/>
          <w:sz w:val="28"/>
          <w:szCs w:val="28"/>
          <w:lang w:val="kk-KZ"/>
        </w:rPr>
        <w:t xml:space="preserve"> және </w:t>
      </w:r>
      <w:r w:rsidR="00970E31" w:rsidRPr="003B72AA">
        <w:rPr>
          <w:rFonts w:ascii="Times New Roman" w:hAnsi="Times New Roman" w:cs="Times New Roman"/>
          <w:i/>
          <w:color w:val="0D0D0D" w:themeColor="text1" w:themeTint="F2"/>
          <w:sz w:val="28"/>
          <w:szCs w:val="28"/>
          <w:lang w:val="kk-KZ"/>
        </w:rPr>
        <w:t>I.</w:t>
      </w:r>
      <w:r w:rsidRPr="003B72AA">
        <w:rPr>
          <w:rFonts w:ascii="Times New Roman" w:hAnsi="Times New Roman" w:cs="Times New Roman"/>
          <w:i/>
          <w:color w:val="0D0D0D" w:themeColor="text1" w:themeTint="F2"/>
          <w:sz w:val="28"/>
          <w:szCs w:val="28"/>
          <w:lang w:val="kk-KZ"/>
        </w:rPr>
        <w:t xml:space="preserve"> caspica</w:t>
      </w:r>
      <w:r w:rsidR="00970E31"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color w:val="0D0D0D" w:themeColor="text1" w:themeTint="F2"/>
          <w:sz w:val="28"/>
          <w:szCs w:val="28"/>
          <w:lang w:val="kk-KZ"/>
        </w:rPr>
        <w:t>өсімдіктерінің құрамында 20 аминқышқылы анықталды. Бұл көрсеткіш аталған өсімдік түрлерінің аминқышқылдық спектрінің кең екенін және олардың биологиялық құндылығы жоғары екенін көрсетеді. Анықталған аминқышқылдардың ішінде 10 алмас</w:t>
      </w:r>
      <w:r w:rsidR="00730829" w:rsidRPr="003B72AA">
        <w:rPr>
          <w:rFonts w:ascii="Times New Roman" w:hAnsi="Times New Roman" w:cs="Times New Roman"/>
          <w:color w:val="0D0D0D" w:themeColor="text1" w:themeTint="F2"/>
          <w:sz w:val="28"/>
          <w:szCs w:val="28"/>
          <w:lang w:val="kk-KZ"/>
        </w:rPr>
        <w:t>тырылм</w:t>
      </w:r>
      <w:r w:rsidRPr="003B72AA">
        <w:rPr>
          <w:rFonts w:ascii="Times New Roman" w:hAnsi="Times New Roman" w:cs="Times New Roman"/>
          <w:color w:val="0D0D0D" w:themeColor="text1" w:themeTint="F2"/>
          <w:sz w:val="28"/>
          <w:szCs w:val="28"/>
          <w:lang w:val="kk-KZ"/>
        </w:rPr>
        <w:t xml:space="preserve">айтын аминқышқыл ерекше мәнге ие, себебі олар адам ағзасында синтезделмейді және тағам немесе дәрілік заттар арқылы ғана енгізілуі қажет. Зерттеу барысында келесі маңызды </w:t>
      </w:r>
      <w:r w:rsidR="00730829" w:rsidRPr="003B72AA">
        <w:rPr>
          <w:rFonts w:ascii="Times New Roman" w:hAnsi="Times New Roman" w:cs="Times New Roman"/>
          <w:color w:val="0D0D0D" w:themeColor="text1" w:themeTint="F2"/>
          <w:sz w:val="28"/>
          <w:szCs w:val="28"/>
          <w:lang w:val="kk-KZ"/>
        </w:rPr>
        <w:t>алмастырылмайтын</w:t>
      </w:r>
      <w:r w:rsidRPr="003B72AA">
        <w:rPr>
          <w:rFonts w:ascii="Times New Roman" w:hAnsi="Times New Roman" w:cs="Times New Roman"/>
          <w:color w:val="0D0D0D" w:themeColor="text1" w:themeTint="F2"/>
          <w:sz w:val="28"/>
          <w:szCs w:val="28"/>
          <w:lang w:val="kk-KZ"/>
        </w:rPr>
        <w:t xml:space="preserve"> аминқышқылдар жоғары концентрацияда табылды:</w:t>
      </w:r>
      <w:r w:rsidR="00730829"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color w:val="0D0D0D" w:themeColor="text1" w:themeTint="F2"/>
          <w:sz w:val="28"/>
          <w:szCs w:val="28"/>
          <w:lang w:val="kk-KZ"/>
        </w:rPr>
        <w:t xml:space="preserve">лейцин – </w:t>
      </w:r>
      <w:r w:rsidR="00EE21BF" w:rsidRPr="003B72AA">
        <w:rPr>
          <w:rFonts w:ascii="Times New Roman" w:hAnsi="Times New Roman" w:cs="Times New Roman"/>
          <w:color w:val="0D0D0D" w:themeColor="text1" w:themeTint="F2"/>
          <w:sz w:val="28"/>
          <w:szCs w:val="28"/>
          <w:lang w:val="kk-KZ"/>
        </w:rPr>
        <w:t>0,65 мг, изолейцин – 0,55 мг, лизин – 0,27 мг, фенилаланин – 0,44</w:t>
      </w:r>
      <w:r w:rsidRPr="003B72AA">
        <w:rPr>
          <w:rFonts w:ascii="Times New Roman" w:hAnsi="Times New Roman" w:cs="Times New Roman"/>
          <w:color w:val="0D0D0D" w:themeColor="text1" w:themeTint="F2"/>
          <w:sz w:val="28"/>
          <w:szCs w:val="28"/>
          <w:lang w:val="kk-KZ"/>
        </w:rPr>
        <w:t xml:space="preserve"> мг. Аталған аминқышқылдар ағзада ақуыз синтезі, ұлпалардың қайта қалпына келуі, гормондық тепе-теңдік, сондай-ақ иммундық жүйенің қызметі үшін маңызды рөл атқарады. Олардың айтарлықтай мөлшерде болуы зерттелген өсімдіктердің фармакологиялық тұрғыдан құнды екенін және болашақта дәрілік мақсатта қолдануға </w:t>
      </w:r>
      <w:r w:rsidR="00297C26" w:rsidRPr="003B72AA">
        <w:rPr>
          <w:rFonts w:ascii="Times New Roman" w:hAnsi="Times New Roman" w:cs="Times New Roman"/>
          <w:color w:val="0D0D0D" w:themeColor="text1" w:themeTint="F2"/>
          <w:sz w:val="28"/>
          <w:szCs w:val="28"/>
          <w:lang w:val="kk-KZ"/>
        </w:rPr>
        <w:t xml:space="preserve">мүмкіндігі </w:t>
      </w:r>
      <w:r w:rsidRPr="003B72AA">
        <w:rPr>
          <w:rFonts w:ascii="Times New Roman" w:hAnsi="Times New Roman" w:cs="Times New Roman"/>
          <w:color w:val="0D0D0D" w:themeColor="text1" w:themeTint="F2"/>
          <w:sz w:val="28"/>
          <w:szCs w:val="28"/>
          <w:lang w:val="kk-KZ"/>
        </w:rPr>
        <w:t xml:space="preserve"> жоғары екенін дәлелдейді</w:t>
      </w:r>
      <w:r w:rsidR="00E857DF" w:rsidRPr="003B72AA">
        <w:rPr>
          <w:rFonts w:ascii="Times New Roman" w:hAnsi="Times New Roman" w:cs="Times New Roman"/>
          <w:color w:val="0D0D0D" w:themeColor="text1" w:themeTint="F2"/>
          <w:sz w:val="28"/>
          <w:szCs w:val="28"/>
          <w:lang w:val="kk-KZ"/>
        </w:rPr>
        <w:t xml:space="preserve"> [</w:t>
      </w:r>
      <w:r w:rsidR="00297C26" w:rsidRPr="003B72AA">
        <w:rPr>
          <w:rFonts w:ascii="Times New Roman" w:eastAsia="Times New Roman" w:hAnsi="Times New Roman" w:cs="Times New Roman"/>
          <w:iCs/>
          <w:color w:val="0D0D0D" w:themeColor="text1" w:themeTint="F2"/>
          <w:sz w:val="28"/>
          <w:szCs w:val="28"/>
          <w:lang w:val="kk-KZ"/>
        </w:rPr>
        <w:t>14</w:t>
      </w:r>
      <w:r w:rsidR="00F53A1A" w:rsidRPr="003B72AA">
        <w:rPr>
          <w:rFonts w:ascii="Times New Roman" w:eastAsia="Times New Roman" w:hAnsi="Times New Roman" w:cs="Times New Roman"/>
          <w:iCs/>
          <w:color w:val="0D0D0D" w:themeColor="text1" w:themeTint="F2"/>
          <w:sz w:val="28"/>
          <w:szCs w:val="28"/>
          <w:lang w:val="kk-KZ"/>
        </w:rPr>
        <w:t>9</w:t>
      </w:r>
      <w:r w:rsidR="00E857DF" w:rsidRPr="003B72AA">
        <w:rPr>
          <w:rFonts w:ascii="Times New Roman" w:hAnsi="Times New Roman" w:cs="Times New Roman"/>
          <w:iCs/>
          <w:color w:val="0D0D0D" w:themeColor="text1" w:themeTint="F2"/>
          <w:sz w:val="28"/>
          <w:szCs w:val="28"/>
          <w:lang w:val="kk-KZ"/>
        </w:rPr>
        <w:t>]</w:t>
      </w:r>
      <w:r w:rsidRPr="003B72AA">
        <w:rPr>
          <w:rFonts w:ascii="Times New Roman" w:hAnsi="Times New Roman" w:cs="Times New Roman"/>
          <w:color w:val="0D0D0D" w:themeColor="text1" w:themeTint="F2"/>
          <w:sz w:val="28"/>
          <w:szCs w:val="28"/>
          <w:lang w:val="kk-KZ"/>
        </w:rPr>
        <w:t>.</w:t>
      </w:r>
    </w:p>
    <w:p w14:paraId="27B2A5DF" w14:textId="47B3EA4B" w:rsidR="00EB1015" w:rsidRPr="003B72AA" w:rsidRDefault="00EB1015" w:rsidP="009318A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Жүргізілген фитохимиялық талдау зерттеліп отырған</w:t>
      </w:r>
      <w:r w:rsidRPr="003B72AA">
        <w:rPr>
          <w:rFonts w:ascii="Times New Roman" w:hAnsi="Times New Roman" w:cs="Times New Roman"/>
          <w:i/>
          <w:iCs/>
          <w:color w:val="0D0D0D" w:themeColor="text1" w:themeTint="F2"/>
          <w:sz w:val="28"/>
          <w:szCs w:val="28"/>
          <w:lang w:val="kk-KZ"/>
        </w:rPr>
        <w:t xml:space="preserve"> </w:t>
      </w:r>
      <w:r w:rsidRPr="003B72AA">
        <w:rPr>
          <w:rFonts w:ascii="Times New Roman" w:hAnsi="Times New Roman" w:cs="Times New Roman"/>
          <w:color w:val="0D0D0D" w:themeColor="text1" w:themeTint="F2"/>
          <w:sz w:val="28"/>
          <w:szCs w:val="28"/>
          <w:lang w:val="kk-KZ"/>
        </w:rPr>
        <w:t>өсімдік шикізаттарының көпкомпонентті химиялық құрамын айқындап, алынған деректер олардың фармакогностикалық құндылығын және фитопрепараттар әзірлеу үшін перспективалы шикізат екендігін негіздейді.</w:t>
      </w:r>
    </w:p>
    <w:p w14:paraId="68F621DF" w14:textId="77777777" w:rsidR="00907CA2" w:rsidRPr="003B72AA" w:rsidRDefault="00907CA2" w:rsidP="009318AC">
      <w:pPr>
        <w:tabs>
          <w:tab w:val="left" w:pos="630"/>
        </w:tabs>
        <w:spacing w:after="0" w:line="240" w:lineRule="auto"/>
        <w:ind w:firstLine="567"/>
        <w:contextualSpacing/>
        <w:jc w:val="both"/>
        <w:rPr>
          <w:rFonts w:ascii="Times New Roman" w:hAnsi="Times New Roman" w:cs="Times New Roman"/>
          <w:b/>
          <w:color w:val="000000" w:themeColor="text1"/>
          <w:sz w:val="28"/>
          <w:szCs w:val="28"/>
          <w:lang w:val="kk-KZ"/>
        </w:rPr>
      </w:pPr>
    </w:p>
    <w:p w14:paraId="2A769A93" w14:textId="77777777" w:rsidR="00BF11E6" w:rsidRPr="003B72AA" w:rsidRDefault="00EC57DC" w:rsidP="009318AC">
      <w:pPr>
        <w:tabs>
          <w:tab w:val="left" w:pos="630"/>
        </w:tabs>
        <w:spacing w:after="0" w:line="240" w:lineRule="auto"/>
        <w:ind w:firstLine="567"/>
        <w:contextualSpacing/>
        <w:jc w:val="both"/>
        <w:rPr>
          <w:rFonts w:ascii="Times New Roman" w:eastAsia="Calibri" w:hAnsi="Times New Roman" w:cs="Times New Roman"/>
          <w:b/>
          <w:color w:val="000000" w:themeColor="text1"/>
          <w:sz w:val="28"/>
          <w:szCs w:val="28"/>
          <w:lang w:val="kk-KZ" w:eastAsia="en-US"/>
        </w:rPr>
      </w:pPr>
      <w:r w:rsidRPr="003B72AA">
        <w:rPr>
          <w:rFonts w:ascii="Times New Roman" w:hAnsi="Times New Roman" w:cs="Times New Roman"/>
          <w:b/>
          <w:color w:val="000000" w:themeColor="text1"/>
          <w:sz w:val="28"/>
          <w:szCs w:val="28"/>
          <w:lang w:val="kk-KZ"/>
        </w:rPr>
        <w:t>3.</w:t>
      </w:r>
      <w:r w:rsidR="0042736C" w:rsidRPr="003B72AA">
        <w:rPr>
          <w:rFonts w:ascii="Times New Roman" w:hAnsi="Times New Roman" w:cs="Times New Roman"/>
          <w:b/>
          <w:color w:val="000000" w:themeColor="text1"/>
          <w:sz w:val="28"/>
          <w:szCs w:val="28"/>
          <w:lang w:val="kk-KZ"/>
        </w:rPr>
        <w:t>4</w:t>
      </w:r>
      <w:r w:rsidRPr="003B72AA">
        <w:rPr>
          <w:rFonts w:ascii="Times New Roman" w:hAnsi="Times New Roman" w:cs="Times New Roman"/>
          <w:b/>
          <w:i/>
          <w:color w:val="000000" w:themeColor="text1"/>
          <w:sz w:val="28"/>
          <w:szCs w:val="28"/>
          <w:lang w:val="kk-KZ"/>
        </w:rPr>
        <w:t xml:space="preserve"> </w:t>
      </w:r>
      <w:r w:rsidR="004270CB" w:rsidRPr="003B72AA">
        <w:rPr>
          <w:rFonts w:ascii="Times New Roman" w:hAnsi="Times New Roman" w:cs="Times New Roman"/>
          <w:b/>
          <w:i/>
          <w:color w:val="000000" w:themeColor="text1"/>
          <w:sz w:val="28"/>
          <w:szCs w:val="28"/>
          <w:lang w:val="kk-KZ"/>
        </w:rPr>
        <w:t>I</w:t>
      </w:r>
      <w:r w:rsidR="008C6C60" w:rsidRPr="003B72AA">
        <w:rPr>
          <w:rFonts w:ascii="Times New Roman" w:hAnsi="Times New Roman" w:cs="Times New Roman"/>
          <w:b/>
          <w:i/>
          <w:color w:val="000000" w:themeColor="text1"/>
          <w:sz w:val="28"/>
          <w:szCs w:val="28"/>
          <w:lang w:val="kk-KZ"/>
        </w:rPr>
        <w:t>.</w:t>
      </w:r>
      <w:r w:rsidR="004270CB" w:rsidRPr="003B72AA">
        <w:rPr>
          <w:rFonts w:ascii="Times New Roman" w:hAnsi="Times New Roman" w:cs="Times New Roman"/>
          <w:b/>
          <w:i/>
          <w:color w:val="000000" w:themeColor="text1"/>
          <w:sz w:val="28"/>
          <w:szCs w:val="28"/>
          <w:lang w:val="kk-KZ"/>
        </w:rPr>
        <w:t xml:space="preserve"> britannica</w:t>
      </w:r>
      <w:r w:rsidR="004270CB" w:rsidRPr="003B72AA">
        <w:rPr>
          <w:rFonts w:ascii="Times New Roman" w:hAnsi="Times New Roman" w:cs="Times New Roman"/>
          <w:b/>
          <w:color w:val="000000" w:themeColor="text1"/>
          <w:sz w:val="28"/>
          <w:szCs w:val="28"/>
          <w:lang w:val="kk-KZ"/>
        </w:rPr>
        <w:t xml:space="preserve"> </w:t>
      </w:r>
      <w:r w:rsidR="004270CB" w:rsidRPr="003B72AA">
        <w:rPr>
          <w:rFonts w:ascii="Times New Roman" w:eastAsia="Calibri" w:hAnsi="Times New Roman" w:cs="Times New Roman"/>
          <w:b/>
          <w:color w:val="000000" w:themeColor="text1"/>
          <w:sz w:val="28"/>
          <w:szCs w:val="28"/>
          <w:lang w:val="kk-KZ" w:eastAsia="en-US"/>
        </w:rPr>
        <w:t xml:space="preserve">және </w:t>
      </w:r>
      <w:r w:rsidR="004270CB" w:rsidRPr="003B72AA">
        <w:rPr>
          <w:rFonts w:ascii="Times New Roman" w:eastAsia="Calibri" w:hAnsi="Times New Roman" w:cs="Times New Roman"/>
          <w:b/>
          <w:i/>
          <w:color w:val="000000" w:themeColor="text1"/>
          <w:sz w:val="28"/>
          <w:szCs w:val="28"/>
          <w:lang w:val="kk-KZ" w:eastAsia="en-US"/>
        </w:rPr>
        <w:t>I</w:t>
      </w:r>
      <w:r w:rsidR="008C6C60" w:rsidRPr="003B72AA">
        <w:rPr>
          <w:rFonts w:ascii="Times New Roman" w:eastAsia="Calibri" w:hAnsi="Times New Roman" w:cs="Times New Roman"/>
          <w:b/>
          <w:i/>
          <w:color w:val="000000" w:themeColor="text1"/>
          <w:sz w:val="28"/>
          <w:szCs w:val="28"/>
          <w:lang w:val="kk-KZ" w:eastAsia="en-US"/>
        </w:rPr>
        <w:t>.</w:t>
      </w:r>
      <w:r w:rsidR="004270CB" w:rsidRPr="003B72AA">
        <w:rPr>
          <w:rFonts w:ascii="Times New Roman" w:eastAsia="Calibri" w:hAnsi="Times New Roman" w:cs="Times New Roman"/>
          <w:b/>
          <w:i/>
          <w:color w:val="000000" w:themeColor="text1"/>
          <w:sz w:val="28"/>
          <w:szCs w:val="28"/>
          <w:lang w:val="kk-KZ" w:eastAsia="en-US"/>
        </w:rPr>
        <w:t xml:space="preserve"> caspica</w:t>
      </w:r>
      <w:r w:rsidR="004270CB" w:rsidRPr="003B72AA">
        <w:rPr>
          <w:rFonts w:ascii="Times New Roman" w:eastAsia="Calibri" w:hAnsi="Times New Roman" w:cs="Times New Roman"/>
          <w:b/>
          <w:color w:val="000000" w:themeColor="text1"/>
          <w:sz w:val="28"/>
          <w:szCs w:val="28"/>
          <w:lang w:val="kk-KZ" w:eastAsia="en-US"/>
        </w:rPr>
        <w:t xml:space="preserve"> шикізат</w:t>
      </w:r>
      <w:r w:rsidR="00D2585C" w:rsidRPr="003B72AA">
        <w:rPr>
          <w:rFonts w:ascii="Times New Roman" w:eastAsia="Calibri" w:hAnsi="Times New Roman" w:cs="Times New Roman"/>
          <w:b/>
          <w:color w:val="000000" w:themeColor="text1"/>
          <w:sz w:val="28"/>
          <w:szCs w:val="28"/>
          <w:lang w:val="kk-KZ" w:eastAsia="en-US"/>
        </w:rPr>
        <w:t xml:space="preserve">тарын стандарттау </w:t>
      </w:r>
    </w:p>
    <w:p w14:paraId="4EEC1C5C" w14:textId="77777777" w:rsidR="00BF11E6" w:rsidRPr="003B72AA" w:rsidRDefault="00BF11E6" w:rsidP="009318AC">
      <w:pPr>
        <w:tabs>
          <w:tab w:val="left" w:pos="630"/>
        </w:tabs>
        <w:spacing w:after="0" w:line="240" w:lineRule="auto"/>
        <w:ind w:firstLine="567"/>
        <w:contextualSpacing/>
        <w:jc w:val="both"/>
        <w:rPr>
          <w:rFonts w:ascii="Times New Roman" w:eastAsia="Calibri" w:hAnsi="Times New Roman" w:cs="Times New Roman"/>
          <w:b/>
          <w:color w:val="000000" w:themeColor="text1"/>
          <w:sz w:val="28"/>
          <w:szCs w:val="28"/>
          <w:lang w:val="kk-KZ" w:eastAsia="en-US"/>
        </w:rPr>
      </w:pPr>
      <w:r w:rsidRPr="003B72AA">
        <w:rPr>
          <w:rFonts w:ascii="Times New Roman" w:eastAsia="Times New Roman" w:hAnsi="Times New Roman" w:cs="Times New Roman"/>
          <w:i/>
          <w:iCs/>
          <w:sz w:val="28"/>
          <w:szCs w:val="28"/>
          <w:lang w:val="kk-KZ"/>
        </w:rPr>
        <w:t>Inula britannica</w:t>
      </w:r>
      <w:r w:rsidRPr="003B72AA">
        <w:rPr>
          <w:rFonts w:ascii="Times New Roman" w:eastAsia="Times New Roman" w:hAnsi="Times New Roman" w:cs="Times New Roman"/>
          <w:sz w:val="28"/>
          <w:szCs w:val="28"/>
          <w:lang w:val="kk-KZ"/>
        </w:rPr>
        <w:t xml:space="preserve"> және </w:t>
      </w:r>
      <w:r w:rsidRPr="003B72AA">
        <w:rPr>
          <w:rFonts w:ascii="Times New Roman" w:eastAsia="Times New Roman" w:hAnsi="Times New Roman" w:cs="Times New Roman"/>
          <w:i/>
          <w:iCs/>
          <w:sz w:val="28"/>
          <w:szCs w:val="28"/>
          <w:lang w:val="kk-KZ"/>
        </w:rPr>
        <w:t>Inula caspica</w:t>
      </w:r>
      <w:r w:rsidRPr="003B72AA">
        <w:rPr>
          <w:rFonts w:ascii="Times New Roman" w:eastAsia="Times New Roman" w:hAnsi="Times New Roman" w:cs="Times New Roman"/>
          <w:sz w:val="28"/>
          <w:szCs w:val="28"/>
          <w:lang w:val="kk-KZ"/>
        </w:rPr>
        <w:t xml:space="preserve"> өсімдік шикізатын стандарттау Қазақстан Республикасы Денсаулық сақтау министрінің 2021 жылғы 16 ақпандағы № ҚР ДСМ-20 бұйрығына, сондай-ақ қолданыстағы фармакопеялық нормативтік талаптарға сәйкес жүргізілді. Аталған бұйрық дәрілік заттарды өндірушілердің сапа жөніндегі нормативтік құжаттарын әзірлеу және оларды мемлекеттік сараптамалық ұйыммен келісу тәртібін регламенттейді.</w:t>
      </w:r>
      <w:r w:rsidRPr="003B72AA">
        <w:rPr>
          <w:rFonts w:ascii="Times New Roman" w:eastAsia="Calibri" w:hAnsi="Times New Roman" w:cs="Times New Roman"/>
          <w:b/>
          <w:color w:val="000000" w:themeColor="text1"/>
          <w:sz w:val="28"/>
          <w:szCs w:val="28"/>
          <w:lang w:val="kk-KZ" w:eastAsia="en-US"/>
        </w:rPr>
        <w:t xml:space="preserve"> </w:t>
      </w:r>
    </w:p>
    <w:p w14:paraId="333ED582" w14:textId="77777777" w:rsidR="00BF11E6" w:rsidRPr="003B72AA" w:rsidRDefault="00BF11E6" w:rsidP="009318AC">
      <w:pPr>
        <w:tabs>
          <w:tab w:val="left" w:pos="630"/>
        </w:tabs>
        <w:spacing w:after="0" w:line="240" w:lineRule="auto"/>
        <w:ind w:firstLine="567"/>
        <w:contextualSpacing/>
        <w:jc w:val="both"/>
        <w:rPr>
          <w:rFonts w:ascii="Times New Roman" w:eastAsia="Calibri" w:hAnsi="Times New Roman" w:cs="Times New Roman"/>
          <w:b/>
          <w:color w:val="000000" w:themeColor="text1"/>
          <w:sz w:val="28"/>
          <w:szCs w:val="28"/>
          <w:lang w:val="kk-KZ" w:eastAsia="en-US"/>
        </w:rPr>
      </w:pPr>
      <w:r w:rsidRPr="003B72AA">
        <w:rPr>
          <w:rFonts w:ascii="Times New Roman" w:eastAsia="Times New Roman" w:hAnsi="Times New Roman" w:cs="Times New Roman"/>
          <w:sz w:val="28"/>
          <w:szCs w:val="28"/>
          <w:lang w:val="kk-KZ"/>
        </w:rPr>
        <w:t>Өсімдік шикізатын стандарттау келесі көрсеткіштер жиынтығы бойынша жүзеге асырылды: идентификация (A-макроскопиялық талдау, B-микроскопиялық талдау, C - сапалық реакциялар, D - хроматографиялық сынақтар), бөгде қоспалардың мөлшері, кептіру кезіндегі масса шығыны, жалпы күл және тұз қышқылында ерімейтін күл, экстрактивті заттардың мөлшері, микробиологиялық тазалық, сандық көрсеткіштер, ауыр металдар мен радионуклидтердің болуы, қаптау және таңбалау талаптары, сақтау мерзімі мен тасымалдау шарттары, сондай-ақ негізгі фармакологиялық әсері.Дәрілік өсімдік шикізатын идентификациялау келесі критерийлер негізінде жүргізілді.</w:t>
      </w:r>
    </w:p>
    <w:p w14:paraId="1D29B8F3" w14:textId="0C91B29F" w:rsidR="00BF11E6" w:rsidRPr="003B72AA" w:rsidRDefault="00BF11E6" w:rsidP="009318AC">
      <w:pPr>
        <w:tabs>
          <w:tab w:val="left" w:pos="630"/>
        </w:tabs>
        <w:spacing w:after="0" w:line="240" w:lineRule="auto"/>
        <w:ind w:firstLine="567"/>
        <w:contextualSpacing/>
        <w:jc w:val="both"/>
        <w:rPr>
          <w:rFonts w:ascii="Times New Roman" w:eastAsia="Calibri" w:hAnsi="Times New Roman" w:cs="Times New Roman"/>
          <w:b/>
          <w:color w:val="000000" w:themeColor="text1"/>
          <w:sz w:val="28"/>
          <w:szCs w:val="28"/>
          <w:lang w:val="kk-KZ" w:eastAsia="en-US"/>
        </w:rPr>
      </w:pPr>
      <w:r w:rsidRPr="003B72AA">
        <w:rPr>
          <w:rFonts w:ascii="Times New Roman" w:eastAsia="Times New Roman" w:hAnsi="Times New Roman" w:cs="Times New Roman"/>
          <w:bCs/>
          <w:sz w:val="28"/>
          <w:szCs w:val="28"/>
          <w:lang w:val="kk-KZ"/>
        </w:rPr>
        <w:t>A. Макроскопиялық талдау</w:t>
      </w:r>
      <w:r w:rsidRPr="003B72AA">
        <w:rPr>
          <w:rFonts w:ascii="Times New Roman" w:eastAsia="Times New Roman" w:hAnsi="Times New Roman" w:cs="Times New Roman"/>
          <w:b/>
          <w:bCs/>
          <w:sz w:val="28"/>
          <w:szCs w:val="28"/>
          <w:lang w:val="kk-KZ"/>
        </w:rPr>
        <w:t>.</w:t>
      </w:r>
      <w:r w:rsidRPr="003B72AA">
        <w:rPr>
          <w:rFonts w:ascii="Times New Roman" w:eastAsia="Times New Roman" w:hAnsi="Times New Roman" w:cs="Times New Roman"/>
          <w:sz w:val="28"/>
          <w:szCs w:val="28"/>
          <w:lang w:val="kk-KZ"/>
        </w:rPr>
        <w:t>Бұл кезеңде бүтін және ұсақталған шикізаттың сыртқы морфологиялық белгілері - жалпы көрінісі, пішіні, түсі, иісі және дәмі бағаланды.</w:t>
      </w:r>
    </w:p>
    <w:p w14:paraId="6892B887" w14:textId="58BC31F0" w:rsidR="00B438B5" w:rsidRPr="003B72AA" w:rsidRDefault="00B438B5" w:rsidP="009318AC">
      <w:pPr>
        <w:tabs>
          <w:tab w:val="left" w:pos="630"/>
        </w:tabs>
        <w:spacing w:after="0" w:line="240" w:lineRule="auto"/>
        <w:ind w:firstLine="567"/>
        <w:contextualSpacing/>
        <w:jc w:val="both"/>
        <w:rPr>
          <w:rFonts w:ascii="Times New Roman" w:eastAsia="Times New Roman" w:hAnsi="Times New Roman" w:cs="Times New Roman"/>
          <w:iCs/>
          <w:sz w:val="28"/>
          <w:szCs w:val="28"/>
          <w:lang w:val="kk-KZ"/>
        </w:rPr>
      </w:pPr>
      <w:r w:rsidRPr="003B72AA">
        <w:rPr>
          <w:rFonts w:ascii="Times New Roman" w:eastAsia="Times New Roman" w:hAnsi="Times New Roman" w:cs="Times New Roman"/>
          <w:iCs/>
          <w:sz w:val="28"/>
          <w:szCs w:val="28"/>
          <w:lang w:val="kk-KZ"/>
        </w:rPr>
        <w:t xml:space="preserve">B. Микроскопиялық талдау кезінде шикізаттың анатомо-диагностикалық белгілері анықталды. </w:t>
      </w:r>
      <w:r w:rsidRPr="003B72AA">
        <w:rPr>
          <w:rFonts w:ascii="Times New Roman" w:eastAsia="Times New Roman" w:hAnsi="Times New Roman" w:cs="Times New Roman"/>
          <w:i/>
          <w:sz w:val="28"/>
          <w:szCs w:val="28"/>
          <w:lang w:val="kk-KZ"/>
        </w:rPr>
        <w:t>I. britannica</w:t>
      </w:r>
      <w:r w:rsidRPr="003B72AA">
        <w:rPr>
          <w:rFonts w:ascii="Times New Roman" w:eastAsia="Times New Roman" w:hAnsi="Times New Roman" w:cs="Times New Roman"/>
          <w:iCs/>
          <w:sz w:val="28"/>
          <w:szCs w:val="28"/>
          <w:lang w:val="kk-KZ"/>
        </w:rPr>
        <w:t xml:space="preserve"> жапырағында жоғарғы эпидермис жасушалары ірілеу және кутикула қабаты қалыңырақ болып келеді, ал </w:t>
      </w:r>
      <w:r w:rsidRPr="003B72AA">
        <w:rPr>
          <w:rFonts w:ascii="Times New Roman" w:eastAsia="Times New Roman" w:hAnsi="Times New Roman" w:cs="Times New Roman"/>
          <w:i/>
          <w:sz w:val="28"/>
          <w:szCs w:val="28"/>
          <w:lang w:val="kk-KZ"/>
        </w:rPr>
        <w:t>I. caspica</w:t>
      </w:r>
      <w:r w:rsidRPr="003B72AA">
        <w:rPr>
          <w:rFonts w:ascii="Times New Roman" w:eastAsia="Times New Roman" w:hAnsi="Times New Roman" w:cs="Times New Roman"/>
          <w:iCs/>
          <w:sz w:val="28"/>
          <w:szCs w:val="28"/>
          <w:lang w:val="kk-KZ"/>
        </w:rPr>
        <w:t xml:space="preserve"> түрінде эпидермис жасушалары орташа көлемді, кутикуласы жақсы дамығанымен, салыстырмалы құрылымдық ерекшеліктер байқалады. </w:t>
      </w:r>
      <w:r w:rsidRPr="003B72AA">
        <w:rPr>
          <w:rFonts w:ascii="Times New Roman" w:eastAsia="Times New Roman" w:hAnsi="Times New Roman" w:cs="Times New Roman"/>
          <w:i/>
          <w:sz w:val="28"/>
          <w:szCs w:val="28"/>
          <w:lang w:val="kk-KZ"/>
        </w:rPr>
        <w:t>I. britannica</w:t>
      </w:r>
      <w:r w:rsidRPr="003B72AA">
        <w:rPr>
          <w:rFonts w:ascii="Times New Roman" w:eastAsia="Times New Roman" w:hAnsi="Times New Roman" w:cs="Times New Roman"/>
          <w:iCs/>
          <w:sz w:val="28"/>
          <w:szCs w:val="28"/>
          <w:lang w:val="kk-KZ"/>
        </w:rPr>
        <w:t xml:space="preserve"> өсімдігінде эндодерма айқын дамыған, бір қабатты және өткізгіш цилиндрді үздіксіз сақина түрінде қоршайды. Эндодерманың ішкі жағында жақсы қалыптасқан перицикл орналасып, ксилема мен флоэманы механикалық және физиологиялық тұрғыдан қорғайды. Ксилема элементтері ірі, метаксилема басым және орталық бағытта орналасқан, бұл су мен минералды заттардың тиімді тасымалдануын қамтамасыз етеді. Ал </w:t>
      </w:r>
      <w:r w:rsidRPr="003B72AA">
        <w:rPr>
          <w:rFonts w:ascii="Times New Roman" w:eastAsia="Times New Roman" w:hAnsi="Times New Roman" w:cs="Times New Roman"/>
          <w:i/>
          <w:sz w:val="28"/>
          <w:szCs w:val="28"/>
          <w:lang w:val="kk-KZ"/>
        </w:rPr>
        <w:t>I. caspica</w:t>
      </w:r>
      <w:r w:rsidRPr="003B72AA">
        <w:rPr>
          <w:rFonts w:ascii="Times New Roman" w:eastAsia="Times New Roman" w:hAnsi="Times New Roman" w:cs="Times New Roman"/>
          <w:iCs/>
          <w:sz w:val="28"/>
          <w:szCs w:val="28"/>
          <w:lang w:val="kk-KZ"/>
        </w:rPr>
        <w:t xml:space="preserve"> түрінде эндодерма салыстырмалы түрде жұқалау әрі кейбір аймақтарда үзік сипатта болады. Перицикл әлсіз дамыған, ксилема элементтері ұсақтау және радиалды бағытта тарамдалған. Мұндай құрылым зат алмасу процестеріне бейімді болғанымен, механикалық тұрақтылығы </w:t>
      </w:r>
      <w:r w:rsidRPr="003B72AA">
        <w:rPr>
          <w:rFonts w:ascii="Times New Roman" w:eastAsia="Times New Roman" w:hAnsi="Times New Roman" w:cs="Times New Roman"/>
          <w:i/>
          <w:sz w:val="28"/>
          <w:szCs w:val="28"/>
          <w:lang w:val="kk-KZ"/>
        </w:rPr>
        <w:t>I. britannica</w:t>
      </w:r>
      <w:r w:rsidRPr="003B72AA">
        <w:rPr>
          <w:rFonts w:ascii="Times New Roman" w:eastAsia="Times New Roman" w:hAnsi="Times New Roman" w:cs="Times New Roman"/>
          <w:iCs/>
          <w:sz w:val="28"/>
          <w:szCs w:val="28"/>
          <w:lang w:val="kk-KZ"/>
        </w:rPr>
        <w:t>-мен салыстырғанда төмендеу. Эндодерма мен өткізгіш жүйе құрылысындағы аталған айырмашылықтар екі түрді микроскопиялық деңгейде сенімді түрде ажыратуға мүмкіндік береді.</w:t>
      </w:r>
    </w:p>
    <w:p w14:paraId="15AB1AF7" w14:textId="767A0CED" w:rsidR="00B438B5" w:rsidRPr="003B72AA" w:rsidRDefault="00B438B5" w:rsidP="009318AC">
      <w:pPr>
        <w:tabs>
          <w:tab w:val="left" w:pos="630"/>
        </w:tabs>
        <w:spacing w:after="0" w:line="240" w:lineRule="auto"/>
        <w:ind w:firstLine="567"/>
        <w:contextualSpacing/>
        <w:jc w:val="both"/>
        <w:rPr>
          <w:rFonts w:ascii="Times New Roman" w:eastAsia="Times New Roman" w:hAnsi="Times New Roman" w:cs="Times New Roman"/>
          <w:iCs/>
          <w:sz w:val="28"/>
          <w:szCs w:val="28"/>
          <w:lang w:val="kk-KZ"/>
        </w:rPr>
      </w:pPr>
      <w:r w:rsidRPr="003B72AA">
        <w:rPr>
          <w:rFonts w:ascii="Times New Roman" w:eastAsia="Times New Roman" w:hAnsi="Times New Roman" w:cs="Times New Roman"/>
          <w:iCs/>
          <w:sz w:val="28"/>
          <w:szCs w:val="28"/>
          <w:lang w:val="kk-KZ"/>
        </w:rPr>
        <w:t xml:space="preserve">C. Сапалық реакциялар </w:t>
      </w:r>
      <w:r w:rsidR="005F5E50" w:rsidRPr="003B72AA">
        <w:rPr>
          <w:rFonts w:ascii="Times New Roman" w:eastAsia="Times New Roman" w:hAnsi="Times New Roman" w:cs="Times New Roman"/>
          <w:iCs/>
          <w:sz w:val="28"/>
          <w:szCs w:val="28"/>
          <w:lang w:val="kk-KZ"/>
        </w:rPr>
        <w:t xml:space="preserve">сесквитерпенді лактондар мен </w:t>
      </w:r>
      <w:r w:rsidRPr="003B72AA">
        <w:rPr>
          <w:rFonts w:ascii="Times New Roman" w:eastAsia="Times New Roman" w:hAnsi="Times New Roman" w:cs="Times New Roman"/>
          <w:iCs/>
          <w:sz w:val="28"/>
          <w:szCs w:val="28"/>
          <w:lang w:val="kk-KZ"/>
        </w:rPr>
        <w:t>ф</w:t>
      </w:r>
      <w:r w:rsidR="005F5E50" w:rsidRPr="003B72AA">
        <w:rPr>
          <w:rFonts w:ascii="Times New Roman" w:eastAsia="Times New Roman" w:hAnsi="Times New Roman" w:cs="Times New Roman"/>
          <w:iCs/>
          <w:sz w:val="28"/>
          <w:szCs w:val="28"/>
          <w:lang w:val="kk-KZ"/>
        </w:rPr>
        <w:t xml:space="preserve">енолды қосылыстар </w:t>
      </w:r>
      <w:r w:rsidRPr="003B72AA">
        <w:rPr>
          <w:rFonts w:ascii="Times New Roman" w:eastAsia="Times New Roman" w:hAnsi="Times New Roman" w:cs="Times New Roman"/>
          <w:iCs/>
          <w:sz w:val="28"/>
          <w:szCs w:val="28"/>
          <w:lang w:val="kk-KZ"/>
        </w:rPr>
        <w:t>тобына жүргізілді.</w:t>
      </w:r>
    </w:p>
    <w:p w14:paraId="18FA2660" w14:textId="201FB955" w:rsidR="00B438B5" w:rsidRPr="003B72AA" w:rsidRDefault="00B438B5" w:rsidP="009318AC">
      <w:pPr>
        <w:tabs>
          <w:tab w:val="left" w:pos="630"/>
        </w:tabs>
        <w:spacing w:after="0" w:line="240" w:lineRule="auto"/>
        <w:ind w:firstLine="567"/>
        <w:contextualSpacing/>
        <w:jc w:val="both"/>
        <w:rPr>
          <w:rFonts w:ascii="Times New Roman" w:eastAsia="Times New Roman" w:hAnsi="Times New Roman" w:cs="Times New Roman"/>
          <w:iCs/>
          <w:sz w:val="28"/>
          <w:szCs w:val="28"/>
          <w:lang w:val="kk-KZ"/>
        </w:rPr>
      </w:pPr>
      <w:r w:rsidRPr="003B72AA">
        <w:rPr>
          <w:rFonts w:ascii="Times New Roman" w:eastAsia="Times New Roman" w:hAnsi="Times New Roman" w:cs="Times New Roman"/>
          <w:iCs/>
          <w:sz w:val="28"/>
          <w:szCs w:val="28"/>
          <w:lang w:val="kk-KZ"/>
        </w:rPr>
        <w:t xml:space="preserve">D. </w:t>
      </w:r>
      <w:r w:rsidR="005F5E50" w:rsidRPr="003B72AA">
        <w:rPr>
          <w:rFonts w:ascii="Times New Roman" w:eastAsia="Times New Roman" w:hAnsi="Times New Roman" w:cs="Times New Roman"/>
          <w:iCs/>
          <w:sz w:val="28"/>
          <w:szCs w:val="28"/>
          <w:lang w:val="kk-KZ"/>
        </w:rPr>
        <w:t xml:space="preserve">ГХ-МС әдісімен </w:t>
      </w:r>
      <w:r w:rsidR="00622031" w:rsidRPr="003B72AA">
        <w:rPr>
          <w:rFonts w:ascii="Times New Roman" w:eastAsia="Times New Roman" w:hAnsi="Times New Roman" w:cs="Times New Roman"/>
          <w:iCs/>
          <w:sz w:val="28"/>
          <w:szCs w:val="28"/>
          <w:lang w:val="kk-KZ"/>
        </w:rPr>
        <w:t>сесквитерпенді лактондар (</w:t>
      </w:r>
      <w:r w:rsidR="0042603B" w:rsidRPr="003B72AA">
        <w:rPr>
          <w:rFonts w:ascii="Times New Roman" w:eastAsia="Times New Roman" w:hAnsi="Times New Roman" w:cs="Times New Roman"/>
          <w:iCs/>
          <w:sz w:val="28"/>
          <w:szCs w:val="28"/>
          <w:lang w:val="kk-KZ"/>
        </w:rPr>
        <w:t>британнилактонның ұсталу уақыты - 46,1 мин</w:t>
      </w:r>
      <w:r w:rsidR="00622031" w:rsidRPr="003B72AA">
        <w:rPr>
          <w:rFonts w:ascii="Times New Roman" w:eastAsia="Times New Roman" w:hAnsi="Times New Roman" w:cs="Times New Roman"/>
          <w:iCs/>
          <w:sz w:val="28"/>
          <w:szCs w:val="28"/>
          <w:lang w:val="kk-KZ"/>
        </w:rPr>
        <w:t>)</w:t>
      </w:r>
      <w:r w:rsidR="00C82587" w:rsidRPr="003B72AA">
        <w:rPr>
          <w:rFonts w:ascii="Times New Roman" w:eastAsia="Times New Roman" w:hAnsi="Times New Roman" w:cs="Times New Roman"/>
          <w:iCs/>
          <w:sz w:val="28"/>
          <w:szCs w:val="28"/>
          <w:lang w:val="kk-KZ"/>
        </w:rPr>
        <w:t xml:space="preserve"> және </w:t>
      </w:r>
      <w:r w:rsidRPr="003B72AA">
        <w:rPr>
          <w:rFonts w:ascii="Times New Roman" w:eastAsia="Times New Roman" w:hAnsi="Times New Roman" w:cs="Times New Roman"/>
          <w:iCs/>
          <w:sz w:val="28"/>
          <w:szCs w:val="28"/>
          <w:lang w:val="kk-KZ"/>
        </w:rPr>
        <w:t>ЖТСХ-МС</w:t>
      </w:r>
      <w:r w:rsidR="00C82587" w:rsidRPr="003B72AA">
        <w:rPr>
          <w:rFonts w:ascii="Times New Roman" w:eastAsia="Times New Roman" w:hAnsi="Times New Roman" w:cs="Times New Roman"/>
          <w:iCs/>
          <w:sz w:val="28"/>
          <w:szCs w:val="28"/>
          <w:lang w:val="kk-KZ"/>
        </w:rPr>
        <w:t xml:space="preserve"> </w:t>
      </w:r>
      <w:r w:rsidRPr="003B72AA">
        <w:rPr>
          <w:rFonts w:ascii="Times New Roman" w:eastAsia="Times New Roman" w:hAnsi="Times New Roman" w:cs="Times New Roman"/>
          <w:iCs/>
          <w:sz w:val="28"/>
          <w:szCs w:val="28"/>
          <w:lang w:val="kk-KZ"/>
        </w:rPr>
        <w:t>әдісі</w:t>
      </w:r>
      <w:r w:rsidR="00C82587" w:rsidRPr="003B72AA">
        <w:rPr>
          <w:rFonts w:ascii="Times New Roman" w:eastAsia="Times New Roman" w:hAnsi="Times New Roman" w:cs="Times New Roman"/>
          <w:iCs/>
          <w:sz w:val="28"/>
          <w:szCs w:val="28"/>
          <w:lang w:val="kk-KZ"/>
        </w:rPr>
        <w:t xml:space="preserve">мен </w:t>
      </w:r>
      <w:r w:rsidRPr="003B72AA">
        <w:rPr>
          <w:rFonts w:ascii="Times New Roman" w:eastAsia="Times New Roman" w:hAnsi="Times New Roman" w:cs="Times New Roman"/>
          <w:iCs/>
          <w:sz w:val="28"/>
          <w:szCs w:val="28"/>
          <w:lang w:val="kk-KZ"/>
        </w:rPr>
        <w:t xml:space="preserve"> </w:t>
      </w:r>
      <w:r w:rsidR="00C82587" w:rsidRPr="003B72AA">
        <w:rPr>
          <w:rFonts w:ascii="Times New Roman" w:eastAsia="Times New Roman" w:hAnsi="Times New Roman" w:cs="Times New Roman"/>
          <w:iCs/>
          <w:sz w:val="28"/>
          <w:szCs w:val="28"/>
          <w:lang w:val="kk-KZ"/>
        </w:rPr>
        <w:t>фенолды қосылыстар (цинориннің ұсталу уақыты - 18.162 мин) идентификацияланды</w:t>
      </w:r>
      <w:r w:rsidRPr="003B72AA">
        <w:rPr>
          <w:rFonts w:ascii="Times New Roman" w:eastAsia="Times New Roman" w:hAnsi="Times New Roman" w:cs="Times New Roman"/>
          <w:iCs/>
          <w:sz w:val="28"/>
          <w:szCs w:val="28"/>
          <w:lang w:val="kk-KZ"/>
        </w:rPr>
        <w:t>.</w:t>
      </w:r>
    </w:p>
    <w:p w14:paraId="21B03412" w14:textId="77777777" w:rsidR="00B438B5" w:rsidRPr="003B72AA" w:rsidRDefault="00B438B5" w:rsidP="009318AC">
      <w:pPr>
        <w:tabs>
          <w:tab w:val="left" w:pos="630"/>
        </w:tabs>
        <w:spacing w:after="0" w:line="240" w:lineRule="auto"/>
        <w:ind w:firstLine="567"/>
        <w:contextualSpacing/>
        <w:jc w:val="both"/>
        <w:rPr>
          <w:rFonts w:ascii="Times New Roman" w:eastAsia="Times New Roman" w:hAnsi="Times New Roman" w:cs="Times New Roman"/>
          <w:iCs/>
          <w:sz w:val="28"/>
          <w:szCs w:val="28"/>
          <w:lang w:val="kk-KZ"/>
        </w:rPr>
      </w:pPr>
      <w:r w:rsidRPr="003B72AA">
        <w:rPr>
          <w:rFonts w:ascii="Times New Roman" w:eastAsia="Times New Roman" w:hAnsi="Times New Roman" w:cs="Times New Roman"/>
          <w:iCs/>
          <w:sz w:val="28"/>
          <w:szCs w:val="28"/>
          <w:lang w:val="kk-KZ"/>
        </w:rPr>
        <w:t>Дәрілік өсімдік шикізатының экологиялық қауіпсіздігін бағалау мақсатында, ең алдымен, кадмий, қорғасын және сынап элементтерінің мөлшері анықталды. Аталған элементтер биосфераның негізгі ластағыштары қатарына жатады және дәрілік өсімдік шикізатында міндетті түрде бақылауға алынады.</w:t>
      </w:r>
    </w:p>
    <w:p w14:paraId="119429F4" w14:textId="00573092" w:rsidR="00B438B5" w:rsidRPr="003B72AA" w:rsidRDefault="00B438B5" w:rsidP="009318AC">
      <w:pPr>
        <w:tabs>
          <w:tab w:val="left" w:pos="630"/>
        </w:tabs>
        <w:spacing w:after="0" w:line="240" w:lineRule="auto"/>
        <w:ind w:firstLine="567"/>
        <w:contextualSpacing/>
        <w:jc w:val="both"/>
        <w:rPr>
          <w:rFonts w:ascii="Times New Roman" w:eastAsia="Times New Roman" w:hAnsi="Times New Roman" w:cs="Times New Roman"/>
          <w:iCs/>
          <w:sz w:val="28"/>
          <w:szCs w:val="28"/>
          <w:lang w:val="kk-KZ"/>
        </w:rPr>
      </w:pPr>
      <w:r w:rsidRPr="003B72AA">
        <w:rPr>
          <w:rFonts w:ascii="Times New Roman" w:eastAsia="Times New Roman" w:hAnsi="Times New Roman" w:cs="Times New Roman"/>
          <w:iCs/>
          <w:sz w:val="28"/>
          <w:szCs w:val="28"/>
          <w:lang w:val="kk-KZ"/>
        </w:rPr>
        <w:t xml:space="preserve">Ауыр металдардың мөлшері </w:t>
      </w:r>
      <w:r w:rsidR="00654B62" w:rsidRPr="003B72AA">
        <w:rPr>
          <w:rFonts w:ascii="Times New Roman" w:eastAsia="Times New Roman" w:hAnsi="Times New Roman" w:cs="Times New Roman"/>
          <w:iCs/>
          <w:sz w:val="28"/>
          <w:szCs w:val="28"/>
          <w:lang w:val="kk-KZ"/>
        </w:rPr>
        <w:t>ҚР МФ</w:t>
      </w:r>
      <w:r w:rsidRPr="003B72AA">
        <w:rPr>
          <w:rFonts w:ascii="Times New Roman" w:eastAsia="Times New Roman" w:hAnsi="Times New Roman" w:cs="Times New Roman"/>
          <w:iCs/>
          <w:sz w:val="28"/>
          <w:szCs w:val="28"/>
          <w:lang w:val="kk-KZ"/>
        </w:rPr>
        <w:t xml:space="preserve"> I томы, 2.4.8-бөліміне сәйкес атомдық-абсорбциялық спектрометрия әдісімен анықталды.</w:t>
      </w:r>
    </w:p>
    <w:p w14:paraId="336E1707" w14:textId="39E076D9" w:rsidR="00EC57DC" w:rsidRPr="003B72AA" w:rsidRDefault="00B438B5" w:rsidP="009318AC">
      <w:pPr>
        <w:tabs>
          <w:tab w:val="left" w:pos="630"/>
        </w:tabs>
        <w:spacing w:after="0" w:line="240" w:lineRule="auto"/>
        <w:ind w:firstLine="567"/>
        <w:contextualSpacing/>
        <w:jc w:val="both"/>
        <w:rPr>
          <w:rFonts w:ascii="Times New Roman" w:eastAsia="Times New Roman" w:hAnsi="Times New Roman" w:cs="Times New Roman"/>
          <w:iCs/>
          <w:sz w:val="28"/>
          <w:szCs w:val="28"/>
          <w:lang w:val="kk-KZ"/>
        </w:rPr>
      </w:pPr>
      <w:r w:rsidRPr="003B72AA">
        <w:rPr>
          <w:rFonts w:ascii="Times New Roman" w:eastAsia="Times New Roman" w:hAnsi="Times New Roman" w:cs="Times New Roman"/>
          <w:iCs/>
          <w:sz w:val="28"/>
          <w:szCs w:val="28"/>
          <w:lang w:val="kk-KZ"/>
        </w:rPr>
        <w:t>Қолданыстағы нормативтік құжаттарға сәйкес қазіргі уақытта дәрілік өсімдік шикізатында міндетті түрде нормаланатын төрт негізгі әлеуетті уытты элемент белгіленген: қорғасын, кадмий, сынап және күшән (</w:t>
      </w:r>
      <w:r w:rsidR="005512E3" w:rsidRPr="003B72AA">
        <w:rPr>
          <w:rFonts w:ascii="Times New Roman" w:eastAsia="Times New Roman" w:hAnsi="Times New Roman" w:cs="Times New Roman"/>
          <w:iCs/>
          <w:sz w:val="28"/>
          <w:szCs w:val="28"/>
          <w:lang w:val="kk-KZ"/>
        </w:rPr>
        <w:t>19</w:t>
      </w:r>
      <w:r w:rsidR="00EC57DC" w:rsidRPr="003B72AA">
        <w:rPr>
          <w:rFonts w:ascii="Times New Roman" w:eastAsia="Times New Roman" w:hAnsi="Times New Roman" w:cs="Times New Roman"/>
          <w:iCs/>
          <w:sz w:val="28"/>
          <w:szCs w:val="28"/>
          <w:lang w:val="kk-KZ"/>
        </w:rPr>
        <w:t>-кесте).</w:t>
      </w:r>
    </w:p>
    <w:p w14:paraId="7633A826" w14:textId="77777777" w:rsidR="00FC5358" w:rsidRPr="003B72AA" w:rsidRDefault="00FC5358" w:rsidP="00AB0D2B">
      <w:pPr>
        <w:spacing w:after="0" w:line="240" w:lineRule="auto"/>
        <w:jc w:val="both"/>
        <w:rPr>
          <w:rFonts w:ascii="Times New Roman" w:eastAsia="Times New Roman" w:hAnsi="Times New Roman" w:cs="Times New Roman"/>
          <w:sz w:val="28"/>
          <w:szCs w:val="28"/>
          <w:lang w:val="kk-KZ"/>
        </w:rPr>
      </w:pPr>
    </w:p>
    <w:p w14:paraId="64130C3D" w14:textId="36C6B8CF" w:rsidR="00B56AE9" w:rsidRPr="003B72AA" w:rsidRDefault="00B56AE9" w:rsidP="00AB0D2B">
      <w:pPr>
        <w:spacing w:after="0" w:line="240" w:lineRule="auto"/>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Кес</w:t>
      </w:r>
      <w:r w:rsidR="005512E3" w:rsidRPr="003B72AA">
        <w:rPr>
          <w:rFonts w:ascii="Times New Roman" w:eastAsia="Times New Roman" w:hAnsi="Times New Roman" w:cs="Times New Roman"/>
          <w:sz w:val="28"/>
          <w:szCs w:val="28"/>
          <w:lang w:val="kk-KZ"/>
        </w:rPr>
        <w:t>те 19</w:t>
      </w:r>
      <w:r w:rsidRPr="003B72AA">
        <w:rPr>
          <w:rFonts w:ascii="Times New Roman" w:eastAsia="Times New Roman" w:hAnsi="Times New Roman" w:cs="Times New Roman"/>
          <w:sz w:val="28"/>
          <w:szCs w:val="28"/>
          <w:lang w:val="kk-KZ"/>
        </w:rPr>
        <w:t xml:space="preserve"> - </w:t>
      </w:r>
      <w:r w:rsidRPr="003B72AA">
        <w:rPr>
          <w:rFonts w:ascii="Times New Roman" w:eastAsia="Times New Roman" w:hAnsi="Times New Roman" w:cs="Times New Roman"/>
          <w:i/>
          <w:sz w:val="28"/>
          <w:szCs w:val="28"/>
          <w:lang w:val="kk-KZ"/>
        </w:rPr>
        <w:t>I.</w:t>
      </w:r>
      <w:r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i/>
          <w:iCs/>
          <w:sz w:val="28"/>
          <w:szCs w:val="28"/>
          <w:lang w:val="kk-KZ"/>
        </w:rPr>
        <w:t>britannica</w:t>
      </w:r>
      <w:r w:rsidRPr="003B72AA">
        <w:rPr>
          <w:rFonts w:ascii="Times New Roman" w:eastAsia="Times New Roman" w:hAnsi="Times New Roman" w:cs="Times New Roman"/>
          <w:sz w:val="28"/>
          <w:szCs w:val="28"/>
          <w:lang w:val="kk-KZ"/>
        </w:rPr>
        <w:t xml:space="preserve"> және </w:t>
      </w:r>
      <w:r w:rsidRPr="003B72AA">
        <w:rPr>
          <w:rFonts w:ascii="Times New Roman" w:eastAsia="Times New Roman" w:hAnsi="Times New Roman" w:cs="Times New Roman"/>
          <w:i/>
          <w:iCs/>
          <w:sz w:val="28"/>
          <w:szCs w:val="28"/>
          <w:lang w:val="kk-KZ"/>
        </w:rPr>
        <w:t xml:space="preserve">I. </w:t>
      </w:r>
      <w:r w:rsidRPr="003B72AA">
        <w:rPr>
          <w:rFonts w:ascii="Times New Roman" w:eastAsia="Times New Roman" w:hAnsi="Times New Roman" w:cs="Times New Roman"/>
          <w:i/>
          <w:sz w:val="28"/>
          <w:szCs w:val="28"/>
          <w:lang w:val="kk-KZ"/>
        </w:rPr>
        <w:t>caspica</w:t>
      </w:r>
      <w:r w:rsidRPr="003B72AA">
        <w:rPr>
          <w:rFonts w:ascii="Times New Roman" w:eastAsia="Times New Roman" w:hAnsi="Times New Roman" w:cs="Times New Roman"/>
          <w:sz w:val="28"/>
          <w:szCs w:val="28"/>
          <w:lang w:val="kk-KZ"/>
        </w:rPr>
        <w:t xml:space="preserve"> шикізаттындарындағы ауыр металлдар көрсеткіштері</w:t>
      </w:r>
    </w:p>
    <w:p w14:paraId="00ACB28C" w14:textId="77777777" w:rsidR="00FC5358" w:rsidRPr="003B72AA" w:rsidRDefault="00FC5358" w:rsidP="00AB0D2B">
      <w:pPr>
        <w:spacing w:after="0" w:line="240" w:lineRule="auto"/>
        <w:jc w:val="both"/>
        <w:rPr>
          <w:rFonts w:ascii="Times New Roman" w:eastAsia="Times New Roman" w:hAnsi="Times New Roman" w:cs="Times New Roman"/>
          <w:sz w:val="28"/>
          <w:szCs w:val="28"/>
          <w:lang w:val="kk-KZ"/>
        </w:rPr>
      </w:pPr>
    </w:p>
    <w:tbl>
      <w:tblPr>
        <w:tblStyle w:val="TableGrid22"/>
        <w:tblW w:w="9634" w:type="dxa"/>
        <w:tblInd w:w="0" w:type="dxa"/>
        <w:tblCellMar>
          <w:top w:w="14" w:type="dxa"/>
          <w:left w:w="106" w:type="dxa"/>
          <w:right w:w="49" w:type="dxa"/>
        </w:tblCellMar>
        <w:tblLook w:val="04A0" w:firstRow="1" w:lastRow="0" w:firstColumn="1" w:lastColumn="0" w:noHBand="0" w:noVBand="1"/>
      </w:tblPr>
      <w:tblGrid>
        <w:gridCol w:w="2620"/>
        <w:gridCol w:w="2620"/>
        <w:gridCol w:w="2197"/>
        <w:gridCol w:w="2197"/>
      </w:tblGrid>
      <w:tr w:rsidR="00B56AE9" w:rsidRPr="003B72AA" w14:paraId="42A08D07" w14:textId="77777777" w:rsidTr="00B438B5">
        <w:trPr>
          <w:trHeight w:val="286"/>
        </w:trPr>
        <w:tc>
          <w:tcPr>
            <w:tcW w:w="2620" w:type="dxa"/>
            <w:vMerge w:val="restart"/>
            <w:tcBorders>
              <w:top w:val="single" w:sz="4" w:space="0" w:color="000000"/>
              <w:left w:val="single" w:sz="4" w:space="0" w:color="000000"/>
              <w:right w:val="single" w:sz="4" w:space="0" w:color="000000"/>
            </w:tcBorders>
          </w:tcPr>
          <w:p w14:paraId="49C9659D" w14:textId="4F435304"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proofErr w:type="spellStart"/>
            <w:r w:rsidRPr="003B72AA">
              <w:rPr>
                <w:rFonts w:ascii="Times New Roman" w:eastAsia="Times New Roman" w:hAnsi="Times New Roman" w:cs="Times New Roman"/>
                <w:sz w:val="24"/>
                <w:szCs w:val="24"/>
              </w:rPr>
              <w:t>Металдар</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атауы</w:t>
            </w:r>
            <w:proofErr w:type="spellEnd"/>
            <w:r w:rsidRPr="003B72AA">
              <w:rPr>
                <w:rFonts w:ascii="Times New Roman" w:eastAsia="Times New Roman" w:hAnsi="Times New Roman" w:cs="Times New Roman"/>
                <w:sz w:val="24"/>
                <w:szCs w:val="24"/>
                <w:lang w:val="en-US"/>
              </w:rPr>
              <w:t xml:space="preserve">, </w:t>
            </w:r>
            <w:r w:rsidRPr="003B72AA">
              <w:rPr>
                <w:rFonts w:ascii="Times New Roman" w:eastAsia="Times New Roman" w:hAnsi="Times New Roman" w:cs="Times New Roman"/>
                <w:sz w:val="24"/>
                <w:szCs w:val="24"/>
              </w:rPr>
              <w:t>мг</w:t>
            </w:r>
            <w:r w:rsidRPr="003B72AA">
              <w:rPr>
                <w:rFonts w:ascii="Times New Roman" w:eastAsia="Times New Roman" w:hAnsi="Times New Roman" w:cs="Times New Roman"/>
                <w:sz w:val="24"/>
                <w:szCs w:val="24"/>
                <w:lang w:val="en-US"/>
              </w:rPr>
              <w:t>/</w:t>
            </w:r>
            <w:r w:rsidRPr="003B72AA">
              <w:rPr>
                <w:rFonts w:ascii="Times New Roman" w:eastAsia="Times New Roman" w:hAnsi="Times New Roman" w:cs="Times New Roman"/>
                <w:sz w:val="24"/>
                <w:szCs w:val="24"/>
              </w:rPr>
              <w:t>кг</w:t>
            </w:r>
          </w:p>
        </w:tc>
        <w:tc>
          <w:tcPr>
            <w:tcW w:w="2620" w:type="dxa"/>
            <w:tcBorders>
              <w:top w:val="single" w:sz="4" w:space="0" w:color="000000"/>
              <w:left w:val="single" w:sz="4" w:space="0" w:color="000000"/>
              <w:bottom w:val="single" w:sz="4" w:space="0" w:color="000000"/>
              <w:right w:val="single" w:sz="4" w:space="0" w:color="000000"/>
            </w:tcBorders>
          </w:tcPr>
          <w:p w14:paraId="4E4C0FA0" w14:textId="77777777"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rPr>
              <w:t>НҚ</w:t>
            </w:r>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бойынша</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нормасы</w:t>
            </w:r>
            <w:proofErr w:type="spellEnd"/>
          </w:p>
        </w:tc>
        <w:tc>
          <w:tcPr>
            <w:tcW w:w="4394" w:type="dxa"/>
            <w:gridSpan w:val="2"/>
            <w:tcBorders>
              <w:top w:val="single" w:sz="4" w:space="0" w:color="000000"/>
              <w:left w:val="single" w:sz="4" w:space="0" w:color="000000"/>
              <w:bottom w:val="single" w:sz="4" w:space="0" w:color="000000"/>
              <w:right w:val="single" w:sz="4" w:space="0" w:color="000000"/>
            </w:tcBorders>
          </w:tcPr>
          <w:p w14:paraId="570053ED" w14:textId="77777777"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proofErr w:type="spellStart"/>
            <w:r w:rsidRPr="003B72AA">
              <w:rPr>
                <w:rFonts w:ascii="Times New Roman" w:eastAsia="Times New Roman" w:hAnsi="Times New Roman" w:cs="Times New Roman"/>
                <w:sz w:val="24"/>
                <w:szCs w:val="24"/>
              </w:rPr>
              <w:t>Нақты</w:t>
            </w:r>
            <w:proofErr w:type="spellEnd"/>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нәтижесі</w:t>
            </w:r>
            <w:proofErr w:type="spellEnd"/>
            <w:r w:rsidRPr="003B72AA">
              <w:rPr>
                <w:rFonts w:ascii="Times New Roman" w:eastAsia="Times New Roman" w:hAnsi="Times New Roman" w:cs="Times New Roman"/>
                <w:sz w:val="24"/>
                <w:szCs w:val="24"/>
                <w:lang w:val="en-US"/>
              </w:rPr>
              <w:t xml:space="preserve"> </w:t>
            </w:r>
            <w:r w:rsidRPr="003B72AA">
              <w:rPr>
                <w:rFonts w:ascii="Times New Roman" w:eastAsia="Times New Roman" w:hAnsi="Times New Roman" w:cs="Times New Roman"/>
                <w:sz w:val="24"/>
                <w:szCs w:val="24"/>
              </w:rPr>
              <w:t>мг</w:t>
            </w:r>
            <w:r w:rsidRPr="003B72AA">
              <w:rPr>
                <w:rFonts w:ascii="Times New Roman" w:eastAsia="Times New Roman" w:hAnsi="Times New Roman" w:cs="Times New Roman"/>
                <w:sz w:val="24"/>
                <w:szCs w:val="24"/>
                <w:lang w:val="en-US"/>
              </w:rPr>
              <w:t>/</w:t>
            </w:r>
            <w:r w:rsidRPr="003B72AA">
              <w:rPr>
                <w:rFonts w:ascii="Times New Roman" w:eastAsia="Times New Roman" w:hAnsi="Times New Roman" w:cs="Times New Roman"/>
                <w:sz w:val="24"/>
                <w:szCs w:val="24"/>
              </w:rPr>
              <w:t>кг</w:t>
            </w:r>
          </w:p>
        </w:tc>
      </w:tr>
      <w:tr w:rsidR="00B56AE9" w:rsidRPr="003B72AA" w14:paraId="43DB8116" w14:textId="77777777" w:rsidTr="00B438B5">
        <w:trPr>
          <w:trHeight w:val="219"/>
        </w:trPr>
        <w:tc>
          <w:tcPr>
            <w:tcW w:w="2620" w:type="dxa"/>
            <w:vMerge/>
            <w:tcBorders>
              <w:left w:val="single" w:sz="4" w:space="0" w:color="000000"/>
              <w:bottom w:val="single" w:sz="4" w:space="0" w:color="000000"/>
              <w:right w:val="single" w:sz="4" w:space="0" w:color="000000"/>
            </w:tcBorders>
          </w:tcPr>
          <w:p w14:paraId="244F2EE5" w14:textId="77777777"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p>
        </w:tc>
        <w:tc>
          <w:tcPr>
            <w:tcW w:w="2620" w:type="dxa"/>
            <w:tcBorders>
              <w:top w:val="single" w:sz="4" w:space="0" w:color="000000"/>
              <w:left w:val="single" w:sz="4" w:space="0" w:color="auto"/>
              <w:bottom w:val="single" w:sz="4" w:space="0" w:color="000000"/>
              <w:right w:val="single" w:sz="4" w:space="0" w:color="000000"/>
            </w:tcBorders>
          </w:tcPr>
          <w:p w14:paraId="0CC6C982" w14:textId="77777777"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rPr>
              <w:t>мг</w:t>
            </w:r>
            <w:r w:rsidRPr="003B72AA">
              <w:rPr>
                <w:rFonts w:ascii="Times New Roman" w:eastAsia="Times New Roman" w:hAnsi="Times New Roman" w:cs="Times New Roman"/>
                <w:sz w:val="24"/>
                <w:szCs w:val="24"/>
                <w:lang w:val="en-US"/>
              </w:rPr>
              <w:t>/</w:t>
            </w:r>
            <w:r w:rsidRPr="003B72AA">
              <w:rPr>
                <w:rFonts w:ascii="Times New Roman" w:eastAsia="Times New Roman" w:hAnsi="Times New Roman" w:cs="Times New Roman"/>
                <w:sz w:val="24"/>
                <w:szCs w:val="24"/>
              </w:rPr>
              <w:t>кг</w:t>
            </w:r>
          </w:p>
        </w:tc>
        <w:tc>
          <w:tcPr>
            <w:tcW w:w="2197" w:type="dxa"/>
            <w:tcBorders>
              <w:top w:val="single" w:sz="4" w:space="0" w:color="000000"/>
              <w:left w:val="single" w:sz="4" w:space="0" w:color="000000"/>
              <w:bottom w:val="single" w:sz="4" w:space="0" w:color="auto"/>
              <w:right w:val="single" w:sz="4" w:space="0" w:color="auto"/>
            </w:tcBorders>
          </w:tcPr>
          <w:p w14:paraId="412D2A30" w14:textId="44B1013E"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i/>
                <w:sz w:val="24"/>
                <w:szCs w:val="24"/>
                <w:lang w:val="en-US"/>
              </w:rPr>
              <w:t>I</w:t>
            </w:r>
            <w:r w:rsidRPr="003B72AA">
              <w:rPr>
                <w:rFonts w:ascii="Times New Roman" w:eastAsia="Times New Roman" w:hAnsi="Times New Roman" w:cs="Times New Roman"/>
                <w:i/>
                <w:sz w:val="24"/>
                <w:szCs w:val="24"/>
              </w:rPr>
              <w:t>.</w:t>
            </w:r>
            <w:r w:rsidRPr="003B72AA">
              <w:rPr>
                <w:rFonts w:ascii="Times New Roman" w:eastAsia="Times New Roman" w:hAnsi="Times New Roman" w:cs="Times New Roman"/>
                <w:i/>
                <w:sz w:val="24"/>
                <w:szCs w:val="24"/>
                <w:lang w:val="kk-KZ"/>
              </w:rPr>
              <w:t xml:space="preserve"> </w:t>
            </w:r>
            <w:proofErr w:type="spellStart"/>
            <w:r w:rsidRPr="003B72AA">
              <w:rPr>
                <w:rFonts w:ascii="Times New Roman" w:eastAsia="Times New Roman" w:hAnsi="Times New Roman" w:cs="Times New Roman"/>
                <w:i/>
                <w:sz w:val="24"/>
                <w:szCs w:val="24"/>
                <w:lang w:val="en-US"/>
              </w:rPr>
              <w:t>britannica</w:t>
            </w:r>
            <w:proofErr w:type="spellEnd"/>
            <w:r w:rsidRPr="003B72AA">
              <w:rPr>
                <w:rFonts w:ascii="Times New Roman" w:eastAsia="Times New Roman" w:hAnsi="Times New Roman" w:cs="Times New Roman"/>
                <w:i/>
                <w:sz w:val="24"/>
                <w:szCs w:val="24"/>
              </w:rPr>
              <w:t xml:space="preserve"> </w:t>
            </w:r>
          </w:p>
        </w:tc>
        <w:tc>
          <w:tcPr>
            <w:tcW w:w="2197" w:type="dxa"/>
            <w:tcBorders>
              <w:top w:val="single" w:sz="4" w:space="0" w:color="000000"/>
              <w:left w:val="single" w:sz="4" w:space="0" w:color="auto"/>
              <w:bottom w:val="single" w:sz="4" w:space="0" w:color="000000"/>
              <w:right w:val="single" w:sz="4" w:space="0" w:color="000000"/>
            </w:tcBorders>
          </w:tcPr>
          <w:p w14:paraId="7CB8427C" w14:textId="77777777" w:rsidR="00B56AE9" w:rsidRPr="003B72AA" w:rsidRDefault="00B56AE9" w:rsidP="00AB0D2B">
            <w:pPr>
              <w:spacing w:after="0" w:line="240" w:lineRule="auto"/>
              <w:jc w:val="center"/>
              <w:rPr>
                <w:rFonts w:ascii="Times New Roman" w:eastAsia="Times New Roman" w:hAnsi="Times New Roman" w:cs="Times New Roman"/>
                <w:i/>
                <w:sz w:val="24"/>
                <w:szCs w:val="24"/>
                <w:lang w:val="en-US"/>
              </w:rPr>
            </w:pPr>
            <w:r w:rsidRPr="003B72AA">
              <w:rPr>
                <w:rFonts w:ascii="Times New Roman" w:eastAsia="Times New Roman" w:hAnsi="Times New Roman" w:cs="Times New Roman"/>
                <w:i/>
                <w:sz w:val="24"/>
                <w:szCs w:val="24"/>
                <w:lang w:val="kk-KZ"/>
              </w:rPr>
              <w:t xml:space="preserve">І. </w:t>
            </w:r>
            <w:proofErr w:type="spellStart"/>
            <w:r w:rsidRPr="003B72AA">
              <w:rPr>
                <w:rFonts w:ascii="Times New Roman" w:eastAsia="Times New Roman" w:hAnsi="Times New Roman" w:cs="Times New Roman"/>
                <w:i/>
                <w:sz w:val="24"/>
                <w:szCs w:val="24"/>
                <w:lang w:val="en-US"/>
              </w:rPr>
              <w:t>сaspica</w:t>
            </w:r>
            <w:proofErr w:type="spellEnd"/>
          </w:p>
        </w:tc>
      </w:tr>
      <w:tr w:rsidR="00B56AE9" w:rsidRPr="003B72AA" w14:paraId="2417BC8C" w14:textId="77777777" w:rsidTr="00B438B5">
        <w:trPr>
          <w:trHeight w:val="286"/>
        </w:trPr>
        <w:tc>
          <w:tcPr>
            <w:tcW w:w="2620" w:type="dxa"/>
            <w:tcBorders>
              <w:top w:val="single" w:sz="4" w:space="0" w:color="000000"/>
              <w:left w:val="single" w:sz="4" w:space="0" w:color="000000"/>
              <w:bottom w:val="single" w:sz="4" w:space="0" w:color="000000"/>
              <w:right w:val="single" w:sz="4" w:space="0" w:color="000000"/>
            </w:tcBorders>
          </w:tcPr>
          <w:p w14:paraId="56F41483" w14:textId="77777777"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proofErr w:type="spellStart"/>
            <w:r w:rsidRPr="003B72AA">
              <w:rPr>
                <w:rFonts w:ascii="Times New Roman" w:eastAsia="Times New Roman" w:hAnsi="Times New Roman" w:cs="Times New Roman"/>
                <w:sz w:val="24"/>
                <w:szCs w:val="24"/>
              </w:rPr>
              <w:t>Қорғасын</w:t>
            </w:r>
            <w:proofErr w:type="spellEnd"/>
            <w:r w:rsidRPr="003B72AA">
              <w:rPr>
                <w:rFonts w:ascii="Times New Roman" w:eastAsia="Times New Roman" w:hAnsi="Times New Roman" w:cs="Times New Roman"/>
                <w:sz w:val="24"/>
                <w:szCs w:val="24"/>
                <w:lang w:val="en-US"/>
              </w:rPr>
              <w:t xml:space="preserve"> (</w:t>
            </w:r>
            <w:r w:rsidRPr="003B72AA">
              <w:rPr>
                <w:rFonts w:ascii="Times New Roman" w:eastAsia="Times New Roman" w:hAnsi="Times New Roman" w:cs="Times New Roman"/>
                <w:sz w:val="24"/>
                <w:szCs w:val="24"/>
              </w:rPr>
              <w:t>Р</w:t>
            </w:r>
            <w:r w:rsidRPr="003B72AA">
              <w:rPr>
                <w:rFonts w:ascii="Times New Roman" w:eastAsia="Times New Roman" w:hAnsi="Times New Roman" w:cs="Times New Roman"/>
                <w:sz w:val="24"/>
                <w:szCs w:val="24"/>
                <w:lang w:val="en-US"/>
              </w:rPr>
              <w:t>b)</w:t>
            </w:r>
          </w:p>
        </w:tc>
        <w:tc>
          <w:tcPr>
            <w:tcW w:w="2620" w:type="dxa"/>
            <w:tcBorders>
              <w:top w:val="single" w:sz="4" w:space="0" w:color="000000"/>
              <w:left w:val="single" w:sz="4" w:space="0" w:color="auto"/>
              <w:bottom w:val="single" w:sz="4" w:space="0" w:color="000000"/>
              <w:right w:val="single" w:sz="4" w:space="0" w:color="000000"/>
            </w:tcBorders>
          </w:tcPr>
          <w:p w14:paraId="6CC3D887" w14:textId="7CDDDF83" w:rsidR="00B56AE9" w:rsidRPr="003B72AA" w:rsidRDefault="000B6C36"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5</w:t>
            </w:r>
            <w:r w:rsidR="00B56AE9" w:rsidRPr="003B72AA">
              <w:rPr>
                <w:rFonts w:ascii="Times New Roman" w:eastAsia="Times New Roman" w:hAnsi="Times New Roman" w:cs="Times New Roman"/>
                <w:sz w:val="24"/>
                <w:szCs w:val="24"/>
                <w:lang w:val="en-US"/>
              </w:rPr>
              <w:t>.0</w:t>
            </w:r>
          </w:p>
        </w:tc>
        <w:tc>
          <w:tcPr>
            <w:tcW w:w="2197" w:type="dxa"/>
            <w:tcBorders>
              <w:top w:val="single" w:sz="4" w:space="0" w:color="auto"/>
              <w:left w:val="single" w:sz="4" w:space="0" w:color="000000"/>
              <w:bottom w:val="single" w:sz="4" w:space="0" w:color="000000"/>
              <w:right w:val="single" w:sz="4" w:space="0" w:color="auto"/>
            </w:tcBorders>
          </w:tcPr>
          <w:p w14:paraId="3056A54F" w14:textId="77777777"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0.1373</w:t>
            </w:r>
          </w:p>
        </w:tc>
        <w:tc>
          <w:tcPr>
            <w:tcW w:w="2197" w:type="dxa"/>
            <w:tcBorders>
              <w:top w:val="single" w:sz="4" w:space="0" w:color="000000"/>
              <w:left w:val="single" w:sz="4" w:space="0" w:color="auto"/>
              <w:bottom w:val="single" w:sz="4" w:space="0" w:color="000000"/>
              <w:right w:val="single" w:sz="4" w:space="0" w:color="000000"/>
            </w:tcBorders>
          </w:tcPr>
          <w:p w14:paraId="0710A1B1" w14:textId="5115A514"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w:t>
            </w:r>
            <w:r w:rsidR="008D26D7" w:rsidRPr="003B72AA">
              <w:rPr>
                <w:rFonts w:ascii="Times New Roman" w:eastAsia="Times New Roman" w:hAnsi="Times New Roman" w:cs="Times New Roman"/>
                <w:sz w:val="24"/>
                <w:szCs w:val="24"/>
                <w:lang w:val="kk-KZ"/>
              </w:rPr>
              <w:t>11</w:t>
            </w:r>
            <w:r w:rsidRPr="003B72AA">
              <w:rPr>
                <w:rFonts w:ascii="Times New Roman" w:eastAsia="Times New Roman" w:hAnsi="Times New Roman" w:cs="Times New Roman"/>
                <w:sz w:val="24"/>
                <w:szCs w:val="24"/>
                <w:lang w:val="en-US"/>
              </w:rPr>
              <w:t>22</w:t>
            </w:r>
          </w:p>
        </w:tc>
      </w:tr>
      <w:tr w:rsidR="00B56AE9" w:rsidRPr="003B72AA" w14:paraId="3A8E6F08" w14:textId="77777777" w:rsidTr="00B438B5">
        <w:trPr>
          <w:trHeight w:val="286"/>
        </w:trPr>
        <w:tc>
          <w:tcPr>
            <w:tcW w:w="2620" w:type="dxa"/>
            <w:tcBorders>
              <w:top w:val="single" w:sz="4" w:space="0" w:color="000000"/>
              <w:left w:val="single" w:sz="4" w:space="0" w:color="000000"/>
              <w:bottom w:val="single" w:sz="4" w:space="0" w:color="000000"/>
              <w:right w:val="single" w:sz="4" w:space="0" w:color="000000"/>
            </w:tcBorders>
          </w:tcPr>
          <w:p w14:paraId="3DA91802" w14:textId="77777777"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rPr>
              <w:t>Кадмий</w:t>
            </w:r>
            <w:r w:rsidRPr="003B72AA">
              <w:rPr>
                <w:rFonts w:ascii="Times New Roman" w:eastAsia="Times New Roman" w:hAnsi="Times New Roman" w:cs="Times New Roman"/>
                <w:sz w:val="24"/>
                <w:szCs w:val="24"/>
                <w:lang w:val="en-US"/>
              </w:rPr>
              <w:t xml:space="preserve"> (Cd)</w:t>
            </w:r>
          </w:p>
        </w:tc>
        <w:tc>
          <w:tcPr>
            <w:tcW w:w="2620" w:type="dxa"/>
            <w:tcBorders>
              <w:top w:val="single" w:sz="4" w:space="0" w:color="000000"/>
              <w:left w:val="single" w:sz="4" w:space="0" w:color="auto"/>
              <w:bottom w:val="single" w:sz="4" w:space="0" w:color="000000"/>
              <w:right w:val="single" w:sz="4" w:space="0" w:color="000000"/>
            </w:tcBorders>
          </w:tcPr>
          <w:p w14:paraId="1B0AD3B4" w14:textId="77777777"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1.0</w:t>
            </w:r>
          </w:p>
        </w:tc>
        <w:tc>
          <w:tcPr>
            <w:tcW w:w="2197" w:type="dxa"/>
            <w:tcBorders>
              <w:top w:val="single" w:sz="4" w:space="0" w:color="000000"/>
              <w:left w:val="single" w:sz="4" w:space="0" w:color="000000"/>
              <w:bottom w:val="single" w:sz="4" w:space="0" w:color="000000"/>
              <w:right w:val="single" w:sz="4" w:space="0" w:color="auto"/>
            </w:tcBorders>
          </w:tcPr>
          <w:p w14:paraId="0968651B" w14:textId="0837FD94"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w:t>
            </w:r>
            <w:r w:rsidR="00ED42C4" w:rsidRPr="003B72AA">
              <w:rPr>
                <w:rFonts w:ascii="Times New Roman" w:eastAsia="Times New Roman" w:hAnsi="Times New Roman" w:cs="Times New Roman"/>
                <w:sz w:val="24"/>
                <w:szCs w:val="24"/>
                <w:lang w:val="kk-KZ"/>
              </w:rPr>
              <w:t>0</w:t>
            </w:r>
            <w:r w:rsidRPr="003B72AA">
              <w:rPr>
                <w:rFonts w:ascii="Times New Roman" w:eastAsia="Times New Roman" w:hAnsi="Times New Roman" w:cs="Times New Roman"/>
                <w:sz w:val="24"/>
                <w:szCs w:val="24"/>
                <w:lang w:val="en-US"/>
              </w:rPr>
              <w:t>12</w:t>
            </w:r>
          </w:p>
        </w:tc>
        <w:tc>
          <w:tcPr>
            <w:tcW w:w="2197" w:type="dxa"/>
            <w:tcBorders>
              <w:top w:val="single" w:sz="4" w:space="0" w:color="000000"/>
              <w:left w:val="single" w:sz="4" w:space="0" w:color="auto"/>
              <w:bottom w:val="single" w:sz="4" w:space="0" w:color="000000"/>
              <w:right w:val="single" w:sz="4" w:space="0" w:color="000000"/>
            </w:tcBorders>
          </w:tcPr>
          <w:p w14:paraId="04FB5F94" w14:textId="6707C7EB"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w:t>
            </w:r>
            <w:r w:rsidR="00ED42C4" w:rsidRPr="003B72AA">
              <w:rPr>
                <w:rFonts w:ascii="Times New Roman" w:eastAsia="Times New Roman" w:hAnsi="Times New Roman" w:cs="Times New Roman"/>
                <w:sz w:val="24"/>
                <w:szCs w:val="24"/>
                <w:lang w:val="kk-KZ"/>
              </w:rPr>
              <w:t>0</w:t>
            </w:r>
            <w:r w:rsidRPr="003B72AA">
              <w:rPr>
                <w:rFonts w:ascii="Times New Roman" w:eastAsia="Times New Roman" w:hAnsi="Times New Roman" w:cs="Times New Roman"/>
                <w:sz w:val="24"/>
                <w:szCs w:val="24"/>
                <w:lang w:val="en-US"/>
              </w:rPr>
              <w:t>59</w:t>
            </w:r>
          </w:p>
        </w:tc>
      </w:tr>
      <w:tr w:rsidR="00B56AE9" w:rsidRPr="003B72AA" w14:paraId="3E75ECEE" w14:textId="77777777" w:rsidTr="00B438B5">
        <w:trPr>
          <w:trHeight w:val="286"/>
        </w:trPr>
        <w:tc>
          <w:tcPr>
            <w:tcW w:w="2620" w:type="dxa"/>
            <w:tcBorders>
              <w:top w:val="single" w:sz="4" w:space="0" w:color="000000"/>
              <w:left w:val="single" w:sz="4" w:space="0" w:color="000000"/>
              <w:bottom w:val="single" w:sz="4" w:space="0" w:color="000000"/>
              <w:right w:val="single" w:sz="4" w:space="0" w:color="000000"/>
            </w:tcBorders>
          </w:tcPr>
          <w:p w14:paraId="05465D94" w14:textId="77777777"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proofErr w:type="spellStart"/>
            <w:r w:rsidRPr="003B72AA">
              <w:rPr>
                <w:rFonts w:ascii="Times New Roman" w:eastAsia="Times New Roman" w:hAnsi="Times New Roman" w:cs="Times New Roman"/>
                <w:sz w:val="24"/>
                <w:szCs w:val="24"/>
              </w:rPr>
              <w:t>Күшән</w:t>
            </w:r>
            <w:proofErr w:type="spellEnd"/>
            <w:r w:rsidRPr="003B72AA">
              <w:rPr>
                <w:rFonts w:ascii="Times New Roman" w:eastAsia="Times New Roman" w:hAnsi="Times New Roman" w:cs="Times New Roman"/>
                <w:sz w:val="24"/>
                <w:szCs w:val="24"/>
                <w:lang w:val="en-US"/>
              </w:rPr>
              <w:t xml:space="preserve"> (As)</w:t>
            </w:r>
          </w:p>
        </w:tc>
        <w:tc>
          <w:tcPr>
            <w:tcW w:w="2620" w:type="dxa"/>
            <w:tcBorders>
              <w:top w:val="single" w:sz="4" w:space="0" w:color="000000"/>
              <w:left w:val="single" w:sz="4" w:space="0" w:color="auto"/>
              <w:bottom w:val="single" w:sz="4" w:space="0" w:color="000000"/>
              <w:right w:val="single" w:sz="4" w:space="0" w:color="000000"/>
            </w:tcBorders>
          </w:tcPr>
          <w:p w14:paraId="778097CE" w14:textId="77777777"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0.5</w:t>
            </w:r>
          </w:p>
        </w:tc>
        <w:tc>
          <w:tcPr>
            <w:tcW w:w="2197" w:type="dxa"/>
            <w:tcBorders>
              <w:top w:val="single" w:sz="4" w:space="0" w:color="000000"/>
              <w:left w:val="single" w:sz="4" w:space="0" w:color="000000"/>
              <w:bottom w:val="single" w:sz="4" w:space="0" w:color="000000"/>
              <w:right w:val="single" w:sz="4" w:space="0" w:color="auto"/>
            </w:tcBorders>
          </w:tcPr>
          <w:p w14:paraId="1B4CBE03" w14:textId="510D9D14" w:rsidR="00B56AE9" w:rsidRPr="003B72AA" w:rsidRDefault="000B6C36" w:rsidP="00AB0D2B">
            <w:pPr>
              <w:spacing w:after="0" w:line="240" w:lineRule="auto"/>
              <w:jc w:val="center"/>
              <w:rPr>
                <w:rFonts w:ascii="Times New Roman" w:eastAsia="Times New Roman" w:hAnsi="Times New Roman" w:cs="Times New Roman"/>
                <w:sz w:val="24"/>
                <w:szCs w:val="24"/>
                <w:lang w:val="en-US"/>
              </w:rPr>
            </w:pPr>
            <w:proofErr w:type="spellStart"/>
            <w:r w:rsidRPr="003B72AA">
              <w:rPr>
                <w:rFonts w:ascii="Times New Roman" w:eastAsia="Times New Roman" w:hAnsi="Times New Roman" w:cs="Times New Roman"/>
                <w:sz w:val="24"/>
                <w:szCs w:val="24"/>
              </w:rPr>
              <w:t>Анық</w:t>
            </w:r>
            <w:proofErr w:type="spellEnd"/>
            <w:r w:rsidRPr="003B72AA">
              <w:rPr>
                <w:rFonts w:ascii="Times New Roman" w:eastAsia="Times New Roman" w:hAnsi="Times New Roman" w:cs="Times New Roman"/>
                <w:sz w:val="24"/>
                <w:szCs w:val="24"/>
                <w:lang w:val="kk-KZ"/>
              </w:rPr>
              <w:t xml:space="preserve">талған </w:t>
            </w:r>
            <w:proofErr w:type="spellStart"/>
            <w:r w:rsidRPr="003B72AA">
              <w:rPr>
                <w:rFonts w:ascii="Times New Roman" w:eastAsia="Times New Roman" w:hAnsi="Times New Roman" w:cs="Times New Roman"/>
                <w:sz w:val="24"/>
                <w:szCs w:val="24"/>
                <w:lang w:val="en-US"/>
              </w:rPr>
              <w:t>жоқ</w:t>
            </w:r>
            <w:proofErr w:type="spellEnd"/>
          </w:p>
        </w:tc>
        <w:tc>
          <w:tcPr>
            <w:tcW w:w="2197" w:type="dxa"/>
            <w:tcBorders>
              <w:top w:val="single" w:sz="4" w:space="0" w:color="000000"/>
              <w:left w:val="single" w:sz="4" w:space="0" w:color="auto"/>
              <w:bottom w:val="single" w:sz="4" w:space="0" w:color="000000"/>
              <w:right w:val="single" w:sz="4" w:space="0" w:color="000000"/>
            </w:tcBorders>
          </w:tcPr>
          <w:p w14:paraId="6A223C73" w14:textId="5047A127"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proofErr w:type="spellStart"/>
            <w:r w:rsidRPr="003B72AA">
              <w:rPr>
                <w:rFonts w:ascii="Times New Roman" w:eastAsia="Times New Roman" w:hAnsi="Times New Roman" w:cs="Times New Roman"/>
                <w:sz w:val="24"/>
                <w:szCs w:val="24"/>
              </w:rPr>
              <w:t>Анық</w:t>
            </w:r>
            <w:proofErr w:type="spellEnd"/>
            <w:r w:rsidRPr="003B72AA">
              <w:rPr>
                <w:rFonts w:ascii="Times New Roman" w:eastAsia="Times New Roman" w:hAnsi="Times New Roman" w:cs="Times New Roman"/>
                <w:sz w:val="24"/>
                <w:szCs w:val="24"/>
                <w:lang w:val="kk-KZ"/>
              </w:rPr>
              <w:t>талған</w:t>
            </w:r>
            <w:r w:rsidRPr="003B72AA">
              <w:rPr>
                <w:rFonts w:ascii="Times New Roman" w:eastAsia="Times New Roman" w:hAnsi="Times New Roman" w:cs="Times New Roman"/>
                <w:sz w:val="24"/>
                <w:szCs w:val="24"/>
                <w:lang w:val="en-US"/>
              </w:rPr>
              <w:t xml:space="preserve"> </w:t>
            </w:r>
            <w:proofErr w:type="spellStart"/>
            <w:r w:rsidRPr="003B72AA">
              <w:rPr>
                <w:rFonts w:ascii="Times New Roman" w:eastAsia="Times New Roman" w:hAnsi="Times New Roman" w:cs="Times New Roman"/>
                <w:sz w:val="24"/>
                <w:szCs w:val="24"/>
              </w:rPr>
              <w:t>жоқ</w:t>
            </w:r>
            <w:proofErr w:type="spellEnd"/>
          </w:p>
        </w:tc>
      </w:tr>
      <w:tr w:rsidR="00B56AE9" w:rsidRPr="003B72AA" w14:paraId="6DE3534C" w14:textId="77777777" w:rsidTr="00B438B5">
        <w:trPr>
          <w:trHeight w:val="56"/>
        </w:trPr>
        <w:tc>
          <w:tcPr>
            <w:tcW w:w="2620" w:type="dxa"/>
            <w:tcBorders>
              <w:top w:val="single" w:sz="4" w:space="0" w:color="000000"/>
              <w:left w:val="single" w:sz="4" w:space="0" w:color="000000"/>
              <w:bottom w:val="single" w:sz="4" w:space="0" w:color="000000"/>
              <w:right w:val="single" w:sz="4" w:space="0" w:color="000000"/>
            </w:tcBorders>
          </w:tcPr>
          <w:p w14:paraId="4D0F488B" w14:textId="77777777"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proofErr w:type="spellStart"/>
            <w:r w:rsidRPr="003B72AA">
              <w:rPr>
                <w:rFonts w:ascii="Times New Roman" w:eastAsia="Times New Roman" w:hAnsi="Times New Roman" w:cs="Times New Roman"/>
                <w:sz w:val="24"/>
                <w:szCs w:val="24"/>
              </w:rPr>
              <w:t>Сынап</w:t>
            </w:r>
            <w:proofErr w:type="spellEnd"/>
            <w:r w:rsidRPr="003B72AA">
              <w:rPr>
                <w:rFonts w:ascii="Times New Roman" w:eastAsia="Times New Roman" w:hAnsi="Times New Roman" w:cs="Times New Roman"/>
                <w:sz w:val="24"/>
                <w:szCs w:val="24"/>
                <w:lang w:val="en-US"/>
              </w:rPr>
              <w:t xml:space="preserve"> (Hg)</w:t>
            </w:r>
          </w:p>
        </w:tc>
        <w:tc>
          <w:tcPr>
            <w:tcW w:w="2620" w:type="dxa"/>
            <w:tcBorders>
              <w:top w:val="single" w:sz="4" w:space="0" w:color="000000"/>
              <w:left w:val="single" w:sz="4" w:space="0" w:color="auto"/>
              <w:bottom w:val="single" w:sz="4" w:space="0" w:color="000000"/>
              <w:right w:val="single" w:sz="4" w:space="0" w:color="000000"/>
            </w:tcBorders>
          </w:tcPr>
          <w:p w14:paraId="5E5ECD6B" w14:textId="77777777" w:rsidR="00B56AE9" w:rsidRPr="003B72AA" w:rsidRDefault="00B56AE9"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0.1</w:t>
            </w:r>
          </w:p>
        </w:tc>
        <w:tc>
          <w:tcPr>
            <w:tcW w:w="2197" w:type="dxa"/>
            <w:tcBorders>
              <w:top w:val="single" w:sz="4" w:space="0" w:color="000000"/>
              <w:left w:val="single" w:sz="4" w:space="0" w:color="000000"/>
              <w:bottom w:val="single" w:sz="4" w:space="0" w:color="000000"/>
              <w:right w:val="single" w:sz="4" w:space="0" w:color="auto"/>
            </w:tcBorders>
          </w:tcPr>
          <w:p w14:paraId="75FB624D" w14:textId="32B25CB4" w:rsidR="00B56AE9" w:rsidRPr="003B72AA" w:rsidRDefault="000B6C36" w:rsidP="00AB0D2B">
            <w:pPr>
              <w:spacing w:after="0" w:line="240" w:lineRule="auto"/>
              <w:jc w:val="center"/>
              <w:rPr>
                <w:rFonts w:ascii="Times New Roman" w:eastAsia="Times New Roman" w:hAnsi="Times New Roman" w:cs="Times New Roman"/>
                <w:sz w:val="24"/>
                <w:szCs w:val="24"/>
                <w:lang w:val="en-US"/>
              </w:rPr>
            </w:pPr>
            <w:proofErr w:type="spellStart"/>
            <w:r w:rsidRPr="003B72AA">
              <w:rPr>
                <w:rFonts w:ascii="Times New Roman" w:eastAsia="Times New Roman" w:hAnsi="Times New Roman" w:cs="Times New Roman"/>
                <w:sz w:val="24"/>
                <w:szCs w:val="24"/>
              </w:rPr>
              <w:t>Анық</w:t>
            </w:r>
            <w:proofErr w:type="spellEnd"/>
            <w:r w:rsidRPr="003B72AA">
              <w:rPr>
                <w:rFonts w:ascii="Times New Roman" w:eastAsia="Times New Roman" w:hAnsi="Times New Roman" w:cs="Times New Roman"/>
                <w:sz w:val="24"/>
                <w:szCs w:val="24"/>
                <w:lang w:val="kk-KZ"/>
              </w:rPr>
              <w:t xml:space="preserve">талған </w:t>
            </w:r>
            <w:proofErr w:type="spellStart"/>
            <w:r w:rsidRPr="003B72AA">
              <w:rPr>
                <w:rFonts w:ascii="Times New Roman" w:eastAsia="Times New Roman" w:hAnsi="Times New Roman" w:cs="Times New Roman"/>
                <w:sz w:val="24"/>
                <w:szCs w:val="24"/>
                <w:lang w:val="en-US"/>
              </w:rPr>
              <w:t>жоқ</w:t>
            </w:r>
            <w:proofErr w:type="spellEnd"/>
          </w:p>
        </w:tc>
        <w:tc>
          <w:tcPr>
            <w:tcW w:w="2197" w:type="dxa"/>
            <w:tcBorders>
              <w:top w:val="single" w:sz="4" w:space="0" w:color="000000"/>
              <w:left w:val="single" w:sz="4" w:space="0" w:color="auto"/>
              <w:bottom w:val="single" w:sz="4" w:space="0" w:color="000000"/>
              <w:right w:val="single" w:sz="4" w:space="0" w:color="000000"/>
            </w:tcBorders>
          </w:tcPr>
          <w:p w14:paraId="47F71B69" w14:textId="77777777" w:rsidR="00B56AE9" w:rsidRPr="003B72AA" w:rsidRDefault="00B56AE9" w:rsidP="00AB0D2B">
            <w:pPr>
              <w:spacing w:after="0" w:line="240" w:lineRule="auto"/>
              <w:jc w:val="center"/>
              <w:rPr>
                <w:rFonts w:ascii="Times New Roman" w:eastAsia="Times New Roman" w:hAnsi="Times New Roman" w:cs="Times New Roman"/>
                <w:sz w:val="24"/>
                <w:szCs w:val="24"/>
              </w:rPr>
            </w:pPr>
            <w:proofErr w:type="spellStart"/>
            <w:r w:rsidRPr="003B72AA">
              <w:rPr>
                <w:rFonts w:ascii="Times New Roman" w:eastAsia="Times New Roman" w:hAnsi="Times New Roman" w:cs="Times New Roman"/>
                <w:sz w:val="24"/>
                <w:szCs w:val="24"/>
              </w:rPr>
              <w:t>Анық</w:t>
            </w:r>
            <w:proofErr w:type="spellEnd"/>
            <w:r w:rsidRPr="003B72AA">
              <w:rPr>
                <w:rFonts w:ascii="Times New Roman" w:eastAsia="Times New Roman" w:hAnsi="Times New Roman" w:cs="Times New Roman"/>
                <w:sz w:val="24"/>
                <w:szCs w:val="24"/>
                <w:lang w:val="kk-KZ"/>
              </w:rPr>
              <w:t xml:space="preserve">талған </w:t>
            </w:r>
            <w:proofErr w:type="spellStart"/>
            <w:r w:rsidRPr="003B72AA">
              <w:rPr>
                <w:rFonts w:ascii="Times New Roman" w:eastAsia="Times New Roman" w:hAnsi="Times New Roman" w:cs="Times New Roman"/>
                <w:sz w:val="24"/>
                <w:szCs w:val="24"/>
              </w:rPr>
              <w:t>жоқ</w:t>
            </w:r>
            <w:proofErr w:type="spellEnd"/>
          </w:p>
        </w:tc>
      </w:tr>
    </w:tbl>
    <w:p w14:paraId="1CF595EE" w14:textId="77777777" w:rsidR="00B438B5" w:rsidRPr="003B72AA" w:rsidRDefault="00B438B5" w:rsidP="00AB0D2B">
      <w:pPr>
        <w:spacing w:after="0" w:line="240" w:lineRule="auto"/>
        <w:ind w:firstLine="709"/>
        <w:jc w:val="both"/>
        <w:rPr>
          <w:rFonts w:ascii="Times New Roman" w:eastAsia="Times New Roman" w:hAnsi="Times New Roman" w:cs="Times New Roman"/>
          <w:sz w:val="28"/>
          <w:szCs w:val="28"/>
          <w:lang w:val="kk-KZ"/>
        </w:rPr>
      </w:pPr>
    </w:p>
    <w:p w14:paraId="7DA8D3FC" w14:textId="03C7A445" w:rsidR="00B438B5" w:rsidRPr="003B72AA" w:rsidRDefault="00B438B5" w:rsidP="009318A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Зерттеу нәтижелері бойынша талданған үлгілерде сынап (Hg) пен күшән (As) анықталмады, бұл олардың экологиялық тұрғыдан қауіпсіз екенін көрсетеді. Кадмийдің мөлшері </w:t>
      </w:r>
      <w:r w:rsidRPr="003B72AA">
        <w:rPr>
          <w:rFonts w:ascii="Times New Roman" w:eastAsia="Times New Roman" w:hAnsi="Times New Roman" w:cs="Times New Roman"/>
          <w:i/>
          <w:iCs/>
          <w:sz w:val="28"/>
          <w:szCs w:val="28"/>
          <w:lang w:val="kk-KZ"/>
        </w:rPr>
        <w:t>I. britannica</w:t>
      </w:r>
      <w:r w:rsidRPr="003B72AA">
        <w:rPr>
          <w:rFonts w:ascii="Times New Roman" w:eastAsia="Times New Roman" w:hAnsi="Times New Roman" w:cs="Times New Roman"/>
          <w:sz w:val="28"/>
          <w:szCs w:val="28"/>
          <w:lang w:val="kk-KZ"/>
        </w:rPr>
        <w:t xml:space="preserve"> шикізатында 0,012 мг/кг, ал </w:t>
      </w:r>
      <w:r w:rsidRPr="003B72AA">
        <w:rPr>
          <w:rFonts w:ascii="Times New Roman" w:eastAsia="Times New Roman" w:hAnsi="Times New Roman" w:cs="Times New Roman"/>
          <w:i/>
          <w:iCs/>
          <w:sz w:val="28"/>
          <w:szCs w:val="28"/>
          <w:lang w:val="kk-KZ"/>
        </w:rPr>
        <w:t>I. caspica</w:t>
      </w:r>
      <w:r w:rsidRPr="003B72AA">
        <w:rPr>
          <w:rFonts w:ascii="Times New Roman" w:eastAsia="Times New Roman" w:hAnsi="Times New Roman" w:cs="Times New Roman"/>
          <w:sz w:val="28"/>
          <w:szCs w:val="28"/>
          <w:lang w:val="kk-KZ"/>
        </w:rPr>
        <w:t xml:space="preserve"> үлгілерінде 0,059 мг/кг деңгейінде тіркелді. Қорғасынның мөлшері тиісінше </w:t>
      </w:r>
      <w:r w:rsidRPr="003B72AA">
        <w:rPr>
          <w:rFonts w:ascii="Times New Roman" w:eastAsia="Times New Roman" w:hAnsi="Times New Roman" w:cs="Times New Roman"/>
          <w:i/>
          <w:iCs/>
          <w:sz w:val="28"/>
          <w:szCs w:val="28"/>
          <w:lang w:val="kk-KZ"/>
        </w:rPr>
        <w:t>I. britannica</w:t>
      </w:r>
      <w:r w:rsidRPr="003B72AA">
        <w:rPr>
          <w:rFonts w:ascii="Times New Roman" w:eastAsia="Times New Roman" w:hAnsi="Times New Roman" w:cs="Times New Roman"/>
          <w:sz w:val="28"/>
          <w:szCs w:val="28"/>
          <w:lang w:val="kk-KZ"/>
        </w:rPr>
        <w:t xml:space="preserve"> үшін 0,1373 мг/кг, </w:t>
      </w:r>
      <w:r w:rsidRPr="003B72AA">
        <w:rPr>
          <w:rFonts w:ascii="Times New Roman" w:eastAsia="Times New Roman" w:hAnsi="Times New Roman" w:cs="Times New Roman"/>
          <w:i/>
          <w:iCs/>
          <w:sz w:val="28"/>
          <w:szCs w:val="28"/>
          <w:lang w:val="kk-KZ"/>
        </w:rPr>
        <w:t>I. caspica</w:t>
      </w:r>
      <w:r w:rsidRPr="003B72AA">
        <w:rPr>
          <w:rFonts w:ascii="Times New Roman" w:eastAsia="Times New Roman" w:hAnsi="Times New Roman" w:cs="Times New Roman"/>
          <w:sz w:val="28"/>
          <w:szCs w:val="28"/>
          <w:lang w:val="kk-KZ"/>
        </w:rPr>
        <w:t xml:space="preserve"> үшін 0,1122 мг/кг болды.</w:t>
      </w:r>
    </w:p>
    <w:p w14:paraId="32161D38" w14:textId="4AF4F4F4" w:rsidR="008D26D7" w:rsidRPr="003B72AA" w:rsidRDefault="00B438B5" w:rsidP="009318A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Қ</w:t>
      </w:r>
      <w:r w:rsidR="00F51B7B" w:rsidRPr="003B72AA">
        <w:rPr>
          <w:rFonts w:ascii="Times New Roman" w:eastAsia="Times New Roman" w:hAnsi="Times New Roman" w:cs="Times New Roman"/>
          <w:sz w:val="28"/>
          <w:szCs w:val="28"/>
          <w:lang w:val="kk-KZ"/>
        </w:rPr>
        <w:t>Р МФ</w:t>
      </w:r>
      <w:r w:rsidRPr="003B72AA">
        <w:rPr>
          <w:rFonts w:ascii="Times New Roman" w:eastAsia="Times New Roman" w:hAnsi="Times New Roman" w:cs="Times New Roman"/>
          <w:sz w:val="28"/>
          <w:szCs w:val="28"/>
          <w:lang w:val="kk-KZ"/>
        </w:rPr>
        <w:t xml:space="preserve"> III томы, 2.4.27-бөліміне сәйкес дәрілік өсімдік шикізатында ауыр металдардың рұқсат етілген шекті мөлшері кадмий үшін 1,0 мг/кг-нан, қорғасын үшін 5,0 мг/кг-нан, сынап үшін 0,1 мг/кг-нан және күшән үшін 0,5 мг/кг-нан аспауы тиіс. Алынған эксперименттік деректер көрсетілген нормативтік талаптарға толық сәйкес келеді</w:t>
      </w:r>
      <w:r w:rsidR="00405C89" w:rsidRPr="003B72AA">
        <w:rPr>
          <w:rFonts w:ascii="Times New Roman" w:eastAsia="Times New Roman" w:hAnsi="Times New Roman" w:cs="Times New Roman"/>
          <w:sz w:val="28"/>
          <w:szCs w:val="28"/>
          <w:lang w:val="kk-KZ"/>
        </w:rPr>
        <w:t xml:space="preserve"> </w:t>
      </w:r>
      <w:r w:rsidR="008D26D7" w:rsidRPr="003B72AA">
        <w:rPr>
          <w:rFonts w:ascii="Times New Roman" w:eastAsia="Times New Roman" w:hAnsi="Times New Roman" w:cs="Times New Roman"/>
          <w:sz w:val="28"/>
          <w:szCs w:val="28"/>
          <w:lang w:val="kk-KZ"/>
        </w:rPr>
        <w:t>.</w:t>
      </w:r>
    </w:p>
    <w:p w14:paraId="459FF117" w14:textId="77777777" w:rsidR="00187ECE" w:rsidRPr="003B72AA" w:rsidRDefault="00187ECE" w:rsidP="009318A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Радиациялық ластану фармацевтикалық өндіріс тұрғысынан маңызды экологиялық қауіп факторларының бірі болып саналады және дәрілік өсімдік шикізатының сапасын бағалау кезінде ерекше назар аударуды талап етеді. Дәрілік өсімдіктердің радионуклидтерді атмосфералық шөгінділерден және топырақтан аккумуляциялау қабілеті оларды тұтынатын халық үшін ішкі сәулелену дозасының ұлғаюына әкелуі мүмкін.</w:t>
      </w:r>
    </w:p>
    <w:p w14:paraId="6C97C481" w14:textId="0EA822A8" w:rsidR="00187ECE" w:rsidRPr="003B72AA" w:rsidRDefault="00187ECE" w:rsidP="009318A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Дүниежүзілік денсаулық сақтау ұйымының (ДДҰ) мәліметтеріне сәйкес, радионуклидтерге байланысты тәуекел деңгейі олардың физика-химиялық табиғатына, қоршаған ортаның ластану дәрежесіне, сондай-ақ дәрілік препараттарды қолдану ұзақтығы мен дозасына тәуелді.Зерттелген өсімдік шикізатындағы радионуклидтердің мөлшері гамма-сцинтилляциялық спектрометрия әдісімен анықталды.</w:t>
      </w:r>
    </w:p>
    <w:p w14:paraId="1F321ED7" w14:textId="38E85F61" w:rsidR="000B6C36" w:rsidRPr="003B72AA" w:rsidRDefault="00F51B7B" w:rsidP="00AB0D2B">
      <w:pPr>
        <w:spacing w:after="0" w:line="240" w:lineRule="auto"/>
        <w:ind w:firstLine="709"/>
        <w:jc w:val="both"/>
        <w:rPr>
          <w:rFonts w:ascii="Times New Roman" w:hAnsi="Times New Roman" w:cs="Times New Roman"/>
          <w:sz w:val="28"/>
          <w:szCs w:val="28"/>
          <w:lang w:val="kk-KZ"/>
        </w:rPr>
      </w:pPr>
      <w:r w:rsidRPr="003B72AA">
        <w:rPr>
          <w:rFonts w:ascii="Times New Roman" w:eastAsia="Times New Roman" w:hAnsi="Times New Roman" w:cs="Times New Roman"/>
          <w:sz w:val="28"/>
          <w:szCs w:val="28"/>
          <w:lang w:val="kk-KZ"/>
        </w:rPr>
        <w:t>Зерттеу барысында радиациялық қауіп тұрғ</w:t>
      </w:r>
      <w:r w:rsidR="001A113F" w:rsidRPr="003B72AA">
        <w:rPr>
          <w:rFonts w:ascii="Times New Roman" w:eastAsia="Times New Roman" w:hAnsi="Times New Roman" w:cs="Times New Roman"/>
          <w:sz w:val="28"/>
          <w:szCs w:val="28"/>
          <w:lang w:val="kk-KZ"/>
        </w:rPr>
        <w:t xml:space="preserve">ысынан маңызы жоғары изотоптар </w:t>
      </w:r>
      <m:oMath>
        <m:r>
          <w:rPr>
            <w:rFonts w:ascii="Cambria Math" w:eastAsia="Times New Roman" w:hAnsi="Cambria Math" w:cs="Times New Roman"/>
            <w:sz w:val="28"/>
            <w:szCs w:val="28"/>
            <w:lang w:val="kk-KZ"/>
          </w:rPr>
          <m:t>-</m:t>
        </m:r>
      </m:oMath>
      <w:r w:rsidRPr="003B72AA">
        <w:rPr>
          <w:rFonts w:ascii="Times New Roman" w:eastAsia="Times New Roman" w:hAnsi="Times New Roman" w:cs="Times New Roman"/>
          <w:sz w:val="28"/>
          <w:szCs w:val="28"/>
          <w:lang w:val="kk-KZ"/>
        </w:rPr>
        <w:t xml:space="preserve"> цезий-137 және стронций-90 анықталды, алынған нәтижелер </w:t>
      </w:r>
      <w:r w:rsidR="005512E3" w:rsidRPr="003B72AA">
        <w:rPr>
          <w:rFonts w:ascii="Times New Roman" w:eastAsia="Times New Roman" w:hAnsi="Times New Roman" w:cs="Times New Roman"/>
          <w:sz w:val="28"/>
          <w:szCs w:val="28"/>
          <w:lang w:val="kk-KZ"/>
        </w:rPr>
        <w:t>20</w:t>
      </w:r>
      <w:r w:rsidRPr="003B72AA">
        <w:rPr>
          <w:rFonts w:ascii="Times New Roman" w:eastAsia="Times New Roman" w:hAnsi="Times New Roman" w:cs="Times New Roman"/>
          <w:sz w:val="28"/>
          <w:szCs w:val="28"/>
          <w:lang w:val="kk-KZ"/>
        </w:rPr>
        <w:t>-кестеде келтірілген.</w:t>
      </w:r>
    </w:p>
    <w:p w14:paraId="6F4FEE56" w14:textId="77777777" w:rsidR="00EA30C0" w:rsidRPr="003B72AA" w:rsidRDefault="00EA30C0" w:rsidP="00AB0D2B">
      <w:pPr>
        <w:spacing w:after="0" w:line="240" w:lineRule="auto"/>
        <w:ind w:firstLine="709"/>
        <w:jc w:val="both"/>
        <w:rPr>
          <w:rFonts w:ascii="Times New Roman" w:eastAsia="Times New Roman" w:hAnsi="Times New Roman" w:cs="Times New Roman"/>
          <w:sz w:val="28"/>
          <w:szCs w:val="28"/>
          <w:lang w:val="kk-KZ"/>
        </w:rPr>
      </w:pPr>
    </w:p>
    <w:p w14:paraId="4E6C3F17" w14:textId="72E26E9B" w:rsidR="000B6C36" w:rsidRPr="003B72AA" w:rsidRDefault="005512E3" w:rsidP="00AB0D2B">
      <w:pPr>
        <w:tabs>
          <w:tab w:val="left" w:pos="630"/>
        </w:tabs>
        <w:spacing w:after="0" w:line="240" w:lineRule="auto"/>
        <w:contextualSpacing/>
        <w:jc w:val="both"/>
        <w:rPr>
          <w:rFonts w:ascii="Times New Roman" w:eastAsia="Times New Roman" w:hAnsi="Times New Roman" w:cs="Times New Roman"/>
          <w:color w:val="000000" w:themeColor="text1"/>
          <w:sz w:val="28"/>
          <w:szCs w:val="28"/>
          <w:lang w:val="kk-KZ"/>
        </w:rPr>
      </w:pPr>
      <w:r w:rsidRPr="003B72AA">
        <w:rPr>
          <w:rFonts w:ascii="Times New Roman" w:eastAsia="Times New Roman" w:hAnsi="Times New Roman" w:cs="Times New Roman"/>
          <w:color w:val="000000" w:themeColor="text1"/>
          <w:sz w:val="28"/>
          <w:szCs w:val="28"/>
          <w:lang w:val="kk-KZ"/>
        </w:rPr>
        <w:t>Кесте 20</w:t>
      </w:r>
      <w:r w:rsidR="000B6C36" w:rsidRPr="003B72AA">
        <w:rPr>
          <w:rFonts w:ascii="Times New Roman" w:eastAsia="Times New Roman" w:hAnsi="Times New Roman" w:cs="Times New Roman"/>
          <w:color w:val="000000" w:themeColor="text1"/>
          <w:sz w:val="28"/>
          <w:szCs w:val="28"/>
          <w:lang w:val="kk-KZ"/>
        </w:rPr>
        <w:t xml:space="preserve"> –</w:t>
      </w:r>
      <w:r w:rsidR="00F51B7B" w:rsidRPr="003B72AA">
        <w:rPr>
          <w:rFonts w:ascii="Times New Roman" w:hAnsi="Times New Roman" w:cs="Times New Roman"/>
          <w:color w:val="000000" w:themeColor="text1"/>
          <w:sz w:val="28"/>
          <w:szCs w:val="28"/>
          <w:lang w:val="kk-KZ"/>
        </w:rPr>
        <w:t xml:space="preserve"> Зерттелетін </w:t>
      </w:r>
      <w:r w:rsidR="000B6C36" w:rsidRPr="003B72AA">
        <w:rPr>
          <w:rFonts w:ascii="Times New Roman" w:hAnsi="Times New Roman" w:cs="Times New Roman"/>
          <w:color w:val="000000" w:themeColor="text1"/>
          <w:sz w:val="28"/>
          <w:szCs w:val="28"/>
          <w:lang w:val="kk-KZ"/>
        </w:rPr>
        <w:t xml:space="preserve"> </w:t>
      </w:r>
      <w:r w:rsidR="000B6C36" w:rsidRPr="003B72AA">
        <w:rPr>
          <w:rFonts w:ascii="Times New Roman" w:eastAsia="Calibri" w:hAnsi="Times New Roman" w:cs="Times New Roman"/>
          <w:color w:val="000000" w:themeColor="text1"/>
          <w:sz w:val="28"/>
          <w:szCs w:val="28"/>
          <w:lang w:val="kk-KZ" w:eastAsia="en-US"/>
        </w:rPr>
        <w:t>шикізатт</w:t>
      </w:r>
      <w:r w:rsidR="00F51B7B" w:rsidRPr="003B72AA">
        <w:rPr>
          <w:rFonts w:ascii="Times New Roman" w:eastAsia="Calibri" w:hAnsi="Times New Roman" w:cs="Times New Roman"/>
          <w:color w:val="000000" w:themeColor="text1"/>
          <w:sz w:val="28"/>
          <w:szCs w:val="28"/>
          <w:lang w:val="kk-KZ" w:eastAsia="en-US"/>
        </w:rPr>
        <w:t xml:space="preserve">ардағы </w:t>
      </w:r>
      <w:r w:rsidR="000B6C36" w:rsidRPr="003B72AA">
        <w:rPr>
          <w:rFonts w:ascii="Times New Roman" w:eastAsia="Times New Roman" w:hAnsi="Times New Roman" w:cs="Times New Roman"/>
          <w:color w:val="000000" w:themeColor="text1"/>
          <w:sz w:val="28"/>
          <w:szCs w:val="28"/>
          <w:lang w:val="kk-KZ"/>
        </w:rPr>
        <w:t>радионуклидтер көрсеткіштері</w:t>
      </w:r>
    </w:p>
    <w:p w14:paraId="4785C3E0" w14:textId="77777777" w:rsidR="0055470D" w:rsidRPr="003B72AA" w:rsidRDefault="0055470D" w:rsidP="00AB0D2B">
      <w:pPr>
        <w:tabs>
          <w:tab w:val="left" w:pos="630"/>
        </w:tabs>
        <w:spacing w:after="0" w:line="240" w:lineRule="auto"/>
        <w:contextualSpacing/>
        <w:jc w:val="both"/>
        <w:rPr>
          <w:rFonts w:ascii="Times New Roman" w:eastAsia="Times New Roman" w:hAnsi="Times New Roman" w:cs="Times New Roman"/>
          <w:color w:val="000000" w:themeColor="text1"/>
          <w:sz w:val="28"/>
          <w:szCs w:val="28"/>
          <w:lang w:val="kk-KZ"/>
        </w:rPr>
      </w:pPr>
    </w:p>
    <w:tbl>
      <w:tblPr>
        <w:tblStyle w:val="TableGrid2"/>
        <w:tblW w:w="949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right w:w="50" w:type="dxa"/>
        </w:tblCellMar>
        <w:tblLook w:val="04A0" w:firstRow="1" w:lastRow="0" w:firstColumn="1" w:lastColumn="0" w:noHBand="0" w:noVBand="1"/>
      </w:tblPr>
      <w:tblGrid>
        <w:gridCol w:w="2122"/>
        <w:gridCol w:w="1559"/>
        <w:gridCol w:w="1843"/>
        <w:gridCol w:w="1984"/>
        <w:gridCol w:w="1985"/>
      </w:tblGrid>
      <w:tr w:rsidR="00F51B7B" w:rsidRPr="003B72AA" w14:paraId="7A831C09" w14:textId="5C60409E" w:rsidTr="00FC5358">
        <w:trPr>
          <w:trHeight w:val="252"/>
        </w:trPr>
        <w:tc>
          <w:tcPr>
            <w:tcW w:w="2122" w:type="dxa"/>
            <w:vMerge w:val="restart"/>
          </w:tcPr>
          <w:p w14:paraId="39D4B3BF" w14:textId="57A709C6"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Көрсеткіштерінің</w:t>
            </w:r>
            <w:proofErr w:type="spellEnd"/>
          </w:p>
          <w:p w14:paraId="29BD30D8" w14:textId="12F67D4F"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атауы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бк</w:t>
            </w:r>
            <w:proofErr w:type="spellEnd"/>
            <w:r w:rsidRPr="003B72AA">
              <w:rPr>
                <w:rFonts w:ascii="Times New Roman" w:hAnsi="Times New Roman" w:cs="Times New Roman"/>
                <w:color w:val="0D0D0D" w:themeColor="text1" w:themeTint="F2"/>
                <w:sz w:val="24"/>
                <w:szCs w:val="24"/>
              </w:rPr>
              <w:t>/кг</w:t>
            </w:r>
          </w:p>
        </w:tc>
        <w:tc>
          <w:tcPr>
            <w:tcW w:w="1559" w:type="dxa"/>
            <w:vMerge w:val="restart"/>
          </w:tcPr>
          <w:p w14:paraId="0490C8C4" w14:textId="4AC5D0E3"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НҚ</w:t>
            </w:r>
          </w:p>
          <w:p w14:paraId="3F4294B2" w14:textId="77777777"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proofErr w:type="spellStart"/>
            <w:r w:rsidRPr="003B72AA">
              <w:rPr>
                <w:rFonts w:ascii="Times New Roman" w:hAnsi="Times New Roman" w:cs="Times New Roman"/>
                <w:color w:val="0D0D0D" w:themeColor="text1" w:themeTint="F2"/>
                <w:sz w:val="24"/>
                <w:szCs w:val="24"/>
              </w:rPr>
              <w:t>бойынша</w:t>
            </w:r>
            <w:proofErr w:type="spellEnd"/>
            <w:r w:rsidRPr="003B72AA">
              <w:rPr>
                <w:rFonts w:ascii="Times New Roman" w:hAnsi="Times New Roman" w:cs="Times New Roman"/>
                <w:color w:val="0D0D0D" w:themeColor="text1" w:themeTint="F2"/>
                <w:sz w:val="24"/>
                <w:szCs w:val="24"/>
              </w:rPr>
              <w:t xml:space="preserve"> </w:t>
            </w:r>
          </w:p>
          <w:p w14:paraId="5A079FFD" w14:textId="371076E9"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 xml:space="preserve">шекті </w:t>
            </w:r>
            <w:proofErr w:type="spellStart"/>
            <w:r w:rsidRPr="003B72AA">
              <w:rPr>
                <w:rFonts w:ascii="Times New Roman" w:hAnsi="Times New Roman" w:cs="Times New Roman"/>
                <w:color w:val="0D0D0D" w:themeColor="text1" w:themeTint="F2"/>
                <w:sz w:val="24"/>
                <w:szCs w:val="24"/>
              </w:rPr>
              <w:t>дәреже</w:t>
            </w:r>
            <w:proofErr w:type="spellEnd"/>
          </w:p>
        </w:tc>
        <w:tc>
          <w:tcPr>
            <w:tcW w:w="3827" w:type="dxa"/>
            <w:gridSpan w:val="2"/>
          </w:tcPr>
          <w:p w14:paraId="71919EB9" w14:textId="77777777"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Нақты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нәтижесі</w:t>
            </w:r>
            <w:proofErr w:type="spellEnd"/>
          </w:p>
        </w:tc>
        <w:tc>
          <w:tcPr>
            <w:tcW w:w="1985" w:type="dxa"/>
            <w:vMerge w:val="restart"/>
          </w:tcPr>
          <w:p w14:paraId="739BCF41" w14:textId="6D15DE29"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sz w:val="24"/>
                <w:szCs w:val="24"/>
                <w:lang w:val="kk-KZ"/>
              </w:rPr>
              <w:t>НҚ</w:t>
            </w:r>
          </w:p>
        </w:tc>
      </w:tr>
      <w:tr w:rsidR="00F51B7B" w:rsidRPr="003B72AA" w14:paraId="6CC9211A" w14:textId="3B6AD2FF" w:rsidTr="00FC5358">
        <w:trPr>
          <w:trHeight w:val="260"/>
        </w:trPr>
        <w:tc>
          <w:tcPr>
            <w:tcW w:w="2122" w:type="dxa"/>
            <w:vMerge/>
          </w:tcPr>
          <w:p w14:paraId="12D776CA" w14:textId="77777777"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p>
        </w:tc>
        <w:tc>
          <w:tcPr>
            <w:tcW w:w="1559" w:type="dxa"/>
            <w:vMerge/>
          </w:tcPr>
          <w:p w14:paraId="6EF4DE0D" w14:textId="5F1BE1B5"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p>
        </w:tc>
        <w:tc>
          <w:tcPr>
            <w:tcW w:w="1843" w:type="dxa"/>
          </w:tcPr>
          <w:p w14:paraId="42F77B2E" w14:textId="77777777"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i/>
                <w:color w:val="0D0D0D" w:themeColor="text1" w:themeTint="F2"/>
                <w:sz w:val="24"/>
                <w:szCs w:val="24"/>
                <w:lang w:val="en-US"/>
              </w:rPr>
              <w:t>I.britannica</w:t>
            </w:r>
            <w:proofErr w:type="spellEnd"/>
          </w:p>
        </w:tc>
        <w:tc>
          <w:tcPr>
            <w:tcW w:w="1984" w:type="dxa"/>
          </w:tcPr>
          <w:p w14:paraId="2B3D6143" w14:textId="06DE3605"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proofErr w:type="spellStart"/>
            <w:r w:rsidRPr="003B72AA">
              <w:rPr>
                <w:rFonts w:ascii="Times New Roman" w:eastAsia="Times New Roman" w:hAnsi="Times New Roman" w:cs="Times New Roman"/>
                <w:i/>
                <w:color w:val="0D0D0D" w:themeColor="text1" w:themeTint="F2"/>
                <w:sz w:val="24"/>
                <w:szCs w:val="24"/>
                <w:lang w:val="en-US"/>
              </w:rPr>
              <w:t>I.caspica</w:t>
            </w:r>
            <w:proofErr w:type="spellEnd"/>
          </w:p>
        </w:tc>
        <w:tc>
          <w:tcPr>
            <w:tcW w:w="1985" w:type="dxa"/>
            <w:vMerge/>
          </w:tcPr>
          <w:p w14:paraId="0C2D4726" w14:textId="77777777" w:rsidR="00F51B7B" w:rsidRPr="003B72AA" w:rsidRDefault="00F51B7B" w:rsidP="00AB0D2B">
            <w:pPr>
              <w:tabs>
                <w:tab w:val="left" w:pos="630"/>
              </w:tabs>
              <w:spacing w:after="0" w:line="240" w:lineRule="auto"/>
              <w:contextualSpacing/>
              <w:jc w:val="center"/>
              <w:rPr>
                <w:rFonts w:ascii="Times New Roman" w:eastAsia="Times New Roman" w:hAnsi="Times New Roman" w:cs="Times New Roman"/>
                <w:i/>
                <w:color w:val="0D0D0D" w:themeColor="text1" w:themeTint="F2"/>
                <w:sz w:val="24"/>
                <w:szCs w:val="24"/>
                <w:lang w:val="kk-KZ"/>
              </w:rPr>
            </w:pPr>
          </w:p>
        </w:tc>
      </w:tr>
      <w:tr w:rsidR="00F51B7B" w:rsidRPr="003B72AA" w14:paraId="2C60CBA6" w14:textId="79647BAB" w:rsidTr="00FC5358">
        <w:trPr>
          <w:trHeight w:val="288"/>
        </w:trPr>
        <w:tc>
          <w:tcPr>
            <w:tcW w:w="2122" w:type="dxa"/>
          </w:tcPr>
          <w:p w14:paraId="7B07D382" w14:textId="0BFB9010"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Цезий (</w:t>
            </w:r>
            <w:proofErr w:type="spellStart"/>
            <w:r w:rsidRPr="003B72AA">
              <w:rPr>
                <w:rFonts w:ascii="Times New Roman" w:hAnsi="Times New Roman" w:cs="Times New Roman"/>
                <w:color w:val="0D0D0D" w:themeColor="text1" w:themeTint="F2"/>
                <w:sz w:val="24"/>
                <w:szCs w:val="24"/>
              </w:rPr>
              <w:t>Cs</w:t>
            </w:r>
            <w:proofErr w:type="spellEnd"/>
            <w:r w:rsidRPr="003B72AA">
              <w:rPr>
                <w:rFonts w:ascii="Times New Roman" w:hAnsi="Times New Roman" w:cs="Times New Roman"/>
                <w:color w:val="0D0D0D" w:themeColor="text1" w:themeTint="F2"/>
                <w:sz w:val="24"/>
                <w:szCs w:val="24"/>
              </w:rPr>
              <w:t xml:space="preserve">) </w:t>
            </w:r>
            <w:r w:rsidRPr="003B72AA">
              <w:rPr>
                <w:rFonts w:ascii="Times New Roman" w:hAnsi="Times New Roman" w:cs="Times New Roman"/>
                <w:color w:val="0D0D0D" w:themeColor="text1" w:themeTint="F2"/>
                <w:sz w:val="24"/>
                <w:szCs w:val="24"/>
                <w:lang w:val="kk-KZ"/>
              </w:rPr>
              <w:t>-</w:t>
            </w:r>
            <w:r w:rsidRPr="003B72AA">
              <w:rPr>
                <w:rFonts w:ascii="Times New Roman" w:hAnsi="Times New Roman" w:cs="Times New Roman"/>
                <w:color w:val="0D0D0D" w:themeColor="text1" w:themeTint="F2"/>
                <w:sz w:val="24"/>
                <w:szCs w:val="24"/>
              </w:rPr>
              <w:t xml:space="preserve"> 137</w:t>
            </w:r>
          </w:p>
        </w:tc>
        <w:tc>
          <w:tcPr>
            <w:tcW w:w="1559" w:type="dxa"/>
          </w:tcPr>
          <w:p w14:paraId="764A262C" w14:textId="3A60C13C"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600</w:t>
            </w:r>
            <w:r w:rsidRPr="003B72AA">
              <w:rPr>
                <w:rFonts w:ascii="Times New Roman" w:hAnsi="Times New Roman" w:cs="Times New Roman"/>
                <w:color w:val="0D0D0D" w:themeColor="text1" w:themeTint="F2"/>
                <w:sz w:val="24"/>
                <w:szCs w:val="24"/>
                <w:lang w:val="kk-KZ"/>
              </w:rPr>
              <w:t>дейін</w:t>
            </w:r>
          </w:p>
        </w:tc>
        <w:tc>
          <w:tcPr>
            <w:tcW w:w="1843" w:type="dxa"/>
          </w:tcPr>
          <w:p w14:paraId="15A7613F" w14:textId="3512858D"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2 артық емес</w:t>
            </w:r>
          </w:p>
        </w:tc>
        <w:tc>
          <w:tcPr>
            <w:tcW w:w="1984" w:type="dxa"/>
          </w:tcPr>
          <w:p w14:paraId="514A59B8" w14:textId="77777777"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2 артық емес</w:t>
            </w:r>
          </w:p>
        </w:tc>
        <w:tc>
          <w:tcPr>
            <w:tcW w:w="1985" w:type="dxa"/>
          </w:tcPr>
          <w:p w14:paraId="1EE9351A" w14:textId="00AFAE36" w:rsidR="00F51B7B" w:rsidRPr="003B72AA" w:rsidRDefault="00F51B7B"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sz w:val="24"/>
                <w:szCs w:val="24"/>
              </w:rPr>
              <w:t>МВИ № KZ 07 00 00304-2019</w:t>
            </w:r>
          </w:p>
        </w:tc>
      </w:tr>
      <w:tr w:rsidR="00F51B7B" w:rsidRPr="003B72AA" w14:paraId="323E8A93" w14:textId="73A6E229" w:rsidTr="00FC5358">
        <w:trPr>
          <w:trHeight w:val="286"/>
        </w:trPr>
        <w:tc>
          <w:tcPr>
            <w:tcW w:w="2122" w:type="dxa"/>
          </w:tcPr>
          <w:p w14:paraId="1871770C" w14:textId="412EF5C2"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Стронций (</w:t>
            </w:r>
            <w:proofErr w:type="spellStart"/>
            <w:r w:rsidRPr="003B72AA">
              <w:rPr>
                <w:rFonts w:ascii="Times New Roman" w:hAnsi="Times New Roman" w:cs="Times New Roman"/>
                <w:color w:val="0D0D0D" w:themeColor="text1" w:themeTint="F2"/>
                <w:sz w:val="24"/>
                <w:szCs w:val="24"/>
              </w:rPr>
              <w:t>Sr</w:t>
            </w:r>
            <w:proofErr w:type="spellEnd"/>
            <w:r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en-US"/>
              </w:rPr>
              <w:t xml:space="preserve"> </w:t>
            </w:r>
            <w:r w:rsidRPr="003B72AA">
              <w:rPr>
                <w:rFonts w:ascii="Times New Roman" w:hAnsi="Times New Roman" w:cs="Times New Roman"/>
                <w:color w:val="0D0D0D" w:themeColor="text1" w:themeTint="F2"/>
                <w:sz w:val="24"/>
                <w:szCs w:val="24"/>
                <w:lang w:val="kk-KZ"/>
              </w:rPr>
              <w:t>-</w:t>
            </w:r>
            <w:r w:rsidRPr="003B72AA">
              <w:rPr>
                <w:rFonts w:ascii="Times New Roman" w:hAnsi="Times New Roman" w:cs="Times New Roman"/>
                <w:color w:val="0D0D0D" w:themeColor="text1" w:themeTint="F2"/>
                <w:sz w:val="24"/>
                <w:szCs w:val="24"/>
              </w:rPr>
              <w:t xml:space="preserve"> 90</w:t>
            </w:r>
          </w:p>
        </w:tc>
        <w:tc>
          <w:tcPr>
            <w:tcW w:w="1559" w:type="dxa"/>
          </w:tcPr>
          <w:p w14:paraId="53F0D5BC" w14:textId="70B2A292"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200</w:t>
            </w:r>
            <w:r w:rsidRPr="003B72AA">
              <w:rPr>
                <w:rFonts w:ascii="Times New Roman" w:hAnsi="Times New Roman" w:cs="Times New Roman"/>
                <w:color w:val="0D0D0D" w:themeColor="text1" w:themeTint="F2"/>
                <w:sz w:val="24"/>
                <w:szCs w:val="24"/>
                <w:lang w:val="kk-KZ"/>
              </w:rPr>
              <w:t>дейін</w:t>
            </w:r>
          </w:p>
        </w:tc>
        <w:tc>
          <w:tcPr>
            <w:tcW w:w="1843" w:type="dxa"/>
          </w:tcPr>
          <w:p w14:paraId="594466FC" w14:textId="733920C1"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9.54</w:t>
            </w:r>
          </w:p>
        </w:tc>
        <w:tc>
          <w:tcPr>
            <w:tcW w:w="1984" w:type="dxa"/>
          </w:tcPr>
          <w:p w14:paraId="302FBBA6" w14:textId="71AA808D" w:rsidR="00F51B7B" w:rsidRPr="003B72AA" w:rsidRDefault="00F51B7B"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6.07</w:t>
            </w:r>
          </w:p>
        </w:tc>
        <w:tc>
          <w:tcPr>
            <w:tcW w:w="1985" w:type="dxa"/>
          </w:tcPr>
          <w:p w14:paraId="643F362E" w14:textId="00198A28" w:rsidR="00F51B7B" w:rsidRPr="003B72AA" w:rsidRDefault="00F51B7B"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sz w:val="24"/>
                <w:szCs w:val="24"/>
              </w:rPr>
              <w:t>МВИ № KZ 07 00 00303-2019</w:t>
            </w:r>
          </w:p>
        </w:tc>
      </w:tr>
    </w:tbl>
    <w:p w14:paraId="65494FAF" w14:textId="77777777" w:rsidR="00C225A1" w:rsidRPr="003B72AA" w:rsidRDefault="00C225A1" w:rsidP="00AB0D2B">
      <w:pPr>
        <w:tabs>
          <w:tab w:val="left" w:pos="630"/>
        </w:tabs>
        <w:spacing w:after="0" w:line="240" w:lineRule="auto"/>
        <w:ind w:firstLine="709"/>
        <w:contextualSpacing/>
        <w:jc w:val="both"/>
        <w:rPr>
          <w:rFonts w:ascii="Times New Roman" w:hAnsi="Times New Roman" w:cs="Times New Roman"/>
          <w:sz w:val="28"/>
          <w:szCs w:val="28"/>
          <w:lang w:val="kk-KZ"/>
        </w:rPr>
      </w:pPr>
    </w:p>
    <w:p w14:paraId="448A26B5" w14:textId="2BDD9736" w:rsidR="006F5AD2" w:rsidRPr="003B72AA" w:rsidRDefault="006F5AD2" w:rsidP="009318A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Жүргізілген зерттеулер нәтижесінде талданған өсімдік үлгілеріндегі радионуклидтердің мөлшері қолданыстағы нормативтік шекті деңгейлерден аспайтыны анықталды. Бұл деректер британ аңдызы мен каспий аңдызы өсетін өңірлердің және шикізат жиналған аумақтардың радиациялық қауіпсіздік тұрғысынан қолайлы екенін көрсетеді.Сонымен қатар алынған нәтижелер аталған аймақтардағы радиациялық жағдайды мониторингтеу және дәрілік өсімдік шикізатының қауіпсіздігін бағалау үшін маңызды ақпараттық негіз болып табылады.</w:t>
      </w:r>
    </w:p>
    <w:p w14:paraId="0B77E156" w14:textId="0B122EA9" w:rsidR="00F51B7B" w:rsidRPr="003B72AA" w:rsidRDefault="002D7923" w:rsidP="009318AC">
      <w:pPr>
        <w:tabs>
          <w:tab w:val="left" w:pos="630"/>
        </w:tabs>
        <w:spacing w:after="0" w:line="240" w:lineRule="auto"/>
        <w:ind w:firstLine="567"/>
        <w:contextualSpacing/>
        <w:jc w:val="both"/>
        <w:rPr>
          <w:rFonts w:ascii="Times New Roman" w:eastAsia="Calibri" w:hAnsi="Times New Roman" w:cs="Times New Roman"/>
          <w:color w:val="000000" w:themeColor="text1"/>
          <w:sz w:val="28"/>
          <w:szCs w:val="28"/>
          <w:lang w:val="kk-KZ" w:eastAsia="en-US"/>
        </w:rPr>
      </w:pPr>
      <w:r w:rsidRPr="003B72AA">
        <w:rPr>
          <w:rFonts w:ascii="Times New Roman" w:eastAsia="Calibri" w:hAnsi="Times New Roman" w:cs="Times New Roman"/>
          <w:color w:val="000000" w:themeColor="text1"/>
          <w:sz w:val="28"/>
          <w:szCs w:val="28"/>
          <w:lang w:val="kk-KZ" w:eastAsia="en-US"/>
        </w:rPr>
        <w:t>Дәрілік өсімдік шикізатының қауіпсіздігін кешенді бағалау барысында негізгі сапа көрсеткіштерінің бірі микробиологиялық тазалық болып саналады.</w:t>
      </w:r>
      <w:r w:rsidR="00F51B7B" w:rsidRPr="003B72AA">
        <w:rPr>
          <w:rFonts w:ascii="Times New Roman" w:eastAsia="Calibri" w:hAnsi="Times New Roman" w:cs="Times New Roman"/>
          <w:color w:val="000000" w:themeColor="text1"/>
          <w:sz w:val="28"/>
          <w:szCs w:val="28"/>
          <w:lang w:val="kk-KZ" w:eastAsia="en-US"/>
        </w:rPr>
        <w:t xml:space="preserve">Бұл көрсеткіш шикізаттың санитариялық-гигиеналық жай-күйін және оны әрі қарай фармацевтикалық мақсатта пайдаланудың қауіпсіздігін сипаттайды. Микробиологиялық тазалыққа қойылатын талаптар </w:t>
      </w:r>
      <w:r w:rsidR="009536B3" w:rsidRPr="003B72AA">
        <w:rPr>
          <w:rFonts w:ascii="Times New Roman" w:eastAsia="Calibri" w:hAnsi="Times New Roman" w:cs="Times New Roman"/>
          <w:color w:val="000000" w:themeColor="text1"/>
          <w:sz w:val="28"/>
          <w:szCs w:val="28"/>
          <w:lang w:val="kk-KZ" w:eastAsia="en-US"/>
        </w:rPr>
        <w:t>ҚР МФ</w:t>
      </w:r>
      <w:r w:rsidR="00F51B7B" w:rsidRPr="003B72AA">
        <w:rPr>
          <w:rFonts w:ascii="Times New Roman" w:eastAsia="Calibri" w:hAnsi="Times New Roman" w:cs="Times New Roman"/>
          <w:color w:val="000000" w:themeColor="text1"/>
          <w:sz w:val="28"/>
          <w:szCs w:val="28"/>
          <w:lang w:val="kk-KZ" w:eastAsia="en-US"/>
        </w:rPr>
        <w:t xml:space="preserve"> нақты регламенттелген. </w:t>
      </w:r>
      <w:r w:rsidR="005512E3" w:rsidRPr="003B72AA">
        <w:rPr>
          <w:rFonts w:ascii="Times New Roman" w:eastAsia="Calibri" w:hAnsi="Times New Roman" w:cs="Times New Roman"/>
          <w:color w:val="000000" w:themeColor="text1"/>
          <w:sz w:val="28"/>
          <w:szCs w:val="28"/>
          <w:lang w:val="kk-KZ" w:eastAsia="en-US"/>
        </w:rPr>
        <w:t>Зерттелге</w:t>
      </w:r>
      <w:r w:rsidR="00F51B7B" w:rsidRPr="003B72AA">
        <w:rPr>
          <w:rFonts w:ascii="Times New Roman" w:eastAsia="Calibri" w:hAnsi="Times New Roman" w:cs="Times New Roman"/>
          <w:color w:val="000000" w:themeColor="text1"/>
          <w:sz w:val="28"/>
          <w:szCs w:val="28"/>
          <w:lang w:val="kk-KZ" w:eastAsia="en-US"/>
        </w:rPr>
        <w:t xml:space="preserve"> өсімдік шикізаттарының микробиологиялық</w:t>
      </w:r>
      <w:r w:rsidR="005908C4" w:rsidRPr="003B72AA">
        <w:rPr>
          <w:rFonts w:ascii="Times New Roman" w:eastAsia="Calibri" w:hAnsi="Times New Roman" w:cs="Times New Roman"/>
          <w:color w:val="000000" w:themeColor="text1"/>
          <w:sz w:val="28"/>
          <w:szCs w:val="28"/>
          <w:lang w:val="kk-KZ" w:eastAsia="en-US"/>
        </w:rPr>
        <w:t xml:space="preserve"> тазалығын анықтау нәтижелері 21</w:t>
      </w:r>
      <w:r w:rsidR="00F51B7B" w:rsidRPr="003B72AA">
        <w:rPr>
          <w:rFonts w:ascii="Times New Roman" w:eastAsia="Calibri" w:hAnsi="Times New Roman" w:cs="Times New Roman"/>
          <w:color w:val="000000" w:themeColor="text1"/>
          <w:sz w:val="28"/>
          <w:szCs w:val="28"/>
          <w:lang w:val="kk-KZ" w:eastAsia="en-US"/>
        </w:rPr>
        <w:t>-кестеде ұсынылған.</w:t>
      </w:r>
    </w:p>
    <w:p w14:paraId="5F7DECCF" w14:textId="77777777" w:rsidR="00F51B7B" w:rsidRPr="003B72AA" w:rsidRDefault="00F51B7B" w:rsidP="00AB0D2B">
      <w:pPr>
        <w:tabs>
          <w:tab w:val="left" w:pos="630"/>
        </w:tabs>
        <w:spacing w:after="0" w:line="240" w:lineRule="auto"/>
        <w:contextualSpacing/>
        <w:jc w:val="both"/>
        <w:rPr>
          <w:rFonts w:ascii="Times New Roman" w:eastAsia="Calibri" w:hAnsi="Times New Roman" w:cs="Times New Roman"/>
          <w:color w:val="000000" w:themeColor="text1"/>
          <w:sz w:val="28"/>
          <w:szCs w:val="28"/>
          <w:lang w:val="kk-KZ" w:eastAsia="en-US"/>
        </w:rPr>
      </w:pPr>
    </w:p>
    <w:p w14:paraId="158E54B7" w14:textId="4A87D449" w:rsidR="00885B19" w:rsidRPr="003B72AA" w:rsidRDefault="005908C4" w:rsidP="00AB0D2B">
      <w:pPr>
        <w:tabs>
          <w:tab w:val="left" w:pos="630"/>
        </w:tabs>
        <w:spacing w:after="0" w:line="240" w:lineRule="auto"/>
        <w:contextualSpacing/>
        <w:jc w:val="both"/>
        <w:rPr>
          <w:rFonts w:ascii="Times New Roman" w:eastAsia="Calibri" w:hAnsi="Times New Roman" w:cs="Times New Roman"/>
          <w:color w:val="000000" w:themeColor="text1"/>
          <w:sz w:val="28"/>
          <w:szCs w:val="28"/>
          <w:lang w:val="kk-KZ" w:eastAsia="en-US"/>
        </w:rPr>
      </w:pPr>
      <w:r w:rsidRPr="003B72AA">
        <w:rPr>
          <w:rFonts w:ascii="Times New Roman" w:eastAsia="Calibri" w:hAnsi="Times New Roman" w:cs="Times New Roman"/>
          <w:color w:val="000000" w:themeColor="text1"/>
          <w:sz w:val="28"/>
          <w:szCs w:val="28"/>
          <w:lang w:val="kk-KZ" w:eastAsia="en-US"/>
        </w:rPr>
        <w:t>Кесте 21</w:t>
      </w:r>
      <w:r w:rsidR="00C7660A" w:rsidRPr="003B72AA">
        <w:rPr>
          <w:rFonts w:ascii="Times New Roman" w:eastAsia="Calibri" w:hAnsi="Times New Roman" w:cs="Times New Roman"/>
          <w:color w:val="000000" w:themeColor="text1"/>
          <w:sz w:val="28"/>
          <w:szCs w:val="28"/>
          <w:lang w:val="kk-KZ" w:eastAsia="en-US"/>
        </w:rPr>
        <w:t xml:space="preserve"> – </w:t>
      </w:r>
      <w:r w:rsidR="00C7660A" w:rsidRPr="003B72AA">
        <w:rPr>
          <w:rFonts w:ascii="Times New Roman" w:eastAsia="Calibri" w:hAnsi="Times New Roman" w:cs="Times New Roman"/>
          <w:i/>
          <w:color w:val="000000" w:themeColor="text1"/>
          <w:sz w:val="28"/>
          <w:szCs w:val="28"/>
          <w:lang w:val="kk-KZ" w:eastAsia="en-US"/>
        </w:rPr>
        <w:t>I. britannica</w:t>
      </w:r>
      <w:r w:rsidR="00C7660A" w:rsidRPr="003B72AA">
        <w:rPr>
          <w:rFonts w:ascii="Times New Roman" w:eastAsia="Calibri" w:hAnsi="Times New Roman" w:cs="Times New Roman"/>
          <w:color w:val="000000" w:themeColor="text1"/>
          <w:sz w:val="28"/>
          <w:szCs w:val="28"/>
          <w:lang w:val="kk-KZ" w:eastAsia="en-US"/>
        </w:rPr>
        <w:t xml:space="preserve">  және </w:t>
      </w:r>
      <w:r w:rsidR="00C7660A" w:rsidRPr="003B72AA">
        <w:rPr>
          <w:rFonts w:ascii="Times New Roman" w:eastAsia="Calibri" w:hAnsi="Times New Roman" w:cs="Times New Roman"/>
          <w:i/>
          <w:color w:val="000000" w:themeColor="text1"/>
          <w:sz w:val="28"/>
          <w:szCs w:val="28"/>
          <w:lang w:val="kk-KZ" w:eastAsia="en-US"/>
        </w:rPr>
        <w:t xml:space="preserve">I. caspica </w:t>
      </w:r>
      <w:r w:rsidR="00C7660A" w:rsidRPr="003B72AA">
        <w:rPr>
          <w:rFonts w:ascii="Times New Roman" w:eastAsia="Calibri" w:hAnsi="Times New Roman" w:cs="Times New Roman"/>
          <w:color w:val="000000" w:themeColor="text1"/>
          <w:sz w:val="28"/>
          <w:szCs w:val="28"/>
          <w:lang w:val="kk-KZ" w:eastAsia="en-US"/>
        </w:rPr>
        <w:t>шикізатының м</w:t>
      </w:r>
      <w:r w:rsidR="00FD6AC0" w:rsidRPr="003B72AA">
        <w:rPr>
          <w:rFonts w:ascii="Times New Roman" w:eastAsia="Calibri" w:hAnsi="Times New Roman" w:cs="Times New Roman"/>
          <w:color w:val="000000" w:themeColor="text1"/>
          <w:sz w:val="28"/>
          <w:szCs w:val="28"/>
          <w:lang w:val="kk-KZ" w:eastAsia="en-US"/>
        </w:rPr>
        <w:t>икробиологиялық тазалығы</w:t>
      </w:r>
    </w:p>
    <w:p w14:paraId="57E7DE3E" w14:textId="77777777" w:rsidR="00FC5358" w:rsidRPr="003B72AA" w:rsidRDefault="00FC5358" w:rsidP="00AB0D2B">
      <w:pPr>
        <w:tabs>
          <w:tab w:val="left" w:pos="630"/>
        </w:tabs>
        <w:spacing w:after="0" w:line="240" w:lineRule="auto"/>
        <w:contextualSpacing/>
        <w:jc w:val="both"/>
        <w:rPr>
          <w:rFonts w:ascii="Times New Roman" w:eastAsia="Calibri" w:hAnsi="Times New Roman" w:cs="Times New Roman"/>
          <w:color w:val="000000" w:themeColor="text1"/>
          <w:sz w:val="28"/>
          <w:szCs w:val="28"/>
          <w:lang w:val="kk-KZ" w:eastAsia="en-US"/>
        </w:rPr>
      </w:pPr>
    </w:p>
    <w:tbl>
      <w:tblPr>
        <w:tblStyle w:val="aa"/>
        <w:tblW w:w="0" w:type="auto"/>
        <w:tblLook w:val="04A0" w:firstRow="1" w:lastRow="0" w:firstColumn="1" w:lastColumn="0" w:noHBand="0" w:noVBand="1"/>
      </w:tblPr>
      <w:tblGrid>
        <w:gridCol w:w="2468"/>
        <w:gridCol w:w="2205"/>
        <w:gridCol w:w="1751"/>
        <w:gridCol w:w="1602"/>
        <w:gridCol w:w="1602"/>
      </w:tblGrid>
      <w:tr w:rsidR="00885B19" w:rsidRPr="003B72AA" w14:paraId="0535F099" w14:textId="77777777" w:rsidTr="00FC5358">
        <w:trPr>
          <w:trHeight w:val="778"/>
        </w:trPr>
        <w:tc>
          <w:tcPr>
            <w:tcW w:w="2468" w:type="dxa"/>
          </w:tcPr>
          <w:p w14:paraId="23131711" w14:textId="77777777" w:rsidR="0019226B" w:rsidRPr="003B72AA" w:rsidRDefault="0019226B"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p>
          <w:p w14:paraId="65C25545" w14:textId="22D0FF06" w:rsidR="00885B19" w:rsidRPr="003B72AA" w:rsidRDefault="00885B19"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proofErr w:type="spellStart"/>
            <w:r w:rsidRPr="003B72AA">
              <w:rPr>
                <w:rFonts w:ascii="Times New Roman" w:eastAsia="Calibri" w:hAnsi="Times New Roman" w:cs="Times New Roman"/>
                <w:color w:val="000000" w:themeColor="text1"/>
                <w:sz w:val="24"/>
                <w:szCs w:val="24"/>
                <w:lang w:eastAsia="en-US"/>
              </w:rPr>
              <w:t>Көрсеткіштер</w:t>
            </w:r>
            <w:proofErr w:type="spellEnd"/>
            <w:r w:rsidRPr="003B72AA">
              <w:rPr>
                <w:rFonts w:ascii="Times New Roman" w:eastAsia="Calibri" w:hAnsi="Times New Roman" w:cs="Times New Roman"/>
                <w:color w:val="000000" w:themeColor="text1"/>
                <w:sz w:val="24"/>
                <w:szCs w:val="24"/>
                <w:lang w:eastAsia="en-US"/>
              </w:rPr>
              <w:t xml:space="preserve"> </w:t>
            </w:r>
            <w:proofErr w:type="spellStart"/>
            <w:r w:rsidRPr="003B72AA">
              <w:rPr>
                <w:rFonts w:ascii="Times New Roman" w:eastAsia="Calibri" w:hAnsi="Times New Roman" w:cs="Times New Roman"/>
                <w:color w:val="000000" w:themeColor="text1"/>
                <w:sz w:val="24"/>
                <w:szCs w:val="24"/>
                <w:lang w:eastAsia="en-US"/>
              </w:rPr>
              <w:t>атауы</w:t>
            </w:r>
            <w:proofErr w:type="spellEnd"/>
          </w:p>
        </w:tc>
        <w:tc>
          <w:tcPr>
            <w:tcW w:w="2205" w:type="dxa"/>
          </w:tcPr>
          <w:p w14:paraId="328B11D1" w14:textId="698ED907" w:rsidR="00885B19" w:rsidRPr="003B72AA" w:rsidRDefault="00885B19"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Сынақ әдістеріне арналған</w:t>
            </w:r>
          </w:p>
          <w:p w14:paraId="6B4E21A3" w14:textId="1311D6EC" w:rsidR="00885B19" w:rsidRPr="003B72AA" w:rsidRDefault="00885B19"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color w:val="000000" w:themeColor="text1"/>
                <w:sz w:val="24"/>
                <w:szCs w:val="24"/>
                <w:lang w:val="kk-KZ" w:eastAsia="en-US"/>
              </w:rPr>
              <w:t>НҚ</w:t>
            </w:r>
          </w:p>
        </w:tc>
        <w:tc>
          <w:tcPr>
            <w:tcW w:w="1751" w:type="dxa"/>
          </w:tcPr>
          <w:p w14:paraId="2E68A418" w14:textId="77777777" w:rsidR="0019226B" w:rsidRPr="003B72AA" w:rsidRDefault="0019226B"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eastAsia="en-US"/>
              </w:rPr>
            </w:pPr>
          </w:p>
          <w:p w14:paraId="2F6D67CC" w14:textId="302591D6" w:rsidR="00885B19" w:rsidRPr="003B72AA" w:rsidRDefault="00885B19"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color w:val="000000" w:themeColor="text1"/>
                <w:sz w:val="24"/>
                <w:szCs w:val="24"/>
                <w:lang w:eastAsia="en-US"/>
              </w:rPr>
              <w:t xml:space="preserve">НҚ </w:t>
            </w:r>
            <w:proofErr w:type="spellStart"/>
            <w:r w:rsidRPr="003B72AA">
              <w:rPr>
                <w:rFonts w:ascii="Times New Roman" w:eastAsia="Calibri" w:hAnsi="Times New Roman" w:cs="Times New Roman"/>
                <w:color w:val="000000" w:themeColor="text1"/>
                <w:sz w:val="24"/>
                <w:szCs w:val="24"/>
                <w:lang w:eastAsia="en-US"/>
              </w:rPr>
              <w:t>талаптары</w:t>
            </w:r>
            <w:proofErr w:type="spellEnd"/>
          </w:p>
        </w:tc>
        <w:tc>
          <w:tcPr>
            <w:tcW w:w="1602" w:type="dxa"/>
          </w:tcPr>
          <w:p w14:paraId="7F6BFA0B" w14:textId="77777777" w:rsidR="0019226B" w:rsidRPr="003B72AA" w:rsidRDefault="0019226B" w:rsidP="00AB0D2B">
            <w:pPr>
              <w:tabs>
                <w:tab w:val="left" w:pos="630"/>
              </w:tabs>
              <w:spacing w:after="0" w:line="240" w:lineRule="auto"/>
              <w:contextualSpacing/>
              <w:jc w:val="center"/>
              <w:rPr>
                <w:rFonts w:ascii="Times New Roman" w:eastAsia="Calibri" w:hAnsi="Times New Roman" w:cs="Times New Roman"/>
                <w:i/>
                <w:color w:val="000000" w:themeColor="text1"/>
                <w:sz w:val="24"/>
                <w:szCs w:val="24"/>
                <w:lang w:val="en-US" w:eastAsia="en-US"/>
              </w:rPr>
            </w:pPr>
          </w:p>
          <w:p w14:paraId="1333C113" w14:textId="70F21B65" w:rsidR="00885B19" w:rsidRPr="003B72AA" w:rsidRDefault="00885B19"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i/>
                <w:color w:val="000000" w:themeColor="text1"/>
                <w:sz w:val="24"/>
                <w:szCs w:val="24"/>
                <w:lang w:val="en-US" w:eastAsia="en-US"/>
              </w:rPr>
              <w:t>I</w:t>
            </w:r>
            <w:r w:rsidRPr="003B72AA">
              <w:rPr>
                <w:rFonts w:ascii="Times New Roman" w:eastAsia="Calibri" w:hAnsi="Times New Roman" w:cs="Times New Roman"/>
                <w:i/>
                <w:color w:val="000000" w:themeColor="text1"/>
                <w:sz w:val="24"/>
                <w:szCs w:val="24"/>
                <w:lang w:eastAsia="en-US"/>
              </w:rPr>
              <w:t xml:space="preserve"> </w:t>
            </w:r>
            <w:proofErr w:type="spellStart"/>
            <w:r w:rsidRPr="003B72AA">
              <w:rPr>
                <w:rFonts w:ascii="Times New Roman" w:eastAsia="Calibri" w:hAnsi="Times New Roman" w:cs="Times New Roman"/>
                <w:i/>
                <w:color w:val="000000" w:themeColor="text1"/>
                <w:sz w:val="24"/>
                <w:szCs w:val="24"/>
                <w:lang w:val="en-US" w:eastAsia="en-US"/>
              </w:rPr>
              <w:t>britannica</w:t>
            </w:r>
            <w:proofErr w:type="spellEnd"/>
          </w:p>
        </w:tc>
        <w:tc>
          <w:tcPr>
            <w:tcW w:w="1602" w:type="dxa"/>
          </w:tcPr>
          <w:p w14:paraId="6C646337" w14:textId="77777777" w:rsidR="0019226B" w:rsidRPr="003B72AA" w:rsidRDefault="0019226B" w:rsidP="00AB0D2B">
            <w:pPr>
              <w:tabs>
                <w:tab w:val="left" w:pos="630"/>
              </w:tabs>
              <w:spacing w:after="0" w:line="240" w:lineRule="auto"/>
              <w:contextualSpacing/>
              <w:jc w:val="center"/>
              <w:rPr>
                <w:rFonts w:ascii="Times New Roman" w:eastAsia="Calibri" w:hAnsi="Times New Roman" w:cs="Times New Roman"/>
                <w:i/>
                <w:color w:val="000000" w:themeColor="text1"/>
                <w:sz w:val="24"/>
                <w:szCs w:val="24"/>
                <w:lang w:val="en-US" w:eastAsia="en-US"/>
              </w:rPr>
            </w:pPr>
          </w:p>
          <w:p w14:paraId="43829FB6" w14:textId="70051216" w:rsidR="00885B19" w:rsidRPr="003B72AA" w:rsidRDefault="00885B19"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i/>
                <w:color w:val="000000" w:themeColor="text1"/>
                <w:sz w:val="24"/>
                <w:szCs w:val="24"/>
                <w:lang w:val="en-US" w:eastAsia="en-US"/>
              </w:rPr>
              <w:t>I</w:t>
            </w:r>
            <w:r w:rsidRPr="003B72AA">
              <w:rPr>
                <w:rFonts w:ascii="Times New Roman" w:eastAsia="Calibri" w:hAnsi="Times New Roman" w:cs="Times New Roman"/>
                <w:i/>
                <w:color w:val="000000" w:themeColor="text1"/>
                <w:sz w:val="24"/>
                <w:szCs w:val="24"/>
                <w:lang w:eastAsia="en-US"/>
              </w:rPr>
              <w:t xml:space="preserve"> </w:t>
            </w:r>
            <w:proofErr w:type="spellStart"/>
            <w:r w:rsidRPr="003B72AA">
              <w:rPr>
                <w:rFonts w:ascii="Times New Roman" w:eastAsia="Calibri" w:hAnsi="Times New Roman" w:cs="Times New Roman"/>
                <w:i/>
                <w:color w:val="000000" w:themeColor="text1"/>
                <w:sz w:val="24"/>
                <w:szCs w:val="24"/>
                <w:lang w:val="en-US" w:eastAsia="en-US"/>
              </w:rPr>
              <w:t>caspica</w:t>
            </w:r>
            <w:proofErr w:type="spellEnd"/>
          </w:p>
        </w:tc>
      </w:tr>
      <w:tr w:rsidR="00885B19" w:rsidRPr="003B72AA" w14:paraId="18E6105F" w14:textId="77777777" w:rsidTr="00FC5358">
        <w:tc>
          <w:tcPr>
            <w:tcW w:w="2468" w:type="dxa"/>
          </w:tcPr>
          <w:p w14:paraId="52331950" w14:textId="4A7363EB" w:rsidR="00885B19" w:rsidRPr="003B72AA" w:rsidRDefault="00885B19"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hAnsi="Times New Roman" w:cs="Times New Roman"/>
                <w:sz w:val="24"/>
                <w:szCs w:val="24"/>
                <w:lang w:val="kk-KZ"/>
              </w:rPr>
              <w:t>Өміршең аэробты микроорганизмдердің жалпы саны,</w:t>
            </w:r>
            <w:r w:rsidR="00F51B7B" w:rsidRPr="003B72AA">
              <w:rPr>
                <w:rFonts w:ascii="Times New Roman" w:hAnsi="Times New Roman" w:cs="Times New Roman"/>
                <w:sz w:val="24"/>
                <w:szCs w:val="24"/>
                <w:lang w:val="kk-KZ"/>
              </w:rPr>
              <w:t xml:space="preserve"> </w:t>
            </w:r>
            <w:r w:rsidRPr="003B72AA">
              <w:rPr>
                <w:rFonts w:ascii="Times New Roman" w:hAnsi="Times New Roman" w:cs="Times New Roman"/>
                <w:sz w:val="24"/>
                <w:szCs w:val="24"/>
                <w:lang w:val="kk-KZ"/>
              </w:rPr>
              <w:t>КТБ/г</w:t>
            </w:r>
          </w:p>
        </w:tc>
        <w:tc>
          <w:tcPr>
            <w:tcW w:w="2205" w:type="dxa"/>
          </w:tcPr>
          <w:p w14:paraId="0D5EEF94" w14:textId="3D25932A" w:rsidR="00885B19" w:rsidRPr="003B72AA" w:rsidRDefault="008F11BD"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color w:val="000000" w:themeColor="text1"/>
                <w:sz w:val="24"/>
                <w:szCs w:val="24"/>
                <w:lang w:val="kk-KZ" w:eastAsia="en-US"/>
              </w:rPr>
              <w:t xml:space="preserve">ҚР МФ I том.  </w:t>
            </w:r>
            <w:r w:rsidR="00FD6AC0" w:rsidRPr="003B72AA">
              <w:rPr>
                <w:rFonts w:ascii="Times New Roman" w:eastAsia="Calibri" w:hAnsi="Times New Roman" w:cs="Times New Roman"/>
                <w:color w:val="000000" w:themeColor="text1"/>
                <w:sz w:val="24"/>
                <w:szCs w:val="24"/>
                <w:lang w:val="kk-KZ" w:eastAsia="en-US"/>
              </w:rPr>
              <w:t>1, 176 бет</w:t>
            </w:r>
          </w:p>
        </w:tc>
        <w:tc>
          <w:tcPr>
            <w:tcW w:w="1751" w:type="dxa"/>
          </w:tcPr>
          <w:p w14:paraId="0E19A842" w14:textId="5D03A518" w:rsidR="00885B19" w:rsidRPr="003B72AA" w:rsidRDefault="00885B19"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color w:val="000000" w:themeColor="text1"/>
                <w:sz w:val="24"/>
                <w:szCs w:val="24"/>
                <w:lang w:eastAsia="en-US"/>
              </w:rPr>
              <w:t>10</w:t>
            </w:r>
            <w:r w:rsidRPr="003B72AA">
              <w:rPr>
                <w:rFonts w:ascii="Times New Roman" w:eastAsia="Calibri" w:hAnsi="Times New Roman" w:cs="Times New Roman"/>
                <w:color w:val="000000" w:themeColor="text1"/>
                <w:sz w:val="24"/>
                <w:szCs w:val="24"/>
                <w:vertAlign w:val="superscript"/>
                <w:lang w:eastAsia="en-US"/>
              </w:rPr>
              <w:t xml:space="preserve">7 </w:t>
            </w:r>
            <w:proofErr w:type="spellStart"/>
            <w:r w:rsidRPr="003B72AA">
              <w:rPr>
                <w:rFonts w:ascii="Times New Roman" w:eastAsia="Calibri" w:hAnsi="Times New Roman" w:cs="Times New Roman"/>
                <w:color w:val="000000" w:themeColor="text1"/>
                <w:sz w:val="24"/>
                <w:szCs w:val="24"/>
                <w:lang w:eastAsia="en-US"/>
              </w:rPr>
              <w:t>артық</w:t>
            </w:r>
            <w:proofErr w:type="spellEnd"/>
            <w:r w:rsidRPr="003B72AA">
              <w:rPr>
                <w:rFonts w:ascii="Times New Roman" w:eastAsia="Calibri" w:hAnsi="Times New Roman" w:cs="Times New Roman"/>
                <w:color w:val="000000" w:themeColor="text1"/>
                <w:sz w:val="24"/>
                <w:szCs w:val="24"/>
                <w:lang w:eastAsia="en-US"/>
              </w:rPr>
              <w:t xml:space="preserve"> </w:t>
            </w:r>
            <w:proofErr w:type="spellStart"/>
            <w:r w:rsidRPr="003B72AA">
              <w:rPr>
                <w:rFonts w:ascii="Times New Roman" w:eastAsia="Calibri" w:hAnsi="Times New Roman" w:cs="Times New Roman"/>
                <w:color w:val="000000" w:themeColor="text1"/>
                <w:sz w:val="24"/>
                <w:szCs w:val="24"/>
                <w:lang w:eastAsia="en-US"/>
              </w:rPr>
              <w:t>емес</w:t>
            </w:r>
            <w:proofErr w:type="spellEnd"/>
          </w:p>
        </w:tc>
        <w:tc>
          <w:tcPr>
            <w:tcW w:w="1602" w:type="dxa"/>
          </w:tcPr>
          <w:p w14:paraId="095894E4" w14:textId="26697561" w:rsidR="00885B19" w:rsidRPr="003B72AA" w:rsidRDefault="00885B19"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color w:val="000000" w:themeColor="text1"/>
                <w:sz w:val="24"/>
                <w:szCs w:val="24"/>
                <w:lang w:eastAsia="en-US"/>
              </w:rPr>
              <w:t>1х10</w:t>
            </w:r>
            <w:r w:rsidRPr="003B72AA">
              <w:rPr>
                <w:rFonts w:ascii="Times New Roman" w:eastAsia="Calibri" w:hAnsi="Times New Roman" w:cs="Times New Roman"/>
                <w:color w:val="000000" w:themeColor="text1"/>
                <w:sz w:val="24"/>
                <w:szCs w:val="24"/>
                <w:vertAlign w:val="superscript"/>
                <w:lang w:eastAsia="en-US"/>
              </w:rPr>
              <w:t>7</w:t>
            </w:r>
          </w:p>
        </w:tc>
        <w:tc>
          <w:tcPr>
            <w:tcW w:w="1602" w:type="dxa"/>
          </w:tcPr>
          <w:p w14:paraId="2654A90D" w14:textId="05595C6F" w:rsidR="00885B19" w:rsidRPr="003B72AA" w:rsidRDefault="00FD6AC0"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color w:val="000000" w:themeColor="text1"/>
                <w:sz w:val="24"/>
                <w:szCs w:val="24"/>
                <w:lang w:eastAsia="en-US"/>
              </w:rPr>
              <w:t>1</w:t>
            </w:r>
            <w:r w:rsidR="009278B6" w:rsidRPr="003B72AA">
              <w:rPr>
                <w:rFonts w:ascii="Times New Roman" w:eastAsia="Calibri" w:hAnsi="Times New Roman" w:cs="Times New Roman"/>
                <w:color w:val="000000" w:themeColor="text1"/>
                <w:sz w:val="24"/>
                <w:szCs w:val="24"/>
                <w:lang w:val="kk-KZ" w:eastAsia="en-US"/>
              </w:rPr>
              <w:t>.7</w:t>
            </w:r>
            <w:r w:rsidRPr="003B72AA">
              <w:rPr>
                <w:rFonts w:ascii="Times New Roman" w:eastAsia="Calibri" w:hAnsi="Times New Roman" w:cs="Times New Roman"/>
                <w:color w:val="000000" w:themeColor="text1"/>
                <w:sz w:val="24"/>
                <w:szCs w:val="24"/>
                <w:lang w:eastAsia="en-US"/>
              </w:rPr>
              <w:t>х10</w:t>
            </w:r>
            <w:r w:rsidR="009278B6" w:rsidRPr="003B72AA">
              <w:rPr>
                <w:rFonts w:ascii="Times New Roman" w:eastAsia="Calibri" w:hAnsi="Times New Roman" w:cs="Times New Roman"/>
                <w:color w:val="000000" w:themeColor="text1"/>
                <w:sz w:val="24"/>
                <w:szCs w:val="24"/>
                <w:vertAlign w:val="superscript"/>
                <w:lang w:eastAsia="en-US"/>
              </w:rPr>
              <w:t>5</w:t>
            </w:r>
          </w:p>
        </w:tc>
      </w:tr>
      <w:tr w:rsidR="00885B19" w:rsidRPr="003B72AA" w14:paraId="257A5AE3" w14:textId="77777777" w:rsidTr="00FC5358">
        <w:tc>
          <w:tcPr>
            <w:tcW w:w="2468" w:type="dxa"/>
          </w:tcPr>
          <w:p w14:paraId="4D0ECC46" w14:textId="5EB9E0BF" w:rsidR="00885B19" w:rsidRPr="003B72AA" w:rsidRDefault="00885B19"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proofErr w:type="spellStart"/>
            <w:r w:rsidRPr="003B72AA">
              <w:rPr>
                <w:rFonts w:ascii="Times New Roman" w:eastAsia="Calibri" w:hAnsi="Times New Roman" w:cs="Times New Roman"/>
                <w:color w:val="000000" w:themeColor="text1"/>
                <w:sz w:val="24"/>
                <w:szCs w:val="24"/>
                <w:lang w:eastAsia="en-US"/>
              </w:rPr>
              <w:t>Саңырауқұлақтар</w:t>
            </w:r>
            <w:proofErr w:type="spellEnd"/>
            <w:r w:rsidRPr="003B72AA">
              <w:rPr>
                <w:rFonts w:ascii="Times New Roman" w:eastAsia="Calibri" w:hAnsi="Times New Roman" w:cs="Times New Roman"/>
                <w:color w:val="000000" w:themeColor="text1"/>
                <w:sz w:val="24"/>
                <w:szCs w:val="24"/>
                <w:lang w:eastAsia="en-US"/>
              </w:rPr>
              <w:t>, К</w:t>
            </w:r>
            <w:r w:rsidR="005253F6" w:rsidRPr="003B72AA">
              <w:rPr>
                <w:rFonts w:ascii="Times New Roman" w:eastAsia="Calibri" w:hAnsi="Times New Roman" w:cs="Times New Roman"/>
                <w:color w:val="000000" w:themeColor="text1"/>
                <w:sz w:val="24"/>
                <w:szCs w:val="24"/>
                <w:lang w:val="kk-KZ" w:eastAsia="en-US"/>
              </w:rPr>
              <w:t>Т</w:t>
            </w:r>
            <w:r w:rsidRPr="003B72AA">
              <w:rPr>
                <w:rFonts w:ascii="Times New Roman" w:eastAsia="Calibri" w:hAnsi="Times New Roman" w:cs="Times New Roman"/>
                <w:color w:val="000000" w:themeColor="text1"/>
                <w:sz w:val="24"/>
                <w:szCs w:val="24"/>
                <w:lang w:eastAsia="en-US"/>
              </w:rPr>
              <w:t>Б/г</w:t>
            </w:r>
          </w:p>
        </w:tc>
        <w:tc>
          <w:tcPr>
            <w:tcW w:w="2205" w:type="dxa"/>
          </w:tcPr>
          <w:p w14:paraId="4BBF895F" w14:textId="3625A5C5" w:rsidR="00885B19" w:rsidRPr="003B72AA" w:rsidRDefault="008F11BD"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color w:val="000000" w:themeColor="text1"/>
                <w:sz w:val="24"/>
                <w:szCs w:val="24"/>
                <w:lang w:val="kk-KZ" w:eastAsia="en-US"/>
              </w:rPr>
              <w:t xml:space="preserve">ҚР МФ I том.  </w:t>
            </w:r>
            <w:r w:rsidR="00FD6AC0" w:rsidRPr="003B72AA">
              <w:rPr>
                <w:rFonts w:ascii="Times New Roman" w:eastAsia="Calibri" w:hAnsi="Times New Roman" w:cs="Times New Roman"/>
                <w:color w:val="000000" w:themeColor="text1"/>
                <w:sz w:val="24"/>
                <w:szCs w:val="24"/>
                <w:lang w:val="kk-KZ" w:eastAsia="en-US"/>
              </w:rPr>
              <w:t>1, 176 бет</w:t>
            </w:r>
          </w:p>
        </w:tc>
        <w:tc>
          <w:tcPr>
            <w:tcW w:w="1751" w:type="dxa"/>
          </w:tcPr>
          <w:p w14:paraId="0E05E997" w14:textId="3878A71F" w:rsidR="00885B19" w:rsidRPr="003B72AA" w:rsidRDefault="00885B19"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color w:val="000000" w:themeColor="text1"/>
                <w:sz w:val="24"/>
                <w:szCs w:val="24"/>
                <w:lang w:eastAsia="en-US"/>
              </w:rPr>
              <w:t>10</w:t>
            </w:r>
            <w:r w:rsidRPr="003B72AA">
              <w:rPr>
                <w:rFonts w:ascii="Times New Roman" w:eastAsia="Calibri" w:hAnsi="Times New Roman" w:cs="Times New Roman"/>
                <w:color w:val="000000" w:themeColor="text1"/>
                <w:sz w:val="24"/>
                <w:szCs w:val="24"/>
                <w:vertAlign w:val="superscript"/>
                <w:lang w:eastAsia="en-US"/>
              </w:rPr>
              <w:t xml:space="preserve">5 </w:t>
            </w:r>
            <w:proofErr w:type="spellStart"/>
            <w:r w:rsidRPr="003B72AA">
              <w:rPr>
                <w:rFonts w:ascii="Times New Roman" w:eastAsia="Calibri" w:hAnsi="Times New Roman" w:cs="Times New Roman"/>
                <w:color w:val="000000" w:themeColor="text1"/>
                <w:sz w:val="24"/>
                <w:szCs w:val="24"/>
                <w:lang w:eastAsia="en-US"/>
              </w:rPr>
              <w:t>артық</w:t>
            </w:r>
            <w:proofErr w:type="spellEnd"/>
            <w:r w:rsidRPr="003B72AA">
              <w:rPr>
                <w:rFonts w:ascii="Times New Roman" w:eastAsia="Calibri" w:hAnsi="Times New Roman" w:cs="Times New Roman"/>
                <w:color w:val="000000" w:themeColor="text1"/>
                <w:sz w:val="24"/>
                <w:szCs w:val="24"/>
                <w:lang w:eastAsia="en-US"/>
              </w:rPr>
              <w:t xml:space="preserve"> </w:t>
            </w:r>
            <w:proofErr w:type="spellStart"/>
            <w:r w:rsidRPr="003B72AA">
              <w:rPr>
                <w:rFonts w:ascii="Times New Roman" w:eastAsia="Calibri" w:hAnsi="Times New Roman" w:cs="Times New Roman"/>
                <w:color w:val="000000" w:themeColor="text1"/>
                <w:sz w:val="24"/>
                <w:szCs w:val="24"/>
                <w:lang w:eastAsia="en-US"/>
              </w:rPr>
              <w:t>емес</w:t>
            </w:r>
            <w:proofErr w:type="spellEnd"/>
          </w:p>
        </w:tc>
        <w:tc>
          <w:tcPr>
            <w:tcW w:w="1602" w:type="dxa"/>
          </w:tcPr>
          <w:p w14:paraId="13DF04CC" w14:textId="7C1611FD" w:rsidR="00885B19" w:rsidRPr="003B72AA" w:rsidRDefault="00885B19"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color w:val="000000" w:themeColor="text1"/>
                <w:sz w:val="24"/>
                <w:szCs w:val="24"/>
                <w:lang w:eastAsia="en-US"/>
              </w:rPr>
              <w:t>5х10</w:t>
            </w:r>
            <w:r w:rsidRPr="003B72AA">
              <w:rPr>
                <w:rFonts w:ascii="Times New Roman" w:eastAsia="Calibri" w:hAnsi="Times New Roman" w:cs="Times New Roman"/>
                <w:color w:val="000000" w:themeColor="text1"/>
                <w:sz w:val="24"/>
                <w:szCs w:val="24"/>
                <w:vertAlign w:val="superscript"/>
                <w:lang w:eastAsia="en-US"/>
              </w:rPr>
              <w:t>3</w:t>
            </w:r>
          </w:p>
        </w:tc>
        <w:tc>
          <w:tcPr>
            <w:tcW w:w="1602" w:type="dxa"/>
          </w:tcPr>
          <w:p w14:paraId="6DC7CFC3" w14:textId="18203353" w:rsidR="00885B19" w:rsidRPr="003B72AA" w:rsidRDefault="009278B6"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color w:val="000000" w:themeColor="text1"/>
                <w:sz w:val="24"/>
                <w:szCs w:val="24"/>
                <w:lang w:eastAsia="en-US"/>
              </w:rPr>
              <w:t>1.7</w:t>
            </w:r>
            <w:r w:rsidR="00FD6AC0" w:rsidRPr="003B72AA">
              <w:rPr>
                <w:rFonts w:ascii="Times New Roman" w:eastAsia="Calibri" w:hAnsi="Times New Roman" w:cs="Times New Roman"/>
                <w:color w:val="000000" w:themeColor="text1"/>
                <w:sz w:val="24"/>
                <w:szCs w:val="24"/>
                <w:lang w:eastAsia="en-US"/>
              </w:rPr>
              <w:t>х10</w:t>
            </w:r>
            <w:r w:rsidRPr="003B72AA">
              <w:rPr>
                <w:rFonts w:ascii="Times New Roman" w:eastAsia="Calibri" w:hAnsi="Times New Roman" w:cs="Times New Roman"/>
                <w:color w:val="000000" w:themeColor="text1"/>
                <w:sz w:val="24"/>
                <w:szCs w:val="24"/>
                <w:vertAlign w:val="superscript"/>
                <w:lang w:eastAsia="en-US"/>
              </w:rPr>
              <w:t>2</w:t>
            </w:r>
          </w:p>
        </w:tc>
      </w:tr>
      <w:tr w:rsidR="00885B19" w:rsidRPr="003B72AA" w14:paraId="298427C4" w14:textId="77777777" w:rsidTr="00FC5358">
        <w:tc>
          <w:tcPr>
            <w:tcW w:w="2468" w:type="dxa"/>
          </w:tcPr>
          <w:p w14:paraId="61FD716F" w14:textId="5A4A3BBE" w:rsidR="00885B19" w:rsidRPr="003B72AA" w:rsidRDefault="00885B19"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proofErr w:type="spellStart"/>
            <w:r w:rsidRPr="003B72AA">
              <w:rPr>
                <w:rFonts w:ascii="Times New Roman" w:eastAsia="Calibri" w:hAnsi="Times New Roman" w:cs="Times New Roman"/>
                <w:i/>
                <w:color w:val="000000" w:themeColor="text1"/>
                <w:sz w:val="24"/>
                <w:szCs w:val="24"/>
                <w:lang w:eastAsia="en-US"/>
              </w:rPr>
              <w:t>E.coli</w:t>
            </w:r>
            <w:proofErr w:type="spellEnd"/>
            <w:r w:rsidRPr="003B72AA">
              <w:rPr>
                <w:rFonts w:ascii="Times New Roman" w:eastAsia="Calibri" w:hAnsi="Times New Roman" w:cs="Times New Roman"/>
                <w:color w:val="000000" w:themeColor="text1"/>
                <w:sz w:val="24"/>
                <w:szCs w:val="24"/>
                <w:lang w:eastAsia="en-US"/>
              </w:rPr>
              <w:t xml:space="preserve"> 1,0 г</w:t>
            </w:r>
          </w:p>
        </w:tc>
        <w:tc>
          <w:tcPr>
            <w:tcW w:w="2205" w:type="dxa"/>
          </w:tcPr>
          <w:p w14:paraId="52F5874A" w14:textId="2E0E6B0A" w:rsidR="00885B19" w:rsidRPr="003B72AA" w:rsidRDefault="008F11BD"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color w:val="000000" w:themeColor="text1"/>
                <w:sz w:val="24"/>
                <w:szCs w:val="24"/>
                <w:lang w:val="kk-KZ" w:eastAsia="en-US"/>
              </w:rPr>
              <w:t xml:space="preserve">ҚР МФ I том.  </w:t>
            </w:r>
            <w:r w:rsidR="00FD6AC0" w:rsidRPr="003B72AA">
              <w:rPr>
                <w:rFonts w:ascii="Times New Roman" w:eastAsia="Calibri" w:hAnsi="Times New Roman" w:cs="Times New Roman"/>
                <w:color w:val="000000" w:themeColor="text1"/>
                <w:sz w:val="24"/>
                <w:szCs w:val="24"/>
                <w:lang w:val="kk-KZ" w:eastAsia="en-US"/>
              </w:rPr>
              <w:t>1, 181 бет</w:t>
            </w:r>
          </w:p>
        </w:tc>
        <w:tc>
          <w:tcPr>
            <w:tcW w:w="1751" w:type="dxa"/>
          </w:tcPr>
          <w:p w14:paraId="3054052A" w14:textId="6F282B86" w:rsidR="00885B19" w:rsidRPr="003B72AA" w:rsidRDefault="00885B19"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color w:val="000000" w:themeColor="text1"/>
                <w:sz w:val="24"/>
                <w:szCs w:val="24"/>
                <w:lang w:eastAsia="en-US"/>
              </w:rPr>
              <w:t>10</w:t>
            </w:r>
            <w:r w:rsidRPr="003B72AA">
              <w:rPr>
                <w:rFonts w:ascii="Times New Roman" w:eastAsia="Calibri" w:hAnsi="Times New Roman" w:cs="Times New Roman"/>
                <w:color w:val="000000" w:themeColor="text1"/>
                <w:sz w:val="24"/>
                <w:szCs w:val="24"/>
                <w:vertAlign w:val="superscript"/>
                <w:lang w:eastAsia="en-US"/>
              </w:rPr>
              <w:t xml:space="preserve">2 </w:t>
            </w:r>
            <w:proofErr w:type="spellStart"/>
            <w:r w:rsidRPr="003B72AA">
              <w:rPr>
                <w:rFonts w:ascii="Times New Roman" w:eastAsia="Calibri" w:hAnsi="Times New Roman" w:cs="Times New Roman"/>
                <w:color w:val="000000" w:themeColor="text1"/>
                <w:sz w:val="24"/>
                <w:szCs w:val="24"/>
                <w:lang w:eastAsia="en-US"/>
              </w:rPr>
              <w:t>артық</w:t>
            </w:r>
            <w:proofErr w:type="spellEnd"/>
            <w:r w:rsidRPr="003B72AA">
              <w:rPr>
                <w:rFonts w:ascii="Times New Roman" w:eastAsia="Calibri" w:hAnsi="Times New Roman" w:cs="Times New Roman"/>
                <w:color w:val="000000" w:themeColor="text1"/>
                <w:sz w:val="24"/>
                <w:szCs w:val="24"/>
                <w:lang w:eastAsia="en-US"/>
              </w:rPr>
              <w:t xml:space="preserve"> </w:t>
            </w:r>
            <w:proofErr w:type="spellStart"/>
            <w:r w:rsidRPr="003B72AA">
              <w:rPr>
                <w:rFonts w:ascii="Times New Roman" w:eastAsia="Calibri" w:hAnsi="Times New Roman" w:cs="Times New Roman"/>
                <w:color w:val="000000" w:themeColor="text1"/>
                <w:sz w:val="24"/>
                <w:szCs w:val="24"/>
                <w:lang w:eastAsia="en-US"/>
              </w:rPr>
              <w:t>емес</w:t>
            </w:r>
            <w:proofErr w:type="spellEnd"/>
          </w:p>
        </w:tc>
        <w:tc>
          <w:tcPr>
            <w:tcW w:w="1602" w:type="dxa"/>
          </w:tcPr>
          <w:p w14:paraId="2256E996" w14:textId="2E8DDAB5" w:rsidR="00885B19" w:rsidRPr="003B72AA" w:rsidRDefault="00F51B7B"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r w:rsidRPr="003B72AA">
              <w:rPr>
                <w:rFonts w:ascii="Times New Roman" w:eastAsia="Calibri" w:hAnsi="Times New Roman" w:cs="Times New Roman"/>
                <w:color w:val="000000" w:themeColor="text1"/>
                <w:sz w:val="24"/>
                <w:szCs w:val="24"/>
                <w:lang w:val="kk-KZ" w:eastAsia="en-US"/>
              </w:rPr>
              <w:t>анықталмады</w:t>
            </w:r>
          </w:p>
        </w:tc>
        <w:tc>
          <w:tcPr>
            <w:tcW w:w="1602" w:type="dxa"/>
          </w:tcPr>
          <w:p w14:paraId="7B4BE459" w14:textId="5CB5EDDF" w:rsidR="00885B19" w:rsidRPr="003B72AA" w:rsidRDefault="00F51B7B" w:rsidP="00AB0D2B">
            <w:pPr>
              <w:tabs>
                <w:tab w:val="left" w:pos="630"/>
              </w:tabs>
              <w:spacing w:after="0" w:line="240" w:lineRule="auto"/>
              <w:contextualSpacing/>
              <w:jc w:val="center"/>
              <w:rPr>
                <w:rFonts w:ascii="Times New Roman" w:eastAsia="Calibri" w:hAnsi="Times New Roman" w:cs="Times New Roman"/>
                <w:b/>
                <w:color w:val="FF0000"/>
                <w:sz w:val="28"/>
                <w:szCs w:val="28"/>
                <w:lang w:val="kk-KZ" w:eastAsia="en-US"/>
              </w:rPr>
            </w:pPr>
            <w:proofErr w:type="spellStart"/>
            <w:r w:rsidRPr="003B72AA">
              <w:rPr>
                <w:rFonts w:ascii="Times New Roman" w:eastAsia="Calibri" w:hAnsi="Times New Roman" w:cs="Times New Roman"/>
                <w:color w:val="000000" w:themeColor="text1"/>
                <w:sz w:val="24"/>
                <w:szCs w:val="24"/>
                <w:lang w:eastAsia="en-US"/>
              </w:rPr>
              <w:t>анықталмады</w:t>
            </w:r>
            <w:proofErr w:type="spellEnd"/>
          </w:p>
        </w:tc>
      </w:tr>
    </w:tbl>
    <w:p w14:paraId="3EBD2BA4" w14:textId="30B5E3D4" w:rsidR="00F51B7B" w:rsidRPr="003B72AA" w:rsidRDefault="00F51B7B" w:rsidP="009318A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Кестеде келтірілген деректерге сәйкес, өміршең аэробты микроорганизмдердің жалпы саны, зең саңырауқұлақтарының мөлшері және </w:t>
      </w:r>
      <w:r w:rsidRPr="003B72AA">
        <w:rPr>
          <w:rFonts w:ascii="Times New Roman" w:eastAsia="Times New Roman" w:hAnsi="Times New Roman" w:cs="Times New Roman"/>
          <w:i/>
          <w:sz w:val="28"/>
          <w:szCs w:val="28"/>
          <w:lang w:val="kk-KZ"/>
        </w:rPr>
        <w:t>Escherichia coli</w:t>
      </w:r>
      <w:r w:rsidRPr="003B72AA">
        <w:rPr>
          <w:rFonts w:ascii="Times New Roman" w:eastAsia="Times New Roman" w:hAnsi="Times New Roman" w:cs="Times New Roman"/>
          <w:sz w:val="28"/>
          <w:szCs w:val="28"/>
          <w:lang w:val="kk-KZ"/>
        </w:rPr>
        <w:t xml:space="preserve"> бактериясының болуы бойынша алынған нәтижелер нормативтік құжаттарда белгіленген шекті рұқсат етілген деңгейлерден аспайды. Атап айтқанда, екі өсімдік түрінің де үлгілерінде </w:t>
      </w:r>
      <w:r w:rsidRPr="003B72AA">
        <w:rPr>
          <w:rFonts w:ascii="Times New Roman" w:eastAsia="Times New Roman" w:hAnsi="Times New Roman" w:cs="Times New Roman"/>
          <w:i/>
          <w:iCs/>
          <w:sz w:val="28"/>
          <w:szCs w:val="28"/>
          <w:lang w:val="kk-KZ"/>
        </w:rPr>
        <w:t>E. coli</w:t>
      </w:r>
      <w:r w:rsidRPr="003B72AA">
        <w:rPr>
          <w:rFonts w:ascii="Times New Roman" w:eastAsia="Times New Roman" w:hAnsi="Times New Roman" w:cs="Times New Roman"/>
          <w:sz w:val="28"/>
          <w:szCs w:val="28"/>
          <w:lang w:val="kk-KZ"/>
        </w:rPr>
        <w:t xml:space="preserve"> анықталған жоқ, ал жалпы микробтық ластану мен саңырауқұлақтардың саны фармакопеялық талаптарға толық сәйкес келеді.</w:t>
      </w:r>
    </w:p>
    <w:p w14:paraId="685AEED8" w14:textId="77777777" w:rsidR="008633E9" w:rsidRPr="003B72AA" w:rsidRDefault="00F51B7B" w:rsidP="009318A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Осылайша, жүргізілген микробиологиялық зерттеулер нәтижелері </w:t>
      </w:r>
      <w:r w:rsidRPr="003B72AA">
        <w:rPr>
          <w:rFonts w:ascii="Times New Roman" w:eastAsia="Times New Roman" w:hAnsi="Times New Roman" w:cs="Times New Roman"/>
          <w:i/>
          <w:iCs/>
          <w:sz w:val="28"/>
          <w:szCs w:val="28"/>
          <w:lang w:val="kk-KZ"/>
        </w:rPr>
        <w:t xml:space="preserve">I.britannica </w:t>
      </w:r>
      <w:r w:rsidRPr="003B72AA">
        <w:rPr>
          <w:rFonts w:ascii="Times New Roman" w:eastAsia="Times New Roman" w:hAnsi="Times New Roman" w:cs="Times New Roman"/>
          <w:sz w:val="28"/>
          <w:szCs w:val="28"/>
          <w:lang w:val="kk-KZ"/>
        </w:rPr>
        <w:t>және</w:t>
      </w:r>
      <w:r w:rsidRPr="003B72AA">
        <w:rPr>
          <w:rFonts w:ascii="Times New Roman" w:eastAsia="Times New Roman" w:hAnsi="Times New Roman" w:cs="Times New Roman"/>
          <w:i/>
          <w:iCs/>
          <w:sz w:val="28"/>
          <w:szCs w:val="28"/>
          <w:lang w:val="kk-KZ"/>
        </w:rPr>
        <w:t xml:space="preserve"> I. caspica</w:t>
      </w:r>
      <w:r w:rsidRPr="003B72AA">
        <w:rPr>
          <w:rFonts w:ascii="Times New Roman" w:eastAsia="Times New Roman" w:hAnsi="Times New Roman" w:cs="Times New Roman"/>
          <w:sz w:val="28"/>
          <w:szCs w:val="28"/>
          <w:lang w:val="kk-KZ"/>
        </w:rPr>
        <w:t xml:space="preserve"> шикізаттарының «Микробиологиялық тазалық» көрсеткіші бойынша Қ</w:t>
      </w:r>
      <w:r w:rsidR="008633E9" w:rsidRPr="003B72AA">
        <w:rPr>
          <w:rFonts w:ascii="Times New Roman" w:eastAsia="Times New Roman" w:hAnsi="Times New Roman" w:cs="Times New Roman"/>
          <w:sz w:val="28"/>
          <w:szCs w:val="28"/>
          <w:lang w:val="kk-KZ"/>
        </w:rPr>
        <w:t xml:space="preserve">Р МФ </w:t>
      </w:r>
      <w:r w:rsidRPr="003B72AA">
        <w:rPr>
          <w:rFonts w:ascii="Times New Roman" w:eastAsia="Times New Roman" w:hAnsi="Times New Roman" w:cs="Times New Roman"/>
          <w:sz w:val="28"/>
          <w:szCs w:val="28"/>
          <w:lang w:val="kk-KZ"/>
        </w:rPr>
        <w:t>талаптарына сай келетінін және оларды дәрілік өсімдік шикізаты ретінде қауіпсіз пайдалануға болатынын дәлелдейді.</w:t>
      </w:r>
    </w:p>
    <w:p w14:paraId="2E2752FC" w14:textId="60DCAC0F" w:rsidR="006D5C55" w:rsidRPr="003B72AA" w:rsidRDefault="00AE5B92" w:rsidP="009318A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Дәрілік өсімдік шикізатындағы қалдық пестицидтердің мөлшерін регламенттеу пациенттердің қауіпсіздігін қамтамасыз етудің маңызды аспектілерінің бірі болып табылады. Осыған байланысты зерттелген үлгілердегі хлорорганикалық пестицидтердің қалдық концентрациясы газ-сұйықтық хроматография әдісімен анықталды</w:t>
      </w:r>
      <w:r w:rsidR="008633E9" w:rsidRPr="003B72AA">
        <w:rPr>
          <w:rFonts w:ascii="Times New Roman" w:eastAsia="Times New Roman" w:hAnsi="Times New Roman" w:cs="Times New Roman"/>
          <w:sz w:val="28"/>
          <w:szCs w:val="28"/>
          <w:lang w:val="kk-KZ"/>
        </w:rPr>
        <w:t xml:space="preserve">. Алынған нәтижелер </w:t>
      </w:r>
      <w:r w:rsidR="005908C4" w:rsidRPr="003B72AA">
        <w:rPr>
          <w:rFonts w:ascii="Times New Roman" w:eastAsia="Times New Roman" w:hAnsi="Times New Roman" w:cs="Times New Roman"/>
          <w:sz w:val="28"/>
          <w:szCs w:val="28"/>
          <w:lang w:val="kk-KZ"/>
        </w:rPr>
        <w:t>22</w:t>
      </w:r>
      <w:r w:rsidR="008633E9" w:rsidRPr="003B72AA">
        <w:rPr>
          <w:rFonts w:ascii="Times New Roman" w:eastAsia="Times New Roman" w:hAnsi="Times New Roman" w:cs="Times New Roman"/>
          <w:sz w:val="28"/>
          <w:szCs w:val="28"/>
          <w:lang w:val="kk-KZ"/>
        </w:rPr>
        <w:t>-кестеде көрсетілген</w:t>
      </w:r>
      <w:r w:rsidR="006D5C55" w:rsidRPr="003B72AA">
        <w:rPr>
          <w:rFonts w:ascii="Times New Roman" w:eastAsia="Times New Roman" w:hAnsi="Times New Roman" w:cs="Times New Roman"/>
          <w:sz w:val="28"/>
          <w:szCs w:val="28"/>
          <w:lang w:val="kk-KZ"/>
        </w:rPr>
        <w:t>.</w:t>
      </w:r>
    </w:p>
    <w:p w14:paraId="679A3ECB" w14:textId="77777777" w:rsidR="004749C6" w:rsidRPr="003B72AA" w:rsidRDefault="004749C6" w:rsidP="00AB0D2B">
      <w:pPr>
        <w:tabs>
          <w:tab w:val="left" w:pos="630"/>
        </w:tabs>
        <w:spacing w:after="0" w:line="240" w:lineRule="auto"/>
        <w:ind w:firstLine="709"/>
        <w:contextualSpacing/>
        <w:jc w:val="both"/>
        <w:rPr>
          <w:rFonts w:ascii="Times New Roman" w:eastAsia="Calibri" w:hAnsi="Times New Roman" w:cs="Times New Roman"/>
          <w:sz w:val="28"/>
          <w:szCs w:val="28"/>
          <w:lang w:val="kk-KZ" w:eastAsia="en-US"/>
        </w:rPr>
      </w:pPr>
    </w:p>
    <w:p w14:paraId="2367F28D" w14:textId="046E94BC" w:rsidR="004749C6" w:rsidRPr="003B72AA" w:rsidRDefault="005908C4" w:rsidP="00AB0D2B">
      <w:pPr>
        <w:tabs>
          <w:tab w:val="left" w:pos="630"/>
        </w:tabs>
        <w:spacing w:after="0" w:line="240" w:lineRule="auto"/>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Кесте 22</w:t>
      </w:r>
      <w:r w:rsidR="00534FCC" w:rsidRPr="003B72AA">
        <w:rPr>
          <w:rFonts w:ascii="Times New Roman" w:hAnsi="Times New Roman" w:cs="Times New Roman"/>
          <w:sz w:val="28"/>
          <w:szCs w:val="28"/>
          <w:lang w:val="kk-KZ"/>
        </w:rPr>
        <w:t xml:space="preserve"> – </w:t>
      </w:r>
      <w:r w:rsidR="00534FCC" w:rsidRPr="003B72AA">
        <w:rPr>
          <w:rFonts w:ascii="Times New Roman" w:hAnsi="Times New Roman" w:cs="Times New Roman"/>
          <w:i/>
          <w:sz w:val="28"/>
          <w:szCs w:val="28"/>
          <w:lang w:val="kk-KZ"/>
        </w:rPr>
        <w:t>I. britannica</w:t>
      </w:r>
      <w:r w:rsidR="00534FCC" w:rsidRPr="003B72AA">
        <w:rPr>
          <w:rFonts w:ascii="Times New Roman" w:hAnsi="Times New Roman" w:cs="Times New Roman"/>
          <w:sz w:val="28"/>
          <w:szCs w:val="28"/>
          <w:lang w:val="kk-KZ"/>
        </w:rPr>
        <w:t xml:space="preserve">  және </w:t>
      </w:r>
      <w:r w:rsidR="00534FCC" w:rsidRPr="003B72AA">
        <w:rPr>
          <w:rFonts w:ascii="Times New Roman" w:hAnsi="Times New Roman" w:cs="Times New Roman"/>
          <w:i/>
          <w:sz w:val="28"/>
          <w:szCs w:val="28"/>
          <w:lang w:val="kk-KZ"/>
        </w:rPr>
        <w:t xml:space="preserve">I. caspica </w:t>
      </w:r>
      <w:r w:rsidR="00534FCC" w:rsidRPr="003B72AA">
        <w:rPr>
          <w:rFonts w:ascii="Times New Roman" w:hAnsi="Times New Roman" w:cs="Times New Roman"/>
          <w:sz w:val="28"/>
          <w:szCs w:val="28"/>
          <w:lang w:val="kk-KZ"/>
        </w:rPr>
        <w:t>шикізатындағы</w:t>
      </w:r>
      <w:r w:rsidR="00534FCC" w:rsidRPr="003B72AA">
        <w:rPr>
          <w:rFonts w:ascii="Times New Roman" w:hAnsi="Times New Roman" w:cs="Times New Roman"/>
          <w:lang w:val="kk-KZ"/>
        </w:rPr>
        <w:t xml:space="preserve"> </w:t>
      </w:r>
      <w:r w:rsidR="00534FCC" w:rsidRPr="003B72AA">
        <w:rPr>
          <w:rFonts w:ascii="Times New Roman" w:hAnsi="Times New Roman" w:cs="Times New Roman"/>
          <w:sz w:val="28"/>
          <w:szCs w:val="28"/>
          <w:lang w:val="kk-KZ"/>
        </w:rPr>
        <w:t>қалдық пестицидтерді анықтау</w:t>
      </w:r>
    </w:p>
    <w:p w14:paraId="524D2BCC" w14:textId="77777777" w:rsidR="0055470D" w:rsidRPr="003B72AA" w:rsidRDefault="0055470D"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p>
    <w:tbl>
      <w:tblPr>
        <w:tblStyle w:val="aa"/>
        <w:tblW w:w="9634" w:type="dxa"/>
        <w:tblLayout w:type="fixed"/>
        <w:tblLook w:val="04A0" w:firstRow="1" w:lastRow="0" w:firstColumn="1" w:lastColumn="0" w:noHBand="0" w:noVBand="1"/>
      </w:tblPr>
      <w:tblGrid>
        <w:gridCol w:w="1555"/>
        <w:gridCol w:w="1559"/>
        <w:gridCol w:w="1701"/>
        <w:gridCol w:w="1559"/>
        <w:gridCol w:w="1843"/>
        <w:gridCol w:w="1417"/>
      </w:tblGrid>
      <w:tr w:rsidR="00E54D3F" w:rsidRPr="003B72AA" w14:paraId="393F10C9" w14:textId="0D510FFF" w:rsidTr="00BC3AD2">
        <w:trPr>
          <w:trHeight w:val="255"/>
        </w:trPr>
        <w:tc>
          <w:tcPr>
            <w:tcW w:w="1555" w:type="dxa"/>
            <w:vMerge w:val="restart"/>
          </w:tcPr>
          <w:p w14:paraId="0A0E81CB"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Сынама</w:t>
            </w:r>
            <w:proofErr w:type="spellEnd"/>
          </w:p>
        </w:tc>
        <w:tc>
          <w:tcPr>
            <w:tcW w:w="8079" w:type="dxa"/>
            <w:gridSpan w:val="5"/>
          </w:tcPr>
          <w:p w14:paraId="79DF72D7" w14:textId="440DFA3E" w:rsidR="00E54D3F" w:rsidRPr="003B72AA" w:rsidRDefault="00E54D3F" w:rsidP="00AB0D2B">
            <w:pPr>
              <w:tabs>
                <w:tab w:val="left" w:pos="630"/>
              </w:tabs>
              <w:spacing w:after="0" w:line="240" w:lineRule="auto"/>
              <w:contextualSpacing/>
              <w:jc w:val="center"/>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Көрсеткіштердің</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атауы</w:t>
            </w:r>
            <w:proofErr w:type="spellEnd"/>
          </w:p>
        </w:tc>
      </w:tr>
      <w:tr w:rsidR="00E54D3F" w:rsidRPr="003B72AA" w14:paraId="7A9B6CF3" w14:textId="0C458DB5" w:rsidTr="00BC3AD2">
        <w:trPr>
          <w:trHeight w:val="516"/>
        </w:trPr>
        <w:tc>
          <w:tcPr>
            <w:tcW w:w="1555" w:type="dxa"/>
            <w:vMerge/>
          </w:tcPr>
          <w:p w14:paraId="4373C7BC"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p>
        </w:tc>
        <w:tc>
          <w:tcPr>
            <w:tcW w:w="1559" w:type="dxa"/>
          </w:tcPr>
          <w:p w14:paraId="4BC25389"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(α-ГХЦГ)</w:t>
            </w:r>
          </w:p>
        </w:tc>
        <w:tc>
          <w:tcPr>
            <w:tcW w:w="1701" w:type="dxa"/>
          </w:tcPr>
          <w:p w14:paraId="790B793F"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(β-ГХЦГ)</w:t>
            </w:r>
          </w:p>
        </w:tc>
        <w:tc>
          <w:tcPr>
            <w:tcW w:w="1559" w:type="dxa"/>
          </w:tcPr>
          <w:p w14:paraId="483754DB"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(ϒ- ГХЦГ)</w:t>
            </w:r>
          </w:p>
        </w:tc>
        <w:tc>
          <w:tcPr>
            <w:tcW w:w="1843" w:type="dxa"/>
          </w:tcPr>
          <w:p w14:paraId="0DBF2FDA"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Дихлордифенил</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трихлорэтан</w:t>
            </w:r>
            <w:proofErr w:type="spellEnd"/>
          </w:p>
        </w:tc>
        <w:tc>
          <w:tcPr>
            <w:tcW w:w="1417" w:type="dxa"/>
          </w:tcPr>
          <w:p w14:paraId="635A05EF" w14:textId="298532BA"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hAnsi="Times New Roman" w:cs="Times New Roman"/>
                <w:sz w:val="24"/>
                <w:szCs w:val="24"/>
              </w:rPr>
              <w:t>Гептахлор</w:t>
            </w:r>
          </w:p>
        </w:tc>
      </w:tr>
      <w:tr w:rsidR="00E54D3F" w:rsidRPr="003B72AA" w14:paraId="124F4945" w14:textId="0FA28FF9" w:rsidTr="00BC3AD2">
        <w:tc>
          <w:tcPr>
            <w:tcW w:w="1555" w:type="dxa"/>
          </w:tcPr>
          <w:p w14:paraId="37AF8D4E" w14:textId="63E037B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i/>
                <w:sz w:val="24"/>
                <w:szCs w:val="24"/>
                <w:lang w:eastAsia="en-US"/>
              </w:rPr>
              <w:t xml:space="preserve">I </w:t>
            </w:r>
            <w:proofErr w:type="spellStart"/>
            <w:r w:rsidRPr="003B72AA">
              <w:rPr>
                <w:rFonts w:ascii="Times New Roman" w:eastAsia="Calibri" w:hAnsi="Times New Roman" w:cs="Times New Roman"/>
                <w:i/>
                <w:sz w:val="24"/>
                <w:szCs w:val="24"/>
                <w:lang w:eastAsia="en-US"/>
              </w:rPr>
              <w:t>britannica</w:t>
            </w:r>
            <w:proofErr w:type="spellEnd"/>
            <w:r w:rsidRPr="003B72AA">
              <w:rPr>
                <w:rFonts w:ascii="Times New Roman" w:eastAsia="Calibri" w:hAnsi="Times New Roman" w:cs="Times New Roman"/>
                <w:i/>
                <w:sz w:val="24"/>
                <w:szCs w:val="24"/>
                <w:lang w:eastAsia="en-US"/>
              </w:rPr>
              <w:t xml:space="preserve"> </w:t>
            </w:r>
          </w:p>
        </w:tc>
        <w:tc>
          <w:tcPr>
            <w:tcW w:w="1559" w:type="dxa"/>
          </w:tcPr>
          <w:p w14:paraId="64CCB9E2"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Анықталған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жоқ</w:t>
            </w:r>
            <w:proofErr w:type="spellEnd"/>
          </w:p>
        </w:tc>
        <w:tc>
          <w:tcPr>
            <w:tcW w:w="1701" w:type="dxa"/>
          </w:tcPr>
          <w:p w14:paraId="1D03F70F"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Анықталған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жоқ</w:t>
            </w:r>
            <w:proofErr w:type="spellEnd"/>
          </w:p>
        </w:tc>
        <w:tc>
          <w:tcPr>
            <w:tcW w:w="1559" w:type="dxa"/>
          </w:tcPr>
          <w:p w14:paraId="3C29B9C4"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0.00196</w:t>
            </w:r>
          </w:p>
        </w:tc>
        <w:tc>
          <w:tcPr>
            <w:tcW w:w="1843" w:type="dxa"/>
          </w:tcPr>
          <w:p w14:paraId="27C85A56"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Анықталған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жоқ</w:t>
            </w:r>
            <w:proofErr w:type="spellEnd"/>
          </w:p>
          <w:p w14:paraId="4C3E6FAE"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p>
        </w:tc>
        <w:tc>
          <w:tcPr>
            <w:tcW w:w="1417" w:type="dxa"/>
          </w:tcPr>
          <w:p w14:paraId="6A79F761" w14:textId="475319A3"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hAnsi="Times New Roman" w:cs="Times New Roman"/>
                <w:sz w:val="24"/>
                <w:szCs w:val="24"/>
              </w:rPr>
              <w:t>анықталған</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жоқ</w:t>
            </w:r>
            <w:proofErr w:type="spellEnd"/>
          </w:p>
        </w:tc>
      </w:tr>
      <w:tr w:rsidR="00E54D3F" w:rsidRPr="003B72AA" w14:paraId="1F542C84" w14:textId="64143FB8" w:rsidTr="00BC3AD2">
        <w:tc>
          <w:tcPr>
            <w:tcW w:w="1555" w:type="dxa"/>
          </w:tcPr>
          <w:p w14:paraId="06BA947E"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i/>
                <w:sz w:val="24"/>
                <w:szCs w:val="24"/>
                <w:lang w:eastAsia="en-US"/>
              </w:rPr>
            </w:pPr>
            <w:r w:rsidRPr="003B72AA">
              <w:rPr>
                <w:rFonts w:ascii="Times New Roman" w:eastAsia="Calibri" w:hAnsi="Times New Roman" w:cs="Times New Roman"/>
                <w:i/>
                <w:iCs/>
                <w:sz w:val="24"/>
                <w:szCs w:val="24"/>
                <w:lang w:val="kk-KZ" w:eastAsia="en-US"/>
              </w:rPr>
              <w:t xml:space="preserve">I. </w:t>
            </w:r>
            <w:r w:rsidRPr="003B72AA">
              <w:rPr>
                <w:rFonts w:ascii="Times New Roman" w:eastAsia="Calibri" w:hAnsi="Times New Roman" w:cs="Times New Roman"/>
                <w:i/>
                <w:sz w:val="24"/>
                <w:szCs w:val="24"/>
                <w:lang w:val="kk-KZ" w:eastAsia="en-US"/>
              </w:rPr>
              <w:t>caspica</w:t>
            </w:r>
          </w:p>
        </w:tc>
        <w:tc>
          <w:tcPr>
            <w:tcW w:w="1559" w:type="dxa"/>
          </w:tcPr>
          <w:p w14:paraId="3EDF50A2"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val="en-US" w:eastAsia="en-US"/>
              </w:rPr>
              <w:t>0.001</w:t>
            </w:r>
          </w:p>
        </w:tc>
        <w:tc>
          <w:tcPr>
            <w:tcW w:w="1701" w:type="dxa"/>
          </w:tcPr>
          <w:p w14:paraId="18252CCC"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val="en-US" w:eastAsia="en-US"/>
              </w:rPr>
              <w:t>0.001</w:t>
            </w:r>
          </w:p>
        </w:tc>
        <w:tc>
          <w:tcPr>
            <w:tcW w:w="1559" w:type="dxa"/>
          </w:tcPr>
          <w:p w14:paraId="65344EB2"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val="en-US" w:eastAsia="en-US"/>
              </w:rPr>
              <w:t>0.001</w:t>
            </w:r>
          </w:p>
        </w:tc>
        <w:tc>
          <w:tcPr>
            <w:tcW w:w="1843" w:type="dxa"/>
          </w:tcPr>
          <w:p w14:paraId="22BBF289" w14:textId="77777777"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val="en-US" w:eastAsia="en-US"/>
              </w:rPr>
              <w:t>0.002</w:t>
            </w:r>
          </w:p>
        </w:tc>
        <w:tc>
          <w:tcPr>
            <w:tcW w:w="1417" w:type="dxa"/>
          </w:tcPr>
          <w:p w14:paraId="77DD5CDE" w14:textId="1131E5A6" w:rsidR="00E54D3F" w:rsidRPr="003B72AA" w:rsidRDefault="00E54D3F" w:rsidP="00AB0D2B">
            <w:pPr>
              <w:tabs>
                <w:tab w:val="left" w:pos="630"/>
              </w:tabs>
              <w:spacing w:after="0" w:line="240" w:lineRule="auto"/>
              <w:contextualSpacing/>
              <w:jc w:val="both"/>
              <w:rPr>
                <w:rFonts w:ascii="Times New Roman" w:eastAsia="Calibri" w:hAnsi="Times New Roman" w:cs="Times New Roman"/>
                <w:sz w:val="24"/>
                <w:szCs w:val="24"/>
                <w:lang w:val="en-US" w:eastAsia="en-US"/>
              </w:rPr>
            </w:pPr>
            <w:proofErr w:type="spellStart"/>
            <w:r w:rsidRPr="003B72AA">
              <w:rPr>
                <w:rFonts w:ascii="Times New Roman" w:hAnsi="Times New Roman" w:cs="Times New Roman"/>
                <w:sz w:val="24"/>
                <w:szCs w:val="24"/>
              </w:rPr>
              <w:t>анықталған</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жоқ</w:t>
            </w:r>
            <w:proofErr w:type="spellEnd"/>
          </w:p>
        </w:tc>
      </w:tr>
    </w:tbl>
    <w:p w14:paraId="7CFCABF0" w14:textId="77777777" w:rsidR="00534FCC" w:rsidRPr="003B72AA" w:rsidRDefault="00534FCC"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p>
    <w:p w14:paraId="252FE0E4" w14:textId="292090A7" w:rsidR="00A07ED2" w:rsidRPr="003B72AA" w:rsidRDefault="008633E9" w:rsidP="00AB0D2B">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hAnsi="Times New Roman" w:cs="Times New Roman"/>
          <w:sz w:val="28"/>
          <w:szCs w:val="28"/>
          <w:lang w:val="kk-KZ"/>
        </w:rPr>
        <w:t xml:space="preserve">Кестеде келтірілген деректерге сәйкес, </w:t>
      </w:r>
      <w:bookmarkStart w:id="14" w:name="_Hlk219319736"/>
      <w:r w:rsidRPr="003B72AA">
        <w:rPr>
          <w:rFonts w:ascii="Times New Roman" w:hAnsi="Times New Roman" w:cs="Times New Roman"/>
          <w:i/>
          <w:iCs/>
          <w:sz w:val="28"/>
          <w:szCs w:val="28"/>
          <w:lang w:val="kk-KZ"/>
        </w:rPr>
        <w:t xml:space="preserve">I. britannica </w:t>
      </w:r>
      <w:r w:rsidRPr="003B72AA">
        <w:rPr>
          <w:rFonts w:ascii="Times New Roman" w:hAnsi="Times New Roman" w:cs="Times New Roman"/>
          <w:sz w:val="28"/>
          <w:szCs w:val="28"/>
          <w:lang w:val="kk-KZ"/>
        </w:rPr>
        <w:t>және</w:t>
      </w:r>
      <w:r w:rsidRPr="003B72AA">
        <w:rPr>
          <w:rFonts w:ascii="Times New Roman" w:hAnsi="Times New Roman" w:cs="Times New Roman"/>
          <w:i/>
          <w:iCs/>
          <w:sz w:val="28"/>
          <w:szCs w:val="28"/>
          <w:lang w:val="kk-KZ"/>
        </w:rPr>
        <w:t xml:space="preserve"> I. caspica</w:t>
      </w:r>
      <w:r w:rsidRPr="003B72AA">
        <w:rPr>
          <w:rFonts w:ascii="Times New Roman" w:hAnsi="Times New Roman" w:cs="Times New Roman"/>
          <w:sz w:val="28"/>
          <w:szCs w:val="28"/>
          <w:lang w:val="kk-KZ"/>
        </w:rPr>
        <w:t xml:space="preserve"> </w:t>
      </w:r>
      <w:bookmarkEnd w:id="14"/>
      <w:r w:rsidRPr="003B72AA">
        <w:rPr>
          <w:rFonts w:ascii="Times New Roman" w:hAnsi="Times New Roman" w:cs="Times New Roman"/>
          <w:sz w:val="28"/>
          <w:szCs w:val="28"/>
          <w:lang w:val="kk-KZ"/>
        </w:rPr>
        <w:t>өсімдік шикізаттарының үлгілерінде зерттелген хлорорганикалық пестицидтердің көпшілігі анықталмады немесе іздік мөлшерде ғана тіркелді. Анықталған мәндер қолданыстағы нормативтік құжаттарда белгіленген шекті рұқсат етілген деңгейлерден аспайды</w:t>
      </w:r>
      <w:r w:rsidR="00405C89" w:rsidRPr="003B72AA">
        <w:rPr>
          <w:rFonts w:ascii="Times New Roman" w:eastAsia="Calibri" w:hAnsi="Times New Roman" w:cs="Times New Roman"/>
          <w:sz w:val="28"/>
          <w:szCs w:val="28"/>
          <w:lang w:val="kk-KZ" w:eastAsia="en-US"/>
        </w:rPr>
        <w:t>.</w:t>
      </w:r>
    </w:p>
    <w:p w14:paraId="6CE6EBCF" w14:textId="6CC3EC0C" w:rsidR="00F05568" w:rsidRPr="003B72AA" w:rsidRDefault="00A07ED2" w:rsidP="00AB0D2B">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i/>
          <w:iCs/>
          <w:sz w:val="28"/>
          <w:szCs w:val="28"/>
          <w:lang w:val="kk-KZ" w:eastAsia="en-US"/>
        </w:rPr>
        <w:t>I. britannica</w:t>
      </w:r>
      <w:r w:rsidRPr="003B72AA">
        <w:rPr>
          <w:rFonts w:ascii="Times New Roman" w:eastAsia="Calibri" w:hAnsi="Times New Roman" w:cs="Times New Roman"/>
          <w:sz w:val="28"/>
          <w:szCs w:val="28"/>
          <w:lang w:val="kk-KZ" w:eastAsia="en-US"/>
        </w:rPr>
        <w:t xml:space="preserve"> және </w:t>
      </w:r>
      <w:r w:rsidRPr="003B72AA">
        <w:rPr>
          <w:rFonts w:ascii="Times New Roman" w:eastAsia="Calibri" w:hAnsi="Times New Roman" w:cs="Times New Roman"/>
          <w:i/>
          <w:iCs/>
          <w:sz w:val="28"/>
          <w:szCs w:val="28"/>
          <w:lang w:val="kk-KZ" w:eastAsia="en-US"/>
        </w:rPr>
        <w:t>I. caspica</w:t>
      </w:r>
      <w:r w:rsidRPr="003B72AA">
        <w:rPr>
          <w:rFonts w:ascii="Times New Roman" w:eastAsia="Calibri" w:hAnsi="Times New Roman" w:cs="Times New Roman"/>
          <w:sz w:val="28"/>
          <w:szCs w:val="28"/>
          <w:lang w:val="kk-KZ" w:eastAsia="en-US"/>
        </w:rPr>
        <w:t xml:space="preserve"> ұсақталған шикізаты үшін ҚР МФ әдістемелік талаптарына сәйкес негізгі сандық көрсеткіштер анықталды. Аталған көрсеткіштер дәрілік өсімдік шикізатының жаңа түріне арналған нормативтік құжаттама жобасын әзірлеу мақсатында белгіленіп, әсер етуші заттардың мөлшерін, ылғалдылық деңгейін, жалпы күл және тұз қышқылында ерімейтін күл мөлшерін қамтыды. Британ аңдызы мен каспий аңдызы өсімдік шикізаты үшін сандық көрсеткіштерді ғылыми негіздеуге бағытталған зерттеу нәтижелері </w:t>
      </w:r>
      <w:r w:rsidR="005512E3" w:rsidRPr="003B72AA">
        <w:rPr>
          <w:rFonts w:ascii="Times New Roman" w:eastAsia="Calibri" w:hAnsi="Times New Roman" w:cs="Times New Roman"/>
          <w:sz w:val="28"/>
          <w:szCs w:val="28"/>
          <w:lang w:val="kk-KZ" w:eastAsia="en-US"/>
        </w:rPr>
        <w:t>23</w:t>
      </w:r>
      <w:r w:rsidRPr="003B72AA">
        <w:rPr>
          <w:rFonts w:ascii="Times New Roman" w:eastAsia="Calibri" w:hAnsi="Times New Roman" w:cs="Times New Roman"/>
          <w:sz w:val="28"/>
          <w:szCs w:val="28"/>
          <w:lang w:val="kk-KZ" w:eastAsia="en-US"/>
        </w:rPr>
        <w:t>-кестеде ұсынылған.</w:t>
      </w:r>
    </w:p>
    <w:p w14:paraId="4445D567" w14:textId="682F5424" w:rsidR="00F05568" w:rsidRPr="003B72AA" w:rsidRDefault="00F05568"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p>
    <w:p w14:paraId="7ABBE0A9" w14:textId="14A6AFB4" w:rsidR="00FC5358" w:rsidRPr="003B72AA" w:rsidRDefault="00FC5358"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p>
    <w:p w14:paraId="59AF4D0D" w14:textId="352BE28F" w:rsidR="00FC5358" w:rsidRPr="003B72AA" w:rsidRDefault="00FC5358"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p>
    <w:p w14:paraId="6F9F64EF" w14:textId="77777777" w:rsidR="00FC5358" w:rsidRPr="003B72AA" w:rsidRDefault="00FC5358"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p>
    <w:p w14:paraId="6B7A75E1" w14:textId="50F00E9F" w:rsidR="000C3EA5" w:rsidRPr="003B72AA" w:rsidRDefault="00F05568"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Кесте </w:t>
      </w:r>
      <w:r w:rsidR="005512E3" w:rsidRPr="003B72AA">
        <w:rPr>
          <w:rFonts w:ascii="Times New Roman" w:eastAsia="Calibri" w:hAnsi="Times New Roman" w:cs="Times New Roman"/>
          <w:sz w:val="28"/>
          <w:szCs w:val="28"/>
          <w:lang w:val="kk-KZ" w:eastAsia="en-US"/>
        </w:rPr>
        <w:t>23</w:t>
      </w:r>
      <w:r w:rsidR="00D6797C" w:rsidRPr="003B72AA">
        <w:rPr>
          <w:rFonts w:ascii="Times New Roman" w:eastAsia="Calibri" w:hAnsi="Times New Roman" w:cs="Times New Roman"/>
          <w:sz w:val="28"/>
          <w:szCs w:val="28"/>
          <w:lang w:val="kk-KZ" w:eastAsia="en-US"/>
        </w:rPr>
        <w:t xml:space="preserve"> </w:t>
      </w:r>
      <w:r w:rsidR="008E6EFF" w:rsidRPr="003B72AA">
        <w:rPr>
          <w:rFonts w:ascii="Times New Roman" w:eastAsia="Calibri" w:hAnsi="Times New Roman" w:cs="Times New Roman"/>
          <w:sz w:val="28"/>
          <w:szCs w:val="28"/>
          <w:lang w:val="kk-KZ" w:eastAsia="en-US"/>
        </w:rPr>
        <w:t>–</w:t>
      </w:r>
      <w:r w:rsidRPr="003B72AA">
        <w:rPr>
          <w:rFonts w:ascii="Times New Roman" w:eastAsia="Calibri" w:hAnsi="Times New Roman" w:cs="Times New Roman"/>
          <w:i/>
          <w:sz w:val="24"/>
          <w:szCs w:val="24"/>
          <w:lang w:val="kk-KZ" w:eastAsia="en-US"/>
        </w:rPr>
        <w:t xml:space="preserve"> </w:t>
      </w:r>
      <w:r w:rsidRPr="003B72AA">
        <w:rPr>
          <w:rFonts w:ascii="Times New Roman" w:eastAsia="Calibri" w:hAnsi="Times New Roman" w:cs="Times New Roman"/>
          <w:i/>
          <w:sz w:val="28"/>
          <w:szCs w:val="28"/>
          <w:lang w:val="kk-KZ" w:eastAsia="en-US"/>
        </w:rPr>
        <w:t>I</w:t>
      </w:r>
      <w:r w:rsidR="008E6EFF" w:rsidRPr="003B72AA">
        <w:rPr>
          <w:rFonts w:ascii="Times New Roman" w:eastAsia="Calibri" w:hAnsi="Times New Roman" w:cs="Times New Roman"/>
          <w:i/>
          <w:sz w:val="28"/>
          <w:szCs w:val="28"/>
          <w:lang w:val="kk-KZ" w:eastAsia="en-US"/>
        </w:rPr>
        <w:t>.</w:t>
      </w:r>
      <w:r w:rsidRPr="003B72AA">
        <w:rPr>
          <w:rFonts w:ascii="Times New Roman" w:eastAsia="Calibri" w:hAnsi="Times New Roman" w:cs="Times New Roman"/>
          <w:i/>
          <w:sz w:val="28"/>
          <w:szCs w:val="28"/>
          <w:lang w:val="kk-KZ" w:eastAsia="en-US"/>
        </w:rPr>
        <w:t xml:space="preserve"> britannica </w:t>
      </w:r>
      <w:r w:rsidRPr="003B72AA">
        <w:rPr>
          <w:rFonts w:ascii="Times New Roman" w:eastAsia="Calibri" w:hAnsi="Times New Roman" w:cs="Times New Roman"/>
          <w:sz w:val="28"/>
          <w:szCs w:val="28"/>
          <w:lang w:val="kk-KZ" w:eastAsia="en-US"/>
        </w:rPr>
        <w:t xml:space="preserve">және </w:t>
      </w:r>
      <w:r w:rsidRPr="003B72AA">
        <w:rPr>
          <w:rFonts w:ascii="Times New Roman" w:eastAsia="Calibri" w:hAnsi="Times New Roman" w:cs="Times New Roman"/>
          <w:i/>
          <w:iCs/>
          <w:sz w:val="28"/>
          <w:szCs w:val="28"/>
          <w:lang w:val="kk-KZ" w:eastAsia="en-US"/>
        </w:rPr>
        <w:t xml:space="preserve">I. </w:t>
      </w:r>
      <w:r w:rsidRPr="003B72AA">
        <w:rPr>
          <w:rFonts w:ascii="Times New Roman" w:eastAsia="Calibri" w:hAnsi="Times New Roman" w:cs="Times New Roman"/>
          <w:i/>
          <w:sz w:val="28"/>
          <w:szCs w:val="28"/>
          <w:lang w:val="kk-KZ" w:eastAsia="en-US"/>
        </w:rPr>
        <w:t>caspica</w:t>
      </w:r>
      <w:r w:rsidRPr="003B72AA">
        <w:rPr>
          <w:rFonts w:ascii="Times New Roman" w:eastAsia="Calibri" w:hAnsi="Times New Roman" w:cs="Times New Roman"/>
          <w:sz w:val="28"/>
          <w:szCs w:val="28"/>
          <w:lang w:val="kk-KZ" w:eastAsia="en-US"/>
        </w:rPr>
        <w:t xml:space="preserve"> сандық көрсеткіштері</w:t>
      </w:r>
    </w:p>
    <w:p w14:paraId="246DD5E3" w14:textId="77777777" w:rsidR="00FC5358" w:rsidRPr="003B72AA" w:rsidRDefault="00FC5358"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p>
    <w:tbl>
      <w:tblPr>
        <w:tblStyle w:val="210"/>
        <w:tblW w:w="9639" w:type="dxa"/>
        <w:tblInd w:w="-5" w:type="dxa"/>
        <w:tblLook w:val="04A0" w:firstRow="1" w:lastRow="0" w:firstColumn="1" w:lastColumn="0" w:noHBand="0" w:noVBand="1"/>
      </w:tblPr>
      <w:tblGrid>
        <w:gridCol w:w="567"/>
        <w:gridCol w:w="3573"/>
        <w:gridCol w:w="1680"/>
        <w:gridCol w:w="1693"/>
        <w:gridCol w:w="2126"/>
      </w:tblGrid>
      <w:tr w:rsidR="004A4F56" w:rsidRPr="003B72AA" w14:paraId="06F9D739" w14:textId="77777777" w:rsidTr="00BA369C">
        <w:tc>
          <w:tcPr>
            <w:tcW w:w="567" w:type="dxa"/>
            <w:vMerge w:val="restart"/>
          </w:tcPr>
          <w:p w14:paraId="1DCB1115" w14:textId="77777777" w:rsidR="004A4F56" w:rsidRPr="003B72AA" w:rsidRDefault="004A4F56"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eastAsia="en-US"/>
              </w:rPr>
              <w:t>№</w:t>
            </w:r>
          </w:p>
        </w:tc>
        <w:tc>
          <w:tcPr>
            <w:tcW w:w="3573" w:type="dxa"/>
            <w:vMerge w:val="restart"/>
          </w:tcPr>
          <w:p w14:paraId="125B146B" w14:textId="77777777" w:rsidR="004A4F56" w:rsidRPr="003B72AA" w:rsidRDefault="004A4F56" w:rsidP="00AB0D2B">
            <w:pPr>
              <w:tabs>
                <w:tab w:val="left" w:pos="630"/>
              </w:tabs>
              <w:spacing w:after="0" w:line="240" w:lineRule="auto"/>
              <w:contextualSpacing/>
              <w:jc w:val="both"/>
              <w:rPr>
                <w:rFonts w:ascii="Times New Roman" w:eastAsia="Calibri" w:hAnsi="Times New Roman"/>
                <w:sz w:val="24"/>
                <w:szCs w:val="24"/>
                <w:lang w:eastAsia="en-US"/>
              </w:rPr>
            </w:pPr>
            <w:proofErr w:type="spellStart"/>
            <w:r w:rsidRPr="003B72AA">
              <w:rPr>
                <w:rFonts w:ascii="Times New Roman" w:eastAsia="Calibri" w:hAnsi="Times New Roman"/>
                <w:sz w:val="24"/>
                <w:szCs w:val="24"/>
                <w:lang w:eastAsia="en-US"/>
              </w:rPr>
              <w:t>Көрсеткіштердің</w:t>
            </w:r>
            <w:proofErr w:type="spellEnd"/>
            <w:r w:rsidRPr="003B72AA">
              <w:rPr>
                <w:rFonts w:ascii="Times New Roman" w:eastAsia="Calibri" w:hAnsi="Times New Roman"/>
                <w:sz w:val="24"/>
                <w:szCs w:val="24"/>
                <w:lang w:eastAsia="en-US"/>
              </w:rPr>
              <w:t xml:space="preserve"> </w:t>
            </w:r>
            <w:proofErr w:type="spellStart"/>
            <w:r w:rsidRPr="003B72AA">
              <w:rPr>
                <w:rFonts w:ascii="Times New Roman" w:eastAsia="Calibri" w:hAnsi="Times New Roman"/>
                <w:sz w:val="24"/>
                <w:szCs w:val="24"/>
                <w:lang w:eastAsia="en-US"/>
              </w:rPr>
              <w:t>атауы</w:t>
            </w:r>
            <w:proofErr w:type="spellEnd"/>
          </w:p>
        </w:tc>
        <w:tc>
          <w:tcPr>
            <w:tcW w:w="3373" w:type="dxa"/>
            <w:gridSpan w:val="2"/>
          </w:tcPr>
          <w:p w14:paraId="4E7C4830" w14:textId="0E05DEA8" w:rsidR="004A4F56" w:rsidRPr="003B72AA" w:rsidRDefault="004A4F56" w:rsidP="00AB0D2B">
            <w:pPr>
              <w:tabs>
                <w:tab w:val="left" w:pos="630"/>
              </w:tabs>
              <w:spacing w:after="0" w:line="240" w:lineRule="auto"/>
              <w:contextualSpacing/>
              <w:jc w:val="center"/>
              <w:rPr>
                <w:rFonts w:ascii="Times New Roman" w:eastAsia="Calibri" w:hAnsi="Times New Roman"/>
                <w:sz w:val="24"/>
                <w:szCs w:val="24"/>
                <w:lang w:val="en-US" w:eastAsia="en-US"/>
              </w:rPr>
            </w:pPr>
            <w:proofErr w:type="spellStart"/>
            <w:r w:rsidRPr="003B72AA">
              <w:rPr>
                <w:rFonts w:ascii="Times New Roman" w:eastAsia="Calibri" w:hAnsi="Times New Roman"/>
                <w:sz w:val="24"/>
                <w:szCs w:val="24"/>
                <w:lang w:eastAsia="en-US"/>
              </w:rPr>
              <w:t>Нақты</w:t>
            </w:r>
            <w:proofErr w:type="spellEnd"/>
            <w:r w:rsidRPr="003B72AA">
              <w:rPr>
                <w:rFonts w:ascii="Times New Roman" w:eastAsia="Calibri" w:hAnsi="Times New Roman"/>
                <w:sz w:val="24"/>
                <w:szCs w:val="24"/>
                <w:lang w:eastAsia="en-US"/>
              </w:rPr>
              <w:t xml:space="preserve"> </w:t>
            </w:r>
            <w:proofErr w:type="spellStart"/>
            <w:r w:rsidRPr="003B72AA">
              <w:rPr>
                <w:rFonts w:ascii="Times New Roman" w:eastAsia="Calibri" w:hAnsi="Times New Roman"/>
                <w:sz w:val="24"/>
                <w:szCs w:val="24"/>
                <w:lang w:eastAsia="en-US"/>
              </w:rPr>
              <w:t>нәтижесі</w:t>
            </w:r>
            <w:proofErr w:type="spellEnd"/>
            <w:r w:rsidRPr="003B72AA">
              <w:rPr>
                <w:rFonts w:ascii="Times New Roman" w:eastAsia="Calibri" w:hAnsi="Times New Roman"/>
                <w:sz w:val="24"/>
                <w:szCs w:val="24"/>
                <w:lang w:eastAsia="en-US"/>
              </w:rPr>
              <w:t>, %</w:t>
            </w:r>
          </w:p>
        </w:tc>
        <w:tc>
          <w:tcPr>
            <w:tcW w:w="2126" w:type="dxa"/>
            <w:vMerge w:val="restart"/>
          </w:tcPr>
          <w:p w14:paraId="10EA48DC" w14:textId="77777777" w:rsidR="004A4F56" w:rsidRPr="003B72AA" w:rsidRDefault="004A4F56" w:rsidP="00AB0D2B">
            <w:pPr>
              <w:tabs>
                <w:tab w:val="left" w:pos="630"/>
              </w:tabs>
              <w:spacing w:after="0" w:line="240" w:lineRule="auto"/>
              <w:contextualSpacing/>
              <w:jc w:val="center"/>
              <w:rPr>
                <w:rFonts w:ascii="Times New Roman" w:eastAsia="Calibri" w:hAnsi="Times New Roman"/>
                <w:sz w:val="24"/>
                <w:szCs w:val="24"/>
                <w:lang w:val="en-US" w:eastAsia="en-US"/>
              </w:rPr>
            </w:pPr>
            <w:r w:rsidRPr="003B72AA">
              <w:rPr>
                <w:rFonts w:ascii="Times New Roman" w:eastAsia="Calibri" w:hAnsi="Times New Roman"/>
                <w:sz w:val="24"/>
                <w:szCs w:val="24"/>
                <w:lang w:eastAsia="en-US"/>
              </w:rPr>
              <w:t xml:space="preserve">НҚ </w:t>
            </w:r>
            <w:proofErr w:type="spellStart"/>
            <w:r w:rsidRPr="003B72AA">
              <w:rPr>
                <w:rFonts w:ascii="Times New Roman" w:eastAsia="Calibri" w:hAnsi="Times New Roman"/>
                <w:sz w:val="24"/>
                <w:szCs w:val="24"/>
                <w:lang w:eastAsia="en-US"/>
              </w:rPr>
              <w:t>бойынша</w:t>
            </w:r>
            <w:proofErr w:type="spellEnd"/>
            <w:r w:rsidRPr="003B72AA">
              <w:rPr>
                <w:rFonts w:ascii="Times New Roman" w:eastAsia="Calibri" w:hAnsi="Times New Roman"/>
                <w:sz w:val="24"/>
                <w:szCs w:val="24"/>
                <w:lang w:eastAsia="en-US"/>
              </w:rPr>
              <w:t xml:space="preserve"> </w:t>
            </w:r>
            <w:proofErr w:type="spellStart"/>
            <w:r w:rsidRPr="003B72AA">
              <w:rPr>
                <w:rFonts w:ascii="Times New Roman" w:eastAsia="Calibri" w:hAnsi="Times New Roman"/>
                <w:sz w:val="24"/>
                <w:szCs w:val="24"/>
                <w:lang w:eastAsia="en-US"/>
              </w:rPr>
              <w:t>нормасы</w:t>
            </w:r>
            <w:proofErr w:type="spellEnd"/>
          </w:p>
        </w:tc>
      </w:tr>
      <w:tr w:rsidR="004A4F56" w:rsidRPr="003B72AA" w14:paraId="4B99C688" w14:textId="77777777" w:rsidTr="004A4F56">
        <w:tc>
          <w:tcPr>
            <w:tcW w:w="567" w:type="dxa"/>
            <w:vMerge/>
          </w:tcPr>
          <w:p w14:paraId="39C25B22" w14:textId="77777777" w:rsidR="004A4F56" w:rsidRPr="003B72AA" w:rsidRDefault="004A4F56" w:rsidP="00AB0D2B">
            <w:pPr>
              <w:tabs>
                <w:tab w:val="left" w:pos="630"/>
              </w:tabs>
              <w:spacing w:after="0" w:line="240" w:lineRule="auto"/>
              <w:contextualSpacing/>
              <w:jc w:val="both"/>
              <w:rPr>
                <w:rFonts w:ascii="Times New Roman" w:eastAsia="Calibri" w:hAnsi="Times New Roman"/>
                <w:sz w:val="24"/>
                <w:szCs w:val="24"/>
                <w:lang w:eastAsia="en-US"/>
              </w:rPr>
            </w:pPr>
          </w:p>
        </w:tc>
        <w:tc>
          <w:tcPr>
            <w:tcW w:w="3573" w:type="dxa"/>
            <w:vMerge/>
          </w:tcPr>
          <w:p w14:paraId="702EEE62" w14:textId="77777777" w:rsidR="004A4F56" w:rsidRPr="003B72AA" w:rsidRDefault="004A4F56" w:rsidP="00AB0D2B">
            <w:pPr>
              <w:tabs>
                <w:tab w:val="left" w:pos="630"/>
              </w:tabs>
              <w:spacing w:after="0" w:line="240" w:lineRule="auto"/>
              <w:contextualSpacing/>
              <w:jc w:val="both"/>
              <w:rPr>
                <w:rFonts w:ascii="Times New Roman" w:eastAsia="Calibri" w:hAnsi="Times New Roman"/>
                <w:sz w:val="24"/>
                <w:szCs w:val="24"/>
                <w:lang w:eastAsia="en-US"/>
              </w:rPr>
            </w:pPr>
          </w:p>
        </w:tc>
        <w:tc>
          <w:tcPr>
            <w:tcW w:w="1680" w:type="dxa"/>
          </w:tcPr>
          <w:p w14:paraId="537C06EF" w14:textId="4F57EAC6" w:rsidR="004A4F56" w:rsidRPr="003B72AA" w:rsidRDefault="004A4F56" w:rsidP="00AB0D2B">
            <w:pPr>
              <w:tabs>
                <w:tab w:val="left" w:pos="630"/>
              </w:tabs>
              <w:spacing w:after="0" w:line="240" w:lineRule="auto"/>
              <w:contextualSpacing/>
              <w:jc w:val="center"/>
              <w:rPr>
                <w:rFonts w:ascii="Times New Roman" w:eastAsia="Calibri" w:hAnsi="Times New Roman"/>
                <w:sz w:val="24"/>
                <w:szCs w:val="24"/>
                <w:lang w:eastAsia="en-US"/>
              </w:rPr>
            </w:pPr>
            <w:r w:rsidRPr="003B72AA">
              <w:rPr>
                <w:rFonts w:ascii="Times New Roman" w:eastAsia="Calibri" w:hAnsi="Times New Roman"/>
                <w:i/>
                <w:sz w:val="24"/>
                <w:szCs w:val="24"/>
                <w:lang w:eastAsia="en-US"/>
              </w:rPr>
              <w:t>I</w:t>
            </w:r>
            <w:r w:rsidR="00AA0F4E" w:rsidRPr="003B72AA">
              <w:rPr>
                <w:rFonts w:ascii="Times New Roman" w:eastAsia="Calibri" w:hAnsi="Times New Roman"/>
                <w:i/>
                <w:sz w:val="24"/>
                <w:szCs w:val="24"/>
                <w:lang w:eastAsia="en-US"/>
              </w:rPr>
              <w:t>.</w:t>
            </w:r>
            <w:r w:rsidRPr="003B72AA">
              <w:rPr>
                <w:rFonts w:ascii="Times New Roman" w:eastAsia="Calibri" w:hAnsi="Times New Roman"/>
                <w:i/>
                <w:sz w:val="24"/>
                <w:szCs w:val="24"/>
                <w:lang w:eastAsia="en-US"/>
              </w:rPr>
              <w:t xml:space="preserve"> </w:t>
            </w:r>
            <w:proofErr w:type="spellStart"/>
            <w:r w:rsidRPr="003B72AA">
              <w:rPr>
                <w:rFonts w:ascii="Times New Roman" w:eastAsia="Calibri" w:hAnsi="Times New Roman"/>
                <w:i/>
                <w:sz w:val="24"/>
                <w:szCs w:val="24"/>
                <w:lang w:eastAsia="en-US"/>
              </w:rPr>
              <w:t>britannica</w:t>
            </w:r>
            <w:proofErr w:type="spellEnd"/>
          </w:p>
        </w:tc>
        <w:tc>
          <w:tcPr>
            <w:tcW w:w="1693" w:type="dxa"/>
          </w:tcPr>
          <w:p w14:paraId="44A81EAB" w14:textId="086CC1EA" w:rsidR="004A4F56" w:rsidRPr="003B72AA" w:rsidRDefault="004A4F56" w:rsidP="00AB0D2B">
            <w:pPr>
              <w:tabs>
                <w:tab w:val="left" w:pos="630"/>
              </w:tabs>
              <w:spacing w:after="0" w:line="240" w:lineRule="auto"/>
              <w:contextualSpacing/>
              <w:jc w:val="center"/>
              <w:rPr>
                <w:rFonts w:ascii="Times New Roman" w:eastAsia="Calibri" w:hAnsi="Times New Roman"/>
                <w:sz w:val="24"/>
                <w:szCs w:val="24"/>
                <w:lang w:eastAsia="en-US"/>
              </w:rPr>
            </w:pPr>
            <w:r w:rsidRPr="003B72AA">
              <w:rPr>
                <w:rFonts w:ascii="Times New Roman" w:eastAsia="Calibri" w:hAnsi="Times New Roman"/>
                <w:i/>
                <w:sz w:val="24"/>
                <w:szCs w:val="24"/>
                <w:lang w:val="en-US" w:eastAsia="en-US"/>
              </w:rPr>
              <w:t>I</w:t>
            </w:r>
            <w:r w:rsidR="00AA0F4E" w:rsidRPr="003B72AA">
              <w:rPr>
                <w:rFonts w:ascii="Times New Roman" w:eastAsia="Calibri" w:hAnsi="Times New Roman"/>
                <w:i/>
                <w:sz w:val="24"/>
                <w:szCs w:val="24"/>
                <w:lang w:eastAsia="en-US"/>
              </w:rPr>
              <w:t>.</w:t>
            </w:r>
            <w:r w:rsidRPr="003B72AA">
              <w:rPr>
                <w:rFonts w:ascii="Times New Roman" w:eastAsia="Calibri" w:hAnsi="Times New Roman"/>
                <w:i/>
                <w:sz w:val="24"/>
                <w:szCs w:val="24"/>
                <w:lang w:val="en-US" w:eastAsia="en-US"/>
              </w:rPr>
              <w:t xml:space="preserve"> </w:t>
            </w:r>
            <w:proofErr w:type="spellStart"/>
            <w:r w:rsidRPr="003B72AA">
              <w:rPr>
                <w:rFonts w:ascii="Times New Roman" w:eastAsia="Calibri" w:hAnsi="Times New Roman"/>
                <w:i/>
                <w:sz w:val="24"/>
                <w:szCs w:val="24"/>
                <w:lang w:val="en-US" w:eastAsia="en-US"/>
              </w:rPr>
              <w:t>caspica</w:t>
            </w:r>
            <w:proofErr w:type="spellEnd"/>
          </w:p>
        </w:tc>
        <w:tc>
          <w:tcPr>
            <w:tcW w:w="2126" w:type="dxa"/>
            <w:vMerge/>
          </w:tcPr>
          <w:p w14:paraId="5822D6DD" w14:textId="5118EF7B" w:rsidR="004A4F56" w:rsidRPr="003B72AA" w:rsidRDefault="004A4F56" w:rsidP="00AB0D2B">
            <w:pPr>
              <w:tabs>
                <w:tab w:val="left" w:pos="630"/>
              </w:tabs>
              <w:spacing w:after="0" w:line="240" w:lineRule="auto"/>
              <w:contextualSpacing/>
              <w:jc w:val="both"/>
              <w:rPr>
                <w:rFonts w:ascii="Times New Roman" w:eastAsia="Calibri" w:hAnsi="Times New Roman"/>
                <w:sz w:val="24"/>
                <w:szCs w:val="24"/>
                <w:lang w:eastAsia="en-US"/>
              </w:rPr>
            </w:pPr>
          </w:p>
        </w:tc>
      </w:tr>
      <w:tr w:rsidR="00990866" w:rsidRPr="003B72AA" w14:paraId="5B303332" w14:textId="77777777" w:rsidTr="00990866">
        <w:tc>
          <w:tcPr>
            <w:tcW w:w="567" w:type="dxa"/>
          </w:tcPr>
          <w:p w14:paraId="65623EF9" w14:textId="77777777"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eastAsia="en-US"/>
              </w:rPr>
              <w:t>1</w:t>
            </w:r>
          </w:p>
        </w:tc>
        <w:tc>
          <w:tcPr>
            <w:tcW w:w="3573" w:type="dxa"/>
            <w:vAlign w:val="center"/>
          </w:tcPr>
          <w:p w14:paraId="0516C20F" w14:textId="77777777"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proofErr w:type="spellStart"/>
            <w:r w:rsidRPr="003B72AA">
              <w:rPr>
                <w:rFonts w:ascii="Times New Roman" w:eastAsia="Calibri" w:hAnsi="Times New Roman"/>
                <w:sz w:val="24"/>
                <w:szCs w:val="24"/>
                <w:lang w:eastAsia="en-US"/>
              </w:rPr>
              <w:t>Ылғалдылығы</w:t>
            </w:r>
            <w:proofErr w:type="spellEnd"/>
          </w:p>
        </w:tc>
        <w:tc>
          <w:tcPr>
            <w:tcW w:w="1680" w:type="dxa"/>
          </w:tcPr>
          <w:p w14:paraId="551F66A1" w14:textId="566B2F11" w:rsidR="00990866" w:rsidRPr="003B72AA" w:rsidRDefault="00A05C05" w:rsidP="00AB0D2B">
            <w:pPr>
              <w:tabs>
                <w:tab w:val="left" w:pos="630"/>
              </w:tabs>
              <w:spacing w:after="0" w:line="240" w:lineRule="auto"/>
              <w:contextualSpacing/>
              <w:jc w:val="center"/>
              <w:rPr>
                <w:rFonts w:ascii="Times New Roman" w:eastAsia="Calibri" w:hAnsi="Times New Roman"/>
                <w:sz w:val="24"/>
                <w:szCs w:val="24"/>
                <w:lang w:eastAsia="en-US"/>
              </w:rPr>
            </w:pPr>
            <w:r w:rsidRPr="003B72AA">
              <w:rPr>
                <w:rFonts w:ascii="Times New Roman" w:eastAsia="Calibri" w:hAnsi="Times New Roman"/>
                <w:sz w:val="24"/>
                <w:szCs w:val="24"/>
                <w:lang w:eastAsia="en-US"/>
              </w:rPr>
              <w:t>4</w:t>
            </w:r>
            <w:r w:rsidR="00990866" w:rsidRPr="003B72AA">
              <w:rPr>
                <w:rFonts w:ascii="Times New Roman" w:eastAsia="Calibri" w:hAnsi="Times New Roman"/>
                <w:sz w:val="24"/>
                <w:szCs w:val="24"/>
                <w:lang w:eastAsia="en-US"/>
              </w:rPr>
              <w:t>.21</w:t>
            </w:r>
          </w:p>
        </w:tc>
        <w:tc>
          <w:tcPr>
            <w:tcW w:w="1693" w:type="dxa"/>
          </w:tcPr>
          <w:p w14:paraId="30B11CA2" w14:textId="47D20709" w:rsidR="00990866" w:rsidRPr="003B72AA" w:rsidRDefault="00A05C05" w:rsidP="00AB0D2B">
            <w:pPr>
              <w:tabs>
                <w:tab w:val="left" w:pos="630"/>
              </w:tabs>
              <w:spacing w:after="0" w:line="240" w:lineRule="auto"/>
              <w:contextualSpacing/>
              <w:jc w:val="center"/>
              <w:rPr>
                <w:rFonts w:ascii="Times New Roman" w:eastAsia="Calibri" w:hAnsi="Times New Roman"/>
                <w:sz w:val="24"/>
                <w:szCs w:val="24"/>
                <w:lang w:val="kk-KZ" w:eastAsia="en-US"/>
              </w:rPr>
            </w:pPr>
            <w:r w:rsidRPr="003B72AA">
              <w:rPr>
                <w:rFonts w:ascii="Times New Roman" w:eastAsia="Calibri" w:hAnsi="Times New Roman"/>
                <w:sz w:val="24"/>
                <w:szCs w:val="24"/>
                <w:lang w:val="kk-KZ" w:eastAsia="en-US"/>
              </w:rPr>
              <w:t>4</w:t>
            </w:r>
            <w:r w:rsidR="00990866" w:rsidRPr="003B72AA">
              <w:rPr>
                <w:rFonts w:ascii="Times New Roman" w:eastAsia="Calibri" w:hAnsi="Times New Roman"/>
                <w:sz w:val="24"/>
                <w:szCs w:val="24"/>
                <w:lang w:val="kk-KZ" w:eastAsia="en-US"/>
              </w:rPr>
              <w:t>.09</w:t>
            </w:r>
          </w:p>
        </w:tc>
        <w:tc>
          <w:tcPr>
            <w:tcW w:w="2126" w:type="dxa"/>
          </w:tcPr>
          <w:p w14:paraId="15A44D25" w14:textId="7564D587" w:rsidR="00990866" w:rsidRPr="003B72AA" w:rsidRDefault="00882244"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eastAsia="en-US"/>
              </w:rPr>
              <w:t>13</w:t>
            </w:r>
            <w:r w:rsidR="00990866" w:rsidRPr="003B72AA">
              <w:rPr>
                <w:rFonts w:ascii="Times New Roman" w:eastAsia="Calibri" w:hAnsi="Times New Roman"/>
                <w:sz w:val="24"/>
                <w:szCs w:val="24"/>
                <w:lang w:eastAsia="en-US"/>
              </w:rPr>
              <w:t xml:space="preserve">% </w:t>
            </w:r>
            <w:proofErr w:type="spellStart"/>
            <w:r w:rsidR="00990866" w:rsidRPr="003B72AA">
              <w:rPr>
                <w:rFonts w:ascii="Times New Roman" w:eastAsia="Calibri" w:hAnsi="Times New Roman"/>
                <w:sz w:val="24"/>
                <w:szCs w:val="24"/>
                <w:lang w:eastAsia="en-US"/>
              </w:rPr>
              <w:t>артық</w:t>
            </w:r>
            <w:proofErr w:type="spellEnd"/>
            <w:r w:rsidR="00990866" w:rsidRPr="003B72AA">
              <w:rPr>
                <w:rFonts w:ascii="Times New Roman" w:eastAsia="Calibri" w:hAnsi="Times New Roman"/>
                <w:sz w:val="24"/>
                <w:szCs w:val="24"/>
                <w:lang w:eastAsia="en-US"/>
              </w:rPr>
              <w:t xml:space="preserve"> </w:t>
            </w:r>
            <w:proofErr w:type="spellStart"/>
            <w:r w:rsidR="00990866" w:rsidRPr="003B72AA">
              <w:rPr>
                <w:rFonts w:ascii="Times New Roman" w:eastAsia="Calibri" w:hAnsi="Times New Roman"/>
                <w:sz w:val="24"/>
                <w:szCs w:val="24"/>
                <w:lang w:eastAsia="en-US"/>
              </w:rPr>
              <w:t>емес</w:t>
            </w:r>
            <w:proofErr w:type="spellEnd"/>
          </w:p>
        </w:tc>
      </w:tr>
      <w:tr w:rsidR="00990866" w:rsidRPr="003B72AA" w14:paraId="47F32477" w14:textId="77777777" w:rsidTr="00990866">
        <w:tc>
          <w:tcPr>
            <w:tcW w:w="567" w:type="dxa"/>
          </w:tcPr>
          <w:p w14:paraId="6328EC30" w14:textId="77777777"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eastAsia="en-US"/>
              </w:rPr>
              <w:t>2</w:t>
            </w:r>
          </w:p>
        </w:tc>
        <w:tc>
          <w:tcPr>
            <w:tcW w:w="3573" w:type="dxa"/>
            <w:vAlign w:val="center"/>
          </w:tcPr>
          <w:p w14:paraId="33F9E446" w14:textId="77777777"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proofErr w:type="spellStart"/>
            <w:r w:rsidRPr="003B72AA">
              <w:rPr>
                <w:rFonts w:ascii="Times New Roman" w:eastAsia="Calibri" w:hAnsi="Times New Roman"/>
                <w:sz w:val="24"/>
                <w:szCs w:val="24"/>
                <w:lang w:eastAsia="en-US"/>
              </w:rPr>
              <w:t>Кептіру</w:t>
            </w:r>
            <w:proofErr w:type="spellEnd"/>
            <w:r w:rsidRPr="003B72AA">
              <w:rPr>
                <w:rFonts w:ascii="Times New Roman" w:eastAsia="Calibri" w:hAnsi="Times New Roman"/>
                <w:sz w:val="24"/>
                <w:szCs w:val="24"/>
                <w:lang w:eastAsia="en-US"/>
              </w:rPr>
              <w:t xml:space="preserve"> </w:t>
            </w:r>
            <w:proofErr w:type="spellStart"/>
            <w:r w:rsidRPr="003B72AA">
              <w:rPr>
                <w:rFonts w:ascii="Times New Roman" w:eastAsia="Calibri" w:hAnsi="Times New Roman"/>
                <w:sz w:val="24"/>
                <w:szCs w:val="24"/>
                <w:lang w:eastAsia="en-US"/>
              </w:rPr>
              <w:t>кезіндегі</w:t>
            </w:r>
            <w:proofErr w:type="spellEnd"/>
            <w:r w:rsidRPr="003B72AA">
              <w:rPr>
                <w:rFonts w:ascii="Times New Roman" w:eastAsia="Calibri" w:hAnsi="Times New Roman"/>
                <w:sz w:val="24"/>
                <w:szCs w:val="24"/>
                <w:lang w:eastAsia="en-US"/>
              </w:rPr>
              <w:t xml:space="preserve"> масса </w:t>
            </w:r>
            <w:proofErr w:type="spellStart"/>
            <w:r w:rsidRPr="003B72AA">
              <w:rPr>
                <w:rFonts w:ascii="Times New Roman" w:eastAsia="Calibri" w:hAnsi="Times New Roman"/>
                <w:sz w:val="24"/>
                <w:szCs w:val="24"/>
                <w:lang w:eastAsia="en-US"/>
              </w:rPr>
              <w:t>жоғалту</w:t>
            </w:r>
            <w:proofErr w:type="spellEnd"/>
          </w:p>
        </w:tc>
        <w:tc>
          <w:tcPr>
            <w:tcW w:w="1680" w:type="dxa"/>
          </w:tcPr>
          <w:p w14:paraId="14B72E6B" w14:textId="77777777" w:rsidR="00990866" w:rsidRPr="003B72AA" w:rsidRDefault="00990866" w:rsidP="00AB0D2B">
            <w:pPr>
              <w:tabs>
                <w:tab w:val="left" w:pos="630"/>
              </w:tabs>
              <w:spacing w:after="0" w:line="240" w:lineRule="auto"/>
              <w:contextualSpacing/>
              <w:jc w:val="center"/>
              <w:rPr>
                <w:rFonts w:ascii="Times New Roman" w:eastAsia="Calibri" w:hAnsi="Times New Roman"/>
                <w:sz w:val="24"/>
                <w:szCs w:val="24"/>
                <w:lang w:eastAsia="en-US"/>
              </w:rPr>
            </w:pPr>
            <w:r w:rsidRPr="003B72AA">
              <w:rPr>
                <w:rFonts w:ascii="Times New Roman" w:eastAsia="Calibri" w:hAnsi="Times New Roman"/>
                <w:sz w:val="24"/>
                <w:szCs w:val="24"/>
                <w:lang w:eastAsia="en-US"/>
              </w:rPr>
              <w:t>4.93</w:t>
            </w:r>
          </w:p>
        </w:tc>
        <w:tc>
          <w:tcPr>
            <w:tcW w:w="1693" w:type="dxa"/>
          </w:tcPr>
          <w:p w14:paraId="527C824E" w14:textId="77777777" w:rsidR="00990866" w:rsidRPr="003B72AA" w:rsidRDefault="00990866" w:rsidP="00AB0D2B">
            <w:pPr>
              <w:tabs>
                <w:tab w:val="left" w:pos="630"/>
              </w:tabs>
              <w:spacing w:after="0" w:line="240" w:lineRule="auto"/>
              <w:contextualSpacing/>
              <w:jc w:val="center"/>
              <w:rPr>
                <w:rFonts w:ascii="Times New Roman" w:eastAsia="Calibri" w:hAnsi="Times New Roman"/>
                <w:sz w:val="24"/>
                <w:szCs w:val="24"/>
                <w:lang w:val="en-US" w:eastAsia="en-US"/>
              </w:rPr>
            </w:pPr>
            <w:r w:rsidRPr="003B72AA">
              <w:rPr>
                <w:rFonts w:ascii="Times New Roman" w:eastAsia="Calibri" w:hAnsi="Times New Roman"/>
                <w:sz w:val="24"/>
                <w:szCs w:val="24"/>
                <w:lang w:val="en-US" w:eastAsia="en-US"/>
              </w:rPr>
              <w:t>6.58</w:t>
            </w:r>
          </w:p>
        </w:tc>
        <w:tc>
          <w:tcPr>
            <w:tcW w:w="2126" w:type="dxa"/>
          </w:tcPr>
          <w:p w14:paraId="0D9FD676" w14:textId="2BD91365" w:rsidR="00990866" w:rsidRPr="003B72AA" w:rsidRDefault="00882244"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eastAsia="en-US"/>
              </w:rPr>
              <w:t>13</w:t>
            </w:r>
            <w:r w:rsidR="00990866" w:rsidRPr="003B72AA">
              <w:rPr>
                <w:rFonts w:ascii="Times New Roman" w:eastAsia="Calibri" w:hAnsi="Times New Roman"/>
                <w:sz w:val="24"/>
                <w:szCs w:val="24"/>
                <w:lang w:eastAsia="en-US"/>
              </w:rPr>
              <w:t xml:space="preserve">% </w:t>
            </w:r>
            <w:proofErr w:type="spellStart"/>
            <w:r w:rsidR="00990866" w:rsidRPr="003B72AA">
              <w:rPr>
                <w:rFonts w:ascii="Times New Roman" w:eastAsia="Calibri" w:hAnsi="Times New Roman"/>
                <w:sz w:val="24"/>
                <w:szCs w:val="24"/>
                <w:lang w:eastAsia="en-US"/>
              </w:rPr>
              <w:t>артық</w:t>
            </w:r>
            <w:proofErr w:type="spellEnd"/>
            <w:r w:rsidR="00990866" w:rsidRPr="003B72AA">
              <w:rPr>
                <w:rFonts w:ascii="Times New Roman" w:eastAsia="Calibri" w:hAnsi="Times New Roman"/>
                <w:sz w:val="24"/>
                <w:szCs w:val="24"/>
                <w:lang w:eastAsia="en-US"/>
              </w:rPr>
              <w:t xml:space="preserve"> </w:t>
            </w:r>
            <w:proofErr w:type="spellStart"/>
            <w:r w:rsidR="00990866" w:rsidRPr="003B72AA">
              <w:rPr>
                <w:rFonts w:ascii="Times New Roman" w:eastAsia="Calibri" w:hAnsi="Times New Roman"/>
                <w:sz w:val="24"/>
                <w:szCs w:val="24"/>
                <w:lang w:eastAsia="en-US"/>
              </w:rPr>
              <w:t>емес</w:t>
            </w:r>
            <w:proofErr w:type="spellEnd"/>
          </w:p>
        </w:tc>
      </w:tr>
      <w:tr w:rsidR="00990866" w:rsidRPr="003B72AA" w14:paraId="1C05F956" w14:textId="77777777" w:rsidTr="00990866">
        <w:tc>
          <w:tcPr>
            <w:tcW w:w="567" w:type="dxa"/>
          </w:tcPr>
          <w:p w14:paraId="55CABA87" w14:textId="77777777"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eastAsia="en-US"/>
              </w:rPr>
              <w:t>3</w:t>
            </w:r>
          </w:p>
        </w:tc>
        <w:tc>
          <w:tcPr>
            <w:tcW w:w="3573" w:type="dxa"/>
            <w:vAlign w:val="center"/>
          </w:tcPr>
          <w:p w14:paraId="5D62A9F4" w14:textId="77777777"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proofErr w:type="spellStart"/>
            <w:r w:rsidRPr="003B72AA">
              <w:rPr>
                <w:rFonts w:ascii="Times New Roman" w:eastAsia="Calibri" w:hAnsi="Times New Roman"/>
                <w:sz w:val="24"/>
                <w:szCs w:val="24"/>
                <w:lang w:eastAsia="en-US"/>
              </w:rPr>
              <w:t>Жалпы</w:t>
            </w:r>
            <w:proofErr w:type="spellEnd"/>
            <w:r w:rsidRPr="003B72AA">
              <w:rPr>
                <w:rFonts w:ascii="Times New Roman" w:eastAsia="Calibri" w:hAnsi="Times New Roman"/>
                <w:sz w:val="24"/>
                <w:szCs w:val="24"/>
                <w:lang w:eastAsia="en-US"/>
              </w:rPr>
              <w:t xml:space="preserve"> </w:t>
            </w:r>
            <w:proofErr w:type="spellStart"/>
            <w:r w:rsidRPr="003B72AA">
              <w:rPr>
                <w:rFonts w:ascii="Times New Roman" w:eastAsia="Calibri" w:hAnsi="Times New Roman"/>
                <w:sz w:val="24"/>
                <w:szCs w:val="24"/>
                <w:lang w:eastAsia="en-US"/>
              </w:rPr>
              <w:t>күл</w:t>
            </w:r>
            <w:proofErr w:type="spellEnd"/>
          </w:p>
        </w:tc>
        <w:tc>
          <w:tcPr>
            <w:tcW w:w="1680" w:type="dxa"/>
          </w:tcPr>
          <w:p w14:paraId="2D1ED879" w14:textId="77777777" w:rsidR="00990866" w:rsidRPr="003B72AA" w:rsidRDefault="00990866" w:rsidP="00AB0D2B">
            <w:pPr>
              <w:tabs>
                <w:tab w:val="left" w:pos="630"/>
              </w:tabs>
              <w:spacing w:after="0" w:line="240" w:lineRule="auto"/>
              <w:contextualSpacing/>
              <w:jc w:val="center"/>
              <w:rPr>
                <w:rFonts w:ascii="Times New Roman" w:eastAsia="Calibri" w:hAnsi="Times New Roman"/>
                <w:sz w:val="24"/>
                <w:szCs w:val="24"/>
                <w:lang w:eastAsia="en-US"/>
              </w:rPr>
            </w:pPr>
            <w:r w:rsidRPr="003B72AA">
              <w:rPr>
                <w:rFonts w:ascii="Times New Roman" w:eastAsia="Calibri" w:hAnsi="Times New Roman"/>
                <w:sz w:val="24"/>
                <w:szCs w:val="24"/>
                <w:lang w:eastAsia="en-US"/>
              </w:rPr>
              <w:t>9.6</w:t>
            </w:r>
          </w:p>
        </w:tc>
        <w:tc>
          <w:tcPr>
            <w:tcW w:w="1693" w:type="dxa"/>
          </w:tcPr>
          <w:p w14:paraId="136363D7" w14:textId="77777777" w:rsidR="00990866" w:rsidRPr="003B72AA" w:rsidRDefault="00990866" w:rsidP="00AB0D2B">
            <w:pPr>
              <w:tabs>
                <w:tab w:val="left" w:pos="630"/>
              </w:tabs>
              <w:spacing w:after="0" w:line="240" w:lineRule="auto"/>
              <w:contextualSpacing/>
              <w:jc w:val="center"/>
              <w:rPr>
                <w:rFonts w:ascii="Times New Roman" w:eastAsia="Calibri" w:hAnsi="Times New Roman"/>
                <w:sz w:val="24"/>
                <w:szCs w:val="24"/>
                <w:lang w:eastAsia="en-US"/>
              </w:rPr>
            </w:pPr>
            <w:r w:rsidRPr="003B72AA">
              <w:rPr>
                <w:rFonts w:ascii="Times New Roman" w:eastAsia="Calibri" w:hAnsi="Times New Roman"/>
                <w:sz w:val="24"/>
                <w:szCs w:val="24"/>
                <w:lang w:val="en-US" w:eastAsia="en-US"/>
              </w:rPr>
              <w:t>11.32</w:t>
            </w:r>
          </w:p>
        </w:tc>
        <w:tc>
          <w:tcPr>
            <w:tcW w:w="2126" w:type="dxa"/>
          </w:tcPr>
          <w:p w14:paraId="66F9E653" w14:textId="6DCFA933" w:rsidR="00990866" w:rsidRPr="003B72AA" w:rsidRDefault="00882244"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eastAsia="en-US"/>
              </w:rPr>
              <w:t>10</w:t>
            </w:r>
            <w:r w:rsidR="00990866" w:rsidRPr="003B72AA">
              <w:rPr>
                <w:rFonts w:ascii="Times New Roman" w:eastAsia="Calibri" w:hAnsi="Times New Roman"/>
                <w:sz w:val="24"/>
                <w:szCs w:val="24"/>
                <w:lang w:eastAsia="en-US"/>
              </w:rPr>
              <w:t xml:space="preserve">% </w:t>
            </w:r>
            <w:proofErr w:type="spellStart"/>
            <w:r w:rsidR="00990866" w:rsidRPr="003B72AA">
              <w:rPr>
                <w:rFonts w:ascii="Times New Roman" w:eastAsia="Calibri" w:hAnsi="Times New Roman"/>
                <w:sz w:val="24"/>
                <w:szCs w:val="24"/>
                <w:lang w:eastAsia="en-US"/>
              </w:rPr>
              <w:t>артық</w:t>
            </w:r>
            <w:proofErr w:type="spellEnd"/>
            <w:r w:rsidR="00990866" w:rsidRPr="003B72AA">
              <w:rPr>
                <w:rFonts w:ascii="Times New Roman" w:eastAsia="Calibri" w:hAnsi="Times New Roman"/>
                <w:sz w:val="24"/>
                <w:szCs w:val="24"/>
                <w:lang w:eastAsia="en-US"/>
              </w:rPr>
              <w:t xml:space="preserve"> </w:t>
            </w:r>
            <w:proofErr w:type="spellStart"/>
            <w:r w:rsidR="00990866" w:rsidRPr="003B72AA">
              <w:rPr>
                <w:rFonts w:ascii="Times New Roman" w:eastAsia="Calibri" w:hAnsi="Times New Roman"/>
                <w:sz w:val="24"/>
                <w:szCs w:val="24"/>
                <w:lang w:eastAsia="en-US"/>
              </w:rPr>
              <w:t>емес</w:t>
            </w:r>
            <w:proofErr w:type="spellEnd"/>
          </w:p>
        </w:tc>
      </w:tr>
      <w:tr w:rsidR="00990866" w:rsidRPr="003B72AA" w14:paraId="2831EEAD" w14:textId="77777777" w:rsidTr="00990866">
        <w:trPr>
          <w:trHeight w:val="399"/>
        </w:trPr>
        <w:tc>
          <w:tcPr>
            <w:tcW w:w="567" w:type="dxa"/>
          </w:tcPr>
          <w:p w14:paraId="2C3B2366" w14:textId="77777777"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eastAsia="en-US"/>
              </w:rPr>
              <w:t>4</w:t>
            </w:r>
          </w:p>
        </w:tc>
        <w:tc>
          <w:tcPr>
            <w:tcW w:w="3573" w:type="dxa"/>
            <w:vAlign w:val="center"/>
          </w:tcPr>
          <w:p w14:paraId="73C9BAA5" w14:textId="026DF121"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val="kk-KZ" w:eastAsia="en-US"/>
              </w:rPr>
              <w:t>Х</w:t>
            </w:r>
            <w:proofErr w:type="spellStart"/>
            <w:r w:rsidRPr="003B72AA">
              <w:rPr>
                <w:rFonts w:ascii="Times New Roman" w:eastAsia="Calibri" w:hAnsi="Times New Roman"/>
                <w:sz w:val="24"/>
                <w:szCs w:val="24"/>
                <w:lang w:eastAsia="en-US"/>
              </w:rPr>
              <w:t>лорсутек</w:t>
            </w:r>
            <w:proofErr w:type="spellEnd"/>
            <w:r w:rsidRPr="003B72AA">
              <w:rPr>
                <w:rFonts w:ascii="Times New Roman" w:eastAsia="Calibri" w:hAnsi="Times New Roman"/>
                <w:sz w:val="24"/>
                <w:szCs w:val="24"/>
                <w:lang w:eastAsia="en-US"/>
              </w:rPr>
              <w:t xml:space="preserve"> </w:t>
            </w:r>
            <w:proofErr w:type="spellStart"/>
            <w:r w:rsidRPr="003B72AA">
              <w:rPr>
                <w:rFonts w:ascii="Times New Roman" w:eastAsia="Calibri" w:hAnsi="Times New Roman"/>
                <w:sz w:val="24"/>
                <w:szCs w:val="24"/>
                <w:lang w:eastAsia="en-US"/>
              </w:rPr>
              <w:t>қышқылында</w:t>
            </w:r>
            <w:proofErr w:type="spellEnd"/>
            <w:r w:rsidRPr="003B72AA">
              <w:rPr>
                <w:rFonts w:ascii="Times New Roman" w:eastAsia="Calibri" w:hAnsi="Times New Roman"/>
                <w:sz w:val="24"/>
                <w:szCs w:val="24"/>
                <w:lang w:eastAsia="en-US"/>
              </w:rPr>
              <w:t xml:space="preserve"> </w:t>
            </w:r>
            <w:proofErr w:type="spellStart"/>
            <w:r w:rsidRPr="003B72AA">
              <w:rPr>
                <w:rFonts w:ascii="Times New Roman" w:eastAsia="Calibri" w:hAnsi="Times New Roman"/>
                <w:sz w:val="24"/>
                <w:szCs w:val="24"/>
                <w:lang w:eastAsia="en-US"/>
              </w:rPr>
              <w:t>ерімейтін</w:t>
            </w:r>
            <w:proofErr w:type="spellEnd"/>
            <w:r w:rsidRPr="003B72AA">
              <w:rPr>
                <w:rFonts w:ascii="Times New Roman" w:eastAsia="Calibri" w:hAnsi="Times New Roman"/>
                <w:sz w:val="24"/>
                <w:szCs w:val="24"/>
                <w:lang w:eastAsia="en-US"/>
              </w:rPr>
              <w:t xml:space="preserve"> </w:t>
            </w:r>
            <w:proofErr w:type="spellStart"/>
            <w:r w:rsidRPr="003B72AA">
              <w:rPr>
                <w:rFonts w:ascii="Times New Roman" w:eastAsia="Calibri" w:hAnsi="Times New Roman"/>
                <w:sz w:val="24"/>
                <w:szCs w:val="24"/>
                <w:lang w:eastAsia="en-US"/>
              </w:rPr>
              <w:t>күл</w:t>
            </w:r>
            <w:proofErr w:type="spellEnd"/>
          </w:p>
        </w:tc>
        <w:tc>
          <w:tcPr>
            <w:tcW w:w="1680" w:type="dxa"/>
          </w:tcPr>
          <w:p w14:paraId="1D0A4DCB" w14:textId="77777777" w:rsidR="00990866" w:rsidRPr="003B72AA" w:rsidRDefault="00990866" w:rsidP="00AB0D2B">
            <w:pPr>
              <w:tabs>
                <w:tab w:val="left" w:pos="630"/>
              </w:tabs>
              <w:spacing w:after="0" w:line="240" w:lineRule="auto"/>
              <w:contextualSpacing/>
              <w:jc w:val="center"/>
              <w:rPr>
                <w:rFonts w:ascii="Times New Roman" w:eastAsia="Calibri" w:hAnsi="Times New Roman"/>
                <w:sz w:val="24"/>
                <w:szCs w:val="24"/>
                <w:lang w:eastAsia="en-US"/>
              </w:rPr>
            </w:pPr>
            <w:r w:rsidRPr="003B72AA">
              <w:rPr>
                <w:rFonts w:ascii="Times New Roman" w:eastAsia="Calibri" w:hAnsi="Times New Roman"/>
                <w:sz w:val="24"/>
                <w:szCs w:val="24"/>
                <w:lang w:eastAsia="en-US"/>
              </w:rPr>
              <w:t>1.69</w:t>
            </w:r>
          </w:p>
        </w:tc>
        <w:tc>
          <w:tcPr>
            <w:tcW w:w="1693" w:type="dxa"/>
          </w:tcPr>
          <w:p w14:paraId="2F573658" w14:textId="77777777" w:rsidR="00990866" w:rsidRPr="003B72AA" w:rsidRDefault="00990866" w:rsidP="00AB0D2B">
            <w:pPr>
              <w:tabs>
                <w:tab w:val="left" w:pos="630"/>
              </w:tabs>
              <w:spacing w:after="0" w:line="240" w:lineRule="auto"/>
              <w:contextualSpacing/>
              <w:jc w:val="center"/>
              <w:rPr>
                <w:rFonts w:ascii="Times New Roman" w:eastAsia="Calibri" w:hAnsi="Times New Roman"/>
                <w:sz w:val="24"/>
                <w:szCs w:val="24"/>
                <w:lang w:val="en-US" w:eastAsia="en-US"/>
              </w:rPr>
            </w:pPr>
            <w:r w:rsidRPr="003B72AA">
              <w:rPr>
                <w:rFonts w:ascii="Times New Roman" w:eastAsia="Calibri" w:hAnsi="Times New Roman"/>
                <w:sz w:val="24"/>
                <w:szCs w:val="24"/>
                <w:lang w:val="en-US" w:eastAsia="en-US"/>
              </w:rPr>
              <w:t>1.61</w:t>
            </w:r>
          </w:p>
        </w:tc>
        <w:tc>
          <w:tcPr>
            <w:tcW w:w="2126" w:type="dxa"/>
          </w:tcPr>
          <w:p w14:paraId="3FCCA064" w14:textId="79717933" w:rsidR="00990866" w:rsidRPr="003B72AA" w:rsidRDefault="00882244"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eastAsia="en-US"/>
              </w:rPr>
              <w:t xml:space="preserve">4 </w:t>
            </w:r>
            <w:r w:rsidR="00990866" w:rsidRPr="003B72AA">
              <w:rPr>
                <w:rFonts w:ascii="Times New Roman" w:eastAsia="Calibri" w:hAnsi="Times New Roman"/>
                <w:sz w:val="24"/>
                <w:szCs w:val="24"/>
                <w:lang w:eastAsia="en-US"/>
              </w:rPr>
              <w:t xml:space="preserve">% </w:t>
            </w:r>
            <w:proofErr w:type="spellStart"/>
            <w:r w:rsidR="00990866" w:rsidRPr="003B72AA">
              <w:rPr>
                <w:rFonts w:ascii="Times New Roman" w:eastAsia="Calibri" w:hAnsi="Times New Roman"/>
                <w:sz w:val="24"/>
                <w:szCs w:val="24"/>
                <w:lang w:eastAsia="en-US"/>
              </w:rPr>
              <w:t>артық</w:t>
            </w:r>
            <w:proofErr w:type="spellEnd"/>
            <w:r w:rsidR="00990866" w:rsidRPr="003B72AA">
              <w:rPr>
                <w:rFonts w:ascii="Times New Roman" w:eastAsia="Calibri" w:hAnsi="Times New Roman"/>
                <w:sz w:val="24"/>
                <w:szCs w:val="24"/>
                <w:lang w:eastAsia="en-US"/>
              </w:rPr>
              <w:t xml:space="preserve"> </w:t>
            </w:r>
            <w:proofErr w:type="spellStart"/>
            <w:r w:rsidR="00990866" w:rsidRPr="003B72AA">
              <w:rPr>
                <w:rFonts w:ascii="Times New Roman" w:eastAsia="Calibri" w:hAnsi="Times New Roman"/>
                <w:sz w:val="24"/>
                <w:szCs w:val="24"/>
                <w:lang w:eastAsia="en-US"/>
              </w:rPr>
              <w:t>емес</w:t>
            </w:r>
            <w:proofErr w:type="spellEnd"/>
          </w:p>
        </w:tc>
      </w:tr>
      <w:tr w:rsidR="00990866" w:rsidRPr="003B72AA" w14:paraId="22D419B0" w14:textId="77777777" w:rsidTr="00315CBB">
        <w:tc>
          <w:tcPr>
            <w:tcW w:w="567" w:type="dxa"/>
            <w:vMerge w:val="restart"/>
          </w:tcPr>
          <w:p w14:paraId="1E9E2E3A" w14:textId="77777777"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eastAsia="en-US"/>
              </w:rPr>
              <w:t>5</w:t>
            </w:r>
          </w:p>
        </w:tc>
        <w:tc>
          <w:tcPr>
            <w:tcW w:w="3573" w:type="dxa"/>
            <w:vAlign w:val="center"/>
          </w:tcPr>
          <w:p w14:paraId="471A4E2A" w14:textId="09AA63BC"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val="kk-KZ" w:eastAsia="en-US"/>
              </w:rPr>
            </w:pPr>
            <w:proofErr w:type="spellStart"/>
            <w:r w:rsidRPr="003B72AA">
              <w:rPr>
                <w:rFonts w:ascii="Times New Roman" w:eastAsia="Calibri" w:hAnsi="Times New Roman"/>
                <w:sz w:val="24"/>
                <w:szCs w:val="24"/>
                <w:lang w:eastAsia="en-US"/>
              </w:rPr>
              <w:t>Бөгде</w:t>
            </w:r>
            <w:proofErr w:type="spellEnd"/>
            <w:r w:rsidRPr="003B72AA">
              <w:rPr>
                <w:rFonts w:ascii="Times New Roman" w:eastAsia="Calibri" w:hAnsi="Times New Roman"/>
                <w:sz w:val="24"/>
                <w:szCs w:val="24"/>
                <w:lang w:eastAsia="en-US"/>
              </w:rPr>
              <w:t xml:space="preserve"> </w:t>
            </w:r>
            <w:proofErr w:type="spellStart"/>
            <w:r w:rsidRPr="003B72AA">
              <w:rPr>
                <w:rFonts w:ascii="Times New Roman" w:eastAsia="Calibri" w:hAnsi="Times New Roman"/>
                <w:sz w:val="24"/>
                <w:szCs w:val="24"/>
                <w:lang w:eastAsia="en-US"/>
              </w:rPr>
              <w:t>қоспалар</w:t>
            </w:r>
            <w:proofErr w:type="spellEnd"/>
            <w:r w:rsidRPr="003B72AA">
              <w:rPr>
                <w:rFonts w:ascii="Times New Roman" w:eastAsia="Calibri" w:hAnsi="Times New Roman"/>
                <w:sz w:val="24"/>
                <w:szCs w:val="24"/>
                <w:lang w:eastAsia="en-US"/>
              </w:rPr>
              <w:t>:</w:t>
            </w:r>
            <w:r w:rsidR="008E6EFF" w:rsidRPr="003B72AA">
              <w:rPr>
                <w:rFonts w:ascii="Times New Roman" w:eastAsia="Calibri" w:hAnsi="Times New Roman"/>
                <w:sz w:val="24"/>
                <w:szCs w:val="24"/>
                <w:lang w:val="kk-KZ" w:eastAsia="en-US"/>
              </w:rPr>
              <w:t xml:space="preserve"> </w:t>
            </w:r>
            <w:r w:rsidRPr="003B72AA">
              <w:rPr>
                <w:rFonts w:ascii="Times New Roman" w:eastAsia="Calibri" w:hAnsi="Times New Roman"/>
                <w:sz w:val="24"/>
                <w:szCs w:val="24"/>
                <w:lang w:val="kk-KZ" w:eastAsia="en-US"/>
              </w:rPr>
              <w:t>қара түсті қоспалардың бөлшектері</w:t>
            </w:r>
          </w:p>
        </w:tc>
        <w:tc>
          <w:tcPr>
            <w:tcW w:w="1680" w:type="dxa"/>
          </w:tcPr>
          <w:p w14:paraId="573573E7" w14:textId="03EB529A" w:rsidR="00990866" w:rsidRPr="003B72AA" w:rsidRDefault="00990866" w:rsidP="00AB0D2B">
            <w:pPr>
              <w:tabs>
                <w:tab w:val="left" w:pos="630"/>
              </w:tabs>
              <w:spacing w:after="0" w:line="240" w:lineRule="auto"/>
              <w:contextualSpacing/>
              <w:jc w:val="center"/>
              <w:rPr>
                <w:rFonts w:ascii="Times New Roman" w:eastAsia="Calibri" w:hAnsi="Times New Roman"/>
                <w:sz w:val="24"/>
                <w:szCs w:val="24"/>
                <w:lang w:eastAsia="en-US"/>
              </w:rPr>
            </w:pPr>
            <w:r w:rsidRPr="003B72AA">
              <w:rPr>
                <w:rFonts w:ascii="Times New Roman" w:eastAsia="Calibri" w:hAnsi="Times New Roman"/>
                <w:sz w:val="24"/>
                <w:szCs w:val="24"/>
                <w:lang w:eastAsia="en-US"/>
              </w:rPr>
              <w:t>0.08</w:t>
            </w:r>
            <w:r w:rsidRPr="003B72AA">
              <w:rPr>
                <w:rFonts w:ascii="Times New Roman" w:eastAsia="Calibri" w:hAnsi="Times New Roman"/>
                <w:sz w:val="24"/>
                <w:szCs w:val="24"/>
                <w:lang w:val="kk-KZ" w:eastAsia="en-US"/>
              </w:rPr>
              <w:t xml:space="preserve"> </w:t>
            </w:r>
          </w:p>
        </w:tc>
        <w:tc>
          <w:tcPr>
            <w:tcW w:w="1693" w:type="dxa"/>
            <w:vAlign w:val="center"/>
          </w:tcPr>
          <w:p w14:paraId="44F2F300" w14:textId="32F3DD64" w:rsidR="00990866" w:rsidRPr="003B72AA" w:rsidRDefault="00315CBB" w:rsidP="00AB0D2B">
            <w:pPr>
              <w:tabs>
                <w:tab w:val="left" w:pos="630"/>
              </w:tabs>
              <w:spacing w:after="0" w:line="240" w:lineRule="auto"/>
              <w:contextualSpacing/>
              <w:jc w:val="center"/>
              <w:rPr>
                <w:rFonts w:ascii="Times New Roman" w:eastAsia="Calibri" w:hAnsi="Times New Roman"/>
                <w:sz w:val="24"/>
                <w:szCs w:val="24"/>
                <w:lang w:val="kk-KZ" w:eastAsia="en-US"/>
              </w:rPr>
            </w:pPr>
            <w:r w:rsidRPr="003B72AA">
              <w:rPr>
                <w:rFonts w:ascii="Times New Roman" w:eastAsia="Calibri" w:hAnsi="Times New Roman"/>
                <w:sz w:val="24"/>
                <w:szCs w:val="24"/>
                <w:lang w:val="kk-KZ" w:eastAsia="en-US"/>
              </w:rPr>
              <w:t>-</w:t>
            </w:r>
          </w:p>
        </w:tc>
        <w:tc>
          <w:tcPr>
            <w:tcW w:w="2126" w:type="dxa"/>
          </w:tcPr>
          <w:p w14:paraId="376117A0" w14:textId="4C3B8E80" w:rsidR="00990866" w:rsidRPr="003B72AA" w:rsidRDefault="00882244"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eastAsia="en-US"/>
              </w:rPr>
              <w:t>2</w:t>
            </w:r>
            <w:r w:rsidR="00990866" w:rsidRPr="003B72AA">
              <w:rPr>
                <w:rFonts w:ascii="Times New Roman" w:eastAsia="Calibri" w:hAnsi="Times New Roman"/>
                <w:sz w:val="24"/>
                <w:szCs w:val="24"/>
                <w:lang w:eastAsia="en-US"/>
              </w:rPr>
              <w:t xml:space="preserve">% </w:t>
            </w:r>
            <w:proofErr w:type="spellStart"/>
            <w:r w:rsidR="00990866" w:rsidRPr="003B72AA">
              <w:rPr>
                <w:rFonts w:ascii="Times New Roman" w:eastAsia="Calibri" w:hAnsi="Times New Roman"/>
                <w:sz w:val="24"/>
                <w:szCs w:val="24"/>
                <w:lang w:eastAsia="en-US"/>
              </w:rPr>
              <w:t>артық</w:t>
            </w:r>
            <w:proofErr w:type="spellEnd"/>
            <w:r w:rsidR="00990866" w:rsidRPr="003B72AA">
              <w:rPr>
                <w:rFonts w:ascii="Times New Roman" w:eastAsia="Calibri" w:hAnsi="Times New Roman"/>
                <w:sz w:val="24"/>
                <w:szCs w:val="24"/>
                <w:lang w:eastAsia="en-US"/>
              </w:rPr>
              <w:t xml:space="preserve"> </w:t>
            </w:r>
            <w:proofErr w:type="spellStart"/>
            <w:r w:rsidR="00990866" w:rsidRPr="003B72AA">
              <w:rPr>
                <w:rFonts w:ascii="Times New Roman" w:eastAsia="Calibri" w:hAnsi="Times New Roman"/>
                <w:sz w:val="24"/>
                <w:szCs w:val="24"/>
                <w:lang w:eastAsia="en-US"/>
              </w:rPr>
              <w:t>емес</w:t>
            </w:r>
            <w:proofErr w:type="spellEnd"/>
          </w:p>
        </w:tc>
      </w:tr>
      <w:tr w:rsidR="00990866" w:rsidRPr="003B72AA" w14:paraId="74F26A81" w14:textId="77777777" w:rsidTr="00990866">
        <w:trPr>
          <w:trHeight w:val="503"/>
        </w:trPr>
        <w:tc>
          <w:tcPr>
            <w:tcW w:w="567" w:type="dxa"/>
            <w:vMerge/>
          </w:tcPr>
          <w:p w14:paraId="3DEA3022" w14:textId="77777777"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p>
        </w:tc>
        <w:tc>
          <w:tcPr>
            <w:tcW w:w="3573" w:type="dxa"/>
            <w:vAlign w:val="center"/>
          </w:tcPr>
          <w:p w14:paraId="5C454EDC" w14:textId="4F83611F"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val="kk-KZ" w:eastAsia="en-US"/>
              </w:rPr>
              <w:t xml:space="preserve"> О</w:t>
            </w:r>
            <w:proofErr w:type="spellStart"/>
            <w:r w:rsidRPr="003B72AA">
              <w:rPr>
                <w:rFonts w:ascii="Times New Roman" w:eastAsia="Calibri" w:hAnsi="Times New Roman"/>
                <w:sz w:val="24"/>
                <w:szCs w:val="24"/>
                <w:lang w:eastAsia="en-US"/>
              </w:rPr>
              <w:t>рганикалық</w:t>
            </w:r>
            <w:proofErr w:type="spellEnd"/>
            <w:r w:rsidRPr="003B72AA">
              <w:rPr>
                <w:rFonts w:ascii="Times New Roman" w:eastAsia="Calibri" w:hAnsi="Times New Roman"/>
                <w:sz w:val="24"/>
                <w:szCs w:val="24"/>
                <w:lang w:eastAsia="en-US"/>
              </w:rPr>
              <w:t xml:space="preserve"> </w:t>
            </w:r>
            <w:proofErr w:type="spellStart"/>
            <w:r w:rsidRPr="003B72AA">
              <w:rPr>
                <w:rFonts w:ascii="Times New Roman" w:eastAsia="Calibri" w:hAnsi="Times New Roman"/>
                <w:sz w:val="24"/>
                <w:szCs w:val="24"/>
                <w:lang w:eastAsia="en-US"/>
              </w:rPr>
              <w:t>қоспалар</w:t>
            </w:r>
            <w:proofErr w:type="spellEnd"/>
          </w:p>
        </w:tc>
        <w:tc>
          <w:tcPr>
            <w:tcW w:w="1680" w:type="dxa"/>
          </w:tcPr>
          <w:p w14:paraId="69EF24D6" w14:textId="58B51D40" w:rsidR="00990866" w:rsidRPr="003B72AA" w:rsidRDefault="00990866" w:rsidP="00AB0D2B">
            <w:pPr>
              <w:tabs>
                <w:tab w:val="left" w:pos="630"/>
              </w:tabs>
              <w:spacing w:after="0" w:line="240" w:lineRule="auto"/>
              <w:contextualSpacing/>
              <w:jc w:val="center"/>
              <w:rPr>
                <w:rFonts w:ascii="Times New Roman" w:eastAsia="Calibri" w:hAnsi="Times New Roman"/>
                <w:sz w:val="24"/>
                <w:szCs w:val="24"/>
                <w:lang w:eastAsia="en-US"/>
              </w:rPr>
            </w:pPr>
            <w:r w:rsidRPr="003B72AA">
              <w:rPr>
                <w:rFonts w:ascii="Times New Roman" w:eastAsia="Calibri" w:hAnsi="Times New Roman"/>
                <w:sz w:val="24"/>
                <w:szCs w:val="24"/>
                <w:lang w:eastAsia="en-US"/>
              </w:rPr>
              <w:t>0.02</w:t>
            </w:r>
            <w:r w:rsidRPr="003B72AA">
              <w:rPr>
                <w:rFonts w:ascii="Times New Roman" w:eastAsia="Calibri" w:hAnsi="Times New Roman"/>
                <w:sz w:val="24"/>
                <w:szCs w:val="24"/>
                <w:lang w:val="kk-KZ" w:eastAsia="en-US"/>
              </w:rPr>
              <w:t xml:space="preserve"> </w:t>
            </w:r>
          </w:p>
        </w:tc>
        <w:tc>
          <w:tcPr>
            <w:tcW w:w="1693" w:type="dxa"/>
          </w:tcPr>
          <w:p w14:paraId="16651A8F" w14:textId="09BA9D13" w:rsidR="00990866" w:rsidRPr="003B72AA" w:rsidRDefault="00AA0F4E" w:rsidP="00AB0D2B">
            <w:pPr>
              <w:tabs>
                <w:tab w:val="left" w:pos="630"/>
              </w:tabs>
              <w:spacing w:after="0" w:line="240" w:lineRule="auto"/>
              <w:contextualSpacing/>
              <w:jc w:val="center"/>
              <w:rPr>
                <w:rFonts w:ascii="Times New Roman" w:eastAsia="Calibri" w:hAnsi="Times New Roman"/>
                <w:sz w:val="24"/>
                <w:szCs w:val="24"/>
                <w:lang w:val="kk-KZ" w:eastAsia="en-US"/>
              </w:rPr>
            </w:pPr>
            <w:r w:rsidRPr="003B72AA">
              <w:rPr>
                <w:rFonts w:ascii="Times New Roman" w:eastAsia="Calibri" w:hAnsi="Times New Roman"/>
                <w:sz w:val="24"/>
                <w:szCs w:val="24"/>
                <w:lang w:eastAsia="en-US"/>
              </w:rPr>
              <w:t>0,02</w:t>
            </w:r>
          </w:p>
          <w:p w14:paraId="3FB89A3E" w14:textId="77777777" w:rsidR="00990866" w:rsidRPr="003B72AA" w:rsidRDefault="00990866" w:rsidP="00AB0D2B">
            <w:pPr>
              <w:tabs>
                <w:tab w:val="left" w:pos="630"/>
              </w:tabs>
              <w:spacing w:after="0" w:line="240" w:lineRule="auto"/>
              <w:contextualSpacing/>
              <w:jc w:val="center"/>
              <w:rPr>
                <w:rFonts w:ascii="Times New Roman" w:eastAsia="Calibri" w:hAnsi="Times New Roman"/>
                <w:sz w:val="24"/>
                <w:szCs w:val="24"/>
                <w:lang w:eastAsia="en-US"/>
              </w:rPr>
            </w:pPr>
          </w:p>
        </w:tc>
        <w:tc>
          <w:tcPr>
            <w:tcW w:w="2126" w:type="dxa"/>
          </w:tcPr>
          <w:p w14:paraId="28022281" w14:textId="1EDA133D" w:rsidR="00990866" w:rsidRPr="003B72AA" w:rsidRDefault="00882244"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eastAsia="en-US"/>
              </w:rPr>
              <w:t>0.5</w:t>
            </w:r>
            <w:r w:rsidR="00990866" w:rsidRPr="003B72AA">
              <w:rPr>
                <w:rFonts w:ascii="Times New Roman" w:eastAsia="Calibri" w:hAnsi="Times New Roman"/>
                <w:sz w:val="24"/>
                <w:szCs w:val="24"/>
                <w:lang w:eastAsia="en-US"/>
              </w:rPr>
              <w:t xml:space="preserve">% </w:t>
            </w:r>
            <w:proofErr w:type="spellStart"/>
            <w:r w:rsidR="00990866" w:rsidRPr="003B72AA">
              <w:rPr>
                <w:rFonts w:ascii="Times New Roman" w:eastAsia="Calibri" w:hAnsi="Times New Roman"/>
                <w:sz w:val="24"/>
                <w:szCs w:val="24"/>
                <w:lang w:eastAsia="en-US"/>
              </w:rPr>
              <w:t>артық</w:t>
            </w:r>
            <w:proofErr w:type="spellEnd"/>
            <w:r w:rsidR="00990866" w:rsidRPr="003B72AA">
              <w:rPr>
                <w:rFonts w:ascii="Times New Roman" w:eastAsia="Calibri" w:hAnsi="Times New Roman"/>
                <w:sz w:val="24"/>
                <w:szCs w:val="24"/>
                <w:lang w:eastAsia="en-US"/>
              </w:rPr>
              <w:t xml:space="preserve"> </w:t>
            </w:r>
            <w:proofErr w:type="spellStart"/>
            <w:r w:rsidR="00990866" w:rsidRPr="003B72AA">
              <w:rPr>
                <w:rFonts w:ascii="Times New Roman" w:eastAsia="Calibri" w:hAnsi="Times New Roman"/>
                <w:sz w:val="24"/>
                <w:szCs w:val="24"/>
                <w:lang w:eastAsia="en-US"/>
              </w:rPr>
              <w:t>емес</w:t>
            </w:r>
            <w:proofErr w:type="spellEnd"/>
          </w:p>
        </w:tc>
      </w:tr>
      <w:tr w:rsidR="00990866" w:rsidRPr="003B72AA" w14:paraId="610EFAF2" w14:textId="77777777" w:rsidTr="00FC5358">
        <w:trPr>
          <w:trHeight w:val="339"/>
        </w:trPr>
        <w:tc>
          <w:tcPr>
            <w:tcW w:w="567" w:type="dxa"/>
            <w:vMerge/>
          </w:tcPr>
          <w:p w14:paraId="12ECC72F" w14:textId="77777777"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p>
        </w:tc>
        <w:tc>
          <w:tcPr>
            <w:tcW w:w="3573" w:type="dxa"/>
            <w:vAlign w:val="center"/>
          </w:tcPr>
          <w:p w14:paraId="20A21458" w14:textId="77777777"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proofErr w:type="spellStart"/>
            <w:r w:rsidRPr="003B72AA">
              <w:rPr>
                <w:rFonts w:ascii="Times New Roman" w:eastAsia="Calibri" w:hAnsi="Times New Roman"/>
                <w:sz w:val="24"/>
                <w:szCs w:val="24"/>
                <w:lang w:eastAsia="en-US"/>
              </w:rPr>
              <w:t>Минералды</w:t>
            </w:r>
            <w:proofErr w:type="spellEnd"/>
            <w:r w:rsidRPr="003B72AA">
              <w:rPr>
                <w:rFonts w:ascii="Times New Roman" w:eastAsia="Calibri" w:hAnsi="Times New Roman"/>
                <w:sz w:val="24"/>
                <w:szCs w:val="24"/>
                <w:lang w:eastAsia="en-US"/>
              </w:rPr>
              <w:t xml:space="preserve"> </w:t>
            </w:r>
            <w:proofErr w:type="spellStart"/>
            <w:r w:rsidRPr="003B72AA">
              <w:rPr>
                <w:rFonts w:ascii="Times New Roman" w:eastAsia="Calibri" w:hAnsi="Times New Roman"/>
                <w:sz w:val="24"/>
                <w:szCs w:val="24"/>
                <w:lang w:eastAsia="en-US"/>
              </w:rPr>
              <w:t>қоспалар</w:t>
            </w:r>
            <w:proofErr w:type="spellEnd"/>
          </w:p>
        </w:tc>
        <w:tc>
          <w:tcPr>
            <w:tcW w:w="1680" w:type="dxa"/>
          </w:tcPr>
          <w:p w14:paraId="04F32547" w14:textId="4D957DFE" w:rsidR="00990866" w:rsidRPr="003B72AA" w:rsidRDefault="00AA0F4E" w:rsidP="00AB0D2B">
            <w:pPr>
              <w:tabs>
                <w:tab w:val="left" w:pos="630"/>
              </w:tabs>
              <w:spacing w:after="0" w:line="240" w:lineRule="auto"/>
              <w:contextualSpacing/>
              <w:jc w:val="center"/>
              <w:rPr>
                <w:rFonts w:ascii="Times New Roman" w:eastAsia="Calibri" w:hAnsi="Times New Roman"/>
                <w:sz w:val="24"/>
                <w:szCs w:val="24"/>
                <w:lang w:eastAsia="en-US"/>
              </w:rPr>
            </w:pPr>
            <w:r w:rsidRPr="003B72AA">
              <w:rPr>
                <w:rFonts w:ascii="Times New Roman" w:eastAsia="Calibri" w:hAnsi="Times New Roman"/>
                <w:sz w:val="24"/>
                <w:szCs w:val="24"/>
                <w:lang w:eastAsia="en-US"/>
              </w:rPr>
              <w:t>0,01</w:t>
            </w:r>
          </w:p>
        </w:tc>
        <w:tc>
          <w:tcPr>
            <w:tcW w:w="1693" w:type="dxa"/>
          </w:tcPr>
          <w:p w14:paraId="27914380" w14:textId="77777777" w:rsidR="00990866" w:rsidRPr="003B72AA" w:rsidRDefault="00AA0F4E" w:rsidP="00AB0D2B">
            <w:pPr>
              <w:tabs>
                <w:tab w:val="left" w:pos="630"/>
              </w:tabs>
              <w:spacing w:after="0" w:line="240" w:lineRule="auto"/>
              <w:contextualSpacing/>
              <w:jc w:val="center"/>
              <w:rPr>
                <w:rFonts w:ascii="Times New Roman" w:eastAsia="Calibri" w:hAnsi="Times New Roman"/>
                <w:sz w:val="24"/>
                <w:szCs w:val="24"/>
                <w:lang w:eastAsia="en-US"/>
              </w:rPr>
            </w:pPr>
            <w:r w:rsidRPr="003B72AA">
              <w:rPr>
                <w:rFonts w:ascii="Times New Roman" w:eastAsia="Calibri" w:hAnsi="Times New Roman"/>
                <w:sz w:val="24"/>
                <w:szCs w:val="24"/>
                <w:lang w:eastAsia="en-US"/>
              </w:rPr>
              <w:t>0,03</w:t>
            </w:r>
          </w:p>
          <w:p w14:paraId="7EE9B5D5" w14:textId="18A3524D" w:rsidR="00AA0F4E" w:rsidRPr="003B72AA" w:rsidRDefault="00AA0F4E" w:rsidP="00AB0D2B">
            <w:pPr>
              <w:tabs>
                <w:tab w:val="left" w:pos="630"/>
              </w:tabs>
              <w:spacing w:after="0" w:line="240" w:lineRule="auto"/>
              <w:contextualSpacing/>
              <w:jc w:val="center"/>
              <w:rPr>
                <w:rFonts w:ascii="Times New Roman" w:eastAsia="Calibri" w:hAnsi="Times New Roman"/>
                <w:sz w:val="24"/>
                <w:szCs w:val="24"/>
                <w:lang w:eastAsia="en-US"/>
              </w:rPr>
            </w:pPr>
          </w:p>
        </w:tc>
        <w:tc>
          <w:tcPr>
            <w:tcW w:w="2126" w:type="dxa"/>
          </w:tcPr>
          <w:p w14:paraId="66F1B08D" w14:textId="1AC4B0C5" w:rsidR="00990866" w:rsidRPr="003B72AA" w:rsidRDefault="00990866" w:rsidP="00AB0D2B">
            <w:pPr>
              <w:tabs>
                <w:tab w:val="left" w:pos="630"/>
              </w:tabs>
              <w:spacing w:after="0" w:line="240" w:lineRule="auto"/>
              <w:contextualSpacing/>
              <w:jc w:val="both"/>
              <w:rPr>
                <w:rFonts w:ascii="Times New Roman" w:eastAsia="Calibri" w:hAnsi="Times New Roman"/>
                <w:sz w:val="24"/>
                <w:szCs w:val="24"/>
                <w:lang w:eastAsia="en-US"/>
              </w:rPr>
            </w:pPr>
            <w:r w:rsidRPr="003B72AA">
              <w:rPr>
                <w:rFonts w:ascii="Times New Roman" w:eastAsia="Calibri" w:hAnsi="Times New Roman"/>
                <w:sz w:val="24"/>
                <w:szCs w:val="24"/>
                <w:lang w:val="kk-KZ" w:eastAsia="en-US"/>
              </w:rPr>
              <w:t>0</w:t>
            </w:r>
            <w:r w:rsidR="00882244" w:rsidRPr="003B72AA">
              <w:rPr>
                <w:rFonts w:ascii="Times New Roman" w:eastAsia="Calibri" w:hAnsi="Times New Roman"/>
                <w:sz w:val="24"/>
                <w:szCs w:val="24"/>
                <w:lang w:eastAsia="en-US"/>
              </w:rPr>
              <w:t>.5</w:t>
            </w:r>
            <w:r w:rsidRPr="003B72AA">
              <w:rPr>
                <w:rFonts w:ascii="Times New Roman" w:eastAsia="Calibri" w:hAnsi="Times New Roman"/>
                <w:sz w:val="24"/>
                <w:szCs w:val="24"/>
                <w:lang w:eastAsia="en-US"/>
              </w:rPr>
              <w:t xml:space="preserve">% </w:t>
            </w:r>
            <w:proofErr w:type="spellStart"/>
            <w:r w:rsidRPr="003B72AA">
              <w:rPr>
                <w:rFonts w:ascii="Times New Roman" w:eastAsia="Calibri" w:hAnsi="Times New Roman"/>
                <w:sz w:val="24"/>
                <w:szCs w:val="24"/>
                <w:lang w:eastAsia="en-US"/>
              </w:rPr>
              <w:t>артық</w:t>
            </w:r>
            <w:proofErr w:type="spellEnd"/>
            <w:r w:rsidRPr="003B72AA">
              <w:rPr>
                <w:rFonts w:ascii="Times New Roman" w:eastAsia="Calibri" w:hAnsi="Times New Roman"/>
                <w:sz w:val="24"/>
                <w:szCs w:val="24"/>
                <w:lang w:eastAsia="en-US"/>
              </w:rPr>
              <w:t xml:space="preserve"> </w:t>
            </w:r>
            <w:proofErr w:type="spellStart"/>
            <w:r w:rsidRPr="003B72AA">
              <w:rPr>
                <w:rFonts w:ascii="Times New Roman" w:eastAsia="Calibri" w:hAnsi="Times New Roman"/>
                <w:sz w:val="24"/>
                <w:szCs w:val="24"/>
                <w:lang w:eastAsia="en-US"/>
              </w:rPr>
              <w:t>емес</w:t>
            </w:r>
            <w:proofErr w:type="spellEnd"/>
          </w:p>
        </w:tc>
      </w:tr>
    </w:tbl>
    <w:p w14:paraId="25A15954" w14:textId="71B833C0" w:rsidR="00534FCC" w:rsidRPr="003B72AA" w:rsidRDefault="0055470D" w:rsidP="0055470D">
      <w:pPr>
        <w:tabs>
          <w:tab w:val="left" w:pos="6720"/>
        </w:tabs>
        <w:spacing w:after="0" w:line="240" w:lineRule="auto"/>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ab/>
      </w:r>
    </w:p>
    <w:p w14:paraId="4F5BDB42" w14:textId="5842EF34" w:rsidR="005D3119" w:rsidRPr="003B72AA" w:rsidRDefault="005D3119" w:rsidP="009740D4">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i/>
          <w:iCs/>
          <w:sz w:val="28"/>
          <w:szCs w:val="28"/>
          <w:lang w:val="kk-KZ" w:eastAsia="en-US"/>
        </w:rPr>
        <w:t xml:space="preserve">I. britannica </w:t>
      </w:r>
      <w:r w:rsidRPr="003B72AA">
        <w:rPr>
          <w:rFonts w:ascii="Times New Roman" w:eastAsia="Calibri" w:hAnsi="Times New Roman" w:cs="Times New Roman"/>
          <w:sz w:val="28"/>
          <w:szCs w:val="28"/>
          <w:lang w:val="kk-KZ" w:eastAsia="en-US"/>
        </w:rPr>
        <w:t>мен</w:t>
      </w:r>
      <w:r w:rsidRPr="003B72AA">
        <w:rPr>
          <w:rFonts w:ascii="Times New Roman" w:eastAsia="Calibri" w:hAnsi="Times New Roman" w:cs="Times New Roman"/>
          <w:i/>
          <w:iCs/>
          <w:sz w:val="28"/>
          <w:szCs w:val="28"/>
          <w:lang w:val="kk-KZ" w:eastAsia="en-US"/>
        </w:rPr>
        <w:t xml:space="preserve"> I. caspica</w:t>
      </w:r>
      <w:r w:rsidRPr="003B72AA">
        <w:rPr>
          <w:rFonts w:ascii="Times New Roman" w:eastAsia="Calibri" w:hAnsi="Times New Roman" w:cs="Times New Roman"/>
          <w:sz w:val="28"/>
          <w:szCs w:val="28"/>
          <w:lang w:val="kk-KZ" w:eastAsia="en-US"/>
        </w:rPr>
        <w:t xml:space="preserve"> өсімдік шикізаты бойынша анықталған барлық сандық көрсеткіштер қолданыстағы нормативтік құжаттарда белгіленген рұқсат етілген шектерге толық сәйкес келді. Зерттеу барысында алынған мәліметтердің негізінде аталған дәрілік өсімдік шикізаттарын стандарттауға қажетті барлық параметрлер жан-жақты зерттелді. Нәтижесінде британ аңдызы мен каспий аңдызы шикізаты үшін сапаға қойылатын талаптарды регламенттейтін спецификациялар әзірленді.</w:t>
      </w:r>
    </w:p>
    <w:p w14:paraId="1B79180F" w14:textId="77777777" w:rsidR="0055470D" w:rsidRPr="003B72AA" w:rsidRDefault="0055470D" w:rsidP="00AB0D2B">
      <w:pPr>
        <w:tabs>
          <w:tab w:val="left" w:pos="630"/>
        </w:tabs>
        <w:spacing w:after="0" w:line="240" w:lineRule="auto"/>
        <w:ind w:firstLine="709"/>
        <w:contextualSpacing/>
        <w:jc w:val="both"/>
        <w:rPr>
          <w:rFonts w:ascii="Times New Roman" w:eastAsia="Calibri" w:hAnsi="Times New Roman" w:cs="Times New Roman"/>
          <w:sz w:val="28"/>
          <w:szCs w:val="28"/>
          <w:lang w:val="kk-KZ" w:eastAsia="en-US"/>
        </w:rPr>
      </w:pPr>
    </w:p>
    <w:p w14:paraId="2969DBC1" w14:textId="19746591" w:rsidR="00AB10D3" w:rsidRPr="003B72AA" w:rsidRDefault="00D6797C"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Кесте 24</w:t>
      </w:r>
      <w:r w:rsidR="00AB10D3" w:rsidRPr="003B72AA">
        <w:rPr>
          <w:rFonts w:ascii="Times New Roman" w:hAnsi="Times New Roman" w:cs="Times New Roman"/>
          <w:color w:val="0D0D0D" w:themeColor="text1" w:themeTint="F2"/>
          <w:sz w:val="28"/>
          <w:szCs w:val="28"/>
          <w:lang w:val="kk-KZ"/>
        </w:rPr>
        <w:t xml:space="preserve"> - </w:t>
      </w:r>
      <w:r w:rsidR="00AB10D3" w:rsidRPr="003B72AA">
        <w:rPr>
          <w:rFonts w:ascii="Times New Roman" w:hAnsi="Times New Roman" w:cs="Times New Roman"/>
          <w:i/>
          <w:color w:val="0D0D0D" w:themeColor="text1" w:themeTint="F2"/>
          <w:sz w:val="28"/>
          <w:szCs w:val="28"/>
          <w:lang w:val="kk-KZ"/>
        </w:rPr>
        <w:t>Inula britannica</w:t>
      </w:r>
      <w:r w:rsidR="00AB10D3" w:rsidRPr="003B72AA">
        <w:rPr>
          <w:rFonts w:ascii="Times New Roman" w:hAnsi="Times New Roman" w:cs="Times New Roman"/>
          <w:b/>
          <w:bCs/>
          <w:i/>
          <w:color w:val="0D0D0D" w:themeColor="text1" w:themeTint="F2"/>
          <w:sz w:val="28"/>
          <w:szCs w:val="28"/>
          <w:lang w:val="kk-KZ"/>
        </w:rPr>
        <w:t xml:space="preserve"> </w:t>
      </w:r>
      <w:r w:rsidR="00AB10D3" w:rsidRPr="003B72AA">
        <w:rPr>
          <w:rFonts w:ascii="Times New Roman" w:hAnsi="Times New Roman" w:cs="Times New Roman"/>
          <w:i/>
          <w:color w:val="0D0D0D" w:themeColor="text1" w:themeTint="F2"/>
          <w:sz w:val="28"/>
          <w:szCs w:val="28"/>
          <w:lang w:val="kk-KZ"/>
        </w:rPr>
        <w:t xml:space="preserve"> </w:t>
      </w:r>
      <w:r w:rsidR="00AB10D3" w:rsidRPr="003B72AA">
        <w:rPr>
          <w:rFonts w:ascii="Times New Roman" w:hAnsi="Times New Roman" w:cs="Times New Roman"/>
          <w:color w:val="0D0D0D" w:themeColor="text1" w:themeTint="F2"/>
          <w:sz w:val="28"/>
          <w:szCs w:val="28"/>
          <w:lang w:val="kk-KZ"/>
        </w:rPr>
        <w:t xml:space="preserve">өсімдік шикізатының сапа спецификациясы </w:t>
      </w:r>
    </w:p>
    <w:p w14:paraId="759620E6" w14:textId="77777777" w:rsidR="0055470D" w:rsidRPr="003B72AA" w:rsidRDefault="0055470D"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tbl>
      <w:tblPr>
        <w:tblStyle w:val="9"/>
        <w:tblW w:w="9634" w:type="dxa"/>
        <w:tblLayout w:type="fixed"/>
        <w:tblLook w:val="04A0" w:firstRow="1" w:lastRow="0" w:firstColumn="1" w:lastColumn="0" w:noHBand="0" w:noVBand="1"/>
      </w:tblPr>
      <w:tblGrid>
        <w:gridCol w:w="2405"/>
        <w:gridCol w:w="4536"/>
        <w:gridCol w:w="2693"/>
      </w:tblGrid>
      <w:tr w:rsidR="00AB10D3" w:rsidRPr="003B72AA" w14:paraId="23724E12" w14:textId="77777777" w:rsidTr="00087AF7">
        <w:tc>
          <w:tcPr>
            <w:tcW w:w="2405" w:type="dxa"/>
          </w:tcPr>
          <w:p w14:paraId="5D2033AF" w14:textId="77777777" w:rsidR="00AB10D3" w:rsidRPr="003B72AA" w:rsidRDefault="00AB10D3"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Сапа </w:t>
            </w:r>
            <w:proofErr w:type="spellStart"/>
            <w:r w:rsidRPr="003B72AA">
              <w:rPr>
                <w:rFonts w:ascii="Times New Roman" w:hAnsi="Times New Roman" w:cs="Times New Roman"/>
                <w:color w:val="0D0D0D" w:themeColor="text1" w:themeTint="F2"/>
                <w:sz w:val="24"/>
                <w:szCs w:val="24"/>
              </w:rPr>
              <w:t>көрсеткіштері</w:t>
            </w:r>
            <w:proofErr w:type="spellEnd"/>
          </w:p>
        </w:tc>
        <w:tc>
          <w:tcPr>
            <w:tcW w:w="4536" w:type="dxa"/>
          </w:tcPr>
          <w:p w14:paraId="376B9FBC" w14:textId="77777777" w:rsidR="00AB10D3" w:rsidRPr="003B72AA" w:rsidRDefault="00AB10D3"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Ауытқу нормалары</w:t>
            </w:r>
          </w:p>
          <w:p w14:paraId="36DBBD00" w14:textId="77777777" w:rsidR="00AB10D3" w:rsidRPr="003B72AA" w:rsidRDefault="00AB10D3"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p>
        </w:tc>
        <w:tc>
          <w:tcPr>
            <w:tcW w:w="2693" w:type="dxa"/>
          </w:tcPr>
          <w:p w14:paraId="26EE6A57" w14:textId="77777777" w:rsidR="00AB10D3" w:rsidRPr="003B72AA" w:rsidRDefault="00AB10D3"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Сынақ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әдістері</w:t>
            </w:r>
            <w:proofErr w:type="spellEnd"/>
          </w:p>
        </w:tc>
      </w:tr>
      <w:tr w:rsidR="00AB10D3" w:rsidRPr="003B72AA" w14:paraId="1AC66384" w14:textId="77777777" w:rsidTr="00087AF7">
        <w:tc>
          <w:tcPr>
            <w:tcW w:w="2405" w:type="dxa"/>
          </w:tcPr>
          <w:p w14:paraId="7329C06F" w14:textId="77777777" w:rsidR="00AB10D3" w:rsidRPr="003B72AA" w:rsidRDefault="00AB10D3"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w:t>
            </w:r>
          </w:p>
        </w:tc>
        <w:tc>
          <w:tcPr>
            <w:tcW w:w="4536" w:type="dxa"/>
          </w:tcPr>
          <w:p w14:paraId="23C84F7F" w14:textId="77777777" w:rsidR="00AB10D3" w:rsidRPr="003B72AA" w:rsidRDefault="00AB10D3"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w:t>
            </w:r>
          </w:p>
        </w:tc>
        <w:tc>
          <w:tcPr>
            <w:tcW w:w="2693" w:type="dxa"/>
          </w:tcPr>
          <w:p w14:paraId="569E87A3" w14:textId="77777777" w:rsidR="00AB10D3" w:rsidRPr="003B72AA" w:rsidRDefault="00AB10D3"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w:t>
            </w:r>
          </w:p>
        </w:tc>
      </w:tr>
      <w:tr w:rsidR="00AB10D3" w:rsidRPr="003B72AA" w14:paraId="6864F31A" w14:textId="77777777" w:rsidTr="00756281">
        <w:tc>
          <w:tcPr>
            <w:tcW w:w="2405" w:type="dxa"/>
            <w:tcBorders>
              <w:bottom w:val="single" w:sz="4" w:space="0" w:color="auto"/>
            </w:tcBorders>
          </w:tcPr>
          <w:p w14:paraId="47E476A0" w14:textId="231811EA" w:rsidR="00AB10D3" w:rsidRPr="003B72AA" w:rsidRDefault="00A569CD"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Анықтамасы </w:t>
            </w:r>
          </w:p>
        </w:tc>
        <w:tc>
          <w:tcPr>
            <w:tcW w:w="4536" w:type="dxa"/>
            <w:tcBorders>
              <w:bottom w:val="single" w:sz="4" w:space="0" w:color="auto"/>
            </w:tcBorders>
          </w:tcPr>
          <w:p w14:paraId="74143F8B" w14:textId="77777777" w:rsidR="00123282" w:rsidRPr="003B72AA" w:rsidRDefault="006A2710" w:rsidP="00AB0D2B">
            <w:pPr>
              <w:tabs>
                <w:tab w:val="left" w:pos="630"/>
              </w:tabs>
              <w:spacing w:after="0" w:line="240" w:lineRule="auto"/>
              <w:contextualSpacing/>
              <w:jc w:val="both"/>
              <w:rPr>
                <w:rFonts w:ascii="Times New Roman" w:hAnsi="Times New Roman" w:cs="Times New Roman"/>
                <w:iCs/>
                <w:color w:val="000000" w:themeColor="text1"/>
                <w:sz w:val="24"/>
                <w:szCs w:val="24"/>
                <w:lang w:val="kk-KZ"/>
              </w:rPr>
            </w:pPr>
            <w:r w:rsidRPr="003B72AA">
              <w:rPr>
                <w:rFonts w:ascii="Times New Roman" w:hAnsi="Times New Roman" w:cs="Times New Roman"/>
                <w:iCs/>
                <w:color w:val="000000" w:themeColor="text1"/>
                <w:sz w:val="24"/>
                <w:szCs w:val="24"/>
                <w:lang w:val="kk-KZ"/>
              </w:rPr>
              <w:t>Жеміс түзілуі басталғанға дейін</w:t>
            </w:r>
            <w:r w:rsidR="00123282" w:rsidRPr="003B72AA">
              <w:rPr>
                <w:rFonts w:ascii="Times New Roman" w:hAnsi="Times New Roman" w:cs="Times New Roman"/>
                <w:iCs/>
                <w:color w:val="000000" w:themeColor="text1"/>
                <w:sz w:val="24"/>
                <w:szCs w:val="24"/>
                <w:lang w:val="kk-KZ"/>
              </w:rPr>
              <w:t xml:space="preserve"> гүлдеу кезеңінде жиналған </w:t>
            </w:r>
          </w:p>
          <w:p w14:paraId="22A7B065" w14:textId="47D6A6C4" w:rsidR="00AB10D3" w:rsidRPr="003B72AA" w:rsidRDefault="00123282" w:rsidP="00AB0D2B">
            <w:pPr>
              <w:tabs>
                <w:tab w:val="left" w:pos="630"/>
              </w:tabs>
              <w:spacing w:after="0" w:line="240" w:lineRule="auto"/>
              <w:contextualSpacing/>
              <w:jc w:val="both"/>
              <w:rPr>
                <w:rFonts w:ascii="Times New Roman" w:hAnsi="Times New Roman" w:cs="Times New Roman"/>
                <w:iCs/>
                <w:color w:val="0D0D0D" w:themeColor="text1" w:themeTint="F2"/>
                <w:sz w:val="24"/>
                <w:szCs w:val="24"/>
                <w:lang w:val="kk-KZ"/>
              </w:rPr>
            </w:pPr>
            <w:r w:rsidRPr="003B72AA">
              <w:rPr>
                <w:rFonts w:ascii="Times New Roman" w:hAnsi="Times New Roman" w:cs="Times New Roman"/>
                <w:i/>
                <w:iCs/>
                <w:color w:val="000000" w:themeColor="text1"/>
                <w:sz w:val="24"/>
                <w:szCs w:val="24"/>
                <w:lang w:val="kk-KZ"/>
              </w:rPr>
              <w:t>I.</w:t>
            </w:r>
            <w:r w:rsidR="006A2710" w:rsidRPr="003B72AA">
              <w:rPr>
                <w:rFonts w:ascii="Times New Roman" w:hAnsi="Times New Roman" w:cs="Times New Roman"/>
                <w:i/>
                <w:iCs/>
                <w:color w:val="000000" w:themeColor="text1"/>
                <w:sz w:val="24"/>
                <w:szCs w:val="24"/>
                <w:lang w:val="kk-KZ"/>
              </w:rPr>
              <w:t xml:space="preserve"> britannica</w:t>
            </w:r>
            <w:r w:rsidRPr="003B72AA">
              <w:rPr>
                <w:rFonts w:ascii="Times New Roman" w:hAnsi="Times New Roman" w:cs="Times New Roman"/>
                <w:iCs/>
                <w:color w:val="000000" w:themeColor="text1"/>
                <w:sz w:val="24"/>
                <w:szCs w:val="24"/>
                <w:lang w:val="kk-KZ"/>
              </w:rPr>
              <w:t xml:space="preserve"> </w:t>
            </w:r>
            <w:r w:rsidR="006A2710" w:rsidRPr="003B72AA">
              <w:rPr>
                <w:rFonts w:ascii="Times New Roman" w:hAnsi="Times New Roman" w:cs="Times New Roman"/>
                <w:iCs/>
                <w:color w:val="000000" w:themeColor="text1"/>
                <w:sz w:val="24"/>
                <w:szCs w:val="24"/>
                <w:lang w:val="kk-KZ"/>
              </w:rPr>
              <w:t xml:space="preserve"> өсімдігінің кептірілген бүтін немесе ұсақталған жерүсті бөліктері.</w:t>
            </w:r>
          </w:p>
        </w:tc>
        <w:tc>
          <w:tcPr>
            <w:tcW w:w="2693" w:type="dxa"/>
            <w:tcBorders>
              <w:bottom w:val="single" w:sz="4" w:space="0" w:color="auto"/>
            </w:tcBorders>
          </w:tcPr>
          <w:p w14:paraId="1626C51F" w14:textId="77777777" w:rsidR="00AB10D3" w:rsidRPr="003B72AA" w:rsidRDefault="00AB10D3"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ҚР МФ, 1 т. 567-571 б. «Шөптер» жалпы мақаласы</w:t>
            </w:r>
          </w:p>
        </w:tc>
      </w:tr>
      <w:tr w:rsidR="00AB10D3" w:rsidRPr="003B72AA" w14:paraId="5882FC2B" w14:textId="77777777" w:rsidTr="00756281">
        <w:tc>
          <w:tcPr>
            <w:tcW w:w="2405" w:type="dxa"/>
            <w:tcBorders>
              <w:bottom w:val="single" w:sz="4" w:space="0" w:color="auto"/>
            </w:tcBorders>
          </w:tcPr>
          <w:p w14:paraId="03CF192C" w14:textId="77777777" w:rsidR="00AB10D3" w:rsidRPr="003B72AA" w:rsidRDefault="00AB10D3"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Сәйкестендіру</w:t>
            </w:r>
          </w:p>
          <w:p w14:paraId="3B054F9A" w14:textId="77777777" w:rsidR="00AB10D3" w:rsidRPr="003B72AA" w:rsidRDefault="00AB10D3"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А. Макроскопия</w:t>
            </w:r>
          </w:p>
        </w:tc>
        <w:tc>
          <w:tcPr>
            <w:tcW w:w="4536" w:type="dxa"/>
            <w:tcBorders>
              <w:bottom w:val="single" w:sz="4" w:space="0" w:color="auto"/>
            </w:tcBorders>
          </w:tcPr>
          <w:p w14:paraId="1646C02D" w14:textId="77777777" w:rsidR="00AB10D3" w:rsidRPr="003B72AA" w:rsidRDefault="00252A80" w:rsidP="00AB0D2B">
            <w:pPr>
              <w:spacing w:after="0" w:line="240" w:lineRule="auto"/>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Сабағы тік өсетін, цилиндр тәрізді, қырлы, бұтақтанатын. Қарапайым және безді түктермен қапталған; диагностикалық белгісі – қызғылт сары безді төмпешіктердің болуы. Жапырақтары кезектесіп орналасқан, сопақша немесе сопақ-ланцет тәрізді. Жоғарғы беті тегіс және жылтыр, төменгі беті әлсіз түкті. Гүл себеттерінің диаметрі 2–4 см. Шеткі гүлдері тілше тәрізді, сары; орталық гүлдері түтікше тәрізді. Орама жапырақшалары айқын түкті.</w:t>
            </w:r>
            <w:r w:rsidRPr="003B72AA">
              <w:rPr>
                <w:rFonts w:ascii="Times New Roman" w:eastAsia="Calibri" w:hAnsi="Times New Roman" w:cs="Times New Roman"/>
                <w:sz w:val="24"/>
                <w:szCs w:val="24"/>
                <w:lang w:val="kk-KZ" w:eastAsia="en-US"/>
              </w:rPr>
              <w:br/>
              <w:t>Жемісі – ұзындығы шамамен 0,4 мм цилиндр тәрізді тұқымша</w:t>
            </w:r>
          </w:p>
          <w:p w14:paraId="4FE17FB5" w14:textId="77777777" w:rsidR="00087AF7" w:rsidRPr="003B72AA" w:rsidRDefault="00087AF7" w:rsidP="00AB0D2B">
            <w:pPr>
              <w:spacing w:after="0" w:line="240" w:lineRule="auto"/>
              <w:jc w:val="both"/>
              <w:rPr>
                <w:rFonts w:ascii="Times New Roman" w:eastAsia="Calibri" w:hAnsi="Times New Roman" w:cs="Times New Roman"/>
                <w:sz w:val="24"/>
                <w:szCs w:val="24"/>
                <w:lang w:val="kk-KZ" w:eastAsia="en-US"/>
              </w:rPr>
            </w:pPr>
          </w:p>
          <w:p w14:paraId="55CB9DA3" w14:textId="334742FC" w:rsidR="00087AF7" w:rsidRPr="003B72AA" w:rsidRDefault="00087AF7" w:rsidP="00AB0D2B">
            <w:pPr>
              <w:spacing w:after="0" w:line="240" w:lineRule="auto"/>
              <w:jc w:val="both"/>
              <w:rPr>
                <w:rFonts w:ascii="Times New Roman" w:eastAsia="Calibri" w:hAnsi="Times New Roman" w:cs="Times New Roman"/>
                <w:sz w:val="24"/>
                <w:szCs w:val="24"/>
                <w:lang w:val="kk-KZ" w:eastAsia="en-US"/>
              </w:rPr>
            </w:pPr>
          </w:p>
        </w:tc>
        <w:tc>
          <w:tcPr>
            <w:tcW w:w="2693" w:type="dxa"/>
            <w:tcBorders>
              <w:bottom w:val="single" w:sz="4" w:space="0" w:color="auto"/>
            </w:tcBorders>
          </w:tcPr>
          <w:p w14:paraId="7F6B561F" w14:textId="71FBC8F2" w:rsidR="00AB10D3" w:rsidRPr="003B72AA" w:rsidRDefault="00AB10D3"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ЕАЭО Ф </w:t>
            </w:r>
            <w:r w:rsidRPr="003B72AA">
              <w:rPr>
                <w:rFonts w:ascii="Times New Roman" w:hAnsi="Times New Roman" w:cs="Times New Roman"/>
                <w:i/>
                <w:color w:val="0D0D0D" w:themeColor="text1" w:themeTint="F2"/>
                <w:sz w:val="24"/>
                <w:szCs w:val="24"/>
                <w:lang w:val="kk-KZ"/>
              </w:rPr>
              <w:t>2.1.8.</w:t>
            </w:r>
            <w:r w:rsidR="00A17C18" w:rsidRPr="003B72AA">
              <w:rPr>
                <w:rFonts w:ascii="Times New Roman" w:hAnsi="Times New Roman" w:cs="Times New Roman"/>
                <w:i/>
                <w:color w:val="0D0D0D" w:themeColor="text1" w:themeTint="F2"/>
                <w:sz w:val="24"/>
                <w:szCs w:val="24"/>
                <w:lang w:val="kk-KZ"/>
              </w:rPr>
              <w:t>1</w:t>
            </w:r>
            <w:r w:rsidRPr="003B72AA">
              <w:rPr>
                <w:rFonts w:ascii="Times New Roman" w:hAnsi="Times New Roman" w:cs="Times New Roman"/>
                <w:i/>
                <w:color w:val="0D0D0D" w:themeColor="text1" w:themeTint="F2"/>
                <w:sz w:val="24"/>
                <w:szCs w:val="24"/>
                <w:lang w:val="kk-KZ"/>
              </w:rPr>
              <w:t>7</w:t>
            </w:r>
          </w:p>
          <w:p w14:paraId="53D3D048" w14:textId="77777777" w:rsidR="00AB10D3" w:rsidRPr="003B72AA" w:rsidRDefault="00AB10D3"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ҚР МФ, 1 т., 565 б.</w:t>
            </w:r>
          </w:p>
          <w:p w14:paraId="7FEA3F15" w14:textId="77777777" w:rsidR="00AB10D3" w:rsidRPr="003B72AA" w:rsidRDefault="00AB10D3"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tc>
      </w:tr>
      <w:tr w:rsidR="00087AF7" w:rsidRPr="003B72AA" w14:paraId="2BF7E69D" w14:textId="77777777" w:rsidTr="00756281">
        <w:trPr>
          <w:trHeight w:val="454"/>
        </w:trPr>
        <w:tc>
          <w:tcPr>
            <w:tcW w:w="9634" w:type="dxa"/>
            <w:gridSpan w:val="3"/>
            <w:tcBorders>
              <w:top w:val="single" w:sz="4" w:space="0" w:color="auto"/>
              <w:left w:val="nil"/>
              <w:right w:val="nil"/>
            </w:tcBorders>
          </w:tcPr>
          <w:p w14:paraId="744D24B8" w14:textId="647DD541" w:rsidR="00087AF7" w:rsidRPr="003B72AA" w:rsidRDefault="00087AF7" w:rsidP="00087AF7">
            <w:pPr>
              <w:spacing w:after="0" w:line="20" w:lineRule="atLeast"/>
              <w:rPr>
                <w:rFonts w:ascii="Times New Roman" w:hAnsi="Times New Roman" w:cs="Times New Roman"/>
                <w:sz w:val="28"/>
                <w:szCs w:val="28"/>
                <w:lang w:val="kk-KZ"/>
              </w:rPr>
            </w:pPr>
            <w:r w:rsidRPr="003B72AA">
              <w:rPr>
                <w:rFonts w:ascii="Times New Roman" w:hAnsi="Times New Roman" w:cs="Times New Roman"/>
                <w:sz w:val="28"/>
                <w:szCs w:val="28"/>
                <w:lang w:val="kk-KZ"/>
              </w:rPr>
              <w:t>24-кестенің жалғасы</w:t>
            </w:r>
          </w:p>
          <w:p w14:paraId="5461188E" w14:textId="77777777" w:rsidR="00087AF7" w:rsidRPr="003B72AA" w:rsidRDefault="00087AF7"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r>
      <w:tr w:rsidR="00087AF7" w:rsidRPr="003B72AA" w14:paraId="1FB9D216" w14:textId="77777777" w:rsidTr="00087AF7">
        <w:trPr>
          <w:trHeight w:val="111"/>
        </w:trPr>
        <w:tc>
          <w:tcPr>
            <w:tcW w:w="2405" w:type="dxa"/>
          </w:tcPr>
          <w:p w14:paraId="68DBBCA1" w14:textId="1111287A" w:rsidR="00087AF7" w:rsidRPr="003B72AA" w:rsidRDefault="00087AF7" w:rsidP="00087AF7">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w:t>
            </w:r>
          </w:p>
        </w:tc>
        <w:tc>
          <w:tcPr>
            <w:tcW w:w="4536" w:type="dxa"/>
          </w:tcPr>
          <w:p w14:paraId="50E055E9" w14:textId="5A4A8D03" w:rsidR="00087AF7" w:rsidRPr="003B72AA" w:rsidRDefault="00087AF7" w:rsidP="00087AF7">
            <w:pPr>
              <w:spacing w:after="0" w:line="240" w:lineRule="auto"/>
              <w:jc w:val="center"/>
              <w:rPr>
                <w:rFonts w:ascii="Times New Roman" w:eastAsia="Calibri" w:hAnsi="Times New Roman" w:cs="Times New Roman"/>
                <w:sz w:val="24"/>
                <w:szCs w:val="24"/>
                <w:lang w:eastAsia="en-US"/>
              </w:rPr>
            </w:pPr>
            <w:r w:rsidRPr="003B72AA">
              <w:rPr>
                <w:rFonts w:ascii="Times New Roman" w:hAnsi="Times New Roman" w:cs="Times New Roman"/>
                <w:color w:val="0D0D0D" w:themeColor="text1" w:themeTint="F2"/>
                <w:sz w:val="24"/>
                <w:szCs w:val="24"/>
              </w:rPr>
              <w:t>2</w:t>
            </w:r>
          </w:p>
        </w:tc>
        <w:tc>
          <w:tcPr>
            <w:tcW w:w="2693" w:type="dxa"/>
          </w:tcPr>
          <w:p w14:paraId="494CBB4A" w14:textId="79108ADF" w:rsidR="00087AF7" w:rsidRPr="003B72AA" w:rsidRDefault="00087AF7" w:rsidP="00087AF7">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w:t>
            </w:r>
          </w:p>
        </w:tc>
      </w:tr>
      <w:tr w:rsidR="00AB10D3" w:rsidRPr="003B72AA" w14:paraId="6A8EA0C1" w14:textId="77777777" w:rsidTr="00087AF7">
        <w:trPr>
          <w:trHeight w:val="836"/>
        </w:trPr>
        <w:tc>
          <w:tcPr>
            <w:tcW w:w="2405" w:type="dxa"/>
          </w:tcPr>
          <w:p w14:paraId="3410DB0F" w14:textId="77777777" w:rsidR="00AB10D3" w:rsidRPr="003B72AA" w:rsidRDefault="00AB10D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В. Микроскопия</w:t>
            </w:r>
          </w:p>
        </w:tc>
        <w:tc>
          <w:tcPr>
            <w:tcW w:w="4536" w:type="dxa"/>
          </w:tcPr>
          <w:p w14:paraId="05B09556" w14:textId="0D18DE78" w:rsidR="00AB10D3" w:rsidRPr="003B72AA" w:rsidRDefault="00252A80" w:rsidP="00AB0D2B">
            <w:pPr>
              <w:spacing w:after="0" w:line="240" w:lineRule="auto"/>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Сабақ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эпидермисі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бірқабатты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қалыңдаған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кутикуласы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және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қарапайым</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түктері</w:t>
            </w:r>
            <w:proofErr w:type="spellEnd"/>
            <w:r w:rsidRPr="003B72AA">
              <w:rPr>
                <w:rFonts w:ascii="Times New Roman" w:eastAsia="Calibri" w:hAnsi="Times New Roman" w:cs="Times New Roman"/>
                <w:sz w:val="24"/>
                <w:szCs w:val="24"/>
                <w:lang w:eastAsia="en-US"/>
              </w:rPr>
              <w:t xml:space="preserve"> бар. </w:t>
            </w:r>
            <w:proofErr w:type="spellStart"/>
            <w:r w:rsidRPr="003B72AA">
              <w:rPr>
                <w:rFonts w:ascii="Times New Roman" w:eastAsia="Calibri" w:hAnsi="Times New Roman" w:cs="Times New Roman"/>
                <w:sz w:val="24"/>
                <w:szCs w:val="24"/>
                <w:lang w:eastAsia="en-US"/>
              </w:rPr>
              <w:t>Өткізгіш</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шоқтар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шеңбер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бойымен</w:t>
            </w:r>
            <w:proofErr w:type="spellEnd"/>
            <w:r w:rsidRPr="003B72AA">
              <w:rPr>
                <w:rFonts w:ascii="Times New Roman" w:eastAsia="Calibri" w:hAnsi="Times New Roman" w:cs="Times New Roman"/>
                <w:sz w:val="24"/>
                <w:szCs w:val="24"/>
                <w:lang w:eastAsia="en-US"/>
              </w:rPr>
              <w:t xml:space="preserve"> (13–15 дана) </w:t>
            </w:r>
            <w:proofErr w:type="spellStart"/>
            <w:r w:rsidRPr="003B72AA">
              <w:rPr>
                <w:rFonts w:ascii="Times New Roman" w:eastAsia="Calibri" w:hAnsi="Times New Roman" w:cs="Times New Roman"/>
                <w:sz w:val="24"/>
                <w:szCs w:val="24"/>
                <w:lang w:eastAsia="en-US"/>
              </w:rPr>
              <w:t>орналасқан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және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өзек</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сәулелерімен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бөлінген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Флоэманың</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үстінде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склеренхималық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қалпақшалар</w:t>
            </w:r>
            <w:proofErr w:type="spellEnd"/>
            <w:r w:rsidRPr="003B72AA">
              <w:rPr>
                <w:rFonts w:ascii="Times New Roman" w:eastAsia="Calibri" w:hAnsi="Times New Roman" w:cs="Times New Roman"/>
                <w:sz w:val="24"/>
                <w:szCs w:val="24"/>
                <w:lang w:eastAsia="en-US"/>
              </w:rPr>
              <w:t xml:space="preserve"> бар. </w:t>
            </w:r>
            <w:proofErr w:type="spellStart"/>
            <w:r w:rsidRPr="003B72AA">
              <w:rPr>
                <w:rFonts w:ascii="Times New Roman" w:eastAsia="Calibri" w:hAnsi="Times New Roman" w:cs="Times New Roman"/>
                <w:sz w:val="24"/>
                <w:szCs w:val="24"/>
                <w:lang w:eastAsia="en-US"/>
              </w:rPr>
              <w:t>Жапырақтың</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жоғарғы</w:t>
            </w:r>
            <w:proofErr w:type="spellEnd"/>
            <w:r w:rsidRPr="003B72AA">
              <w:rPr>
                <w:rFonts w:ascii="Times New Roman" w:eastAsia="Calibri" w:hAnsi="Times New Roman" w:cs="Times New Roman"/>
                <w:sz w:val="24"/>
                <w:szCs w:val="24"/>
                <w:lang w:eastAsia="en-US"/>
              </w:rPr>
              <w:t xml:space="preserve"> эпидермис </w:t>
            </w:r>
            <w:proofErr w:type="spellStart"/>
            <w:r w:rsidRPr="003B72AA">
              <w:rPr>
                <w:rFonts w:ascii="Times New Roman" w:eastAsia="Calibri" w:hAnsi="Times New Roman" w:cs="Times New Roman"/>
                <w:sz w:val="24"/>
                <w:szCs w:val="24"/>
                <w:lang w:eastAsia="en-US"/>
              </w:rPr>
              <w:t>жасушалары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ірі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кутикуласы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қалың</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төменгісі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ұсақ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кутикуласы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жұқа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Устьицалар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негізінен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тетрацитті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типті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төменгі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эпидермисінде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орналасқан</w:t>
            </w:r>
            <w:proofErr w:type="spellEnd"/>
            <w:r w:rsidRPr="003B72AA">
              <w:rPr>
                <w:rFonts w:ascii="Times New Roman" w:eastAsia="Calibri" w:hAnsi="Times New Roman" w:cs="Times New Roman"/>
                <w:sz w:val="24"/>
                <w:szCs w:val="24"/>
                <w:lang w:eastAsia="en-US"/>
              </w:rPr>
              <w:t xml:space="preserve">. Мезофилл </w:t>
            </w:r>
            <w:proofErr w:type="spellStart"/>
            <w:r w:rsidRPr="003B72AA">
              <w:rPr>
                <w:rFonts w:ascii="Times New Roman" w:eastAsia="Calibri" w:hAnsi="Times New Roman" w:cs="Times New Roman"/>
                <w:sz w:val="24"/>
                <w:szCs w:val="24"/>
                <w:lang w:eastAsia="en-US"/>
              </w:rPr>
              <w:t>дифференцияланған</w:t>
            </w:r>
            <w:proofErr w:type="spellEnd"/>
            <w:r w:rsidRPr="003B72AA">
              <w:rPr>
                <w:rFonts w:ascii="Times New Roman" w:eastAsia="Calibri" w:hAnsi="Times New Roman" w:cs="Times New Roman"/>
                <w:sz w:val="24"/>
                <w:szCs w:val="24"/>
                <w:lang w:eastAsia="en-US"/>
              </w:rPr>
              <w:t xml:space="preserve">: 1 </w:t>
            </w:r>
            <w:proofErr w:type="spellStart"/>
            <w:r w:rsidRPr="003B72AA">
              <w:rPr>
                <w:rFonts w:ascii="Times New Roman" w:eastAsia="Calibri" w:hAnsi="Times New Roman" w:cs="Times New Roman"/>
                <w:sz w:val="24"/>
                <w:szCs w:val="24"/>
                <w:lang w:eastAsia="en-US"/>
              </w:rPr>
              <w:t>қатар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тығыз</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палисадты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ұлпа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және</w:t>
            </w:r>
            <w:proofErr w:type="spellEnd"/>
            <w:r w:rsidRPr="003B72AA">
              <w:rPr>
                <w:rFonts w:ascii="Times New Roman" w:eastAsia="Calibri" w:hAnsi="Times New Roman" w:cs="Times New Roman"/>
                <w:sz w:val="24"/>
                <w:szCs w:val="24"/>
                <w:lang w:eastAsia="en-US"/>
              </w:rPr>
              <w:t xml:space="preserve"> 4–5 </w:t>
            </w:r>
            <w:proofErr w:type="spellStart"/>
            <w:r w:rsidRPr="003B72AA">
              <w:rPr>
                <w:rFonts w:ascii="Times New Roman" w:eastAsia="Calibri" w:hAnsi="Times New Roman" w:cs="Times New Roman"/>
                <w:sz w:val="24"/>
                <w:szCs w:val="24"/>
                <w:lang w:eastAsia="en-US"/>
              </w:rPr>
              <w:t>қатар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борпылдақ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ұлпа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жақсы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дамыған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ауа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қуыстарымен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Өткізгіш</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шоқтар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жабық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коллатеральды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склеренхимамен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қоршалған</w:t>
            </w:r>
            <w:proofErr w:type="spellEnd"/>
            <w:r w:rsidRPr="003B72AA">
              <w:rPr>
                <w:rFonts w:ascii="Times New Roman" w:eastAsia="Calibri" w:hAnsi="Times New Roman" w:cs="Times New Roman"/>
                <w:sz w:val="24"/>
                <w:szCs w:val="24"/>
                <w:lang w:eastAsia="en-US"/>
              </w:rPr>
              <w:t>.</w:t>
            </w:r>
          </w:p>
        </w:tc>
        <w:tc>
          <w:tcPr>
            <w:tcW w:w="2693" w:type="dxa"/>
          </w:tcPr>
          <w:p w14:paraId="625DB146" w14:textId="77777777" w:rsidR="00AB10D3" w:rsidRPr="003B72AA" w:rsidRDefault="00AB10D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ЕАЭО Ф </w:t>
            </w:r>
            <w:r w:rsidRPr="003B72AA">
              <w:rPr>
                <w:rFonts w:ascii="Times New Roman" w:hAnsi="Times New Roman" w:cs="Times New Roman"/>
                <w:i/>
                <w:color w:val="0D0D0D" w:themeColor="text1" w:themeTint="F2"/>
                <w:sz w:val="24"/>
                <w:szCs w:val="24"/>
              </w:rPr>
              <w:t>2.1.8.17</w:t>
            </w:r>
            <w:r w:rsidRPr="003B72AA">
              <w:rPr>
                <w:rFonts w:ascii="Times New Roman" w:hAnsi="Times New Roman" w:cs="Times New Roman"/>
                <w:color w:val="0D0D0D" w:themeColor="text1" w:themeTint="F2"/>
                <w:sz w:val="24"/>
                <w:szCs w:val="24"/>
              </w:rPr>
              <w:t xml:space="preserve"> </w:t>
            </w:r>
          </w:p>
          <w:p w14:paraId="3F66AAA3" w14:textId="77777777" w:rsidR="00AB10D3" w:rsidRPr="003B72AA" w:rsidRDefault="00AB10D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1 т. </w:t>
            </w:r>
            <w:r w:rsidRPr="003B72AA">
              <w:rPr>
                <w:rFonts w:ascii="Times New Roman" w:hAnsi="Times New Roman" w:cs="Times New Roman"/>
                <w:i/>
                <w:color w:val="0D0D0D" w:themeColor="text1" w:themeTint="F2"/>
                <w:sz w:val="24"/>
                <w:szCs w:val="24"/>
              </w:rPr>
              <w:t>2.8.3</w:t>
            </w:r>
          </w:p>
          <w:p w14:paraId="60AD11BE" w14:textId="77777777" w:rsidR="00AB10D3" w:rsidRPr="003B72AA" w:rsidRDefault="00AB10D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ҚР МФ, 1 т. 565 б.</w:t>
            </w:r>
          </w:p>
        </w:tc>
      </w:tr>
      <w:tr w:rsidR="009F77BA" w:rsidRPr="003B72AA" w14:paraId="760798B5" w14:textId="77777777" w:rsidTr="00087AF7">
        <w:trPr>
          <w:trHeight w:val="679"/>
        </w:trPr>
        <w:tc>
          <w:tcPr>
            <w:tcW w:w="2405" w:type="dxa"/>
          </w:tcPr>
          <w:p w14:paraId="7CB9FA2E" w14:textId="77777777" w:rsidR="009F77BA" w:rsidRPr="003B72AA" w:rsidRDefault="009F77BA"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 xml:space="preserve">С. </w:t>
            </w:r>
            <w:proofErr w:type="spellStart"/>
            <w:r w:rsidRPr="003B72AA">
              <w:rPr>
                <w:rFonts w:ascii="Times New Roman" w:hAnsi="Times New Roman" w:cs="Times New Roman"/>
                <w:color w:val="0D0D0D" w:themeColor="text1" w:themeTint="F2"/>
                <w:sz w:val="24"/>
                <w:szCs w:val="24"/>
              </w:rPr>
              <w:t>Сапалы</w:t>
            </w:r>
            <w:proofErr w:type="spellEnd"/>
            <w:r w:rsidRPr="003B72AA">
              <w:rPr>
                <w:rFonts w:ascii="Times New Roman" w:hAnsi="Times New Roman" w:cs="Times New Roman"/>
                <w:color w:val="0D0D0D" w:themeColor="text1" w:themeTint="F2"/>
                <w:sz w:val="24"/>
                <w:szCs w:val="24"/>
                <w:lang w:val="kk-KZ"/>
              </w:rPr>
              <w:t>қ</w:t>
            </w:r>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реакци</w:t>
            </w:r>
            <w:proofErr w:type="spellEnd"/>
            <w:r w:rsidRPr="003B72AA">
              <w:rPr>
                <w:rFonts w:ascii="Times New Roman" w:hAnsi="Times New Roman" w:cs="Times New Roman"/>
                <w:color w:val="0D0D0D" w:themeColor="text1" w:themeTint="F2"/>
                <w:sz w:val="24"/>
                <w:szCs w:val="24"/>
                <w:lang w:val="kk-KZ"/>
              </w:rPr>
              <w:t>ялар</w:t>
            </w:r>
          </w:p>
          <w:p w14:paraId="05BFB066" w14:textId="77777777" w:rsidR="009F77BA" w:rsidRPr="003B72AA" w:rsidRDefault="009F77BA"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 Фенолды қосылыстар </w:t>
            </w:r>
          </w:p>
          <w:p w14:paraId="33603EC6" w14:textId="77777777" w:rsidR="00315CBB" w:rsidRPr="003B72AA" w:rsidRDefault="00315CBB"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4DD050C6" w14:textId="77777777" w:rsidR="00315CBB" w:rsidRPr="003B72AA" w:rsidRDefault="00315CBB"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5BFC839E" w14:textId="77777777" w:rsidR="00315CBB" w:rsidRPr="003B72AA" w:rsidRDefault="00315CBB"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25DEEBEF" w14:textId="4BB78F2D" w:rsidR="009F77BA" w:rsidRPr="003B72AA" w:rsidRDefault="00E93506"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 эфир майлары </w:t>
            </w:r>
          </w:p>
        </w:tc>
        <w:tc>
          <w:tcPr>
            <w:tcW w:w="4536" w:type="dxa"/>
          </w:tcPr>
          <w:p w14:paraId="010FF9B3" w14:textId="77777777" w:rsidR="00AA0F4E" w:rsidRPr="003B72AA" w:rsidRDefault="00AA0F4E"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4247EA65" w14:textId="1A4DCF10" w:rsidR="00315CBB" w:rsidRPr="003B72AA" w:rsidRDefault="00315CBB"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Үлгінің сұйылтылған ерітіндісіне темір (III) хлориді ерітіндісін қосу нәтижесінде ерітінді қою күлгін түске боялды</w:t>
            </w:r>
          </w:p>
          <w:p w14:paraId="740DF01C" w14:textId="25CC34B3" w:rsidR="00E35984" w:rsidRPr="003B72AA" w:rsidRDefault="00315CBB"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Үлгіге хлороформдағы 1% бром ерітіндісінің 1 мл қосылғанда, көгілдірден көк түске дейінгі боялу байқалды.</w:t>
            </w:r>
          </w:p>
        </w:tc>
        <w:tc>
          <w:tcPr>
            <w:tcW w:w="2693" w:type="dxa"/>
          </w:tcPr>
          <w:p w14:paraId="60A43838"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55C15C87" w14:textId="14935F83" w:rsidR="003C4119" w:rsidRPr="003B72AA" w:rsidRDefault="003C4119"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ЖФС 2.1.3.1. Качественные реакции </w:t>
            </w:r>
          </w:p>
        </w:tc>
      </w:tr>
      <w:tr w:rsidR="009F77BA" w:rsidRPr="003B72AA" w14:paraId="3C79CF61" w14:textId="77777777" w:rsidTr="00087AF7">
        <w:trPr>
          <w:trHeight w:val="511"/>
        </w:trPr>
        <w:tc>
          <w:tcPr>
            <w:tcW w:w="2405" w:type="dxa"/>
          </w:tcPr>
          <w:p w14:paraId="1C7A46A6"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Бөгде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қоспалар</w:t>
            </w:r>
            <w:proofErr w:type="spellEnd"/>
          </w:p>
          <w:p w14:paraId="19F5218D"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4536" w:type="dxa"/>
          </w:tcPr>
          <w:p w14:paraId="6C14F07E"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 xml:space="preserve">5 %-дан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p>
        </w:tc>
        <w:tc>
          <w:tcPr>
            <w:tcW w:w="2693" w:type="dxa"/>
          </w:tcPr>
          <w:p w14:paraId="7A5AFC8B"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ЕАЭО Ф </w:t>
            </w:r>
            <w:r w:rsidRPr="003B72AA">
              <w:rPr>
                <w:rFonts w:ascii="Times New Roman" w:hAnsi="Times New Roman" w:cs="Times New Roman"/>
                <w:i/>
                <w:color w:val="0D0D0D" w:themeColor="text1" w:themeTint="F2"/>
                <w:sz w:val="24"/>
                <w:szCs w:val="24"/>
                <w:lang w:val="kk-KZ"/>
              </w:rPr>
              <w:t>2.1.8.2</w:t>
            </w:r>
          </w:p>
          <w:p w14:paraId="0F975A8F"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ҚР МФ, 1 т., </w:t>
            </w:r>
            <w:r w:rsidRPr="003B72AA">
              <w:rPr>
                <w:rFonts w:ascii="Times New Roman" w:hAnsi="Times New Roman" w:cs="Times New Roman"/>
                <w:i/>
                <w:color w:val="0D0D0D" w:themeColor="text1" w:themeTint="F2"/>
                <w:sz w:val="24"/>
                <w:szCs w:val="24"/>
                <w:lang w:val="kk-KZ"/>
              </w:rPr>
              <w:t>2.8.2</w:t>
            </w:r>
          </w:p>
        </w:tc>
      </w:tr>
      <w:tr w:rsidR="009F77BA" w:rsidRPr="003B72AA" w14:paraId="6CEC9FF7" w14:textId="77777777" w:rsidTr="00087AF7">
        <w:tc>
          <w:tcPr>
            <w:tcW w:w="2405" w:type="dxa"/>
          </w:tcPr>
          <w:p w14:paraId="28159541"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Кептіру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кезінде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салмақ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жоғалту</w:t>
            </w:r>
            <w:proofErr w:type="spellEnd"/>
          </w:p>
        </w:tc>
        <w:tc>
          <w:tcPr>
            <w:tcW w:w="4536" w:type="dxa"/>
          </w:tcPr>
          <w:p w14:paraId="5F0BB05C" w14:textId="0F19FBAF"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13</w:t>
            </w:r>
            <w:r w:rsidR="007172D4" w:rsidRPr="003B72AA">
              <w:rPr>
                <w:rFonts w:ascii="Times New Roman" w:hAnsi="Times New Roman" w:cs="Times New Roman"/>
                <w:color w:val="0D0D0D" w:themeColor="text1" w:themeTint="F2"/>
                <w:sz w:val="24"/>
                <w:szCs w:val="24"/>
                <w:lang w:val="kk-KZ"/>
              </w:rPr>
              <w:t xml:space="preserve"> </w:t>
            </w:r>
            <w:r w:rsidRPr="003B72AA">
              <w:rPr>
                <w:rFonts w:ascii="Times New Roman" w:hAnsi="Times New Roman" w:cs="Times New Roman"/>
                <w:color w:val="0D0D0D" w:themeColor="text1" w:themeTint="F2"/>
                <w:sz w:val="24"/>
                <w:szCs w:val="24"/>
              </w:rPr>
              <w:t>% арты</w:t>
            </w:r>
            <w:r w:rsidRPr="003B72AA">
              <w:rPr>
                <w:rFonts w:ascii="Times New Roman" w:hAnsi="Times New Roman" w:cs="Times New Roman"/>
                <w:color w:val="0D0D0D" w:themeColor="text1" w:themeTint="F2"/>
                <w:sz w:val="24"/>
                <w:szCs w:val="24"/>
                <w:lang w:val="kk-KZ"/>
              </w:rPr>
              <w:t>қ емес</w:t>
            </w:r>
          </w:p>
        </w:tc>
        <w:tc>
          <w:tcPr>
            <w:tcW w:w="2693" w:type="dxa"/>
          </w:tcPr>
          <w:p w14:paraId="5E7999C7"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ЕАЭО Ф </w:t>
            </w:r>
            <w:r w:rsidRPr="003B72AA">
              <w:rPr>
                <w:rFonts w:ascii="Times New Roman" w:hAnsi="Times New Roman" w:cs="Times New Roman"/>
                <w:i/>
                <w:color w:val="0D0D0D" w:themeColor="text1" w:themeTint="F2"/>
                <w:sz w:val="24"/>
                <w:szCs w:val="24"/>
                <w:lang w:val="kk-KZ"/>
              </w:rPr>
              <w:t>2.1.2.31</w:t>
            </w:r>
          </w:p>
          <w:p w14:paraId="7A0D57C2"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ҚР МФ, 1 т., </w:t>
            </w:r>
            <w:r w:rsidRPr="003B72AA">
              <w:rPr>
                <w:rFonts w:ascii="Times New Roman" w:hAnsi="Times New Roman" w:cs="Times New Roman"/>
                <w:i/>
                <w:color w:val="0D0D0D" w:themeColor="text1" w:themeTint="F2"/>
                <w:sz w:val="24"/>
                <w:szCs w:val="24"/>
                <w:lang w:val="kk-KZ"/>
              </w:rPr>
              <w:t>2.2.32</w:t>
            </w:r>
          </w:p>
        </w:tc>
      </w:tr>
      <w:tr w:rsidR="009F77BA" w:rsidRPr="003B72AA" w14:paraId="007B036B" w14:textId="77777777" w:rsidTr="00087AF7">
        <w:tc>
          <w:tcPr>
            <w:tcW w:w="2405" w:type="dxa"/>
          </w:tcPr>
          <w:p w14:paraId="4CC1B58D"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Жалпы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күл</w:t>
            </w:r>
            <w:proofErr w:type="spellEnd"/>
          </w:p>
        </w:tc>
        <w:tc>
          <w:tcPr>
            <w:tcW w:w="4536" w:type="dxa"/>
          </w:tcPr>
          <w:p w14:paraId="3E5EAE93" w14:textId="0550FD81"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12</w:t>
            </w:r>
            <w:r w:rsidR="007172D4" w:rsidRPr="003B72AA">
              <w:rPr>
                <w:rFonts w:ascii="Times New Roman" w:hAnsi="Times New Roman" w:cs="Times New Roman"/>
                <w:color w:val="0D0D0D" w:themeColor="text1" w:themeTint="F2"/>
                <w:sz w:val="24"/>
                <w:szCs w:val="24"/>
                <w:lang w:val="kk-KZ"/>
              </w:rPr>
              <w:t xml:space="preserve"> </w:t>
            </w:r>
            <w:r w:rsidRPr="003B72AA">
              <w:rPr>
                <w:rFonts w:ascii="Times New Roman" w:hAnsi="Times New Roman" w:cs="Times New Roman"/>
                <w:color w:val="0D0D0D" w:themeColor="text1" w:themeTint="F2"/>
                <w:sz w:val="24"/>
                <w:szCs w:val="24"/>
              </w:rPr>
              <w:t>% арты</w:t>
            </w:r>
            <w:r w:rsidRPr="003B72AA">
              <w:rPr>
                <w:rFonts w:ascii="Times New Roman" w:hAnsi="Times New Roman" w:cs="Times New Roman"/>
                <w:color w:val="0D0D0D" w:themeColor="text1" w:themeTint="F2"/>
                <w:sz w:val="24"/>
                <w:szCs w:val="24"/>
                <w:lang w:val="kk-KZ"/>
              </w:rPr>
              <w:t>қ емес</w:t>
            </w:r>
          </w:p>
        </w:tc>
        <w:tc>
          <w:tcPr>
            <w:tcW w:w="2693" w:type="dxa"/>
          </w:tcPr>
          <w:p w14:paraId="515C1AC3"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ЕАЭО Ф </w:t>
            </w:r>
            <w:r w:rsidRPr="003B72AA">
              <w:rPr>
                <w:rFonts w:ascii="Times New Roman" w:hAnsi="Times New Roman" w:cs="Times New Roman"/>
                <w:i/>
                <w:color w:val="0D0D0D" w:themeColor="text1" w:themeTint="F2"/>
                <w:sz w:val="24"/>
                <w:szCs w:val="24"/>
              </w:rPr>
              <w:t>2.1.4.16</w:t>
            </w:r>
          </w:p>
          <w:p w14:paraId="557B911E"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1 т., </w:t>
            </w:r>
            <w:r w:rsidRPr="003B72AA">
              <w:rPr>
                <w:rFonts w:ascii="Times New Roman" w:hAnsi="Times New Roman" w:cs="Times New Roman"/>
                <w:i/>
                <w:color w:val="0D0D0D" w:themeColor="text1" w:themeTint="F2"/>
                <w:sz w:val="24"/>
                <w:szCs w:val="24"/>
              </w:rPr>
              <w:t>2.4.16</w:t>
            </w:r>
          </w:p>
        </w:tc>
      </w:tr>
      <w:tr w:rsidR="009F77BA" w:rsidRPr="003B72AA" w14:paraId="65C37518" w14:textId="77777777" w:rsidTr="00087AF7">
        <w:tc>
          <w:tcPr>
            <w:tcW w:w="2405" w:type="dxa"/>
          </w:tcPr>
          <w:p w14:paraId="0A3ED958" w14:textId="77777777" w:rsidR="009F77BA" w:rsidRPr="003B72AA" w:rsidRDefault="009F77BA"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10 % </w:t>
            </w:r>
            <w:proofErr w:type="spellStart"/>
            <w:r w:rsidRPr="003B72AA">
              <w:rPr>
                <w:rFonts w:ascii="Times New Roman" w:hAnsi="Times New Roman" w:cs="Times New Roman"/>
                <w:color w:val="0D0D0D" w:themeColor="text1" w:themeTint="F2"/>
                <w:sz w:val="24"/>
                <w:szCs w:val="24"/>
              </w:rPr>
              <w:t>хлорсутек</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қышқылында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ерімейтін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күл</w:t>
            </w:r>
            <w:proofErr w:type="spellEnd"/>
          </w:p>
        </w:tc>
        <w:tc>
          <w:tcPr>
            <w:tcW w:w="4536" w:type="dxa"/>
          </w:tcPr>
          <w:p w14:paraId="2824C4A9" w14:textId="72D9166D"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1</w:t>
            </w:r>
            <w:r w:rsidR="007172D4" w:rsidRPr="003B72AA">
              <w:rPr>
                <w:rFonts w:ascii="Times New Roman" w:hAnsi="Times New Roman" w:cs="Times New Roman"/>
                <w:color w:val="0D0D0D" w:themeColor="text1" w:themeTint="F2"/>
                <w:sz w:val="24"/>
                <w:szCs w:val="24"/>
                <w:lang w:val="kk-KZ"/>
              </w:rPr>
              <w:t xml:space="preserve"> </w:t>
            </w:r>
            <w:r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 xml:space="preserve"> </w:t>
            </w:r>
            <w:r w:rsidRPr="003B72AA">
              <w:rPr>
                <w:rFonts w:ascii="Times New Roman" w:hAnsi="Times New Roman" w:cs="Times New Roman"/>
                <w:color w:val="0D0D0D" w:themeColor="text1" w:themeTint="F2"/>
                <w:sz w:val="24"/>
                <w:szCs w:val="24"/>
              </w:rPr>
              <w:t>арты</w:t>
            </w:r>
            <w:r w:rsidRPr="003B72AA">
              <w:rPr>
                <w:rFonts w:ascii="Times New Roman" w:hAnsi="Times New Roman" w:cs="Times New Roman"/>
                <w:color w:val="0D0D0D" w:themeColor="text1" w:themeTint="F2"/>
                <w:sz w:val="24"/>
                <w:szCs w:val="24"/>
                <w:lang w:val="kk-KZ"/>
              </w:rPr>
              <w:t>қ емес</w:t>
            </w:r>
          </w:p>
        </w:tc>
        <w:tc>
          <w:tcPr>
            <w:tcW w:w="2693" w:type="dxa"/>
          </w:tcPr>
          <w:p w14:paraId="25995582"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ЕАЭО Ф </w:t>
            </w:r>
            <w:r w:rsidRPr="003B72AA">
              <w:rPr>
                <w:rFonts w:ascii="Times New Roman" w:hAnsi="Times New Roman" w:cs="Times New Roman"/>
                <w:i/>
                <w:color w:val="0D0D0D" w:themeColor="text1" w:themeTint="F2"/>
                <w:sz w:val="24"/>
                <w:szCs w:val="24"/>
                <w:lang w:val="kk-KZ"/>
              </w:rPr>
              <w:t>2.1.8.1</w:t>
            </w:r>
          </w:p>
          <w:p w14:paraId="067230B6"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ҚР МФ,1 т., </w:t>
            </w:r>
            <w:r w:rsidRPr="003B72AA">
              <w:rPr>
                <w:rFonts w:ascii="Times New Roman" w:hAnsi="Times New Roman" w:cs="Times New Roman"/>
                <w:i/>
                <w:color w:val="0D0D0D" w:themeColor="text1" w:themeTint="F2"/>
                <w:sz w:val="24"/>
                <w:szCs w:val="24"/>
                <w:lang w:val="kk-KZ"/>
              </w:rPr>
              <w:t>2.8.1</w:t>
            </w:r>
            <w:r w:rsidRPr="003B72AA">
              <w:rPr>
                <w:rFonts w:ascii="Times New Roman" w:hAnsi="Times New Roman" w:cs="Times New Roman"/>
                <w:color w:val="0D0D0D" w:themeColor="text1" w:themeTint="F2"/>
                <w:sz w:val="24"/>
                <w:szCs w:val="24"/>
                <w:lang w:val="kk-KZ"/>
              </w:rPr>
              <w:t xml:space="preserve"> </w:t>
            </w:r>
          </w:p>
        </w:tc>
      </w:tr>
      <w:tr w:rsidR="009F77BA" w:rsidRPr="003B72AA" w14:paraId="4240CD1E" w14:textId="77777777" w:rsidTr="00087AF7">
        <w:tc>
          <w:tcPr>
            <w:tcW w:w="2405" w:type="dxa"/>
          </w:tcPr>
          <w:p w14:paraId="166FFA0B"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Микробиологиялық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тазалық</w:t>
            </w:r>
            <w:proofErr w:type="spellEnd"/>
            <w:r w:rsidRPr="003B72AA">
              <w:rPr>
                <w:rFonts w:ascii="Times New Roman" w:hAnsi="Times New Roman" w:cs="Times New Roman"/>
                <w:color w:val="0D0D0D" w:themeColor="text1" w:themeTint="F2"/>
                <w:sz w:val="24"/>
                <w:szCs w:val="24"/>
              </w:rPr>
              <w:t xml:space="preserve"> </w:t>
            </w:r>
          </w:p>
        </w:tc>
        <w:tc>
          <w:tcPr>
            <w:tcW w:w="4536" w:type="dxa"/>
          </w:tcPr>
          <w:p w14:paraId="60D82B65"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bCs/>
              </w:rPr>
              <w:t xml:space="preserve">ҚР МФ 2.6.12 </w:t>
            </w:r>
            <w:proofErr w:type="spellStart"/>
            <w:r w:rsidRPr="003B72AA">
              <w:rPr>
                <w:rFonts w:ascii="Times New Roman" w:hAnsi="Times New Roman" w:cs="Times New Roman"/>
                <w:bCs/>
              </w:rPr>
              <w:t>және</w:t>
            </w:r>
            <w:proofErr w:type="spellEnd"/>
            <w:r w:rsidRPr="003B72AA">
              <w:rPr>
                <w:rFonts w:ascii="Times New Roman" w:hAnsi="Times New Roman" w:cs="Times New Roman"/>
                <w:bCs/>
              </w:rPr>
              <w:t xml:space="preserve"> 2.6.13 </w:t>
            </w:r>
            <w:proofErr w:type="spellStart"/>
            <w:r w:rsidRPr="003B72AA">
              <w:rPr>
                <w:rFonts w:ascii="Times New Roman" w:hAnsi="Times New Roman" w:cs="Times New Roman"/>
                <w:bCs/>
              </w:rPr>
              <w:t>талаптарына</w:t>
            </w:r>
            <w:proofErr w:type="spellEnd"/>
            <w:r w:rsidRPr="003B72AA">
              <w:rPr>
                <w:rFonts w:ascii="Times New Roman" w:hAnsi="Times New Roman" w:cs="Times New Roman"/>
                <w:bCs/>
              </w:rPr>
              <w:t xml:space="preserve"> </w:t>
            </w:r>
            <w:proofErr w:type="spellStart"/>
            <w:r w:rsidRPr="003B72AA">
              <w:rPr>
                <w:rFonts w:ascii="Times New Roman" w:hAnsi="Times New Roman" w:cs="Times New Roman"/>
                <w:bCs/>
              </w:rPr>
              <w:t>сәйкес</w:t>
            </w:r>
            <w:proofErr w:type="spellEnd"/>
            <w:r w:rsidRPr="003B72AA">
              <w:rPr>
                <w:rFonts w:ascii="Times New Roman" w:hAnsi="Times New Roman" w:cs="Times New Roman"/>
              </w:rPr>
              <w:t xml:space="preserve"> </w:t>
            </w:r>
            <w:proofErr w:type="spellStart"/>
            <w:r w:rsidRPr="003B72AA">
              <w:rPr>
                <w:rFonts w:ascii="Times New Roman" w:hAnsi="Times New Roman" w:cs="Times New Roman"/>
              </w:rPr>
              <w:t>үлгідегі</w:t>
            </w:r>
            <w:proofErr w:type="spellEnd"/>
            <w:r w:rsidRPr="003B72AA">
              <w:rPr>
                <w:rFonts w:ascii="Times New Roman" w:hAnsi="Times New Roman" w:cs="Times New Roman"/>
              </w:rPr>
              <w:t xml:space="preserve"> </w:t>
            </w:r>
            <w:proofErr w:type="spellStart"/>
            <w:r w:rsidRPr="003B72AA">
              <w:rPr>
                <w:rFonts w:ascii="Times New Roman" w:hAnsi="Times New Roman" w:cs="Times New Roman"/>
              </w:rPr>
              <w:t>тірі</w:t>
            </w:r>
            <w:proofErr w:type="spellEnd"/>
            <w:r w:rsidRPr="003B72AA">
              <w:rPr>
                <w:rFonts w:ascii="Times New Roman" w:hAnsi="Times New Roman" w:cs="Times New Roman"/>
              </w:rPr>
              <w:t xml:space="preserve"> </w:t>
            </w:r>
            <w:proofErr w:type="spellStart"/>
            <w:r w:rsidRPr="003B72AA">
              <w:rPr>
                <w:rFonts w:ascii="Times New Roman" w:hAnsi="Times New Roman" w:cs="Times New Roman"/>
              </w:rPr>
              <w:t>микроорганизмдердің</w:t>
            </w:r>
            <w:proofErr w:type="spellEnd"/>
            <w:r w:rsidRPr="003B72AA">
              <w:rPr>
                <w:rFonts w:ascii="Times New Roman" w:hAnsi="Times New Roman" w:cs="Times New Roman"/>
              </w:rPr>
              <w:t xml:space="preserve"> </w:t>
            </w:r>
            <w:proofErr w:type="spellStart"/>
            <w:r w:rsidRPr="003B72AA">
              <w:rPr>
                <w:rFonts w:ascii="Times New Roman" w:hAnsi="Times New Roman" w:cs="Times New Roman"/>
              </w:rPr>
              <w:t>жалпы</w:t>
            </w:r>
            <w:proofErr w:type="spellEnd"/>
            <w:r w:rsidRPr="003B72AA">
              <w:rPr>
                <w:rFonts w:ascii="Times New Roman" w:hAnsi="Times New Roman" w:cs="Times New Roman"/>
              </w:rPr>
              <w:t xml:space="preserve"> </w:t>
            </w:r>
            <w:proofErr w:type="spellStart"/>
            <w:r w:rsidRPr="003B72AA">
              <w:rPr>
                <w:rFonts w:ascii="Times New Roman" w:hAnsi="Times New Roman" w:cs="Times New Roman"/>
              </w:rPr>
              <w:t>мөлшері</w:t>
            </w:r>
            <w:proofErr w:type="spellEnd"/>
            <w:r w:rsidRPr="003B72AA">
              <w:rPr>
                <w:rFonts w:ascii="Times New Roman" w:hAnsi="Times New Roman" w:cs="Times New Roman"/>
              </w:rPr>
              <w:t xml:space="preserve"> 1 г </w:t>
            </w:r>
            <w:proofErr w:type="spellStart"/>
            <w:r w:rsidRPr="003B72AA">
              <w:rPr>
                <w:rFonts w:ascii="Times New Roman" w:hAnsi="Times New Roman" w:cs="Times New Roman"/>
              </w:rPr>
              <w:t>өнімде</w:t>
            </w:r>
            <w:proofErr w:type="spellEnd"/>
            <w:r w:rsidRPr="003B72AA">
              <w:rPr>
                <w:rFonts w:ascii="Times New Roman" w:hAnsi="Times New Roman" w:cs="Times New Roman"/>
              </w:rPr>
              <w:t xml:space="preserve"> </w:t>
            </w:r>
            <w:proofErr w:type="spellStart"/>
            <w:r w:rsidRPr="003B72AA">
              <w:rPr>
                <w:rFonts w:ascii="Times New Roman" w:hAnsi="Times New Roman" w:cs="Times New Roman"/>
              </w:rPr>
              <w:t>бактериялар</w:t>
            </w:r>
            <w:proofErr w:type="spellEnd"/>
            <w:r w:rsidRPr="003B72AA">
              <w:rPr>
                <w:rFonts w:ascii="Times New Roman" w:hAnsi="Times New Roman" w:cs="Times New Roman"/>
              </w:rPr>
              <w:t xml:space="preserve"> </w:t>
            </w:r>
            <w:proofErr w:type="spellStart"/>
            <w:r w:rsidRPr="003B72AA">
              <w:rPr>
                <w:rFonts w:ascii="Times New Roman" w:hAnsi="Times New Roman" w:cs="Times New Roman"/>
              </w:rPr>
              <w:t>үшін</w:t>
            </w:r>
            <w:proofErr w:type="spellEnd"/>
            <w:r w:rsidRPr="003B72AA">
              <w:rPr>
                <w:rFonts w:ascii="Times New Roman" w:hAnsi="Times New Roman" w:cs="Times New Roman"/>
              </w:rPr>
              <w:t xml:space="preserve"> </w:t>
            </w:r>
            <w:r w:rsidRPr="003B72AA">
              <w:rPr>
                <w:rFonts w:ascii="Times New Roman" w:hAnsi="Times New Roman" w:cs="Times New Roman"/>
                <w:bCs/>
              </w:rPr>
              <w:t>10⁷-</w:t>
            </w:r>
            <w:proofErr w:type="spellStart"/>
            <w:r w:rsidRPr="003B72AA">
              <w:rPr>
                <w:rFonts w:ascii="Times New Roman" w:hAnsi="Times New Roman" w:cs="Times New Roman"/>
                <w:bCs/>
              </w:rPr>
              <w:t>ден</w:t>
            </w:r>
            <w:proofErr w:type="spellEnd"/>
            <w:r w:rsidRPr="003B72AA">
              <w:rPr>
                <w:rFonts w:ascii="Times New Roman" w:hAnsi="Times New Roman" w:cs="Times New Roman"/>
                <w:b/>
              </w:rPr>
              <w:t>,</w:t>
            </w:r>
            <w:r w:rsidRPr="003B72AA">
              <w:rPr>
                <w:rFonts w:ascii="Times New Roman" w:hAnsi="Times New Roman" w:cs="Times New Roman"/>
              </w:rPr>
              <w:t xml:space="preserve"> ал </w:t>
            </w:r>
            <w:proofErr w:type="spellStart"/>
            <w:r w:rsidRPr="003B72AA">
              <w:rPr>
                <w:rFonts w:ascii="Times New Roman" w:hAnsi="Times New Roman" w:cs="Times New Roman"/>
              </w:rPr>
              <w:t>саңырауқұлақтар</w:t>
            </w:r>
            <w:proofErr w:type="spellEnd"/>
            <w:r w:rsidRPr="003B72AA">
              <w:rPr>
                <w:rFonts w:ascii="Times New Roman" w:hAnsi="Times New Roman" w:cs="Times New Roman"/>
              </w:rPr>
              <w:t xml:space="preserve"> </w:t>
            </w:r>
            <w:proofErr w:type="spellStart"/>
            <w:r w:rsidRPr="003B72AA">
              <w:rPr>
                <w:rFonts w:ascii="Times New Roman" w:hAnsi="Times New Roman" w:cs="Times New Roman"/>
              </w:rPr>
              <w:t>үшін</w:t>
            </w:r>
            <w:proofErr w:type="spellEnd"/>
            <w:r w:rsidRPr="003B72AA">
              <w:rPr>
                <w:rFonts w:ascii="Times New Roman" w:hAnsi="Times New Roman" w:cs="Times New Roman"/>
              </w:rPr>
              <w:t xml:space="preserve"> </w:t>
            </w:r>
            <w:r w:rsidRPr="003B72AA">
              <w:rPr>
                <w:rFonts w:ascii="Times New Roman" w:hAnsi="Times New Roman" w:cs="Times New Roman"/>
                <w:bCs/>
              </w:rPr>
              <w:t>10⁵-</w:t>
            </w:r>
            <w:proofErr w:type="spellStart"/>
            <w:r w:rsidRPr="003B72AA">
              <w:rPr>
                <w:rFonts w:ascii="Times New Roman" w:hAnsi="Times New Roman" w:cs="Times New Roman"/>
                <w:bCs/>
              </w:rPr>
              <w:t>тен</w:t>
            </w:r>
            <w:proofErr w:type="spellEnd"/>
            <w:r w:rsidRPr="003B72AA">
              <w:rPr>
                <w:rFonts w:ascii="Times New Roman" w:hAnsi="Times New Roman" w:cs="Times New Roman"/>
              </w:rPr>
              <w:t xml:space="preserve"> </w:t>
            </w:r>
            <w:proofErr w:type="spellStart"/>
            <w:r w:rsidRPr="003B72AA">
              <w:rPr>
                <w:rFonts w:ascii="Times New Roman" w:hAnsi="Times New Roman" w:cs="Times New Roman"/>
              </w:rPr>
              <w:t>аспауы</w:t>
            </w:r>
            <w:proofErr w:type="spellEnd"/>
            <w:r w:rsidRPr="003B72AA">
              <w:rPr>
                <w:rFonts w:ascii="Times New Roman" w:hAnsi="Times New Roman" w:cs="Times New Roman"/>
              </w:rPr>
              <w:t xml:space="preserve"> </w:t>
            </w:r>
            <w:proofErr w:type="spellStart"/>
            <w:r w:rsidRPr="003B72AA">
              <w:rPr>
                <w:rFonts w:ascii="Times New Roman" w:hAnsi="Times New Roman" w:cs="Times New Roman"/>
              </w:rPr>
              <w:t>тиіс</w:t>
            </w:r>
            <w:proofErr w:type="spellEnd"/>
            <w:r w:rsidRPr="003B72AA">
              <w:rPr>
                <w:rFonts w:ascii="Times New Roman" w:hAnsi="Times New Roman" w:cs="Times New Roman"/>
              </w:rPr>
              <w:t xml:space="preserve">; </w:t>
            </w:r>
            <w:proofErr w:type="spellStart"/>
            <w:r w:rsidRPr="003B72AA">
              <w:rPr>
                <w:rFonts w:ascii="Times New Roman" w:hAnsi="Times New Roman" w:cs="Times New Roman"/>
              </w:rPr>
              <w:t>сонымен</w:t>
            </w:r>
            <w:proofErr w:type="spellEnd"/>
            <w:r w:rsidRPr="003B72AA">
              <w:rPr>
                <w:rFonts w:ascii="Times New Roman" w:hAnsi="Times New Roman" w:cs="Times New Roman"/>
              </w:rPr>
              <w:t xml:space="preserve"> </w:t>
            </w:r>
            <w:proofErr w:type="spellStart"/>
            <w:r w:rsidRPr="003B72AA">
              <w:rPr>
                <w:rFonts w:ascii="Times New Roman" w:hAnsi="Times New Roman" w:cs="Times New Roman"/>
              </w:rPr>
              <w:t>қатар</w:t>
            </w:r>
            <w:proofErr w:type="spellEnd"/>
            <w:r w:rsidRPr="003B72AA">
              <w:rPr>
                <w:rFonts w:ascii="Times New Roman" w:hAnsi="Times New Roman" w:cs="Times New Roman"/>
              </w:rPr>
              <w:t xml:space="preserve"> </w:t>
            </w:r>
            <w:proofErr w:type="spellStart"/>
            <w:r w:rsidRPr="003B72AA">
              <w:rPr>
                <w:rFonts w:ascii="Times New Roman" w:hAnsi="Times New Roman" w:cs="Times New Roman"/>
                <w:bCs/>
                <w:i/>
              </w:rPr>
              <w:t>Escherichia</w:t>
            </w:r>
            <w:proofErr w:type="spellEnd"/>
            <w:r w:rsidRPr="003B72AA">
              <w:rPr>
                <w:rFonts w:ascii="Times New Roman" w:hAnsi="Times New Roman" w:cs="Times New Roman"/>
                <w:bCs/>
                <w:i/>
              </w:rPr>
              <w:t xml:space="preserve"> </w:t>
            </w:r>
            <w:proofErr w:type="spellStart"/>
            <w:r w:rsidRPr="003B72AA">
              <w:rPr>
                <w:rFonts w:ascii="Times New Roman" w:hAnsi="Times New Roman" w:cs="Times New Roman"/>
                <w:bCs/>
                <w:i/>
              </w:rPr>
              <w:t>coli</w:t>
            </w:r>
            <w:proofErr w:type="spellEnd"/>
            <w:r w:rsidRPr="003B72AA">
              <w:rPr>
                <w:rFonts w:ascii="Times New Roman" w:hAnsi="Times New Roman" w:cs="Times New Roman"/>
                <w:b/>
                <w:bCs/>
              </w:rPr>
              <w:t xml:space="preserve"> </w:t>
            </w:r>
            <w:proofErr w:type="spellStart"/>
            <w:r w:rsidRPr="003B72AA">
              <w:rPr>
                <w:rFonts w:ascii="Times New Roman" w:hAnsi="Times New Roman" w:cs="Times New Roman"/>
                <w:bCs/>
              </w:rPr>
              <w:t>анықталмауы</w:t>
            </w:r>
            <w:proofErr w:type="spellEnd"/>
            <w:r w:rsidRPr="003B72AA">
              <w:rPr>
                <w:rFonts w:ascii="Times New Roman" w:hAnsi="Times New Roman" w:cs="Times New Roman"/>
                <w:bCs/>
              </w:rPr>
              <w:t xml:space="preserve"> </w:t>
            </w:r>
            <w:proofErr w:type="spellStart"/>
            <w:r w:rsidRPr="003B72AA">
              <w:rPr>
                <w:rFonts w:ascii="Times New Roman" w:hAnsi="Times New Roman" w:cs="Times New Roman"/>
                <w:bCs/>
              </w:rPr>
              <w:t>қажет</w:t>
            </w:r>
            <w:proofErr w:type="spellEnd"/>
            <w:r w:rsidRPr="003B72AA">
              <w:rPr>
                <w:rFonts w:ascii="Times New Roman" w:hAnsi="Times New Roman" w:cs="Times New Roman"/>
                <w:bCs/>
              </w:rPr>
              <w:t>.</w:t>
            </w:r>
          </w:p>
        </w:tc>
        <w:tc>
          <w:tcPr>
            <w:tcW w:w="2693" w:type="dxa"/>
          </w:tcPr>
          <w:p w14:paraId="6005B2C2"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ЕАЭО Ф </w:t>
            </w:r>
            <w:r w:rsidRPr="003B72AA">
              <w:rPr>
                <w:rFonts w:ascii="Times New Roman" w:hAnsi="Times New Roman" w:cs="Times New Roman"/>
                <w:i/>
                <w:color w:val="0D0D0D" w:themeColor="text1" w:themeTint="F2"/>
                <w:sz w:val="24"/>
                <w:szCs w:val="24"/>
              </w:rPr>
              <w:t>2.3.1.4</w:t>
            </w:r>
          </w:p>
          <w:p w14:paraId="55A799FC" w14:textId="77777777" w:rsidR="009F77BA" w:rsidRPr="003B72AA" w:rsidRDefault="009F77BA"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1т., </w:t>
            </w:r>
            <w:r w:rsidRPr="003B72AA">
              <w:rPr>
                <w:rFonts w:ascii="Times New Roman" w:hAnsi="Times New Roman" w:cs="Times New Roman"/>
                <w:i/>
                <w:color w:val="0D0D0D" w:themeColor="text1" w:themeTint="F2"/>
                <w:sz w:val="24"/>
                <w:szCs w:val="24"/>
              </w:rPr>
              <w:t>2.6.12</w:t>
            </w:r>
          </w:p>
          <w:p w14:paraId="19CB4CC3"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1 т., </w:t>
            </w:r>
            <w:r w:rsidRPr="003B72AA">
              <w:rPr>
                <w:rFonts w:ascii="Times New Roman" w:hAnsi="Times New Roman" w:cs="Times New Roman"/>
                <w:i/>
                <w:color w:val="0D0D0D" w:themeColor="text1" w:themeTint="F2"/>
                <w:sz w:val="24"/>
                <w:szCs w:val="24"/>
              </w:rPr>
              <w:t>2.6.13</w:t>
            </w:r>
          </w:p>
          <w:p w14:paraId="274CA41E"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r>
      <w:tr w:rsidR="009F77BA" w:rsidRPr="003B72AA" w14:paraId="68E3C876" w14:textId="77777777" w:rsidTr="00087AF7">
        <w:tc>
          <w:tcPr>
            <w:tcW w:w="2405" w:type="dxa"/>
            <w:tcBorders>
              <w:bottom w:val="nil"/>
            </w:tcBorders>
          </w:tcPr>
          <w:p w14:paraId="4B09D6E8"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Сандық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анықтау</w:t>
            </w:r>
            <w:proofErr w:type="spellEnd"/>
            <w:r w:rsidRPr="003B72AA">
              <w:rPr>
                <w:rFonts w:ascii="Times New Roman" w:hAnsi="Times New Roman" w:cs="Times New Roman"/>
                <w:color w:val="0D0D0D" w:themeColor="text1" w:themeTint="F2"/>
                <w:sz w:val="24"/>
                <w:szCs w:val="24"/>
              </w:rPr>
              <w:t xml:space="preserve">: </w:t>
            </w:r>
          </w:p>
          <w:p w14:paraId="66604DB9" w14:textId="5261FD11" w:rsidR="00244A2C" w:rsidRPr="003B72AA" w:rsidRDefault="009F77BA" w:rsidP="00087AF7">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фенолды қосылыстар</w:t>
            </w:r>
            <w:r w:rsidR="00E93506" w:rsidRPr="003B72AA">
              <w:rPr>
                <w:rFonts w:ascii="Times New Roman" w:hAnsi="Times New Roman" w:cs="Times New Roman"/>
                <w:color w:val="0D0D0D" w:themeColor="text1" w:themeTint="F2"/>
                <w:sz w:val="24"/>
                <w:szCs w:val="24"/>
                <w:lang w:val="kk-KZ"/>
              </w:rPr>
              <w:t xml:space="preserve"> хлороген қышқылына есептегенде </w:t>
            </w:r>
            <w:r w:rsidRPr="003B72AA">
              <w:rPr>
                <w:rFonts w:ascii="Times New Roman" w:hAnsi="Times New Roman" w:cs="Times New Roman"/>
                <w:color w:val="0D0D0D" w:themeColor="text1" w:themeTint="F2"/>
                <w:sz w:val="24"/>
                <w:szCs w:val="24"/>
                <w:lang w:val="kk-KZ"/>
              </w:rPr>
              <w:t xml:space="preserve"> </w:t>
            </w:r>
            <w:r w:rsidR="00244A2C" w:rsidRPr="003B72AA">
              <w:rPr>
                <w:rFonts w:ascii="Times New Roman" w:hAnsi="Times New Roman" w:cs="Times New Roman"/>
                <w:color w:val="0D0D0D" w:themeColor="text1" w:themeTint="F2"/>
                <w:sz w:val="24"/>
                <w:szCs w:val="24"/>
                <w:lang w:val="kk-KZ"/>
              </w:rPr>
              <w:t>- эфир майлары құрғақ шикізатқа есептегенде</w:t>
            </w:r>
          </w:p>
        </w:tc>
        <w:tc>
          <w:tcPr>
            <w:tcW w:w="4536" w:type="dxa"/>
            <w:tcBorders>
              <w:bottom w:val="nil"/>
            </w:tcBorders>
          </w:tcPr>
          <w:p w14:paraId="17929A49" w14:textId="1D984C3C" w:rsidR="009F77BA" w:rsidRPr="003B72AA" w:rsidRDefault="00E35984"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С</w:t>
            </w:r>
            <w:proofErr w:type="spellStart"/>
            <w:r w:rsidRPr="003B72AA">
              <w:rPr>
                <w:rFonts w:ascii="Times New Roman" w:hAnsi="Times New Roman" w:cs="Times New Roman"/>
                <w:color w:val="0D0D0D" w:themeColor="text1" w:themeTint="F2"/>
                <w:sz w:val="24"/>
                <w:szCs w:val="24"/>
              </w:rPr>
              <w:t>пектрофотометриялық</w:t>
            </w:r>
            <w:proofErr w:type="spellEnd"/>
          </w:p>
          <w:p w14:paraId="088303F8" w14:textId="77777777" w:rsidR="00244A2C" w:rsidRPr="003B72AA" w:rsidRDefault="00244A2C"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068D08F3" w14:textId="77777777" w:rsidR="00244A2C" w:rsidRPr="003B72AA" w:rsidRDefault="00244A2C"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4D409290" w14:textId="14365709" w:rsidR="00244A2C" w:rsidRPr="003B72AA" w:rsidRDefault="00244A2C"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5</w:t>
            </w:r>
            <w:r w:rsidR="009F77BA" w:rsidRPr="003B72AA">
              <w:rPr>
                <w:rFonts w:ascii="Times New Roman" w:hAnsi="Times New Roman" w:cs="Times New Roman"/>
                <w:color w:val="0D0D0D" w:themeColor="text1" w:themeTint="F2"/>
                <w:sz w:val="24"/>
                <w:szCs w:val="24"/>
              </w:rPr>
              <w:t xml:space="preserve">.0 % </w:t>
            </w:r>
            <w:r w:rsidR="007172D4" w:rsidRPr="003B72AA">
              <w:rPr>
                <w:rFonts w:ascii="Times New Roman" w:hAnsi="Times New Roman" w:cs="Times New Roman"/>
                <w:color w:val="0D0D0D" w:themeColor="text1" w:themeTint="F2"/>
                <w:sz w:val="24"/>
                <w:szCs w:val="24"/>
                <w:lang w:val="kk-KZ"/>
              </w:rPr>
              <w:t xml:space="preserve">-дан </w:t>
            </w:r>
            <w:r w:rsidR="009F77BA" w:rsidRPr="003B72AA">
              <w:rPr>
                <w:rFonts w:ascii="Times New Roman" w:hAnsi="Times New Roman" w:cs="Times New Roman"/>
                <w:color w:val="0D0D0D" w:themeColor="text1" w:themeTint="F2"/>
                <w:sz w:val="24"/>
                <w:szCs w:val="24"/>
              </w:rPr>
              <w:t xml:space="preserve">кем </w:t>
            </w:r>
            <w:proofErr w:type="spellStart"/>
            <w:r w:rsidR="009F77BA" w:rsidRPr="003B72AA">
              <w:rPr>
                <w:rFonts w:ascii="Times New Roman" w:hAnsi="Times New Roman" w:cs="Times New Roman"/>
                <w:color w:val="0D0D0D" w:themeColor="text1" w:themeTint="F2"/>
                <w:sz w:val="24"/>
                <w:szCs w:val="24"/>
              </w:rPr>
              <w:t>емес</w:t>
            </w:r>
            <w:proofErr w:type="spellEnd"/>
          </w:p>
          <w:p w14:paraId="68343079" w14:textId="0D881057" w:rsidR="00244A2C" w:rsidRPr="003B72AA" w:rsidRDefault="00244A2C"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0,5 </w:t>
            </w:r>
            <w:r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 xml:space="preserve"> </w:t>
            </w:r>
            <w:r w:rsidR="007172D4" w:rsidRPr="003B72AA">
              <w:rPr>
                <w:rFonts w:ascii="Times New Roman" w:hAnsi="Times New Roman" w:cs="Times New Roman"/>
                <w:color w:val="0D0D0D" w:themeColor="text1" w:themeTint="F2"/>
                <w:sz w:val="24"/>
                <w:szCs w:val="24"/>
                <w:lang w:val="kk-KZ"/>
              </w:rPr>
              <w:t xml:space="preserve">-дан </w:t>
            </w:r>
            <w:r w:rsidRPr="003B72AA">
              <w:rPr>
                <w:rFonts w:ascii="Times New Roman" w:hAnsi="Times New Roman" w:cs="Times New Roman"/>
                <w:color w:val="0D0D0D" w:themeColor="text1" w:themeTint="F2"/>
                <w:sz w:val="24"/>
                <w:szCs w:val="24"/>
                <w:lang w:val="kk-KZ"/>
              </w:rPr>
              <w:t xml:space="preserve">кем емес </w:t>
            </w:r>
          </w:p>
        </w:tc>
        <w:tc>
          <w:tcPr>
            <w:tcW w:w="2693" w:type="dxa"/>
            <w:tcBorders>
              <w:bottom w:val="nil"/>
            </w:tcBorders>
          </w:tcPr>
          <w:p w14:paraId="25183D17" w14:textId="77777777" w:rsidR="00244A2C" w:rsidRPr="003B72AA" w:rsidRDefault="00244A2C"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61F74C3E" w14:textId="77777777" w:rsidR="00244A2C" w:rsidRPr="003B72AA" w:rsidRDefault="00244A2C"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5A7CF512" w14:textId="77777777" w:rsidR="00244A2C" w:rsidRPr="003B72AA" w:rsidRDefault="00244A2C"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58DF58E1" w14:textId="03B5B04B" w:rsidR="00244A2C"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ЕАЭО Ф </w:t>
            </w:r>
            <w:r w:rsidRPr="003B72AA">
              <w:rPr>
                <w:rFonts w:ascii="Times New Roman" w:hAnsi="Times New Roman" w:cs="Times New Roman"/>
                <w:i/>
                <w:color w:val="0D0D0D" w:themeColor="text1" w:themeTint="F2"/>
                <w:sz w:val="24"/>
                <w:szCs w:val="24"/>
                <w:lang w:val="kk-KZ"/>
              </w:rPr>
              <w:t>2.1.2.24</w:t>
            </w:r>
          </w:p>
          <w:p w14:paraId="30708D26" w14:textId="06D29D0B"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ҚР МФ, 1 т., </w:t>
            </w:r>
            <w:r w:rsidRPr="003B72AA">
              <w:rPr>
                <w:rFonts w:ascii="Times New Roman" w:hAnsi="Times New Roman" w:cs="Times New Roman"/>
                <w:i/>
                <w:color w:val="0D0D0D" w:themeColor="text1" w:themeTint="F2"/>
                <w:sz w:val="24"/>
                <w:szCs w:val="24"/>
                <w:lang w:val="kk-KZ"/>
              </w:rPr>
              <w:t>2.2.29</w:t>
            </w:r>
          </w:p>
        </w:tc>
      </w:tr>
      <w:tr w:rsidR="00087AF7" w:rsidRPr="003B72AA" w14:paraId="4ADD47D3" w14:textId="77777777" w:rsidTr="00087AF7">
        <w:tc>
          <w:tcPr>
            <w:tcW w:w="9634" w:type="dxa"/>
            <w:gridSpan w:val="3"/>
            <w:tcBorders>
              <w:top w:val="nil"/>
              <w:left w:val="nil"/>
              <w:right w:val="nil"/>
            </w:tcBorders>
          </w:tcPr>
          <w:p w14:paraId="5CAD9540" w14:textId="77777777" w:rsidR="00087AF7" w:rsidRPr="003B72AA" w:rsidRDefault="00087AF7" w:rsidP="00087AF7">
            <w:pPr>
              <w:spacing w:after="0" w:line="20" w:lineRule="atLeast"/>
              <w:rPr>
                <w:rFonts w:ascii="Times New Roman" w:hAnsi="Times New Roman" w:cs="Times New Roman"/>
                <w:sz w:val="28"/>
                <w:szCs w:val="28"/>
                <w:lang w:val="kk-KZ"/>
              </w:rPr>
            </w:pPr>
            <w:r w:rsidRPr="003B72AA">
              <w:rPr>
                <w:rFonts w:ascii="Times New Roman" w:hAnsi="Times New Roman" w:cs="Times New Roman"/>
                <w:sz w:val="28"/>
                <w:szCs w:val="28"/>
                <w:lang w:val="kk-KZ"/>
              </w:rPr>
              <w:t>24-кестенің жалғасы</w:t>
            </w:r>
          </w:p>
          <w:p w14:paraId="68381728" w14:textId="77777777" w:rsidR="00087AF7" w:rsidRPr="003B72AA" w:rsidRDefault="00087AF7"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r>
      <w:tr w:rsidR="00087AF7" w:rsidRPr="003B72AA" w14:paraId="58961BB7" w14:textId="77777777" w:rsidTr="00087AF7">
        <w:tc>
          <w:tcPr>
            <w:tcW w:w="2405" w:type="dxa"/>
          </w:tcPr>
          <w:p w14:paraId="52BFE2EB" w14:textId="0B3669D8" w:rsidR="00087AF7" w:rsidRPr="003B72AA" w:rsidRDefault="00087AF7" w:rsidP="00087AF7">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w:t>
            </w:r>
          </w:p>
        </w:tc>
        <w:tc>
          <w:tcPr>
            <w:tcW w:w="4536" w:type="dxa"/>
          </w:tcPr>
          <w:p w14:paraId="2671394C" w14:textId="41873FF0" w:rsidR="00087AF7" w:rsidRPr="003B72AA" w:rsidRDefault="00087AF7" w:rsidP="00087AF7">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w:t>
            </w:r>
          </w:p>
        </w:tc>
        <w:tc>
          <w:tcPr>
            <w:tcW w:w="2693" w:type="dxa"/>
          </w:tcPr>
          <w:p w14:paraId="60AFEFF9" w14:textId="7CACA410" w:rsidR="00087AF7" w:rsidRPr="003B72AA" w:rsidRDefault="00087AF7" w:rsidP="00087AF7">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w:t>
            </w:r>
          </w:p>
        </w:tc>
      </w:tr>
      <w:tr w:rsidR="009F77BA" w:rsidRPr="003B72AA" w14:paraId="1791243A" w14:textId="77777777" w:rsidTr="00087AF7">
        <w:tc>
          <w:tcPr>
            <w:tcW w:w="2405" w:type="dxa"/>
          </w:tcPr>
          <w:p w14:paraId="058E5906"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Радионуклидтер</w:t>
            </w:r>
            <w:proofErr w:type="spellEnd"/>
            <w:r w:rsidRPr="003B72AA">
              <w:rPr>
                <w:rFonts w:ascii="Times New Roman" w:hAnsi="Times New Roman" w:cs="Times New Roman"/>
                <w:color w:val="0D0D0D" w:themeColor="text1" w:themeTint="F2"/>
                <w:sz w:val="24"/>
                <w:szCs w:val="24"/>
              </w:rPr>
              <w:t xml:space="preserve"> </w:t>
            </w:r>
          </w:p>
        </w:tc>
        <w:tc>
          <w:tcPr>
            <w:tcW w:w="4536" w:type="dxa"/>
          </w:tcPr>
          <w:p w14:paraId="40F9DBD9"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w:t>
            </w:r>
            <w:proofErr w:type="spellStart"/>
            <w:r w:rsidRPr="003B72AA">
              <w:rPr>
                <w:rFonts w:ascii="Times New Roman" w:hAnsi="Times New Roman" w:cs="Times New Roman"/>
                <w:color w:val="0D0D0D" w:themeColor="text1" w:themeTint="F2"/>
                <w:sz w:val="24"/>
                <w:szCs w:val="24"/>
              </w:rPr>
              <w:t>санитарлық-эпидемиологиялық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талаптарына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сәйкес</w:t>
            </w:r>
            <w:proofErr w:type="spellEnd"/>
          </w:p>
        </w:tc>
        <w:tc>
          <w:tcPr>
            <w:tcW w:w="2693" w:type="dxa"/>
          </w:tcPr>
          <w:p w14:paraId="4C73F52A"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ҚР МФ, 1 т., 564 б.</w:t>
            </w:r>
          </w:p>
        </w:tc>
      </w:tr>
      <w:tr w:rsidR="009F77BA" w:rsidRPr="003B72AA" w14:paraId="19F00C92" w14:textId="77777777" w:rsidTr="00087AF7">
        <w:tc>
          <w:tcPr>
            <w:tcW w:w="2405" w:type="dxa"/>
          </w:tcPr>
          <w:p w14:paraId="362781FD"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Ауыр</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металдар</w:t>
            </w:r>
            <w:proofErr w:type="spellEnd"/>
            <w:r w:rsidRPr="003B72AA">
              <w:rPr>
                <w:rFonts w:ascii="Times New Roman" w:hAnsi="Times New Roman" w:cs="Times New Roman"/>
                <w:color w:val="0D0D0D" w:themeColor="text1" w:themeTint="F2"/>
                <w:sz w:val="24"/>
                <w:szCs w:val="24"/>
              </w:rPr>
              <w:t xml:space="preserve"> </w:t>
            </w:r>
          </w:p>
        </w:tc>
        <w:tc>
          <w:tcPr>
            <w:tcW w:w="4536" w:type="dxa"/>
          </w:tcPr>
          <w:p w14:paraId="24B2943D"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w:t>
            </w:r>
            <w:proofErr w:type="spellStart"/>
            <w:r w:rsidRPr="003B72AA">
              <w:rPr>
                <w:rFonts w:ascii="Times New Roman" w:hAnsi="Times New Roman" w:cs="Times New Roman"/>
                <w:color w:val="0D0D0D" w:themeColor="text1" w:themeTint="F2"/>
                <w:sz w:val="24"/>
                <w:szCs w:val="24"/>
              </w:rPr>
              <w:t>гигиеналық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нормативтерге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сәйкес</w:t>
            </w:r>
            <w:proofErr w:type="spellEnd"/>
          </w:p>
        </w:tc>
        <w:tc>
          <w:tcPr>
            <w:tcW w:w="2693" w:type="dxa"/>
          </w:tcPr>
          <w:p w14:paraId="71EDAD04"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ЕАЭО Ф </w:t>
            </w:r>
            <w:r w:rsidRPr="003B72AA">
              <w:rPr>
                <w:rFonts w:ascii="Times New Roman" w:hAnsi="Times New Roman" w:cs="Times New Roman"/>
                <w:i/>
                <w:color w:val="0D0D0D" w:themeColor="text1" w:themeTint="F2"/>
                <w:sz w:val="24"/>
                <w:szCs w:val="24"/>
              </w:rPr>
              <w:t>2.1.4.21</w:t>
            </w:r>
          </w:p>
          <w:p w14:paraId="46136FE2" w14:textId="77777777" w:rsidR="009F77BA" w:rsidRPr="003B72AA" w:rsidRDefault="009F77BA" w:rsidP="00AB0D2B">
            <w:pPr>
              <w:tabs>
                <w:tab w:val="left" w:pos="630"/>
              </w:tabs>
              <w:spacing w:after="0" w:line="240" w:lineRule="auto"/>
              <w:contextualSpacing/>
              <w:jc w:val="both"/>
              <w:rPr>
                <w:rFonts w:ascii="Times New Roman" w:hAnsi="Times New Roman" w:cs="Times New Roman"/>
                <w:iCs/>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3 т., </w:t>
            </w:r>
            <w:r w:rsidRPr="003B72AA">
              <w:rPr>
                <w:rFonts w:ascii="Times New Roman" w:hAnsi="Times New Roman" w:cs="Times New Roman"/>
                <w:i/>
                <w:color w:val="0D0D0D" w:themeColor="text1" w:themeTint="F2"/>
                <w:sz w:val="24"/>
                <w:szCs w:val="24"/>
              </w:rPr>
              <w:t xml:space="preserve">2.4.27, </w:t>
            </w:r>
            <w:r w:rsidRPr="003B72AA">
              <w:rPr>
                <w:rFonts w:ascii="Times New Roman" w:hAnsi="Times New Roman" w:cs="Times New Roman"/>
                <w:iCs/>
                <w:color w:val="0D0D0D" w:themeColor="text1" w:themeTint="F2"/>
                <w:sz w:val="24"/>
                <w:szCs w:val="24"/>
              </w:rPr>
              <w:t xml:space="preserve">т. 1., </w:t>
            </w:r>
            <w:r w:rsidRPr="003B72AA">
              <w:rPr>
                <w:rFonts w:ascii="Times New Roman" w:hAnsi="Times New Roman" w:cs="Times New Roman"/>
                <w:i/>
                <w:color w:val="0D0D0D" w:themeColor="text1" w:themeTint="F2"/>
                <w:sz w:val="24"/>
                <w:szCs w:val="24"/>
              </w:rPr>
              <w:t>2.4.8., 2.4.2</w:t>
            </w:r>
          </w:p>
          <w:p w14:paraId="72B80DA3"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r>
      <w:tr w:rsidR="009F77BA" w:rsidRPr="003B72AA" w14:paraId="0F8F1B29" w14:textId="77777777" w:rsidTr="00087AF7">
        <w:tc>
          <w:tcPr>
            <w:tcW w:w="2405" w:type="dxa"/>
          </w:tcPr>
          <w:p w14:paraId="291EF550"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Орау</w:t>
            </w:r>
            <w:proofErr w:type="spellEnd"/>
          </w:p>
        </w:tc>
        <w:tc>
          <w:tcPr>
            <w:tcW w:w="4536" w:type="dxa"/>
          </w:tcPr>
          <w:p w14:paraId="23B5C15A"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Шикізат</w:t>
            </w:r>
            <w:proofErr w:type="spellEnd"/>
            <w:r w:rsidRPr="003B72AA">
              <w:rPr>
                <w:rFonts w:ascii="Times New Roman" w:hAnsi="Times New Roman" w:cs="Times New Roman"/>
                <w:color w:val="0D0D0D" w:themeColor="text1" w:themeTint="F2"/>
                <w:sz w:val="24"/>
                <w:szCs w:val="24"/>
              </w:rPr>
              <w:t xml:space="preserve"> </w:t>
            </w:r>
            <w:r w:rsidRPr="003B72AA">
              <w:rPr>
                <w:rFonts w:ascii="Times New Roman" w:hAnsi="Times New Roman" w:cs="Times New Roman"/>
                <w:bCs/>
                <w:color w:val="0D0D0D" w:themeColor="text1" w:themeTint="F2"/>
                <w:sz w:val="24"/>
                <w:szCs w:val="24"/>
              </w:rPr>
              <w:t xml:space="preserve">100 г </w:t>
            </w:r>
            <w:proofErr w:type="spellStart"/>
            <w:r w:rsidRPr="003B72AA">
              <w:rPr>
                <w:rFonts w:ascii="Times New Roman" w:hAnsi="Times New Roman" w:cs="Times New Roman"/>
                <w:bCs/>
                <w:color w:val="0D0D0D" w:themeColor="text1" w:themeTint="F2"/>
                <w:sz w:val="24"/>
                <w:szCs w:val="24"/>
              </w:rPr>
              <w:t>массамен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қаптамаға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салынады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Орау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үшін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үш</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қабатты</w:t>
            </w:r>
            <w:proofErr w:type="spellEnd"/>
            <w:r w:rsidRPr="003B72AA">
              <w:rPr>
                <w:rFonts w:ascii="Times New Roman" w:hAnsi="Times New Roman" w:cs="Times New Roman"/>
                <w:color w:val="0D0D0D" w:themeColor="text1" w:themeTint="F2"/>
                <w:sz w:val="24"/>
                <w:szCs w:val="24"/>
              </w:rPr>
              <w:t xml:space="preserve"> крафт-</w:t>
            </w:r>
            <w:proofErr w:type="spellStart"/>
            <w:r w:rsidRPr="003B72AA">
              <w:rPr>
                <w:rFonts w:ascii="Times New Roman" w:hAnsi="Times New Roman" w:cs="Times New Roman"/>
                <w:color w:val="0D0D0D" w:themeColor="text1" w:themeTint="F2"/>
                <w:sz w:val="24"/>
                <w:szCs w:val="24"/>
              </w:rPr>
              <w:t>қағаздан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жасалған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қаптар</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пайдаланылады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олар</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сақтау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барысында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шикізатты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жарықтың</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ылғалдың</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және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шаңның</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жағымсыз</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әсерінен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тиімді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қорғайды</w:t>
            </w:r>
            <w:proofErr w:type="spellEnd"/>
            <w:r w:rsidRPr="003B72AA">
              <w:rPr>
                <w:rFonts w:ascii="Times New Roman" w:hAnsi="Times New Roman" w:cs="Times New Roman"/>
                <w:color w:val="0D0D0D" w:themeColor="text1" w:themeTint="F2"/>
                <w:sz w:val="24"/>
                <w:szCs w:val="24"/>
              </w:rPr>
              <w:t>.</w:t>
            </w:r>
          </w:p>
        </w:tc>
        <w:tc>
          <w:tcPr>
            <w:tcW w:w="2693" w:type="dxa"/>
          </w:tcPr>
          <w:p w14:paraId="0EC75185"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НҚ </w:t>
            </w:r>
            <w:proofErr w:type="spellStart"/>
            <w:r w:rsidRPr="003B72AA">
              <w:rPr>
                <w:rFonts w:ascii="Times New Roman" w:hAnsi="Times New Roman" w:cs="Times New Roman"/>
                <w:color w:val="0D0D0D" w:themeColor="text1" w:themeTint="F2"/>
                <w:sz w:val="24"/>
                <w:szCs w:val="24"/>
              </w:rPr>
              <w:t>сәйкес</w:t>
            </w:r>
            <w:proofErr w:type="spellEnd"/>
          </w:p>
        </w:tc>
      </w:tr>
      <w:tr w:rsidR="009F77BA" w:rsidRPr="003B72AA" w14:paraId="189802F7" w14:textId="77777777" w:rsidTr="00087AF7">
        <w:tc>
          <w:tcPr>
            <w:tcW w:w="2405" w:type="dxa"/>
          </w:tcPr>
          <w:p w14:paraId="00119E15"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Таңбалау</w:t>
            </w:r>
            <w:proofErr w:type="spellEnd"/>
          </w:p>
        </w:tc>
        <w:tc>
          <w:tcPr>
            <w:tcW w:w="4536" w:type="dxa"/>
          </w:tcPr>
          <w:p w14:paraId="3EEA4938"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Қаптаманың</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сыртқы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бетінде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орналасқан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жапсырмада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төмендегі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мәліметтер</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толық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көлемде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және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анық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көрінетін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түрде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көрсетілуі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тиіс</w:t>
            </w:r>
            <w:proofErr w:type="spellEnd"/>
            <w:r w:rsidRPr="003B72AA">
              <w:rPr>
                <w:rFonts w:ascii="Times New Roman" w:hAnsi="Times New Roman" w:cs="Times New Roman"/>
                <w:color w:val="0D0D0D" w:themeColor="text1" w:themeTint="F2"/>
                <w:sz w:val="24"/>
                <w:szCs w:val="24"/>
              </w:rPr>
              <w:t>.</w:t>
            </w:r>
          </w:p>
        </w:tc>
        <w:tc>
          <w:tcPr>
            <w:tcW w:w="2693" w:type="dxa"/>
          </w:tcPr>
          <w:p w14:paraId="3D07CF06"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ҚР ДСМ №11, 27.01.21 ж.</w:t>
            </w:r>
          </w:p>
          <w:p w14:paraId="6F9DECF2"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МЕМСТ 14192-96</w:t>
            </w:r>
          </w:p>
        </w:tc>
      </w:tr>
      <w:tr w:rsidR="009F77BA" w:rsidRPr="003B72AA" w14:paraId="3E64C16A" w14:textId="77777777" w:rsidTr="00087AF7">
        <w:tc>
          <w:tcPr>
            <w:tcW w:w="2405" w:type="dxa"/>
          </w:tcPr>
          <w:p w14:paraId="1AB68BBC"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Сақтау</w:t>
            </w:r>
            <w:proofErr w:type="spellEnd"/>
          </w:p>
        </w:tc>
        <w:tc>
          <w:tcPr>
            <w:tcW w:w="4536" w:type="dxa"/>
          </w:tcPr>
          <w:p w14:paraId="681B6224"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Құрғақ</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әрі</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салқын</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тікелей</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жарық</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түспейтін</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жағдайда</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сақтау</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қажет</w:t>
            </w:r>
            <w:proofErr w:type="spellEnd"/>
            <w:r w:rsidRPr="003B72AA">
              <w:rPr>
                <w:rFonts w:ascii="Times New Roman" w:hAnsi="Times New Roman" w:cs="Times New Roman"/>
                <w:sz w:val="24"/>
                <w:szCs w:val="24"/>
              </w:rPr>
              <w:t>.</w:t>
            </w:r>
          </w:p>
        </w:tc>
        <w:tc>
          <w:tcPr>
            <w:tcW w:w="2693" w:type="dxa"/>
          </w:tcPr>
          <w:p w14:paraId="7D90FDC7"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ДСМ №19, 16.02.2021ж. </w:t>
            </w:r>
          </w:p>
        </w:tc>
      </w:tr>
      <w:tr w:rsidR="009F77BA" w:rsidRPr="003B72AA" w14:paraId="419C90F0" w14:textId="77777777" w:rsidTr="00087AF7">
        <w:tc>
          <w:tcPr>
            <w:tcW w:w="2405" w:type="dxa"/>
          </w:tcPr>
          <w:p w14:paraId="3A5CDEBE"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Сақтау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мерзімі</w:t>
            </w:r>
            <w:proofErr w:type="spellEnd"/>
          </w:p>
        </w:tc>
        <w:tc>
          <w:tcPr>
            <w:tcW w:w="4536" w:type="dxa"/>
          </w:tcPr>
          <w:p w14:paraId="17D9F3B2"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2 </w:t>
            </w:r>
            <w:proofErr w:type="spellStart"/>
            <w:r w:rsidRPr="003B72AA">
              <w:rPr>
                <w:rFonts w:ascii="Times New Roman" w:hAnsi="Times New Roman" w:cs="Times New Roman"/>
                <w:color w:val="0D0D0D" w:themeColor="text1" w:themeTint="F2"/>
                <w:sz w:val="24"/>
                <w:szCs w:val="24"/>
              </w:rPr>
              <w:t>жыл</w:t>
            </w:r>
            <w:proofErr w:type="spellEnd"/>
          </w:p>
        </w:tc>
        <w:tc>
          <w:tcPr>
            <w:tcW w:w="2693" w:type="dxa"/>
          </w:tcPr>
          <w:p w14:paraId="1F66B0E2"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НҚ </w:t>
            </w:r>
            <w:proofErr w:type="spellStart"/>
            <w:r w:rsidRPr="003B72AA">
              <w:rPr>
                <w:rFonts w:ascii="Times New Roman" w:hAnsi="Times New Roman" w:cs="Times New Roman"/>
                <w:color w:val="0D0D0D" w:themeColor="text1" w:themeTint="F2"/>
                <w:sz w:val="24"/>
                <w:szCs w:val="24"/>
              </w:rPr>
              <w:t>сәйкес</w:t>
            </w:r>
            <w:proofErr w:type="spellEnd"/>
          </w:p>
        </w:tc>
      </w:tr>
      <w:tr w:rsidR="009F77BA" w:rsidRPr="003B72AA" w14:paraId="2AE42ED8" w14:textId="77777777" w:rsidTr="00087AF7">
        <w:tc>
          <w:tcPr>
            <w:tcW w:w="2405" w:type="dxa"/>
          </w:tcPr>
          <w:p w14:paraId="2E7121ED"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Тасымалдау</w:t>
            </w:r>
            <w:proofErr w:type="spellEnd"/>
          </w:p>
        </w:tc>
        <w:tc>
          <w:tcPr>
            <w:tcW w:w="4536" w:type="dxa"/>
          </w:tcPr>
          <w:p w14:paraId="452F59AA"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w:t>
            </w:r>
            <w:proofErr w:type="spellStart"/>
            <w:r w:rsidRPr="003B72AA">
              <w:rPr>
                <w:rFonts w:ascii="Times New Roman" w:hAnsi="Times New Roman" w:cs="Times New Roman"/>
                <w:color w:val="0D0D0D" w:themeColor="text1" w:themeTint="F2"/>
                <w:sz w:val="24"/>
                <w:szCs w:val="24"/>
              </w:rPr>
              <w:t>нормативті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құжаттары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талаптарына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сәйкес</w:t>
            </w:r>
            <w:proofErr w:type="spellEnd"/>
            <w:r w:rsidRPr="003B72AA">
              <w:rPr>
                <w:rFonts w:ascii="Times New Roman" w:hAnsi="Times New Roman" w:cs="Times New Roman"/>
                <w:color w:val="0D0D0D" w:themeColor="text1" w:themeTint="F2"/>
                <w:sz w:val="24"/>
                <w:szCs w:val="24"/>
              </w:rPr>
              <w:t xml:space="preserve"> </w:t>
            </w:r>
          </w:p>
        </w:tc>
        <w:tc>
          <w:tcPr>
            <w:tcW w:w="2693" w:type="dxa"/>
          </w:tcPr>
          <w:p w14:paraId="448F9D0F"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ДСМ №19, 16.02.2021ж </w:t>
            </w:r>
          </w:p>
          <w:p w14:paraId="54891B2B" w14:textId="77777777" w:rsidR="009F77BA" w:rsidRPr="003B72AA" w:rsidRDefault="009F77BA"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МЕМСТ 17768-90Е </w:t>
            </w:r>
          </w:p>
        </w:tc>
      </w:tr>
    </w:tbl>
    <w:p w14:paraId="2F068815" w14:textId="77777777" w:rsidR="00C82F1B" w:rsidRPr="003B72AA" w:rsidRDefault="00C82F1B"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p>
    <w:p w14:paraId="04098188" w14:textId="24B31D10" w:rsidR="001E51BF" w:rsidRPr="003B72AA" w:rsidRDefault="001E51BF"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Кесте 25 - </w:t>
      </w:r>
      <w:r w:rsidRPr="003B72AA">
        <w:rPr>
          <w:rFonts w:ascii="Times New Roman" w:eastAsia="Calibri" w:hAnsi="Times New Roman" w:cs="Times New Roman"/>
          <w:i/>
          <w:sz w:val="28"/>
          <w:szCs w:val="28"/>
          <w:lang w:val="kk-KZ" w:eastAsia="en-US"/>
        </w:rPr>
        <w:t xml:space="preserve">Inula </w:t>
      </w:r>
      <w:r w:rsidRPr="003B72AA">
        <w:rPr>
          <w:rFonts w:ascii="Times New Roman" w:eastAsia="Calibri" w:hAnsi="Times New Roman" w:cs="Times New Roman"/>
          <w:bCs/>
          <w:i/>
          <w:iCs/>
          <w:sz w:val="28"/>
          <w:szCs w:val="28"/>
          <w:lang w:val="kk-KZ" w:eastAsia="en-US"/>
        </w:rPr>
        <w:t>caspica</w:t>
      </w:r>
      <w:r w:rsidRPr="003B72AA">
        <w:rPr>
          <w:rFonts w:ascii="Times New Roman" w:eastAsia="Calibri" w:hAnsi="Times New Roman" w:cs="Times New Roman"/>
          <w:i/>
          <w:sz w:val="28"/>
          <w:szCs w:val="28"/>
          <w:lang w:val="kk-KZ" w:eastAsia="en-US"/>
        </w:rPr>
        <w:t xml:space="preserve"> </w:t>
      </w:r>
      <w:r w:rsidRPr="003B72AA">
        <w:rPr>
          <w:rFonts w:ascii="Times New Roman" w:eastAsia="Calibri" w:hAnsi="Times New Roman" w:cs="Times New Roman"/>
          <w:sz w:val="28"/>
          <w:szCs w:val="28"/>
          <w:lang w:val="kk-KZ" w:eastAsia="en-US"/>
        </w:rPr>
        <w:t xml:space="preserve">өсімдік шикізатының сапа спецификациясы </w:t>
      </w:r>
    </w:p>
    <w:p w14:paraId="066EC01D" w14:textId="77777777" w:rsidR="00FC5358" w:rsidRPr="003B72AA" w:rsidRDefault="00FC5358"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p>
    <w:tbl>
      <w:tblPr>
        <w:tblStyle w:val="9"/>
        <w:tblW w:w="9634" w:type="dxa"/>
        <w:tblLayout w:type="fixed"/>
        <w:tblLook w:val="04A0" w:firstRow="1" w:lastRow="0" w:firstColumn="1" w:lastColumn="0" w:noHBand="0" w:noVBand="1"/>
      </w:tblPr>
      <w:tblGrid>
        <w:gridCol w:w="2689"/>
        <w:gridCol w:w="3967"/>
        <w:gridCol w:w="2978"/>
      </w:tblGrid>
      <w:tr w:rsidR="001E51BF" w:rsidRPr="003B72AA" w14:paraId="5A56ED05" w14:textId="77777777" w:rsidTr="0030692E">
        <w:tc>
          <w:tcPr>
            <w:tcW w:w="2689" w:type="dxa"/>
          </w:tcPr>
          <w:p w14:paraId="4C740D11" w14:textId="77777777" w:rsidR="001E51BF" w:rsidRPr="003B72AA" w:rsidRDefault="001E51BF" w:rsidP="00AB0D2B">
            <w:pPr>
              <w:tabs>
                <w:tab w:val="left" w:pos="630"/>
              </w:tabs>
              <w:spacing w:after="0" w:line="240" w:lineRule="auto"/>
              <w:contextualSpacing/>
              <w:jc w:val="center"/>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Сапа </w:t>
            </w:r>
            <w:proofErr w:type="spellStart"/>
            <w:r w:rsidRPr="003B72AA">
              <w:rPr>
                <w:rFonts w:ascii="Times New Roman" w:eastAsia="Calibri" w:hAnsi="Times New Roman" w:cs="Times New Roman"/>
                <w:sz w:val="24"/>
                <w:szCs w:val="24"/>
                <w:lang w:eastAsia="en-US"/>
              </w:rPr>
              <w:t>көрсеткіштері</w:t>
            </w:r>
            <w:proofErr w:type="spellEnd"/>
          </w:p>
        </w:tc>
        <w:tc>
          <w:tcPr>
            <w:tcW w:w="3967" w:type="dxa"/>
          </w:tcPr>
          <w:p w14:paraId="1B263319" w14:textId="77777777" w:rsidR="001E51BF" w:rsidRPr="003B72AA" w:rsidRDefault="001E51BF" w:rsidP="00AB0D2B">
            <w:pPr>
              <w:tabs>
                <w:tab w:val="left" w:pos="630"/>
              </w:tabs>
              <w:spacing w:after="0" w:line="240" w:lineRule="auto"/>
              <w:contextualSpacing/>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Ауытқу нормалары</w:t>
            </w:r>
          </w:p>
          <w:p w14:paraId="23830B78" w14:textId="77777777" w:rsidR="001E51BF" w:rsidRPr="003B72AA" w:rsidRDefault="001E51BF" w:rsidP="00AB0D2B">
            <w:pPr>
              <w:tabs>
                <w:tab w:val="left" w:pos="630"/>
              </w:tabs>
              <w:spacing w:after="0" w:line="240" w:lineRule="auto"/>
              <w:contextualSpacing/>
              <w:jc w:val="center"/>
              <w:rPr>
                <w:rFonts w:ascii="Times New Roman" w:eastAsia="Calibri" w:hAnsi="Times New Roman" w:cs="Times New Roman"/>
                <w:sz w:val="24"/>
                <w:szCs w:val="24"/>
                <w:lang w:eastAsia="en-US"/>
              </w:rPr>
            </w:pPr>
          </w:p>
        </w:tc>
        <w:tc>
          <w:tcPr>
            <w:tcW w:w="2978" w:type="dxa"/>
          </w:tcPr>
          <w:p w14:paraId="755BB5B6" w14:textId="77777777" w:rsidR="001E51BF" w:rsidRPr="003B72AA" w:rsidRDefault="001E51BF" w:rsidP="00AB0D2B">
            <w:pPr>
              <w:tabs>
                <w:tab w:val="left" w:pos="630"/>
              </w:tabs>
              <w:spacing w:after="0" w:line="240" w:lineRule="auto"/>
              <w:contextualSpacing/>
              <w:jc w:val="center"/>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Сынақ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әдістері</w:t>
            </w:r>
            <w:proofErr w:type="spellEnd"/>
          </w:p>
        </w:tc>
      </w:tr>
      <w:tr w:rsidR="001E51BF" w:rsidRPr="003B72AA" w14:paraId="120BFC21" w14:textId="77777777" w:rsidTr="0030692E">
        <w:tc>
          <w:tcPr>
            <w:tcW w:w="2689" w:type="dxa"/>
          </w:tcPr>
          <w:p w14:paraId="53CFB3DA" w14:textId="77777777" w:rsidR="001E51BF" w:rsidRPr="003B72AA" w:rsidRDefault="001E51BF" w:rsidP="00AB0D2B">
            <w:pPr>
              <w:tabs>
                <w:tab w:val="left" w:pos="630"/>
              </w:tabs>
              <w:spacing w:after="0" w:line="240" w:lineRule="auto"/>
              <w:contextualSpacing/>
              <w:jc w:val="center"/>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1</w:t>
            </w:r>
          </w:p>
        </w:tc>
        <w:tc>
          <w:tcPr>
            <w:tcW w:w="3967" w:type="dxa"/>
          </w:tcPr>
          <w:p w14:paraId="6233A6A2" w14:textId="77777777" w:rsidR="001E51BF" w:rsidRPr="003B72AA" w:rsidRDefault="001E51BF" w:rsidP="00AB0D2B">
            <w:pPr>
              <w:tabs>
                <w:tab w:val="left" w:pos="630"/>
              </w:tabs>
              <w:spacing w:after="0" w:line="240" w:lineRule="auto"/>
              <w:contextualSpacing/>
              <w:jc w:val="center"/>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2</w:t>
            </w:r>
          </w:p>
        </w:tc>
        <w:tc>
          <w:tcPr>
            <w:tcW w:w="2978" w:type="dxa"/>
          </w:tcPr>
          <w:p w14:paraId="728C7907" w14:textId="77777777" w:rsidR="001E51BF" w:rsidRPr="003B72AA" w:rsidRDefault="001E51BF" w:rsidP="00AB0D2B">
            <w:pPr>
              <w:tabs>
                <w:tab w:val="left" w:pos="630"/>
              </w:tabs>
              <w:spacing w:after="0" w:line="240" w:lineRule="auto"/>
              <w:contextualSpacing/>
              <w:jc w:val="center"/>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3</w:t>
            </w:r>
          </w:p>
        </w:tc>
      </w:tr>
      <w:tr w:rsidR="001E51BF" w:rsidRPr="003B72AA" w14:paraId="3F1C3BB3" w14:textId="77777777" w:rsidTr="0030692E">
        <w:tc>
          <w:tcPr>
            <w:tcW w:w="2689" w:type="dxa"/>
          </w:tcPr>
          <w:p w14:paraId="70D437C1" w14:textId="77777777" w:rsidR="001E51BF" w:rsidRPr="003B72AA" w:rsidRDefault="001E51BF"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Сипаттамасы</w:t>
            </w:r>
          </w:p>
        </w:tc>
        <w:tc>
          <w:tcPr>
            <w:tcW w:w="3967" w:type="dxa"/>
          </w:tcPr>
          <w:p w14:paraId="186BE90B" w14:textId="4ED344F6" w:rsidR="001E51BF" w:rsidRPr="003B72AA" w:rsidRDefault="00467641"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 xml:space="preserve">Гүлдеу кезеңінде, жемістену басталғанға дейін жиналып кептірілген </w:t>
            </w:r>
            <w:r w:rsidRPr="003B72AA">
              <w:rPr>
                <w:rFonts w:ascii="Times New Roman" w:eastAsia="Calibri" w:hAnsi="Times New Roman" w:cs="Times New Roman"/>
                <w:bCs/>
                <w:i/>
                <w:sz w:val="24"/>
                <w:szCs w:val="24"/>
                <w:lang w:val="kk-KZ" w:eastAsia="en-US"/>
              </w:rPr>
              <w:t>I. caspica</w:t>
            </w:r>
            <w:r w:rsidRPr="003B72AA">
              <w:rPr>
                <w:rFonts w:ascii="Times New Roman" w:eastAsia="Calibri" w:hAnsi="Times New Roman" w:cs="Times New Roman"/>
                <w:sz w:val="24"/>
                <w:szCs w:val="24"/>
                <w:lang w:val="kk-KZ" w:eastAsia="en-US"/>
              </w:rPr>
              <w:t xml:space="preserve"> өсімдігінің жерүсті бөлігі (тұтас немесе ұсақталған) дәрілік өсімдік шикізаты </w:t>
            </w:r>
            <w:r w:rsidR="001E51BF" w:rsidRPr="003B72AA">
              <w:rPr>
                <w:rFonts w:ascii="Times New Roman" w:hAnsi="Times New Roman" w:cs="Times New Roman"/>
                <w:sz w:val="24"/>
                <w:szCs w:val="24"/>
                <w:lang w:val="kk-KZ"/>
              </w:rPr>
              <w:t>.</w:t>
            </w:r>
          </w:p>
        </w:tc>
        <w:tc>
          <w:tcPr>
            <w:tcW w:w="2978" w:type="dxa"/>
          </w:tcPr>
          <w:p w14:paraId="7ED7FD45" w14:textId="77777777" w:rsidR="001E51BF" w:rsidRPr="003B72AA" w:rsidRDefault="001E51BF"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ҚР МФ, 1 т. 567-571 б. «Шөптер» жалпы мақаласы</w:t>
            </w:r>
          </w:p>
        </w:tc>
      </w:tr>
      <w:tr w:rsidR="00087AF7" w:rsidRPr="003B72AA" w14:paraId="568A3D01" w14:textId="77777777" w:rsidTr="00087AF7">
        <w:tc>
          <w:tcPr>
            <w:tcW w:w="2689" w:type="dxa"/>
            <w:tcBorders>
              <w:bottom w:val="nil"/>
            </w:tcBorders>
          </w:tcPr>
          <w:p w14:paraId="3108D759" w14:textId="77777777" w:rsidR="00087AF7" w:rsidRPr="003B72AA" w:rsidRDefault="00087AF7" w:rsidP="00087AF7">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Сәйкестендіру</w:t>
            </w:r>
          </w:p>
          <w:p w14:paraId="7C9551B4" w14:textId="3B3A2F4C" w:rsidR="00087AF7" w:rsidRPr="003B72AA" w:rsidRDefault="00087AF7" w:rsidP="00087AF7">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А. Макроскопия</w:t>
            </w:r>
          </w:p>
        </w:tc>
        <w:tc>
          <w:tcPr>
            <w:tcW w:w="3967" w:type="dxa"/>
            <w:tcBorders>
              <w:bottom w:val="nil"/>
            </w:tcBorders>
          </w:tcPr>
          <w:p w14:paraId="076C689F" w14:textId="23C7A038" w:rsidR="00087AF7" w:rsidRPr="003B72AA" w:rsidRDefault="00087AF7" w:rsidP="00AB0D2B">
            <w:pPr>
              <w:spacing w:after="0" w:line="240" w:lineRule="auto"/>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Сабағы дара, тік, жіңішке, төменгі бөлігі сүректенген, жоғарғы жағында әлсіз бұтақтанған. Диагностикалық белгісі – беті ұзын ақ түктермен қалың қапталған. Жапырақтары кезектесіп орналасқан, айқын гетерофиллиямен сипатталады. Төменгі және ортаңғы жапырақтары ланцет тәрізді (ені 0,8–2,5 см), жоғарғылары – сызықтық (ені шамамен 0,5 см). Әсіресе төменгі беті ұзын ақ түктермен қалың қапталған</w:t>
            </w:r>
          </w:p>
        </w:tc>
        <w:tc>
          <w:tcPr>
            <w:tcW w:w="2978" w:type="dxa"/>
            <w:tcBorders>
              <w:bottom w:val="nil"/>
            </w:tcBorders>
          </w:tcPr>
          <w:p w14:paraId="3DAC6165" w14:textId="77777777" w:rsidR="00087AF7" w:rsidRPr="003B72AA" w:rsidRDefault="00087AF7" w:rsidP="00087AF7">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 xml:space="preserve">ЕАЭО Ф </w:t>
            </w:r>
            <w:r w:rsidRPr="003B72AA">
              <w:rPr>
                <w:rFonts w:ascii="Times New Roman" w:eastAsia="Calibri" w:hAnsi="Times New Roman" w:cs="Times New Roman"/>
                <w:i/>
                <w:sz w:val="24"/>
                <w:szCs w:val="24"/>
                <w:lang w:val="kk-KZ" w:eastAsia="en-US"/>
              </w:rPr>
              <w:t>2.1.8.17</w:t>
            </w:r>
          </w:p>
          <w:p w14:paraId="192134AA" w14:textId="77777777" w:rsidR="00087AF7" w:rsidRPr="003B72AA" w:rsidRDefault="00087AF7" w:rsidP="00087AF7">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ҚР МФ, 1 т., 565 б.</w:t>
            </w:r>
          </w:p>
          <w:p w14:paraId="64F6438C" w14:textId="77777777" w:rsidR="00087AF7" w:rsidRPr="003B72AA" w:rsidRDefault="00087AF7"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p>
        </w:tc>
      </w:tr>
      <w:tr w:rsidR="00087AF7" w:rsidRPr="003B72AA" w14:paraId="6ACAF271" w14:textId="77777777" w:rsidTr="00087AF7">
        <w:tc>
          <w:tcPr>
            <w:tcW w:w="9634" w:type="dxa"/>
            <w:gridSpan w:val="3"/>
            <w:tcBorders>
              <w:top w:val="nil"/>
              <w:left w:val="nil"/>
              <w:right w:val="nil"/>
            </w:tcBorders>
          </w:tcPr>
          <w:p w14:paraId="27EA9BCC" w14:textId="1AFD7F27" w:rsidR="00087AF7" w:rsidRPr="003B72AA" w:rsidRDefault="00087AF7" w:rsidP="00087AF7">
            <w:pPr>
              <w:spacing w:after="0" w:line="20" w:lineRule="atLeast"/>
              <w:rPr>
                <w:rFonts w:ascii="Times New Roman" w:hAnsi="Times New Roman" w:cs="Times New Roman"/>
                <w:sz w:val="28"/>
                <w:szCs w:val="28"/>
                <w:lang w:val="kk-KZ"/>
              </w:rPr>
            </w:pPr>
            <w:r w:rsidRPr="003B72AA">
              <w:rPr>
                <w:rFonts w:ascii="Times New Roman" w:hAnsi="Times New Roman" w:cs="Times New Roman"/>
                <w:sz w:val="28"/>
                <w:szCs w:val="28"/>
                <w:lang w:val="kk-KZ"/>
              </w:rPr>
              <w:t>25-кестенің жалғасы</w:t>
            </w:r>
          </w:p>
          <w:p w14:paraId="0FA93E62" w14:textId="77777777" w:rsidR="00087AF7" w:rsidRPr="003B72AA" w:rsidRDefault="00087AF7" w:rsidP="00087AF7">
            <w:pPr>
              <w:tabs>
                <w:tab w:val="left" w:pos="630"/>
              </w:tabs>
              <w:spacing w:after="0" w:line="240" w:lineRule="auto"/>
              <w:contextualSpacing/>
              <w:jc w:val="both"/>
              <w:rPr>
                <w:rFonts w:ascii="Times New Roman" w:eastAsia="Calibri" w:hAnsi="Times New Roman" w:cs="Times New Roman"/>
                <w:sz w:val="24"/>
                <w:szCs w:val="24"/>
                <w:lang w:val="kk-KZ" w:eastAsia="en-US"/>
              </w:rPr>
            </w:pPr>
          </w:p>
        </w:tc>
      </w:tr>
      <w:tr w:rsidR="00087AF7" w:rsidRPr="003B72AA" w14:paraId="276FF590" w14:textId="77777777" w:rsidTr="0030692E">
        <w:tc>
          <w:tcPr>
            <w:tcW w:w="2689" w:type="dxa"/>
          </w:tcPr>
          <w:p w14:paraId="08C34FBF" w14:textId="65FFD61E" w:rsidR="00087AF7" w:rsidRPr="003B72AA" w:rsidRDefault="00087AF7" w:rsidP="00087AF7">
            <w:pPr>
              <w:tabs>
                <w:tab w:val="left" w:pos="630"/>
              </w:tabs>
              <w:spacing w:after="0" w:line="240" w:lineRule="auto"/>
              <w:contextualSpacing/>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eastAsia="en-US"/>
              </w:rPr>
              <w:t>1</w:t>
            </w:r>
          </w:p>
        </w:tc>
        <w:tc>
          <w:tcPr>
            <w:tcW w:w="3967" w:type="dxa"/>
          </w:tcPr>
          <w:p w14:paraId="47D71AFE" w14:textId="22C62D4B" w:rsidR="00087AF7" w:rsidRPr="003B72AA" w:rsidRDefault="00087AF7" w:rsidP="00087AF7">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eastAsia="en-US"/>
              </w:rPr>
              <w:t>2</w:t>
            </w:r>
          </w:p>
        </w:tc>
        <w:tc>
          <w:tcPr>
            <w:tcW w:w="2978" w:type="dxa"/>
          </w:tcPr>
          <w:p w14:paraId="22335C7D" w14:textId="27C45B68" w:rsidR="00087AF7" w:rsidRPr="003B72AA" w:rsidRDefault="00087AF7" w:rsidP="00087AF7">
            <w:pPr>
              <w:tabs>
                <w:tab w:val="left" w:pos="630"/>
              </w:tabs>
              <w:spacing w:after="0" w:line="240" w:lineRule="auto"/>
              <w:contextualSpacing/>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eastAsia="en-US"/>
              </w:rPr>
              <w:t>3</w:t>
            </w:r>
          </w:p>
        </w:tc>
      </w:tr>
      <w:tr w:rsidR="001E51BF" w:rsidRPr="003B72AA" w14:paraId="02040A12" w14:textId="77777777" w:rsidTr="0030692E">
        <w:tc>
          <w:tcPr>
            <w:tcW w:w="2689" w:type="dxa"/>
          </w:tcPr>
          <w:p w14:paraId="442F7876" w14:textId="692E51E6" w:rsidR="001E51BF" w:rsidRPr="003B72AA" w:rsidRDefault="001E51BF"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p>
        </w:tc>
        <w:tc>
          <w:tcPr>
            <w:tcW w:w="3967" w:type="dxa"/>
          </w:tcPr>
          <w:p w14:paraId="6C2D1C5C" w14:textId="4A2A341B" w:rsidR="001E51BF" w:rsidRPr="003B72AA" w:rsidRDefault="00252A80" w:rsidP="00AB0D2B">
            <w:pPr>
              <w:spacing w:after="0" w:line="240" w:lineRule="auto"/>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val="kk-KZ" w:eastAsia="en-US"/>
              </w:rPr>
              <w:t>. Гүлдері борпылдақ гүлшоғырларға жиналған, сары түсті. Шеткі гүлдері тілше тәрізді, сызықтық; орталық гүлдері кері конус тәрізді, сыртқы бетінде безді құрылымдары бар.</w:t>
            </w:r>
            <w:r w:rsidRPr="003B72AA">
              <w:rPr>
                <w:rFonts w:ascii="Times New Roman" w:eastAsia="Calibri" w:hAnsi="Times New Roman" w:cs="Times New Roman"/>
                <w:sz w:val="24"/>
                <w:szCs w:val="24"/>
                <w:lang w:val="kk-KZ" w:eastAsia="en-US"/>
              </w:rPr>
              <w:br/>
            </w:r>
            <w:proofErr w:type="spellStart"/>
            <w:r w:rsidRPr="003B72AA">
              <w:rPr>
                <w:rFonts w:ascii="Times New Roman" w:eastAsia="Calibri" w:hAnsi="Times New Roman" w:cs="Times New Roman"/>
                <w:sz w:val="24"/>
                <w:szCs w:val="24"/>
                <w:lang w:eastAsia="en-US"/>
              </w:rPr>
              <w:t>Жемісі</w:t>
            </w:r>
            <w:proofErr w:type="spellEnd"/>
            <w:r w:rsidRPr="003B72AA">
              <w:rPr>
                <w:rFonts w:ascii="Times New Roman" w:eastAsia="Calibri" w:hAnsi="Times New Roman" w:cs="Times New Roman"/>
                <w:sz w:val="24"/>
                <w:szCs w:val="24"/>
                <w:lang w:eastAsia="en-US"/>
              </w:rPr>
              <w:t xml:space="preserve"> – </w:t>
            </w:r>
            <w:proofErr w:type="spellStart"/>
            <w:r w:rsidRPr="003B72AA">
              <w:rPr>
                <w:rFonts w:ascii="Times New Roman" w:eastAsia="Calibri" w:hAnsi="Times New Roman" w:cs="Times New Roman"/>
                <w:sz w:val="24"/>
                <w:szCs w:val="24"/>
                <w:lang w:eastAsia="en-US"/>
              </w:rPr>
              <w:t>ұзындығы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шамамен</w:t>
            </w:r>
            <w:proofErr w:type="spellEnd"/>
            <w:r w:rsidRPr="003B72AA">
              <w:rPr>
                <w:rFonts w:ascii="Times New Roman" w:eastAsia="Calibri" w:hAnsi="Times New Roman" w:cs="Times New Roman"/>
                <w:sz w:val="24"/>
                <w:szCs w:val="24"/>
                <w:lang w:eastAsia="en-US"/>
              </w:rPr>
              <w:t xml:space="preserve"> 0,3 мм </w:t>
            </w:r>
            <w:proofErr w:type="spellStart"/>
            <w:r w:rsidRPr="003B72AA">
              <w:rPr>
                <w:rFonts w:ascii="Times New Roman" w:eastAsia="Calibri" w:hAnsi="Times New Roman" w:cs="Times New Roman"/>
                <w:sz w:val="24"/>
                <w:szCs w:val="24"/>
                <w:lang w:eastAsia="en-US"/>
              </w:rPr>
              <w:t>ұсақ</w:t>
            </w:r>
            <w:proofErr w:type="spellEnd"/>
            <w:r w:rsidRPr="003B72AA">
              <w:rPr>
                <w:rFonts w:ascii="Times New Roman" w:eastAsia="Calibri" w:hAnsi="Times New Roman" w:cs="Times New Roman"/>
                <w:sz w:val="24"/>
                <w:szCs w:val="24"/>
                <w:lang w:eastAsia="en-US"/>
              </w:rPr>
              <w:t xml:space="preserve"> цилиндр </w:t>
            </w:r>
            <w:proofErr w:type="spellStart"/>
            <w:r w:rsidRPr="003B72AA">
              <w:rPr>
                <w:rFonts w:ascii="Times New Roman" w:eastAsia="Calibri" w:hAnsi="Times New Roman" w:cs="Times New Roman"/>
                <w:sz w:val="24"/>
                <w:szCs w:val="24"/>
                <w:lang w:eastAsia="en-US"/>
              </w:rPr>
              <w:t>тәрізді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тұқымша</w:t>
            </w:r>
            <w:proofErr w:type="spellEnd"/>
            <w:r w:rsidRPr="003B72AA">
              <w:rPr>
                <w:rFonts w:ascii="Times New Roman" w:eastAsia="Calibri" w:hAnsi="Times New Roman" w:cs="Times New Roman"/>
                <w:sz w:val="24"/>
                <w:szCs w:val="24"/>
                <w:lang w:eastAsia="en-US"/>
              </w:rPr>
              <w:t>.</w:t>
            </w:r>
          </w:p>
        </w:tc>
        <w:tc>
          <w:tcPr>
            <w:tcW w:w="2978" w:type="dxa"/>
          </w:tcPr>
          <w:p w14:paraId="66811B5F" w14:textId="77777777" w:rsidR="001E51BF" w:rsidRPr="003B72AA" w:rsidRDefault="001E51BF" w:rsidP="00087AF7">
            <w:pPr>
              <w:tabs>
                <w:tab w:val="left" w:pos="630"/>
              </w:tabs>
              <w:spacing w:after="0" w:line="240" w:lineRule="auto"/>
              <w:contextualSpacing/>
              <w:jc w:val="both"/>
              <w:rPr>
                <w:rFonts w:ascii="Times New Roman" w:eastAsia="Calibri" w:hAnsi="Times New Roman" w:cs="Times New Roman"/>
                <w:sz w:val="24"/>
                <w:szCs w:val="24"/>
                <w:lang w:val="kk-KZ" w:eastAsia="en-US"/>
              </w:rPr>
            </w:pPr>
          </w:p>
        </w:tc>
      </w:tr>
      <w:tr w:rsidR="001E51BF" w:rsidRPr="003B72AA" w14:paraId="728B87F7" w14:textId="77777777" w:rsidTr="0030692E">
        <w:trPr>
          <w:trHeight w:val="836"/>
        </w:trPr>
        <w:tc>
          <w:tcPr>
            <w:tcW w:w="2689" w:type="dxa"/>
          </w:tcPr>
          <w:p w14:paraId="7002FFFF" w14:textId="77777777" w:rsidR="001E51BF" w:rsidRPr="003B72AA" w:rsidRDefault="001E51B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В. Микроскопия</w:t>
            </w:r>
          </w:p>
        </w:tc>
        <w:tc>
          <w:tcPr>
            <w:tcW w:w="3967" w:type="dxa"/>
          </w:tcPr>
          <w:p w14:paraId="3E23C0F7" w14:textId="412AB44F" w:rsidR="001E51BF" w:rsidRPr="003B72AA" w:rsidRDefault="00252A80" w:rsidP="00AB0D2B">
            <w:pPr>
              <w:spacing w:after="0" w:line="240" w:lineRule="auto"/>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Сабақ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эпидермисі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бірқабатты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жақсы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дамыған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кутикуласы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және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қарапайым</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түктері</w:t>
            </w:r>
            <w:proofErr w:type="spellEnd"/>
            <w:r w:rsidRPr="003B72AA">
              <w:rPr>
                <w:rFonts w:ascii="Times New Roman" w:eastAsia="Calibri" w:hAnsi="Times New Roman" w:cs="Times New Roman"/>
                <w:sz w:val="24"/>
                <w:szCs w:val="24"/>
                <w:lang w:eastAsia="en-US"/>
              </w:rPr>
              <w:t xml:space="preserve"> бар; </w:t>
            </w:r>
            <w:proofErr w:type="spellStart"/>
            <w:r w:rsidRPr="003B72AA">
              <w:rPr>
                <w:rFonts w:ascii="Times New Roman" w:eastAsia="Calibri" w:hAnsi="Times New Roman" w:cs="Times New Roman"/>
                <w:sz w:val="24"/>
                <w:szCs w:val="24"/>
                <w:lang w:eastAsia="en-US"/>
              </w:rPr>
              <w:t>устьицалар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жоқ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Қабық</w:t>
            </w:r>
            <w:proofErr w:type="spellEnd"/>
            <w:r w:rsidRPr="003B72AA">
              <w:rPr>
                <w:rFonts w:ascii="Times New Roman" w:eastAsia="Calibri" w:hAnsi="Times New Roman" w:cs="Times New Roman"/>
                <w:sz w:val="24"/>
                <w:szCs w:val="24"/>
                <w:lang w:eastAsia="en-US"/>
              </w:rPr>
              <w:t xml:space="preserve"> 1–2 </w:t>
            </w:r>
            <w:proofErr w:type="spellStart"/>
            <w:r w:rsidRPr="003B72AA">
              <w:rPr>
                <w:rFonts w:ascii="Times New Roman" w:eastAsia="Calibri" w:hAnsi="Times New Roman" w:cs="Times New Roman"/>
                <w:sz w:val="24"/>
                <w:szCs w:val="24"/>
                <w:lang w:eastAsia="en-US"/>
              </w:rPr>
              <w:t>қабат</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колленхимадан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және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жұқа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қабықшалы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паренхимадан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тұрады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Өткізгіш</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шоқтар</w:t>
            </w:r>
            <w:proofErr w:type="spellEnd"/>
            <w:r w:rsidRPr="003B72AA">
              <w:rPr>
                <w:rFonts w:ascii="Times New Roman" w:eastAsia="Calibri" w:hAnsi="Times New Roman" w:cs="Times New Roman"/>
                <w:sz w:val="24"/>
                <w:szCs w:val="24"/>
                <w:lang w:eastAsia="en-US"/>
              </w:rPr>
              <w:t xml:space="preserve"> (13–15 дана) </w:t>
            </w:r>
            <w:proofErr w:type="spellStart"/>
            <w:r w:rsidRPr="003B72AA">
              <w:rPr>
                <w:rFonts w:ascii="Times New Roman" w:eastAsia="Calibri" w:hAnsi="Times New Roman" w:cs="Times New Roman"/>
                <w:sz w:val="24"/>
                <w:szCs w:val="24"/>
                <w:lang w:eastAsia="en-US"/>
              </w:rPr>
              <w:t>шеңбер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бойымен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орналасқан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және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өзек</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сәулелерінің</w:t>
            </w:r>
            <w:proofErr w:type="spellEnd"/>
            <w:r w:rsidRPr="003B72AA">
              <w:rPr>
                <w:rFonts w:ascii="Times New Roman" w:eastAsia="Calibri" w:hAnsi="Times New Roman" w:cs="Times New Roman"/>
                <w:sz w:val="24"/>
                <w:szCs w:val="24"/>
                <w:lang w:eastAsia="en-US"/>
              </w:rPr>
              <w:t xml:space="preserve"> 3–4 </w:t>
            </w:r>
            <w:proofErr w:type="spellStart"/>
            <w:r w:rsidRPr="003B72AA">
              <w:rPr>
                <w:rFonts w:ascii="Times New Roman" w:eastAsia="Calibri" w:hAnsi="Times New Roman" w:cs="Times New Roman"/>
                <w:sz w:val="24"/>
                <w:szCs w:val="24"/>
                <w:lang w:eastAsia="en-US"/>
              </w:rPr>
              <w:t>қатар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паренхимасымен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бөлінген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Шоқтардың</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сыртқы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жағында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склеренхималық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қалпақшалар</w:t>
            </w:r>
            <w:proofErr w:type="spellEnd"/>
            <w:r w:rsidRPr="003B72AA">
              <w:rPr>
                <w:rFonts w:ascii="Times New Roman" w:eastAsia="Calibri" w:hAnsi="Times New Roman" w:cs="Times New Roman"/>
                <w:sz w:val="24"/>
                <w:szCs w:val="24"/>
                <w:lang w:eastAsia="en-US"/>
              </w:rPr>
              <w:t xml:space="preserve"> бар. </w:t>
            </w:r>
            <w:proofErr w:type="spellStart"/>
            <w:r w:rsidRPr="003B72AA">
              <w:rPr>
                <w:rFonts w:ascii="Times New Roman" w:eastAsia="Calibri" w:hAnsi="Times New Roman" w:cs="Times New Roman"/>
                <w:sz w:val="24"/>
                <w:szCs w:val="24"/>
                <w:lang w:eastAsia="en-US"/>
              </w:rPr>
              <w:t>Жапырақтың</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жоғарғы</w:t>
            </w:r>
            <w:proofErr w:type="spellEnd"/>
            <w:r w:rsidRPr="003B72AA">
              <w:rPr>
                <w:rFonts w:ascii="Times New Roman" w:eastAsia="Calibri" w:hAnsi="Times New Roman" w:cs="Times New Roman"/>
                <w:sz w:val="24"/>
                <w:szCs w:val="24"/>
                <w:lang w:eastAsia="en-US"/>
              </w:rPr>
              <w:t xml:space="preserve"> эпидермис </w:t>
            </w:r>
            <w:proofErr w:type="spellStart"/>
            <w:r w:rsidRPr="003B72AA">
              <w:rPr>
                <w:rFonts w:ascii="Times New Roman" w:eastAsia="Calibri" w:hAnsi="Times New Roman" w:cs="Times New Roman"/>
                <w:sz w:val="24"/>
                <w:szCs w:val="24"/>
                <w:lang w:eastAsia="en-US"/>
              </w:rPr>
              <w:t>жасушалары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орташа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кутикуласы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жақсы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дамыған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төменгісі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ұсақ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кутикуласы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жұқа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Устьицалар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сирек</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төменгі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эпидермисінде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орналасқан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негізінен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тетрацитті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типті</w:t>
            </w:r>
            <w:proofErr w:type="spellEnd"/>
            <w:r w:rsidRPr="003B72AA">
              <w:rPr>
                <w:rFonts w:ascii="Times New Roman" w:eastAsia="Calibri" w:hAnsi="Times New Roman" w:cs="Times New Roman"/>
                <w:sz w:val="24"/>
                <w:szCs w:val="24"/>
                <w:lang w:eastAsia="en-US"/>
              </w:rPr>
              <w:t xml:space="preserve">. Мезофилл </w:t>
            </w:r>
            <w:proofErr w:type="spellStart"/>
            <w:r w:rsidRPr="003B72AA">
              <w:rPr>
                <w:rFonts w:ascii="Times New Roman" w:eastAsia="Calibri" w:hAnsi="Times New Roman" w:cs="Times New Roman"/>
                <w:sz w:val="24"/>
                <w:szCs w:val="24"/>
                <w:lang w:eastAsia="en-US"/>
              </w:rPr>
              <w:t>дифференцияланған</w:t>
            </w:r>
            <w:proofErr w:type="spellEnd"/>
            <w:r w:rsidRPr="003B72AA">
              <w:rPr>
                <w:rFonts w:ascii="Times New Roman" w:eastAsia="Calibri" w:hAnsi="Times New Roman" w:cs="Times New Roman"/>
                <w:sz w:val="24"/>
                <w:szCs w:val="24"/>
                <w:lang w:eastAsia="en-US"/>
              </w:rPr>
              <w:t xml:space="preserve">: 1 </w:t>
            </w:r>
            <w:proofErr w:type="spellStart"/>
            <w:r w:rsidRPr="003B72AA">
              <w:rPr>
                <w:rFonts w:ascii="Times New Roman" w:eastAsia="Calibri" w:hAnsi="Times New Roman" w:cs="Times New Roman"/>
                <w:sz w:val="24"/>
                <w:szCs w:val="24"/>
                <w:lang w:eastAsia="en-US"/>
              </w:rPr>
              <w:t>қатар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палисадты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бағаналы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ұлпа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және</w:t>
            </w:r>
            <w:proofErr w:type="spellEnd"/>
            <w:r w:rsidRPr="003B72AA">
              <w:rPr>
                <w:rFonts w:ascii="Times New Roman" w:eastAsia="Calibri" w:hAnsi="Times New Roman" w:cs="Times New Roman"/>
                <w:sz w:val="24"/>
                <w:szCs w:val="24"/>
                <w:lang w:eastAsia="en-US"/>
              </w:rPr>
              <w:t xml:space="preserve"> 4–5 </w:t>
            </w:r>
            <w:proofErr w:type="spellStart"/>
            <w:r w:rsidRPr="003B72AA">
              <w:rPr>
                <w:rFonts w:ascii="Times New Roman" w:eastAsia="Calibri" w:hAnsi="Times New Roman" w:cs="Times New Roman"/>
                <w:sz w:val="24"/>
                <w:szCs w:val="24"/>
                <w:lang w:eastAsia="en-US"/>
              </w:rPr>
              <w:t>қатар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борпылдақ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ұлпа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дамыған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жасушааралық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қуыстарымен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Өткізгіш</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шоқтар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жабық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коллатеральды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склеренхимамен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қоршалған</w:t>
            </w:r>
            <w:proofErr w:type="spellEnd"/>
            <w:r w:rsidRPr="003B72AA">
              <w:rPr>
                <w:rFonts w:ascii="Times New Roman" w:eastAsia="Calibri" w:hAnsi="Times New Roman" w:cs="Times New Roman"/>
                <w:sz w:val="24"/>
                <w:szCs w:val="24"/>
                <w:lang w:eastAsia="en-US"/>
              </w:rPr>
              <w:t>.</w:t>
            </w:r>
          </w:p>
        </w:tc>
        <w:tc>
          <w:tcPr>
            <w:tcW w:w="2978" w:type="dxa"/>
          </w:tcPr>
          <w:p w14:paraId="7CAEA0B7" w14:textId="77777777" w:rsidR="001E51BF" w:rsidRPr="003B72AA" w:rsidRDefault="001E51B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ЕАЭО Ф </w:t>
            </w:r>
            <w:r w:rsidRPr="003B72AA">
              <w:rPr>
                <w:rFonts w:ascii="Times New Roman" w:eastAsia="Calibri" w:hAnsi="Times New Roman" w:cs="Times New Roman"/>
                <w:i/>
                <w:sz w:val="24"/>
                <w:szCs w:val="24"/>
                <w:lang w:eastAsia="en-US"/>
              </w:rPr>
              <w:t>2.1.8.17</w:t>
            </w:r>
            <w:r w:rsidRPr="003B72AA">
              <w:rPr>
                <w:rFonts w:ascii="Times New Roman" w:eastAsia="Calibri" w:hAnsi="Times New Roman" w:cs="Times New Roman"/>
                <w:sz w:val="24"/>
                <w:szCs w:val="24"/>
                <w:lang w:eastAsia="en-US"/>
              </w:rPr>
              <w:t xml:space="preserve"> </w:t>
            </w:r>
          </w:p>
          <w:p w14:paraId="52587647" w14:textId="77777777" w:rsidR="001E51BF" w:rsidRPr="003B72AA" w:rsidRDefault="001E51B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ҚР МФ, 1 т. </w:t>
            </w:r>
            <w:r w:rsidRPr="003B72AA">
              <w:rPr>
                <w:rFonts w:ascii="Times New Roman" w:eastAsia="Calibri" w:hAnsi="Times New Roman" w:cs="Times New Roman"/>
                <w:i/>
                <w:sz w:val="24"/>
                <w:szCs w:val="24"/>
                <w:lang w:eastAsia="en-US"/>
              </w:rPr>
              <w:t>2.8.3</w:t>
            </w:r>
          </w:p>
          <w:p w14:paraId="26BE6DEB" w14:textId="77777777" w:rsidR="001E51BF" w:rsidRPr="003B72AA" w:rsidRDefault="001E51BF"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ҚР МФ, 1 т. 565 б.</w:t>
            </w:r>
          </w:p>
        </w:tc>
      </w:tr>
      <w:tr w:rsidR="009F77BA" w:rsidRPr="003B72AA" w14:paraId="1DB2A882" w14:textId="77777777" w:rsidTr="00E35984">
        <w:trPr>
          <w:trHeight w:val="811"/>
        </w:trPr>
        <w:tc>
          <w:tcPr>
            <w:tcW w:w="2689" w:type="dxa"/>
          </w:tcPr>
          <w:p w14:paraId="6DEC0663" w14:textId="01E5348D"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proofErr w:type="spellStart"/>
            <w:r w:rsidRPr="003B72AA">
              <w:rPr>
                <w:rFonts w:ascii="Times New Roman" w:eastAsia="Calibri" w:hAnsi="Times New Roman" w:cs="Times New Roman"/>
                <w:sz w:val="24"/>
                <w:szCs w:val="24"/>
                <w:lang w:eastAsia="en-US"/>
              </w:rPr>
              <w:t>С.Сапалы</w:t>
            </w:r>
            <w:proofErr w:type="spellEnd"/>
            <w:r w:rsidRPr="003B72AA">
              <w:rPr>
                <w:rFonts w:ascii="Times New Roman" w:eastAsia="Calibri" w:hAnsi="Times New Roman" w:cs="Times New Roman"/>
                <w:sz w:val="24"/>
                <w:szCs w:val="24"/>
                <w:lang w:val="kk-KZ" w:eastAsia="en-US"/>
              </w:rPr>
              <w:t>қ</w:t>
            </w:r>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реакци</w:t>
            </w:r>
            <w:proofErr w:type="spellEnd"/>
            <w:r w:rsidRPr="003B72AA">
              <w:rPr>
                <w:rFonts w:ascii="Times New Roman" w:eastAsia="Calibri" w:hAnsi="Times New Roman" w:cs="Times New Roman"/>
                <w:sz w:val="24"/>
                <w:szCs w:val="24"/>
                <w:lang w:val="kk-KZ" w:eastAsia="en-US"/>
              </w:rPr>
              <w:t>ялар</w:t>
            </w:r>
          </w:p>
          <w:p w14:paraId="12BE0751"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 xml:space="preserve">- Фенолды қосылыстар </w:t>
            </w:r>
          </w:p>
          <w:p w14:paraId="09CF4D18" w14:textId="77777777" w:rsidR="00B712C1" w:rsidRPr="003B72AA" w:rsidRDefault="00B712C1"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p>
          <w:p w14:paraId="70CD4BDC" w14:textId="77777777" w:rsidR="00B712C1" w:rsidRPr="003B72AA" w:rsidRDefault="00B712C1"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p>
          <w:p w14:paraId="0EE43554" w14:textId="77777777" w:rsidR="00B712C1" w:rsidRPr="003B72AA" w:rsidRDefault="00B712C1"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p>
          <w:p w14:paraId="557A5BA9" w14:textId="7175527D" w:rsidR="00E35984" w:rsidRPr="003B72AA" w:rsidRDefault="00E35984"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 эфир майлары</w:t>
            </w:r>
          </w:p>
          <w:p w14:paraId="1F2B71F0"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p>
        </w:tc>
        <w:tc>
          <w:tcPr>
            <w:tcW w:w="3967" w:type="dxa"/>
          </w:tcPr>
          <w:p w14:paraId="1B46E516" w14:textId="77777777" w:rsidR="00B712C1" w:rsidRPr="003B72AA" w:rsidRDefault="00B712C1" w:rsidP="00AB0D2B">
            <w:pPr>
              <w:tabs>
                <w:tab w:val="left" w:pos="630"/>
              </w:tabs>
              <w:spacing w:after="0" w:line="240" w:lineRule="auto"/>
              <w:contextualSpacing/>
              <w:jc w:val="both"/>
              <w:rPr>
                <w:rFonts w:ascii="Times New Roman" w:hAnsi="Times New Roman" w:cs="Times New Roman"/>
                <w:sz w:val="24"/>
                <w:szCs w:val="24"/>
                <w:lang w:val="kk-KZ"/>
              </w:rPr>
            </w:pPr>
          </w:p>
          <w:p w14:paraId="2111DC49" w14:textId="77777777" w:rsidR="00B712C1" w:rsidRPr="003B72AA" w:rsidRDefault="00B712C1" w:rsidP="00AB0D2B">
            <w:pPr>
              <w:tabs>
                <w:tab w:val="left" w:pos="630"/>
              </w:tabs>
              <w:spacing w:after="0" w:line="240" w:lineRule="auto"/>
              <w:contextualSpacing/>
              <w:jc w:val="both"/>
              <w:rPr>
                <w:rFonts w:ascii="Times New Roman" w:hAnsi="Times New Roman" w:cs="Times New Roman"/>
                <w:sz w:val="24"/>
                <w:szCs w:val="24"/>
                <w:lang w:val="kk-KZ"/>
              </w:rPr>
            </w:pPr>
            <w:r w:rsidRPr="003B72AA">
              <w:rPr>
                <w:rFonts w:ascii="Times New Roman" w:hAnsi="Times New Roman" w:cs="Times New Roman"/>
                <w:sz w:val="24"/>
                <w:szCs w:val="24"/>
                <w:lang w:val="kk-KZ"/>
              </w:rPr>
              <w:t>Үлгінің сұйылтылған ерітіндісіне темір (III) хлориді ерітіндісін қосу нәтижесінде ерітінді қою күлгін түске боялды</w:t>
            </w:r>
          </w:p>
          <w:p w14:paraId="60BED0EA" w14:textId="453C9265" w:rsidR="00E35984" w:rsidRPr="003B72AA" w:rsidRDefault="00B712C1" w:rsidP="00AB0D2B">
            <w:pPr>
              <w:tabs>
                <w:tab w:val="left" w:pos="630"/>
              </w:tabs>
              <w:spacing w:after="0" w:line="240" w:lineRule="auto"/>
              <w:contextualSpacing/>
              <w:jc w:val="both"/>
              <w:rPr>
                <w:rFonts w:ascii="Times New Roman" w:hAnsi="Times New Roman" w:cs="Times New Roman"/>
                <w:sz w:val="24"/>
                <w:szCs w:val="24"/>
                <w:lang w:val="kk-KZ"/>
              </w:rPr>
            </w:pPr>
            <w:r w:rsidRPr="003B72AA">
              <w:rPr>
                <w:rFonts w:ascii="Times New Roman" w:hAnsi="Times New Roman" w:cs="Times New Roman"/>
                <w:sz w:val="24"/>
                <w:szCs w:val="24"/>
                <w:lang w:val="kk-KZ"/>
              </w:rPr>
              <w:t>Үлгіге хлороформдағы 1% бром ерітіндісінің 1 мл қосылғанда, көгілдірден көк түске дейінгі боялу байқалды.</w:t>
            </w:r>
            <w:r w:rsidR="00E35984" w:rsidRPr="003B72AA">
              <w:rPr>
                <w:rFonts w:ascii="Times New Roman" w:hAnsi="Times New Roman" w:cs="Times New Roman"/>
                <w:sz w:val="24"/>
                <w:szCs w:val="24"/>
                <w:lang w:val="kk-KZ"/>
              </w:rPr>
              <w:tab/>
            </w:r>
          </w:p>
        </w:tc>
        <w:tc>
          <w:tcPr>
            <w:tcW w:w="2978" w:type="dxa"/>
          </w:tcPr>
          <w:p w14:paraId="730B4F3E"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p>
          <w:p w14:paraId="13617ADA" w14:textId="74B895B7" w:rsidR="00B712C1" w:rsidRPr="003B72AA" w:rsidRDefault="00B712C1"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val="kk-KZ" w:eastAsia="en-US"/>
              </w:rPr>
              <w:t xml:space="preserve">     </w:t>
            </w:r>
            <w:r w:rsidRPr="003B72AA">
              <w:rPr>
                <w:rFonts w:ascii="Times New Roman" w:eastAsia="Calibri" w:hAnsi="Times New Roman" w:cs="Times New Roman"/>
                <w:sz w:val="24"/>
                <w:szCs w:val="24"/>
                <w:lang w:eastAsia="en-US"/>
              </w:rPr>
              <w:t>ЖФС 2.1.3.1. Качественные реакции</w:t>
            </w:r>
          </w:p>
        </w:tc>
      </w:tr>
      <w:tr w:rsidR="009F77BA" w:rsidRPr="003B72AA" w14:paraId="33583848" w14:textId="77777777" w:rsidTr="0030692E">
        <w:trPr>
          <w:trHeight w:val="511"/>
        </w:trPr>
        <w:tc>
          <w:tcPr>
            <w:tcW w:w="2689" w:type="dxa"/>
          </w:tcPr>
          <w:p w14:paraId="69F73640"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Бөгде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қоспалар</w:t>
            </w:r>
            <w:proofErr w:type="spellEnd"/>
          </w:p>
          <w:p w14:paraId="4BE929D7"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
        </w:tc>
        <w:tc>
          <w:tcPr>
            <w:tcW w:w="3967" w:type="dxa"/>
          </w:tcPr>
          <w:p w14:paraId="4AF6E8DC"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eastAsia="en-US"/>
              </w:rPr>
              <w:t xml:space="preserve">5 %-дан </w:t>
            </w:r>
            <w:proofErr w:type="spellStart"/>
            <w:r w:rsidRPr="003B72AA">
              <w:rPr>
                <w:rFonts w:ascii="Times New Roman" w:eastAsia="Calibri" w:hAnsi="Times New Roman" w:cs="Times New Roman"/>
                <w:sz w:val="24"/>
                <w:szCs w:val="24"/>
                <w:lang w:eastAsia="en-US"/>
              </w:rPr>
              <w:t>артық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емес</w:t>
            </w:r>
            <w:proofErr w:type="spellEnd"/>
          </w:p>
        </w:tc>
        <w:tc>
          <w:tcPr>
            <w:tcW w:w="2978" w:type="dxa"/>
          </w:tcPr>
          <w:p w14:paraId="7D500BE5"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 xml:space="preserve">ЕАЭО Ф </w:t>
            </w:r>
            <w:r w:rsidRPr="003B72AA">
              <w:rPr>
                <w:rFonts w:ascii="Times New Roman" w:eastAsia="Calibri" w:hAnsi="Times New Roman" w:cs="Times New Roman"/>
                <w:i/>
                <w:sz w:val="24"/>
                <w:szCs w:val="24"/>
                <w:lang w:val="kk-KZ" w:eastAsia="en-US"/>
              </w:rPr>
              <w:t>2.1.8.2</w:t>
            </w:r>
          </w:p>
          <w:p w14:paraId="02E55771"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 xml:space="preserve">ҚР МФ, 1 т., </w:t>
            </w:r>
            <w:r w:rsidRPr="003B72AA">
              <w:rPr>
                <w:rFonts w:ascii="Times New Roman" w:eastAsia="Calibri" w:hAnsi="Times New Roman" w:cs="Times New Roman"/>
                <w:i/>
                <w:sz w:val="24"/>
                <w:szCs w:val="24"/>
                <w:lang w:val="kk-KZ" w:eastAsia="en-US"/>
              </w:rPr>
              <w:t>2.8.2</w:t>
            </w:r>
          </w:p>
        </w:tc>
      </w:tr>
      <w:tr w:rsidR="009F77BA" w:rsidRPr="003B72AA" w14:paraId="748BF1C8" w14:textId="77777777" w:rsidTr="0030692E">
        <w:tc>
          <w:tcPr>
            <w:tcW w:w="2689" w:type="dxa"/>
          </w:tcPr>
          <w:p w14:paraId="5A73FEC5"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Кептіру</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кезінде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салмақ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жоғалту</w:t>
            </w:r>
            <w:proofErr w:type="spellEnd"/>
          </w:p>
        </w:tc>
        <w:tc>
          <w:tcPr>
            <w:tcW w:w="3967" w:type="dxa"/>
          </w:tcPr>
          <w:p w14:paraId="2F01A987"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eastAsia="en-US"/>
              </w:rPr>
              <w:t>13% арты</w:t>
            </w:r>
            <w:r w:rsidRPr="003B72AA">
              <w:rPr>
                <w:rFonts w:ascii="Times New Roman" w:eastAsia="Calibri" w:hAnsi="Times New Roman" w:cs="Times New Roman"/>
                <w:sz w:val="24"/>
                <w:szCs w:val="24"/>
                <w:lang w:val="kk-KZ" w:eastAsia="en-US"/>
              </w:rPr>
              <w:t>қ емес</w:t>
            </w:r>
          </w:p>
        </w:tc>
        <w:tc>
          <w:tcPr>
            <w:tcW w:w="2978" w:type="dxa"/>
          </w:tcPr>
          <w:p w14:paraId="6DD17156"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 xml:space="preserve">ЕАЭО Ф </w:t>
            </w:r>
            <w:r w:rsidRPr="003B72AA">
              <w:rPr>
                <w:rFonts w:ascii="Times New Roman" w:eastAsia="Calibri" w:hAnsi="Times New Roman" w:cs="Times New Roman"/>
                <w:i/>
                <w:sz w:val="24"/>
                <w:szCs w:val="24"/>
                <w:lang w:val="kk-KZ" w:eastAsia="en-US"/>
              </w:rPr>
              <w:t>2.1.2.31</w:t>
            </w:r>
          </w:p>
          <w:p w14:paraId="16F5F385"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 xml:space="preserve">ҚР МФ, 1 т., </w:t>
            </w:r>
            <w:r w:rsidRPr="003B72AA">
              <w:rPr>
                <w:rFonts w:ascii="Times New Roman" w:eastAsia="Calibri" w:hAnsi="Times New Roman" w:cs="Times New Roman"/>
                <w:i/>
                <w:sz w:val="24"/>
                <w:szCs w:val="24"/>
                <w:lang w:val="kk-KZ" w:eastAsia="en-US"/>
              </w:rPr>
              <w:t>2.2.32</w:t>
            </w:r>
          </w:p>
        </w:tc>
      </w:tr>
      <w:tr w:rsidR="009F77BA" w:rsidRPr="003B72AA" w14:paraId="3D5F49DC" w14:textId="77777777" w:rsidTr="00087AF7">
        <w:tc>
          <w:tcPr>
            <w:tcW w:w="2689" w:type="dxa"/>
            <w:tcBorders>
              <w:bottom w:val="nil"/>
            </w:tcBorders>
          </w:tcPr>
          <w:p w14:paraId="210CF2D9" w14:textId="77777777" w:rsidR="00087AF7"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Жалпы күл</w:t>
            </w:r>
          </w:p>
          <w:p w14:paraId="37C775E6" w14:textId="272712E7" w:rsidR="009F77BA" w:rsidRPr="003B72AA" w:rsidRDefault="00087AF7"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10 % хлорсутек қышқылында ерімейтін күл</w:t>
            </w:r>
          </w:p>
        </w:tc>
        <w:tc>
          <w:tcPr>
            <w:tcW w:w="3967" w:type="dxa"/>
            <w:tcBorders>
              <w:bottom w:val="nil"/>
            </w:tcBorders>
          </w:tcPr>
          <w:p w14:paraId="2ACAB4ED" w14:textId="77777777" w:rsidR="00087AF7"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eastAsia="en-US"/>
              </w:rPr>
              <w:t>12% арты</w:t>
            </w:r>
            <w:r w:rsidRPr="003B72AA">
              <w:rPr>
                <w:rFonts w:ascii="Times New Roman" w:eastAsia="Calibri" w:hAnsi="Times New Roman" w:cs="Times New Roman"/>
                <w:sz w:val="24"/>
                <w:szCs w:val="24"/>
                <w:lang w:val="kk-KZ" w:eastAsia="en-US"/>
              </w:rPr>
              <w:t>қ емес</w:t>
            </w:r>
          </w:p>
          <w:p w14:paraId="7A02D649" w14:textId="4A3D3FF0" w:rsidR="009F77BA" w:rsidRPr="003B72AA" w:rsidRDefault="00087AF7"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1%</w:t>
            </w:r>
            <w:r w:rsidRPr="003B72AA">
              <w:rPr>
                <w:rFonts w:ascii="Times New Roman" w:eastAsia="Calibri" w:hAnsi="Times New Roman" w:cs="Times New Roman"/>
                <w:sz w:val="24"/>
                <w:szCs w:val="24"/>
                <w:lang w:val="kk-KZ" w:eastAsia="en-US"/>
              </w:rPr>
              <w:t xml:space="preserve"> </w:t>
            </w:r>
            <w:r w:rsidRPr="003B72AA">
              <w:rPr>
                <w:rFonts w:ascii="Times New Roman" w:eastAsia="Calibri" w:hAnsi="Times New Roman" w:cs="Times New Roman"/>
                <w:sz w:val="24"/>
                <w:szCs w:val="24"/>
                <w:lang w:eastAsia="en-US"/>
              </w:rPr>
              <w:t>арты</w:t>
            </w:r>
            <w:r w:rsidRPr="003B72AA">
              <w:rPr>
                <w:rFonts w:ascii="Times New Roman" w:eastAsia="Calibri" w:hAnsi="Times New Roman" w:cs="Times New Roman"/>
                <w:sz w:val="24"/>
                <w:szCs w:val="24"/>
                <w:lang w:val="kk-KZ" w:eastAsia="en-US"/>
              </w:rPr>
              <w:t>қ емес</w:t>
            </w:r>
          </w:p>
        </w:tc>
        <w:tc>
          <w:tcPr>
            <w:tcW w:w="2978" w:type="dxa"/>
            <w:tcBorders>
              <w:bottom w:val="nil"/>
            </w:tcBorders>
          </w:tcPr>
          <w:p w14:paraId="59E3B7A3"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ЕАЭО Ф </w:t>
            </w:r>
            <w:r w:rsidRPr="003B72AA">
              <w:rPr>
                <w:rFonts w:ascii="Times New Roman" w:eastAsia="Calibri" w:hAnsi="Times New Roman" w:cs="Times New Roman"/>
                <w:i/>
                <w:sz w:val="24"/>
                <w:szCs w:val="24"/>
                <w:lang w:eastAsia="en-US"/>
              </w:rPr>
              <w:t>2.1.4.16</w:t>
            </w:r>
          </w:p>
          <w:p w14:paraId="60B08392"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i/>
                <w:sz w:val="24"/>
                <w:szCs w:val="24"/>
                <w:lang w:eastAsia="en-US"/>
              </w:rPr>
            </w:pPr>
            <w:r w:rsidRPr="003B72AA">
              <w:rPr>
                <w:rFonts w:ascii="Times New Roman" w:eastAsia="Calibri" w:hAnsi="Times New Roman" w:cs="Times New Roman"/>
                <w:sz w:val="24"/>
                <w:szCs w:val="24"/>
                <w:lang w:eastAsia="en-US"/>
              </w:rPr>
              <w:t xml:space="preserve">ҚР МФ, 1 т., </w:t>
            </w:r>
            <w:r w:rsidRPr="003B72AA">
              <w:rPr>
                <w:rFonts w:ascii="Times New Roman" w:eastAsia="Calibri" w:hAnsi="Times New Roman" w:cs="Times New Roman"/>
                <w:i/>
                <w:sz w:val="24"/>
                <w:szCs w:val="24"/>
                <w:lang w:eastAsia="en-US"/>
              </w:rPr>
              <w:t>2.4.16</w:t>
            </w:r>
          </w:p>
          <w:p w14:paraId="0D32EB75" w14:textId="77777777" w:rsidR="00087AF7" w:rsidRPr="003B72AA" w:rsidRDefault="00087AF7" w:rsidP="00087AF7">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 xml:space="preserve">ЕАЭО Ф </w:t>
            </w:r>
            <w:r w:rsidRPr="003B72AA">
              <w:rPr>
                <w:rFonts w:ascii="Times New Roman" w:eastAsia="Calibri" w:hAnsi="Times New Roman" w:cs="Times New Roman"/>
                <w:i/>
                <w:sz w:val="24"/>
                <w:szCs w:val="24"/>
                <w:lang w:val="kk-KZ" w:eastAsia="en-US"/>
              </w:rPr>
              <w:t>2.1.8.1</w:t>
            </w:r>
          </w:p>
          <w:p w14:paraId="1008D1A4" w14:textId="08CD3AE3" w:rsidR="00087AF7" w:rsidRPr="003B72AA" w:rsidRDefault="00087AF7" w:rsidP="00087AF7">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val="kk-KZ" w:eastAsia="en-US"/>
              </w:rPr>
              <w:t xml:space="preserve">ҚР МФ,1 т., </w:t>
            </w:r>
            <w:r w:rsidRPr="003B72AA">
              <w:rPr>
                <w:rFonts w:ascii="Times New Roman" w:eastAsia="Calibri" w:hAnsi="Times New Roman" w:cs="Times New Roman"/>
                <w:i/>
                <w:sz w:val="24"/>
                <w:szCs w:val="24"/>
                <w:lang w:val="kk-KZ" w:eastAsia="en-US"/>
              </w:rPr>
              <w:t>2.8.1</w:t>
            </w:r>
          </w:p>
        </w:tc>
      </w:tr>
      <w:tr w:rsidR="00087AF7" w:rsidRPr="003B72AA" w14:paraId="4E042453" w14:textId="77777777" w:rsidTr="00087AF7">
        <w:tc>
          <w:tcPr>
            <w:tcW w:w="9634" w:type="dxa"/>
            <w:gridSpan w:val="3"/>
            <w:tcBorders>
              <w:top w:val="nil"/>
              <w:left w:val="nil"/>
              <w:right w:val="nil"/>
            </w:tcBorders>
          </w:tcPr>
          <w:p w14:paraId="7B28A96F" w14:textId="77777777" w:rsidR="00087AF7" w:rsidRPr="003B72AA" w:rsidRDefault="00087AF7" w:rsidP="00087AF7">
            <w:pPr>
              <w:spacing w:after="0" w:line="20" w:lineRule="atLeast"/>
              <w:rPr>
                <w:rFonts w:ascii="Times New Roman" w:hAnsi="Times New Roman" w:cs="Times New Roman"/>
                <w:sz w:val="28"/>
                <w:szCs w:val="28"/>
                <w:lang w:val="kk-KZ"/>
              </w:rPr>
            </w:pPr>
            <w:r w:rsidRPr="003B72AA">
              <w:rPr>
                <w:rFonts w:ascii="Times New Roman" w:hAnsi="Times New Roman" w:cs="Times New Roman"/>
                <w:sz w:val="28"/>
                <w:szCs w:val="28"/>
                <w:lang w:val="kk-KZ"/>
              </w:rPr>
              <w:t>25-кестенің жалғасы</w:t>
            </w:r>
          </w:p>
          <w:p w14:paraId="3A258FA3" w14:textId="77777777" w:rsidR="00087AF7" w:rsidRPr="003B72AA" w:rsidRDefault="00087AF7"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p>
        </w:tc>
      </w:tr>
      <w:tr w:rsidR="00087AF7" w:rsidRPr="003B72AA" w14:paraId="547B7BBD" w14:textId="77777777" w:rsidTr="0030692E">
        <w:tc>
          <w:tcPr>
            <w:tcW w:w="2689" w:type="dxa"/>
          </w:tcPr>
          <w:p w14:paraId="0BA14921" w14:textId="0EFB1376" w:rsidR="00087AF7" w:rsidRPr="003B72AA" w:rsidRDefault="00087AF7" w:rsidP="00087AF7">
            <w:pPr>
              <w:tabs>
                <w:tab w:val="left" w:pos="630"/>
              </w:tabs>
              <w:spacing w:after="0" w:line="240" w:lineRule="auto"/>
              <w:contextualSpacing/>
              <w:jc w:val="center"/>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1</w:t>
            </w:r>
          </w:p>
        </w:tc>
        <w:tc>
          <w:tcPr>
            <w:tcW w:w="3967" w:type="dxa"/>
          </w:tcPr>
          <w:p w14:paraId="457F200D" w14:textId="512648AB" w:rsidR="00087AF7" w:rsidRPr="003B72AA" w:rsidRDefault="00087AF7" w:rsidP="00087AF7">
            <w:pPr>
              <w:tabs>
                <w:tab w:val="left" w:pos="630"/>
              </w:tabs>
              <w:spacing w:after="0" w:line="240" w:lineRule="auto"/>
              <w:contextualSpacing/>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eastAsia="en-US"/>
              </w:rPr>
              <w:t>2</w:t>
            </w:r>
          </w:p>
        </w:tc>
        <w:tc>
          <w:tcPr>
            <w:tcW w:w="2978" w:type="dxa"/>
          </w:tcPr>
          <w:p w14:paraId="6A944081" w14:textId="44BEA7CE" w:rsidR="00087AF7" w:rsidRPr="003B72AA" w:rsidRDefault="00087AF7" w:rsidP="00087AF7">
            <w:pPr>
              <w:tabs>
                <w:tab w:val="left" w:pos="630"/>
              </w:tabs>
              <w:spacing w:after="0" w:line="240" w:lineRule="auto"/>
              <w:contextualSpacing/>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eastAsia="en-US"/>
              </w:rPr>
              <w:t>3</w:t>
            </w:r>
          </w:p>
        </w:tc>
      </w:tr>
      <w:tr w:rsidR="009F77BA" w:rsidRPr="003B72AA" w14:paraId="11E156CB" w14:textId="77777777" w:rsidTr="0030692E">
        <w:tc>
          <w:tcPr>
            <w:tcW w:w="2689" w:type="dxa"/>
          </w:tcPr>
          <w:p w14:paraId="2046EA90"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Микробиологиялық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тазалық</w:t>
            </w:r>
            <w:proofErr w:type="spellEnd"/>
            <w:r w:rsidRPr="003B72AA">
              <w:rPr>
                <w:rFonts w:ascii="Times New Roman" w:eastAsia="Calibri" w:hAnsi="Times New Roman" w:cs="Times New Roman"/>
                <w:sz w:val="24"/>
                <w:szCs w:val="24"/>
                <w:lang w:eastAsia="en-US"/>
              </w:rPr>
              <w:t xml:space="preserve"> </w:t>
            </w:r>
          </w:p>
        </w:tc>
        <w:tc>
          <w:tcPr>
            <w:tcW w:w="3967" w:type="dxa"/>
          </w:tcPr>
          <w:p w14:paraId="5BA1552D"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bCs/>
                <w:sz w:val="24"/>
                <w:szCs w:val="24"/>
                <w:lang w:eastAsia="en-US"/>
              </w:rPr>
              <w:t xml:space="preserve">ҚР МФ 2.6.12 </w:t>
            </w:r>
            <w:proofErr w:type="spellStart"/>
            <w:r w:rsidRPr="003B72AA">
              <w:rPr>
                <w:rFonts w:ascii="Times New Roman" w:eastAsia="Calibri" w:hAnsi="Times New Roman" w:cs="Times New Roman"/>
                <w:bCs/>
                <w:sz w:val="24"/>
                <w:szCs w:val="24"/>
                <w:lang w:eastAsia="en-US"/>
              </w:rPr>
              <w:t>және</w:t>
            </w:r>
            <w:proofErr w:type="spellEnd"/>
            <w:r w:rsidRPr="003B72AA">
              <w:rPr>
                <w:rFonts w:ascii="Times New Roman" w:eastAsia="Calibri" w:hAnsi="Times New Roman" w:cs="Times New Roman"/>
                <w:bCs/>
                <w:sz w:val="24"/>
                <w:szCs w:val="24"/>
                <w:lang w:eastAsia="en-US"/>
              </w:rPr>
              <w:t xml:space="preserve"> 2.6.13 </w:t>
            </w:r>
            <w:proofErr w:type="spellStart"/>
            <w:r w:rsidRPr="003B72AA">
              <w:rPr>
                <w:rFonts w:ascii="Times New Roman" w:eastAsia="Calibri" w:hAnsi="Times New Roman" w:cs="Times New Roman"/>
                <w:bCs/>
                <w:sz w:val="24"/>
                <w:szCs w:val="24"/>
                <w:lang w:eastAsia="en-US"/>
              </w:rPr>
              <w:t>талаптарына</w:t>
            </w:r>
            <w:proofErr w:type="spellEnd"/>
            <w:r w:rsidRPr="003B72AA">
              <w:rPr>
                <w:rFonts w:ascii="Times New Roman" w:eastAsia="Calibri" w:hAnsi="Times New Roman" w:cs="Times New Roman"/>
                <w:bCs/>
                <w:sz w:val="24"/>
                <w:szCs w:val="24"/>
                <w:lang w:eastAsia="en-US"/>
              </w:rPr>
              <w:t xml:space="preserve"> </w:t>
            </w:r>
            <w:proofErr w:type="spellStart"/>
            <w:r w:rsidRPr="003B72AA">
              <w:rPr>
                <w:rFonts w:ascii="Times New Roman" w:eastAsia="Calibri" w:hAnsi="Times New Roman" w:cs="Times New Roman"/>
                <w:bCs/>
                <w:sz w:val="24"/>
                <w:szCs w:val="24"/>
                <w:lang w:eastAsia="en-US"/>
              </w:rPr>
              <w:t>сәйкес</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үлгідегі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тірі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микроорганизмдердің</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жалпы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мөлшері</w:t>
            </w:r>
            <w:proofErr w:type="spellEnd"/>
            <w:r w:rsidRPr="003B72AA">
              <w:rPr>
                <w:rFonts w:ascii="Times New Roman" w:eastAsia="Calibri" w:hAnsi="Times New Roman" w:cs="Times New Roman"/>
                <w:sz w:val="24"/>
                <w:szCs w:val="24"/>
                <w:lang w:eastAsia="en-US"/>
              </w:rPr>
              <w:t xml:space="preserve"> 1 г </w:t>
            </w:r>
            <w:proofErr w:type="spellStart"/>
            <w:r w:rsidRPr="003B72AA">
              <w:rPr>
                <w:rFonts w:ascii="Times New Roman" w:eastAsia="Calibri" w:hAnsi="Times New Roman" w:cs="Times New Roman"/>
                <w:sz w:val="24"/>
                <w:szCs w:val="24"/>
                <w:lang w:eastAsia="en-US"/>
              </w:rPr>
              <w:t>өнімде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бактериялар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үшін</w:t>
            </w:r>
            <w:proofErr w:type="spellEnd"/>
            <w:r w:rsidRPr="003B72AA">
              <w:rPr>
                <w:rFonts w:ascii="Times New Roman" w:eastAsia="Calibri" w:hAnsi="Times New Roman" w:cs="Times New Roman"/>
                <w:sz w:val="24"/>
                <w:szCs w:val="24"/>
                <w:lang w:eastAsia="en-US"/>
              </w:rPr>
              <w:t xml:space="preserve"> </w:t>
            </w:r>
            <w:r w:rsidRPr="003B72AA">
              <w:rPr>
                <w:rFonts w:ascii="Times New Roman" w:eastAsia="Calibri" w:hAnsi="Times New Roman" w:cs="Times New Roman"/>
                <w:bCs/>
                <w:sz w:val="24"/>
                <w:szCs w:val="24"/>
                <w:lang w:eastAsia="en-US"/>
              </w:rPr>
              <w:t>10⁷-</w:t>
            </w:r>
            <w:proofErr w:type="spellStart"/>
            <w:r w:rsidRPr="003B72AA">
              <w:rPr>
                <w:rFonts w:ascii="Times New Roman" w:eastAsia="Calibri" w:hAnsi="Times New Roman" w:cs="Times New Roman"/>
                <w:bCs/>
                <w:sz w:val="24"/>
                <w:szCs w:val="24"/>
                <w:lang w:eastAsia="en-US"/>
              </w:rPr>
              <w:t>ден</w:t>
            </w:r>
            <w:proofErr w:type="spellEnd"/>
            <w:r w:rsidRPr="003B72AA">
              <w:rPr>
                <w:rFonts w:ascii="Times New Roman" w:eastAsia="Calibri" w:hAnsi="Times New Roman" w:cs="Times New Roman"/>
                <w:b/>
                <w:sz w:val="24"/>
                <w:szCs w:val="24"/>
                <w:lang w:eastAsia="en-US"/>
              </w:rPr>
              <w:t>,</w:t>
            </w:r>
            <w:r w:rsidRPr="003B72AA">
              <w:rPr>
                <w:rFonts w:ascii="Times New Roman" w:eastAsia="Calibri" w:hAnsi="Times New Roman" w:cs="Times New Roman"/>
                <w:sz w:val="24"/>
                <w:szCs w:val="24"/>
                <w:lang w:eastAsia="en-US"/>
              </w:rPr>
              <w:t xml:space="preserve"> ал </w:t>
            </w:r>
            <w:proofErr w:type="spellStart"/>
            <w:r w:rsidRPr="003B72AA">
              <w:rPr>
                <w:rFonts w:ascii="Times New Roman" w:eastAsia="Calibri" w:hAnsi="Times New Roman" w:cs="Times New Roman"/>
                <w:sz w:val="24"/>
                <w:szCs w:val="24"/>
                <w:lang w:eastAsia="en-US"/>
              </w:rPr>
              <w:t>саңырауқұлақтар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үшін</w:t>
            </w:r>
            <w:proofErr w:type="spellEnd"/>
            <w:r w:rsidRPr="003B72AA">
              <w:rPr>
                <w:rFonts w:ascii="Times New Roman" w:eastAsia="Calibri" w:hAnsi="Times New Roman" w:cs="Times New Roman"/>
                <w:sz w:val="24"/>
                <w:szCs w:val="24"/>
                <w:lang w:eastAsia="en-US"/>
              </w:rPr>
              <w:t xml:space="preserve"> </w:t>
            </w:r>
            <w:r w:rsidRPr="003B72AA">
              <w:rPr>
                <w:rFonts w:ascii="Times New Roman" w:eastAsia="Calibri" w:hAnsi="Times New Roman" w:cs="Times New Roman"/>
                <w:bCs/>
                <w:sz w:val="24"/>
                <w:szCs w:val="24"/>
                <w:lang w:eastAsia="en-US"/>
              </w:rPr>
              <w:t>10⁵-</w:t>
            </w:r>
            <w:proofErr w:type="spellStart"/>
            <w:r w:rsidRPr="003B72AA">
              <w:rPr>
                <w:rFonts w:ascii="Times New Roman" w:eastAsia="Calibri" w:hAnsi="Times New Roman" w:cs="Times New Roman"/>
                <w:bCs/>
                <w:sz w:val="24"/>
                <w:szCs w:val="24"/>
                <w:lang w:eastAsia="en-US"/>
              </w:rPr>
              <w:t>тен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аспауы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тиіс</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сонымен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қатар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bCs/>
                <w:i/>
                <w:sz w:val="24"/>
                <w:szCs w:val="24"/>
                <w:lang w:eastAsia="en-US"/>
              </w:rPr>
              <w:t>Escherichia</w:t>
            </w:r>
            <w:proofErr w:type="spellEnd"/>
            <w:r w:rsidRPr="003B72AA">
              <w:rPr>
                <w:rFonts w:ascii="Times New Roman" w:eastAsia="Calibri" w:hAnsi="Times New Roman" w:cs="Times New Roman"/>
                <w:bCs/>
                <w:i/>
                <w:sz w:val="24"/>
                <w:szCs w:val="24"/>
                <w:lang w:eastAsia="en-US"/>
              </w:rPr>
              <w:t xml:space="preserve"> </w:t>
            </w:r>
            <w:proofErr w:type="spellStart"/>
            <w:r w:rsidRPr="003B72AA">
              <w:rPr>
                <w:rFonts w:ascii="Times New Roman" w:eastAsia="Calibri" w:hAnsi="Times New Roman" w:cs="Times New Roman"/>
                <w:bCs/>
                <w:i/>
                <w:sz w:val="24"/>
                <w:szCs w:val="24"/>
                <w:lang w:eastAsia="en-US"/>
              </w:rPr>
              <w:t>coli</w:t>
            </w:r>
            <w:proofErr w:type="spellEnd"/>
            <w:r w:rsidRPr="003B72AA">
              <w:rPr>
                <w:rFonts w:ascii="Times New Roman" w:eastAsia="Calibri" w:hAnsi="Times New Roman" w:cs="Times New Roman"/>
                <w:b/>
                <w:bCs/>
                <w:sz w:val="24"/>
                <w:szCs w:val="24"/>
                <w:lang w:eastAsia="en-US"/>
              </w:rPr>
              <w:t xml:space="preserve"> </w:t>
            </w:r>
            <w:proofErr w:type="spellStart"/>
            <w:r w:rsidRPr="003B72AA">
              <w:rPr>
                <w:rFonts w:ascii="Times New Roman" w:eastAsia="Calibri" w:hAnsi="Times New Roman" w:cs="Times New Roman"/>
                <w:bCs/>
                <w:sz w:val="24"/>
                <w:szCs w:val="24"/>
                <w:lang w:eastAsia="en-US"/>
              </w:rPr>
              <w:t>анықталмауы</w:t>
            </w:r>
            <w:proofErr w:type="spellEnd"/>
            <w:r w:rsidRPr="003B72AA">
              <w:rPr>
                <w:rFonts w:ascii="Times New Roman" w:eastAsia="Calibri" w:hAnsi="Times New Roman" w:cs="Times New Roman"/>
                <w:bCs/>
                <w:sz w:val="24"/>
                <w:szCs w:val="24"/>
                <w:lang w:eastAsia="en-US"/>
              </w:rPr>
              <w:t xml:space="preserve"> </w:t>
            </w:r>
            <w:proofErr w:type="spellStart"/>
            <w:r w:rsidRPr="003B72AA">
              <w:rPr>
                <w:rFonts w:ascii="Times New Roman" w:eastAsia="Calibri" w:hAnsi="Times New Roman" w:cs="Times New Roman"/>
                <w:bCs/>
                <w:sz w:val="24"/>
                <w:szCs w:val="24"/>
                <w:lang w:eastAsia="en-US"/>
              </w:rPr>
              <w:t>қажет</w:t>
            </w:r>
            <w:proofErr w:type="spellEnd"/>
            <w:r w:rsidRPr="003B72AA">
              <w:rPr>
                <w:rFonts w:ascii="Times New Roman" w:eastAsia="Calibri" w:hAnsi="Times New Roman" w:cs="Times New Roman"/>
                <w:bCs/>
                <w:sz w:val="24"/>
                <w:szCs w:val="24"/>
                <w:lang w:eastAsia="en-US"/>
              </w:rPr>
              <w:t>.</w:t>
            </w:r>
          </w:p>
        </w:tc>
        <w:tc>
          <w:tcPr>
            <w:tcW w:w="2978" w:type="dxa"/>
          </w:tcPr>
          <w:p w14:paraId="574D8865"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ЕАЭО Ф </w:t>
            </w:r>
            <w:r w:rsidRPr="003B72AA">
              <w:rPr>
                <w:rFonts w:ascii="Times New Roman" w:eastAsia="Calibri" w:hAnsi="Times New Roman" w:cs="Times New Roman"/>
                <w:i/>
                <w:sz w:val="24"/>
                <w:szCs w:val="24"/>
                <w:lang w:eastAsia="en-US"/>
              </w:rPr>
              <w:t>2.3.1.4</w:t>
            </w:r>
          </w:p>
          <w:p w14:paraId="54767DDB"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ҚР МФ, 1т., </w:t>
            </w:r>
            <w:r w:rsidRPr="003B72AA">
              <w:rPr>
                <w:rFonts w:ascii="Times New Roman" w:eastAsia="Calibri" w:hAnsi="Times New Roman" w:cs="Times New Roman"/>
                <w:i/>
                <w:sz w:val="24"/>
                <w:szCs w:val="24"/>
                <w:lang w:eastAsia="en-US"/>
              </w:rPr>
              <w:t>2.6.12</w:t>
            </w:r>
          </w:p>
          <w:p w14:paraId="60C71B5D"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ҚР МФ, 1 т., </w:t>
            </w:r>
            <w:r w:rsidRPr="003B72AA">
              <w:rPr>
                <w:rFonts w:ascii="Times New Roman" w:eastAsia="Calibri" w:hAnsi="Times New Roman" w:cs="Times New Roman"/>
                <w:i/>
                <w:sz w:val="24"/>
                <w:szCs w:val="24"/>
                <w:lang w:eastAsia="en-US"/>
              </w:rPr>
              <w:t>2.6.13</w:t>
            </w:r>
          </w:p>
          <w:p w14:paraId="5171B2B3"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
        </w:tc>
      </w:tr>
      <w:tr w:rsidR="007172D4" w:rsidRPr="003B72AA" w14:paraId="107D32A4" w14:textId="77777777" w:rsidTr="0030692E">
        <w:tc>
          <w:tcPr>
            <w:tcW w:w="2689" w:type="dxa"/>
          </w:tcPr>
          <w:p w14:paraId="6CB2F719" w14:textId="77777777" w:rsidR="007172D4" w:rsidRPr="003B72AA" w:rsidRDefault="007172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Сандық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анықтау</w:t>
            </w:r>
            <w:proofErr w:type="spellEnd"/>
            <w:r w:rsidRPr="003B72AA">
              <w:rPr>
                <w:rFonts w:ascii="Times New Roman" w:hAnsi="Times New Roman" w:cs="Times New Roman"/>
                <w:color w:val="0D0D0D" w:themeColor="text1" w:themeTint="F2"/>
                <w:sz w:val="24"/>
                <w:szCs w:val="24"/>
              </w:rPr>
              <w:t xml:space="preserve">: </w:t>
            </w:r>
          </w:p>
          <w:p w14:paraId="28BE6562" w14:textId="77777777" w:rsidR="007172D4" w:rsidRPr="003B72AA" w:rsidRDefault="007172D4"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 фенолды қосылыстар хлороген қышқылына есептегенде  </w:t>
            </w:r>
          </w:p>
          <w:p w14:paraId="743F3D49" w14:textId="2B441846" w:rsidR="007172D4" w:rsidRPr="003B72AA" w:rsidRDefault="007172D4"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hAnsi="Times New Roman" w:cs="Times New Roman"/>
                <w:color w:val="0D0D0D" w:themeColor="text1" w:themeTint="F2"/>
                <w:sz w:val="24"/>
                <w:szCs w:val="24"/>
                <w:lang w:val="kk-KZ"/>
              </w:rPr>
              <w:t>- эфир майлары құрғақ шикізатқа есептегенде</w:t>
            </w:r>
          </w:p>
        </w:tc>
        <w:tc>
          <w:tcPr>
            <w:tcW w:w="3967" w:type="dxa"/>
          </w:tcPr>
          <w:p w14:paraId="31AA53D5" w14:textId="03BF5301" w:rsidR="00E35984" w:rsidRPr="003B72AA" w:rsidRDefault="00E35984"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С</w:t>
            </w:r>
            <w:proofErr w:type="spellStart"/>
            <w:r w:rsidRPr="003B72AA">
              <w:rPr>
                <w:rFonts w:ascii="Times New Roman" w:hAnsi="Times New Roman" w:cs="Times New Roman"/>
                <w:color w:val="0D0D0D" w:themeColor="text1" w:themeTint="F2"/>
                <w:sz w:val="24"/>
                <w:szCs w:val="24"/>
              </w:rPr>
              <w:t>пектрофотометриялық</w:t>
            </w:r>
            <w:proofErr w:type="spellEnd"/>
            <w:r w:rsidR="00FB167D" w:rsidRPr="003B72AA">
              <w:rPr>
                <w:rFonts w:ascii="Times New Roman" w:hAnsi="Times New Roman" w:cs="Times New Roman"/>
                <w:color w:val="0D0D0D" w:themeColor="text1" w:themeTint="F2"/>
                <w:sz w:val="24"/>
                <w:szCs w:val="24"/>
              </w:rPr>
              <w:t>-</w:t>
            </w:r>
            <w:r w:rsidR="00FB167D" w:rsidRPr="003B72AA">
              <w:rPr>
                <w:rFonts w:ascii="Times New Roman" w:eastAsiaTheme="minorHAnsi" w:hAnsi="Times New Roman" w:cs="Times New Roman"/>
                <w:sz w:val="24"/>
                <w:szCs w:val="24"/>
                <w:lang w:val="kk-KZ" w:eastAsia="en-US"/>
              </w:rPr>
              <w:t xml:space="preserve"> </w:t>
            </w:r>
            <w:r w:rsidR="00FB167D" w:rsidRPr="003B72AA">
              <w:rPr>
                <w:rFonts w:ascii="Times New Roman" w:hAnsi="Times New Roman" w:cs="Times New Roman"/>
                <w:color w:val="0D0D0D" w:themeColor="text1" w:themeTint="F2"/>
                <w:sz w:val="24"/>
                <w:szCs w:val="24"/>
                <w:lang w:val="kk-KZ"/>
              </w:rPr>
              <w:t>гинсберга</w:t>
            </w:r>
          </w:p>
          <w:p w14:paraId="0F6E3E75" w14:textId="77777777" w:rsidR="007172D4" w:rsidRPr="003B72AA" w:rsidRDefault="007172D4"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68A87A06" w14:textId="77777777" w:rsidR="00E35984" w:rsidRPr="003B72AA" w:rsidRDefault="00E35984"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4</w:t>
            </w:r>
            <w:r w:rsidRPr="003B72AA">
              <w:rPr>
                <w:rFonts w:ascii="Times New Roman" w:hAnsi="Times New Roman" w:cs="Times New Roman"/>
                <w:color w:val="0D0D0D" w:themeColor="text1" w:themeTint="F2"/>
                <w:sz w:val="24"/>
                <w:szCs w:val="24"/>
              </w:rPr>
              <w:t xml:space="preserve">.0 % </w:t>
            </w:r>
            <w:r w:rsidRPr="003B72AA">
              <w:rPr>
                <w:rFonts w:ascii="Times New Roman" w:hAnsi="Times New Roman" w:cs="Times New Roman"/>
                <w:color w:val="0D0D0D" w:themeColor="text1" w:themeTint="F2"/>
                <w:sz w:val="24"/>
                <w:szCs w:val="24"/>
                <w:lang w:val="kk-KZ"/>
              </w:rPr>
              <w:t xml:space="preserve">-дан </w:t>
            </w:r>
            <w:r w:rsidRPr="003B72AA">
              <w:rPr>
                <w:rFonts w:ascii="Times New Roman" w:hAnsi="Times New Roman" w:cs="Times New Roman"/>
                <w:color w:val="0D0D0D" w:themeColor="text1" w:themeTint="F2"/>
                <w:sz w:val="24"/>
                <w:szCs w:val="24"/>
              </w:rPr>
              <w:t xml:space="preserve">кем </w:t>
            </w:r>
            <w:proofErr w:type="spellStart"/>
            <w:r w:rsidRPr="003B72AA">
              <w:rPr>
                <w:rFonts w:ascii="Times New Roman" w:hAnsi="Times New Roman" w:cs="Times New Roman"/>
                <w:color w:val="0D0D0D" w:themeColor="text1" w:themeTint="F2"/>
                <w:sz w:val="24"/>
                <w:szCs w:val="24"/>
              </w:rPr>
              <w:t>емес</w:t>
            </w:r>
            <w:proofErr w:type="spellEnd"/>
          </w:p>
          <w:p w14:paraId="135ECB6C" w14:textId="77777777" w:rsidR="007172D4" w:rsidRPr="003B72AA" w:rsidRDefault="007172D4"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0403970E" w14:textId="77777777" w:rsidR="007172D4" w:rsidRPr="003B72AA" w:rsidRDefault="007172D4"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775EB4A5" w14:textId="1F6598CC" w:rsidR="007172D4" w:rsidRPr="003B72AA" w:rsidRDefault="007172D4"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hAnsi="Times New Roman" w:cs="Times New Roman"/>
                <w:color w:val="0D0D0D" w:themeColor="text1" w:themeTint="F2"/>
                <w:sz w:val="24"/>
                <w:szCs w:val="24"/>
                <w:lang w:val="kk-KZ"/>
              </w:rPr>
              <w:t xml:space="preserve">0,4 </w:t>
            </w:r>
            <w:r w:rsidRPr="003B72AA">
              <w:rPr>
                <w:rFonts w:ascii="Times New Roman" w:hAnsi="Times New Roman" w:cs="Times New Roman"/>
                <w:color w:val="0D0D0D" w:themeColor="text1" w:themeTint="F2"/>
                <w:sz w:val="24"/>
                <w:szCs w:val="24"/>
              </w:rPr>
              <w:t>%</w:t>
            </w:r>
            <w:r w:rsidRPr="003B72AA">
              <w:rPr>
                <w:rFonts w:ascii="Times New Roman" w:hAnsi="Times New Roman" w:cs="Times New Roman"/>
                <w:color w:val="0D0D0D" w:themeColor="text1" w:themeTint="F2"/>
                <w:sz w:val="24"/>
                <w:szCs w:val="24"/>
                <w:lang w:val="kk-KZ"/>
              </w:rPr>
              <w:t xml:space="preserve"> -дан кем емес </w:t>
            </w:r>
          </w:p>
        </w:tc>
        <w:tc>
          <w:tcPr>
            <w:tcW w:w="2978" w:type="dxa"/>
          </w:tcPr>
          <w:p w14:paraId="6D4D7D37" w14:textId="77777777" w:rsidR="007172D4" w:rsidRPr="003B72AA" w:rsidRDefault="007172D4"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50C9A84E" w14:textId="77777777" w:rsidR="007172D4" w:rsidRPr="003B72AA" w:rsidRDefault="007172D4"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41CD77E1" w14:textId="54D1B5DC" w:rsidR="007172D4" w:rsidRPr="003B72AA" w:rsidRDefault="007172D4"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ЕАЭО Ф </w:t>
            </w:r>
            <w:r w:rsidRPr="003B72AA">
              <w:rPr>
                <w:rFonts w:ascii="Times New Roman" w:hAnsi="Times New Roman" w:cs="Times New Roman"/>
                <w:i/>
                <w:color w:val="0D0D0D" w:themeColor="text1" w:themeTint="F2"/>
                <w:sz w:val="24"/>
                <w:szCs w:val="24"/>
                <w:lang w:val="kk-KZ"/>
              </w:rPr>
              <w:t>2.1.2.24</w:t>
            </w:r>
          </w:p>
          <w:p w14:paraId="027CBE58" w14:textId="77777777" w:rsidR="007172D4" w:rsidRPr="003B72AA" w:rsidRDefault="007172D4"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0F4D6B53" w14:textId="77777777" w:rsidR="00E35984" w:rsidRPr="003B72AA" w:rsidRDefault="00E35984"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
          <w:p w14:paraId="7DF08DCF" w14:textId="069EF403" w:rsidR="007172D4" w:rsidRPr="003B72AA" w:rsidRDefault="007172D4"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hAnsi="Times New Roman" w:cs="Times New Roman"/>
                <w:color w:val="0D0D0D" w:themeColor="text1" w:themeTint="F2"/>
                <w:sz w:val="24"/>
                <w:szCs w:val="24"/>
                <w:lang w:val="kk-KZ"/>
              </w:rPr>
              <w:t xml:space="preserve">ҚР МФ, 1 т., </w:t>
            </w:r>
            <w:r w:rsidRPr="003B72AA">
              <w:rPr>
                <w:rFonts w:ascii="Times New Roman" w:hAnsi="Times New Roman" w:cs="Times New Roman"/>
                <w:i/>
                <w:color w:val="0D0D0D" w:themeColor="text1" w:themeTint="F2"/>
                <w:sz w:val="24"/>
                <w:szCs w:val="24"/>
                <w:lang w:val="kk-KZ"/>
              </w:rPr>
              <w:t>2.2.29</w:t>
            </w:r>
          </w:p>
        </w:tc>
      </w:tr>
      <w:tr w:rsidR="009F77BA" w:rsidRPr="003B72AA" w14:paraId="19043D43" w14:textId="77777777" w:rsidTr="0030692E">
        <w:tc>
          <w:tcPr>
            <w:tcW w:w="2689" w:type="dxa"/>
          </w:tcPr>
          <w:p w14:paraId="2E0C7B8C"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Радионуклидтер</w:t>
            </w:r>
            <w:proofErr w:type="spellEnd"/>
            <w:r w:rsidRPr="003B72AA">
              <w:rPr>
                <w:rFonts w:ascii="Times New Roman" w:eastAsia="Calibri" w:hAnsi="Times New Roman" w:cs="Times New Roman"/>
                <w:sz w:val="24"/>
                <w:szCs w:val="24"/>
                <w:lang w:eastAsia="en-US"/>
              </w:rPr>
              <w:t xml:space="preserve"> </w:t>
            </w:r>
          </w:p>
        </w:tc>
        <w:tc>
          <w:tcPr>
            <w:tcW w:w="3967" w:type="dxa"/>
          </w:tcPr>
          <w:p w14:paraId="2FEC65A7"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ҚР </w:t>
            </w:r>
            <w:proofErr w:type="spellStart"/>
            <w:r w:rsidRPr="003B72AA">
              <w:rPr>
                <w:rFonts w:ascii="Times New Roman" w:eastAsia="Calibri" w:hAnsi="Times New Roman" w:cs="Times New Roman"/>
                <w:sz w:val="24"/>
                <w:szCs w:val="24"/>
                <w:lang w:eastAsia="en-US"/>
              </w:rPr>
              <w:t>санитарлық-эпидемиологиялық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талаптарына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сәйкес</w:t>
            </w:r>
            <w:proofErr w:type="spellEnd"/>
          </w:p>
        </w:tc>
        <w:tc>
          <w:tcPr>
            <w:tcW w:w="2978" w:type="dxa"/>
          </w:tcPr>
          <w:p w14:paraId="1B048F90"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ҚР МФ, 1 т., 564 б.</w:t>
            </w:r>
          </w:p>
        </w:tc>
      </w:tr>
      <w:tr w:rsidR="009F77BA" w:rsidRPr="003B72AA" w14:paraId="6D9FAB11" w14:textId="77777777" w:rsidTr="00F13B70">
        <w:trPr>
          <w:trHeight w:val="862"/>
        </w:trPr>
        <w:tc>
          <w:tcPr>
            <w:tcW w:w="2689" w:type="dxa"/>
          </w:tcPr>
          <w:p w14:paraId="52AF04C9"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Ауыр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металдар</w:t>
            </w:r>
            <w:proofErr w:type="spellEnd"/>
            <w:r w:rsidRPr="003B72AA">
              <w:rPr>
                <w:rFonts w:ascii="Times New Roman" w:eastAsia="Calibri" w:hAnsi="Times New Roman" w:cs="Times New Roman"/>
                <w:sz w:val="24"/>
                <w:szCs w:val="24"/>
                <w:lang w:eastAsia="en-US"/>
              </w:rPr>
              <w:t xml:space="preserve"> </w:t>
            </w:r>
          </w:p>
        </w:tc>
        <w:tc>
          <w:tcPr>
            <w:tcW w:w="3967" w:type="dxa"/>
          </w:tcPr>
          <w:p w14:paraId="1F577DDF"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ҚР </w:t>
            </w:r>
            <w:proofErr w:type="spellStart"/>
            <w:r w:rsidRPr="003B72AA">
              <w:rPr>
                <w:rFonts w:ascii="Times New Roman" w:eastAsia="Calibri" w:hAnsi="Times New Roman" w:cs="Times New Roman"/>
                <w:sz w:val="24"/>
                <w:szCs w:val="24"/>
                <w:lang w:eastAsia="en-US"/>
              </w:rPr>
              <w:t>гигиеналық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нормативтерге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сәйкес</w:t>
            </w:r>
            <w:proofErr w:type="spellEnd"/>
          </w:p>
        </w:tc>
        <w:tc>
          <w:tcPr>
            <w:tcW w:w="2978" w:type="dxa"/>
          </w:tcPr>
          <w:p w14:paraId="7A84883C"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ЕАЭО Ф </w:t>
            </w:r>
            <w:r w:rsidRPr="003B72AA">
              <w:rPr>
                <w:rFonts w:ascii="Times New Roman" w:eastAsia="Calibri" w:hAnsi="Times New Roman" w:cs="Times New Roman"/>
                <w:i/>
                <w:sz w:val="24"/>
                <w:szCs w:val="24"/>
                <w:lang w:eastAsia="en-US"/>
              </w:rPr>
              <w:t>2.1.4.21</w:t>
            </w:r>
          </w:p>
          <w:p w14:paraId="496B56CA"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iCs/>
                <w:sz w:val="24"/>
                <w:szCs w:val="24"/>
                <w:lang w:eastAsia="en-US"/>
              </w:rPr>
            </w:pPr>
            <w:r w:rsidRPr="003B72AA">
              <w:rPr>
                <w:rFonts w:ascii="Times New Roman" w:eastAsia="Calibri" w:hAnsi="Times New Roman" w:cs="Times New Roman"/>
                <w:sz w:val="24"/>
                <w:szCs w:val="24"/>
                <w:lang w:eastAsia="en-US"/>
              </w:rPr>
              <w:t xml:space="preserve">ҚР МФ, 3 т., </w:t>
            </w:r>
            <w:r w:rsidRPr="003B72AA">
              <w:rPr>
                <w:rFonts w:ascii="Times New Roman" w:eastAsia="Calibri" w:hAnsi="Times New Roman" w:cs="Times New Roman"/>
                <w:i/>
                <w:sz w:val="24"/>
                <w:szCs w:val="24"/>
                <w:lang w:eastAsia="en-US"/>
              </w:rPr>
              <w:t xml:space="preserve">2.4.27, </w:t>
            </w:r>
            <w:r w:rsidRPr="003B72AA">
              <w:rPr>
                <w:rFonts w:ascii="Times New Roman" w:eastAsia="Calibri" w:hAnsi="Times New Roman" w:cs="Times New Roman"/>
                <w:iCs/>
                <w:sz w:val="24"/>
                <w:szCs w:val="24"/>
                <w:lang w:eastAsia="en-US"/>
              </w:rPr>
              <w:t xml:space="preserve">т. 1., </w:t>
            </w:r>
            <w:r w:rsidRPr="003B72AA">
              <w:rPr>
                <w:rFonts w:ascii="Times New Roman" w:eastAsia="Calibri" w:hAnsi="Times New Roman" w:cs="Times New Roman"/>
                <w:i/>
                <w:sz w:val="24"/>
                <w:szCs w:val="24"/>
                <w:lang w:eastAsia="en-US"/>
              </w:rPr>
              <w:t>2.4.8., 2.4.2</w:t>
            </w:r>
          </w:p>
          <w:p w14:paraId="35ED59ED"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
        </w:tc>
      </w:tr>
      <w:tr w:rsidR="009F77BA" w:rsidRPr="003B72AA" w14:paraId="6D0208C7" w14:textId="77777777" w:rsidTr="0030692E">
        <w:tc>
          <w:tcPr>
            <w:tcW w:w="2689" w:type="dxa"/>
          </w:tcPr>
          <w:p w14:paraId="2172A071"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Орау</w:t>
            </w:r>
            <w:proofErr w:type="spellEnd"/>
          </w:p>
        </w:tc>
        <w:tc>
          <w:tcPr>
            <w:tcW w:w="3967" w:type="dxa"/>
          </w:tcPr>
          <w:p w14:paraId="4581CCDE"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Шикізат</w:t>
            </w:r>
            <w:proofErr w:type="spellEnd"/>
            <w:r w:rsidRPr="003B72AA">
              <w:rPr>
                <w:rFonts w:ascii="Times New Roman" w:eastAsia="Calibri" w:hAnsi="Times New Roman" w:cs="Times New Roman"/>
                <w:sz w:val="24"/>
                <w:szCs w:val="24"/>
                <w:lang w:eastAsia="en-US"/>
              </w:rPr>
              <w:t xml:space="preserve"> </w:t>
            </w:r>
            <w:r w:rsidRPr="003B72AA">
              <w:rPr>
                <w:rFonts w:ascii="Times New Roman" w:eastAsia="Calibri" w:hAnsi="Times New Roman" w:cs="Times New Roman"/>
                <w:bCs/>
                <w:sz w:val="24"/>
                <w:szCs w:val="24"/>
                <w:lang w:eastAsia="en-US"/>
              </w:rPr>
              <w:t xml:space="preserve">100 г </w:t>
            </w:r>
            <w:proofErr w:type="spellStart"/>
            <w:r w:rsidRPr="003B72AA">
              <w:rPr>
                <w:rFonts w:ascii="Times New Roman" w:eastAsia="Calibri" w:hAnsi="Times New Roman" w:cs="Times New Roman"/>
                <w:bCs/>
                <w:sz w:val="24"/>
                <w:szCs w:val="24"/>
                <w:lang w:eastAsia="en-US"/>
              </w:rPr>
              <w:t>массамен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қаптамаға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салынады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Орау</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үшін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үш</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қабатты</w:t>
            </w:r>
            <w:proofErr w:type="spellEnd"/>
            <w:r w:rsidRPr="003B72AA">
              <w:rPr>
                <w:rFonts w:ascii="Times New Roman" w:eastAsia="Calibri" w:hAnsi="Times New Roman" w:cs="Times New Roman"/>
                <w:sz w:val="24"/>
                <w:szCs w:val="24"/>
                <w:lang w:eastAsia="en-US"/>
              </w:rPr>
              <w:t xml:space="preserve"> крафт-</w:t>
            </w:r>
            <w:proofErr w:type="spellStart"/>
            <w:r w:rsidRPr="003B72AA">
              <w:rPr>
                <w:rFonts w:ascii="Times New Roman" w:eastAsia="Calibri" w:hAnsi="Times New Roman" w:cs="Times New Roman"/>
                <w:sz w:val="24"/>
                <w:szCs w:val="24"/>
                <w:lang w:eastAsia="en-US"/>
              </w:rPr>
              <w:t>қағаздан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жасалған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қаптар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пайдаланылады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олар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сақтау</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барысында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шикізатты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жарықтың</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ылғалдың</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және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шаңның</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жағымсыз</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әсерінен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тиімді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қорғайды</w:t>
            </w:r>
            <w:proofErr w:type="spellEnd"/>
            <w:r w:rsidRPr="003B72AA">
              <w:rPr>
                <w:rFonts w:ascii="Times New Roman" w:eastAsia="Calibri" w:hAnsi="Times New Roman" w:cs="Times New Roman"/>
                <w:sz w:val="24"/>
                <w:szCs w:val="24"/>
                <w:lang w:eastAsia="en-US"/>
              </w:rPr>
              <w:t>.</w:t>
            </w:r>
          </w:p>
        </w:tc>
        <w:tc>
          <w:tcPr>
            <w:tcW w:w="2978" w:type="dxa"/>
          </w:tcPr>
          <w:p w14:paraId="1F9D34DF"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НҚ </w:t>
            </w:r>
            <w:proofErr w:type="spellStart"/>
            <w:r w:rsidRPr="003B72AA">
              <w:rPr>
                <w:rFonts w:ascii="Times New Roman" w:eastAsia="Calibri" w:hAnsi="Times New Roman" w:cs="Times New Roman"/>
                <w:sz w:val="24"/>
                <w:szCs w:val="24"/>
                <w:lang w:eastAsia="en-US"/>
              </w:rPr>
              <w:t>сәйкес</w:t>
            </w:r>
            <w:proofErr w:type="spellEnd"/>
          </w:p>
        </w:tc>
      </w:tr>
      <w:tr w:rsidR="009F77BA" w:rsidRPr="003B72AA" w14:paraId="7B9B1B91" w14:textId="77777777" w:rsidTr="0030692E">
        <w:tc>
          <w:tcPr>
            <w:tcW w:w="2689" w:type="dxa"/>
          </w:tcPr>
          <w:p w14:paraId="0217BC39"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Таңбалау</w:t>
            </w:r>
            <w:proofErr w:type="spellEnd"/>
          </w:p>
        </w:tc>
        <w:tc>
          <w:tcPr>
            <w:tcW w:w="3967" w:type="dxa"/>
          </w:tcPr>
          <w:p w14:paraId="639C88FB"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Қаптаманың</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сыртқы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бетінде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орналасқан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жапсырмада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төмендегі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мәліметтер</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толық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көлемде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және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анық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көрінетін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түрде</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көрсетілуі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тиіс</w:t>
            </w:r>
            <w:proofErr w:type="spellEnd"/>
            <w:r w:rsidRPr="003B72AA">
              <w:rPr>
                <w:rFonts w:ascii="Times New Roman" w:eastAsia="Calibri" w:hAnsi="Times New Roman" w:cs="Times New Roman"/>
                <w:sz w:val="24"/>
                <w:szCs w:val="24"/>
                <w:lang w:eastAsia="en-US"/>
              </w:rPr>
              <w:t>.</w:t>
            </w:r>
          </w:p>
        </w:tc>
        <w:tc>
          <w:tcPr>
            <w:tcW w:w="2978" w:type="dxa"/>
          </w:tcPr>
          <w:p w14:paraId="074000D2"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ҚР ДСМ №11, 27.01.21 ж.</w:t>
            </w:r>
          </w:p>
          <w:p w14:paraId="3D6C3787"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МЕМСТ 14192-96</w:t>
            </w:r>
          </w:p>
        </w:tc>
      </w:tr>
      <w:tr w:rsidR="009F77BA" w:rsidRPr="003B72AA" w14:paraId="7120458C" w14:textId="77777777" w:rsidTr="0030692E">
        <w:tc>
          <w:tcPr>
            <w:tcW w:w="2689" w:type="dxa"/>
          </w:tcPr>
          <w:p w14:paraId="087D8E9A"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Сақтау</w:t>
            </w:r>
            <w:proofErr w:type="spellEnd"/>
          </w:p>
        </w:tc>
        <w:tc>
          <w:tcPr>
            <w:tcW w:w="3967" w:type="dxa"/>
          </w:tcPr>
          <w:p w14:paraId="53D46669" w14:textId="25BEBA12"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Құрғақ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әрі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салқын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тікелей</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жарық</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түспейтін</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жағдайда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сақтау</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қажет</w:t>
            </w:r>
            <w:proofErr w:type="spellEnd"/>
            <w:r w:rsidRPr="003B72AA">
              <w:rPr>
                <w:rFonts w:ascii="Times New Roman" w:eastAsia="Calibri" w:hAnsi="Times New Roman" w:cs="Times New Roman"/>
                <w:sz w:val="24"/>
                <w:szCs w:val="24"/>
                <w:lang w:eastAsia="en-US"/>
              </w:rPr>
              <w:t>.</w:t>
            </w:r>
          </w:p>
        </w:tc>
        <w:tc>
          <w:tcPr>
            <w:tcW w:w="2978" w:type="dxa"/>
          </w:tcPr>
          <w:p w14:paraId="1669BA64" w14:textId="20F50F52"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ҚР ДСМ №19, 16.02.2021ж.</w:t>
            </w:r>
          </w:p>
        </w:tc>
      </w:tr>
      <w:tr w:rsidR="009F77BA" w:rsidRPr="003B72AA" w14:paraId="3250DA33" w14:textId="77777777" w:rsidTr="0030692E">
        <w:tc>
          <w:tcPr>
            <w:tcW w:w="2689" w:type="dxa"/>
          </w:tcPr>
          <w:p w14:paraId="7E19070A"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Сақтау</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мерзімі</w:t>
            </w:r>
            <w:proofErr w:type="spellEnd"/>
          </w:p>
        </w:tc>
        <w:tc>
          <w:tcPr>
            <w:tcW w:w="3967" w:type="dxa"/>
          </w:tcPr>
          <w:p w14:paraId="212FFC27"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2 </w:t>
            </w:r>
            <w:proofErr w:type="spellStart"/>
            <w:r w:rsidRPr="003B72AA">
              <w:rPr>
                <w:rFonts w:ascii="Times New Roman" w:eastAsia="Calibri" w:hAnsi="Times New Roman" w:cs="Times New Roman"/>
                <w:sz w:val="24"/>
                <w:szCs w:val="24"/>
                <w:lang w:eastAsia="en-US"/>
              </w:rPr>
              <w:t>жыл</w:t>
            </w:r>
            <w:proofErr w:type="spellEnd"/>
          </w:p>
        </w:tc>
        <w:tc>
          <w:tcPr>
            <w:tcW w:w="2978" w:type="dxa"/>
          </w:tcPr>
          <w:p w14:paraId="48E91ED6"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НҚ </w:t>
            </w:r>
            <w:proofErr w:type="spellStart"/>
            <w:r w:rsidRPr="003B72AA">
              <w:rPr>
                <w:rFonts w:ascii="Times New Roman" w:eastAsia="Calibri" w:hAnsi="Times New Roman" w:cs="Times New Roman"/>
                <w:sz w:val="24"/>
                <w:szCs w:val="24"/>
                <w:lang w:eastAsia="en-US"/>
              </w:rPr>
              <w:t>сәйкес</w:t>
            </w:r>
            <w:proofErr w:type="spellEnd"/>
          </w:p>
        </w:tc>
      </w:tr>
      <w:tr w:rsidR="009F77BA" w:rsidRPr="003B72AA" w14:paraId="1A4D7630" w14:textId="77777777" w:rsidTr="0030692E">
        <w:tc>
          <w:tcPr>
            <w:tcW w:w="2689" w:type="dxa"/>
          </w:tcPr>
          <w:p w14:paraId="62CFA3ED" w14:textId="7777777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proofErr w:type="spellStart"/>
            <w:r w:rsidRPr="003B72AA">
              <w:rPr>
                <w:rFonts w:ascii="Times New Roman" w:eastAsia="Calibri" w:hAnsi="Times New Roman" w:cs="Times New Roman"/>
                <w:sz w:val="24"/>
                <w:szCs w:val="24"/>
                <w:lang w:eastAsia="en-US"/>
              </w:rPr>
              <w:t>Тасымалдау</w:t>
            </w:r>
            <w:proofErr w:type="spellEnd"/>
          </w:p>
        </w:tc>
        <w:tc>
          <w:tcPr>
            <w:tcW w:w="3967" w:type="dxa"/>
          </w:tcPr>
          <w:p w14:paraId="52D0AD4A" w14:textId="74597AE7"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 xml:space="preserve">ҚР </w:t>
            </w:r>
            <w:proofErr w:type="spellStart"/>
            <w:r w:rsidRPr="003B72AA">
              <w:rPr>
                <w:rFonts w:ascii="Times New Roman" w:eastAsia="Calibri" w:hAnsi="Times New Roman" w:cs="Times New Roman"/>
                <w:sz w:val="24"/>
                <w:szCs w:val="24"/>
                <w:lang w:eastAsia="en-US"/>
              </w:rPr>
              <w:t>нормативті</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құжаттары</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талаптарына</w:t>
            </w:r>
            <w:proofErr w:type="spellEnd"/>
            <w:r w:rsidRPr="003B72AA">
              <w:rPr>
                <w:rFonts w:ascii="Times New Roman" w:eastAsia="Calibri" w:hAnsi="Times New Roman" w:cs="Times New Roman"/>
                <w:sz w:val="24"/>
                <w:szCs w:val="24"/>
                <w:lang w:eastAsia="en-US"/>
              </w:rPr>
              <w:t xml:space="preserve"> </w:t>
            </w:r>
            <w:proofErr w:type="spellStart"/>
            <w:r w:rsidRPr="003B72AA">
              <w:rPr>
                <w:rFonts w:ascii="Times New Roman" w:eastAsia="Calibri" w:hAnsi="Times New Roman" w:cs="Times New Roman"/>
                <w:sz w:val="24"/>
                <w:szCs w:val="24"/>
                <w:lang w:eastAsia="en-US"/>
              </w:rPr>
              <w:t>сәйкес</w:t>
            </w:r>
            <w:proofErr w:type="spellEnd"/>
          </w:p>
        </w:tc>
        <w:tc>
          <w:tcPr>
            <w:tcW w:w="2978" w:type="dxa"/>
          </w:tcPr>
          <w:p w14:paraId="2A94C2D4" w14:textId="27CCE003"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ҚР ДСМ №19, 16.02.2021ж</w:t>
            </w:r>
          </w:p>
          <w:p w14:paraId="28031BC7" w14:textId="79BAA2BC" w:rsidR="009F77BA" w:rsidRPr="003B72AA" w:rsidRDefault="009F77BA" w:rsidP="00AB0D2B">
            <w:pPr>
              <w:tabs>
                <w:tab w:val="left" w:pos="630"/>
              </w:tabs>
              <w:spacing w:after="0" w:line="240" w:lineRule="auto"/>
              <w:contextualSpacing/>
              <w:jc w:val="both"/>
              <w:rPr>
                <w:rFonts w:ascii="Times New Roman" w:eastAsia="Calibri" w:hAnsi="Times New Roman" w:cs="Times New Roman"/>
                <w:sz w:val="24"/>
                <w:szCs w:val="24"/>
                <w:lang w:eastAsia="en-US"/>
              </w:rPr>
            </w:pPr>
            <w:r w:rsidRPr="003B72AA">
              <w:rPr>
                <w:rFonts w:ascii="Times New Roman" w:eastAsia="Calibri" w:hAnsi="Times New Roman" w:cs="Times New Roman"/>
                <w:sz w:val="24"/>
                <w:szCs w:val="24"/>
                <w:lang w:eastAsia="en-US"/>
              </w:rPr>
              <w:t>МЕМСТ 17768-90Е</w:t>
            </w:r>
          </w:p>
        </w:tc>
      </w:tr>
    </w:tbl>
    <w:p w14:paraId="28BBE190" w14:textId="77777777" w:rsidR="001E51BF" w:rsidRPr="003B72AA" w:rsidRDefault="001E51BF"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p>
    <w:p w14:paraId="687EB8D4" w14:textId="3ACF8948" w:rsidR="00C82F1B" w:rsidRPr="003B72AA" w:rsidRDefault="0021666F" w:rsidP="009740D4">
      <w:pPr>
        <w:tabs>
          <w:tab w:val="left" w:pos="630"/>
        </w:tabs>
        <w:spacing w:after="0" w:line="240" w:lineRule="auto"/>
        <w:ind w:firstLine="567"/>
        <w:contextualSpacing/>
        <w:jc w:val="both"/>
        <w:rPr>
          <w:rFonts w:ascii="Times New Roman" w:eastAsia="Calibri" w:hAnsi="Times New Roman" w:cs="Times New Roman"/>
          <w:b/>
          <w:sz w:val="28"/>
          <w:szCs w:val="28"/>
          <w:lang w:val="kk-KZ" w:eastAsia="en-US"/>
        </w:rPr>
      </w:pPr>
      <w:r w:rsidRPr="003B72AA">
        <w:rPr>
          <w:rFonts w:ascii="Times New Roman" w:eastAsia="Calibri" w:hAnsi="Times New Roman" w:cs="Times New Roman"/>
          <w:b/>
          <w:sz w:val="28"/>
          <w:szCs w:val="28"/>
          <w:lang w:val="kk-KZ" w:eastAsia="en-US"/>
        </w:rPr>
        <w:t>3</w:t>
      </w:r>
      <w:r w:rsidR="00C82F1B" w:rsidRPr="003B72AA">
        <w:rPr>
          <w:rFonts w:ascii="Times New Roman" w:eastAsia="Calibri" w:hAnsi="Times New Roman" w:cs="Times New Roman"/>
          <w:b/>
          <w:sz w:val="28"/>
          <w:szCs w:val="28"/>
          <w:lang w:val="kk-KZ" w:eastAsia="en-US"/>
        </w:rPr>
        <w:t>.</w:t>
      </w:r>
      <w:r w:rsidR="0042736C" w:rsidRPr="003B72AA">
        <w:rPr>
          <w:rFonts w:ascii="Times New Roman" w:eastAsia="Calibri" w:hAnsi="Times New Roman" w:cs="Times New Roman"/>
          <w:b/>
          <w:sz w:val="28"/>
          <w:szCs w:val="28"/>
          <w:lang w:val="kk-KZ" w:eastAsia="en-US"/>
        </w:rPr>
        <w:t>5</w:t>
      </w:r>
      <w:r w:rsidR="00C82F1B" w:rsidRPr="003B72AA">
        <w:rPr>
          <w:rFonts w:ascii="Times New Roman" w:eastAsia="Calibri" w:hAnsi="Times New Roman" w:cs="Times New Roman"/>
          <w:b/>
          <w:sz w:val="28"/>
          <w:szCs w:val="28"/>
          <w:lang w:val="kk-KZ" w:eastAsia="en-US"/>
        </w:rPr>
        <w:t xml:space="preserve"> </w:t>
      </w:r>
      <w:r w:rsidR="00C82F1B" w:rsidRPr="003B72AA">
        <w:rPr>
          <w:rFonts w:ascii="Times New Roman" w:eastAsia="Calibri" w:hAnsi="Times New Roman" w:cs="Times New Roman"/>
          <w:b/>
          <w:i/>
          <w:sz w:val="28"/>
          <w:szCs w:val="28"/>
          <w:lang w:val="kk-KZ" w:eastAsia="en-US"/>
        </w:rPr>
        <w:t>I britannica</w:t>
      </w:r>
      <w:r w:rsidR="00203195" w:rsidRPr="003B72AA">
        <w:rPr>
          <w:rFonts w:ascii="Times New Roman" w:eastAsia="Calibri" w:hAnsi="Times New Roman" w:cs="Times New Roman"/>
          <w:b/>
          <w:sz w:val="28"/>
          <w:szCs w:val="28"/>
          <w:lang w:val="kk-KZ" w:eastAsia="en-US"/>
        </w:rPr>
        <w:t xml:space="preserve"> </w:t>
      </w:r>
      <w:r w:rsidR="00C82F1B" w:rsidRPr="003B72AA">
        <w:rPr>
          <w:rFonts w:ascii="Times New Roman" w:eastAsia="Calibri" w:hAnsi="Times New Roman" w:cs="Times New Roman"/>
          <w:b/>
          <w:sz w:val="28"/>
          <w:szCs w:val="28"/>
          <w:lang w:val="kk-KZ" w:eastAsia="en-US"/>
        </w:rPr>
        <w:t xml:space="preserve">және </w:t>
      </w:r>
      <w:r w:rsidR="00C82F1B" w:rsidRPr="003B72AA">
        <w:rPr>
          <w:rFonts w:ascii="Times New Roman" w:eastAsia="Calibri" w:hAnsi="Times New Roman" w:cs="Times New Roman"/>
          <w:b/>
          <w:i/>
          <w:sz w:val="28"/>
          <w:szCs w:val="28"/>
          <w:lang w:val="kk-KZ" w:eastAsia="en-US"/>
        </w:rPr>
        <w:t>I caspica</w:t>
      </w:r>
      <w:r w:rsidR="00C82F1B" w:rsidRPr="003B72AA">
        <w:rPr>
          <w:rFonts w:ascii="Times New Roman" w:eastAsia="Calibri" w:hAnsi="Times New Roman" w:cs="Times New Roman"/>
          <w:b/>
          <w:sz w:val="28"/>
          <w:szCs w:val="28"/>
          <w:lang w:val="kk-KZ" w:eastAsia="en-US"/>
        </w:rPr>
        <w:t xml:space="preserve"> шикізатының тұрақтылығын зерттеу және сақтау мерзімін белгілеу</w:t>
      </w:r>
    </w:p>
    <w:p w14:paraId="095E0DCF" w14:textId="21ECA719" w:rsidR="007921EC" w:rsidRPr="003B72AA" w:rsidRDefault="007921EC" w:rsidP="009740D4">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Тұрақтылықты зерттеу 24 ай мерзім ішінде Қазақстан Республикасы Денсаулық сақтау және әлеуметтік даму министрлігінің 2015 жылғы 25 тамыздағы № 680 бұйрығына, сондай-ақ Қазақстан Республикасы Денсаулық сақтау министрлігінің 2020 жылғы 28 қазандағы № ҚР ДСМ-165/2020 «Дәрілік заттарды өндірушілердің тұрақтылықты зерттеу, сақтау мерзімін белгілеу және дәрілік заттарды қайта бақылау қағидаларын бекіту туралы» бұйрығына сәйкес жүргізілді [149].</w:t>
      </w:r>
    </w:p>
    <w:p w14:paraId="78447D96" w14:textId="77777777" w:rsidR="007921EC" w:rsidRPr="003B72AA" w:rsidRDefault="007921EC" w:rsidP="00C018F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Зерттеу (25 ± 2) °C температурада және (60 ± 5) % салыстырмалы ылғалдылық жағдайында орындалды.</w:t>
      </w:r>
    </w:p>
    <w:p w14:paraId="211D9FB9" w14:textId="77777777" w:rsidR="00E31073" w:rsidRPr="003B72AA" w:rsidRDefault="00E31073" w:rsidP="00C018F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Зерттеу (25 ± 2) °C температурада және (60 ± 5) % салыстырмалы ылғалдылық жағдайында орындалды.</w:t>
      </w:r>
    </w:p>
    <w:p w14:paraId="165CA1DB" w14:textId="36D71C65" w:rsidR="00465C94" w:rsidRPr="003B72AA" w:rsidRDefault="00465C94" w:rsidP="00C018F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Тұрақтылықты сынау британ аңдызы</w:t>
      </w:r>
      <w:r w:rsidR="00994B04" w:rsidRPr="003B72AA">
        <w:rPr>
          <w:rFonts w:ascii="Times New Roman" w:eastAsia="Calibri" w:hAnsi="Times New Roman" w:cs="Times New Roman"/>
          <w:sz w:val="28"/>
          <w:szCs w:val="28"/>
          <w:lang w:val="kk-KZ" w:eastAsia="en-US"/>
        </w:rPr>
        <w:t xml:space="preserve"> және</w:t>
      </w:r>
      <w:r w:rsidRPr="003B72AA">
        <w:rPr>
          <w:rFonts w:ascii="Times New Roman" w:eastAsia="Calibri" w:hAnsi="Times New Roman" w:cs="Times New Roman"/>
          <w:sz w:val="28"/>
          <w:szCs w:val="28"/>
          <w:lang w:val="kk-KZ" w:eastAsia="en-US"/>
        </w:rPr>
        <w:t xml:space="preserve"> каспий аңдызының өсімдік текті шикізаттарын үш сериясында жүргізілді. Шикізат </w:t>
      </w:r>
      <w:r w:rsidR="0021662F" w:rsidRPr="003B72AA">
        <w:rPr>
          <w:rFonts w:ascii="Times New Roman" w:eastAsia="Calibri" w:hAnsi="Times New Roman" w:cs="Times New Roman"/>
          <w:sz w:val="28"/>
          <w:szCs w:val="28"/>
          <w:lang w:val="kk-KZ" w:eastAsia="en-US"/>
        </w:rPr>
        <w:t>МЕСТ</w:t>
      </w:r>
      <w:r w:rsidRPr="003B72AA">
        <w:rPr>
          <w:rFonts w:ascii="Times New Roman" w:eastAsia="Calibri" w:hAnsi="Times New Roman" w:cs="Times New Roman"/>
          <w:sz w:val="28"/>
          <w:szCs w:val="28"/>
          <w:lang w:val="kk-KZ" w:eastAsia="en-US"/>
        </w:rPr>
        <w:t xml:space="preserve"> 2226–2013 талаптарына сәйкес үш қабатты крафт-қағаз қапшықтарға қапталды </w:t>
      </w:r>
      <w:r w:rsidR="00DF4F98" w:rsidRPr="003B72AA">
        <w:rPr>
          <w:rFonts w:ascii="Times New Roman" w:eastAsia="Calibri" w:hAnsi="Times New Roman" w:cs="Times New Roman"/>
          <w:sz w:val="28"/>
          <w:szCs w:val="28"/>
          <w:lang w:val="kk-KZ" w:eastAsia="en-US"/>
        </w:rPr>
        <w:t>(</w:t>
      </w:r>
      <w:r w:rsidR="00253F4C" w:rsidRPr="003B72AA">
        <w:rPr>
          <w:rFonts w:ascii="Times New Roman" w:eastAsia="Calibri" w:hAnsi="Times New Roman" w:cs="Times New Roman"/>
          <w:sz w:val="28"/>
          <w:szCs w:val="28"/>
          <w:lang w:val="kk-KZ" w:eastAsia="en-US"/>
        </w:rPr>
        <w:t>25</w:t>
      </w:r>
      <w:r w:rsidRPr="003B72AA">
        <w:rPr>
          <w:rFonts w:ascii="Times New Roman" w:eastAsia="Calibri" w:hAnsi="Times New Roman" w:cs="Times New Roman"/>
          <w:sz w:val="28"/>
          <w:szCs w:val="28"/>
          <w:lang w:val="kk-KZ" w:eastAsia="en-US"/>
        </w:rPr>
        <w:t xml:space="preserve">-кесте) </w:t>
      </w:r>
    </w:p>
    <w:p w14:paraId="61D597DB" w14:textId="25D0D6E9" w:rsidR="00530636" w:rsidRPr="003B72AA" w:rsidRDefault="00530636" w:rsidP="00C018F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Зерттелген шикізаттың үш сериясы бойынша жүргізілген тұрақтылық сынақтарының нәтижелері, жарамдылық мерзімін негіздеу және сақтау шарттарына қатысты ұсыныстар Қосымша</w:t>
      </w:r>
      <w:r w:rsidR="004E0621" w:rsidRPr="003B72AA">
        <w:rPr>
          <w:rFonts w:ascii="Times New Roman" w:eastAsia="Calibri" w:hAnsi="Times New Roman" w:cs="Times New Roman"/>
          <w:sz w:val="28"/>
          <w:szCs w:val="28"/>
          <w:lang w:val="kk-KZ" w:eastAsia="en-US"/>
        </w:rPr>
        <w:t xml:space="preserve"> К,Л</w:t>
      </w:r>
      <w:r w:rsidRPr="003B72AA">
        <w:rPr>
          <w:rFonts w:ascii="Times New Roman" w:eastAsia="Calibri" w:hAnsi="Times New Roman" w:cs="Times New Roman"/>
          <w:sz w:val="28"/>
          <w:szCs w:val="28"/>
          <w:lang w:val="kk-KZ" w:eastAsia="en-US"/>
        </w:rPr>
        <w:t xml:space="preserve"> -да  ұсынылған.</w:t>
      </w:r>
    </w:p>
    <w:p w14:paraId="5A2F9E99" w14:textId="77777777" w:rsidR="00530636" w:rsidRPr="003B72AA" w:rsidRDefault="00530636" w:rsidP="00C018F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Тұрақтылықты бақылау барысында бастапқы қаптамада сақталған дәрілік өсімдік шикізатының 24 ай ішіндегі барлық сапа көрсеткіштері белгіленген нормативтік талаптар шегінде сақталғаны анықталды.</w:t>
      </w:r>
    </w:p>
    <w:p w14:paraId="42D79D4D" w14:textId="77777777" w:rsidR="00203195" w:rsidRPr="003B72AA" w:rsidRDefault="00203195" w:rsidP="00AB0D2B">
      <w:pPr>
        <w:tabs>
          <w:tab w:val="left" w:pos="630"/>
        </w:tabs>
        <w:spacing w:after="0" w:line="240" w:lineRule="auto"/>
        <w:ind w:firstLine="709"/>
        <w:contextualSpacing/>
        <w:jc w:val="both"/>
        <w:rPr>
          <w:rFonts w:ascii="Times New Roman" w:eastAsia="Calibri" w:hAnsi="Times New Roman" w:cs="Times New Roman"/>
          <w:sz w:val="28"/>
          <w:szCs w:val="28"/>
          <w:lang w:val="kk-KZ" w:eastAsia="en-US"/>
        </w:rPr>
      </w:pPr>
    </w:p>
    <w:p w14:paraId="54092084" w14:textId="613861F3" w:rsidR="000C3EA5" w:rsidRPr="003B72AA" w:rsidRDefault="00C517E5"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Кесте 26</w:t>
      </w:r>
      <w:r w:rsidR="00203195" w:rsidRPr="003B72AA">
        <w:rPr>
          <w:rFonts w:ascii="Times New Roman" w:eastAsia="Calibri" w:hAnsi="Times New Roman" w:cs="Times New Roman"/>
          <w:sz w:val="28"/>
          <w:szCs w:val="28"/>
          <w:lang w:val="kk-KZ" w:eastAsia="en-US"/>
        </w:rPr>
        <w:t xml:space="preserve"> – Британ аңдызы мен каспий аңдызы шикізатының  тұрақтылығын зерттеу</w:t>
      </w:r>
      <w:r w:rsidR="00994B04" w:rsidRPr="003B72AA">
        <w:rPr>
          <w:rFonts w:ascii="Times New Roman" w:eastAsia="Calibri" w:hAnsi="Times New Roman" w:cs="Times New Roman"/>
          <w:sz w:val="28"/>
          <w:szCs w:val="28"/>
          <w:lang w:val="kk-KZ" w:eastAsia="en-US"/>
        </w:rPr>
        <w:t xml:space="preserve"> жоспары</w:t>
      </w:r>
    </w:p>
    <w:p w14:paraId="4B12987E" w14:textId="77777777" w:rsidR="00087AF7" w:rsidRPr="003B72AA" w:rsidRDefault="00087AF7" w:rsidP="00AB0D2B">
      <w:pPr>
        <w:tabs>
          <w:tab w:val="left" w:pos="630"/>
        </w:tabs>
        <w:spacing w:after="0" w:line="240" w:lineRule="auto"/>
        <w:contextualSpacing/>
        <w:jc w:val="both"/>
        <w:rPr>
          <w:rFonts w:ascii="Times New Roman" w:eastAsia="Calibri" w:hAnsi="Times New Roman" w:cs="Times New Roman"/>
          <w:sz w:val="28"/>
          <w:szCs w:val="28"/>
          <w:lang w:val="kk-KZ" w:eastAsia="en-US"/>
        </w:rPr>
      </w:pPr>
    </w:p>
    <w:tbl>
      <w:tblPr>
        <w:tblStyle w:val="aa"/>
        <w:tblW w:w="9634" w:type="dxa"/>
        <w:tblLook w:val="04A0" w:firstRow="1" w:lastRow="0" w:firstColumn="1" w:lastColumn="0" w:noHBand="0" w:noVBand="1"/>
      </w:tblPr>
      <w:tblGrid>
        <w:gridCol w:w="2611"/>
        <w:gridCol w:w="2204"/>
        <w:gridCol w:w="2268"/>
        <w:gridCol w:w="2551"/>
      </w:tblGrid>
      <w:tr w:rsidR="00203195" w:rsidRPr="003B72AA" w14:paraId="5648C7D1" w14:textId="54E7CA4E" w:rsidTr="0021666F">
        <w:tc>
          <w:tcPr>
            <w:tcW w:w="2611" w:type="dxa"/>
          </w:tcPr>
          <w:p w14:paraId="35F53E12" w14:textId="00EA80B3" w:rsidR="00203195" w:rsidRPr="003B72AA" w:rsidRDefault="00203195"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ДӨШ атауы</w:t>
            </w:r>
          </w:p>
        </w:tc>
        <w:tc>
          <w:tcPr>
            <w:tcW w:w="2204" w:type="dxa"/>
          </w:tcPr>
          <w:p w14:paraId="1C5AFB3A" w14:textId="2CE4CCB9" w:rsidR="00203195" w:rsidRPr="003B72AA" w:rsidRDefault="00203195"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Серия</w:t>
            </w:r>
          </w:p>
        </w:tc>
        <w:tc>
          <w:tcPr>
            <w:tcW w:w="2268" w:type="dxa"/>
          </w:tcPr>
          <w:p w14:paraId="6964ACDF" w14:textId="7B077C48" w:rsidR="00203195" w:rsidRPr="003B72AA" w:rsidRDefault="00203195"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Жинау уақыты</w:t>
            </w:r>
          </w:p>
        </w:tc>
        <w:tc>
          <w:tcPr>
            <w:tcW w:w="2551" w:type="dxa"/>
          </w:tcPr>
          <w:p w14:paraId="5B48FB16" w14:textId="51E7F0CA" w:rsidR="00203195" w:rsidRPr="003B72AA" w:rsidRDefault="00203195"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Зерттеу жиілігі,ай</w:t>
            </w:r>
          </w:p>
        </w:tc>
      </w:tr>
      <w:tr w:rsidR="00203195" w:rsidRPr="003B72AA" w14:paraId="37FFB411" w14:textId="19D55249" w:rsidTr="0021666F">
        <w:tc>
          <w:tcPr>
            <w:tcW w:w="2611" w:type="dxa"/>
            <w:vMerge w:val="restart"/>
          </w:tcPr>
          <w:p w14:paraId="412690D7" w14:textId="6C5E4BA7" w:rsidR="00203195" w:rsidRPr="003B72AA" w:rsidRDefault="00203195"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i/>
                <w:sz w:val="24"/>
                <w:szCs w:val="24"/>
                <w:lang w:val="kk-KZ" w:eastAsia="en-US"/>
              </w:rPr>
              <w:t>I britannica</w:t>
            </w:r>
            <w:r w:rsidRPr="003B72AA">
              <w:rPr>
                <w:rFonts w:ascii="Times New Roman" w:eastAsia="Calibri" w:hAnsi="Times New Roman" w:cs="Times New Roman"/>
                <w:sz w:val="24"/>
                <w:szCs w:val="24"/>
                <w:lang w:val="kk-KZ" w:eastAsia="en-US"/>
              </w:rPr>
              <w:t xml:space="preserve"> өсімдік фармацевтикалық субстанциясы</w:t>
            </w:r>
          </w:p>
        </w:tc>
        <w:tc>
          <w:tcPr>
            <w:tcW w:w="2204" w:type="dxa"/>
          </w:tcPr>
          <w:p w14:paraId="7F8F61DE" w14:textId="5EDA035D" w:rsidR="00203195" w:rsidRPr="003B72AA" w:rsidRDefault="00203195"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01АТ</w:t>
            </w:r>
            <w:r w:rsidR="00921FF3" w:rsidRPr="003B72AA">
              <w:rPr>
                <w:rFonts w:ascii="Times New Roman" w:eastAsia="Calibri" w:hAnsi="Times New Roman" w:cs="Times New Roman"/>
                <w:sz w:val="24"/>
                <w:szCs w:val="24"/>
                <w:lang w:val="kk-KZ" w:eastAsia="en-US"/>
              </w:rPr>
              <w:t>032019</w:t>
            </w:r>
          </w:p>
        </w:tc>
        <w:tc>
          <w:tcPr>
            <w:tcW w:w="2268" w:type="dxa"/>
          </w:tcPr>
          <w:p w14:paraId="3AAA72B7" w14:textId="58A8129E" w:rsidR="00203195"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шілде 2019</w:t>
            </w:r>
          </w:p>
        </w:tc>
        <w:tc>
          <w:tcPr>
            <w:tcW w:w="2551" w:type="dxa"/>
          </w:tcPr>
          <w:p w14:paraId="27C28573" w14:textId="6ED02999" w:rsidR="00203195"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0,3,6,9,12,18,24</w:t>
            </w:r>
          </w:p>
        </w:tc>
      </w:tr>
      <w:tr w:rsidR="00203195" w:rsidRPr="003B72AA" w14:paraId="66AE5017" w14:textId="6C8658D4" w:rsidTr="0021666F">
        <w:tc>
          <w:tcPr>
            <w:tcW w:w="2611" w:type="dxa"/>
            <w:vMerge/>
          </w:tcPr>
          <w:p w14:paraId="67ABC4FE" w14:textId="77777777" w:rsidR="00203195" w:rsidRPr="003B72AA" w:rsidRDefault="00203195"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p>
        </w:tc>
        <w:tc>
          <w:tcPr>
            <w:tcW w:w="2204" w:type="dxa"/>
          </w:tcPr>
          <w:p w14:paraId="43B135CA" w14:textId="17BA5011" w:rsidR="00203195" w:rsidRPr="003B72AA" w:rsidRDefault="00203195"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02</w:t>
            </w:r>
            <w:r w:rsidR="00921FF3" w:rsidRPr="003B72AA">
              <w:rPr>
                <w:rFonts w:ascii="Times New Roman" w:eastAsia="Calibri" w:hAnsi="Times New Roman" w:cs="Times New Roman"/>
                <w:sz w:val="24"/>
                <w:szCs w:val="24"/>
                <w:lang w:val="kk-KZ" w:eastAsia="en-US"/>
              </w:rPr>
              <w:t>АТ032019</w:t>
            </w:r>
          </w:p>
        </w:tc>
        <w:tc>
          <w:tcPr>
            <w:tcW w:w="2268" w:type="dxa"/>
          </w:tcPr>
          <w:p w14:paraId="00696758" w14:textId="06CCB2FC" w:rsidR="00203195"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шілде 2019</w:t>
            </w:r>
          </w:p>
        </w:tc>
        <w:tc>
          <w:tcPr>
            <w:tcW w:w="2551" w:type="dxa"/>
          </w:tcPr>
          <w:p w14:paraId="790AA4DD" w14:textId="134EF871" w:rsidR="00203195"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0,3,6,9,12,18,24</w:t>
            </w:r>
          </w:p>
        </w:tc>
      </w:tr>
      <w:tr w:rsidR="00203195" w:rsidRPr="003B72AA" w14:paraId="141424E5" w14:textId="2863A933" w:rsidTr="0021666F">
        <w:tc>
          <w:tcPr>
            <w:tcW w:w="2611" w:type="dxa"/>
            <w:vMerge/>
          </w:tcPr>
          <w:p w14:paraId="48437A3E" w14:textId="77777777" w:rsidR="00203195" w:rsidRPr="003B72AA" w:rsidRDefault="00203195"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p>
        </w:tc>
        <w:tc>
          <w:tcPr>
            <w:tcW w:w="2204" w:type="dxa"/>
          </w:tcPr>
          <w:p w14:paraId="5FB5765C" w14:textId="13E5B80A" w:rsidR="00203195" w:rsidRPr="003B72AA" w:rsidRDefault="00203195"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03</w:t>
            </w:r>
            <w:r w:rsidR="00921FF3" w:rsidRPr="003B72AA">
              <w:rPr>
                <w:rFonts w:ascii="Times New Roman" w:eastAsia="Calibri" w:hAnsi="Times New Roman" w:cs="Times New Roman"/>
                <w:sz w:val="24"/>
                <w:szCs w:val="24"/>
                <w:lang w:val="kk-KZ" w:eastAsia="en-US"/>
              </w:rPr>
              <w:t>АТ032019</w:t>
            </w:r>
          </w:p>
        </w:tc>
        <w:tc>
          <w:tcPr>
            <w:tcW w:w="2268" w:type="dxa"/>
          </w:tcPr>
          <w:p w14:paraId="4F8A9F75" w14:textId="0AF8332E" w:rsidR="00203195"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шілде 2019</w:t>
            </w:r>
          </w:p>
        </w:tc>
        <w:tc>
          <w:tcPr>
            <w:tcW w:w="2551" w:type="dxa"/>
          </w:tcPr>
          <w:p w14:paraId="125EC732" w14:textId="7C8BB38F" w:rsidR="00203195"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0,3,6,9,12,18,24</w:t>
            </w:r>
          </w:p>
        </w:tc>
      </w:tr>
      <w:tr w:rsidR="00921FF3" w:rsidRPr="003B72AA" w14:paraId="51BDAA22" w14:textId="77777777" w:rsidTr="0021666F">
        <w:tc>
          <w:tcPr>
            <w:tcW w:w="2611" w:type="dxa"/>
            <w:vMerge w:val="restart"/>
          </w:tcPr>
          <w:p w14:paraId="3576D7A3" w14:textId="2B10D5CA" w:rsidR="00921FF3" w:rsidRPr="003B72AA" w:rsidRDefault="005F3D4E"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i/>
                <w:sz w:val="24"/>
                <w:szCs w:val="24"/>
                <w:lang w:val="kk-KZ" w:eastAsia="en-US"/>
              </w:rPr>
              <w:t xml:space="preserve">I </w:t>
            </w:r>
            <w:r w:rsidR="00921FF3" w:rsidRPr="003B72AA">
              <w:rPr>
                <w:rFonts w:ascii="Times New Roman" w:eastAsia="Calibri" w:hAnsi="Times New Roman" w:cs="Times New Roman"/>
                <w:i/>
                <w:sz w:val="24"/>
                <w:szCs w:val="24"/>
                <w:lang w:val="kk-KZ" w:eastAsia="en-US"/>
              </w:rPr>
              <w:t xml:space="preserve">caspica </w:t>
            </w:r>
            <w:r w:rsidR="00921FF3" w:rsidRPr="003B72AA">
              <w:rPr>
                <w:rFonts w:ascii="Times New Roman" w:eastAsia="Calibri" w:hAnsi="Times New Roman" w:cs="Times New Roman"/>
                <w:sz w:val="24"/>
                <w:szCs w:val="24"/>
                <w:lang w:val="kk-KZ" w:eastAsia="en-US"/>
              </w:rPr>
              <w:t>өсімдік фармацевтикалық субстанциясы</w:t>
            </w:r>
          </w:p>
        </w:tc>
        <w:tc>
          <w:tcPr>
            <w:tcW w:w="2204" w:type="dxa"/>
          </w:tcPr>
          <w:p w14:paraId="2B3B63A1" w14:textId="759441E8" w:rsidR="00921FF3"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01АЕ042020</w:t>
            </w:r>
          </w:p>
        </w:tc>
        <w:tc>
          <w:tcPr>
            <w:tcW w:w="2268" w:type="dxa"/>
          </w:tcPr>
          <w:p w14:paraId="2069E20B" w14:textId="664B298B" w:rsidR="00921FF3" w:rsidRPr="003B72AA" w:rsidRDefault="006D363D"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т</w:t>
            </w:r>
            <w:r w:rsidR="00921FF3" w:rsidRPr="003B72AA">
              <w:rPr>
                <w:rFonts w:ascii="Times New Roman" w:eastAsia="Calibri" w:hAnsi="Times New Roman" w:cs="Times New Roman"/>
                <w:sz w:val="24"/>
                <w:szCs w:val="24"/>
                <w:lang w:val="kk-KZ" w:eastAsia="en-US"/>
              </w:rPr>
              <w:t>амыз2020</w:t>
            </w:r>
          </w:p>
        </w:tc>
        <w:tc>
          <w:tcPr>
            <w:tcW w:w="2551" w:type="dxa"/>
          </w:tcPr>
          <w:p w14:paraId="19118F93" w14:textId="03C10D2C" w:rsidR="00921FF3"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0,3,6,9,12,18,24</w:t>
            </w:r>
          </w:p>
        </w:tc>
      </w:tr>
      <w:tr w:rsidR="00921FF3" w:rsidRPr="003B72AA" w14:paraId="2B8BA413" w14:textId="77777777" w:rsidTr="0021666F">
        <w:tc>
          <w:tcPr>
            <w:tcW w:w="2611" w:type="dxa"/>
            <w:vMerge/>
          </w:tcPr>
          <w:p w14:paraId="6FE282DF" w14:textId="77777777" w:rsidR="00921FF3"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p>
        </w:tc>
        <w:tc>
          <w:tcPr>
            <w:tcW w:w="2204" w:type="dxa"/>
          </w:tcPr>
          <w:p w14:paraId="5FC39BB2" w14:textId="53B15B30" w:rsidR="00921FF3"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02АЕ042020</w:t>
            </w:r>
          </w:p>
        </w:tc>
        <w:tc>
          <w:tcPr>
            <w:tcW w:w="2268" w:type="dxa"/>
          </w:tcPr>
          <w:p w14:paraId="6E38F113" w14:textId="5D270841" w:rsidR="00921FF3" w:rsidRPr="003B72AA" w:rsidRDefault="006D363D"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т</w:t>
            </w:r>
            <w:r w:rsidR="00921FF3" w:rsidRPr="003B72AA">
              <w:rPr>
                <w:rFonts w:ascii="Times New Roman" w:eastAsia="Calibri" w:hAnsi="Times New Roman" w:cs="Times New Roman"/>
                <w:sz w:val="24"/>
                <w:szCs w:val="24"/>
                <w:lang w:val="kk-KZ" w:eastAsia="en-US"/>
              </w:rPr>
              <w:t>амыз2020</w:t>
            </w:r>
          </w:p>
        </w:tc>
        <w:tc>
          <w:tcPr>
            <w:tcW w:w="2551" w:type="dxa"/>
          </w:tcPr>
          <w:p w14:paraId="198557F2" w14:textId="2023085C" w:rsidR="00921FF3"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0,3,6,9,12,18,24</w:t>
            </w:r>
          </w:p>
        </w:tc>
      </w:tr>
      <w:tr w:rsidR="00921FF3" w:rsidRPr="003B72AA" w14:paraId="381CAFB4" w14:textId="77777777" w:rsidTr="0021666F">
        <w:tc>
          <w:tcPr>
            <w:tcW w:w="2611" w:type="dxa"/>
            <w:vMerge/>
          </w:tcPr>
          <w:p w14:paraId="4F519981" w14:textId="77777777" w:rsidR="00921FF3"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p>
        </w:tc>
        <w:tc>
          <w:tcPr>
            <w:tcW w:w="2204" w:type="dxa"/>
          </w:tcPr>
          <w:p w14:paraId="087AB877" w14:textId="56042EA8" w:rsidR="00921FF3"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03АЕ042020</w:t>
            </w:r>
          </w:p>
        </w:tc>
        <w:tc>
          <w:tcPr>
            <w:tcW w:w="2268" w:type="dxa"/>
          </w:tcPr>
          <w:p w14:paraId="67037576" w14:textId="3D1BAAD8" w:rsidR="00921FF3" w:rsidRPr="003B72AA" w:rsidRDefault="006D363D"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т</w:t>
            </w:r>
            <w:r w:rsidR="00921FF3" w:rsidRPr="003B72AA">
              <w:rPr>
                <w:rFonts w:ascii="Times New Roman" w:eastAsia="Calibri" w:hAnsi="Times New Roman" w:cs="Times New Roman"/>
                <w:sz w:val="24"/>
                <w:szCs w:val="24"/>
                <w:lang w:val="kk-KZ" w:eastAsia="en-US"/>
              </w:rPr>
              <w:t>амыз2020</w:t>
            </w:r>
          </w:p>
        </w:tc>
        <w:tc>
          <w:tcPr>
            <w:tcW w:w="2551" w:type="dxa"/>
          </w:tcPr>
          <w:p w14:paraId="0ABE0D9B" w14:textId="7B046DD0" w:rsidR="00921FF3" w:rsidRPr="003B72AA" w:rsidRDefault="00921FF3" w:rsidP="00AB0D2B">
            <w:pPr>
              <w:tabs>
                <w:tab w:val="left" w:pos="630"/>
              </w:tabs>
              <w:spacing w:after="0" w:line="240" w:lineRule="auto"/>
              <w:contextualSpacing/>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0,3,6,9,12,18,24</w:t>
            </w:r>
          </w:p>
        </w:tc>
      </w:tr>
    </w:tbl>
    <w:p w14:paraId="14A0DDA5" w14:textId="77777777" w:rsidR="00344B23" w:rsidRPr="003B72AA" w:rsidRDefault="00344B23" w:rsidP="00AB0D2B">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p>
    <w:p w14:paraId="2A03C6DE" w14:textId="41537CA9" w:rsidR="00465C94" w:rsidRPr="003B72AA" w:rsidRDefault="00344B23" w:rsidP="00C018FC">
      <w:pPr>
        <w:tabs>
          <w:tab w:val="left" w:pos="630"/>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Алынған нәтижелер </w:t>
      </w:r>
      <w:r w:rsidRPr="003B72AA">
        <w:rPr>
          <w:rFonts w:ascii="Times New Roman" w:eastAsia="Calibri" w:hAnsi="Times New Roman" w:cs="Times New Roman"/>
          <w:i/>
          <w:iCs/>
          <w:sz w:val="28"/>
          <w:szCs w:val="28"/>
          <w:lang w:val="kk-KZ" w:eastAsia="en-US"/>
        </w:rPr>
        <w:t>Inula britannica</w:t>
      </w:r>
      <w:r w:rsidRPr="003B72AA">
        <w:rPr>
          <w:rFonts w:ascii="Times New Roman" w:eastAsia="Calibri" w:hAnsi="Times New Roman" w:cs="Times New Roman"/>
          <w:sz w:val="28"/>
          <w:szCs w:val="28"/>
          <w:lang w:val="kk-KZ" w:eastAsia="en-US"/>
        </w:rPr>
        <w:t xml:space="preserve"> және </w:t>
      </w:r>
      <w:r w:rsidRPr="003B72AA">
        <w:rPr>
          <w:rFonts w:ascii="Times New Roman" w:eastAsia="Calibri" w:hAnsi="Times New Roman" w:cs="Times New Roman"/>
          <w:i/>
          <w:iCs/>
          <w:sz w:val="28"/>
          <w:szCs w:val="28"/>
          <w:lang w:val="kk-KZ" w:eastAsia="en-US"/>
        </w:rPr>
        <w:t>Inula caspica</w:t>
      </w:r>
      <w:r w:rsidRPr="003B72AA">
        <w:rPr>
          <w:rFonts w:ascii="Times New Roman" w:eastAsia="Calibri" w:hAnsi="Times New Roman" w:cs="Times New Roman"/>
          <w:sz w:val="28"/>
          <w:szCs w:val="28"/>
          <w:lang w:val="kk-KZ" w:eastAsia="en-US"/>
        </w:rPr>
        <w:t xml:space="preserve"> шикізатының фармацевтикалық қолдануға жарамдылығын, сапасының сақталуын және сақтау мерзімін ғылыми негіздеуге мүмкіндік береді</w:t>
      </w:r>
      <w:r w:rsidR="00994B04" w:rsidRPr="003B72AA">
        <w:rPr>
          <w:rFonts w:ascii="Times New Roman" w:eastAsia="Calibri" w:hAnsi="Times New Roman" w:cs="Times New Roman"/>
          <w:sz w:val="28"/>
          <w:szCs w:val="28"/>
          <w:lang w:val="kk-KZ" w:eastAsia="en-US"/>
        </w:rPr>
        <w:t xml:space="preserve"> (</w:t>
      </w:r>
      <w:r w:rsidR="00A66884" w:rsidRPr="003B72AA">
        <w:rPr>
          <w:rFonts w:ascii="Times New Roman" w:eastAsia="Calibri" w:hAnsi="Times New Roman" w:cs="Times New Roman"/>
          <w:sz w:val="28"/>
          <w:szCs w:val="28"/>
          <w:lang w:val="kk-KZ" w:eastAsia="en-US"/>
        </w:rPr>
        <w:t>К,Л қосымшалар</w:t>
      </w:r>
      <w:r w:rsidR="00994B04" w:rsidRPr="003B72AA">
        <w:rPr>
          <w:rFonts w:ascii="Times New Roman" w:eastAsia="Calibri" w:hAnsi="Times New Roman" w:cs="Times New Roman"/>
          <w:sz w:val="28"/>
          <w:szCs w:val="28"/>
          <w:lang w:val="kk-KZ" w:eastAsia="en-US"/>
        </w:rPr>
        <w:t>)</w:t>
      </w:r>
      <w:r w:rsidRPr="003B72AA">
        <w:rPr>
          <w:rFonts w:ascii="Times New Roman" w:eastAsia="Calibri" w:hAnsi="Times New Roman" w:cs="Times New Roman"/>
          <w:sz w:val="28"/>
          <w:szCs w:val="28"/>
          <w:lang w:val="kk-KZ" w:eastAsia="en-US"/>
        </w:rPr>
        <w:t>. Бұл деректер аталған өсімдік түрлерін дәрілік өсімдік шикізаты ретінде стандарттау, сапа спецификациясын әзірлеу және фармацевтикалық өндірісте қолдану үшін маңызды ғылыми негіз болып табылады.</w:t>
      </w:r>
    </w:p>
    <w:p w14:paraId="5C776C9B" w14:textId="77777777" w:rsidR="00F57A8C" w:rsidRPr="003B72AA" w:rsidRDefault="00F57A8C" w:rsidP="00C018FC">
      <w:pPr>
        <w:tabs>
          <w:tab w:val="left" w:pos="630"/>
        </w:tabs>
        <w:spacing w:after="0" w:line="240" w:lineRule="auto"/>
        <w:ind w:firstLine="567"/>
        <w:contextualSpacing/>
        <w:jc w:val="both"/>
        <w:rPr>
          <w:rFonts w:ascii="Times New Roman" w:eastAsia="Calibri" w:hAnsi="Times New Roman" w:cs="Times New Roman"/>
          <w:b/>
          <w:sz w:val="28"/>
          <w:szCs w:val="28"/>
          <w:lang w:val="kk-KZ" w:eastAsia="en-US"/>
        </w:rPr>
      </w:pPr>
    </w:p>
    <w:p w14:paraId="60539FB4" w14:textId="3E430BF0" w:rsidR="00534FCC" w:rsidRPr="003B72AA" w:rsidRDefault="00F57A8C" w:rsidP="00C018FC">
      <w:pPr>
        <w:tabs>
          <w:tab w:val="left" w:pos="630"/>
        </w:tabs>
        <w:spacing w:after="0" w:line="240" w:lineRule="auto"/>
        <w:ind w:firstLine="567"/>
        <w:contextualSpacing/>
        <w:jc w:val="both"/>
        <w:rPr>
          <w:rFonts w:ascii="Times New Roman" w:eastAsia="Calibri" w:hAnsi="Times New Roman" w:cs="Times New Roman"/>
          <w:bCs/>
          <w:sz w:val="28"/>
          <w:szCs w:val="28"/>
          <w:lang w:val="kk-KZ" w:eastAsia="en-US"/>
        </w:rPr>
      </w:pPr>
      <w:r w:rsidRPr="003B72AA">
        <w:rPr>
          <w:rFonts w:ascii="Times New Roman" w:eastAsia="Calibri" w:hAnsi="Times New Roman" w:cs="Times New Roman"/>
          <w:bCs/>
          <w:sz w:val="28"/>
          <w:szCs w:val="28"/>
          <w:lang w:val="kk-KZ" w:eastAsia="en-US"/>
        </w:rPr>
        <w:t>Үшінші</w:t>
      </w:r>
      <w:r w:rsidR="00823439" w:rsidRPr="003B72AA">
        <w:rPr>
          <w:rFonts w:ascii="Times New Roman" w:eastAsia="Calibri" w:hAnsi="Times New Roman" w:cs="Times New Roman"/>
          <w:bCs/>
          <w:sz w:val="28"/>
          <w:szCs w:val="28"/>
          <w:lang w:val="kk-KZ" w:eastAsia="en-US"/>
        </w:rPr>
        <w:t xml:space="preserve"> бөлім</w:t>
      </w:r>
      <w:r w:rsidR="00096F39" w:rsidRPr="003B72AA">
        <w:rPr>
          <w:rFonts w:ascii="Times New Roman" w:eastAsia="Calibri" w:hAnsi="Times New Roman" w:cs="Times New Roman"/>
          <w:bCs/>
          <w:sz w:val="28"/>
          <w:szCs w:val="28"/>
          <w:lang w:val="kk-KZ" w:eastAsia="en-US"/>
        </w:rPr>
        <w:t>ге</w:t>
      </w:r>
      <w:r w:rsidR="00904F4D" w:rsidRPr="003B72AA">
        <w:rPr>
          <w:rFonts w:ascii="Times New Roman" w:eastAsia="Calibri" w:hAnsi="Times New Roman" w:cs="Times New Roman"/>
          <w:bCs/>
          <w:sz w:val="28"/>
          <w:szCs w:val="28"/>
          <w:lang w:val="kk-KZ" w:eastAsia="en-US"/>
        </w:rPr>
        <w:t xml:space="preserve"> тұжырым</w:t>
      </w:r>
      <w:r w:rsidR="00096F39" w:rsidRPr="003B72AA">
        <w:rPr>
          <w:rFonts w:ascii="Times New Roman" w:eastAsia="Calibri" w:hAnsi="Times New Roman" w:cs="Times New Roman"/>
          <w:bCs/>
          <w:sz w:val="28"/>
          <w:szCs w:val="28"/>
          <w:lang w:val="kk-KZ" w:eastAsia="en-US"/>
        </w:rPr>
        <w:t>дама</w:t>
      </w:r>
    </w:p>
    <w:p w14:paraId="2A59994D" w14:textId="193DA98A" w:rsidR="003A1815" w:rsidRPr="003B72AA" w:rsidRDefault="003A1815" w:rsidP="00C018FC">
      <w:pPr>
        <w:pStyle w:val="a4"/>
        <w:spacing w:before="0" w:beforeAutospacing="0" w:after="0" w:afterAutospacing="0"/>
        <w:ind w:firstLine="567"/>
        <w:jc w:val="both"/>
        <w:rPr>
          <w:sz w:val="28"/>
          <w:szCs w:val="28"/>
          <w:lang w:val="kk-KZ"/>
        </w:rPr>
      </w:pPr>
      <w:r w:rsidRPr="003B72AA">
        <w:rPr>
          <w:sz w:val="28"/>
          <w:szCs w:val="28"/>
          <w:lang w:val="kk-KZ"/>
        </w:rPr>
        <w:t xml:space="preserve">Жүргізілген кешенді фармакогностикалық зерттеулер нәтижесінде </w:t>
      </w:r>
      <w:r w:rsidRPr="003B72AA">
        <w:rPr>
          <w:rStyle w:val="afd"/>
          <w:sz w:val="28"/>
          <w:szCs w:val="28"/>
          <w:lang w:val="kk-KZ"/>
        </w:rPr>
        <w:t>Inula britannica L.</w:t>
      </w:r>
      <w:r w:rsidRPr="003B72AA">
        <w:rPr>
          <w:sz w:val="28"/>
          <w:szCs w:val="28"/>
          <w:lang w:val="kk-KZ"/>
        </w:rPr>
        <w:t xml:space="preserve"> және </w:t>
      </w:r>
      <w:r w:rsidRPr="003B72AA">
        <w:rPr>
          <w:rStyle w:val="afd"/>
          <w:sz w:val="28"/>
          <w:szCs w:val="28"/>
          <w:lang w:val="kk-KZ"/>
        </w:rPr>
        <w:t>Inula caspica F.K. Blum ex Ledeb.</w:t>
      </w:r>
      <w:r w:rsidRPr="003B72AA">
        <w:rPr>
          <w:sz w:val="28"/>
          <w:szCs w:val="28"/>
          <w:lang w:val="kk-KZ"/>
        </w:rPr>
        <w:t xml:space="preserve"> өсімдіктерінен алынған дәрілік өсімдік шикізатының сапасы, қауіпсіздігі және фармакогностикалық сипаттамалары ғылыми тұрғыдан жан-жақты негізделді. Далалық зерттеулер барысында өсімдік шикізаты табиғи популяциялардан экологиялық талаптарды сақтай отырып жиналып, GPS-навигация арқылы нақты географиялық координаттары тіркелді. Жинау жұмыстары өсімдіктің вегетациялық дамуының оңтайлы кезеңінде жүргізіліп, биоресурстарды ұтымды пайдалану қағидалары сақталды. Шикізатты кептіру, ұсақтау (3,0–5,0 мм), орамдау және сақтау үдерістері GACP талаптарына сәйкес ұйымдастырылып, (25 ± 2 °C және 60 ± 5 %) жағдайында оның сапалық тұрақтылығы қамтамасыз етілді. </w:t>
      </w:r>
    </w:p>
    <w:p w14:paraId="52803DEA" w14:textId="77777777" w:rsidR="0089286A" w:rsidRPr="003B72AA" w:rsidRDefault="003A1815" w:rsidP="00C018FC">
      <w:pPr>
        <w:pStyle w:val="a4"/>
        <w:spacing w:before="0" w:beforeAutospacing="0" w:after="0" w:afterAutospacing="0"/>
        <w:ind w:firstLine="567"/>
        <w:jc w:val="both"/>
        <w:rPr>
          <w:sz w:val="28"/>
          <w:szCs w:val="28"/>
          <w:lang w:val="kk-KZ"/>
        </w:rPr>
      </w:pPr>
      <w:r w:rsidRPr="003B72AA">
        <w:rPr>
          <w:sz w:val="28"/>
          <w:szCs w:val="28"/>
          <w:lang w:val="kk-KZ"/>
        </w:rPr>
        <w:t xml:space="preserve">Макроскопиялық және микроскопиялық талдау нәтижесінде зерттелген түрлердің айқын диагностикалық белгілері анықталды. </w:t>
      </w:r>
      <w:r w:rsidRPr="003B72AA">
        <w:rPr>
          <w:rStyle w:val="afd"/>
          <w:sz w:val="28"/>
          <w:szCs w:val="28"/>
          <w:lang w:val="kk-KZ"/>
        </w:rPr>
        <w:t>I. britannica</w:t>
      </w:r>
      <w:r w:rsidRPr="003B72AA">
        <w:rPr>
          <w:sz w:val="28"/>
          <w:szCs w:val="28"/>
          <w:lang w:val="kk-KZ"/>
        </w:rPr>
        <w:t xml:space="preserve"> үшін сабақ ұзындығы </w:t>
      </w:r>
      <w:r w:rsidRPr="003B72AA">
        <w:rPr>
          <w:rStyle w:val="afc"/>
          <w:rFonts w:eastAsiaTheme="majorEastAsia"/>
          <w:b w:val="0"/>
          <w:sz w:val="28"/>
          <w:szCs w:val="28"/>
          <w:lang w:val="kk-KZ"/>
        </w:rPr>
        <w:t>35,87±2,7 см</w:t>
      </w:r>
      <w:r w:rsidRPr="003B72AA">
        <w:rPr>
          <w:sz w:val="28"/>
          <w:szCs w:val="28"/>
          <w:lang w:val="kk-KZ"/>
        </w:rPr>
        <w:t xml:space="preserve">, жапырақ ұзындығы </w:t>
      </w:r>
      <w:r w:rsidRPr="003B72AA">
        <w:rPr>
          <w:rStyle w:val="afc"/>
          <w:rFonts w:eastAsiaTheme="majorEastAsia"/>
          <w:b w:val="0"/>
          <w:sz w:val="28"/>
          <w:szCs w:val="28"/>
          <w:lang w:val="kk-KZ"/>
        </w:rPr>
        <w:t>2,3±0,2 см</w:t>
      </w:r>
      <w:r w:rsidRPr="003B72AA">
        <w:rPr>
          <w:sz w:val="28"/>
          <w:szCs w:val="28"/>
          <w:lang w:val="kk-KZ"/>
        </w:rPr>
        <w:t xml:space="preserve">, жапырақ саны </w:t>
      </w:r>
      <w:r w:rsidRPr="003B72AA">
        <w:rPr>
          <w:rStyle w:val="afc"/>
          <w:rFonts w:eastAsiaTheme="majorEastAsia"/>
          <w:b w:val="0"/>
          <w:sz w:val="28"/>
          <w:szCs w:val="28"/>
          <w:lang w:val="kk-KZ"/>
        </w:rPr>
        <w:t>16–20 дана</w:t>
      </w:r>
      <w:r w:rsidRPr="003B72AA">
        <w:rPr>
          <w:sz w:val="28"/>
          <w:szCs w:val="28"/>
          <w:lang w:val="kk-KZ"/>
        </w:rPr>
        <w:t xml:space="preserve"> болса, </w:t>
      </w:r>
      <w:r w:rsidRPr="003B72AA">
        <w:rPr>
          <w:rStyle w:val="afd"/>
          <w:sz w:val="28"/>
          <w:szCs w:val="28"/>
          <w:lang w:val="kk-KZ"/>
        </w:rPr>
        <w:t>I. caspica</w:t>
      </w:r>
      <w:r w:rsidRPr="003B72AA">
        <w:rPr>
          <w:sz w:val="28"/>
          <w:szCs w:val="28"/>
          <w:lang w:val="kk-KZ"/>
        </w:rPr>
        <w:t xml:space="preserve"> үшін жапырақ ұзындығы </w:t>
      </w:r>
      <w:r w:rsidRPr="003B72AA">
        <w:rPr>
          <w:rStyle w:val="afc"/>
          <w:rFonts w:eastAsiaTheme="majorEastAsia"/>
          <w:b w:val="0"/>
          <w:sz w:val="28"/>
          <w:szCs w:val="28"/>
          <w:lang w:val="kk-KZ"/>
        </w:rPr>
        <w:t>1,7±0,2 см</w:t>
      </w:r>
      <w:r w:rsidRPr="003B72AA">
        <w:rPr>
          <w:b/>
          <w:sz w:val="28"/>
          <w:szCs w:val="28"/>
          <w:lang w:val="kk-KZ"/>
        </w:rPr>
        <w:t>,</w:t>
      </w:r>
      <w:r w:rsidRPr="003B72AA">
        <w:rPr>
          <w:sz w:val="28"/>
          <w:szCs w:val="28"/>
          <w:lang w:val="kk-KZ"/>
        </w:rPr>
        <w:t xml:space="preserve"> жапырақ саны </w:t>
      </w:r>
      <w:r w:rsidRPr="003B72AA">
        <w:rPr>
          <w:rStyle w:val="afc"/>
          <w:rFonts w:eastAsiaTheme="majorEastAsia"/>
          <w:b w:val="0"/>
          <w:sz w:val="28"/>
          <w:szCs w:val="28"/>
          <w:lang w:val="kk-KZ"/>
        </w:rPr>
        <w:t>14–19 дана</w:t>
      </w:r>
      <w:r w:rsidRPr="003B72AA">
        <w:rPr>
          <w:sz w:val="28"/>
          <w:szCs w:val="28"/>
          <w:lang w:val="kk-KZ"/>
        </w:rPr>
        <w:t xml:space="preserve"> аралығында екендігі белгіленді. Микроскопиялық деңгейде өткізгіш шоқтардың саны </w:t>
      </w:r>
      <w:r w:rsidRPr="003B72AA">
        <w:rPr>
          <w:b/>
          <w:sz w:val="28"/>
          <w:szCs w:val="28"/>
          <w:lang w:val="kk-KZ"/>
        </w:rPr>
        <w:t>(</w:t>
      </w:r>
      <w:r w:rsidRPr="003B72AA">
        <w:rPr>
          <w:rStyle w:val="afc"/>
          <w:rFonts w:eastAsiaTheme="majorEastAsia"/>
          <w:b w:val="0"/>
          <w:sz w:val="28"/>
          <w:szCs w:val="28"/>
          <w:lang w:val="kk-KZ"/>
        </w:rPr>
        <w:t>13–15</w:t>
      </w:r>
      <w:r w:rsidRPr="003B72AA">
        <w:rPr>
          <w:b/>
          <w:sz w:val="28"/>
          <w:szCs w:val="28"/>
          <w:lang w:val="kk-KZ"/>
        </w:rPr>
        <w:t>),</w:t>
      </w:r>
      <w:r w:rsidRPr="003B72AA">
        <w:rPr>
          <w:sz w:val="28"/>
          <w:szCs w:val="28"/>
          <w:lang w:val="kk-KZ"/>
        </w:rPr>
        <w:t xml:space="preserve"> ксилема элементтерінің диаметрі </w:t>
      </w:r>
      <w:r w:rsidRPr="003B72AA">
        <w:rPr>
          <w:b/>
          <w:sz w:val="28"/>
          <w:szCs w:val="28"/>
          <w:lang w:val="kk-KZ"/>
        </w:rPr>
        <w:t>(</w:t>
      </w:r>
      <w:r w:rsidRPr="003B72AA">
        <w:rPr>
          <w:rStyle w:val="afc"/>
          <w:rFonts w:eastAsiaTheme="majorEastAsia"/>
          <w:b w:val="0"/>
          <w:sz w:val="28"/>
          <w:szCs w:val="28"/>
          <w:lang w:val="kk-KZ"/>
        </w:rPr>
        <w:t>20,1–33,2 мкм</w:t>
      </w:r>
      <w:r w:rsidRPr="003B72AA">
        <w:rPr>
          <w:b/>
          <w:sz w:val="28"/>
          <w:szCs w:val="28"/>
          <w:lang w:val="kk-KZ"/>
        </w:rPr>
        <w:t>)</w:t>
      </w:r>
      <w:r w:rsidRPr="003B72AA">
        <w:rPr>
          <w:sz w:val="28"/>
          <w:szCs w:val="28"/>
          <w:lang w:val="kk-KZ"/>
        </w:rPr>
        <w:t xml:space="preserve"> және мезофилл қабаттарының қалыңдығы сияқты көрсеткіштер анықталып, түрлік айырмашылықтарды сенімді ажыратуға мүмкіндік берді. </w:t>
      </w:r>
    </w:p>
    <w:p w14:paraId="1AA427CE" w14:textId="1CD40D7B" w:rsidR="003A1815" w:rsidRPr="003B72AA" w:rsidRDefault="003A1815" w:rsidP="00C018FC">
      <w:pPr>
        <w:pStyle w:val="a4"/>
        <w:spacing w:before="0" w:beforeAutospacing="0" w:after="0" w:afterAutospacing="0"/>
        <w:ind w:firstLine="567"/>
        <w:jc w:val="both"/>
        <w:rPr>
          <w:sz w:val="28"/>
          <w:szCs w:val="28"/>
          <w:lang w:val="kk-KZ"/>
        </w:rPr>
      </w:pPr>
      <w:r w:rsidRPr="003B72AA">
        <w:rPr>
          <w:sz w:val="28"/>
          <w:szCs w:val="28"/>
          <w:lang w:val="kk-KZ"/>
        </w:rPr>
        <w:t xml:space="preserve">Фитохимиялық зерттеулер нәтижесінде екі өсімдік түрінің де көпкомпонентті химиялық құрамға ие екендігі дәлелденді. </w:t>
      </w:r>
      <w:r w:rsidRPr="003B72AA">
        <w:rPr>
          <w:rStyle w:val="afd"/>
          <w:sz w:val="28"/>
          <w:szCs w:val="28"/>
          <w:lang w:val="kk-KZ"/>
        </w:rPr>
        <w:t>I. britannica</w:t>
      </w:r>
      <w:r w:rsidRPr="003B72AA">
        <w:rPr>
          <w:sz w:val="28"/>
          <w:szCs w:val="28"/>
          <w:lang w:val="kk-KZ"/>
        </w:rPr>
        <w:t xml:space="preserve"> шикізатында фенолды қосылыстар </w:t>
      </w:r>
      <w:r w:rsidRPr="003B72AA">
        <w:rPr>
          <w:b/>
          <w:sz w:val="28"/>
          <w:szCs w:val="28"/>
          <w:lang w:val="kk-KZ"/>
        </w:rPr>
        <w:t>(</w:t>
      </w:r>
      <w:r w:rsidRPr="003B72AA">
        <w:rPr>
          <w:rStyle w:val="afc"/>
          <w:rFonts w:eastAsiaTheme="majorEastAsia"/>
          <w:b w:val="0"/>
          <w:sz w:val="28"/>
          <w:szCs w:val="28"/>
          <w:lang w:val="kk-KZ"/>
        </w:rPr>
        <w:t>5,89±0,16%</w:t>
      </w:r>
      <w:r w:rsidRPr="003B72AA">
        <w:rPr>
          <w:sz w:val="28"/>
          <w:szCs w:val="28"/>
          <w:lang w:val="kk-KZ"/>
        </w:rPr>
        <w:t xml:space="preserve">), полисахаридтер </w:t>
      </w:r>
      <w:r w:rsidRPr="003B72AA">
        <w:rPr>
          <w:b/>
          <w:sz w:val="28"/>
          <w:szCs w:val="28"/>
          <w:lang w:val="kk-KZ"/>
        </w:rPr>
        <w:t>(</w:t>
      </w:r>
      <w:r w:rsidRPr="003B72AA">
        <w:rPr>
          <w:rStyle w:val="afc"/>
          <w:rFonts w:eastAsiaTheme="majorEastAsia"/>
          <w:b w:val="0"/>
          <w:sz w:val="28"/>
          <w:szCs w:val="28"/>
          <w:lang w:val="kk-KZ"/>
        </w:rPr>
        <w:t>3,67±0,25%</w:t>
      </w:r>
      <w:r w:rsidRPr="003B72AA">
        <w:rPr>
          <w:b/>
          <w:sz w:val="28"/>
          <w:szCs w:val="28"/>
          <w:lang w:val="kk-KZ"/>
        </w:rPr>
        <w:t>)</w:t>
      </w:r>
      <w:r w:rsidRPr="003B72AA">
        <w:rPr>
          <w:sz w:val="28"/>
          <w:szCs w:val="28"/>
          <w:lang w:val="kk-KZ"/>
        </w:rPr>
        <w:t xml:space="preserve"> және илік заттар </w:t>
      </w:r>
      <w:r w:rsidRPr="003B72AA">
        <w:rPr>
          <w:b/>
          <w:sz w:val="28"/>
          <w:szCs w:val="28"/>
          <w:lang w:val="kk-KZ"/>
        </w:rPr>
        <w:t>(</w:t>
      </w:r>
      <w:r w:rsidRPr="003B72AA">
        <w:rPr>
          <w:rStyle w:val="afc"/>
          <w:rFonts w:eastAsiaTheme="majorEastAsia"/>
          <w:b w:val="0"/>
          <w:sz w:val="28"/>
          <w:szCs w:val="28"/>
          <w:lang w:val="kk-KZ"/>
        </w:rPr>
        <w:t>3,79±0,07%</w:t>
      </w:r>
      <w:r w:rsidRPr="003B72AA">
        <w:rPr>
          <w:b/>
          <w:sz w:val="28"/>
          <w:szCs w:val="28"/>
          <w:lang w:val="kk-KZ"/>
        </w:rPr>
        <w:t>)</w:t>
      </w:r>
      <w:r w:rsidRPr="003B72AA">
        <w:rPr>
          <w:sz w:val="28"/>
          <w:szCs w:val="28"/>
          <w:lang w:val="kk-KZ"/>
        </w:rPr>
        <w:t xml:space="preserve"> басым болса, </w:t>
      </w:r>
      <w:r w:rsidRPr="003B72AA">
        <w:rPr>
          <w:rStyle w:val="afd"/>
          <w:sz w:val="28"/>
          <w:szCs w:val="28"/>
          <w:lang w:val="kk-KZ"/>
        </w:rPr>
        <w:t>I. caspica</w:t>
      </w:r>
      <w:r w:rsidRPr="003B72AA">
        <w:rPr>
          <w:sz w:val="28"/>
          <w:szCs w:val="28"/>
          <w:lang w:val="kk-KZ"/>
        </w:rPr>
        <w:t xml:space="preserve"> құрамында каротиноидтар </w:t>
      </w:r>
      <w:r w:rsidRPr="003B72AA">
        <w:rPr>
          <w:b/>
          <w:sz w:val="28"/>
          <w:szCs w:val="28"/>
          <w:lang w:val="kk-KZ"/>
        </w:rPr>
        <w:t>(</w:t>
      </w:r>
      <w:r w:rsidRPr="003B72AA">
        <w:rPr>
          <w:rStyle w:val="afc"/>
          <w:rFonts w:eastAsiaTheme="majorEastAsia"/>
          <w:b w:val="0"/>
          <w:sz w:val="28"/>
          <w:szCs w:val="28"/>
          <w:lang w:val="kk-KZ"/>
        </w:rPr>
        <w:t>3,47±0,11%</w:t>
      </w:r>
      <w:r w:rsidRPr="003B72AA">
        <w:rPr>
          <w:b/>
          <w:sz w:val="28"/>
          <w:szCs w:val="28"/>
          <w:lang w:val="kk-KZ"/>
        </w:rPr>
        <w:t>)</w:t>
      </w:r>
      <w:r w:rsidRPr="003B72AA">
        <w:rPr>
          <w:sz w:val="28"/>
          <w:szCs w:val="28"/>
          <w:lang w:val="kk-KZ"/>
        </w:rPr>
        <w:t xml:space="preserve"> және кумариндер </w:t>
      </w:r>
      <w:r w:rsidRPr="003B72AA">
        <w:rPr>
          <w:b/>
          <w:sz w:val="28"/>
          <w:szCs w:val="28"/>
          <w:lang w:val="kk-KZ"/>
        </w:rPr>
        <w:t>(</w:t>
      </w:r>
      <w:r w:rsidRPr="003B72AA">
        <w:rPr>
          <w:rStyle w:val="afc"/>
          <w:rFonts w:eastAsiaTheme="majorEastAsia"/>
          <w:b w:val="0"/>
          <w:sz w:val="28"/>
          <w:szCs w:val="28"/>
          <w:lang w:val="kk-KZ"/>
        </w:rPr>
        <w:t>0,94±0,24%</w:t>
      </w:r>
      <w:r w:rsidRPr="003B72AA">
        <w:rPr>
          <w:b/>
          <w:sz w:val="28"/>
          <w:szCs w:val="28"/>
          <w:lang w:val="kk-KZ"/>
        </w:rPr>
        <w:t>)</w:t>
      </w:r>
      <w:r w:rsidRPr="003B72AA">
        <w:rPr>
          <w:sz w:val="28"/>
          <w:szCs w:val="28"/>
          <w:lang w:val="kk-KZ"/>
        </w:rPr>
        <w:t xml:space="preserve"> жоғары мөлшерде анықталды. Минералдық құрам бойынша </w:t>
      </w:r>
      <w:r w:rsidRPr="003B72AA">
        <w:rPr>
          <w:rStyle w:val="afd"/>
          <w:sz w:val="28"/>
          <w:szCs w:val="28"/>
          <w:lang w:val="kk-KZ"/>
        </w:rPr>
        <w:t>I. britannica</w:t>
      </w:r>
      <w:r w:rsidRPr="003B72AA">
        <w:rPr>
          <w:sz w:val="28"/>
          <w:szCs w:val="28"/>
          <w:lang w:val="kk-KZ"/>
        </w:rPr>
        <w:t xml:space="preserve"> үлгілерінде калий </w:t>
      </w:r>
      <w:r w:rsidRPr="003B72AA">
        <w:rPr>
          <w:b/>
          <w:sz w:val="28"/>
          <w:szCs w:val="28"/>
          <w:lang w:val="kk-KZ"/>
        </w:rPr>
        <w:t>(</w:t>
      </w:r>
      <w:r w:rsidRPr="003B72AA">
        <w:rPr>
          <w:rStyle w:val="afc"/>
          <w:rFonts w:eastAsiaTheme="majorEastAsia"/>
          <w:b w:val="0"/>
          <w:sz w:val="28"/>
          <w:szCs w:val="28"/>
          <w:lang w:val="kk-KZ"/>
        </w:rPr>
        <w:t>17,04±1,3 мг/кг</w:t>
      </w:r>
      <w:r w:rsidRPr="003B72AA">
        <w:rPr>
          <w:b/>
          <w:sz w:val="28"/>
          <w:szCs w:val="28"/>
          <w:lang w:val="kk-KZ"/>
        </w:rPr>
        <w:t>),</w:t>
      </w:r>
      <w:r w:rsidRPr="003B72AA">
        <w:rPr>
          <w:sz w:val="28"/>
          <w:szCs w:val="28"/>
          <w:lang w:val="kk-KZ"/>
        </w:rPr>
        <w:t xml:space="preserve"> кальций </w:t>
      </w:r>
      <w:r w:rsidRPr="003B72AA">
        <w:rPr>
          <w:b/>
          <w:sz w:val="28"/>
          <w:szCs w:val="28"/>
          <w:lang w:val="kk-KZ"/>
        </w:rPr>
        <w:t>(</w:t>
      </w:r>
      <w:r w:rsidRPr="003B72AA">
        <w:rPr>
          <w:rStyle w:val="afc"/>
          <w:rFonts w:eastAsiaTheme="majorEastAsia"/>
          <w:b w:val="0"/>
          <w:sz w:val="28"/>
          <w:szCs w:val="28"/>
          <w:lang w:val="kk-KZ"/>
        </w:rPr>
        <w:t>20,11±1,2 мг/кг</w:t>
      </w:r>
      <w:r w:rsidRPr="003B72AA">
        <w:rPr>
          <w:b/>
          <w:sz w:val="28"/>
          <w:szCs w:val="28"/>
          <w:lang w:val="kk-KZ"/>
        </w:rPr>
        <w:t>)</w:t>
      </w:r>
      <w:r w:rsidRPr="003B72AA">
        <w:rPr>
          <w:sz w:val="28"/>
          <w:szCs w:val="28"/>
          <w:lang w:val="kk-KZ"/>
        </w:rPr>
        <w:t xml:space="preserve"> және темір </w:t>
      </w:r>
      <w:r w:rsidRPr="003B72AA">
        <w:rPr>
          <w:b/>
          <w:sz w:val="28"/>
          <w:szCs w:val="28"/>
          <w:lang w:val="kk-KZ"/>
        </w:rPr>
        <w:t>(</w:t>
      </w:r>
      <w:r w:rsidRPr="003B72AA">
        <w:rPr>
          <w:rStyle w:val="afc"/>
          <w:rFonts w:eastAsiaTheme="majorEastAsia"/>
          <w:b w:val="0"/>
          <w:sz w:val="28"/>
          <w:szCs w:val="28"/>
          <w:lang w:val="kk-KZ"/>
        </w:rPr>
        <w:t>58,43±5,3 мг/кг</w:t>
      </w:r>
      <w:r w:rsidRPr="003B72AA">
        <w:rPr>
          <w:b/>
          <w:sz w:val="28"/>
          <w:szCs w:val="28"/>
          <w:lang w:val="kk-KZ"/>
        </w:rPr>
        <w:t>)</w:t>
      </w:r>
      <w:r w:rsidRPr="003B72AA">
        <w:rPr>
          <w:sz w:val="28"/>
          <w:szCs w:val="28"/>
          <w:lang w:val="kk-KZ"/>
        </w:rPr>
        <w:t xml:space="preserve"> басым, ал </w:t>
      </w:r>
      <w:r w:rsidRPr="003B72AA">
        <w:rPr>
          <w:rStyle w:val="afd"/>
          <w:sz w:val="28"/>
          <w:szCs w:val="28"/>
          <w:lang w:val="kk-KZ"/>
        </w:rPr>
        <w:t>I. caspica</w:t>
      </w:r>
      <w:r w:rsidRPr="003B72AA">
        <w:rPr>
          <w:sz w:val="28"/>
          <w:szCs w:val="28"/>
          <w:lang w:val="kk-KZ"/>
        </w:rPr>
        <w:t xml:space="preserve"> түрінде магний </w:t>
      </w:r>
      <w:r w:rsidRPr="003B72AA">
        <w:rPr>
          <w:b/>
          <w:sz w:val="28"/>
          <w:szCs w:val="28"/>
          <w:lang w:val="kk-KZ"/>
        </w:rPr>
        <w:t>(</w:t>
      </w:r>
      <w:r w:rsidRPr="003B72AA">
        <w:rPr>
          <w:rStyle w:val="afc"/>
          <w:rFonts w:eastAsiaTheme="majorEastAsia"/>
          <w:b w:val="0"/>
          <w:sz w:val="28"/>
          <w:szCs w:val="28"/>
          <w:lang w:val="kk-KZ"/>
        </w:rPr>
        <w:t>16,05±8,02 мг/кг</w:t>
      </w:r>
      <w:r w:rsidRPr="003B72AA">
        <w:rPr>
          <w:b/>
          <w:sz w:val="28"/>
          <w:szCs w:val="28"/>
          <w:lang w:val="kk-KZ"/>
        </w:rPr>
        <w:t>)</w:t>
      </w:r>
      <w:r w:rsidRPr="003B72AA">
        <w:rPr>
          <w:sz w:val="28"/>
          <w:szCs w:val="28"/>
          <w:lang w:val="kk-KZ"/>
        </w:rPr>
        <w:t xml:space="preserve"> жоғары деңгейде жинақталғаны анықталды. Сонымен қатар, газ-сұйық хроматография әдісімен екі өсімдікте жалпы </w:t>
      </w:r>
      <w:r w:rsidRPr="003B72AA">
        <w:rPr>
          <w:rStyle w:val="afc"/>
          <w:rFonts w:eastAsiaTheme="majorEastAsia"/>
          <w:b w:val="0"/>
          <w:sz w:val="28"/>
          <w:szCs w:val="28"/>
          <w:lang w:val="kk-KZ"/>
        </w:rPr>
        <w:t>20 аминқышқыл</w:t>
      </w:r>
      <w:r w:rsidRPr="003B72AA">
        <w:rPr>
          <w:sz w:val="28"/>
          <w:szCs w:val="28"/>
          <w:lang w:val="kk-KZ"/>
        </w:rPr>
        <w:t xml:space="preserve"> анықталып, олардың ішінде алмастырылмайтын аминқышқылдардың үлесі жоғары екендігі көрсетілді (</w:t>
      </w:r>
      <w:r w:rsidRPr="003B72AA">
        <w:rPr>
          <w:rStyle w:val="afd"/>
          <w:sz w:val="28"/>
          <w:szCs w:val="28"/>
          <w:lang w:val="kk-KZ"/>
        </w:rPr>
        <w:t>I. britannica</w:t>
      </w:r>
      <w:r w:rsidRPr="003B72AA">
        <w:rPr>
          <w:sz w:val="28"/>
          <w:szCs w:val="28"/>
          <w:lang w:val="kk-KZ"/>
        </w:rPr>
        <w:t xml:space="preserve"> – </w:t>
      </w:r>
      <w:r w:rsidRPr="003B72AA">
        <w:rPr>
          <w:rStyle w:val="afc"/>
          <w:rFonts w:eastAsiaTheme="majorEastAsia"/>
          <w:b w:val="0"/>
          <w:sz w:val="28"/>
          <w:szCs w:val="28"/>
          <w:lang w:val="kk-KZ"/>
        </w:rPr>
        <w:t>4,84±4,01 мг/100 г</w:t>
      </w:r>
      <w:r w:rsidRPr="003B72AA">
        <w:rPr>
          <w:sz w:val="28"/>
          <w:szCs w:val="28"/>
          <w:lang w:val="kk-KZ"/>
        </w:rPr>
        <w:t xml:space="preserve">, </w:t>
      </w:r>
      <w:r w:rsidRPr="003B72AA">
        <w:rPr>
          <w:rStyle w:val="afd"/>
          <w:sz w:val="28"/>
          <w:szCs w:val="28"/>
          <w:lang w:val="kk-KZ"/>
        </w:rPr>
        <w:t>I. caspica</w:t>
      </w:r>
      <w:r w:rsidRPr="003B72AA">
        <w:rPr>
          <w:sz w:val="28"/>
          <w:szCs w:val="28"/>
          <w:lang w:val="kk-KZ"/>
        </w:rPr>
        <w:t xml:space="preserve"> – </w:t>
      </w:r>
      <w:r w:rsidRPr="003B72AA">
        <w:rPr>
          <w:rStyle w:val="afc"/>
          <w:rFonts w:eastAsiaTheme="majorEastAsia"/>
          <w:b w:val="0"/>
          <w:sz w:val="28"/>
          <w:szCs w:val="28"/>
          <w:lang w:val="kk-KZ"/>
        </w:rPr>
        <w:t>2,51±1,97 мг/100 г</w:t>
      </w:r>
      <w:r w:rsidRPr="003B72AA">
        <w:rPr>
          <w:b/>
          <w:sz w:val="28"/>
          <w:szCs w:val="28"/>
          <w:lang w:val="kk-KZ"/>
        </w:rPr>
        <w:t>).</w:t>
      </w:r>
      <w:r w:rsidRPr="003B72AA">
        <w:rPr>
          <w:sz w:val="28"/>
          <w:szCs w:val="28"/>
          <w:lang w:val="kk-KZ"/>
        </w:rPr>
        <w:t xml:space="preserve"> </w:t>
      </w:r>
    </w:p>
    <w:p w14:paraId="2697BCF0" w14:textId="77777777" w:rsidR="003A1815" w:rsidRPr="003B72AA" w:rsidRDefault="003A1815" w:rsidP="00C018FC">
      <w:pPr>
        <w:pStyle w:val="a4"/>
        <w:spacing w:before="0" w:beforeAutospacing="0" w:after="0" w:afterAutospacing="0"/>
        <w:ind w:firstLine="567"/>
        <w:jc w:val="both"/>
        <w:rPr>
          <w:sz w:val="28"/>
          <w:szCs w:val="28"/>
          <w:lang w:val="kk-KZ"/>
        </w:rPr>
      </w:pPr>
      <w:r w:rsidRPr="003B72AA">
        <w:rPr>
          <w:sz w:val="28"/>
          <w:szCs w:val="28"/>
          <w:lang w:val="kk-KZ"/>
        </w:rPr>
        <w:t xml:space="preserve">Өсімдік шикізатын стандарттау нәтижесінде оның сапа және қауіпсіздік көрсеткіштері толық бағаланып, фармакопеялық талаптарға сәйкестігі дәлелденді. Ауыр металдар мөлшері рұқсат етілген шектерден төмен (Pb ≤0,137 мг/кг, Cd ≤0,059 мг/кг), радионуклидтер деңгейі нормативтен аспайды (Cs-137 ≤2 Бк/кг, Sr-90 ≤9,54 Бк/кг), микробиологиялық тазалық талаптарға сәйкес, </w:t>
      </w:r>
      <w:r w:rsidRPr="003B72AA">
        <w:rPr>
          <w:rStyle w:val="afd"/>
          <w:sz w:val="28"/>
          <w:szCs w:val="28"/>
          <w:lang w:val="kk-KZ"/>
        </w:rPr>
        <w:t>Escherichia coli</w:t>
      </w:r>
      <w:r w:rsidRPr="003B72AA">
        <w:rPr>
          <w:sz w:val="28"/>
          <w:szCs w:val="28"/>
          <w:lang w:val="kk-KZ"/>
        </w:rPr>
        <w:t xml:space="preserve"> анықталмады. Сандық көрсеткіштер бойынша ылғалдылық ≤4,21%, жалпы күл ≤11,32%, қышқылда ерімейтін күл ≤1,69% деңгейінде анықталып, нормативтік құжаттар талаптарына толық сәйкес келді. </w:t>
      </w:r>
    </w:p>
    <w:p w14:paraId="26381862" w14:textId="77777777" w:rsidR="003A1815" w:rsidRPr="003B72AA" w:rsidRDefault="003A1815" w:rsidP="00C018FC">
      <w:pPr>
        <w:pStyle w:val="a4"/>
        <w:spacing w:before="0" w:beforeAutospacing="0" w:after="0" w:afterAutospacing="0"/>
        <w:ind w:firstLine="567"/>
        <w:jc w:val="both"/>
        <w:rPr>
          <w:sz w:val="28"/>
          <w:szCs w:val="28"/>
          <w:lang w:val="kk-KZ"/>
        </w:rPr>
      </w:pPr>
      <w:r w:rsidRPr="003B72AA">
        <w:rPr>
          <w:sz w:val="28"/>
          <w:szCs w:val="28"/>
          <w:lang w:val="kk-KZ"/>
        </w:rPr>
        <w:t xml:space="preserve">Тұрақтылықты зерттеу нәтижелері көрсеткендей, зерттелген өсімдік шикізаты </w:t>
      </w:r>
      <w:r w:rsidRPr="003B72AA">
        <w:rPr>
          <w:rStyle w:val="afc"/>
          <w:rFonts w:eastAsiaTheme="majorEastAsia"/>
          <w:b w:val="0"/>
          <w:sz w:val="28"/>
          <w:szCs w:val="28"/>
          <w:lang w:val="kk-KZ"/>
        </w:rPr>
        <w:t>24 ай</w:t>
      </w:r>
      <w:r w:rsidRPr="003B72AA">
        <w:rPr>
          <w:sz w:val="28"/>
          <w:szCs w:val="28"/>
          <w:lang w:val="kk-KZ"/>
        </w:rPr>
        <w:t xml:space="preserve"> бойы (25 ± 2 °C және 60 ± 5 % RH) жағдайында сапалық көрсеткіштерін сақтайды. Осыған сәйкес, сақтау мерзімі </w:t>
      </w:r>
      <w:r w:rsidRPr="003B72AA">
        <w:rPr>
          <w:rStyle w:val="afc"/>
          <w:rFonts w:eastAsiaTheme="majorEastAsia"/>
          <w:b w:val="0"/>
          <w:sz w:val="28"/>
          <w:szCs w:val="28"/>
          <w:lang w:val="kk-KZ"/>
        </w:rPr>
        <w:t>2 жыл</w:t>
      </w:r>
      <w:r w:rsidRPr="003B72AA">
        <w:rPr>
          <w:sz w:val="28"/>
          <w:szCs w:val="28"/>
          <w:lang w:val="kk-KZ"/>
        </w:rPr>
        <w:t xml:space="preserve"> деп негізделіп, сақтау шарттары ретінде құрғақ, жақсы желдетілетін ортада сақтау ұсынылды. </w:t>
      </w:r>
    </w:p>
    <w:p w14:paraId="510C2F3B" w14:textId="77777777" w:rsidR="003A1815" w:rsidRPr="003B72AA" w:rsidRDefault="003A1815" w:rsidP="00C018FC">
      <w:pPr>
        <w:pStyle w:val="a4"/>
        <w:spacing w:before="0" w:beforeAutospacing="0" w:after="0" w:afterAutospacing="0"/>
        <w:ind w:firstLine="567"/>
        <w:jc w:val="both"/>
        <w:rPr>
          <w:sz w:val="28"/>
          <w:szCs w:val="28"/>
          <w:lang w:val="kk-KZ"/>
        </w:rPr>
      </w:pPr>
      <w:r w:rsidRPr="003B72AA">
        <w:rPr>
          <w:sz w:val="28"/>
          <w:szCs w:val="28"/>
          <w:lang w:val="kk-KZ"/>
        </w:rPr>
        <w:t xml:space="preserve">Осылайша, алынған нәтижелер </w:t>
      </w:r>
      <w:r w:rsidRPr="003B72AA">
        <w:rPr>
          <w:rStyle w:val="afd"/>
          <w:sz w:val="28"/>
          <w:szCs w:val="28"/>
          <w:lang w:val="kk-KZ"/>
        </w:rPr>
        <w:t>Inula britannica L.</w:t>
      </w:r>
      <w:r w:rsidRPr="003B72AA">
        <w:rPr>
          <w:sz w:val="28"/>
          <w:szCs w:val="28"/>
          <w:lang w:val="kk-KZ"/>
        </w:rPr>
        <w:t xml:space="preserve"> және </w:t>
      </w:r>
      <w:r w:rsidRPr="003B72AA">
        <w:rPr>
          <w:rStyle w:val="afd"/>
          <w:sz w:val="28"/>
          <w:szCs w:val="28"/>
          <w:lang w:val="kk-KZ"/>
        </w:rPr>
        <w:t>Inula caspica F.K. Blum ex Ledeb.</w:t>
      </w:r>
      <w:r w:rsidRPr="003B72AA">
        <w:rPr>
          <w:sz w:val="28"/>
          <w:szCs w:val="28"/>
          <w:lang w:val="kk-KZ"/>
        </w:rPr>
        <w:t xml:space="preserve"> өсімдіктерінен алынған шикізаттың жоғары сапасын, қауіпсіздігін және тұрақтылығын дәлелдеп, оларды фармакопеялық талаптарға сәйкес дәрілік өсімдік шикізаты ретінде стандарттау және фармацевтикалық өндірісте тиімді пайдалану мүмкіндігін ғылыми тұрғыдан негіздейді.</w:t>
      </w:r>
    </w:p>
    <w:p w14:paraId="3EDAC51C" w14:textId="147FAA48" w:rsidR="00EF6414" w:rsidRPr="003B72AA" w:rsidRDefault="00EF6414" w:rsidP="00C018FC">
      <w:pPr>
        <w:pStyle w:val="a4"/>
        <w:spacing w:before="0" w:beforeAutospacing="0"/>
        <w:ind w:firstLine="567"/>
        <w:jc w:val="both"/>
        <w:rPr>
          <w:sz w:val="28"/>
          <w:szCs w:val="28"/>
          <w:lang w:val="kk-KZ"/>
        </w:rPr>
      </w:pPr>
    </w:p>
    <w:p w14:paraId="0DEC320E" w14:textId="77777777" w:rsidR="00EF6414" w:rsidRPr="003B72AA" w:rsidRDefault="00EF6414" w:rsidP="0089286A">
      <w:pPr>
        <w:pStyle w:val="a4"/>
        <w:spacing w:before="0" w:beforeAutospacing="0"/>
        <w:jc w:val="both"/>
        <w:rPr>
          <w:sz w:val="28"/>
          <w:szCs w:val="28"/>
          <w:lang w:val="kk-KZ"/>
        </w:rPr>
      </w:pPr>
    </w:p>
    <w:p w14:paraId="24BD30A1" w14:textId="77777777" w:rsidR="00E37C50" w:rsidRPr="003B72AA" w:rsidRDefault="00E37C50" w:rsidP="0089286A">
      <w:pPr>
        <w:pStyle w:val="a4"/>
        <w:spacing w:before="0" w:beforeAutospacing="0" w:after="0" w:afterAutospacing="0"/>
        <w:ind w:firstLine="709"/>
        <w:jc w:val="both"/>
        <w:rPr>
          <w:sz w:val="28"/>
          <w:szCs w:val="28"/>
          <w:lang w:val="kk-KZ"/>
        </w:rPr>
      </w:pPr>
    </w:p>
    <w:p w14:paraId="08FF59D9" w14:textId="77777777" w:rsidR="00E37C50" w:rsidRPr="003B72AA" w:rsidRDefault="00E37C50" w:rsidP="0089286A">
      <w:pPr>
        <w:pStyle w:val="a4"/>
        <w:spacing w:before="0" w:beforeAutospacing="0" w:after="0" w:afterAutospacing="0"/>
        <w:ind w:firstLine="709"/>
        <w:jc w:val="both"/>
        <w:rPr>
          <w:sz w:val="28"/>
          <w:szCs w:val="28"/>
          <w:lang w:val="kk-KZ"/>
        </w:rPr>
      </w:pPr>
    </w:p>
    <w:p w14:paraId="3ACA655A" w14:textId="216923E0" w:rsidR="006943B8" w:rsidRPr="003B72AA" w:rsidRDefault="006943B8" w:rsidP="00C018FC">
      <w:pPr>
        <w:tabs>
          <w:tab w:val="left" w:pos="1020"/>
        </w:tabs>
        <w:spacing w:after="0" w:line="240" w:lineRule="auto"/>
        <w:ind w:firstLine="567"/>
        <w:jc w:val="both"/>
        <w:rPr>
          <w:rFonts w:ascii="Times New Roman" w:eastAsia="Calibri" w:hAnsi="Times New Roman" w:cs="Times New Roman"/>
          <w:b/>
          <w:bCs/>
          <w:sz w:val="28"/>
          <w:szCs w:val="28"/>
          <w:lang w:val="kk-KZ"/>
        </w:rPr>
      </w:pPr>
      <w:bookmarkStart w:id="15" w:name="_Hlk165732177"/>
      <w:r w:rsidRPr="003B72AA">
        <w:rPr>
          <w:rFonts w:ascii="Times New Roman" w:hAnsi="Times New Roman" w:cs="Times New Roman"/>
          <w:b/>
          <w:color w:val="0D0D0D" w:themeColor="text1" w:themeTint="F2"/>
          <w:sz w:val="28"/>
          <w:szCs w:val="28"/>
          <w:lang w:val="kk-KZ"/>
        </w:rPr>
        <w:t xml:space="preserve">4 </w:t>
      </w:r>
      <w:r w:rsidRPr="003B72AA">
        <w:rPr>
          <w:rFonts w:ascii="Times New Roman" w:eastAsia="Times New Roman" w:hAnsi="Times New Roman" w:cs="Times New Roman"/>
          <w:b/>
          <w:i/>
          <w:iCs/>
          <w:sz w:val="28"/>
          <w:szCs w:val="28"/>
          <w:lang w:val="kk-KZ"/>
        </w:rPr>
        <w:t>INULA</w:t>
      </w:r>
      <w:r w:rsidRPr="003B72AA">
        <w:rPr>
          <w:rFonts w:ascii="Times New Roman" w:hAnsi="Times New Roman" w:cs="Times New Roman"/>
          <w:b/>
          <w:color w:val="0D0D0D" w:themeColor="text1" w:themeTint="F2"/>
          <w:sz w:val="28"/>
          <w:szCs w:val="28"/>
          <w:lang w:val="kk-KZ"/>
        </w:rPr>
        <w:t xml:space="preserve"> L. </w:t>
      </w:r>
      <w:r w:rsidRPr="003B72AA">
        <w:rPr>
          <w:rFonts w:ascii="Times New Roman" w:eastAsia="Times New Roman" w:hAnsi="Times New Roman" w:cs="Times New Roman"/>
          <w:b/>
          <w:sz w:val="28"/>
          <w:szCs w:val="28"/>
          <w:lang w:val="kk-KZ"/>
        </w:rPr>
        <w:t>ТУЫСТАС ӨСІМДІКТЕРІНІҢ</w:t>
      </w:r>
      <w:r w:rsidRPr="003B72AA">
        <w:rPr>
          <w:rFonts w:ascii="Times New Roman" w:eastAsia="Times New Roman" w:hAnsi="Times New Roman" w:cs="Times New Roman"/>
          <w:bCs/>
          <w:sz w:val="28"/>
          <w:szCs w:val="28"/>
          <w:lang w:val="kk-KZ"/>
        </w:rPr>
        <w:t xml:space="preserve"> </w:t>
      </w:r>
      <w:r w:rsidRPr="003B72AA">
        <w:rPr>
          <w:rFonts w:ascii="Times New Roman" w:eastAsia="Calibri" w:hAnsi="Times New Roman" w:cs="Times New Roman"/>
          <w:b/>
          <w:bCs/>
          <w:sz w:val="28"/>
          <w:szCs w:val="28"/>
          <w:lang w:val="kk-KZ"/>
        </w:rPr>
        <w:t>ЭКСТРАКТТАР АЛУДЫҢ ТИІМДІ ТЕХНОЛОГИЯЛАРЫ ЖӘНЕ ОНЫ СТАНДАРТТАУ</w:t>
      </w:r>
    </w:p>
    <w:p w14:paraId="019EF9FA" w14:textId="77777777" w:rsidR="006943B8" w:rsidRPr="003B72AA" w:rsidRDefault="006943B8" w:rsidP="00C018FC">
      <w:pPr>
        <w:tabs>
          <w:tab w:val="left" w:pos="630"/>
        </w:tabs>
        <w:spacing w:after="0" w:line="240" w:lineRule="auto"/>
        <w:ind w:firstLine="567"/>
        <w:contextualSpacing/>
        <w:jc w:val="both"/>
        <w:rPr>
          <w:rFonts w:ascii="Times New Roman" w:hAnsi="Times New Roman" w:cs="Times New Roman"/>
          <w:b/>
          <w:color w:val="0D0D0D" w:themeColor="text1" w:themeTint="F2"/>
          <w:sz w:val="28"/>
          <w:szCs w:val="28"/>
          <w:lang w:val="kk-KZ"/>
        </w:rPr>
      </w:pPr>
    </w:p>
    <w:p w14:paraId="0A0672EC" w14:textId="54666E9C" w:rsidR="0042603B" w:rsidRPr="003B72AA" w:rsidRDefault="0042603B" w:rsidP="00C018FC">
      <w:pPr>
        <w:tabs>
          <w:tab w:val="left" w:pos="630"/>
        </w:tabs>
        <w:spacing w:after="0" w:line="240" w:lineRule="auto"/>
        <w:ind w:firstLine="567"/>
        <w:contextualSpacing/>
        <w:jc w:val="both"/>
        <w:rPr>
          <w:rFonts w:ascii="Times New Roman" w:eastAsia="Times New Roman" w:hAnsi="Times New Roman" w:cs="Times New Roman"/>
          <w:b/>
          <w:bCs/>
          <w:color w:val="000000" w:themeColor="text1"/>
          <w:sz w:val="28"/>
          <w:szCs w:val="28"/>
          <w:lang w:val="kk-KZ"/>
        </w:rPr>
      </w:pPr>
      <w:r w:rsidRPr="003B72AA">
        <w:rPr>
          <w:rFonts w:ascii="Times New Roman" w:eastAsia="Calibri" w:hAnsi="Times New Roman" w:cs="Times New Roman"/>
          <w:b/>
          <w:color w:val="000000" w:themeColor="text1"/>
          <w:sz w:val="28"/>
          <w:szCs w:val="28"/>
          <w:lang w:val="kk-KZ" w:eastAsia="en-US"/>
        </w:rPr>
        <w:t xml:space="preserve">4.1 </w:t>
      </w:r>
      <w:r w:rsidRPr="003B72AA">
        <w:rPr>
          <w:rFonts w:ascii="Times New Roman" w:eastAsia="Calibri" w:hAnsi="Times New Roman" w:cs="Times New Roman"/>
          <w:b/>
          <w:i/>
          <w:color w:val="000000" w:themeColor="text1"/>
          <w:sz w:val="28"/>
          <w:szCs w:val="28"/>
          <w:lang w:val="kk-KZ" w:eastAsia="en-US"/>
        </w:rPr>
        <w:t>I. britannica</w:t>
      </w:r>
      <w:r w:rsidRPr="003B72AA">
        <w:rPr>
          <w:rFonts w:ascii="Times New Roman" w:eastAsia="Times New Roman" w:hAnsi="Times New Roman" w:cs="Times New Roman"/>
          <w:b/>
          <w:bCs/>
          <w:color w:val="000000" w:themeColor="text1"/>
          <w:sz w:val="28"/>
          <w:szCs w:val="28"/>
          <w:lang w:val="kk-KZ"/>
        </w:rPr>
        <w:t xml:space="preserve"> және </w:t>
      </w:r>
      <w:r w:rsidRPr="003B72AA">
        <w:rPr>
          <w:rFonts w:ascii="Times New Roman" w:eastAsia="Times New Roman" w:hAnsi="Times New Roman" w:cs="Times New Roman"/>
          <w:b/>
          <w:bCs/>
          <w:i/>
          <w:color w:val="000000" w:themeColor="text1"/>
          <w:sz w:val="28"/>
          <w:szCs w:val="28"/>
          <w:lang w:val="kk-KZ"/>
        </w:rPr>
        <w:t>I. caspica</w:t>
      </w:r>
      <w:r w:rsidRPr="003B72AA">
        <w:rPr>
          <w:rFonts w:ascii="Times New Roman" w:eastAsia="Times New Roman" w:hAnsi="Times New Roman" w:cs="Times New Roman"/>
          <w:b/>
          <w:bCs/>
          <w:color w:val="000000" w:themeColor="text1"/>
          <w:sz w:val="28"/>
          <w:szCs w:val="28"/>
          <w:lang w:val="kk-KZ"/>
        </w:rPr>
        <w:t xml:space="preserve"> шикізатының фармацевтикалық-технологиялық параметрлері </w:t>
      </w:r>
    </w:p>
    <w:p w14:paraId="48C7F7F1" w14:textId="77777777" w:rsidR="00E22361" w:rsidRPr="003B72AA" w:rsidRDefault="00E22361" w:rsidP="00C018FC">
      <w:pPr>
        <w:pStyle w:val="a4"/>
        <w:spacing w:before="0" w:beforeAutospacing="0" w:after="0" w:afterAutospacing="0"/>
        <w:ind w:firstLine="567"/>
        <w:jc w:val="both"/>
        <w:rPr>
          <w:rFonts w:eastAsiaTheme="majorEastAsia"/>
          <w:iCs/>
          <w:sz w:val="28"/>
          <w:szCs w:val="28"/>
          <w:lang w:val="kk-KZ"/>
        </w:rPr>
      </w:pPr>
      <w:r w:rsidRPr="003B72AA">
        <w:rPr>
          <w:rFonts w:eastAsiaTheme="majorEastAsia"/>
          <w:i/>
          <w:iCs/>
          <w:sz w:val="28"/>
          <w:szCs w:val="28"/>
          <w:lang w:val="kk-KZ"/>
        </w:rPr>
        <w:t>Inula britannica</w:t>
      </w:r>
      <w:r w:rsidRPr="003B72AA">
        <w:rPr>
          <w:rFonts w:eastAsiaTheme="majorEastAsia"/>
          <w:iCs/>
          <w:sz w:val="28"/>
          <w:szCs w:val="28"/>
          <w:lang w:val="kk-KZ"/>
        </w:rPr>
        <w:t xml:space="preserve"> және </w:t>
      </w:r>
      <w:r w:rsidRPr="003B72AA">
        <w:rPr>
          <w:rFonts w:eastAsiaTheme="majorEastAsia"/>
          <w:i/>
          <w:iCs/>
          <w:sz w:val="28"/>
          <w:szCs w:val="28"/>
          <w:lang w:val="kk-KZ"/>
        </w:rPr>
        <w:t>Inula caspica</w:t>
      </w:r>
      <w:r w:rsidRPr="003B72AA">
        <w:rPr>
          <w:rFonts w:eastAsiaTheme="majorEastAsia"/>
          <w:iCs/>
          <w:sz w:val="28"/>
          <w:szCs w:val="28"/>
          <w:lang w:val="kk-KZ"/>
        </w:rPr>
        <w:t xml:space="preserve"> өсімдік шикізаттарынан биологиялық белсенді заттардың мақсатты топтарын тиімді бөліп алу мүмкіндігін бағалау үшін экстракция үдерісінің негізгі фармацевтикалық-технологиялық параметрлері зерттелді. Атап айтқанда, шикізаттың меншікті тығыздығы, көлемдік және үйінді тығыздығы, кеуектілік пен кеуекшелік көрсеткіштері, шикізат қабатының бос көлемі, сондай-ақ әртүрлі экстрагенттерді қолдану жағдайында экстрагентті сіңіру коэффициенті мен экстрактивті заттардың шығымы анықталды.</w:t>
      </w:r>
    </w:p>
    <w:p w14:paraId="3A7FA1FB" w14:textId="77777777" w:rsidR="00E22361" w:rsidRPr="003B72AA" w:rsidRDefault="00E22361" w:rsidP="00C018FC">
      <w:pPr>
        <w:pStyle w:val="a4"/>
        <w:spacing w:before="0" w:beforeAutospacing="0" w:after="0" w:afterAutospacing="0"/>
        <w:ind w:firstLine="567"/>
        <w:jc w:val="both"/>
        <w:rPr>
          <w:rFonts w:eastAsiaTheme="majorEastAsia"/>
          <w:i/>
          <w:iCs/>
          <w:sz w:val="28"/>
          <w:szCs w:val="28"/>
          <w:lang w:val="kk-KZ"/>
        </w:rPr>
      </w:pPr>
      <w:r w:rsidRPr="003B72AA">
        <w:rPr>
          <w:rFonts w:eastAsiaTheme="majorEastAsia"/>
          <w:iCs/>
          <w:sz w:val="28"/>
          <w:szCs w:val="28"/>
          <w:lang w:val="kk-KZ"/>
        </w:rPr>
        <w:t>Барлық тәжірибелік зерттеулер 2-тарауда баяндалған әдістер мен әдістемелерге сәйкес жүргізілді. Алынған нәтижелер статистикалық өңдеуден өткізілді және Қазақстан Республикасы Ғылым және жоғары білім саласындағы сапаны қамтамасыз ету комитетінің тізіміне енгізілген ғылыми басылымда апробацияланды [150].</w:t>
      </w:r>
    </w:p>
    <w:p w14:paraId="402C2FE8" w14:textId="13E4BA33" w:rsidR="00024AAA" w:rsidRPr="003B72AA" w:rsidRDefault="00B837C1" w:rsidP="00C018FC">
      <w:pPr>
        <w:pStyle w:val="a4"/>
        <w:spacing w:before="0" w:beforeAutospacing="0" w:after="0" w:afterAutospacing="0"/>
        <w:ind w:firstLine="567"/>
        <w:jc w:val="both"/>
        <w:rPr>
          <w:sz w:val="28"/>
          <w:szCs w:val="28"/>
          <w:lang w:val="kk-KZ"/>
        </w:rPr>
      </w:pPr>
      <w:r w:rsidRPr="003B72AA">
        <w:rPr>
          <w:i/>
          <w:sz w:val="28"/>
          <w:szCs w:val="28"/>
          <w:lang w:val="kk-KZ"/>
        </w:rPr>
        <w:t>Inula britannica</w:t>
      </w:r>
      <w:r w:rsidRPr="003B72AA">
        <w:rPr>
          <w:sz w:val="28"/>
          <w:szCs w:val="28"/>
          <w:lang w:val="kk-KZ"/>
        </w:rPr>
        <w:t xml:space="preserve"> және </w:t>
      </w:r>
      <w:r w:rsidRPr="003B72AA">
        <w:rPr>
          <w:i/>
          <w:sz w:val="28"/>
          <w:szCs w:val="28"/>
          <w:lang w:val="kk-KZ"/>
        </w:rPr>
        <w:t>Inula caspica</w:t>
      </w:r>
      <w:r w:rsidRPr="003B72AA">
        <w:rPr>
          <w:sz w:val="28"/>
          <w:szCs w:val="28"/>
          <w:lang w:val="kk-KZ"/>
        </w:rPr>
        <w:t xml:space="preserve"> өсімдіктерінің жер үсті бөліктері үшін фармацевтикалық-технологиялық параметрлерді анықтау нәтижелері аталған жарияланымда толық сипатталған.</w:t>
      </w:r>
      <w:r w:rsidR="00C517E5" w:rsidRPr="003B72AA">
        <w:rPr>
          <w:rStyle w:val="afc"/>
          <w:rFonts w:eastAsiaTheme="majorEastAsia"/>
          <w:b w:val="0"/>
          <w:sz w:val="28"/>
          <w:szCs w:val="28"/>
          <w:lang w:val="kk-KZ"/>
        </w:rPr>
        <w:t>27</w:t>
      </w:r>
      <w:r w:rsidR="00024AAA" w:rsidRPr="003B72AA">
        <w:rPr>
          <w:rStyle w:val="afc"/>
          <w:rFonts w:eastAsiaTheme="majorEastAsia"/>
          <w:b w:val="0"/>
          <w:sz w:val="28"/>
          <w:szCs w:val="28"/>
          <w:lang w:val="kk-KZ"/>
        </w:rPr>
        <w:t>-кестеде</w:t>
      </w:r>
      <w:r w:rsidR="00024AAA" w:rsidRPr="003B72AA">
        <w:rPr>
          <w:sz w:val="28"/>
          <w:szCs w:val="28"/>
          <w:lang w:val="kk-KZ"/>
        </w:rPr>
        <w:t xml:space="preserve"> ұсынылған.</w:t>
      </w:r>
    </w:p>
    <w:p w14:paraId="79CB399C" w14:textId="77777777" w:rsidR="00024AAA" w:rsidRPr="003B72AA" w:rsidRDefault="00024AAA" w:rsidP="00C018FC">
      <w:pPr>
        <w:tabs>
          <w:tab w:val="left" w:pos="630"/>
        </w:tabs>
        <w:spacing w:after="0" w:line="240" w:lineRule="auto"/>
        <w:ind w:firstLine="567"/>
        <w:contextualSpacing/>
        <w:jc w:val="both"/>
        <w:rPr>
          <w:rFonts w:ascii="Times New Roman" w:eastAsia="Calibri" w:hAnsi="Times New Roman" w:cs="Times New Roman"/>
          <w:color w:val="000000" w:themeColor="text1"/>
          <w:sz w:val="28"/>
          <w:szCs w:val="28"/>
          <w:lang w:val="kk-KZ" w:eastAsia="en-US"/>
        </w:rPr>
      </w:pPr>
    </w:p>
    <w:p w14:paraId="19BBBF65" w14:textId="23710539" w:rsidR="00024AAA" w:rsidRPr="003B72AA" w:rsidRDefault="00C517E5" w:rsidP="00087AF7">
      <w:pPr>
        <w:tabs>
          <w:tab w:val="left" w:pos="630"/>
        </w:tabs>
        <w:spacing w:after="0" w:line="240" w:lineRule="auto"/>
        <w:contextualSpacing/>
        <w:jc w:val="both"/>
        <w:rPr>
          <w:rFonts w:ascii="Times New Roman" w:eastAsia="Calibri" w:hAnsi="Times New Roman" w:cs="Times New Roman"/>
          <w:color w:val="000000" w:themeColor="text1"/>
          <w:sz w:val="28"/>
          <w:szCs w:val="28"/>
          <w:lang w:val="kk-KZ" w:eastAsia="en-US"/>
        </w:rPr>
      </w:pPr>
      <w:r w:rsidRPr="003B72AA">
        <w:rPr>
          <w:rFonts w:ascii="Times New Roman" w:eastAsia="Calibri" w:hAnsi="Times New Roman" w:cs="Times New Roman"/>
          <w:color w:val="000000" w:themeColor="text1"/>
          <w:sz w:val="28"/>
          <w:szCs w:val="28"/>
          <w:lang w:val="kk-KZ" w:eastAsia="en-US"/>
        </w:rPr>
        <w:t>Кесте 27</w:t>
      </w:r>
      <w:r w:rsidR="00024AAA" w:rsidRPr="003B72AA">
        <w:rPr>
          <w:rFonts w:ascii="Times New Roman" w:eastAsia="Calibri" w:hAnsi="Times New Roman" w:cs="Times New Roman"/>
          <w:color w:val="000000" w:themeColor="text1"/>
          <w:sz w:val="28"/>
          <w:szCs w:val="28"/>
          <w:lang w:val="kk-KZ" w:eastAsia="en-US"/>
        </w:rPr>
        <w:t xml:space="preserve"> - Экстрагентті сіңіру коэффициенті және экстрактивті заттардың шығымы</w:t>
      </w:r>
    </w:p>
    <w:p w14:paraId="41E22151" w14:textId="77777777" w:rsidR="00087AF7" w:rsidRPr="003B72AA" w:rsidRDefault="00087AF7" w:rsidP="00087AF7">
      <w:pPr>
        <w:tabs>
          <w:tab w:val="left" w:pos="630"/>
        </w:tabs>
        <w:spacing w:after="0" w:line="240" w:lineRule="auto"/>
        <w:contextualSpacing/>
        <w:jc w:val="both"/>
        <w:rPr>
          <w:rFonts w:ascii="Times New Roman" w:eastAsia="Calibri" w:hAnsi="Times New Roman" w:cs="Times New Roman"/>
          <w:color w:val="000000" w:themeColor="text1"/>
          <w:sz w:val="28"/>
          <w:szCs w:val="28"/>
          <w:lang w:val="kk-KZ" w:eastAsia="en-US"/>
        </w:rPr>
      </w:pPr>
    </w:p>
    <w:tbl>
      <w:tblPr>
        <w:tblStyle w:val="aa"/>
        <w:tblW w:w="0" w:type="auto"/>
        <w:tblLook w:val="04A0" w:firstRow="1" w:lastRow="0" w:firstColumn="1" w:lastColumn="0" w:noHBand="0" w:noVBand="1"/>
      </w:tblPr>
      <w:tblGrid>
        <w:gridCol w:w="1893"/>
        <w:gridCol w:w="1933"/>
        <w:gridCol w:w="1934"/>
        <w:gridCol w:w="1934"/>
        <w:gridCol w:w="1934"/>
      </w:tblGrid>
      <w:tr w:rsidR="00024AAA" w:rsidRPr="003B72AA" w14:paraId="5E76261A" w14:textId="77777777" w:rsidTr="00B56C61">
        <w:tc>
          <w:tcPr>
            <w:tcW w:w="1893" w:type="dxa"/>
            <w:vMerge w:val="restart"/>
            <w:vAlign w:val="center"/>
          </w:tcPr>
          <w:p w14:paraId="52AA3AE4"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FF0000"/>
                <w:sz w:val="24"/>
                <w:szCs w:val="24"/>
                <w:lang w:val="kk-KZ" w:eastAsia="en-US"/>
              </w:rPr>
            </w:pPr>
            <w:r w:rsidRPr="003B72AA">
              <w:rPr>
                <w:rFonts w:ascii="Times New Roman" w:eastAsia="Calibri" w:hAnsi="Times New Roman" w:cs="Times New Roman"/>
                <w:color w:val="000000" w:themeColor="text1"/>
                <w:sz w:val="24"/>
                <w:szCs w:val="24"/>
                <w:lang w:val="kk-KZ" w:eastAsia="en-US"/>
              </w:rPr>
              <w:t>Экстрагент</w:t>
            </w:r>
          </w:p>
        </w:tc>
        <w:tc>
          <w:tcPr>
            <w:tcW w:w="3867" w:type="dxa"/>
            <w:gridSpan w:val="2"/>
          </w:tcPr>
          <w:p w14:paraId="67A21551"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b/>
                <w:color w:val="FF0000"/>
                <w:sz w:val="24"/>
                <w:szCs w:val="24"/>
                <w:lang w:val="kk-KZ" w:eastAsia="en-US"/>
              </w:rPr>
            </w:pPr>
            <w:r w:rsidRPr="003B72AA">
              <w:rPr>
                <w:rFonts w:ascii="Times New Roman" w:hAnsi="Times New Roman" w:cs="Times New Roman"/>
                <w:sz w:val="24"/>
                <w:szCs w:val="24"/>
                <w:lang w:val="kk-KZ"/>
              </w:rPr>
              <w:t>Экстрагентті сіңіру коэффициенті</w:t>
            </w:r>
          </w:p>
        </w:tc>
        <w:tc>
          <w:tcPr>
            <w:tcW w:w="3868" w:type="dxa"/>
            <w:gridSpan w:val="2"/>
          </w:tcPr>
          <w:p w14:paraId="5018B21F"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FF0000"/>
                <w:sz w:val="24"/>
                <w:szCs w:val="24"/>
                <w:lang w:val="kk-KZ" w:eastAsia="en-US"/>
              </w:rPr>
            </w:pPr>
            <w:r w:rsidRPr="003B72AA">
              <w:rPr>
                <w:rFonts w:ascii="Times New Roman" w:eastAsia="Calibri" w:hAnsi="Times New Roman" w:cs="Times New Roman"/>
                <w:color w:val="000000" w:themeColor="text1"/>
                <w:sz w:val="24"/>
                <w:szCs w:val="24"/>
                <w:lang w:val="kk-KZ" w:eastAsia="en-US"/>
              </w:rPr>
              <w:t>Экстра</w:t>
            </w:r>
            <w:proofErr w:type="spellStart"/>
            <w:r w:rsidRPr="003B72AA">
              <w:rPr>
                <w:rFonts w:ascii="Times New Roman" w:eastAsia="Calibri" w:hAnsi="Times New Roman" w:cs="Times New Roman"/>
                <w:color w:val="000000" w:themeColor="text1"/>
                <w:sz w:val="24"/>
                <w:szCs w:val="24"/>
                <w:lang w:eastAsia="en-US"/>
              </w:rPr>
              <w:t>ктивті</w:t>
            </w:r>
            <w:proofErr w:type="spellEnd"/>
            <w:r w:rsidRPr="003B72AA">
              <w:rPr>
                <w:rFonts w:ascii="Times New Roman" w:eastAsia="Calibri" w:hAnsi="Times New Roman" w:cs="Times New Roman"/>
                <w:color w:val="000000" w:themeColor="text1"/>
                <w:sz w:val="24"/>
                <w:szCs w:val="24"/>
                <w:lang w:eastAsia="en-US"/>
              </w:rPr>
              <w:t xml:space="preserve"> </w:t>
            </w:r>
            <w:proofErr w:type="spellStart"/>
            <w:r w:rsidRPr="003B72AA">
              <w:rPr>
                <w:rFonts w:ascii="Times New Roman" w:eastAsia="Calibri" w:hAnsi="Times New Roman" w:cs="Times New Roman"/>
                <w:color w:val="000000" w:themeColor="text1"/>
                <w:sz w:val="24"/>
                <w:szCs w:val="24"/>
                <w:lang w:eastAsia="en-US"/>
              </w:rPr>
              <w:t>заттар</w:t>
            </w:r>
            <w:proofErr w:type="spellEnd"/>
            <w:r w:rsidRPr="003B72AA">
              <w:rPr>
                <w:rFonts w:ascii="Times New Roman" w:eastAsia="Calibri" w:hAnsi="Times New Roman" w:cs="Times New Roman"/>
                <w:color w:val="000000" w:themeColor="text1"/>
                <w:sz w:val="24"/>
                <w:szCs w:val="24"/>
                <w:lang w:eastAsia="en-US"/>
              </w:rPr>
              <w:t>, %</w:t>
            </w:r>
          </w:p>
        </w:tc>
      </w:tr>
      <w:tr w:rsidR="00024AAA" w:rsidRPr="003B72AA" w14:paraId="415275CF" w14:textId="77777777" w:rsidTr="00B56C61">
        <w:tc>
          <w:tcPr>
            <w:tcW w:w="1893" w:type="dxa"/>
            <w:vMerge/>
          </w:tcPr>
          <w:p w14:paraId="75A0A14A"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b/>
                <w:color w:val="FF0000"/>
                <w:sz w:val="24"/>
                <w:szCs w:val="24"/>
                <w:lang w:val="kk-KZ" w:eastAsia="en-US"/>
              </w:rPr>
            </w:pPr>
          </w:p>
        </w:tc>
        <w:tc>
          <w:tcPr>
            <w:tcW w:w="1933" w:type="dxa"/>
          </w:tcPr>
          <w:p w14:paraId="2E5878AA"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b/>
                <w:color w:val="FF0000"/>
                <w:sz w:val="24"/>
                <w:szCs w:val="24"/>
                <w:lang w:val="kk-KZ" w:eastAsia="en-US"/>
              </w:rPr>
            </w:pPr>
            <w:r w:rsidRPr="003B72AA">
              <w:rPr>
                <w:rFonts w:ascii="Times New Roman" w:eastAsia="Times New Roman" w:hAnsi="Times New Roman" w:cs="Times New Roman"/>
                <w:i/>
                <w:sz w:val="24"/>
                <w:szCs w:val="24"/>
                <w:lang w:val="kk-KZ"/>
              </w:rPr>
              <w:t>I. britannica</w:t>
            </w:r>
          </w:p>
        </w:tc>
        <w:tc>
          <w:tcPr>
            <w:tcW w:w="1934" w:type="dxa"/>
          </w:tcPr>
          <w:p w14:paraId="1319D113"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b/>
                <w:color w:val="FF0000"/>
                <w:sz w:val="24"/>
                <w:szCs w:val="24"/>
                <w:lang w:val="kk-KZ" w:eastAsia="en-US"/>
              </w:rPr>
            </w:pPr>
            <w:r w:rsidRPr="003B72AA">
              <w:rPr>
                <w:rFonts w:ascii="Times New Roman" w:eastAsia="Times New Roman" w:hAnsi="Times New Roman" w:cs="Times New Roman"/>
                <w:i/>
                <w:sz w:val="24"/>
                <w:szCs w:val="24"/>
                <w:lang w:val="kk-KZ"/>
              </w:rPr>
              <w:t>I. caspica</w:t>
            </w:r>
          </w:p>
        </w:tc>
        <w:tc>
          <w:tcPr>
            <w:tcW w:w="1934" w:type="dxa"/>
          </w:tcPr>
          <w:p w14:paraId="60768C09"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b/>
                <w:color w:val="FF0000"/>
                <w:sz w:val="24"/>
                <w:szCs w:val="24"/>
                <w:lang w:val="kk-KZ" w:eastAsia="en-US"/>
              </w:rPr>
            </w:pPr>
            <w:r w:rsidRPr="003B72AA">
              <w:rPr>
                <w:rFonts w:ascii="Times New Roman" w:eastAsia="Times New Roman" w:hAnsi="Times New Roman" w:cs="Times New Roman"/>
                <w:i/>
                <w:sz w:val="24"/>
                <w:szCs w:val="24"/>
                <w:lang w:val="kk-KZ"/>
              </w:rPr>
              <w:t>I. britannica</w:t>
            </w:r>
          </w:p>
        </w:tc>
        <w:tc>
          <w:tcPr>
            <w:tcW w:w="1934" w:type="dxa"/>
          </w:tcPr>
          <w:p w14:paraId="3EE70FB5"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b/>
                <w:color w:val="FF0000"/>
                <w:sz w:val="24"/>
                <w:szCs w:val="24"/>
                <w:lang w:val="kk-KZ" w:eastAsia="en-US"/>
              </w:rPr>
            </w:pPr>
            <w:r w:rsidRPr="003B72AA">
              <w:rPr>
                <w:rFonts w:ascii="Times New Roman" w:eastAsia="Times New Roman" w:hAnsi="Times New Roman" w:cs="Times New Roman"/>
                <w:i/>
                <w:sz w:val="24"/>
                <w:szCs w:val="24"/>
                <w:lang w:val="kk-KZ"/>
              </w:rPr>
              <w:t>I. caspica</w:t>
            </w:r>
          </w:p>
        </w:tc>
      </w:tr>
      <w:tr w:rsidR="00024AAA" w:rsidRPr="003B72AA" w14:paraId="2151E021" w14:textId="77777777" w:rsidTr="00B56C61">
        <w:tc>
          <w:tcPr>
            <w:tcW w:w="1893" w:type="dxa"/>
          </w:tcPr>
          <w:p w14:paraId="137E64FD"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Тазартылған су</w:t>
            </w:r>
          </w:p>
        </w:tc>
        <w:tc>
          <w:tcPr>
            <w:tcW w:w="1933" w:type="dxa"/>
          </w:tcPr>
          <w:p w14:paraId="72F4E8C4"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6,1</w:t>
            </w:r>
          </w:p>
        </w:tc>
        <w:tc>
          <w:tcPr>
            <w:tcW w:w="1934" w:type="dxa"/>
          </w:tcPr>
          <w:p w14:paraId="3892A383"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6,0</w:t>
            </w:r>
          </w:p>
        </w:tc>
        <w:tc>
          <w:tcPr>
            <w:tcW w:w="1934" w:type="dxa"/>
          </w:tcPr>
          <w:p w14:paraId="6C979940"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b/>
                <w:color w:val="FF0000"/>
                <w:sz w:val="24"/>
                <w:szCs w:val="24"/>
                <w:lang w:val="kk-KZ" w:eastAsia="en-US"/>
              </w:rPr>
            </w:pPr>
            <w:r w:rsidRPr="003B72AA">
              <w:rPr>
                <w:rFonts w:ascii="Times New Roman" w:hAnsi="Times New Roman" w:cs="Times New Roman"/>
                <w:sz w:val="24"/>
                <w:szCs w:val="24"/>
              </w:rPr>
              <w:t>29,17</w:t>
            </w:r>
          </w:p>
        </w:tc>
        <w:tc>
          <w:tcPr>
            <w:tcW w:w="1934" w:type="dxa"/>
          </w:tcPr>
          <w:p w14:paraId="0EDF2317"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28,10</w:t>
            </w:r>
          </w:p>
        </w:tc>
      </w:tr>
      <w:tr w:rsidR="00024AAA" w:rsidRPr="003B72AA" w14:paraId="0E78C6D9" w14:textId="77777777" w:rsidTr="00B56C61">
        <w:tc>
          <w:tcPr>
            <w:tcW w:w="1893" w:type="dxa"/>
          </w:tcPr>
          <w:p w14:paraId="5D10235C"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eastAsia="en-US"/>
              </w:rPr>
            </w:pPr>
            <w:r w:rsidRPr="003B72AA">
              <w:rPr>
                <w:rFonts w:ascii="Times New Roman" w:eastAsia="Calibri" w:hAnsi="Times New Roman" w:cs="Times New Roman"/>
                <w:color w:val="000000" w:themeColor="text1"/>
                <w:sz w:val="24"/>
                <w:szCs w:val="24"/>
                <w:lang w:val="kk-KZ" w:eastAsia="en-US"/>
              </w:rPr>
              <w:t>30</w:t>
            </w:r>
            <w:r w:rsidRPr="003B72AA">
              <w:rPr>
                <w:rFonts w:ascii="Times New Roman" w:eastAsia="Calibri" w:hAnsi="Times New Roman" w:cs="Times New Roman"/>
                <w:color w:val="000000" w:themeColor="text1"/>
                <w:sz w:val="24"/>
                <w:szCs w:val="24"/>
                <w:lang w:eastAsia="en-US"/>
              </w:rPr>
              <w:t>%</w:t>
            </w:r>
          </w:p>
        </w:tc>
        <w:tc>
          <w:tcPr>
            <w:tcW w:w="1933" w:type="dxa"/>
          </w:tcPr>
          <w:p w14:paraId="4F29644D"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7,4</w:t>
            </w:r>
          </w:p>
        </w:tc>
        <w:tc>
          <w:tcPr>
            <w:tcW w:w="1934" w:type="dxa"/>
          </w:tcPr>
          <w:p w14:paraId="01F9BCB0"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6,9</w:t>
            </w:r>
          </w:p>
        </w:tc>
        <w:tc>
          <w:tcPr>
            <w:tcW w:w="1934" w:type="dxa"/>
          </w:tcPr>
          <w:p w14:paraId="64C84FD4"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b/>
                <w:color w:val="FF0000"/>
                <w:sz w:val="24"/>
                <w:szCs w:val="24"/>
                <w:lang w:val="kk-KZ" w:eastAsia="en-US"/>
              </w:rPr>
            </w:pPr>
            <w:r w:rsidRPr="003B72AA">
              <w:rPr>
                <w:rFonts w:ascii="Times New Roman" w:hAnsi="Times New Roman" w:cs="Times New Roman"/>
                <w:sz w:val="24"/>
                <w:szCs w:val="24"/>
              </w:rPr>
              <w:t>22,09</w:t>
            </w:r>
          </w:p>
        </w:tc>
        <w:tc>
          <w:tcPr>
            <w:tcW w:w="1934" w:type="dxa"/>
          </w:tcPr>
          <w:p w14:paraId="73AB5214"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23,05</w:t>
            </w:r>
          </w:p>
        </w:tc>
      </w:tr>
      <w:tr w:rsidR="00024AAA" w:rsidRPr="003B72AA" w14:paraId="1F185974" w14:textId="77777777" w:rsidTr="00B56C61">
        <w:tc>
          <w:tcPr>
            <w:tcW w:w="1893" w:type="dxa"/>
          </w:tcPr>
          <w:p w14:paraId="4A7136CB"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50%</w:t>
            </w:r>
          </w:p>
        </w:tc>
        <w:tc>
          <w:tcPr>
            <w:tcW w:w="1933" w:type="dxa"/>
          </w:tcPr>
          <w:p w14:paraId="744FD9EB"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5,2</w:t>
            </w:r>
          </w:p>
        </w:tc>
        <w:tc>
          <w:tcPr>
            <w:tcW w:w="1934" w:type="dxa"/>
          </w:tcPr>
          <w:p w14:paraId="3667F3D9"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5,1</w:t>
            </w:r>
          </w:p>
        </w:tc>
        <w:tc>
          <w:tcPr>
            <w:tcW w:w="1934" w:type="dxa"/>
          </w:tcPr>
          <w:p w14:paraId="4D029FD4"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b/>
                <w:color w:val="FF0000"/>
                <w:sz w:val="24"/>
                <w:szCs w:val="24"/>
                <w:lang w:val="kk-KZ" w:eastAsia="en-US"/>
              </w:rPr>
            </w:pPr>
            <w:r w:rsidRPr="003B72AA">
              <w:rPr>
                <w:rFonts w:ascii="Times New Roman" w:hAnsi="Times New Roman" w:cs="Times New Roman"/>
                <w:sz w:val="24"/>
                <w:szCs w:val="24"/>
              </w:rPr>
              <w:t>26,08</w:t>
            </w:r>
          </w:p>
        </w:tc>
        <w:tc>
          <w:tcPr>
            <w:tcW w:w="1934" w:type="dxa"/>
          </w:tcPr>
          <w:p w14:paraId="78BA533E"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25,04</w:t>
            </w:r>
          </w:p>
        </w:tc>
      </w:tr>
      <w:tr w:rsidR="00024AAA" w:rsidRPr="003B72AA" w14:paraId="61625458" w14:textId="77777777" w:rsidTr="00B56C61">
        <w:tc>
          <w:tcPr>
            <w:tcW w:w="1893" w:type="dxa"/>
          </w:tcPr>
          <w:p w14:paraId="042C6839"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70%</w:t>
            </w:r>
          </w:p>
        </w:tc>
        <w:tc>
          <w:tcPr>
            <w:tcW w:w="1933" w:type="dxa"/>
          </w:tcPr>
          <w:p w14:paraId="36A70536"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6,0</w:t>
            </w:r>
          </w:p>
        </w:tc>
        <w:tc>
          <w:tcPr>
            <w:tcW w:w="1934" w:type="dxa"/>
          </w:tcPr>
          <w:p w14:paraId="407FAC6D"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5,9</w:t>
            </w:r>
          </w:p>
        </w:tc>
        <w:tc>
          <w:tcPr>
            <w:tcW w:w="1934" w:type="dxa"/>
          </w:tcPr>
          <w:p w14:paraId="7D06BA32"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b/>
                <w:color w:val="FF0000"/>
                <w:sz w:val="24"/>
                <w:szCs w:val="24"/>
                <w:lang w:val="kk-KZ" w:eastAsia="en-US"/>
              </w:rPr>
            </w:pPr>
            <w:r w:rsidRPr="003B72AA">
              <w:rPr>
                <w:rFonts w:ascii="Times New Roman" w:hAnsi="Times New Roman" w:cs="Times New Roman"/>
                <w:sz w:val="24"/>
                <w:szCs w:val="24"/>
              </w:rPr>
              <w:t>33,24</w:t>
            </w:r>
          </w:p>
        </w:tc>
        <w:tc>
          <w:tcPr>
            <w:tcW w:w="1934" w:type="dxa"/>
          </w:tcPr>
          <w:p w14:paraId="0621FFE3"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32,15</w:t>
            </w:r>
          </w:p>
        </w:tc>
      </w:tr>
      <w:tr w:rsidR="00024AAA" w:rsidRPr="003B72AA" w14:paraId="1464AC31" w14:textId="77777777" w:rsidTr="00B56C61">
        <w:tc>
          <w:tcPr>
            <w:tcW w:w="1893" w:type="dxa"/>
          </w:tcPr>
          <w:p w14:paraId="144AAC9B"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96%</w:t>
            </w:r>
          </w:p>
        </w:tc>
        <w:tc>
          <w:tcPr>
            <w:tcW w:w="1933" w:type="dxa"/>
          </w:tcPr>
          <w:p w14:paraId="0FCC7AB9"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5,1</w:t>
            </w:r>
          </w:p>
        </w:tc>
        <w:tc>
          <w:tcPr>
            <w:tcW w:w="1934" w:type="dxa"/>
          </w:tcPr>
          <w:p w14:paraId="328CB877"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4,9</w:t>
            </w:r>
          </w:p>
        </w:tc>
        <w:tc>
          <w:tcPr>
            <w:tcW w:w="1934" w:type="dxa"/>
          </w:tcPr>
          <w:p w14:paraId="5B8D7BFB"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b/>
                <w:color w:val="FF0000"/>
                <w:sz w:val="24"/>
                <w:szCs w:val="24"/>
                <w:lang w:val="kk-KZ" w:eastAsia="en-US"/>
              </w:rPr>
            </w:pPr>
            <w:r w:rsidRPr="003B72AA">
              <w:rPr>
                <w:rFonts w:ascii="Times New Roman" w:hAnsi="Times New Roman" w:cs="Times New Roman"/>
                <w:sz w:val="24"/>
                <w:szCs w:val="24"/>
              </w:rPr>
              <w:t>33,45</w:t>
            </w:r>
          </w:p>
        </w:tc>
        <w:tc>
          <w:tcPr>
            <w:tcW w:w="1934" w:type="dxa"/>
          </w:tcPr>
          <w:p w14:paraId="5DDA225A" w14:textId="77777777" w:rsidR="00024AAA" w:rsidRPr="003B72AA" w:rsidRDefault="00024AAA" w:rsidP="00AB0D2B">
            <w:pPr>
              <w:tabs>
                <w:tab w:val="left" w:pos="630"/>
              </w:tabs>
              <w:spacing w:after="0" w:line="240" w:lineRule="auto"/>
              <w:contextualSpacing/>
              <w:jc w:val="center"/>
              <w:rPr>
                <w:rFonts w:ascii="Times New Roman" w:eastAsia="Calibri" w:hAnsi="Times New Roman" w:cs="Times New Roman"/>
                <w:color w:val="000000" w:themeColor="text1"/>
                <w:sz w:val="24"/>
                <w:szCs w:val="24"/>
                <w:lang w:val="kk-KZ" w:eastAsia="en-US"/>
              </w:rPr>
            </w:pPr>
            <w:r w:rsidRPr="003B72AA">
              <w:rPr>
                <w:rFonts w:ascii="Times New Roman" w:eastAsia="Calibri" w:hAnsi="Times New Roman" w:cs="Times New Roman"/>
                <w:color w:val="000000" w:themeColor="text1"/>
                <w:sz w:val="24"/>
                <w:szCs w:val="24"/>
                <w:lang w:val="kk-KZ" w:eastAsia="en-US"/>
              </w:rPr>
              <w:t>32,09</w:t>
            </w:r>
          </w:p>
        </w:tc>
      </w:tr>
    </w:tbl>
    <w:p w14:paraId="4E92FE72" w14:textId="77777777" w:rsidR="00024AAA" w:rsidRPr="003B72AA" w:rsidRDefault="00024AAA" w:rsidP="00AB0D2B">
      <w:pPr>
        <w:pStyle w:val="a4"/>
        <w:spacing w:before="0" w:beforeAutospacing="0" w:after="0" w:afterAutospacing="0"/>
        <w:ind w:firstLine="709"/>
        <w:jc w:val="both"/>
        <w:rPr>
          <w:rStyle w:val="afc"/>
          <w:rFonts w:eastAsiaTheme="majorEastAsia"/>
          <w:sz w:val="28"/>
          <w:szCs w:val="28"/>
          <w:lang w:val="kk-KZ"/>
        </w:rPr>
      </w:pPr>
    </w:p>
    <w:p w14:paraId="7A36BF5A" w14:textId="13ABFAB8" w:rsidR="00024AAA" w:rsidRPr="003B72AA" w:rsidRDefault="00024AAA" w:rsidP="00C018FC">
      <w:pPr>
        <w:pStyle w:val="a4"/>
        <w:spacing w:before="0" w:beforeAutospacing="0" w:after="0" w:afterAutospacing="0"/>
        <w:ind w:firstLine="567"/>
        <w:jc w:val="both"/>
        <w:rPr>
          <w:sz w:val="28"/>
          <w:szCs w:val="28"/>
          <w:lang w:val="kk-KZ"/>
        </w:rPr>
      </w:pPr>
      <w:r w:rsidRPr="003B72AA">
        <w:rPr>
          <w:rStyle w:val="afc"/>
          <w:rFonts w:eastAsiaTheme="majorEastAsia"/>
          <w:b w:val="0"/>
          <w:bCs w:val="0"/>
          <w:sz w:val="28"/>
          <w:szCs w:val="28"/>
          <w:lang w:val="kk-KZ"/>
        </w:rPr>
        <w:t>Кестеде</w:t>
      </w:r>
      <w:r w:rsidRPr="003B72AA">
        <w:rPr>
          <w:b/>
          <w:bCs/>
          <w:sz w:val="28"/>
          <w:szCs w:val="28"/>
          <w:lang w:val="kk-KZ"/>
        </w:rPr>
        <w:t xml:space="preserve"> </w:t>
      </w:r>
      <w:r w:rsidRPr="003B72AA">
        <w:rPr>
          <w:sz w:val="28"/>
          <w:szCs w:val="28"/>
          <w:lang w:val="kk-KZ"/>
        </w:rPr>
        <w:t xml:space="preserve">әртүрлі концентрациядағы экстрагенттерді қолдану жағдайында экстрагентті сіңіру коэффициенттері мен экстрактивті заттардың шығым көрсеткіштері келтірілген. Эксперименттердің </w:t>
      </w:r>
      <w:r w:rsidR="001C1723" w:rsidRPr="003B72AA">
        <w:rPr>
          <w:sz w:val="28"/>
          <w:szCs w:val="28"/>
          <w:lang w:val="kk-KZ"/>
        </w:rPr>
        <w:t>бірнеше</w:t>
      </w:r>
      <w:r w:rsidR="00255364" w:rsidRPr="003B72AA">
        <w:rPr>
          <w:sz w:val="28"/>
          <w:szCs w:val="28"/>
          <w:lang w:val="kk-KZ"/>
        </w:rPr>
        <w:t xml:space="preserve"> рет</w:t>
      </w:r>
      <w:r w:rsidR="001C1723" w:rsidRPr="003B72AA">
        <w:rPr>
          <w:sz w:val="28"/>
          <w:szCs w:val="28"/>
          <w:lang w:val="kk-KZ"/>
        </w:rPr>
        <w:t xml:space="preserve"> қайталанып</w:t>
      </w:r>
      <w:r w:rsidRPr="003B72AA">
        <w:rPr>
          <w:sz w:val="28"/>
          <w:szCs w:val="28"/>
          <w:lang w:val="kk-KZ"/>
        </w:rPr>
        <w:t xml:space="preserve"> алынған</w:t>
      </w:r>
      <w:r w:rsidR="001C1723" w:rsidRPr="003B72AA">
        <w:rPr>
          <w:sz w:val="28"/>
          <w:szCs w:val="28"/>
          <w:lang w:val="kk-KZ"/>
        </w:rPr>
        <w:t>ы</w:t>
      </w:r>
      <w:r w:rsidRPr="003B72AA">
        <w:rPr>
          <w:sz w:val="28"/>
          <w:szCs w:val="28"/>
          <w:lang w:val="kk-KZ"/>
        </w:rPr>
        <w:t xml:space="preserve"> деректердің сенімділігін растады. Талдау нәтижелері экстракция тиімділігінің экстрагенттің құрамы мен концентрациясына тәуелді екенін көрсетті. Зерттелген нұсқалардың ішінде 70 % (көлем/көлем) этанол </w:t>
      </w:r>
      <w:r w:rsidRPr="003B72AA">
        <w:rPr>
          <w:rStyle w:val="afd"/>
          <w:rFonts w:eastAsiaTheme="majorEastAsia"/>
          <w:sz w:val="28"/>
          <w:szCs w:val="28"/>
          <w:lang w:val="kk-KZ"/>
        </w:rPr>
        <w:t>Inula britannica</w:t>
      </w:r>
      <w:r w:rsidRPr="003B72AA">
        <w:rPr>
          <w:sz w:val="28"/>
          <w:szCs w:val="28"/>
          <w:lang w:val="kk-KZ"/>
        </w:rPr>
        <w:t xml:space="preserve"> және </w:t>
      </w:r>
      <w:r w:rsidRPr="003B72AA">
        <w:rPr>
          <w:rStyle w:val="afd"/>
          <w:rFonts w:eastAsiaTheme="majorEastAsia"/>
          <w:sz w:val="28"/>
          <w:szCs w:val="28"/>
          <w:lang w:val="kk-KZ"/>
        </w:rPr>
        <w:t>Inula caspica</w:t>
      </w:r>
      <w:r w:rsidRPr="003B72AA">
        <w:rPr>
          <w:sz w:val="28"/>
          <w:szCs w:val="28"/>
          <w:lang w:val="kk-KZ"/>
        </w:rPr>
        <w:t xml:space="preserve"> шикізаттары үшін экстрактивті заттардың салыстырмалы түрде жоғары шығымын қамтамасыз етті. Сонымен қатар этанол концентрациясының артуы экстрагентті сіңіру коэффициентіне айтарлықтай әсер етпей, экстракция үдерісінің жалпы тиімділігін арттыратыны анықталды.</w:t>
      </w:r>
    </w:p>
    <w:p w14:paraId="2157EB5D" w14:textId="77777777" w:rsidR="00024AAA" w:rsidRPr="003B72AA" w:rsidRDefault="00024AAA" w:rsidP="00C018FC">
      <w:pPr>
        <w:pStyle w:val="a4"/>
        <w:spacing w:before="0" w:beforeAutospacing="0" w:after="0" w:afterAutospacing="0"/>
        <w:ind w:firstLine="567"/>
        <w:jc w:val="both"/>
        <w:rPr>
          <w:sz w:val="28"/>
          <w:szCs w:val="28"/>
          <w:lang w:val="kk-KZ"/>
        </w:rPr>
      </w:pPr>
      <w:r w:rsidRPr="003B72AA">
        <w:rPr>
          <w:sz w:val="28"/>
          <w:szCs w:val="28"/>
          <w:lang w:val="kk-KZ"/>
        </w:rPr>
        <w:t>Алынған нәтижелер өсімдік шикізатынан биологиялық белсенді заттарды тиімді бөліп алуға бағытталған фармацевтикалық-технологиялық зерттеулерді жүргізудің мақсаттылығын негіздеп, экстракция үдерісін әрі қарай оңтайландыру үшін ғылыми алғышарттар қалыптастырды.</w:t>
      </w:r>
    </w:p>
    <w:p w14:paraId="44ED1871" w14:textId="77777777" w:rsidR="00024AAA" w:rsidRPr="003B72AA" w:rsidRDefault="00024AAA" w:rsidP="00C018FC">
      <w:pPr>
        <w:pStyle w:val="a4"/>
        <w:spacing w:before="0" w:beforeAutospacing="0" w:after="0" w:afterAutospacing="0"/>
        <w:ind w:firstLine="567"/>
        <w:jc w:val="both"/>
        <w:rPr>
          <w:sz w:val="28"/>
          <w:szCs w:val="28"/>
          <w:lang w:val="kk-KZ"/>
        </w:rPr>
      </w:pPr>
      <w:r w:rsidRPr="003B72AA">
        <w:rPr>
          <w:rStyle w:val="afd"/>
          <w:rFonts w:eastAsiaTheme="majorEastAsia"/>
          <w:sz w:val="28"/>
          <w:szCs w:val="28"/>
          <w:lang w:val="kk-KZ"/>
        </w:rPr>
        <w:t>Inula britannica</w:t>
      </w:r>
      <w:r w:rsidRPr="003B72AA">
        <w:rPr>
          <w:sz w:val="28"/>
          <w:szCs w:val="28"/>
          <w:lang w:val="kk-KZ"/>
        </w:rPr>
        <w:t xml:space="preserve"> және </w:t>
      </w:r>
      <w:r w:rsidRPr="003B72AA">
        <w:rPr>
          <w:rStyle w:val="afd"/>
          <w:rFonts w:eastAsiaTheme="majorEastAsia"/>
          <w:sz w:val="28"/>
          <w:szCs w:val="28"/>
          <w:lang w:val="kk-KZ"/>
        </w:rPr>
        <w:t>Inula caspica</w:t>
      </w:r>
      <w:r w:rsidRPr="003B72AA">
        <w:rPr>
          <w:sz w:val="28"/>
          <w:szCs w:val="28"/>
          <w:lang w:val="kk-KZ"/>
        </w:rPr>
        <w:t xml:space="preserve"> шикізаттарындағы биологиялық белсенді заттардың салыстырмалы сипаттамасын анықтау мақсатында экстракцияның екі технологиялық тәсілі қолданылды: дәстүрлі перколяция әдісі және заманауи ультрадыбыстық мацерация әдісі. Әдістердің тиімділігі экстрактивті заттардың шығымы, экстракция уақыты және технологиялық параметрлердің оңтайлылығы тұрғысынан кешенді түрде бағаланды. Экстракция үдерістері бірдей технологиялық сызба бойынша жүргізіліп, бұл зерттелетін өсімдік шикізаттарының экстракциялық қасиеттерін өзара салыстыруға мүмкіндік берді.</w:t>
      </w:r>
    </w:p>
    <w:p w14:paraId="56CF6FBB" w14:textId="2BB85606" w:rsidR="00024AAA" w:rsidRPr="003B72AA" w:rsidRDefault="00024AAA" w:rsidP="00C018FC">
      <w:pPr>
        <w:pStyle w:val="a4"/>
        <w:spacing w:before="0" w:beforeAutospacing="0" w:after="0" w:afterAutospacing="0"/>
        <w:ind w:firstLine="567"/>
        <w:jc w:val="both"/>
        <w:rPr>
          <w:sz w:val="28"/>
          <w:szCs w:val="28"/>
          <w:lang w:val="kk-KZ"/>
        </w:rPr>
      </w:pPr>
      <w:r w:rsidRPr="003B72AA">
        <w:rPr>
          <w:sz w:val="28"/>
          <w:szCs w:val="28"/>
          <w:lang w:val="kk-KZ"/>
        </w:rPr>
        <w:t xml:space="preserve">Перколяция әдісі шикізатты ісіндіру, тұндыру және үздіксіз экстракциялау кезеңдерінен тұрды. Нәтижесінде </w:t>
      </w:r>
      <w:r w:rsidRPr="003B72AA">
        <w:rPr>
          <w:rStyle w:val="afd"/>
          <w:rFonts w:eastAsiaTheme="majorEastAsia"/>
          <w:sz w:val="28"/>
          <w:szCs w:val="28"/>
          <w:lang w:val="kk-KZ"/>
        </w:rPr>
        <w:t>Inula britannica</w:t>
      </w:r>
      <w:r w:rsidRPr="003B72AA">
        <w:rPr>
          <w:sz w:val="28"/>
          <w:szCs w:val="28"/>
          <w:lang w:val="kk-KZ"/>
        </w:rPr>
        <w:t xml:space="preserve"> шикізатынан алынған құрғақ экстракт массасы 4,10 г, ал </w:t>
      </w:r>
      <w:r w:rsidR="00B33D2D" w:rsidRPr="003B72AA">
        <w:rPr>
          <w:rStyle w:val="afd"/>
          <w:rFonts w:eastAsiaTheme="majorEastAsia"/>
          <w:sz w:val="28"/>
          <w:szCs w:val="28"/>
          <w:lang w:val="kk-KZ"/>
        </w:rPr>
        <w:t>I.</w:t>
      </w:r>
      <w:r w:rsidRPr="003B72AA">
        <w:rPr>
          <w:rStyle w:val="afd"/>
          <w:rFonts w:eastAsiaTheme="majorEastAsia"/>
          <w:sz w:val="28"/>
          <w:szCs w:val="28"/>
          <w:lang w:val="kk-KZ"/>
        </w:rPr>
        <w:t xml:space="preserve"> caspica</w:t>
      </w:r>
      <w:r w:rsidRPr="003B72AA">
        <w:rPr>
          <w:sz w:val="28"/>
          <w:szCs w:val="28"/>
          <w:lang w:val="kk-KZ"/>
        </w:rPr>
        <w:t xml:space="preserve"> үшін 3,88 г құрады.</w:t>
      </w:r>
    </w:p>
    <w:p w14:paraId="6EFE3A1D" w14:textId="38A3C2EF" w:rsidR="00024AAA" w:rsidRPr="003B72AA" w:rsidRDefault="00024AAA" w:rsidP="00C018FC">
      <w:pPr>
        <w:pStyle w:val="a4"/>
        <w:spacing w:before="0" w:beforeAutospacing="0" w:after="0" w:afterAutospacing="0"/>
        <w:ind w:firstLine="567"/>
        <w:jc w:val="both"/>
        <w:rPr>
          <w:sz w:val="28"/>
          <w:szCs w:val="28"/>
          <w:lang w:val="kk-KZ"/>
        </w:rPr>
      </w:pPr>
      <w:r w:rsidRPr="003B72AA">
        <w:rPr>
          <w:sz w:val="28"/>
          <w:szCs w:val="28"/>
          <w:lang w:val="kk-KZ"/>
        </w:rPr>
        <w:t xml:space="preserve">Ультрадыбыстық мацерация әдісі екі өсімдік түрі үшін де бірдей технологиялық режимде жүргізілді. Экстракция нәтижесінде </w:t>
      </w:r>
      <w:r w:rsidR="00B33D2D" w:rsidRPr="003B72AA">
        <w:rPr>
          <w:rStyle w:val="afd"/>
          <w:rFonts w:eastAsiaTheme="majorEastAsia"/>
          <w:sz w:val="28"/>
          <w:szCs w:val="28"/>
          <w:lang w:val="kk-KZ"/>
        </w:rPr>
        <w:t>I.</w:t>
      </w:r>
      <w:r w:rsidRPr="003B72AA">
        <w:rPr>
          <w:rStyle w:val="afd"/>
          <w:rFonts w:eastAsiaTheme="majorEastAsia"/>
          <w:sz w:val="28"/>
          <w:szCs w:val="28"/>
          <w:lang w:val="kk-KZ"/>
        </w:rPr>
        <w:t xml:space="preserve"> britannica</w:t>
      </w:r>
      <w:r w:rsidRPr="003B72AA">
        <w:rPr>
          <w:sz w:val="28"/>
          <w:szCs w:val="28"/>
          <w:lang w:val="kk-KZ"/>
        </w:rPr>
        <w:t xml:space="preserve"> үшін құрғақ экстракт массасы 9,95 г, ал </w:t>
      </w:r>
      <w:r w:rsidR="00B33D2D" w:rsidRPr="003B72AA">
        <w:rPr>
          <w:rStyle w:val="afd"/>
          <w:rFonts w:eastAsiaTheme="majorEastAsia"/>
          <w:sz w:val="28"/>
          <w:szCs w:val="28"/>
          <w:lang w:val="kk-KZ"/>
        </w:rPr>
        <w:t>I.</w:t>
      </w:r>
      <w:r w:rsidRPr="003B72AA">
        <w:rPr>
          <w:rStyle w:val="afd"/>
          <w:rFonts w:eastAsiaTheme="majorEastAsia"/>
          <w:sz w:val="28"/>
          <w:szCs w:val="28"/>
          <w:lang w:val="kk-KZ"/>
        </w:rPr>
        <w:t xml:space="preserve"> caspica</w:t>
      </w:r>
      <w:r w:rsidRPr="003B72AA">
        <w:rPr>
          <w:sz w:val="28"/>
          <w:szCs w:val="28"/>
          <w:lang w:val="kk-KZ"/>
        </w:rPr>
        <w:t xml:space="preserve"> үшін 8,79 г болды. Экстракция әдістерінің тиімділігін сипаттайтын негізгі технологиялық көрсеткіштер </w:t>
      </w:r>
      <w:r w:rsidR="00C517E5" w:rsidRPr="003B72AA">
        <w:rPr>
          <w:rStyle w:val="afc"/>
          <w:rFonts w:eastAsiaTheme="majorEastAsia"/>
          <w:b w:val="0"/>
          <w:sz w:val="28"/>
          <w:szCs w:val="28"/>
          <w:lang w:val="kk-KZ"/>
        </w:rPr>
        <w:t>28</w:t>
      </w:r>
      <w:r w:rsidRPr="003B72AA">
        <w:rPr>
          <w:rStyle w:val="afc"/>
          <w:rFonts w:eastAsiaTheme="majorEastAsia"/>
          <w:b w:val="0"/>
          <w:sz w:val="28"/>
          <w:szCs w:val="28"/>
          <w:lang w:val="kk-KZ"/>
        </w:rPr>
        <w:t>-кестеде</w:t>
      </w:r>
      <w:r w:rsidRPr="003B72AA">
        <w:rPr>
          <w:sz w:val="28"/>
          <w:szCs w:val="28"/>
          <w:lang w:val="kk-KZ"/>
        </w:rPr>
        <w:t xml:space="preserve"> келтірілген.</w:t>
      </w:r>
    </w:p>
    <w:p w14:paraId="3C47A6B8" w14:textId="77777777" w:rsidR="00A74074" w:rsidRPr="003B72AA" w:rsidRDefault="00A74074" w:rsidP="00AB0D2B">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p>
    <w:p w14:paraId="71EE0354" w14:textId="1B24F074" w:rsidR="00A74074" w:rsidRPr="003B72AA" w:rsidRDefault="00C517E5"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Кесте 28</w:t>
      </w:r>
      <w:r w:rsidR="00A74074" w:rsidRPr="003B72AA">
        <w:rPr>
          <w:rFonts w:ascii="Times New Roman" w:hAnsi="Times New Roman" w:cs="Times New Roman"/>
          <w:color w:val="0D0D0D" w:themeColor="text1" w:themeTint="F2"/>
          <w:sz w:val="28"/>
          <w:szCs w:val="28"/>
          <w:lang w:val="kk-KZ"/>
        </w:rPr>
        <w:t xml:space="preserve"> – Экстракция әдістерінің тиімділік көрсеткіштері</w:t>
      </w:r>
    </w:p>
    <w:p w14:paraId="73294550" w14:textId="77777777" w:rsidR="00087AF7" w:rsidRPr="003B72AA" w:rsidRDefault="00087AF7" w:rsidP="00AB0D2B">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tbl>
      <w:tblPr>
        <w:tblStyle w:val="aa"/>
        <w:tblW w:w="9729" w:type="dxa"/>
        <w:tblLayout w:type="fixed"/>
        <w:tblLook w:val="04A0" w:firstRow="1" w:lastRow="0" w:firstColumn="1" w:lastColumn="0" w:noHBand="0" w:noVBand="1"/>
      </w:tblPr>
      <w:tblGrid>
        <w:gridCol w:w="3281"/>
        <w:gridCol w:w="3235"/>
        <w:gridCol w:w="3213"/>
      </w:tblGrid>
      <w:tr w:rsidR="00A74074" w:rsidRPr="003B72AA" w14:paraId="554E0D9F" w14:textId="77777777" w:rsidTr="00B56C61">
        <w:trPr>
          <w:trHeight w:val="290"/>
        </w:trPr>
        <w:tc>
          <w:tcPr>
            <w:tcW w:w="3281" w:type="dxa"/>
            <w:vMerge w:val="restart"/>
          </w:tcPr>
          <w:p w14:paraId="53029EF5" w14:textId="77777777" w:rsidR="00A74074" w:rsidRPr="003B72AA" w:rsidRDefault="00A7407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Технологиялық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көрсеткіштер</w:t>
            </w:r>
            <w:proofErr w:type="spellEnd"/>
          </w:p>
        </w:tc>
        <w:tc>
          <w:tcPr>
            <w:tcW w:w="6448" w:type="dxa"/>
            <w:gridSpan w:val="2"/>
          </w:tcPr>
          <w:p w14:paraId="2698F725"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Экстракция </w:t>
            </w:r>
            <w:proofErr w:type="spellStart"/>
            <w:r w:rsidRPr="003B72AA">
              <w:rPr>
                <w:rFonts w:ascii="Times New Roman" w:hAnsi="Times New Roman" w:cs="Times New Roman"/>
                <w:color w:val="0D0D0D" w:themeColor="text1" w:themeTint="F2"/>
                <w:sz w:val="24"/>
                <w:szCs w:val="24"/>
              </w:rPr>
              <w:t>әдісі</w:t>
            </w:r>
            <w:proofErr w:type="spellEnd"/>
          </w:p>
        </w:tc>
      </w:tr>
      <w:tr w:rsidR="00A74074" w:rsidRPr="003B72AA" w14:paraId="2EA8269A" w14:textId="77777777" w:rsidTr="00B56C61">
        <w:trPr>
          <w:trHeight w:val="304"/>
        </w:trPr>
        <w:tc>
          <w:tcPr>
            <w:tcW w:w="3281" w:type="dxa"/>
            <w:vMerge/>
          </w:tcPr>
          <w:p w14:paraId="2E6D7C08" w14:textId="77777777" w:rsidR="00A74074" w:rsidRPr="003B72AA" w:rsidRDefault="00A7407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235" w:type="dxa"/>
          </w:tcPr>
          <w:p w14:paraId="393C0EA1"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Перколяция</w:t>
            </w:r>
            <w:proofErr w:type="spellEnd"/>
          </w:p>
        </w:tc>
        <w:tc>
          <w:tcPr>
            <w:tcW w:w="3213" w:type="dxa"/>
          </w:tcPr>
          <w:p w14:paraId="500A1A84"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УЗ мацерация</w:t>
            </w:r>
          </w:p>
        </w:tc>
      </w:tr>
      <w:tr w:rsidR="00A74074" w:rsidRPr="003B72AA" w14:paraId="3E164E0C" w14:textId="77777777" w:rsidTr="00B56C61">
        <w:trPr>
          <w:trHeight w:val="304"/>
        </w:trPr>
        <w:tc>
          <w:tcPr>
            <w:tcW w:w="3281" w:type="dxa"/>
          </w:tcPr>
          <w:p w14:paraId="03DDA3F6" w14:textId="77777777" w:rsidR="00A74074" w:rsidRPr="003B72AA" w:rsidRDefault="00A74074"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roofErr w:type="spellStart"/>
            <w:r w:rsidRPr="003B72AA">
              <w:rPr>
                <w:rFonts w:ascii="Times New Roman" w:hAnsi="Times New Roman" w:cs="Times New Roman"/>
                <w:color w:val="0D0D0D" w:themeColor="text1" w:themeTint="F2"/>
                <w:sz w:val="24"/>
                <w:szCs w:val="24"/>
              </w:rPr>
              <w:t>Шикізат</w:t>
            </w:r>
            <w:proofErr w:type="spellEnd"/>
            <w:r w:rsidRPr="003B72AA">
              <w:rPr>
                <w:rFonts w:ascii="Times New Roman" w:hAnsi="Times New Roman" w:cs="Times New Roman"/>
                <w:color w:val="0D0D0D" w:themeColor="text1" w:themeTint="F2"/>
                <w:sz w:val="24"/>
                <w:szCs w:val="24"/>
              </w:rPr>
              <w:t xml:space="preserve"> </w:t>
            </w:r>
            <w:r w:rsidRPr="003B72AA">
              <w:rPr>
                <w:rFonts w:ascii="Times New Roman" w:hAnsi="Times New Roman" w:cs="Times New Roman"/>
                <w:color w:val="0D0D0D" w:themeColor="text1" w:themeTint="F2"/>
                <w:sz w:val="24"/>
                <w:szCs w:val="24"/>
                <w:lang w:val="kk-KZ"/>
              </w:rPr>
              <w:t>ұсақталу дәрежесі</w:t>
            </w:r>
          </w:p>
        </w:tc>
        <w:tc>
          <w:tcPr>
            <w:tcW w:w="3235" w:type="dxa"/>
          </w:tcPr>
          <w:p w14:paraId="68E7C8D1"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 мм</w:t>
            </w:r>
          </w:p>
        </w:tc>
        <w:tc>
          <w:tcPr>
            <w:tcW w:w="3213" w:type="dxa"/>
          </w:tcPr>
          <w:p w14:paraId="1F0FD976"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 мм</w:t>
            </w:r>
          </w:p>
        </w:tc>
      </w:tr>
      <w:tr w:rsidR="00A74074" w:rsidRPr="003B72AA" w14:paraId="701ACE58" w14:textId="77777777" w:rsidTr="00B56C61">
        <w:trPr>
          <w:trHeight w:val="304"/>
        </w:trPr>
        <w:tc>
          <w:tcPr>
            <w:tcW w:w="3281" w:type="dxa"/>
          </w:tcPr>
          <w:p w14:paraId="78BCF574" w14:textId="77777777" w:rsidR="00A74074" w:rsidRPr="003B72AA" w:rsidRDefault="00A7407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Экстрагент</w:t>
            </w:r>
          </w:p>
        </w:tc>
        <w:tc>
          <w:tcPr>
            <w:tcW w:w="3235" w:type="dxa"/>
          </w:tcPr>
          <w:p w14:paraId="04214DD8"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этил </w:t>
            </w:r>
            <w:proofErr w:type="spellStart"/>
            <w:r w:rsidRPr="003B72AA">
              <w:rPr>
                <w:rFonts w:ascii="Times New Roman" w:hAnsi="Times New Roman" w:cs="Times New Roman"/>
                <w:color w:val="0D0D0D" w:themeColor="text1" w:themeTint="F2"/>
                <w:sz w:val="24"/>
                <w:szCs w:val="24"/>
              </w:rPr>
              <w:t>спирті</w:t>
            </w:r>
            <w:proofErr w:type="spellEnd"/>
            <w:r w:rsidRPr="003B72AA">
              <w:rPr>
                <w:rFonts w:ascii="Times New Roman" w:hAnsi="Times New Roman" w:cs="Times New Roman"/>
                <w:color w:val="0D0D0D" w:themeColor="text1" w:themeTint="F2"/>
                <w:sz w:val="24"/>
                <w:szCs w:val="24"/>
              </w:rPr>
              <w:t xml:space="preserve"> </w:t>
            </w:r>
            <w:r w:rsidRPr="003B72AA">
              <w:rPr>
                <w:rFonts w:ascii="Times New Roman" w:hAnsi="Times New Roman" w:cs="Times New Roman"/>
                <w:color w:val="0D0D0D" w:themeColor="text1" w:themeTint="F2"/>
                <w:sz w:val="24"/>
                <w:szCs w:val="24"/>
                <w:lang w:val="kk-KZ"/>
              </w:rPr>
              <w:t xml:space="preserve">70 </w:t>
            </w:r>
            <w:r w:rsidRPr="003B72AA">
              <w:rPr>
                <w:rFonts w:ascii="Times New Roman" w:hAnsi="Times New Roman" w:cs="Times New Roman"/>
                <w:color w:val="0D0D0D" w:themeColor="text1" w:themeTint="F2"/>
                <w:sz w:val="24"/>
                <w:szCs w:val="24"/>
              </w:rPr>
              <w:t>%</w:t>
            </w:r>
          </w:p>
        </w:tc>
        <w:tc>
          <w:tcPr>
            <w:tcW w:w="3213" w:type="dxa"/>
          </w:tcPr>
          <w:p w14:paraId="0CB3FDC3"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этил </w:t>
            </w:r>
            <w:proofErr w:type="spellStart"/>
            <w:r w:rsidRPr="003B72AA">
              <w:rPr>
                <w:rFonts w:ascii="Times New Roman" w:hAnsi="Times New Roman" w:cs="Times New Roman"/>
                <w:color w:val="0D0D0D" w:themeColor="text1" w:themeTint="F2"/>
                <w:sz w:val="24"/>
                <w:szCs w:val="24"/>
              </w:rPr>
              <w:t>спирті</w:t>
            </w:r>
            <w:proofErr w:type="spellEnd"/>
            <w:r w:rsidRPr="003B72AA">
              <w:rPr>
                <w:rFonts w:ascii="Times New Roman" w:hAnsi="Times New Roman" w:cs="Times New Roman"/>
                <w:color w:val="0D0D0D" w:themeColor="text1" w:themeTint="F2"/>
                <w:sz w:val="24"/>
                <w:szCs w:val="24"/>
              </w:rPr>
              <w:t xml:space="preserve"> 70 %</w:t>
            </w:r>
          </w:p>
        </w:tc>
      </w:tr>
      <w:tr w:rsidR="00A74074" w:rsidRPr="003B72AA" w14:paraId="62883966" w14:textId="77777777" w:rsidTr="00B56C61">
        <w:trPr>
          <w:trHeight w:val="304"/>
        </w:trPr>
        <w:tc>
          <w:tcPr>
            <w:tcW w:w="3281" w:type="dxa"/>
          </w:tcPr>
          <w:p w14:paraId="4F6B0220" w14:textId="77777777" w:rsidR="00A74074" w:rsidRPr="003B72AA" w:rsidRDefault="00A74074" w:rsidP="00AB0D2B">
            <w:pPr>
              <w:tabs>
                <w:tab w:val="left" w:pos="630"/>
              </w:tabs>
              <w:spacing w:after="0" w:line="240" w:lineRule="auto"/>
              <w:contextualSpacing/>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Шикізат</w:t>
            </w:r>
            <w:proofErr w:type="spellEnd"/>
            <w:r w:rsidRPr="003B72AA">
              <w:rPr>
                <w:rFonts w:ascii="Times New Roman" w:hAnsi="Times New Roman" w:cs="Times New Roman"/>
                <w:color w:val="0D0D0D" w:themeColor="text1" w:themeTint="F2"/>
                <w:sz w:val="24"/>
                <w:szCs w:val="24"/>
              </w:rPr>
              <w:t>: экстрагент</w:t>
            </w:r>
          </w:p>
        </w:tc>
        <w:tc>
          <w:tcPr>
            <w:tcW w:w="3235" w:type="dxa"/>
          </w:tcPr>
          <w:p w14:paraId="573D5EB7"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1:10</w:t>
            </w:r>
          </w:p>
        </w:tc>
        <w:tc>
          <w:tcPr>
            <w:tcW w:w="3213" w:type="dxa"/>
          </w:tcPr>
          <w:p w14:paraId="68676B32"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1:10</w:t>
            </w:r>
          </w:p>
        </w:tc>
      </w:tr>
      <w:tr w:rsidR="00A74074" w:rsidRPr="003B72AA" w14:paraId="2C658953" w14:textId="77777777" w:rsidTr="00B56C61">
        <w:trPr>
          <w:trHeight w:val="304"/>
        </w:trPr>
        <w:tc>
          <w:tcPr>
            <w:tcW w:w="3281" w:type="dxa"/>
          </w:tcPr>
          <w:p w14:paraId="1F0EEEE6" w14:textId="77777777" w:rsidR="00A74074" w:rsidRPr="003B72AA" w:rsidRDefault="00A74074" w:rsidP="00AB0D2B">
            <w:pPr>
              <w:tabs>
                <w:tab w:val="left" w:pos="630"/>
              </w:tabs>
              <w:spacing w:after="0" w:line="240" w:lineRule="auto"/>
              <w:contextualSpacing/>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Экстракциялау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уақыты</w:t>
            </w:r>
            <w:proofErr w:type="spellEnd"/>
          </w:p>
        </w:tc>
        <w:tc>
          <w:tcPr>
            <w:tcW w:w="3235" w:type="dxa"/>
          </w:tcPr>
          <w:p w14:paraId="1AEFB62A"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48 </w:t>
            </w:r>
            <w:proofErr w:type="spellStart"/>
            <w:r w:rsidRPr="003B72AA">
              <w:rPr>
                <w:rFonts w:ascii="Times New Roman" w:hAnsi="Times New Roman" w:cs="Times New Roman"/>
                <w:color w:val="0D0D0D" w:themeColor="text1" w:themeTint="F2"/>
                <w:sz w:val="24"/>
                <w:szCs w:val="24"/>
              </w:rPr>
              <w:t>сағат</w:t>
            </w:r>
            <w:proofErr w:type="spellEnd"/>
          </w:p>
        </w:tc>
        <w:tc>
          <w:tcPr>
            <w:tcW w:w="3213" w:type="dxa"/>
          </w:tcPr>
          <w:p w14:paraId="792C1D1B" w14:textId="7522BCC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3</w:t>
            </w:r>
            <w:r w:rsidRPr="003B72AA">
              <w:rPr>
                <w:rFonts w:ascii="Times New Roman" w:hAnsi="Times New Roman" w:cs="Times New Roman"/>
                <w:color w:val="0D0D0D" w:themeColor="text1" w:themeTint="F2"/>
                <w:sz w:val="24"/>
                <w:szCs w:val="24"/>
              </w:rPr>
              <w:t>0 мин</w:t>
            </w:r>
            <w:r w:rsidR="00FE6C12" w:rsidRPr="003B72AA">
              <w:rPr>
                <w:rFonts w:ascii="Times New Roman" w:hAnsi="Times New Roman" w:cs="Times New Roman"/>
                <w:color w:val="0D0D0D" w:themeColor="text1" w:themeTint="F2"/>
                <w:sz w:val="24"/>
                <w:szCs w:val="24"/>
                <w:lang w:val="kk-KZ"/>
              </w:rPr>
              <w:t xml:space="preserve"> (3 рет қайталанады)</w:t>
            </w:r>
          </w:p>
        </w:tc>
      </w:tr>
      <w:tr w:rsidR="00A74074" w:rsidRPr="003B72AA" w14:paraId="21603DCA" w14:textId="77777777" w:rsidTr="00B56C61">
        <w:trPr>
          <w:trHeight w:val="304"/>
        </w:trPr>
        <w:tc>
          <w:tcPr>
            <w:tcW w:w="3281" w:type="dxa"/>
          </w:tcPr>
          <w:p w14:paraId="4E51FA03" w14:textId="77777777" w:rsidR="00A74074" w:rsidRPr="003B72AA" w:rsidRDefault="00A74074"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roofErr w:type="spellStart"/>
            <w:r w:rsidRPr="003B72AA">
              <w:rPr>
                <w:rFonts w:ascii="Times New Roman" w:hAnsi="Times New Roman" w:cs="Times New Roman"/>
                <w:color w:val="0D0D0D" w:themeColor="text1" w:themeTint="F2"/>
                <w:sz w:val="24"/>
                <w:szCs w:val="24"/>
              </w:rPr>
              <w:t>Араластыру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жылдамдығы</w:t>
            </w:r>
            <w:proofErr w:type="spellEnd"/>
          </w:p>
        </w:tc>
        <w:tc>
          <w:tcPr>
            <w:tcW w:w="3235" w:type="dxa"/>
          </w:tcPr>
          <w:p w14:paraId="39F11C28"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2-3 мл/мин</w:t>
            </w:r>
          </w:p>
        </w:tc>
        <w:tc>
          <w:tcPr>
            <w:tcW w:w="3213" w:type="dxa"/>
          </w:tcPr>
          <w:p w14:paraId="71D206EA"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70-90 </w:t>
            </w:r>
            <w:proofErr w:type="spellStart"/>
            <w:r w:rsidRPr="003B72AA">
              <w:rPr>
                <w:rFonts w:ascii="Times New Roman" w:hAnsi="Times New Roman" w:cs="Times New Roman"/>
                <w:color w:val="0D0D0D" w:themeColor="text1" w:themeTint="F2"/>
                <w:sz w:val="24"/>
                <w:szCs w:val="24"/>
              </w:rPr>
              <w:t>айн</w:t>
            </w:r>
            <w:proofErr w:type="spellEnd"/>
            <w:r w:rsidRPr="003B72AA">
              <w:rPr>
                <w:rFonts w:ascii="Times New Roman" w:hAnsi="Times New Roman" w:cs="Times New Roman"/>
                <w:color w:val="0D0D0D" w:themeColor="text1" w:themeTint="F2"/>
                <w:sz w:val="24"/>
                <w:szCs w:val="24"/>
              </w:rPr>
              <w:t>/мин</w:t>
            </w:r>
          </w:p>
        </w:tc>
      </w:tr>
      <w:tr w:rsidR="00A74074" w:rsidRPr="003B72AA" w14:paraId="2D26A7C6" w14:textId="77777777" w:rsidTr="00B56C61">
        <w:trPr>
          <w:trHeight w:val="304"/>
        </w:trPr>
        <w:tc>
          <w:tcPr>
            <w:tcW w:w="3281" w:type="dxa"/>
          </w:tcPr>
          <w:p w14:paraId="042F2EC0" w14:textId="77777777" w:rsidR="00A74074" w:rsidRPr="003B72AA" w:rsidRDefault="00A74074"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 xml:space="preserve">Температура </w:t>
            </w:r>
          </w:p>
        </w:tc>
        <w:tc>
          <w:tcPr>
            <w:tcW w:w="3235" w:type="dxa"/>
          </w:tcPr>
          <w:p w14:paraId="2121305A"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23-25</w:t>
            </w:r>
            <w:r w:rsidRPr="003B72AA">
              <w:rPr>
                <w:rFonts w:ascii="Times New Roman" w:hAnsi="Times New Roman" w:cs="Times New Roman"/>
                <w:color w:val="0D0D0D" w:themeColor="text1" w:themeTint="F2"/>
                <w:sz w:val="24"/>
                <w:szCs w:val="24"/>
                <w:lang w:val="en-US"/>
              </w:rPr>
              <w:t xml:space="preserve"> </w:t>
            </w:r>
            <w:r w:rsidRPr="003B72AA">
              <w:rPr>
                <w:rFonts w:ascii="Times New Roman" w:hAnsi="Times New Roman" w:cs="Times New Roman"/>
                <w:color w:val="0D0D0D" w:themeColor="text1" w:themeTint="F2"/>
                <w:sz w:val="24"/>
                <w:szCs w:val="24"/>
                <w:vertAlign w:val="superscript"/>
                <w:lang w:val="en-US"/>
              </w:rPr>
              <w:t>o</w:t>
            </w:r>
            <w:r w:rsidRPr="003B72AA">
              <w:rPr>
                <w:rFonts w:ascii="Times New Roman" w:hAnsi="Times New Roman" w:cs="Times New Roman"/>
                <w:color w:val="0D0D0D" w:themeColor="text1" w:themeTint="F2"/>
                <w:sz w:val="24"/>
                <w:szCs w:val="24"/>
                <w:lang w:val="kk-KZ"/>
              </w:rPr>
              <w:t>С</w:t>
            </w:r>
          </w:p>
        </w:tc>
        <w:tc>
          <w:tcPr>
            <w:tcW w:w="3213" w:type="dxa"/>
          </w:tcPr>
          <w:p w14:paraId="1148B3CE"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23-25</w:t>
            </w:r>
            <w:r w:rsidRPr="003B72AA">
              <w:rPr>
                <w:rFonts w:ascii="Times New Roman" w:hAnsi="Times New Roman" w:cs="Times New Roman"/>
                <w:color w:val="0D0D0D" w:themeColor="text1" w:themeTint="F2"/>
                <w:sz w:val="24"/>
                <w:szCs w:val="24"/>
                <w:lang w:val="en-US"/>
              </w:rPr>
              <w:t xml:space="preserve"> </w:t>
            </w:r>
            <w:r w:rsidRPr="003B72AA">
              <w:rPr>
                <w:rFonts w:ascii="Times New Roman" w:hAnsi="Times New Roman" w:cs="Times New Roman"/>
                <w:color w:val="0D0D0D" w:themeColor="text1" w:themeTint="F2"/>
                <w:sz w:val="24"/>
                <w:szCs w:val="24"/>
                <w:vertAlign w:val="superscript"/>
                <w:lang w:val="en-US"/>
              </w:rPr>
              <w:t>o</w:t>
            </w:r>
            <w:r w:rsidRPr="003B72AA">
              <w:rPr>
                <w:rFonts w:ascii="Times New Roman" w:hAnsi="Times New Roman" w:cs="Times New Roman"/>
                <w:color w:val="0D0D0D" w:themeColor="text1" w:themeTint="F2"/>
                <w:sz w:val="24"/>
                <w:szCs w:val="24"/>
                <w:lang w:val="kk-KZ"/>
              </w:rPr>
              <w:t>С</w:t>
            </w:r>
            <w:r w:rsidRPr="003B72AA">
              <w:rPr>
                <w:rFonts w:ascii="Times New Roman" w:hAnsi="Times New Roman" w:cs="Times New Roman"/>
                <w:color w:val="0D0D0D" w:themeColor="text1" w:themeTint="F2"/>
                <w:sz w:val="24"/>
                <w:szCs w:val="24"/>
                <w:vertAlign w:val="superscript"/>
                <w:lang w:val="kk-KZ"/>
              </w:rPr>
              <w:t xml:space="preserve"> </w:t>
            </w:r>
          </w:p>
        </w:tc>
      </w:tr>
      <w:tr w:rsidR="00A74074" w:rsidRPr="003B72AA" w14:paraId="55C9073A" w14:textId="77777777" w:rsidTr="00B56C61">
        <w:trPr>
          <w:trHeight w:val="304"/>
        </w:trPr>
        <w:tc>
          <w:tcPr>
            <w:tcW w:w="3281" w:type="dxa"/>
          </w:tcPr>
          <w:p w14:paraId="3EFF2AC6" w14:textId="77777777" w:rsidR="00A74074" w:rsidRPr="003B72AA" w:rsidRDefault="00A74074"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Ультрадыбыстың толқын жиілігі</w:t>
            </w:r>
          </w:p>
        </w:tc>
        <w:tc>
          <w:tcPr>
            <w:tcW w:w="3235" w:type="dxa"/>
          </w:tcPr>
          <w:p w14:paraId="5E18D195"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w:t>
            </w:r>
          </w:p>
        </w:tc>
        <w:tc>
          <w:tcPr>
            <w:tcW w:w="3213" w:type="dxa"/>
          </w:tcPr>
          <w:p w14:paraId="792D314B"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40 кГц</w:t>
            </w:r>
          </w:p>
        </w:tc>
      </w:tr>
      <w:tr w:rsidR="00A74074" w:rsidRPr="003B72AA" w14:paraId="4A3536D6" w14:textId="77777777" w:rsidTr="00B56C61">
        <w:trPr>
          <w:trHeight w:val="304"/>
        </w:trPr>
        <w:tc>
          <w:tcPr>
            <w:tcW w:w="3281" w:type="dxa"/>
          </w:tcPr>
          <w:p w14:paraId="1C271503" w14:textId="77777777" w:rsidR="00A74074" w:rsidRPr="003B72AA" w:rsidRDefault="00A74074" w:rsidP="00AB0D2B">
            <w:pPr>
              <w:tabs>
                <w:tab w:val="left" w:pos="630"/>
              </w:tabs>
              <w:spacing w:after="0" w:line="240" w:lineRule="auto"/>
              <w:contextualSpacing/>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Экстрактивті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заттардың</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шығымы</w:t>
            </w:r>
            <w:proofErr w:type="spellEnd"/>
          </w:p>
        </w:tc>
        <w:tc>
          <w:tcPr>
            <w:tcW w:w="3235" w:type="dxa"/>
          </w:tcPr>
          <w:p w14:paraId="225DDEDF"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i/>
                <w:iCs/>
                <w:color w:val="0D0D0D" w:themeColor="text1" w:themeTint="F2"/>
                <w:sz w:val="24"/>
                <w:szCs w:val="24"/>
                <w:lang w:val="en-US"/>
              </w:rPr>
              <w:t>I</w:t>
            </w:r>
            <w:r w:rsidRPr="003B72AA">
              <w:rPr>
                <w:rFonts w:ascii="Times New Roman" w:hAnsi="Times New Roman" w:cs="Times New Roman"/>
                <w:i/>
                <w:iCs/>
                <w:color w:val="0D0D0D" w:themeColor="text1" w:themeTint="F2"/>
                <w:sz w:val="24"/>
                <w:szCs w:val="24"/>
                <w:lang w:val="kk-KZ"/>
              </w:rPr>
              <w:t>.</w:t>
            </w:r>
            <w:r w:rsidRPr="003B72AA">
              <w:rPr>
                <w:rFonts w:ascii="Times New Roman" w:hAnsi="Times New Roman" w:cs="Times New Roman"/>
                <w:i/>
                <w:iCs/>
                <w:color w:val="0D0D0D" w:themeColor="text1" w:themeTint="F2"/>
                <w:sz w:val="24"/>
                <w:szCs w:val="24"/>
                <w:lang w:val="en-US"/>
              </w:rPr>
              <w:t xml:space="preserve"> </w:t>
            </w:r>
            <w:proofErr w:type="spellStart"/>
            <w:r w:rsidRPr="003B72AA">
              <w:rPr>
                <w:rFonts w:ascii="Times New Roman" w:hAnsi="Times New Roman" w:cs="Times New Roman"/>
                <w:i/>
                <w:iCs/>
                <w:color w:val="0D0D0D" w:themeColor="text1" w:themeTint="F2"/>
                <w:sz w:val="24"/>
                <w:szCs w:val="24"/>
                <w:lang w:val="en-US"/>
              </w:rPr>
              <w:t>britannica</w:t>
            </w:r>
            <w:proofErr w:type="spellEnd"/>
            <w:r w:rsidRPr="003B72AA">
              <w:rPr>
                <w:rFonts w:ascii="Times New Roman" w:hAnsi="Times New Roman" w:cs="Times New Roman"/>
                <w:color w:val="0D0D0D" w:themeColor="text1" w:themeTint="F2"/>
                <w:sz w:val="24"/>
                <w:szCs w:val="24"/>
                <w:lang w:val="en-US"/>
              </w:rPr>
              <w:t xml:space="preserve"> </w:t>
            </w:r>
            <w:r w:rsidRPr="003B72AA">
              <w:rPr>
                <w:rFonts w:ascii="Times New Roman" w:hAnsi="Times New Roman" w:cs="Times New Roman"/>
                <w:color w:val="0D0D0D" w:themeColor="text1" w:themeTint="F2"/>
                <w:sz w:val="24"/>
                <w:szCs w:val="24"/>
                <w:lang w:val="kk-KZ"/>
              </w:rPr>
              <w:t>- 4,10 г</w:t>
            </w:r>
          </w:p>
          <w:p w14:paraId="063BCF22"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eastAsia="Times New Roman" w:hAnsi="Times New Roman" w:cs="Times New Roman"/>
                <w:i/>
                <w:iCs/>
                <w:sz w:val="24"/>
                <w:szCs w:val="24"/>
                <w:lang w:val="kk-KZ"/>
              </w:rPr>
              <w:t>I. caspica</w:t>
            </w:r>
            <w:r w:rsidRPr="003B72AA">
              <w:rPr>
                <w:rFonts w:ascii="Times New Roman" w:eastAsia="Times New Roman" w:hAnsi="Times New Roman" w:cs="Times New Roman"/>
                <w:sz w:val="24"/>
                <w:szCs w:val="24"/>
                <w:lang w:val="kk-KZ"/>
              </w:rPr>
              <w:t xml:space="preserve"> - 3,88 г</w:t>
            </w:r>
          </w:p>
        </w:tc>
        <w:tc>
          <w:tcPr>
            <w:tcW w:w="3213" w:type="dxa"/>
          </w:tcPr>
          <w:p w14:paraId="3F85EEB8"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i/>
                <w:iCs/>
                <w:color w:val="0D0D0D" w:themeColor="text1" w:themeTint="F2"/>
                <w:sz w:val="24"/>
                <w:szCs w:val="24"/>
                <w:lang w:val="kk-KZ"/>
              </w:rPr>
              <w:t>I. britannica</w:t>
            </w:r>
            <w:r w:rsidRPr="003B72AA">
              <w:rPr>
                <w:rFonts w:ascii="Times New Roman" w:hAnsi="Times New Roman" w:cs="Times New Roman"/>
                <w:color w:val="0D0D0D" w:themeColor="text1" w:themeTint="F2"/>
                <w:sz w:val="24"/>
                <w:szCs w:val="24"/>
                <w:lang w:val="kk-KZ"/>
              </w:rPr>
              <w:t xml:space="preserve"> - </w:t>
            </w:r>
            <w:r w:rsidRPr="003B72AA">
              <w:rPr>
                <w:rFonts w:ascii="Times New Roman" w:hAnsi="Times New Roman" w:cs="Times New Roman"/>
                <w:color w:val="0D0D0D" w:themeColor="text1" w:themeTint="F2"/>
                <w:sz w:val="24"/>
                <w:szCs w:val="24"/>
                <w:lang w:val="en-US"/>
              </w:rPr>
              <w:t>9,95</w:t>
            </w:r>
            <w:r w:rsidRPr="003B72AA">
              <w:rPr>
                <w:rFonts w:ascii="Times New Roman" w:hAnsi="Times New Roman" w:cs="Times New Roman"/>
                <w:color w:val="0D0D0D" w:themeColor="text1" w:themeTint="F2"/>
                <w:sz w:val="24"/>
                <w:szCs w:val="24"/>
                <w:lang w:val="kk-KZ"/>
              </w:rPr>
              <w:t xml:space="preserve"> г</w:t>
            </w:r>
            <w:r w:rsidRPr="003B72AA">
              <w:rPr>
                <w:rFonts w:ascii="Times New Roman" w:hAnsi="Times New Roman" w:cs="Times New Roman"/>
                <w:color w:val="0D0D0D" w:themeColor="text1" w:themeTint="F2"/>
                <w:sz w:val="24"/>
                <w:szCs w:val="24"/>
                <w:lang w:val="en-US"/>
              </w:rPr>
              <w:t xml:space="preserve"> </w:t>
            </w:r>
          </w:p>
          <w:p w14:paraId="1023D87F" w14:textId="77777777" w:rsidR="00A74074" w:rsidRPr="003B72AA" w:rsidRDefault="00A74074"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en-US"/>
              </w:rPr>
            </w:pPr>
            <w:r w:rsidRPr="003B72AA">
              <w:rPr>
                <w:rFonts w:ascii="Times New Roman" w:hAnsi="Times New Roman" w:cs="Times New Roman"/>
                <w:i/>
                <w:iCs/>
                <w:color w:val="0D0D0D" w:themeColor="text1" w:themeTint="F2"/>
                <w:sz w:val="24"/>
                <w:szCs w:val="24"/>
                <w:lang w:val="kk-KZ"/>
              </w:rPr>
              <w:t>I. caspica</w:t>
            </w:r>
            <w:r w:rsidRPr="003B72AA">
              <w:rPr>
                <w:rFonts w:ascii="Times New Roman" w:hAnsi="Times New Roman" w:cs="Times New Roman"/>
                <w:color w:val="0D0D0D" w:themeColor="text1" w:themeTint="F2"/>
                <w:sz w:val="24"/>
                <w:szCs w:val="24"/>
                <w:lang w:val="kk-KZ"/>
              </w:rPr>
              <w:t xml:space="preserve"> - </w:t>
            </w:r>
            <w:r w:rsidRPr="003B72AA">
              <w:rPr>
                <w:rFonts w:ascii="Times New Roman" w:hAnsi="Times New Roman" w:cs="Times New Roman"/>
                <w:color w:val="0D0D0D" w:themeColor="text1" w:themeTint="F2"/>
                <w:sz w:val="24"/>
                <w:szCs w:val="24"/>
                <w:lang w:val="en-US"/>
              </w:rPr>
              <w:t xml:space="preserve">8,79 </w:t>
            </w:r>
            <w:r w:rsidRPr="003B72AA">
              <w:rPr>
                <w:rFonts w:ascii="Times New Roman" w:hAnsi="Times New Roman" w:cs="Times New Roman"/>
                <w:color w:val="0D0D0D" w:themeColor="text1" w:themeTint="F2"/>
                <w:sz w:val="24"/>
                <w:szCs w:val="24"/>
              </w:rPr>
              <w:t>г</w:t>
            </w:r>
            <w:r w:rsidRPr="003B72AA">
              <w:rPr>
                <w:rFonts w:ascii="Times New Roman" w:hAnsi="Times New Roman" w:cs="Times New Roman"/>
                <w:color w:val="0D0D0D" w:themeColor="text1" w:themeTint="F2"/>
                <w:sz w:val="24"/>
                <w:szCs w:val="24"/>
                <w:lang w:val="kk-KZ"/>
              </w:rPr>
              <w:t xml:space="preserve"> </w:t>
            </w:r>
          </w:p>
        </w:tc>
      </w:tr>
    </w:tbl>
    <w:p w14:paraId="7AB057FA" w14:textId="04C5611D" w:rsidR="00A74074" w:rsidRPr="003B72AA" w:rsidRDefault="00A74074" w:rsidP="00AB0D2B">
      <w:pPr>
        <w:pStyle w:val="a4"/>
        <w:spacing w:before="0" w:beforeAutospacing="0" w:after="0" w:afterAutospacing="0"/>
        <w:jc w:val="both"/>
        <w:rPr>
          <w:sz w:val="28"/>
          <w:szCs w:val="28"/>
          <w:lang w:val="kk-KZ"/>
        </w:rPr>
      </w:pPr>
    </w:p>
    <w:p w14:paraId="2A085AEE" w14:textId="7D66D25D" w:rsidR="00024AAA" w:rsidRPr="003B72AA" w:rsidRDefault="00A74074" w:rsidP="00C018FC">
      <w:pPr>
        <w:pStyle w:val="a4"/>
        <w:spacing w:before="0" w:beforeAutospacing="0" w:after="0" w:afterAutospacing="0"/>
        <w:ind w:firstLine="567"/>
        <w:jc w:val="both"/>
        <w:rPr>
          <w:sz w:val="28"/>
          <w:szCs w:val="28"/>
          <w:lang w:val="kk-KZ"/>
        </w:rPr>
      </w:pPr>
      <w:r w:rsidRPr="003B72AA">
        <w:rPr>
          <w:rStyle w:val="afc"/>
          <w:rFonts w:eastAsiaTheme="majorEastAsia"/>
          <w:b w:val="0"/>
          <w:bCs w:val="0"/>
          <w:sz w:val="28"/>
          <w:szCs w:val="28"/>
          <w:lang w:val="kk-KZ"/>
        </w:rPr>
        <w:t>К</w:t>
      </w:r>
      <w:r w:rsidR="00024AAA" w:rsidRPr="003B72AA">
        <w:rPr>
          <w:rStyle w:val="afc"/>
          <w:rFonts w:eastAsiaTheme="majorEastAsia"/>
          <w:b w:val="0"/>
          <w:bCs w:val="0"/>
          <w:sz w:val="28"/>
          <w:szCs w:val="28"/>
          <w:lang w:val="kk-KZ"/>
        </w:rPr>
        <w:t>естеде</w:t>
      </w:r>
      <w:r w:rsidR="00024AAA" w:rsidRPr="003B72AA">
        <w:rPr>
          <w:sz w:val="28"/>
          <w:szCs w:val="28"/>
          <w:lang w:val="kk-KZ"/>
        </w:rPr>
        <w:t xml:space="preserve"> ұсынылған деректер ультрадыбыстық мацерация әдісінің екі өсімдік түрі үшін де перколяция әдісімен салыстырғанда анағұрлым тиімді екенін көрсетті. Атап айтқанда, ультрадыбыстық мацерация кезінде экстрактивті заттардың шығымы шамамен екі есе артып, экстракция уақыты 48 сағаттан 90 минутқа дейін қысқарды.</w:t>
      </w:r>
    </w:p>
    <w:p w14:paraId="1D95219F" w14:textId="77777777" w:rsidR="00024AAA" w:rsidRPr="003B72AA" w:rsidRDefault="00024AAA" w:rsidP="00C018FC">
      <w:pPr>
        <w:pStyle w:val="a4"/>
        <w:spacing w:before="0" w:beforeAutospacing="0" w:after="0" w:afterAutospacing="0"/>
        <w:ind w:firstLine="567"/>
        <w:jc w:val="both"/>
        <w:rPr>
          <w:sz w:val="28"/>
          <w:szCs w:val="28"/>
          <w:lang w:val="kk-KZ"/>
        </w:rPr>
      </w:pPr>
      <w:r w:rsidRPr="003B72AA">
        <w:rPr>
          <w:sz w:val="28"/>
          <w:szCs w:val="28"/>
          <w:lang w:val="kk-KZ"/>
        </w:rPr>
        <w:t>Сонымен бірге, экстракция әдісінің тиімділігін бағалау кезінде тек экстрактивті заттардың жалпы шығымын ескеру жеткіліксіз екені белгілі, себебі экстрактивті заттардың құрамында биологиялық белсенді қосылыстармен қатар фармакологиялық тұрғыдан маңызы төмен балластты компоненттердің де болуы мүмкін. Осыған байланысты экстракцияның оңтайлы әдісін таңдау үшін алынған экстракттардың сапалық және сандық компоненттік құрамын талдау шешуші мәнге ие.</w:t>
      </w:r>
    </w:p>
    <w:p w14:paraId="599BDE82" w14:textId="185B4273" w:rsidR="00024AAA" w:rsidRPr="003B72AA" w:rsidRDefault="00024AAA" w:rsidP="00C018FC">
      <w:pPr>
        <w:pStyle w:val="a4"/>
        <w:spacing w:before="0" w:beforeAutospacing="0" w:after="0" w:afterAutospacing="0"/>
        <w:ind w:firstLine="567"/>
        <w:jc w:val="both"/>
        <w:rPr>
          <w:sz w:val="28"/>
          <w:szCs w:val="28"/>
          <w:lang w:val="kk-KZ"/>
        </w:rPr>
      </w:pPr>
      <w:r w:rsidRPr="003B72AA">
        <w:rPr>
          <w:sz w:val="28"/>
          <w:szCs w:val="28"/>
          <w:lang w:val="kk-KZ"/>
        </w:rPr>
        <w:t xml:space="preserve">Әдеби деректерге сәйкес, </w:t>
      </w:r>
      <w:r w:rsidRPr="003B72AA">
        <w:rPr>
          <w:rStyle w:val="afd"/>
          <w:rFonts w:eastAsiaTheme="majorEastAsia"/>
          <w:sz w:val="28"/>
          <w:szCs w:val="28"/>
          <w:lang w:val="kk-KZ"/>
        </w:rPr>
        <w:t>Inula</w:t>
      </w:r>
      <w:r w:rsidRPr="003B72AA">
        <w:rPr>
          <w:sz w:val="28"/>
          <w:szCs w:val="28"/>
          <w:lang w:val="kk-KZ"/>
        </w:rPr>
        <w:t xml:space="preserve"> туысына жататын өсімдіктердің негізгі фармакологиялық белсенді маркерлік қосылыстары терпендер, терпеноидтар және әсіресе сесквитерпенді лактондар болып табылады. Осыған байланысты перколяция және ультрадыбыстық мацерация әдістерімен алынған экстракттардың құрамындағы аталған қосылыстар</w:t>
      </w:r>
      <w:r w:rsidR="0021662F" w:rsidRPr="003B72AA">
        <w:rPr>
          <w:sz w:val="28"/>
          <w:szCs w:val="28"/>
          <w:lang w:val="kk-KZ"/>
        </w:rPr>
        <w:t>дың мөлшері газды хроматография-</w:t>
      </w:r>
      <w:r w:rsidRPr="003B72AA">
        <w:rPr>
          <w:sz w:val="28"/>
          <w:szCs w:val="28"/>
          <w:lang w:val="kk-KZ"/>
        </w:rPr>
        <w:t>масс-спектрометрия (GC-MS) әдісімен салыстырмалы түрде зерттелді.</w:t>
      </w:r>
      <w:r w:rsidR="0014038D" w:rsidRPr="003B72AA">
        <w:rPr>
          <w:sz w:val="28"/>
          <w:szCs w:val="28"/>
          <w:lang w:val="kk-KZ"/>
        </w:rPr>
        <w:t xml:space="preserve"> </w:t>
      </w:r>
      <w:r w:rsidRPr="003B72AA">
        <w:rPr>
          <w:rStyle w:val="afd"/>
          <w:rFonts w:eastAsiaTheme="majorEastAsia"/>
          <w:sz w:val="28"/>
          <w:szCs w:val="28"/>
          <w:lang w:val="kk-KZ"/>
        </w:rPr>
        <w:t>I</w:t>
      </w:r>
      <w:r w:rsidR="0014038D" w:rsidRPr="003B72AA">
        <w:rPr>
          <w:rStyle w:val="afd"/>
          <w:rFonts w:eastAsiaTheme="majorEastAsia"/>
          <w:sz w:val="28"/>
          <w:szCs w:val="28"/>
          <w:lang w:val="kk-KZ"/>
        </w:rPr>
        <w:t>.</w:t>
      </w:r>
      <w:r w:rsidRPr="003B72AA">
        <w:rPr>
          <w:rStyle w:val="afd"/>
          <w:rFonts w:eastAsiaTheme="majorEastAsia"/>
          <w:sz w:val="28"/>
          <w:szCs w:val="28"/>
          <w:lang w:val="kk-KZ"/>
        </w:rPr>
        <w:t xml:space="preserve"> britannica</w:t>
      </w:r>
      <w:r w:rsidRPr="003B72AA">
        <w:rPr>
          <w:sz w:val="28"/>
          <w:szCs w:val="28"/>
          <w:lang w:val="kk-KZ"/>
        </w:rPr>
        <w:t xml:space="preserve"> </w:t>
      </w:r>
      <w:r w:rsidR="003A0116" w:rsidRPr="003B72AA">
        <w:rPr>
          <w:sz w:val="28"/>
          <w:szCs w:val="28"/>
          <w:lang w:val="kk-KZ"/>
        </w:rPr>
        <w:t xml:space="preserve">және </w:t>
      </w:r>
      <w:r w:rsidR="0014038D" w:rsidRPr="003B72AA">
        <w:rPr>
          <w:rStyle w:val="afd"/>
          <w:rFonts w:eastAsiaTheme="majorEastAsia"/>
          <w:sz w:val="28"/>
          <w:szCs w:val="28"/>
          <w:lang w:val="kk-KZ"/>
        </w:rPr>
        <w:t>I</w:t>
      </w:r>
      <w:r w:rsidR="003A0116" w:rsidRPr="003B72AA">
        <w:rPr>
          <w:rStyle w:val="afd"/>
          <w:rFonts w:eastAsiaTheme="majorEastAsia"/>
          <w:sz w:val="28"/>
          <w:szCs w:val="28"/>
          <w:lang w:val="kk-KZ"/>
        </w:rPr>
        <w:t>.</w:t>
      </w:r>
      <w:r w:rsidR="0014038D" w:rsidRPr="003B72AA">
        <w:rPr>
          <w:rStyle w:val="afd"/>
          <w:rFonts w:eastAsiaTheme="majorEastAsia"/>
          <w:sz w:val="28"/>
          <w:szCs w:val="28"/>
          <w:lang w:val="kk-KZ"/>
        </w:rPr>
        <w:t xml:space="preserve"> caspica</w:t>
      </w:r>
      <w:r w:rsidR="0014038D" w:rsidRPr="003B72AA">
        <w:rPr>
          <w:sz w:val="28"/>
          <w:szCs w:val="28"/>
          <w:lang w:val="kk-KZ"/>
        </w:rPr>
        <w:t xml:space="preserve"> </w:t>
      </w:r>
      <w:r w:rsidRPr="003B72AA">
        <w:rPr>
          <w:sz w:val="28"/>
          <w:szCs w:val="28"/>
          <w:lang w:val="kk-KZ"/>
        </w:rPr>
        <w:t>экстракт</w:t>
      </w:r>
      <w:r w:rsidR="003A0116" w:rsidRPr="003B72AA">
        <w:rPr>
          <w:sz w:val="28"/>
          <w:szCs w:val="28"/>
          <w:lang w:val="kk-KZ"/>
        </w:rPr>
        <w:t xml:space="preserve">тарының </w:t>
      </w:r>
      <w:r w:rsidRPr="003B72AA">
        <w:rPr>
          <w:sz w:val="28"/>
          <w:szCs w:val="28"/>
          <w:lang w:val="kk-KZ"/>
        </w:rPr>
        <w:t>хроматографиялық талдау нәтижелері</w:t>
      </w:r>
      <w:r w:rsidR="003A0116" w:rsidRPr="003B72AA">
        <w:rPr>
          <w:sz w:val="28"/>
          <w:szCs w:val="28"/>
          <w:lang w:val="kk-KZ"/>
        </w:rPr>
        <w:t xml:space="preserve">, сәйкесінше, </w:t>
      </w:r>
      <w:r w:rsidR="0014038D" w:rsidRPr="003B72AA">
        <w:rPr>
          <w:rStyle w:val="afc"/>
          <w:rFonts w:eastAsiaTheme="majorEastAsia"/>
          <w:b w:val="0"/>
          <w:sz w:val="28"/>
          <w:szCs w:val="28"/>
          <w:lang w:val="kk-KZ"/>
        </w:rPr>
        <w:t>29</w:t>
      </w:r>
      <w:r w:rsidR="003A0116" w:rsidRPr="003B72AA">
        <w:rPr>
          <w:rStyle w:val="afc"/>
          <w:rFonts w:eastAsiaTheme="majorEastAsia"/>
          <w:b w:val="0"/>
          <w:sz w:val="28"/>
          <w:szCs w:val="28"/>
          <w:lang w:val="kk-KZ"/>
        </w:rPr>
        <w:t xml:space="preserve"> және 30 </w:t>
      </w:r>
      <w:r w:rsidR="003A0116" w:rsidRPr="003B72AA">
        <w:rPr>
          <w:rStyle w:val="afc"/>
          <w:rFonts w:eastAsiaTheme="majorEastAsia"/>
          <w:sz w:val="28"/>
          <w:szCs w:val="28"/>
          <w:lang w:val="kk-KZ"/>
        </w:rPr>
        <w:t xml:space="preserve">– </w:t>
      </w:r>
      <w:r w:rsidRPr="003B72AA">
        <w:rPr>
          <w:rStyle w:val="afc"/>
          <w:rFonts w:eastAsiaTheme="majorEastAsia"/>
          <w:b w:val="0"/>
          <w:sz w:val="28"/>
          <w:szCs w:val="28"/>
          <w:lang w:val="kk-KZ"/>
        </w:rPr>
        <w:t>ке</w:t>
      </w:r>
      <w:r w:rsidR="003A0116" w:rsidRPr="003B72AA">
        <w:rPr>
          <w:rStyle w:val="afc"/>
          <w:rFonts w:eastAsiaTheme="majorEastAsia"/>
          <w:b w:val="0"/>
          <w:sz w:val="28"/>
          <w:szCs w:val="28"/>
          <w:lang w:val="kk-KZ"/>
        </w:rPr>
        <w:t xml:space="preserve">стелерде </w:t>
      </w:r>
      <w:r w:rsidRPr="003B72AA">
        <w:rPr>
          <w:sz w:val="28"/>
          <w:szCs w:val="28"/>
          <w:lang w:val="kk-KZ"/>
        </w:rPr>
        <w:t>келтірілген.</w:t>
      </w:r>
    </w:p>
    <w:p w14:paraId="00C46A74" w14:textId="77777777" w:rsidR="00A74074" w:rsidRPr="003B72AA" w:rsidRDefault="00A74074" w:rsidP="00AB0D2B">
      <w:pPr>
        <w:pStyle w:val="a4"/>
        <w:spacing w:before="0" w:beforeAutospacing="0" w:after="0" w:afterAutospacing="0"/>
        <w:ind w:firstLine="709"/>
        <w:jc w:val="both"/>
        <w:rPr>
          <w:sz w:val="28"/>
          <w:szCs w:val="28"/>
          <w:lang w:val="kk-KZ"/>
        </w:rPr>
      </w:pPr>
    </w:p>
    <w:p w14:paraId="77D31922" w14:textId="11551097" w:rsidR="00A74074" w:rsidRPr="003B72AA" w:rsidRDefault="00D6797C" w:rsidP="00AB0D2B">
      <w:pPr>
        <w:spacing w:after="0" w:line="240" w:lineRule="auto"/>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Кесте </w:t>
      </w:r>
      <w:r w:rsidR="00C517E5" w:rsidRPr="003B72AA">
        <w:rPr>
          <w:rFonts w:ascii="Times New Roman" w:eastAsia="Times New Roman" w:hAnsi="Times New Roman" w:cs="Times New Roman"/>
          <w:sz w:val="28"/>
          <w:szCs w:val="28"/>
          <w:lang w:val="kk-KZ"/>
        </w:rPr>
        <w:t>29</w:t>
      </w:r>
      <w:r w:rsidR="00A74074" w:rsidRPr="003B72AA">
        <w:rPr>
          <w:rFonts w:ascii="Times New Roman" w:eastAsia="Times New Roman" w:hAnsi="Times New Roman" w:cs="Times New Roman"/>
          <w:sz w:val="28"/>
          <w:szCs w:val="28"/>
          <w:lang w:val="kk-KZ"/>
        </w:rPr>
        <w:t xml:space="preserve"> – </w:t>
      </w:r>
      <w:r w:rsidR="00A74074" w:rsidRPr="003B72AA">
        <w:rPr>
          <w:rFonts w:ascii="Times New Roman" w:eastAsia="Times New Roman" w:hAnsi="Times New Roman" w:cs="Times New Roman"/>
          <w:i/>
          <w:iCs/>
          <w:sz w:val="28"/>
          <w:szCs w:val="28"/>
          <w:lang w:val="kk-KZ"/>
        </w:rPr>
        <w:t>Inula britannica</w:t>
      </w:r>
      <w:r w:rsidR="00A74074" w:rsidRPr="003B72AA">
        <w:rPr>
          <w:rFonts w:ascii="Times New Roman" w:eastAsia="Times New Roman" w:hAnsi="Times New Roman" w:cs="Times New Roman"/>
          <w:sz w:val="28"/>
          <w:szCs w:val="28"/>
          <w:lang w:val="kk-KZ"/>
        </w:rPr>
        <w:t xml:space="preserve"> экстрактының ультрадыбыстық мацерация және перколяция әдістері арқылы алынған хроматографиялық талдау нәтижелері</w:t>
      </w:r>
    </w:p>
    <w:p w14:paraId="076A3485" w14:textId="77777777" w:rsidR="00087AF7" w:rsidRPr="003B72AA" w:rsidRDefault="00087AF7" w:rsidP="00AB0D2B">
      <w:pPr>
        <w:spacing w:after="0" w:line="240" w:lineRule="auto"/>
        <w:jc w:val="both"/>
        <w:rPr>
          <w:rFonts w:ascii="Times New Roman" w:eastAsia="Times New Roman" w:hAnsi="Times New Roman" w:cs="Times New Roman"/>
          <w:sz w:val="28"/>
          <w:szCs w:val="28"/>
          <w:lang w:val="kk-KZ"/>
        </w:rPr>
      </w:pP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160"/>
        <w:gridCol w:w="4679"/>
        <w:gridCol w:w="1710"/>
        <w:gridCol w:w="1710"/>
      </w:tblGrid>
      <w:tr w:rsidR="001F5343" w:rsidRPr="003B72AA" w14:paraId="11046AB2" w14:textId="77777777" w:rsidTr="001F5343">
        <w:trPr>
          <w:trHeight w:val="300"/>
        </w:trPr>
        <w:tc>
          <w:tcPr>
            <w:tcW w:w="274" w:type="pct"/>
            <w:vMerge w:val="restart"/>
            <w:noWrap/>
            <w:hideMark/>
          </w:tcPr>
          <w:p w14:paraId="15877F4D" w14:textId="7777777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w:t>
            </w:r>
          </w:p>
          <w:p w14:paraId="787814F9" w14:textId="2F3EC139"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
        </w:tc>
        <w:tc>
          <w:tcPr>
            <w:tcW w:w="592" w:type="pct"/>
            <w:vMerge w:val="restart"/>
            <w:noWrap/>
            <w:hideMark/>
          </w:tcPr>
          <w:p w14:paraId="3F113714" w14:textId="7777777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Ұсталу</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уақыты</w:t>
            </w:r>
            <w:proofErr w:type="spellEnd"/>
            <w:r w:rsidRPr="003B72AA">
              <w:rPr>
                <w:rFonts w:ascii="Times New Roman" w:hAnsi="Times New Roman" w:cs="Times New Roman"/>
                <w:sz w:val="24"/>
                <w:szCs w:val="24"/>
              </w:rPr>
              <w:t>, мин</w:t>
            </w:r>
          </w:p>
          <w:p w14:paraId="31C99CC1" w14:textId="0A2B6D6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
        </w:tc>
        <w:tc>
          <w:tcPr>
            <w:tcW w:w="2388" w:type="pct"/>
            <w:vMerge w:val="restart"/>
            <w:noWrap/>
            <w:hideMark/>
          </w:tcPr>
          <w:p w14:paraId="09BB28EE" w14:textId="7777777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Қосылыстардың</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атауы</w:t>
            </w:r>
            <w:proofErr w:type="spellEnd"/>
          </w:p>
          <w:p w14:paraId="1E8F5B2D" w14:textId="127ABD4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
        </w:tc>
        <w:tc>
          <w:tcPr>
            <w:tcW w:w="1746" w:type="pct"/>
            <w:gridSpan w:val="2"/>
          </w:tcPr>
          <w:p w14:paraId="7CA996A0" w14:textId="618465B5"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Қосылыстардың</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проценттік</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мөлшері</w:t>
            </w:r>
            <w:proofErr w:type="spellEnd"/>
            <w:r w:rsidRPr="003B72AA">
              <w:rPr>
                <w:rFonts w:ascii="Times New Roman" w:hAnsi="Times New Roman" w:cs="Times New Roman"/>
                <w:sz w:val="24"/>
                <w:szCs w:val="24"/>
              </w:rPr>
              <w:t>, %</w:t>
            </w:r>
          </w:p>
        </w:tc>
      </w:tr>
      <w:tr w:rsidR="001F5343" w:rsidRPr="003B72AA" w14:paraId="3250AF3F" w14:textId="77777777" w:rsidTr="001F5343">
        <w:trPr>
          <w:trHeight w:val="300"/>
        </w:trPr>
        <w:tc>
          <w:tcPr>
            <w:tcW w:w="274" w:type="pct"/>
            <w:vMerge/>
            <w:noWrap/>
          </w:tcPr>
          <w:p w14:paraId="717DD7CC" w14:textId="7777777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
        </w:tc>
        <w:tc>
          <w:tcPr>
            <w:tcW w:w="592" w:type="pct"/>
            <w:vMerge/>
            <w:noWrap/>
          </w:tcPr>
          <w:p w14:paraId="03CCA29A" w14:textId="7777777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
        </w:tc>
        <w:tc>
          <w:tcPr>
            <w:tcW w:w="2388" w:type="pct"/>
            <w:vMerge/>
            <w:noWrap/>
          </w:tcPr>
          <w:p w14:paraId="5C869A3A" w14:textId="77777777" w:rsidR="001F5343" w:rsidRPr="003B72AA" w:rsidRDefault="001F5343" w:rsidP="00AB0D2B">
            <w:pPr>
              <w:spacing w:after="0" w:line="240" w:lineRule="auto"/>
              <w:jc w:val="center"/>
              <w:rPr>
                <w:rFonts w:ascii="Times New Roman" w:eastAsia="Times New Roman" w:hAnsi="Times New Roman" w:cs="Times New Roman"/>
                <w:b/>
                <w:bCs/>
                <w:color w:val="000000"/>
                <w:sz w:val="24"/>
                <w:szCs w:val="24"/>
              </w:rPr>
            </w:pPr>
          </w:p>
        </w:tc>
        <w:tc>
          <w:tcPr>
            <w:tcW w:w="873" w:type="pct"/>
          </w:tcPr>
          <w:p w14:paraId="32D78A53" w14:textId="509DEA48" w:rsidR="001F5343" w:rsidRPr="003B72AA" w:rsidRDefault="001F5343" w:rsidP="00AB0D2B">
            <w:pPr>
              <w:spacing w:after="0" w:line="240" w:lineRule="auto"/>
              <w:jc w:val="center"/>
              <w:rPr>
                <w:rFonts w:ascii="Times New Roman" w:eastAsia="Times New Roman" w:hAnsi="Times New Roman" w:cs="Times New Roman"/>
                <w:b/>
                <w:bCs/>
                <w:color w:val="000000"/>
                <w:sz w:val="24"/>
                <w:szCs w:val="24"/>
                <w:lang w:val="kk-KZ"/>
              </w:rPr>
            </w:pPr>
            <w:proofErr w:type="spellStart"/>
            <w:r w:rsidRPr="003B72AA">
              <w:rPr>
                <w:rFonts w:ascii="Times New Roman" w:hAnsi="Times New Roman" w:cs="Times New Roman"/>
                <w:sz w:val="24"/>
                <w:szCs w:val="24"/>
              </w:rPr>
              <w:t>Перколяция</w:t>
            </w:r>
            <w:proofErr w:type="spellEnd"/>
            <w:r w:rsidRPr="003B72AA">
              <w:rPr>
                <w:rFonts w:ascii="Times New Roman" w:hAnsi="Times New Roman" w:cs="Times New Roman"/>
                <w:sz w:val="24"/>
                <w:szCs w:val="24"/>
              </w:rPr>
              <w:t xml:space="preserve"> </w:t>
            </w:r>
          </w:p>
        </w:tc>
        <w:tc>
          <w:tcPr>
            <w:tcW w:w="873" w:type="pct"/>
            <w:noWrap/>
          </w:tcPr>
          <w:p w14:paraId="11E2512C" w14:textId="705D4F68" w:rsidR="001F5343" w:rsidRPr="003B72AA" w:rsidRDefault="001F5343" w:rsidP="00AB0D2B">
            <w:pPr>
              <w:spacing w:after="0" w:line="240" w:lineRule="auto"/>
              <w:jc w:val="center"/>
              <w:rPr>
                <w:rFonts w:ascii="Times New Roman" w:eastAsia="Times New Roman" w:hAnsi="Times New Roman" w:cs="Times New Roman"/>
                <w:color w:val="000000"/>
                <w:sz w:val="24"/>
                <w:szCs w:val="24"/>
                <w:lang w:val="kk-KZ"/>
              </w:rPr>
            </w:pPr>
            <w:proofErr w:type="spellStart"/>
            <w:r w:rsidRPr="003B72AA">
              <w:rPr>
                <w:rFonts w:ascii="Times New Roman" w:hAnsi="Times New Roman" w:cs="Times New Roman"/>
                <w:sz w:val="24"/>
                <w:szCs w:val="24"/>
              </w:rPr>
              <w:t>Ультрадыбысмацерация</w:t>
            </w:r>
            <w:proofErr w:type="spellEnd"/>
          </w:p>
        </w:tc>
      </w:tr>
      <w:tr w:rsidR="00087AF7" w:rsidRPr="003B72AA" w14:paraId="4C4BAF2A" w14:textId="77777777" w:rsidTr="001F5343">
        <w:trPr>
          <w:trHeight w:val="300"/>
        </w:trPr>
        <w:tc>
          <w:tcPr>
            <w:tcW w:w="274" w:type="pct"/>
            <w:noWrap/>
          </w:tcPr>
          <w:p w14:paraId="1860C5E9" w14:textId="0E8BC92F" w:rsidR="00087AF7" w:rsidRPr="003B72AA" w:rsidRDefault="00087AF7"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eastAsia="Times New Roman" w:hAnsi="Times New Roman" w:cs="Times New Roman"/>
                <w:color w:val="000000"/>
                <w:sz w:val="24"/>
                <w:szCs w:val="24"/>
              </w:rPr>
              <w:t>1</w:t>
            </w:r>
          </w:p>
        </w:tc>
        <w:tc>
          <w:tcPr>
            <w:tcW w:w="592" w:type="pct"/>
            <w:noWrap/>
          </w:tcPr>
          <w:p w14:paraId="53954AC5" w14:textId="23B1CB45" w:rsidR="00087AF7" w:rsidRPr="003B72AA" w:rsidRDefault="00087AF7"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eastAsia="Times New Roman" w:hAnsi="Times New Roman" w:cs="Times New Roman"/>
                <w:color w:val="000000"/>
                <w:sz w:val="24"/>
                <w:szCs w:val="24"/>
              </w:rPr>
              <w:t>2</w:t>
            </w:r>
          </w:p>
        </w:tc>
        <w:tc>
          <w:tcPr>
            <w:tcW w:w="2388" w:type="pct"/>
            <w:noWrap/>
          </w:tcPr>
          <w:p w14:paraId="21623A37" w14:textId="76CFDC92" w:rsidR="00087AF7" w:rsidRPr="003B72AA" w:rsidRDefault="00087AF7"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eastAsia="Times New Roman" w:hAnsi="Times New Roman" w:cs="Times New Roman"/>
                <w:color w:val="000000"/>
                <w:sz w:val="24"/>
                <w:szCs w:val="24"/>
              </w:rPr>
              <w:t>3</w:t>
            </w:r>
          </w:p>
        </w:tc>
        <w:tc>
          <w:tcPr>
            <w:tcW w:w="873" w:type="pct"/>
          </w:tcPr>
          <w:p w14:paraId="506010DE" w14:textId="1F4DCA52" w:rsidR="00087AF7" w:rsidRPr="003B72AA" w:rsidRDefault="00087AF7"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4</w:t>
            </w:r>
          </w:p>
        </w:tc>
        <w:tc>
          <w:tcPr>
            <w:tcW w:w="873" w:type="pct"/>
            <w:noWrap/>
          </w:tcPr>
          <w:p w14:paraId="1073FA08" w14:textId="06577A3E" w:rsidR="00087AF7" w:rsidRPr="003B72AA" w:rsidRDefault="00087AF7"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5</w:t>
            </w:r>
          </w:p>
        </w:tc>
      </w:tr>
      <w:tr w:rsidR="001F5343" w:rsidRPr="003B72AA" w14:paraId="61999EF8" w14:textId="77777777" w:rsidTr="001F5343">
        <w:trPr>
          <w:trHeight w:val="300"/>
        </w:trPr>
        <w:tc>
          <w:tcPr>
            <w:tcW w:w="5000" w:type="pct"/>
            <w:gridSpan w:val="5"/>
            <w:noWrap/>
          </w:tcPr>
          <w:p w14:paraId="5C5FC872" w14:textId="3B97335A"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proofErr w:type="spellStart"/>
            <w:r w:rsidRPr="003B72AA">
              <w:rPr>
                <w:rFonts w:ascii="Times New Roman" w:hAnsi="Times New Roman" w:cs="Times New Roman"/>
                <w:bCs/>
                <w:sz w:val="24"/>
                <w:szCs w:val="24"/>
              </w:rPr>
              <w:t>Кетондар</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және</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цикликалық</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дикетондар</w:t>
            </w:r>
            <w:proofErr w:type="spellEnd"/>
          </w:p>
        </w:tc>
      </w:tr>
      <w:tr w:rsidR="001F5343" w:rsidRPr="003B72AA" w14:paraId="64D5ED80" w14:textId="77777777" w:rsidTr="001F5343">
        <w:trPr>
          <w:trHeight w:val="300"/>
        </w:trPr>
        <w:tc>
          <w:tcPr>
            <w:tcW w:w="274" w:type="pct"/>
            <w:noWrap/>
          </w:tcPr>
          <w:p w14:paraId="5D747CF7" w14:textId="543EFDA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w:t>
            </w:r>
          </w:p>
        </w:tc>
        <w:tc>
          <w:tcPr>
            <w:tcW w:w="592" w:type="pct"/>
            <w:noWrap/>
          </w:tcPr>
          <w:p w14:paraId="58EAE6A5" w14:textId="06342EC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10,8</w:t>
            </w:r>
          </w:p>
        </w:tc>
        <w:tc>
          <w:tcPr>
            <w:tcW w:w="2388" w:type="pct"/>
            <w:noWrap/>
          </w:tcPr>
          <w:p w14:paraId="469F3CC1" w14:textId="07645461"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4-циклопентен-1,3-дион</w:t>
            </w:r>
          </w:p>
        </w:tc>
        <w:tc>
          <w:tcPr>
            <w:tcW w:w="873" w:type="pct"/>
          </w:tcPr>
          <w:p w14:paraId="65EA98C5" w14:textId="0AB09ECD"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0,69</w:t>
            </w:r>
          </w:p>
        </w:tc>
        <w:tc>
          <w:tcPr>
            <w:tcW w:w="873" w:type="pct"/>
            <w:noWrap/>
          </w:tcPr>
          <w:p w14:paraId="73F3A38A" w14:textId="1A30662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w:t>
            </w:r>
          </w:p>
        </w:tc>
      </w:tr>
      <w:tr w:rsidR="001F5343" w:rsidRPr="003B72AA" w14:paraId="6B28BEE2" w14:textId="77777777" w:rsidTr="001F5343">
        <w:trPr>
          <w:trHeight w:val="300"/>
        </w:trPr>
        <w:tc>
          <w:tcPr>
            <w:tcW w:w="274" w:type="pct"/>
            <w:noWrap/>
          </w:tcPr>
          <w:p w14:paraId="7E0537D0" w14:textId="289873E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w:t>
            </w:r>
          </w:p>
        </w:tc>
        <w:tc>
          <w:tcPr>
            <w:tcW w:w="592" w:type="pct"/>
            <w:noWrap/>
          </w:tcPr>
          <w:p w14:paraId="293B317B" w14:textId="2F1314C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11,6</w:t>
            </w:r>
          </w:p>
        </w:tc>
        <w:tc>
          <w:tcPr>
            <w:tcW w:w="2388" w:type="pct"/>
            <w:noWrap/>
          </w:tcPr>
          <w:p w14:paraId="5EE60C88" w14:textId="6B2EF786"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2-гидрокси-2-циклопентен-1-он</w:t>
            </w:r>
          </w:p>
        </w:tc>
        <w:tc>
          <w:tcPr>
            <w:tcW w:w="873" w:type="pct"/>
          </w:tcPr>
          <w:p w14:paraId="3A7B96DF" w14:textId="78C84C7D"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0,23</w:t>
            </w:r>
          </w:p>
        </w:tc>
        <w:tc>
          <w:tcPr>
            <w:tcW w:w="873" w:type="pct"/>
            <w:noWrap/>
          </w:tcPr>
          <w:p w14:paraId="3257BE35" w14:textId="136B639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0,84</w:t>
            </w:r>
          </w:p>
        </w:tc>
      </w:tr>
      <w:tr w:rsidR="001F5343" w:rsidRPr="003B72AA" w14:paraId="4019656D" w14:textId="77777777" w:rsidTr="001F5343">
        <w:trPr>
          <w:trHeight w:val="300"/>
        </w:trPr>
        <w:tc>
          <w:tcPr>
            <w:tcW w:w="274" w:type="pct"/>
            <w:noWrap/>
          </w:tcPr>
          <w:p w14:paraId="152FD6D2" w14:textId="433510B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7</w:t>
            </w:r>
          </w:p>
        </w:tc>
        <w:tc>
          <w:tcPr>
            <w:tcW w:w="592" w:type="pct"/>
            <w:noWrap/>
          </w:tcPr>
          <w:p w14:paraId="6750ED5C" w14:textId="656737DC"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28,6</w:t>
            </w:r>
          </w:p>
        </w:tc>
        <w:tc>
          <w:tcPr>
            <w:tcW w:w="2388" w:type="pct"/>
            <w:noWrap/>
          </w:tcPr>
          <w:p w14:paraId="26AECFAB" w14:textId="237FBABF"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6,10,14-триметил-2-пентадеканон</w:t>
            </w:r>
          </w:p>
        </w:tc>
        <w:tc>
          <w:tcPr>
            <w:tcW w:w="873" w:type="pct"/>
          </w:tcPr>
          <w:p w14:paraId="1B61A685" w14:textId="0E3115DD"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2,81</w:t>
            </w:r>
          </w:p>
        </w:tc>
        <w:tc>
          <w:tcPr>
            <w:tcW w:w="873" w:type="pct"/>
            <w:noWrap/>
          </w:tcPr>
          <w:p w14:paraId="0C3DF62A" w14:textId="557D61E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0,73</w:t>
            </w:r>
          </w:p>
        </w:tc>
      </w:tr>
      <w:tr w:rsidR="001F5343" w:rsidRPr="003B72AA" w14:paraId="376123CD" w14:textId="77777777" w:rsidTr="001F5343">
        <w:trPr>
          <w:trHeight w:val="300"/>
        </w:trPr>
        <w:tc>
          <w:tcPr>
            <w:tcW w:w="5000" w:type="pct"/>
            <w:gridSpan w:val="5"/>
            <w:noWrap/>
          </w:tcPr>
          <w:p w14:paraId="2954DAF8" w14:textId="021DEE9C"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proofErr w:type="spellStart"/>
            <w:r w:rsidRPr="003B72AA">
              <w:rPr>
                <w:rFonts w:ascii="Times New Roman" w:hAnsi="Times New Roman" w:cs="Times New Roman"/>
                <w:bCs/>
                <w:sz w:val="24"/>
                <w:szCs w:val="24"/>
              </w:rPr>
              <w:t>Көмірсулар</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және</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олардың</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туындылары</w:t>
            </w:r>
            <w:proofErr w:type="spellEnd"/>
          </w:p>
        </w:tc>
      </w:tr>
      <w:tr w:rsidR="001F5343" w:rsidRPr="003B72AA" w14:paraId="2FB0D735" w14:textId="77777777" w:rsidTr="001F5343">
        <w:trPr>
          <w:trHeight w:val="300"/>
        </w:trPr>
        <w:tc>
          <w:tcPr>
            <w:tcW w:w="274" w:type="pct"/>
            <w:noWrap/>
          </w:tcPr>
          <w:p w14:paraId="24A742CB" w14:textId="28BD0A1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w:t>
            </w:r>
          </w:p>
        </w:tc>
        <w:tc>
          <w:tcPr>
            <w:tcW w:w="592" w:type="pct"/>
            <w:noWrap/>
          </w:tcPr>
          <w:p w14:paraId="3FBA3EFC" w14:textId="34C781A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21,0</w:t>
            </w:r>
          </w:p>
        </w:tc>
        <w:tc>
          <w:tcPr>
            <w:tcW w:w="2388" w:type="pct"/>
            <w:noWrap/>
          </w:tcPr>
          <w:p w14:paraId="670F3032" w14:textId="69E53878"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proofErr w:type="spellStart"/>
            <w:r w:rsidRPr="003B72AA">
              <w:rPr>
                <w:rFonts w:ascii="Times New Roman" w:hAnsi="Times New Roman" w:cs="Times New Roman"/>
                <w:bCs/>
                <w:sz w:val="24"/>
                <w:szCs w:val="24"/>
              </w:rPr>
              <w:t>Глицерол</w:t>
            </w:r>
            <w:proofErr w:type="spellEnd"/>
            <w:r w:rsidRPr="003B72AA">
              <w:rPr>
                <w:rFonts w:ascii="Times New Roman" w:hAnsi="Times New Roman" w:cs="Times New Roman"/>
                <w:bCs/>
                <w:sz w:val="24"/>
                <w:szCs w:val="24"/>
              </w:rPr>
              <w:t xml:space="preserve"> 1,2-диацетаты</w:t>
            </w:r>
          </w:p>
        </w:tc>
        <w:tc>
          <w:tcPr>
            <w:tcW w:w="873" w:type="pct"/>
          </w:tcPr>
          <w:p w14:paraId="4CB8E886" w14:textId="31A9FCB4"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1,31</w:t>
            </w:r>
          </w:p>
        </w:tc>
        <w:tc>
          <w:tcPr>
            <w:tcW w:w="873" w:type="pct"/>
            <w:noWrap/>
          </w:tcPr>
          <w:p w14:paraId="6CBD27E8" w14:textId="603D505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0,55</w:t>
            </w:r>
          </w:p>
        </w:tc>
      </w:tr>
      <w:tr w:rsidR="001F5343" w:rsidRPr="003B72AA" w14:paraId="428785FB" w14:textId="77777777" w:rsidTr="001F5343">
        <w:trPr>
          <w:trHeight w:val="300"/>
        </w:trPr>
        <w:tc>
          <w:tcPr>
            <w:tcW w:w="274" w:type="pct"/>
            <w:noWrap/>
          </w:tcPr>
          <w:p w14:paraId="2E3CE3B2" w14:textId="2D4E76F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w:t>
            </w:r>
          </w:p>
        </w:tc>
        <w:tc>
          <w:tcPr>
            <w:tcW w:w="592" w:type="pct"/>
            <w:noWrap/>
          </w:tcPr>
          <w:p w14:paraId="70F7FC87" w14:textId="7FF444D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24,6</w:t>
            </w:r>
          </w:p>
        </w:tc>
        <w:tc>
          <w:tcPr>
            <w:tcW w:w="2388" w:type="pct"/>
            <w:noWrap/>
          </w:tcPr>
          <w:p w14:paraId="749FB137" w14:textId="1A460FDB"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Сахароза</w:t>
            </w:r>
          </w:p>
        </w:tc>
        <w:tc>
          <w:tcPr>
            <w:tcW w:w="873" w:type="pct"/>
          </w:tcPr>
          <w:p w14:paraId="2D5E73A8" w14:textId="478FA143"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4,97</w:t>
            </w:r>
          </w:p>
        </w:tc>
        <w:tc>
          <w:tcPr>
            <w:tcW w:w="873" w:type="pct"/>
            <w:noWrap/>
          </w:tcPr>
          <w:p w14:paraId="1B87C46F" w14:textId="2E862E6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14,00</w:t>
            </w:r>
          </w:p>
        </w:tc>
      </w:tr>
      <w:tr w:rsidR="001F5343" w:rsidRPr="003B72AA" w14:paraId="7BE7FF67" w14:textId="77777777" w:rsidTr="001F5343">
        <w:trPr>
          <w:trHeight w:val="300"/>
        </w:trPr>
        <w:tc>
          <w:tcPr>
            <w:tcW w:w="5000" w:type="pct"/>
            <w:gridSpan w:val="5"/>
            <w:noWrap/>
          </w:tcPr>
          <w:p w14:paraId="642BB5BD" w14:textId="1E8C76FE"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proofErr w:type="spellStart"/>
            <w:r w:rsidRPr="003B72AA">
              <w:rPr>
                <w:rFonts w:ascii="Times New Roman" w:hAnsi="Times New Roman" w:cs="Times New Roman"/>
                <w:bCs/>
                <w:sz w:val="24"/>
                <w:szCs w:val="24"/>
              </w:rPr>
              <w:t>Терпендер</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және</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терпеноидтар</w:t>
            </w:r>
            <w:proofErr w:type="spellEnd"/>
          </w:p>
        </w:tc>
      </w:tr>
      <w:tr w:rsidR="001F5343" w:rsidRPr="003B72AA" w14:paraId="08F17609" w14:textId="77777777" w:rsidTr="00B56C61">
        <w:trPr>
          <w:trHeight w:val="300"/>
        </w:trPr>
        <w:tc>
          <w:tcPr>
            <w:tcW w:w="274" w:type="pct"/>
            <w:noWrap/>
          </w:tcPr>
          <w:p w14:paraId="0E3E1A44" w14:textId="43096559"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5</w:t>
            </w:r>
          </w:p>
        </w:tc>
        <w:tc>
          <w:tcPr>
            <w:tcW w:w="592" w:type="pct"/>
            <w:noWrap/>
          </w:tcPr>
          <w:p w14:paraId="7F826250" w14:textId="43016E2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26,9</w:t>
            </w:r>
          </w:p>
        </w:tc>
        <w:tc>
          <w:tcPr>
            <w:tcW w:w="2388" w:type="pct"/>
            <w:noWrap/>
          </w:tcPr>
          <w:p w14:paraId="48029F6F" w14:textId="7A9AD5B2"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proofErr w:type="spellStart"/>
            <w:r w:rsidRPr="003B72AA">
              <w:rPr>
                <w:rFonts w:ascii="Times New Roman" w:hAnsi="Times New Roman" w:cs="Times New Roman"/>
                <w:bCs/>
                <w:sz w:val="24"/>
                <w:szCs w:val="24"/>
              </w:rPr>
              <w:t>Мегастигматриенон</w:t>
            </w:r>
            <w:proofErr w:type="spellEnd"/>
          </w:p>
        </w:tc>
        <w:tc>
          <w:tcPr>
            <w:tcW w:w="873" w:type="pct"/>
          </w:tcPr>
          <w:p w14:paraId="27AB2F48" w14:textId="59B2923D"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0,87</w:t>
            </w:r>
          </w:p>
        </w:tc>
        <w:tc>
          <w:tcPr>
            <w:tcW w:w="873" w:type="pct"/>
            <w:noWrap/>
          </w:tcPr>
          <w:p w14:paraId="6D419B58" w14:textId="69CD765D"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1,42</w:t>
            </w:r>
          </w:p>
        </w:tc>
      </w:tr>
      <w:tr w:rsidR="001F5343" w:rsidRPr="003B72AA" w14:paraId="0520A35A" w14:textId="77777777" w:rsidTr="00B56C61">
        <w:trPr>
          <w:trHeight w:val="300"/>
        </w:trPr>
        <w:tc>
          <w:tcPr>
            <w:tcW w:w="274" w:type="pct"/>
            <w:noWrap/>
          </w:tcPr>
          <w:p w14:paraId="3249DC83" w14:textId="3DF3EAF5"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6</w:t>
            </w:r>
          </w:p>
        </w:tc>
        <w:tc>
          <w:tcPr>
            <w:tcW w:w="592" w:type="pct"/>
            <w:noWrap/>
          </w:tcPr>
          <w:p w14:paraId="569D4BA1" w14:textId="235DB67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28,0</w:t>
            </w:r>
          </w:p>
        </w:tc>
        <w:tc>
          <w:tcPr>
            <w:tcW w:w="2388" w:type="pct"/>
            <w:noWrap/>
          </w:tcPr>
          <w:p w14:paraId="6B6B489C" w14:textId="3E553D6A"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4-(6,6-диметил-2-метиленциклогекс-3-</w:t>
            </w:r>
            <w:proofErr w:type="gramStart"/>
            <w:r w:rsidRPr="003B72AA">
              <w:rPr>
                <w:rFonts w:ascii="Times New Roman" w:hAnsi="Times New Roman" w:cs="Times New Roman"/>
                <w:bCs/>
                <w:sz w:val="24"/>
                <w:szCs w:val="24"/>
              </w:rPr>
              <w:t>енилиден)пентан</w:t>
            </w:r>
            <w:proofErr w:type="gramEnd"/>
            <w:r w:rsidRPr="003B72AA">
              <w:rPr>
                <w:rFonts w:ascii="Times New Roman" w:hAnsi="Times New Roman" w:cs="Times New Roman"/>
                <w:bCs/>
                <w:sz w:val="24"/>
                <w:szCs w:val="24"/>
              </w:rPr>
              <w:t>-2-ол</w:t>
            </w:r>
          </w:p>
        </w:tc>
        <w:tc>
          <w:tcPr>
            <w:tcW w:w="873" w:type="pct"/>
          </w:tcPr>
          <w:p w14:paraId="0DCD82CF" w14:textId="18E44A77"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0,50</w:t>
            </w:r>
          </w:p>
        </w:tc>
        <w:tc>
          <w:tcPr>
            <w:tcW w:w="873" w:type="pct"/>
            <w:noWrap/>
          </w:tcPr>
          <w:p w14:paraId="201FF5AD" w14:textId="4C20F2F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0,64</w:t>
            </w:r>
          </w:p>
        </w:tc>
      </w:tr>
      <w:tr w:rsidR="001F5343" w:rsidRPr="003B72AA" w14:paraId="1E657D86" w14:textId="77777777" w:rsidTr="00B56C61">
        <w:trPr>
          <w:trHeight w:val="300"/>
        </w:trPr>
        <w:tc>
          <w:tcPr>
            <w:tcW w:w="274" w:type="pct"/>
            <w:noWrap/>
          </w:tcPr>
          <w:p w14:paraId="50275B55" w14:textId="09BB5C09"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8</w:t>
            </w:r>
          </w:p>
        </w:tc>
        <w:tc>
          <w:tcPr>
            <w:tcW w:w="592" w:type="pct"/>
            <w:noWrap/>
          </w:tcPr>
          <w:p w14:paraId="10E7A918" w14:textId="1DBA441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33,7</w:t>
            </w:r>
          </w:p>
        </w:tc>
        <w:tc>
          <w:tcPr>
            <w:tcW w:w="2388" w:type="pct"/>
            <w:noWrap/>
          </w:tcPr>
          <w:p w14:paraId="224EAFB3" w14:textId="6F8534D2"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proofErr w:type="spellStart"/>
            <w:r w:rsidRPr="003B72AA">
              <w:rPr>
                <w:rFonts w:ascii="Times New Roman" w:hAnsi="Times New Roman" w:cs="Times New Roman"/>
                <w:bCs/>
                <w:sz w:val="24"/>
                <w:szCs w:val="24"/>
              </w:rPr>
              <w:t>Фитол</w:t>
            </w:r>
            <w:proofErr w:type="spellEnd"/>
          </w:p>
        </w:tc>
        <w:tc>
          <w:tcPr>
            <w:tcW w:w="873" w:type="pct"/>
          </w:tcPr>
          <w:p w14:paraId="3FB71F6C" w14:textId="4567B2A9"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5,13</w:t>
            </w:r>
          </w:p>
        </w:tc>
        <w:tc>
          <w:tcPr>
            <w:tcW w:w="873" w:type="pct"/>
            <w:noWrap/>
          </w:tcPr>
          <w:p w14:paraId="6F3D5151" w14:textId="7DDB85F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w:t>
            </w:r>
          </w:p>
        </w:tc>
      </w:tr>
      <w:tr w:rsidR="001F5343" w:rsidRPr="003B72AA" w14:paraId="7F3A9094" w14:textId="77777777" w:rsidTr="00B56C61">
        <w:trPr>
          <w:trHeight w:val="300"/>
        </w:trPr>
        <w:tc>
          <w:tcPr>
            <w:tcW w:w="274" w:type="pct"/>
            <w:noWrap/>
          </w:tcPr>
          <w:p w14:paraId="368D4324" w14:textId="5F6C46D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23</w:t>
            </w:r>
          </w:p>
        </w:tc>
        <w:tc>
          <w:tcPr>
            <w:tcW w:w="592" w:type="pct"/>
            <w:noWrap/>
          </w:tcPr>
          <w:p w14:paraId="64557E2A" w14:textId="6B6F6D4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52,0</w:t>
            </w:r>
          </w:p>
        </w:tc>
        <w:tc>
          <w:tcPr>
            <w:tcW w:w="2388" w:type="pct"/>
            <w:noWrap/>
          </w:tcPr>
          <w:p w14:paraId="3ED5F30A" w14:textId="5F92FDA2"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Луп-20(29)-ен-3-ол ацетаты (3β)</w:t>
            </w:r>
          </w:p>
        </w:tc>
        <w:tc>
          <w:tcPr>
            <w:tcW w:w="873" w:type="pct"/>
          </w:tcPr>
          <w:p w14:paraId="30D9A20C" w14:textId="51BD019C"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34,14</w:t>
            </w:r>
          </w:p>
        </w:tc>
        <w:tc>
          <w:tcPr>
            <w:tcW w:w="873" w:type="pct"/>
            <w:noWrap/>
          </w:tcPr>
          <w:p w14:paraId="282A70EA" w14:textId="51F3812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w:t>
            </w:r>
          </w:p>
        </w:tc>
      </w:tr>
      <w:tr w:rsidR="001F5343" w:rsidRPr="003B72AA" w14:paraId="4062AB4F" w14:textId="77777777" w:rsidTr="001F5343">
        <w:trPr>
          <w:trHeight w:val="300"/>
        </w:trPr>
        <w:tc>
          <w:tcPr>
            <w:tcW w:w="5000" w:type="pct"/>
            <w:gridSpan w:val="5"/>
            <w:noWrap/>
          </w:tcPr>
          <w:p w14:paraId="04C97A3A" w14:textId="6F4FDFEC"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bCs/>
                <w:sz w:val="24"/>
                <w:szCs w:val="24"/>
              </w:rPr>
              <w:t xml:space="preserve">Май </w:t>
            </w:r>
            <w:proofErr w:type="spellStart"/>
            <w:r w:rsidRPr="003B72AA">
              <w:rPr>
                <w:rFonts w:ascii="Times New Roman" w:hAnsi="Times New Roman" w:cs="Times New Roman"/>
                <w:bCs/>
                <w:sz w:val="24"/>
                <w:szCs w:val="24"/>
              </w:rPr>
              <w:t>қышқылдары</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және</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олардың</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эфирлері</w:t>
            </w:r>
            <w:proofErr w:type="spellEnd"/>
          </w:p>
        </w:tc>
      </w:tr>
      <w:tr w:rsidR="001F5343" w:rsidRPr="003B72AA" w14:paraId="725C04BF" w14:textId="77777777" w:rsidTr="00B56C61">
        <w:trPr>
          <w:trHeight w:val="300"/>
        </w:trPr>
        <w:tc>
          <w:tcPr>
            <w:tcW w:w="274" w:type="pct"/>
            <w:noWrap/>
          </w:tcPr>
          <w:p w14:paraId="2452BDEF" w14:textId="6596A3A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10</w:t>
            </w:r>
          </w:p>
        </w:tc>
        <w:tc>
          <w:tcPr>
            <w:tcW w:w="592" w:type="pct"/>
            <w:noWrap/>
          </w:tcPr>
          <w:p w14:paraId="154D3133" w14:textId="0C8BC65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35,0</w:t>
            </w:r>
          </w:p>
        </w:tc>
        <w:tc>
          <w:tcPr>
            <w:tcW w:w="2388" w:type="pct"/>
            <w:noWrap/>
          </w:tcPr>
          <w:p w14:paraId="4D652DEB" w14:textId="6B8BD98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Этил </w:t>
            </w:r>
            <w:proofErr w:type="spellStart"/>
            <w:r w:rsidRPr="003B72AA">
              <w:rPr>
                <w:rFonts w:ascii="Times New Roman" w:hAnsi="Times New Roman" w:cs="Times New Roman"/>
                <w:sz w:val="24"/>
                <w:szCs w:val="24"/>
              </w:rPr>
              <w:t>олеаты</w:t>
            </w:r>
            <w:proofErr w:type="spellEnd"/>
          </w:p>
        </w:tc>
        <w:tc>
          <w:tcPr>
            <w:tcW w:w="873" w:type="pct"/>
          </w:tcPr>
          <w:p w14:paraId="3D9F79A5" w14:textId="249B5E2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2,15</w:t>
            </w:r>
          </w:p>
        </w:tc>
        <w:tc>
          <w:tcPr>
            <w:tcW w:w="873" w:type="pct"/>
            <w:noWrap/>
          </w:tcPr>
          <w:p w14:paraId="2A0A90A6" w14:textId="5817871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w:t>
            </w:r>
          </w:p>
        </w:tc>
      </w:tr>
      <w:tr w:rsidR="001F5343" w:rsidRPr="003B72AA" w14:paraId="4FB2B97A" w14:textId="77777777" w:rsidTr="00B56C61">
        <w:trPr>
          <w:trHeight w:val="300"/>
        </w:trPr>
        <w:tc>
          <w:tcPr>
            <w:tcW w:w="274" w:type="pct"/>
            <w:noWrap/>
          </w:tcPr>
          <w:p w14:paraId="4F2F086D" w14:textId="343CE40C"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11</w:t>
            </w:r>
          </w:p>
        </w:tc>
        <w:tc>
          <w:tcPr>
            <w:tcW w:w="592" w:type="pct"/>
            <w:noWrap/>
          </w:tcPr>
          <w:p w14:paraId="5A630CF2" w14:textId="2E7E9B99"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35,1</w:t>
            </w:r>
          </w:p>
        </w:tc>
        <w:tc>
          <w:tcPr>
            <w:tcW w:w="2388" w:type="pct"/>
            <w:noWrap/>
          </w:tcPr>
          <w:p w14:paraId="24F48778" w14:textId="6612782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9,12-октадекадиен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этил </w:t>
            </w:r>
            <w:proofErr w:type="spellStart"/>
            <w:r w:rsidRPr="003B72AA">
              <w:rPr>
                <w:rFonts w:ascii="Times New Roman" w:hAnsi="Times New Roman" w:cs="Times New Roman"/>
                <w:sz w:val="24"/>
                <w:szCs w:val="24"/>
              </w:rPr>
              <w:t>эфирі</w:t>
            </w:r>
            <w:proofErr w:type="spellEnd"/>
          </w:p>
        </w:tc>
        <w:tc>
          <w:tcPr>
            <w:tcW w:w="873" w:type="pct"/>
          </w:tcPr>
          <w:p w14:paraId="53FDBB1E" w14:textId="30EA564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7,79</w:t>
            </w:r>
          </w:p>
        </w:tc>
        <w:tc>
          <w:tcPr>
            <w:tcW w:w="873" w:type="pct"/>
            <w:noWrap/>
          </w:tcPr>
          <w:p w14:paraId="48005466" w14:textId="5F699E1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w:t>
            </w:r>
          </w:p>
        </w:tc>
      </w:tr>
      <w:tr w:rsidR="001F5343" w:rsidRPr="003B72AA" w14:paraId="08F56ACA" w14:textId="77777777" w:rsidTr="00B56C61">
        <w:trPr>
          <w:trHeight w:val="300"/>
        </w:trPr>
        <w:tc>
          <w:tcPr>
            <w:tcW w:w="274" w:type="pct"/>
            <w:noWrap/>
          </w:tcPr>
          <w:p w14:paraId="168250CB" w14:textId="5300784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12</w:t>
            </w:r>
          </w:p>
        </w:tc>
        <w:tc>
          <w:tcPr>
            <w:tcW w:w="592" w:type="pct"/>
            <w:noWrap/>
          </w:tcPr>
          <w:p w14:paraId="20623C90" w14:textId="6B56F02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35,5</w:t>
            </w:r>
          </w:p>
        </w:tc>
        <w:tc>
          <w:tcPr>
            <w:tcW w:w="2388" w:type="pct"/>
            <w:noWrap/>
          </w:tcPr>
          <w:p w14:paraId="73BA185B" w14:textId="1F0ED989"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9,12,15-октадекатриен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этил </w:t>
            </w:r>
            <w:proofErr w:type="spellStart"/>
            <w:r w:rsidRPr="003B72AA">
              <w:rPr>
                <w:rFonts w:ascii="Times New Roman" w:hAnsi="Times New Roman" w:cs="Times New Roman"/>
                <w:sz w:val="24"/>
                <w:szCs w:val="24"/>
              </w:rPr>
              <w:t>эфирі</w:t>
            </w:r>
            <w:proofErr w:type="spellEnd"/>
          </w:p>
        </w:tc>
        <w:tc>
          <w:tcPr>
            <w:tcW w:w="873" w:type="pct"/>
          </w:tcPr>
          <w:p w14:paraId="4545562A" w14:textId="2743617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4,16</w:t>
            </w:r>
          </w:p>
        </w:tc>
        <w:tc>
          <w:tcPr>
            <w:tcW w:w="873" w:type="pct"/>
            <w:noWrap/>
          </w:tcPr>
          <w:p w14:paraId="100773E2" w14:textId="09917FDD"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w:t>
            </w:r>
          </w:p>
        </w:tc>
      </w:tr>
      <w:tr w:rsidR="001F5343" w:rsidRPr="003B72AA" w14:paraId="2D57543C" w14:textId="77777777" w:rsidTr="00B56C61">
        <w:trPr>
          <w:trHeight w:val="300"/>
        </w:trPr>
        <w:tc>
          <w:tcPr>
            <w:tcW w:w="274" w:type="pct"/>
            <w:noWrap/>
          </w:tcPr>
          <w:p w14:paraId="4A0E7803" w14:textId="75F198B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13</w:t>
            </w:r>
          </w:p>
        </w:tc>
        <w:tc>
          <w:tcPr>
            <w:tcW w:w="592" w:type="pct"/>
            <w:noWrap/>
          </w:tcPr>
          <w:p w14:paraId="281EE083" w14:textId="67009B8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36,3</w:t>
            </w:r>
          </w:p>
        </w:tc>
        <w:tc>
          <w:tcPr>
            <w:tcW w:w="2388" w:type="pct"/>
            <w:noWrap/>
          </w:tcPr>
          <w:p w14:paraId="4397B7C3" w14:textId="68BFEFB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1-пропен-1,2,3-трикарбон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трибутил</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эфирі</w:t>
            </w:r>
            <w:proofErr w:type="spellEnd"/>
          </w:p>
        </w:tc>
        <w:tc>
          <w:tcPr>
            <w:tcW w:w="873" w:type="pct"/>
          </w:tcPr>
          <w:p w14:paraId="2E719A31" w14:textId="2701C03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1,28</w:t>
            </w:r>
          </w:p>
        </w:tc>
        <w:tc>
          <w:tcPr>
            <w:tcW w:w="873" w:type="pct"/>
            <w:noWrap/>
          </w:tcPr>
          <w:p w14:paraId="57352849" w14:textId="3E3A06A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1,63</w:t>
            </w:r>
          </w:p>
        </w:tc>
      </w:tr>
      <w:tr w:rsidR="001F5343" w:rsidRPr="003B72AA" w14:paraId="2B179718" w14:textId="77777777" w:rsidTr="00B56C61">
        <w:trPr>
          <w:trHeight w:val="300"/>
        </w:trPr>
        <w:tc>
          <w:tcPr>
            <w:tcW w:w="274" w:type="pct"/>
            <w:noWrap/>
          </w:tcPr>
          <w:p w14:paraId="0A4741DD" w14:textId="3416701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14</w:t>
            </w:r>
          </w:p>
        </w:tc>
        <w:tc>
          <w:tcPr>
            <w:tcW w:w="592" w:type="pct"/>
            <w:noWrap/>
          </w:tcPr>
          <w:p w14:paraId="6AB67A5F" w14:textId="3E1794A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36,5</w:t>
            </w:r>
          </w:p>
        </w:tc>
        <w:tc>
          <w:tcPr>
            <w:tcW w:w="2388" w:type="pct"/>
            <w:noWrap/>
          </w:tcPr>
          <w:p w14:paraId="75818C77" w14:textId="1252E7A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5,8,11-эйкозатриин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метил </w:t>
            </w:r>
            <w:proofErr w:type="spellStart"/>
            <w:r w:rsidRPr="003B72AA">
              <w:rPr>
                <w:rFonts w:ascii="Times New Roman" w:hAnsi="Times New Roman" w:cs="Times New Roman"/>
                <w:sz w:val="24"/>
                <w:szCs w:val="24"/>
              </w:rPr>
              <w:t>эфирі</w:t>
            </w:r>
            <w:proofErr w:type="spellEnd"/>
          </w:p>
        </w:tc>
        <w:tc>
          <w:tcPr>
            <w:tcW w:w="873" w:type="pct"/>
          </w:tcPr>
          <w:p w14:paraId="05F69809" w14:textId="69E4040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1,13</w:t>
            </w:r>
          </w:p>
        </w:tc>
        <w:tc>
          <w:tcPr>
            <w:tcW w:w="873" w:type="pct"/>
            <w:noWrap/>
          </w:tcPr>
          <w:p w14:paraId="60334CD6" w14:textId="00D81995"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1,32</w:t>
            </w:r>
          </w:p>
        </w:tc>
      </w:tr>
      <w:tr w:rsidR="001F5343" w:rsidRPr="003B72AA" w14:paraId="317E7583" w14:textId="77777777" w:rsidTr="00B56C61">
        <w:trPr>
          <w:trHeight w:val="300"/>
        </w:trPr>
        <w:tc>
          <w:tcPr>
            <w:tcW w:w="274" w:type="pct"/>
            <w:noWrap/>
          </w:tcPr>
          <w:p w14:paraId="430C3608" w14:textId="047E3E3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18</w:t>
            </w:r>
          </w:p>
        </w:tc>
        <w:tc>
          <w:tcPr>
            <w:tcW w:w="592" w:type="pct"/>
            <w:noWrap/>
          </w:tcPr>
          <w:p w14:paraId="4681A13B" w14:textId="6A7584F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38,6</w:t>
            </w:r>
          </w:p>
        </w:tc>
        <w:tc>
          <w:tcPr>
            <w:tcW w:w="2388" w:type="pct"/>
            <w:noWrap/>
          </w:tcPr>
          <w:p w14:paraId="7613237B" w14:textId="4BE5B7F5"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6,9-октадекадиин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метил </w:t>
            </w:r>
            <w:proofErr w:type="spellStart"/>
            <w:r w:rsidRPr="003B72AA">
              <w:rPr>
                <w:rFonts w:ascii="Times New Roman" w:hAnsi="Times New Roman" w:cs="Times New Roman"/>
                <w:sz w:val="24"/>
                <w:szCs w:val="24"/>
              </w:rPr>
              <w:t>эфирі</w:t>
            </w:r>
            <w:proofErr w:type="spellEnd"/>
          </w:p>
        </w:tc>
        <w:tc>
          <w:tcPr>
            <w:tcW w:w="873" w:type="pct"/>
          </w:tcPr>
          <w:p w14:paraId="574517B9" w14:textId="12D4CED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1,91</w:t>
            </w:r>
          </w:p>
        </w:tc>
        <w:tc>
          <w:tcPr>
            <w:tcW w:w="873" w:type="pct"/>
            <w:noWrap/>
          </w:tcPr>
          <w:p w14:paraId="10ABFFBB" w14:textId="1507898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1,55</w:t>
            </w:r>
          </w:p>
        </w:tc>
      </w:tr>
      <w:tr w:rsidR="001F5343" w:rsidRPr="003B72AA" w14:paraId="49C031B0" w14:textId="77777777" w:rsidTr="001F5343">
        <w:trPr>
          <w:trHeight w:val="300"/>
        </w:trPr>
        <w:tc>
          <w:tcPr>
            <w:tcW w:w="5000" w:type="pct"/>
            <w:gridSpan w:val="5"/>
            <w:noWrap/>
          </w:tcPr>
          <w:p w14:paraId="5B6EEE7E" w14:textId="1069E296" w:rsidR="001F5343" w:rsidRPr="003B72AA" w:rsidRDefault="001F5343" w:rsidP="00AB0D2B">
            <w:pPr>
              <w:spacing w:after="0" w:line="240" w:lineRule="auto"/>
              <w:jc w:val="center"/>
              <w:rPr>
                <w:rFonts w:ascii="Times New Roman" w:eastAsia="Times New Roman" w:hAnsi="Times New Roman" w:cs="Times New Roman"/>
                <w:b/>
                <w:bCs/>
                <w:color w:val="000000"/>
                <w:sz w:val="24"/>
                <w:szCs w:val="24"/>
              </w:rPr>
            </w:pPr>
            <w:proofErr w:type="spellStart"/>
            <w:r w:rsidRPr="003B72AA">
              <w:rPr>
                <w:rFonts w:ascii="Times New Roman" w:hAnsi="Times New Roman" w:cs="Times New Roman"/>
                <w:sz w:val="24"/>
                <w:szCs w:val="24"/>
              </w:rPr>
              <w:t>Ароматты</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қосылыстар</w:t>
            </w:r>
            <w:proofErr w:type="spellEnd"/>
          </w:p>
        </w:tc>
      </w:tr>
      <w:tr w:rsidR="001F5343" w:rsidRPr="003B72AA" w14:paraId="6C25D136" w14:textId="77777777" w:rsidTr="00B56C61">
        <w:trPr>
          <w:trHeight w:val="300"/>
        </w:trPr>
        <w:tc>
          <w:tcPr>
            <w:tcW w:w="274" w:type="pct"/>
            <w:noWrap/>
          </w:tcPr>
          <w:p w14:paraId="6D3F0593" w14:textId="5EE2ACE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15</w:t>
            </w:r>
          </w:p>
        </w:tc>
        <w:tc>
          <w:tcPr>
            <w:tcW w:w="592" w:type="pct"/>
            <w:noWrap/>
          </w:tcPr>
          <w:p w14:paraId="25C5D409" w14:textId="312D0C0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37,6</w:t>
            </w:r>
          </w:p>
        </w:tc>
        <w:tc>
          <w:tcPr>
            <w:tcW w:w="2388" w:type="pct"/>
            <w:noWrap/>
          </w:tcPr>
          <w:p w14:paraId="31642C05" w14:textId="251AFAE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4-этенил-1,2-диметилбензол</w:t>
            </w:r>
          </w:p>
        </w:tc>
        <w:tc>
          <w:tcPr>
            <w:tcW w:w="873" w:type="pct"/>
          </w:tcPr>
          <w:p w14:paraId="6AF991FB" w14:textId="0288B56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0,54</w:t>
            </w:r>
          </w:p>
        </w:tc>
        <w:tc>
          <w:tcPr>
            <w:tcW w:w="873" w:type="pct"/>
            <w:noWrap/>
          </w:tcPr>
          <w:p w14:paraId="0362460B" w14:textId="6DEA77D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1,51</w:t>
            </w:r>
          </w:p>
        </w:tc>
      </w:tr>
      <w:tr w:rsidR="001F5343" w:rsidRPr="003B72AA" w14:paraId="53CB45AA" w14:textId="77777777" w:rsidTr="00087AF7">
        <w:trPr>
          <w:trHeight w:val="300"/>
        </w:trPr>
        <w:tc>
          <w:tcPr>
            <w:tcW w:w="5000" w:type="pct"/>
            <w:gridSpan w:val="5"/>
            <w:tcBorders>
              <w:bottom w:val="nil"/>
            </w:tcBorders>
            <w:noWrap/>
          </w:tcPr>
          <w:p w14:paraId="5EEFFD6E" w14:textId="77777777" w:rsidR="00134E8D" w:rsidRPr="003B72AA" w:rsidRDefault="00134E8D" w:rsidP="00AB0D2B">
            <w:pPr>
              <w:spacing w:after="0" w:line="240" w:lineRule="auto"/>
              <w:jc w:val="center"/>
              <w:rPr>
                <w:rFonts w:ascii="Times New Roman" w:hAnsi="Times New Roman" w:cs="Times New Roman"/>
                <w:bCs/>
                <w:sz w:val="24"/>
                <w:szCs w:val="24"/>
              </w:rPr>
            </w:pPr>
          </w:p>
          <w:p w14:paraId="37DA4B50" w14:textId="77777777" w:rsidR="00134E8D" w:rsidRPr="003B72AA" w:rsidRDefault="00134E8D" w:rsidP="00AB0D2B">
            <w:pPr>
              <w:spacing w:after="0" w:line="240" w:lineRule="auto"/>
              <w:jc w:val="center"/>
              <w:rPr>
                <w:rFonts w:ascii="Times New Roman" w:hAnsi="Times New Roman" w:cs="Times New Roman"/>
                <w:bCs/>
                <w:sz w:val="24"/>
                <w:szCs w:val="24"/>
              </w:rPr>
            </w:pPr>
          </w:p>
          <w:p w14:paraId="4C881A8C" w14:textId="77777777" w:rsidR="00134E8D" w:rsidRPr="003B72AA" w:rsidRDefault="00134E8D" w:rsidP="00AB0D2B">
            <w:pPr>
              <w:spacing w:after="0" w:line="240" w:lineRule="auto"/>
              <w:jc w:val="center"/>
              <w:rPr>
                <w:rFonts w:ascii="Times New Roman" w:hAnsi="Times New Roman" w:cs="Times New Roman"/>
                <w:bCs/>
                <w:sz w:val="24"/>
                <w:szCs w:val="24"/>
              </w:rPr>
            </w:pPr>
          </w:p>
          <w:p w14:paraId="1C6F4893" w14:textId="77777777" w:rsidR="00134E8D" w:rsidRPr="003B72AA" w:rsidRDefault="00134E8D" w:rsidP="00AB0D2B">
            <w:pPr>
              <w:spacing w:after="0" w:line="240" w:lineRule="auto"/>
              <w:jc w:val="center"/>
              <w:rPr>
                <w:rFonts w:ascii="Times New Roman" w:hAnsi="Times New Roman" w:cs="Times New Roman"/>
                <w:bCs/>
                <w:sz w:val="24"/>
                <w:szCs w:val="24"/>
              </w:rPr>
            </w:pPr>
          </w:p>
          <w:p w14:paraId="01D7EDD2" w14:textId="6FD721F1"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proofErr w:type="spellStart"/>
            <w:r w:rsidRPr="003B72AA">
              <w:rPr>
                <w:rFonts w:ascii="Times New Roman" w:hAnsi="Times New Roman" w:cs="Times New Roman"/>
                <w:bCs/>
                <w:sz w:val="24"/>
                <w:szCs w:val="24"/>
              </w:rPr>
              <w:t>Күрделі</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эфирлер</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және</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пластификаторлар</w:t>
            </w:r>
            <w:proofErr w:type="spellEnd"/>
          </w:p>
        </w:tc>
      </w:tr>
      <w:tr w:rsidR="00087AF7" w:rsidRPr="003B72AA" w14:paraId="515E9AA3" w14:textId="77777777" w:rsidTr="00087AF7">
        <w:trPr>
          <w:trHeight w:val="300"/>
        </w:trPr>
        <w:tc>
          <w:tcPr>
            <w:tcW w:w="5000" w:type="pct"/>
            <w:gridSpan w:val="5"/>
            <w:tcBorders>
              <w:top w:val="nil"/>
              <w:left w:val="nil"/>
              <w:right w:val="nil"/>
            </w:tcBorders>
            <w:noWrap/>
          </w:tcPr>
          <w:p w14:paraId="6A0E261F" w14:textId="1F7A560D" w:rsidR="00087AF7" w:rsidRPr="003B72AA" w:rsidRDefault="00087AF7" w:rsidP="00087AF7">
            <w:pPr>
              <w:spacing w:after="0" w:line="20" w:lineRule="atLeast"/>
              <w:rPr>
                <w:rFonts w:ascii="Times New Roman" w:hAnsi="Times New Roman" w:cs="Times New Roman"/>
                <w:sz w:val="28"/>
                <w:szCs w:val="28"/>
                <w:lang w:val="kk-KZ"/>
              </w:rPr>
            </w:pPr>
            <w:r w:rsidRPr="003B72AA">
              <w:rPr>
                <w:rFonts w:ascii="Times New Roman" w:hAnsi="Times New Roman" w:cs="Times New Roman"/>
                <w:sz w:val="28"/>
                <w:szCs w:val="28"/>
                <w:lang w:val="kk-KZ"/>
              </w:rPr>
              <w:t>29-кестенің жалғасы</w:t>
            </w:r>
          </w:p>
          <w:p w14:paraId="44141461" w14:textId="77777777" w:rsidR="00087AF7" w:rsidRPr="003B72AA" w:rsidRDefault="00087AF7" w:rsidP="00087AF7">
            <w:pPr>
              <w:spacing w:after="0" w:line="240" w:lineRule="auto"/>
              <w:rPr>
                <w:rFonts w:ascii="Times New Roman" w:hAnsi="Times New Roman" w:cs="Times New Roman"/>
                <w:sz w:val="24"/>
                <w:szCs w:val="24"/>
              </w:rPr>
            </w:pPr>
          </w:p>
        </w:tc>
      </w:tr>
      <w:tr w:rsidR="00087AF7" w:rsidRPr="003B72AA" w14:paraId="5D15BE65" w14:textId="77777777" w:rsidTr="00B56C61">
        <w:trPr>
          <w:trHeight w:val="300"/>
        </w:trPr>
        <w:tc>
          <w:tcPr>
            <w:tcW w:w="274" w:type="pct"/>
            <w:noWrap/>
          </w:tcPr>
          <w:p w14:paraId="0B44CD7F" w14:textId="14601582" w:rsidR="00087AF7" w:rsidRPr="003B72AA" w:rsidRDefault="00087AF7" w:rsidP="00087AF7">
            <w:pPr>
              <w:spacing w:after="0" w:line="240" w:lineRule="auto"/>
              <w:jc w:val="center"/>
              <w:rPr>
                <w:rFonts w:ascii="Times New Roman" w:hAnsi="Times New Roman" w:cs="Times New Roman"/>
                <w:sz w:val="24"/>
                <w:szCs w:val="24"/>
              </w:rPr>
            </w:pPr>
            <w:r w:rsidRPr="003B72AA">
              <w:rPr>
                <w:rFonts w:ascii="Times New Roman" w:eastAsia="Times New Roman" w:hAnsi="Times New Roman" w:cs="Times New Roman"/>
                <w:color w:val="000000"/>
                <w:sz w:val="24"/>
                <w:szCs w:val="24"/>
              </w:rPr>
              <w:t>1</w:t>
            </w:r>
          </w:p>
        </w:tc>
        <w:tc>
          <w:tcPr>
            <w:tcW w:w="592" w:type="pct"/>
            <w:noWrap/>
          </w:tcPr>
          <w:p w14:paraId="698C264D" w14:textId="4525D6D2" w:rsidR="00087AF7" w:rsidRPr="003B72AA" w:rsidRDefault="00087AF7" w:rsidP="00087AF7">
            <w:pPr>
              <w:spacing w:after="0" w:line="240" w:lineRule="auto"/>
              <w:jc w:val="center"/>
              <w:rPr>
                <w:rFonts w:ascii="Times New Roman" w:hAnsi="Times New Roman" w:cs="Times New Roman"/>
                <w:sz w:val="24"/>
                <w:szCs w:val="24"/>
              </w:rPr>
            </w:pPr>
            <w:r w:rsidRPr="003B72AA">
              <w:rPr>
                <w:rFonts w:ascii="Times New Roman" w:eastAsia="Times New Roman" w:hAnsi="Times New Roman" w:cs="Times New Roman"/>
                <w:color w:val="000000"/>
                <w:sz w:val="24"/>
                <w:szCs w:val="24"/>
              </w:rPr>
              <w:t>2</w:t>
            </w:r>
          </w:p>
        </w:tc>
        <w:tc>
          <w:tcPr>
            <w:tcW w:w="2388" w:type="pct"/>
            <w:noWrap/>
          </w:tcPr>
          <w:p w14:paraId="40A63569" w14:textId="57AF11C6" w:rsidR="00087AF7" w:rsidRPr="003B72AA" w:rsidRDefault="00087AF7" w:rsidP="00087AF7">
            <w:pPr>
              <w:spacing w:after="0" w:line="240" w:lineRule="auto"/>
              <w:jc w:val="center"/>
              <w:rPr>
                <w:rFonts w:ascii="Times New Roman" w:hAnsi="Times New Roman" w:cs="Times New Roman"/>
                <w:sz w:val="24"/>
                <w:szCs w:val="24"/>
              </w:rPr>
            </w:pPr>
            <w:r w:rsidRPr="003B72AA">
              <w:rPr>
                <w:rFonts w:ascii="Times New Roman" w:eastAsia="Times New Roman" w:hAnsi="Times New Roman" w:cs="Times New Roman"/>
                <w:color w:val="000000"/>
                <w:sz w:val="24"/>
                <w:szCs w:val="24"/>
              </w:rPr>
              <w:t>3</w:t>
            </w:r>
          </w:p>
        </w:tc>
        <w:tc>
          <w:tcPr>
            <w:tcW w:w="873" w:type="pct"/>
          </w:tcPr>
          <w:p w14:paraId="435BC407" w14:textId="7249D0D0" w:rsidR="00087AF7" w:rsidRPr="003B72AA" w:rsidRDefault="00087AF7" w:rsidP="00087AF7">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4</w:t>
            </w:r>
          </w:p>
        </w:tc>
        <w:tc>
          <w:tcPr>
            <w:tcW w:w="873" w:type="pct"/>
            <w:noWrap/>
          </w:tcPr>
          <w:p w14:paraId="327C13F0" w14:textId="14DCAD62" w:rsidR="00087AF7" w:rsidRPr="003B72AA" w:rsidRDefault="00087AF7" w:rsidP="00087AF7">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5</w:t>
            </w:r>
          </w:p>
        </w:tc>
      </w:tr>
      <w:tr w:rsidR="001F5343" w:rsidRPr="003B72AA" w14:paraId="1281B16A" w14:textId="77777777" w:rsidTr="00B56C61">
        <w:trPr>
          <w:trHeight w:val="300"/>
        </w:trPr>
        <w:tc>
          <w:tcPr>
            <w:tcW w:w="274" w:type="pct"/>
            <w:noWrap/>
          </w:tcPr>
          <w:p w14:paraId="383C6354" w14:textId="08365435"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9</w:t>
            </w:r>
          </w:p>
        </w:tc>
        <w:tc>
          <w:tcPr>
            <w:tcW w:w="592" w:type="pct"/>
            <w:noWrap/>
          </w:tcPr>
          <w:p w14:paraId="7FBB4C74" w14:textId="3C14067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34,6</w:t>
            </w:r>
          </w:p>
        </w:tc>
        <w:tc>
          <w:tcPr>
            <w:tcW w:w="2388" w:type="pct"/>
            <w:noWrap/>
          </w:tcPr>
          <w:p w14:paraId="4F70EE28" w14:textId="69C1848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2-метилпропан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2-[3-[(</w:t>
            </w:r>
            <w:proofErr w:type="spellStart"/>
            <w:r w:rsidRPr="003B72AA">
              <w:rPr>
                <w:rFonts w:ascii="Times New Roman" w:hAnsi="Times New Roman" w:cs="Times New Roman"/>
                <w:sz w:val="24"/>
                <w:szCs w:val="24"/>
              </w:rPr>
              <w:t>ацетилокси</w:t>
            </w:r>
            <w:proofErr w:type="spellEnd"/>
            <w:r w:rsidRPr="003B72AA">
              <w:rPr>
                <w:rFonts w:ascii="Times New Roman" w:hAnsi="Times New Roman" w:cs="Times New Roman"/>
                <w:sz w:val="24"/>
                <w:szCs w:val="24"/>
              </w:rPr>
              <w:t>)метил]</w:t>
            </w:r>
            <w:proofErr w:type="spellStart"/>
            <w:r w:rsidRPr="003B72AA">
              <w:rPr>
                <w:rFonts w:ascii="Times New Roman" w:hAnsi="Times New Roman" w:cs="Times New Roman"/>
                <w:sz w:val="24"/>
                <w:szCs w:val="24"/>
              </w:rPr>
              <w:t>оксиранил</w:t>
            </w:r>
            <w:proofErr w:type="spellEnd"/>
            <w:r w:rsidRPr="003B72AA">
              <w:rPr>
                <w:rFonts w:ascii="Times New Roman" w:hAnsi="Times New Roman" w:cs="Times New Roman"/>
                <w:sz w:val="24"/>
                <w:szCs w:val="24"/>
              </w:rPr>
              <w:t xml:space="preserve">]-5-метилфенил </w:t>
            </w:r>
            <w:proofErr w:type="spellStart"/>
            <w:r w:rsidRPr="003B72AA">
              <w:rPr>
                <w:rFonts w:ascii="Times New Roman" w:hAnsi="Times New Roman" w:cs="Times New Roman"/>
                <w:sz w:val="24"/>
                <w:szCs w:val="24"/>
              </w:rPr>
              <w:t>эфирі</w:t>
            </w:r>
            <w:proofErr w:type="spellEnd"/>
          </w:p>
        </w:tc>
        <w:tc>
          <w:tcPr>
            <w:tcW w:w="873" w:type="pct"/>
          </w:tcPr>
          <w:p w14:paraId="3A6D63A7" w14:textId="22EE241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0,84</w:t>
            </w:r>
          </w:p>
        </w:tc>
        <w:tc>
          <w:tcPr>
            <w:tcW w:w="873" w:type="pct"/>
            <w:noWrap/>
          </w:tcPr>
          <w:p w14:paraId="1194BF75" w14:textId="6CC36CD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w:t>
            </w:r>
          </w:p>
        </w:tc>
      </w:tr>
      <w:tr w:rsidR="001F5343" w:rsidRPr="003B72AA" w14:paraId="2E0204A0" w14:textId="77777777" w:rsidTr="00B56C61">
        <w:trPr>
          <w:trHeight w:val="300"/>
        </w:trPr>
        <w:tc>
          <w:tcPr>
            <w:tcW w:w="274" w:type="pct"/>
            <w:noWrap/>
          </w:tcPr>
          <w:p w14:paraId="147FF50B" w14:textId="4FCDEAF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17</w:t>
            </w:r>
          </w:p>
        </w:tc>
        <w:tc>
          <w:tcPr>
            <w:tcW w:w="592" w:type="pct"/>
            <w:noWrap/>
          </w:tcPr>
          <w:p w14:paraId="0BE8700E" w14:textId="7F3BA55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38,1</w:t>
            </w:r>
          </w:p>
        </w:tc>
        <w:tc>
          <w:tcPr>
            <w:tcW w:w="2388" w:type="pct"/>
            <w:noWrap/>
          </w:tcPr>
          <w:p w14:paraId="6F1F8061" w14:textId="5B29828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Трибутил</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ацетилцитраты</w:t>
            </w:r>
            <w:proofErr w:type="spellEnd"/>
          </w:p>
        </w:tc>
        <w:tc>
          <w:tcPr>
            <w:tcW w:w="873" w:type="pct"/>
          </w:tcPr>
          <w:p w14:paraId="268D0B64" w14:textId="1FA63395"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1,97</w:t>
            </w:r>
          </w:p>
        </w:tc>
        <w:tc>
          <w:tcPr>
            <w:tcW w:w="873" w:type="pct"/>
            <w:noWrap/>
          </w:tcPr>
          <w:p w14:paraId="0BFAC270" w14:textId="44D2F90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2,58</w:t>
            </w:r>
          </w:p>
        </w:tc>
      </w:tr>
      <w:tr w:rsidR="001F5343" w:rsidRPr="003B72AA" w14:paraId="0687AAC1" w14:textId="77777777" w:rsidTr="00B56C61">
        <w:trPr>
          <w:trHeight w:val="300"/>
        </w:trPr>
        <w:tc>
          <w:tcPr>
            <w:tcW w:w="5000" w:type="pct"/>
            <w:gridSpan w:val="5"/>
            <w:noWrap/>
          </w:tcPr>
          <w:p w14:paraId="1E7841F9" w14:textId="3D54BA9E" w:rsidR="001F5343" w:rsidRPr="003B72AA" w:rsidRDefault="001F5343" w:rsidP="00AB0D2B">
            <w:pPr>
              <w:spacing w:after="0" w:line="240" w:lineRule="auto"/>
              <w:jc w:val="center"/>
              <w:rPr>
                <w:rFonts w:ascii="Times New Roman" w:eastAsia="Times New Roman" w:hAnsi="Times New Roman" w:cs="Times New Roman"/>
                <w:bCs/>
                <w:sz w:val="24"/>
                <w:szCs w:val="24"/>
                <w:lang w:val="kk-KZ"/>
              </w:rPr>
            </w:pPr>
            <w:proofErr w:type="spellStart"/>
            <w:r w:rsidRPr="003B72AA">
              <w:rPr>
                <w:rFonts w:ascii="Times New Roman" w:hAnsi="Times New Roman" w:cs="Times New Roman"/>
                <w:bCs/>
                <w:sz w:val="24"/>
                <w:szCs w:val="24"/>
              </w:rPr>
              <w:t>Сесквитерпенді</w:t>
            </w:r>
            <w:proofErr w:type="spellEnd"/>
            <w:r w:rsidRPr="003B72AA">
              <w:rPr>
                <w:rFonts w:ascii="Times New Roman" w:hAnsi="Times New Roman" w:cs="Times New Roman"/>
                <w:bCs/>
                <w:sz w:val="24"/>
                <w:szCs w:val="24"/>
              </w:rPr>
              <w:t xml:space="preserve"> </w:t>
            </w:r>
            <w:proofErr w:type="spellStart"/>
            <w:r w:rsidRPr="003B72AA">
              <w:rPr>
                <w:rFonts w:ascii="Times New Roman" w:hAnsi="Times New Roman" w:cs="Times New Roman"/>
                <w:bCs/>
                <w:sz w:val="24"/>
                <w:szCs w:val="24"/>
              </w:rPr>
              <w:t>лактондар</w:t>
            </w:r>
            <w:proofErr w:type="spellEnd"/>
            <w:r w:rsidRPr="003B72AA">
              <w:rPr>
                <w:rFonts w:ascii="Times New Roman" w:hAnsi="Times New Roman" w:cs="Times New Roman"/>
                <w:bCs/>
                <w:sz w:val="24"/>
                <w:szCs w:val="24"/>
              </w:rPr>
              <w:t xml:space="preserve"> </w:t>
            </w:r>
          </w:p>
        </w:tc>
      </w:tr>
      <w:tr w:rsidR="001F5343" w:rsidRPr="003B72AA" w14:paraId="0DA30390" w14:textId="77777777" w:rsidTr="00B56C61">
        <w:trPr>
          <w:trHeight w:val="300"/>
        </w:trPr>
        <w:tc>
          <w:tcPr>
            <w:tcW w:w="274" w:type="pct"/>
            <w:noWrap/>
          </w:tcPr>
          <w:p w14:paraId="1DAE518F" w14:textId="5FF7B6EA"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hAnsi="Times New Roman" w:cs="Times New Roman"/>
                <w:sz w:val="24"/>
                <w:szCs w:val="24"/>
              </w:rPr>
              <w:t>16</w:t>
            </w:r>
          </w:p>
        </w:tc>
        <w:tc>
          <w:tcPr>
            <w:tcW w:w="592" w:type="pct"/>
            <w:noWrap/>
          </w:tcPr>
          <w:p w14:paraId="437B8B34" w14:textId="1FBCA105"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hAnsi="Times New Roman" w:cs="Times New Roman"/>
                <w:sz w:val="24"/>
                <w:szCs w:val="24"/>
              </w:rPr>
              <w:t>38,0</w:t>
            </w:r>
          </w:p>
        </w:tc>
        <w:tc>
          <w:tcPr>
            <w:tcW w:w="2388" w:type="pct"/>
            <w:noWrap/>
          </w:tcPr>
          <w:p w14:paraId="759822D4" w14:textId="3DDE5E12" w:rsidR="001F5343" w:rsidRPr="003B72AA" w:rsidRDefault="001F5343" w:rsidP="00AB0D2B">
            <w:pPr>
              <w:spacing w:after="0" w:line="240" w:lineRule="auto"/>
              <w:jc w:val="center"/>
              <w:rPr>
                <w:rFonts w:ascii="Times New Roman" w:eastAsia="Times New Roman" w:hAnsi="Times New Roman" w:cs="Times New Roman"/>
                <w:sz w:val="24"/>
                <w:szCs w:val="24"/>
                <w:lang w:val="en-US"/>
              </w:rPr>
            </w:pPr>
            <w:proofErr w:type="spellStart"/>
            <w:r w:rsidRPr="003B72AA">
              <w:rPr>
                <w:rFonts w:ascii="Times New Roman" w:hAnsi="Times New Roman" w:cs="Times New Roman"/>
                <w:sz w:val="24"/>
                <w:szCs w:val="24"/>
              </w:rPr>
              <w:t>Британнилактон</w:t>
            </w:r>
            <w:proofErr w:type="spellEnd"/>
          </w:p>
        </w:tc>
        <w:tc>
          <w:tcPr>
            <w:tcW w:w="873" w:type="pct"/>
          </w:tcPr>
          <w:p w14:paraId="687D1028" w14:textId="1DD21892"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hAnsi="Times New Roman" w:cs="Times New Roman"/>
                <w:sz w:val="24"/>
                <w:szCs w:val="24"/>
              </w:rPr>
              <w:t>–</w:t>
            </w:r>
          </w:p>
        </w:tc>
        <w:tc>
          <w:tcPr>
            <w:tcW w:w="873" w:type="pct"/>
            <w:noWrap/>
          </w:tcPr>
          <w:p w14:paraId="20E1B32A" w14:textId="0826E0AE"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hAnsi="Times New Roman" w:cs="Times New Roman"/>
                <w:sz w:val="24"/>
                <w:szCs w:val="24"/>
              </w:rPr>
              <w:t>1,62</w:t>
            </w:r>
          </w:p>
        </w:tc>
      </w:tr>
      <w:tr w:rsidR="001F5343" w:rsidRPr="003B72AA" w14:paraId="4EB99320" w14:textId="77777777" w:rsidTr="00B56C61">
        <w:trPr>
          <w:trHeight w:val="300"/>
        </w:trPr>
        <w:tc>
          <w:tcPr>
            <w:tcW w:w="274" w:type="pct"/>
            <w:noWrap/>
          </w:tcPr>
          <w:p w14:paraId="41CC72B8" w14:textId="71259B06"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hAnsi="Times New Roman" w:cs="Times New Roman"/>
                <w:sz w:val="24"/>
                <w:szCs w:val="24"/>
              </w:rPr>
              <w:t>19</w:t>
            </w:r>
          </w:p>
        </w:tc>
        <w:tc>
          <w:tcPr>
            <w:tcW w:w="592" w:type="pct"/>
            <w:noWrap/>
          </w:tcPr>
          <w:p w14:paraId="5B59DAA7" w14:textId="3CE31220"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hAnsi="Times New Roman" w:cs="Times New Roman"/>
                <w:sz w:val="24"/>
                <w:szCs w:val="24"/>
              </w:rPr>
              <w:t>44,9</w:t>
            </w:r>
          </w:p>
        </w:tc>
        <w:tc>
          <w:tcPr>
            <w:tcW w:w="2388" w:type="pct"/>
            <w:noWrap/>
          </w:tcPr>
          <w:p w14:paraId="21262265" w14:textId="712E07AA"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hAnsi="Times New Roman" w:cs="Times New Roman"/>
                <w:sz w:val="24"/>
                <w:szCs w:val="24"/>
              </w:rPr>
              <w:t>6-O-изобутирилбританнилактон</w:t>
            </w:r>
          </w:p>
        </w:tc>
        <w:tc>
          <w:tcPr>
            <w:tcW w:w="873" w:type="pct"/>
          </w:tcPr>
          <w:p w14:paraId="4F023B7B" w14:textId="3E8A2D76"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hAnsi="Times New Roman" w:cs="Times New Roman"/>
                <w:sz w:val="24"/>
                <w:szCs w:val="24"/>
              </w:rPr>
              <w:t>–</w:t>
            </w:r>
          </w:p>
        </w:tc>
        <w:tc>
          <w:tcPr>
            <w:tcW w:w="873" w:type="pct"/>
            <w:noWrap/>
          </w:tcPr>
          <w:p w14:paraId="23B0BFC4" w14:textId="2CC9DE13"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hAnsi="Times New Roman" w:cs="Times New Roman"/>
                <w:sz w:val="24"/>
                <w:szCs w:val="24"/>
              </w:rPr>
              <w:t>3,40</w:t>
            </w:r>
          </w:p>
        </w:tc>
      </w:tr>
      <w:tr w:rsidR="001F5343" w:rsidRPr="003B72AA" w14:paraId="49CDE2F0" w14:textId="77777777" w:rsidTr="00B56C61">
        <w:trPr>
          <w:trHeight w:val="300"/>
        </w:trPr>
        <w:tc>
          <w:tcPr>
            <w:tcW w:w="274" w:type="pct"/>
            <w:noWrap/>
          </w:tcPr>
          <w:p w14:paraId="404E130F" w14:textId="199A239A"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t>20</w:t>
            </w:r>
          </w:p>
        </w:tc>
        <w:tc>
          <w:tcPr>
            <w:tcW w:w="592" w:type="pct"/>
            <w:noWrap/>
          </w:tcPr>
          <w:p w14:paraId="0E3DF786" w14:textId="4DC435E4"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t>46,1</w:t>
            </w:r>
          </w:p>
        </w:tc>
        <w:tc>
          <w:tcPr>
            <w:tcW w:w="2388" w:type="pct"/>
            <w:noWrap/>
          </w:tcPr>
          <w:p w14:paraId="7A4D97AF" w14:textId="6C96D08E"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hAnsi="Times New Roman" w:cs="Times New Roman"/>
                <w:sz w:val="24"/>
                <w:szCs w:val="24"/>
              </w:rPr>
              <w:t>1-O-ацетилбританнилактон</w:t>
            </w:r>
          </w:p>
        </w:tc>
        <w:tc>
          <w:tcPr>
            <w:tcW w:w="873" w:type="pct"/>
          </w:tcPr>
          <w:p w14:paraId="0DC103C5" w14:textId="563C3C7A"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hAnsi="Times New Roman" w:cs="Times New Roman"/>
                <w:sz w:val="24"/>
                <w:szCs w:val="24"/>
              </w:rPr>
              <w:t>13,79</w:t>
            </w:r>
          </w:p>
        </w:tc>
        <w:tc>
          <w:tcPr>
            <w:tcW w:w="873" w:type="pct"/>
            <w:noWrap/>
          </w:tcPr>
          <w:p w14:paraId="40BA6552" w14:textId="04AC7C17"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hAnsi="Times New Roman" w:cs="Times New Roman"/>
                <w:sz w:val="24"/>
                <w:szCs w:val="24"/>
              </w:rPr>
              <w:t>27,60</w:t>
            </w:r>
          </w:p>
        </w:tc>
      </w:tr>
      <w:tr w:rsidR="001F5343" w:rsidRPr="003B72AA" w14:paraId="35CFF978" w14:textId="77777777" w:rsidTr="00B56C61">
        <w:trPr>
          <w:trHeight w:val="300"/>
        </w:trPr>
        <w:tc>
          <w:tcPr>
            <w:tcW w:w="274" w:type="pct"/>
            <w:noWrap/>
          </w:tcPr>
          <w:p w14:paraId="7A87FD75" w14:textId="77777777"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21</w:t>
            </w:r>
          </w:p>
        </w:tc>
        <w:tc>
          <w:tcPr>
            <w:tcW w:w="592" w:type="pct"/>
            <w:noWrap/>
          </w:tcPr>
          <w:p w14:paraId="4E135D66" w14:textId="77777777"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46,7</w:t>
            </w:r>
          </w:p>
        </w:tc>
        <w:tc>
          <w:tcPr>
            <w:tcW w:w="2388" w:type="pct"/>
            <w:noWrap/>
          </w:tcPr>
          <w:p w14:paraId="57F30179" w14:textId="51508CDD" w:rsidR="001F5343" w:rsidRPr="003B72AA" w:rsidRDefault="001F5343"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lang w:val="en-US"/>
              </w:rPr>
              <w:t>1,6-O,O-диацетилбританнилактон</w:t>
            </w:r>
          </w:p>
        </w:tc>
        <w:tc>
          <w:tcPr>
            <w:tcW w:w="873" w:type="pct"/>
          </w:tcPr>
          <w:p w14:paraId="208C5C9F" w14:textId="77777777"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2,50</w:t>
            </w:r>
          </w:p>
        </w:tc>
        <w:tc>
          <w:tcPr>
            <w:tcW w:w="873" w:type="pct"/>
            <w:noWrap/>
          </w:tcPr>
          <w:p w14:paraId="43C9F530" w14:textId="77777777"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4,91</w:t>
            </w:r>
          </w:p>
        </w:tc>
      </w:tr>
      <w:tr w:rsidR="001F5343" w:rsidRPr="003B72AA" w14:paraId="3EA88469" w14:textId="77777777" w:rsidTr="00B56C61">
        <w:trPr>
          <w:trHeight w:val="300"/>
        </w:trPr>
        <w:tc>
          <w:tcPr>
            <w:tcW w:w="274" w:type="pct"/>
            <w:noWrap/>
          </w:tcPr>
          <w:p w14:paraId="06A251EE" w14:textId="77777777"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22</w:t>
            </w:r>
          </w:p>
        </w:tc>
        <w:tc>
          <w:tcPr>
            <w:tcW w:w="592" w:type="pct"/>
            <w:noWrap/>
          </w:tcPr>
          <w:p w14:paraId="1C2DC911" w14:textId="77777777"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48,7</w:t>
            </w:r>
          </w:p>
        </w:tc>
        <w:tc>
          <w:tcPr>
            <w:tcW w:w="2388" w:type="pct"/>
            <w:noWrap/>
          </w:tcPr>
          <w:p w14:paraId="23874E18" w14:textId="10263B96" w:rsidR="001F5343" w:rsidRPr="003B72AA" w:rsidRDefault="001F5343" w:rsidP="00AB0D2B">
            <w:pPr>
              <w:spacing w:after="0" w:line="240" w:lineRule="auto"/>
              <w:jc w:val="center"/>
              <w:rPr>
                <w:rFonts w:ascii="Times New Roman" w:eastAsia="Times New Roman" w:hAnsi="Times New Roman" w:cs="Times New Roman"/>
                <w:sz w:val="24"/>
                <w:szCs w:val="24"/>
                <w:lang w:val="en-US"/>
              </w:rPr>
            </w:pPr>
            <w:r w:rsidRPr="003B72AA">
              <w:rPr>
                <w:rFonts w:ascii="Times New Roman" w:eastAsia="Times New Roman" w:hAnsi="Times New Roman" w:cs="Times New Roman"/>
                <w:sz w:val="24"/>
                <w:szCs w:val="24"/>
              </w:rPr>
              <w:t>А</w:t>
            </w:r>
            <w:proofErr w:type="spellStart"/>
            <w:r w:rsidRPr="003B72AA">
              <w:rPr>
                <w:rFonts w:ascii="Times New Roman" w:eastAsia="Times New Roman" w:hAnsi="Times New Roman" w:cs="Times New Roman"/>
                <w:sz w:val="24"/>
                <w:szCs w:val="24"/>
                <w:lang w:val="en-US"/>
              </w:rPr>
              <w:t>цетилнеобританнилактон</w:t>
            </w:r>
            <w:proofErr w:type="spellEnd"/>
          </w:p>
        </w:tc>
        <w:tc>
          <w:tcPr>
            <w:tcW w:w="873" w:type="pct"/>
          </w:tcPr>
          <w:p w14:paraId="18CBBC0C" w14:textId="77777777"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11,28</w:t>
            </w:r>
          </w:p>
        </w:tc>
        <w:tc>
          <w:tcPr>
            <w:tcW w:w="873" w:type="pct"/>
            <w:noWrap/>
          </w:tcPr>
          <w:p w14:paraId="5AF9DD38" w14:textId="77777777" w:rsidR="001F5343" w:rsidRPr="003B72AA" w:rsidRDefault="001F5343" w:rsidP="00AB0D2B">
            <w:pPr>
              <w:spacing w:after="0" w:line="240" w:lineRule="auto"/>
              <w:jc w:val="center"/>
              <w:rPr>
                <w:rFonts w:ascii="Times New Roman" w:eastAsia="Times New Roman" w:hAnsi="Times New Roman" w:cs="Times New Roman"/>
                <w:sz w:val="24"/>
                <w:szCs w:val="24"/>
              </w:rPr>
            </w:pPr>
            <w:r w:rsidRPr="003B72AA">
              <w:rPr>
                <w:rFonts w:ascii="Times New Roman" w:eastAsia="Times New Roman" w:hAnsi="Times New Roman" w:cs="Times New Roman"/>
                <w:sz w:val="24"/>
                <w:szCs w:val="24"/>
              </w:rPr>
              <w:t>22,05</w:t>
            </w:r>
          </w:p>
        </w:tc>
      </w:tr>
    </w:tbl>
    <w:p w14:paraId="5CBA45D5" w14:textId="77777777" w:rsidR="00A14E34" w:rsidRPr="003B72AA" w:rsidRDefault="00A14E34" w:rsidP="00AB0D2B">
      <w:pPr>
        <w:pStyle w:val="a4"/>
        <w:spacing w:before="0" w:beforeAutospacing="0" w:after="0" w:afterAutospacing="0"/>
        <w:ind w:firstLine="709"/>
        <w:jc w:val="both"/>
        <w:rPr>
          <w:rStyle w:val="afc"/>
          <w:rFonts w:eastAsiaTheme="majorEastAsia"/>
          <w:b w:val="0"/>
          <w:bCs w:val="0"/>
          <w:sz w:val="28"/>
          <w:szCs w:val="28"/>
          <w:lang w:val="kk-KZ"/>
        </w:rPr>
      </w:pPr>
    </w:p>
    <w:p w14:paraId="4931540C" w14:textId="401D4EE2" w:rsidR="003779D4" w:rsidRPr="003B72AA" w:rsidRDefault="003779D4" w:rsidP="00C018FC">
      <w:pPr>
        <w:pStyle w:val="a4"/>
        <w:spacing w:before="0" w:beforeAutospacing="0" w:after="0" w:afterAutospacing="0"/>
        <w:ind w:firstLine="567"/>
        <w:jc w:val="both"/>
        <w:rPr>
          <w:rStyle w:val="afc"/>
          <w:rFonts w:eastAsiaTheme="majorEastAsia"/>
          <w:b w:val="0"/>
          <w:bCs w:val="0"/>
          <w:sz w:val="28"/>
          <w:szCs w:val="28"/>
          <w:lang w:val="kk-KZ"/>
        </w:rPr>
      </w:pPr>
      <w:r w:rsidRPr="003B72AA">
        <w:rPr>
          <w:rStyle w:val="afc"/>
          <w:rFonts w:eastAsiaTheme="majorEastAsia"/>
          <w:b w:val="0"/>
          <w:bCs w:val="0"/>
          <w:sz w:val="28"/>
          <w:szCs w:val="28"/>
          <w:lang w:val="kk-KZ"/>
        </w:rPr>
        <w:t xml:space="preserve">Кестеде ұсынылған нәтижелер </w:t>
      </w:r>
      <w:r w:rsidRPr="003B72AA">
        <w:rPr>
          <w:rStyle w:val="afc"/>
          <w:rFonts w:eastAsiaTheme="majorEastAsia"/>
          <w:b w:val="0"/>
          <w:bCs w:val="0"/>
          <w:i/>
          <w:iCs/>
          <w:sz w:val="28"/>
          <w:szCs w:val="28"/>
          <w:lang w:val="kk-KZ"/>
        </w:rPr>
        <w:t>I. britannica</w:t>
      </w:r>
      <w:r w:rsidRPr="003B72AA">
        <w:rPr>
          <w:rStyle w:val="afc"/>
          <w:rFonts w:eastAsiaTheme="majorEastAsia"/>
          <w:b w:val="0"/>
          <w:bCs w:val="0"/>
          <w:sz w:val="28"/>
          <w:szCs w:val="28"/>
          <w:lang w:val="kk-KZ"/>
        </w:rPr>
        <w:t xml:space="preserve"> экстрактының химиялық профилі қолданылған экстракция әдісіне тікелей тәуелді екенін айқын көрсетеді. Перколяция әдісімен алынған экстрактта липофильді компоненттер - тритерпеноидтар (мысалы, </w:t>
      </w:r>
      <w:r w:rsidR="001F5343" w:rsidRPr="003B72AA">
        <w:rPr>
          <w:rFonts w:eastAsiaTheme="majorEastAsia"/>
          <w:sz w:val="28"/>
          <w:szCs w:val="28"/>
          <w:lang w:val="kk-KZ"/>
        </w:rPr>
        <w:t>Луп-20(29)-ен-3-ол ацетаты (3</w:t>
      </w:r>
      <w:r w:rsidR="001F5343" w:rsidRPr="003B72AA">
        <w:rPr>
          <w:rFonts w:eastAsiaTheme="majorEastAsia"/>
          <w:sz w:val="28"/>
          <w:szCs w:val="28"/>
        </w:rPr>
        <w:t>β</w:t>
      </w:r>
      <w:r w:rsidR="001F5343" w:rsidRPr="003B72AA">
        <w:rPr>
          <w:rFonts w:eastAsiaTheme="majorEastAsia"/>
          <w:sz w:val="28"/>
          <w:szCs w:val="28"/>
          <w:lang w:val="kk-KZ"/>
        </w:rPr>
        <w:t>)</w:t>
      </w:r>
      <w:r w:rsidRPr="003B72AA">
        <w:rPr>
          <w:rStyle w:val="afc"/>
          <w:rFonts w:eastAsiaTheme="majorEastAsia"/>
          <w:b w:val="0"/>
          <w:bCs w:val="0"/>
          <w:sz w:val="28"/>
          <w:szCs w:val="28"/>
          <w:lang w:val="kk-KZ"/>
        </w:rPr>
        <w:t xml:space="preserve">, </w:t>
      </w:r>
      <w:r w:rsidR="001F5343" w:rsidRPr="003B72AA">
        <w:rPr>
          <w:rFonts w:eastAsiaTheme="majorEastAsia"/>
          <w:sz w:val="28"/>
          <w:szCs w:val="28"/>
          <w:lang w:val="kk-KZ"/>
        </w:rPr>
        <w:t xml:space="preserve">ацетаты </w:t>
      </w:r>
      <w:r w:rsidRPr="003B72AA">
        <w:rPr>
          <w:rStyle w:val="afc"/>
          <w:rFonts w:eastAsiaTheme="majorEastAsia"/>
          <w:b w:val="0"/>
          <w:bCs w:val="0"/>
          <w:sz w:val="28"/>
          <w:szCs w:val="28"/>
          <w:lang w:val="kk-KZ"/>
        </w:rPr>
        <w:t xml:space="preserve">(34,14%)), май қышқылдарының этил эфирлері және фитол сияқты қосылыстар басым анықталды. Ал, ультрадыбыстық мацерация әдісі көмірсулардың (сахароза – 14 %) және бірқатар терпеноидтардың салыстырмалы мөлшерін арттырған. Ең маңызды айырмашылық өсімдік үшін маркерлік болып саналатын сесквитерпенді лактондар құрамында байқалады. Ультрадыбыстық мацерация кезінде олардың жалпы үлесі едәуір жоғарылаған. Атап айтқанда, </w:t>
      </w:r>
      <w:r w:rsidR="001F5343" w:rsidRPr="003B72AA">
        <w:rPr>
          <w:rFonts w:eastAsiaTheme="majorEastAsia"/>
          <w:sz w:val="28"/>
          <w:szCs w:val="28"/>
          <w:lang w:val="kk-KZ"/>
        </w:rPr>
        <w:t xml:space="preserve">1-O-ацетилбританнилактон </w:t>
      </w:r>
      <w:r w:rsidRPr="003B72AA">
        <w:rPr>
          <w:rStyle w:val="afc"/>
          <w:rFonts w:eastAsiaTheme="majorEastAsia"/>
          <w:b w:val="0"/>
          <w:bCs w:val="0"/>
          <w:sz w:val="28"/>
          <w:szCs w:val="28"/>
          <w:lang w:val="kk-KZ"/>
        </w:rPr>
        <w:t xml:space="preserve">(27,60 %), </w:t>
      </w:r>
      <w:r w:rsidR="001F5343" w:rsidRPr="003B72AA">
        <w:rPr>
          <w:rFonts w:eastAsiaTheme="majorEastAsia"/>
          <w:sz w:val="28"/>
          <w:szCs w:val="28"/>
          <w:lang w:val="kk-KZ"/>
        </w:rPr>
        <w:t xml:space="preserve">Ацетилнеобританнилактон </w:t>
      </w:r>
      <w:r w:rsidRPr="003B72AA">
        <w:rPr>
          <w:rStyle w:val="afc"/>
          <w:rFonts w:eastAsiaTheme="majorEastAsia"/>
          <w:b w:val="0"/>
          <w:bCs w:val="0"/>
          <w:sz w:val="28"/>
          <w:szCs w:val="28"/>
          <w:lang w:val="kk-KZ"/>
        </w:rPr>
        <w:t xml:space="preserve">(22,05 %), </w:t>
      </w:r>
      <w:r w:rsidR="001F5343" w:rsidRPr="003B72AA">
        <w:rPr>
          <w:rFonts w:eastAsiaTheme="majorEastAsia"/>
          <w:sz w:val="28"/>
          <w:szCs w:val="28"/>
          <w:lang w:val="kk-KZ"/>
        </w:rPr>
        <w:t>1,6-O,O-диацетилбританнилактон</w:t>
      </w:r>
      <w:r w:rsidRPr="003B72AA">
        <w:rPr>
          <w:rStyle w:val="afc"/>
          <w:rFonts w:eastAsiaTheme="majorEastAsia"/>
          <w:b w:val="0"/>
          <w:bCs w:val="0"/>
          <w:sz w:val="28"/>
          <w:szCs w:val="28"/>
          <w:lang w:val="kk-KZ"/>
        </w:rPr>
        <w:t xml:space="preserve"> (4,91 %) және </w:t>
      </w:r>
      <w:r w:rsidR="001F5343" w:rsidRPr="003B72AA">
        <w:rPr>
          <w:rFonts w:eastAsiaTheme="majorEastAsia"/>
          <w:sz w:val="28"/>
          <w:szCs w:val="28"/>
          <w:lang w:val="kk-KZ"/>
        </w:rPr>
        <w:t xml:space="preserve">6-O-изобутирилбританнилактон </w:t>
      </w:r>
      <w:r w:rsidRPr="003B72AA">
        <w:rPr>
          <w:rStyle w:val="afc"/>
          <w:rFonts w:eastAsiaTheme="majorEastAsia"/>
          <w:b w:val="0"/>
          <w:bCs w:val="0"/>
          <w:sz w:val="28"/>
          <w:szCs w:val="28"/>
          <w:lang w:val="kk-KZ"/>
        </w:rPr>
        <w:t xml:space="preserve">(3,40%) мөлшері перколяциямен салыстырғанда айқын артқан. </w:t>
      </w:r>
      <w:r w:rsidR="002D05FC" w:rsidRPr="003B72AA">
        <w:rPr>
          <w:rFonts w:eastAsiaTheme="majorEastAsia"/>
          <w:sz w:val="28"/>
          <w:szCs w:val="28"/>
          <w:lang w:val="kk-KZ"/>
        </w:rPr>
        <w:t>Британнилактон</w:t>
      </w:r>
      <w:r w:rsidRPr="003B72AA">
        <w:rPr>
          <w:rStyle w:val="afc"/>
          <w:rFonts w:eastAsiaTheme="majorEastAsia"/>
          <w:b w:val="0"/>
          <w:bCs w:val="0"/>
          <w:sz w:val="28"/>
          <w:szCs w:val="28"/>
          <w:lang w:val="kk-KZ"/>
        </w:rPr>
        <w:t xml:space="preserve"> перколяцияда анықталмаса, ультрадыбыстық әдісте 1,62% мөлшерінде тіркелген. Бұл деректер ультрадыбыстық мацерация сесквитерпенді лактондарды тиімдірек экстракциялайтынын дәлелдейді.</w:t>
      </w:r>
    </w:p>
    <w:p w14:paraId="2D3340D6" w14:textId="0DC7C3CD" w:rsidR="003779D4" w:rsidRPr="003B72AA" w:rsidRDefault="003779D4" w:rsidP="00C018FC">
      <w:pPr>
        <w:pStyle w:val="a4"/>
        <w:spacing w:before="0" w:beforeAutospacing="0" w:after="0" w:afterAutospacing="0"/>
        <w:ind w:firstLine="567"/>
        <w:jc w:val="both"/>
        <w:rPr>
          <w:rStyle w:val="afc"/>
          <w:rFonts w:eastAsiaTheme="majorEastAsia"/>
          <w:b w:val="0"/>
          <w:bCs w:val="0"/>
          <w:sz w:val="28"/>
          <w:szCs w:val="28"/>
          <w:lang w:val="kk-KZ"/>
        </w:rPr>
      </w:pPr>
      <w:r w:rsidRPr="003B72AA">
        <w:rPr>
          <w:rStyle w:val="afc"/>
          <w:rFonts w:eastAsiaTheme="majorEastAsia"/>
          <w:b w:val="0"/>
          <w:bCs w:val="0"/>
          <w:sz w:val="28"/>
          <w:szCs w:val="28"/>
          <w:lang w:val="kk-KZ"/>
        </w:rPr>
        <w:t>Шетелдік зерттеулерде аталған сесквитерпенді лактондардың биологиялық белсенділігі жан-жақты зерттелген. Bai және әріптестерінің [</w:t>
      </w:r>
      <w:r w:rsidR="00573C78" w:rsidRPr="003B72AA">
        <w:rPr>
          <w:rStyle w:val="afc"/>
          <w:rFonts w:eastAsiaTheme="majorEastAsia"/>
          <w:b w:val="0"/>
          <w:bCs w:val="0"/>
          <w:sz w:val="28"/>
          <w:szCs w:val="28"/>
          <w:lang w:val="kk-KZ"/>
        </w:rPr>
        <w:t>151</w:t>
      </w:r>
      <w:r w:rsidRPr="003B72AA">
        <w:rPr>
          <w:rStyle w:val="afc"/>
          <w:rFonts w:eastAsiaTheme="majorEastAsia"/>
          <w:b w:val="0"/>
          <w:bCs w:val="0"/>
          <w:sz w:val="28"/>
          <w:szCs w:val="28"/>
          <w:lang w:val="kk-KZ"/>
        </w:rPr>
        <w:t xml:space="preserve">] жұмысында </w:t>
      </w:r>
      <w:r w:rsidR="002D05FC" w:rsidRPr="003B72AA">
        <w:rPr>
          <w:rFonts w:eastAsiaTheme="majorEastAsia"/>
          <w:sz w:val="28"/>
          <w:szCs w:val="28"/>
          <w:lang w:val="kk-KZ"/>
        </w:rPr>
        <w:t xml:space="preserve">Ацетилнеобританнилактон </w:t>
      </w:r>
      <w:r w:rsidR="002D05FC" w:rsidRPr="003B72AA">
        <w:rPr>
          <w:rStyle w:val="afc"/>
          <w:rFonts w:eastAsiaTheme="majorEastAsia"/>
          <w:b w:val="0"/>
          <w:bCs w:val="0"/>
          <w:sz w:val="28"/>
          <w:szCs w:val="28"/>
          <w:lang w:val="kk-KZ"/>
        </w:rPr>
        <w:t xml:space="preserve">және </w:t>
      </w:r>
      <w:r w:rsidR="002D05FC" w:rsidRPr="003B72AA">
        <w:rPr>
          <w:rFonts w:eastAsiaTheme="majorEastAsia"/>
          <w:sz w:val="28"/>
          <w:szCs w:val="28"/>
          <w:lang w:val="kk-KZ"/>
        </w:rPr>
        <w:t>необританнилактон</w:t>
      </w:r>
      <w:r w:rsidRPr="003B72AA">
        <w:rPr>
          <w:rStyle w:val="afc"/>
          <w:rFonts w:eastAsiaTheme="majorEastAsia"/>
          <w:b w:val="0"/>
          <w:bCs w:val="0"/>
          <w:sz w:val="28"/>
          <w:szCs w:val="28"/>
          <w:lang w:val="kk-KZ"/>
        </w:rPr>
        <w:t xml:space="preserve"> B адам қатерлі ісік жасушаларына (COLO 205, HT-29, HL-60, AGS) қатысты айқын цитоуытты және апоптоз-индуцирлеуші белсенділік көрсеткен. Сонымен қатар, Rafi және әріптестері [</w:t>
      </w:r>
      <w:r w:rsidR="00611EA5" w:rsidRPr="003B72AA">
        <w:rPr>
          <w:rStyle w:val="afc"/>
          <w:rFonts w:eastAsiaTheme="majorEastAsia"/>
          <w:b w:val="0"/>
          <w:bCs w:val="0"/>
          <w:sz w:val="28"/>
          <w:szCs w:val="28"/>
          <w:lang w:val="kk-KZ"/>
        </w:rPr>
        <w:t>152</w:t>
      </w:r>
      <w:r w:rsidRPr="003B72AA">
        <w:rPr>
          <w:rStyle w:val="afc"/>
          <w:rFonts w:eastAsiaTheme="majorEastAsia"/>
          <w:b w:val="0"/>
          <w:bCs w:val="0"/>
          <w:sz w:val="28"/>
          <w:szCs w:val="28"/>
          <w:lang w:val="kk-KZ"/>
        </w:rPr>
        <w:t xml:space="preserve">] </w:t>
      </w:r>
      <w:r w:rsidR="002D05FC" w:rsidRPr="003B72AA">
        <w:rPr>
          <w:rFonts w:eastAsiaTheme="majorEastAsia"/>
          <w:sz w:val="28"/>
          <w:szCs w:val="28"/>
          <w:lang w:val="kk-KZ"/>
        </w:rPr>
        <w:t xml:space="preserve">1,6-O,O-диацетилбританнилактон </w:t>
      </w:r>
      <w:r w:rsidRPr="003B72AA">
        <w:rPr>
          <w:rStyle w:val="afc"/>
          <w:rFonts w:eastAsiaTheme="majorEastAsia"/>
          <w:b w:val="0"/>
          <w:bCs w:val="0"/>
          <w:sz w:val="28"/>
          <w:szCs w:val="28"/>
          <w:lang w:val="kk-KZ"/>
        </w:rPr>
        <w:t xml:space="preserve">қосылысының MCF-7, T47D, DU-145 және басқа ісік жасуша желілеріне қарсы айқын антипролиферативті әсерін сипаттаған.  Бұдан бөлек, </w:t>
      </w:r>
      <w:r w:rsidR="002D05FC" w:rsidRPr="003B72AA">
        <w:rPr>
          <w:rFonts w:eastAsiaTheme="majorEastAsia"/>
          <w:sz w:val="28"/>
          <w:szCs w:val="28"/>
          <w:lang w:val="kk-KZ"/>
        </w:rPr>
        <w:t xml:space="preserve">6-O-изобутирилбританнилактон </w:t>
      </w:r>
      <w:r w:rsidRPr="003B72AA">
        <w:rPr>
          <w:rStyle w:val="afc"/>
          <w:rFonts w:eastAsiaTheme="majorEastAsia"/>
          <w:b w:val="0"/>
          <w:bCs w:val="0"/>
          <w:sz w:val="28"/>
          <w:szCs w:val="28"/>
          <w:lang w:val="kk-KZ"/>
        </w:rPr>
        <w:t>меланогенезді тежеуші белсенділік көрсеткені туралы деректер келтірілген [</w:t>
      </w:r>
      <w:r w:rsidR="00DB7148" w:rsidRPr="003B72AA">
        <w:rPr>
          <w:rStyle w:val="afc"/>
          <w:rFonts w:eastAsiaTheme="majorEastAsia"/>
          <w:b w:val="0"/>
          <w:bCs w:val="0"/>
          <w:sz w:val="28"/>
          <w:szCs w:val="28"/>
          <w:lang w:val="kk-KZ"/>
        </w:rPr>
        <w:t>153</w:t>
      </w:r>
      <w:r w:rsidRPr="003B72AA">
        <w:rPr>
          <w:rStyle w:val="afc"/>
          <w:rFonts w:eastAsiaTheme="majorEastAsia"/>
          <w:b w:val="0"/>
          <w:bCs w:val="0"/>
          <w:sz w:val="28"/>
          <w:szCs w:val="28"/>
          <w:lang w:val="kk-KZ"/>
        </w:rPr>
        <w:t>].</w:t>
      </w:r>
    </w:p>
    <w:p w14:paraId="54081FE5" w14:textId="3B041384" w:rsidR="007211B1" w:rsidRPr="003B72AA" w:rsidRDefault="003779D4" w:rsidP="00C018FC">
      <w:pPr>
        <w:pStyle w:val="a4"/>
        <w:spacing w:before="0" w:beforeAutospacing="0" w:after="0" w:afterAutospacing="0"/>
        <w:ind w:firstLine="567"/>
        <w:jc w:val="both"/>
        <w:rPr>
          <w:rStyle w:val="afc"/>
          <w:rFonts w:eastAsiaTheme="majorEastAsia"/>
          <w:b w:val="0"/>
          <w:bCs w:val="0"/>
          <w:sz w:val="28"/>
          <w:szCs w:val="28"/>
          <w:lang w:val="kk-KZ"/>
        </w:rPr>
      </w:pPr>
      <w:r w:rsidRPr="003B72AA">
        <w:rPr>
          <w:rStyle w:val="afc"/>
          <w:rFonts w:eastAsiaTheme="majorEastAsia"/>
          <w:b w:val="0"/>
          <w:bCs w:val="0"/>
          <w:sz w:val="28"/>
          <w:szCs w:val="28"/>
          <w:lang w:val="kk-KZ"/>
        </w:rPr>
        <w:t xml:space="preserve">Осылайша, кестеде жоғары мөлшерде анықталған сесквитерпенді лактондар әдебиет деректері бойынша ісікке қарсы, апоптоз-индуцирлеуші және биорегуляторлық белсенділікке ие екені дәлелденген. Бұл ультрадыбыстық мацерация әдісін </w:t>
      </w:r>
      <w:r w:rsidRPr="003B72AA">
        <w:rPr>
          <w:rStyle w:val="afc"/>
          <w:rFonts w:eastAsiaTheme="majorEastAsia"/>
          <w:b w:val="0"/>
          <w:bCs w:val="0"/>
          <w:i/>
          <w:iCs/>
          <w:sz w:val="28"/>
          <w:szCs w:val="28"/>
          <w:lang w:val="kk-KZ"/>
        </w:rPr>
        <w:t>I. britannica шикізатынан</w:t>
      </w:r>
      <w:r w:rsidRPr="003B72AA">
        <w:rPr>
          <w:rStyle w:val="afc"/>
          <w:rFonts w:eastAsiaTheme="majorEastAsia"/>
          <w:b w:val="0"/>
          <w:bCs w:val="0"/>
          <w:sz w:val="28"/>
          <w:szCs w:val="28"/>
          <w:lang w:val="kk-KZ"/>
        </w:rPr>
        <w:t xml:space="preserve"> фармакологиялық тұрғыдан құнды сесквитерпенді лактондарды тиімді алу үшін перспективті технология ретінде қарастыруға мүмкіндік береді.</w:t>
      </w:r>
    </w:p>
    <w:p w14:paraId="548130EF" w14:textId="70F438C7" w:rsidR="00A74074" w:rsidRPr="003B72AA" w:rsidRDefault="00C517E5" w:rsidP="00907CA2">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Кесте 30</w:t>
      </w:r>
      <w:r w:rsidR="00A74074" w:rsidRPr="003B72AA">
        <w:rPr>
          <w:rFonts w:ascii="Times New Roman" w:hAnsi="Times New Roman" w:cs="Times New Roman"/>
          <w:color w:val="0D0D0D" w:themeColor="text1" w:themeTint="F2"/>
          <w:sz w:val="28"/>
          <w:szCs w:val="28"/>
          <w:lang w:val="kk-KZ"/>
        </w:rPr>
        <w:t xml:space="preserve"> – </w:t>
      </w:r>
      <w:r w:rsidR="00A74074" w:rsidRPr="003B72AA">
        <w:rPr>
          <w:rFonts w:ascii="Times New Roman" w:hAnsi="Times New Roman" w:cs="Times New Roman"/>
          <w:i/>
          <w:iCs/>
          <w:color w:val="0D0D0D" w:themeColor="text1" w:themeTint="F2"/>
          <w:sz w:val="28"/>
          <w:szCs w:val="28"/>
          <w:lang w:val="kk-KZ"/>
        </w:rPr>
        <w:t>Inula caspica</w:t>
      </w:r>
      <w:r w:rsidR="00A74074" w:rsidRPr="003B72AA">
        <w:rPr>
          <w:rFonts w:ascii="Times New Roman" w:hAnsi="Times New Roman" w:cs="Times New Roman"/>
          <w:color w:val="0D0D0D" w:themeColor="text1" w:themeTint="F2"/>
          <w:sz w:val="28"/>
          <w:szCs w:val="28"/>
          <w:lang w:val="kk-KZ"/>
        </w:rPr>
        <w:t xml:space="preserve"> экстрактының ультрадыбыстық мацерация және перколяция әдістері арқылы алынған хроматографиялық талдау нәтижелері</w:t>
      </w:r>
    </w:p>
    <w:p w14:paraId="643322A0" w14:textId="77777777" w:rsidR="00087AF7" w:rsidRPr="003B72AA" w:rsidRDefault="00087AF7" w:rsidP="00907CA2">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261"/>
        <w:gridCol w:w="4111"/>
        <w:gridCol w:w="1698"/>
        <w:gridCol w:w="1698"/>
      </w:tblGrid>
      <w:tr w:rsidR="001F5343" w:rsidRPr="003B72AA" w14:paraId="0C30375D" w14:textId="77777777" w:rsidTr="001F5343">
        <w:trPr>
          <w:trHeight w:val="300"/>
          <w:jc w:val="center"/>
        </w:trPr>
        <w:tc>
          <w:tcPr>
            <w:tcW w:w="724" w:type="dxa"/>
            <w:vMerge w:val="restart"/>
            <w:noWrap/>
            <w:hideMark/>
          </w:tcPr>
          <w:p w14:paraId="116630EF" w14:textId="77777777" w:rsidR="001F5343" w:rsidRPr="003B72AA" w:rsidRDefault="001F5343" w:rsidP="00AB0D2B">
            <w:pPr>
              <w:spacing w:after="0" w:line="240" w:lineRule="auto"/>
              <w:ind w:firstLine="709"/>
              <w:jc w:val="center"/>
              <w:rPr>
                <w:rFonts w:ascii="Times New Roman" w:eastAsia="SimSun" w:hAnsi="Times New Roman" w:cs="Times New Roman"/>
                <w:sz w:val="24"/>
                <w:szCs w:val="24"/>
              </w:rPr>
            </w:pPr>
            <w:r w:rsidRPr="003B72AA">
              <w:rPr>
                <w:rFonts w:ascii="Times New Roman" w:hAnsi="Times New Roman" w:cs="Times New Roman"/>
                <w:sz w:val="24"/>
                <w:szCs w:val="24"/>
              </w:rPr>
              <w:t>№</w:t>
            </w:r>
          </w:p>
          <w:p w14:paraId="7B3F1F31" w14:textId="0E05D918" w:rsidR="001F5343" w:rsidRPr="003B72AA" w:rsidRDefault="001F5343" w:rsidP="00AB0D2B">
            <w:pPr>
              <w:spacing w:after="0" w:line="240" w:lineRule="auto"/>
              <w:ind w:firstLine="709"/>
              <w:jc w:val="center"/>
              <w:rPr>
                <w:rFonts w:ascii="Times New Roman" w:eastAsia="SimSun" w:hAnsi="Times New Roman" w:cs="Times New Roman"/>
                <w:sz w:val="24"/>
                <w:szCs w:val="24"/>
              </w:rPr>
            </w:pPr>
          </w:p>
        </w:tc>
        <w:tc>
          <w:tcPr>
            <w:tcW w:w="1261" w:type="dxa"/>
            <w:vMerge w:val="restart"/>
            <w:noWrap/>
            <w:hideMark/>
          </w:tcPr>
          <w:p w14:paraId="1997642C" w14:textId="77777777" w:rsidR="001F5343" w:rsidRPr="003B72AA" w:rsidRDefault="001F5343" w:rsidP="00AB0D2B">
            <w:pPr>
              <w:spacing w:after="0" w:line="240" w:lineRule="auto"/>
              <w:jc w:val="center"/>
              <w:rPr>
                <w:rFonts w:ascii="Times New Roman" w:eastAsia="SimSun" w:hAnsi="Times New Roman" w:cs="Times New Roman"/>
                <w:sz w:val="24"/>
                <w:szCs w:val="24"/>
              </w:rPr>
            </w:pPr>
            <w:proofErr w:type="spellStart"/>
            <w:r w:rsidRPr="003B72AA">
              <w:rPr>
                <w:rFonts w:ascii="Times New Roman" w:hAnsi="Times New Roman" w:cs="Times New Roman"/>
                <w:sz w:val="24"/>
                <w:szCs w:val="24"/>
              </w:rPr>
              <w:t>Ұсталу</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уақыты</w:t>
            </w:r>
            <w:proofErr w:type="spellEnd"/>
            <w:r w:rsidRPr="003B72AA">
              <w:rPr>
                <w:rFonts w:ascii="Times New Roman" w:hAnsi="Times New Roman" w:cs="Times New Roman"/>
                <w:sz w:val="24"/>
                <w:szCs w:val="24"/>
              </w:rPr>
              <w:t>, мин</w:t>
            </w:r>
          </w:p>
          <w:p w14:paraId="3F9CA591" w14:textId="186FF1AE" w:rsidR="001F5343" w:rsidRPr="003B72AA" w:rsidRDefault="001F5343" w:rsidP="00AB0D2B">
            <w:pPr>
              <w:spacing w:after="0" w:line="240" w:lineRule="auto"/>
              <w:jc w:val="center"/>
              <w:rPr>
                <w:rFonts w:ascii="Times New Roman" w:eastAsia="SimSun" w:hAnsi="Times New Roman" w:cs="Times New Roman"/>
                <w:sz w:val="24"/>
                <w:szCs w:val="24"/>
              </w:rPr>
            </w:pPr>
          </w:p>
        </w:tc>
        <w:tc>
          <w:tcPr>
            <w:tcW w:w="4111" w:type="dxa"/>
            <w:vMerge w:val="restart"/>
            <w:noWrap/>
            <w:hideMark/>
          </w:tcPr>
          <w:p w14:paraId="4B413202" w14:textId="77777777" w:rsidR="001F5343" w:rsidRPr="003B72AA" w:rsidRDefault="001F5343" w:rsidP="00AB0D2B">
            <w:pPr>
              <w:spacing w:after="0" w:line="240" w:lineRule="auto"/>
              <w:ind w:firstLine="709"/>
              <w:jc w:val="center"/>
              <w:rPr>
                <w:rFonts w:ascii="Times New Roman" w:eastAsia="SimSun" w:hAnsi="Times New Roman" w:cs="Times New Roman"/>
                <w:sz w:val="24"/>
                <w:szCs w:val="24"/>
                <w:lang w:val="kk-KZ"/>
              </w:rPr>
            </w:pPr>
            <w:proofErr w:type="spellStart"/>
            <w:r w:rsidRPr="003B72AA">
              <w:rPr>
                <w:rFonts w:ascii="Times New Roman" w:hAnsi="Times New Roman" w:cs="Times New Roman"/>
                <w:sz w:val="24"/>
                <w:szCs w:val="24"/>
              </w:rPr>
              <w:t>Қосылыстардың</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атауы</w:t>
            </w:r>
            <w:proofErr w:type="spellEnd"/>
            <w:r w:rsidRPr="003B72AA">
              <w:rPr>
                <w:rFonts w:ascii="Times New Roman" w:hAnsi="Times New Roman" w:cs="Times New Roman"/>
                <w:sz w:val="24"/>
                <w:szCs w:val="24"/>
              </w:rPr>
              <w:t xml:space="preserve"> </w:t>
            </w:r>
          </w:p>
          <w:p w14:paraId="778894CC" w14:textId="5FEABC28" w:rsidR="001F5343" w:rsidRPr="003B72AA" w:rsidRDefault="001F5343" w:rsidP="00AB0D2B">
            <w:pPr>
              <w:spacing w:after="0" w:line="240" w:lineRule="auto"/>
              <w:ind w:firstLine="709"/>
              <w:jc w:val="center"/>
              <w:rPr>
                <w:rFonts w:ascii="Times New Roman" w:eastAsia="SimSun" w:hAnsi="Times New Roman" w:cs="Times New Roman"/>
                <w:sz w:val="24"/>
                <w:szCs w:val="24"/>
                <w:lang w:val="kk-KZ"/>
              </w:rPr>
            </w:pPr>
          </w:p>
        </w:tc>
        <w:tc>
          <w:tcPr>
            <w:tcW w:w="3396" w:type="dxa"/>
            <w:gridSpan w:val="2"/>
            <w:noWrap/>
          </w:tcPr>
          <w:p w14:paraId="4DC1503E" w14:textId="6529C20A" w:rsidR="001F5343" w:rsidRPr="003B72AA" w:rsidRDefault="001F5343" w:rsidP="00AB0D2B">
            <w:pPr>
              <w:spacing w:after="0" w:line="240" w:lineRule="auto"/>
              <w:ind w:firstLine="709"/>
              <w:jc w:val="center"/>
              <w:rPr>
                <w:rFonts w:ascii="Times New Roman" w:eastAsia="SimSun" w:hAnsi="Times New Roman" w:cs="Times New Roman"/>
                <w:sz w:val="24"/>
                <w:szCs w:val="24"/>
              </w:rPr>
            </w:pPr>
            <w:proofErr w:type="spellStart"/>
            <w:r w:rsidRPr="003B72AA">
              <w:rPr>
                <w:rFonts w:ascii="Times New Roman" w:hAnsi="Times New Roman" w:cs="Times New Roman"/>
                <w:sz w:val="24"/>
                <w:szCs w:val="24"/>
              </w:rPr>
              <w:t>Қосылыстардың</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проценттік</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мөлшері</w:t>
            </w:r>
            <w:proofErr w:type="spellEnd"/>
            <w:r w:rsidRPr="003B72AA">
              <w:rPr>
                <w:rFonts w:ascii="Times New Roman" w:hAnsi="Times New Roman" w:cs="Times New Roman"/>
                <w:sz w:val="24"/>
                <w:szCs w:val="24"/>
              </w:rPr>
              <w:t>, %</w:t>
            </w:r>
          </w:p>
        </w:tc>
      </w:tr>
      <w:tr w:rsidR="001F5343" w:rsidRPr="003B72AA" w14:paraId="12A2BBA9" w14:textId="77777777" w:rsidTr="001F5343">
        <w:trPr>
          <w:trHeight w:val="300"/>
          <w:jc w:val="center"/>
        </w:trPr>
        <w:tc>
          <w:tcPr>
            <w:tcW w:w="724" w:type="dxa"/>
            <w:vMerge/>
            <w:noWrap/>
          </w:tcPr>
          <w:p w14:paraId="30C8A049" w14:textId="77777777" w:rsidR="001F5343" w:rsidRPr="003B72AA" w:rsidRDefault="001F5343" w:rsidP="00AB0D2B">
            <w:pPr>
              <w:spacing w:after="0" w:line="240" w:lineRule="auto"/>
              <w:jc w:val="center"/>
              <w:rPr>
                <w:rFonts w:ascii="Times New Roman" w:eastAsia="SimSun" w:hAnsi="Times New Roman" w:cs="Times New Roman"/>
                <w:sz w:val="24"/>
                <w:szCs w:val="24"/>
              </w:rPr>
            </w:pPr>
          </w:p>
        </w:tc>
        <w:tc>
          <w:tcPr>
            <w:tcW w:w="1261" w:type="dxa"/>
            <w:vMerge/>
            <w:noWrap/>
          </w:tcPr>
          <w:p w14:paraId="1BB9DE86" w14:textId="77777777" w:rsidR="001F5343" w:rsidRPr="003B72AA" w:rsidRDefault="001F5343" w:rsidP="00AB0D2B">
            <w:pPr>
              <w:spacing w:after="0" w:line="240" w:lineRule="auto"/>
              <w:jc w:val="center"/>
              <w:rPr>
                <w:rFonts w:ascii="Times New Roman" w:eastAsia="SimSun" w:hAnsi="Times New Roman" w:cs="Times New Roman"/>
                <w:sz w:val="24"/>
                <w:szCs w:val="24"/>
              </w:rPr>
            </w:pPr>
          </w:p>
        </w:tc>
        <w:tc>
          <w:tcPr>
            <w:tcW w:w="4111" w:type="dxa"/>
            <w:vMerge/>
            <w:noWrap/>
          </w:tcPr>
          <w:p w14:paraId="449A7187" w14:textId="77777777" w:rsidR="001F5343" w:rsidRPr="003B72AA" w:rsidRDefault="001F5343" w:rsidP="00AB0D2B">
            <w:pPr>
              <w:spacing w:after="0" w:line="240" w:lineRule="auto"/>
              <w:jc w:val="center"/>
              <w:rPr>
                <w:rFonts w:ascii="Times New Roman" w:eastAsia="SimSun" w:hAnsi="Times New Roman" w:cs="Times New Roman"/>
                <w:sz w:val="24"/>
                <w:szCs w:val="24"/>
              </w:rPr>
            </w:pPr>
          </w:p>
        </w:tc>
        <w:tc>
          <w:tcPr>
            <w:tcW w:w="1698" w:type="dxa"/>
            <w:noWrap/>
          </w:tcPr>
          <w:p w14:paraId="74022061" w14:textId="67C48690" w:rsidR="001F5343" w:rsidRPr="003B72AA" w:rsidRDefault="001F5343" w:rsidP="00AB0D2B">
            <w:pPr>
              <w:spacing w:after="0" w:line="240" w:lineRule="auto"/>
              <w:jc w:val="center"/>
              <w:rPr>
                <w:rFonts w:ascii="Times New Roman" w:eastAsia="SimSun" w:hAnsi="Times New Roman" w:cs="Times New Roman"/>
                <w:sz w:val="24"/>
                <w:szCs w:val="24"/>
                <w:lang w:val="kk-KZ"/>
              </w:rPr>
            </w:pPr>
            <w:proofErr w:type="spellStart"/>
            <w:r w:rsidRPr="003B72AA">
              <w:rPr>
                <w:rFonts w:ascii="Times New Roman" w:hAnsi="Times New Roman" w:cs="Times New Roman"/>
                <w:sz w:val="24"/>
                <w:szCs w:val="24"/>
              </w:rPr>
              <w:t>Перколяция</w:t>
            </w:r>
            <w:proofErr w:type="spellEnd"/>
          </w:p>
        </w:tc>
        <w:tc>
          <w:tcPr>
            <w:tcW w:w="1698" w:type="dxa"/>
            <w:noWrap/>
          </w:tcPr>
          <w:p w14:paraId="10A12F5D" w14:textId="1FDE566A" w:rsidR="001F5343" w:rsidRPr="003B72AA" w:rsidRDefault="001F5343" w:rsidP="00AB0D2B">
            <w:pPr>
              <w:spacing w:after="0" w:line="240" w:lineRule="auto"/>
              <w:jc w:val="center"/>
              <w:rPr>
                <w:rFonts w:ascii="Times New Roman" w:eastAsia="SimSun" w:hAnsi="Times New Roman" w:cs="Times New Roman"/>
                <w:sz w:val="24"/>
                <w:szCs w:val="24"/>
                <w:lang w:val="kk-KZ"/>
              </w:rPr>
            </w:pPr>
            <w:proofErr w:type="spellStart"/>
            <w:r w:rsidRPr="003B72AA">
              <w:rPr>
                <w:rFonts w:ascii="Times New Roman" w:hAnsi="Times New Roman" w:cs="Times New Roman"/>
                <w:sz w:val="24"/>
                <w:szCs w:val="24"/>
              </w:rPr>
              <w:t>Ультрадыбысмацерация</w:t>
            </w:r>
            <w:proofErr w:type="spellEnd"/>
            <w:r w:rsidRPr="003B72AA">
              <w:rPr>
                <w:rFonts w:ascii="Times New Roman" w:hAnsi="Times New Roman" w:cs="Times New Roman"/>
                <w:sz w:val="24"/>
                <w:szCs w:val="24"/>
              </w:rPr>
              <w:t xml:space="preserve"> </w:t>
            </w:r>
          </w:p>
        </w:tc>
      </w:tr>
      <w:tr w:rsidR="00087AF7" w:rsidRPr="003B72AA" w14:paraId="72338C8D" w14:textId="77777777" w:rsidTr="001F5343">
        <w:trPr>
          <w:trHeight w:val="300"/>
          <w:jc w:val="center"/>
        </w:trPr>
        <w:tc>
          <w:tcPr>
            <w:tcW w:w="724" w:type="dxa"/>
            <w:noWrap/>
          </w:tcPr>
          <w:p w14:paraId="649E143E" w14:textId="3EA4018C" w:rsidR="00087AF7" w:rsidRPr="003B72AA" w:rsidRDefault="00087AF7" w:rsidP="00AB0D2B">
            <w:pPr>
              <w:spacing w:after="0" w:line="240" w:lineRule="auto"/>
              <w:jc w:val="center"/>
              <w:rPr>
                <w:rFonts w:ascii="Times New Roman" w:eastAsia="SimSun" w:hAnsi="Times New Roman" w:cs="Times New Roman"/>
                <w:sz w:val="24"/>
                <w:szCs w:val="24"/>
              </w:rPr>
            </w:pPr>
            <w:r w:rsidRPr="003B72AA">
              <w:rPr>
                <w:rFonts w:ascii="Times New Roman" w:eastAsia="SimSun" w:hAnsi="Times New Roman" w:cs="Times New Roman"/>
                <w:sz w:val="24"/>
                <w:szCs w:val="24"/>
              </w:rPr>
              <w:t>1</w:t>
            </w:r>
          </w:p>
        </w:tc>
        <w:tc>
          <w:tcPr>
            <w:tcW w:w="1261" w:type="dxa"/>
            <w:noWrap/>
          </w:tcPr>
          <w:p w14:paraId="1F7B6E36" w14:textId="34DC294F" w:rsidR="00087AF7" w:rsidRPr="003B72AA" w:rsidRDefault="00087AF7" w:rsidP="00AB0D2B">
            <w:pPr>
              <w:spacing w:after="0" w:line="240" w:lineRule="auto"/>
              <w:jc w:val="center"/>
              <w:rPr>
                <w:rFonts w:ascii="Times New Roman" w:eastAsia="SimSun" w:hAnsi="Times New Roman" w:cs="Times New Roman"/>
                <w:sz w:val="24"/>
                <w:szCs w:val="24"/>
              </w:rPr>
            </w:pPr>
            <w:r w:rsidRPr="003B72AA">
              <w:rPr>
                <w:rFonts w:ascii="Times New Roman" w:eastAsia="SimSun" w:hAnsi="Times New Roman" w:cs="Times New Roman"/>
                <w:sz w:val="24"/>
                <w:szCs w:val="24"/>
              </w:rPr>
              <w:t>2</w:t>
            </w:r>
          </w:p>
        </w:tc>
        <w:tc>
          <w:tcPr>
            <w:tcW w:w="4111" w:type="dxa"/>
            <w:noWrap/>
          </w:tcPr>
          <w:p w14:paraId="5D3FBF5E" w14:textId="7D29802E" w:rsidR="00087AF7" w:rsidRPr="003B72AA" w:rsidRDefault="00087AF7" w:rsidP="00AB0D2B">
            <w:pPr>
              <w:spacing w:after="0" w:line="240" w:lineRule="auto"/>
              <w:jc w:val="center"/>
              <w:rPr>
                <w:rFonts w:ascii="Times New Roman" w:eastAsia="SimSun" w:hAnsi="Times New Roman" w:cs="Times New Roman"/>
                <w:sz w:val="24"/>
                <w:szCs w:val="24"/>
              </w:rPr>
            </w:pPr>
            <w:r w:rsidRPr="003B72AA">
              <w:rPr>
                <w:rFonts w:ascii="Times New Roman" w:eastAsia="SimSun" w:hAnsi="Times New Roman" w:cs="Times New Roman"/>
                <w:sz w:val="24"/>
                <w:szCs w:val="24"/>
              </w:rPr>
              <w:t>3</w:t>
            </w:r>
          </w:p>
        </w:tc>
        <w:tc>
          <w:tcPr>
            <w:tcW w:w="1698" w:type="dxa"/>
            <w:noWrap/>
          </w:tcPr>
          <w:p w14:paraId="719D6A5D" w14:textId="3C2765AA" w:rsidR="00087AF7" w:rsidRPr="003B72AA" w:rsidRDefault="00087AF7"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4</w:t>
            </w:r>
          </w:p>
        </w:tc>
        <w:tc>
          <w:tcPr>
            <w:tcW w:w="1698" w:type="dxa"/>
            <w:noWrap/>
          </w:tcPr>
          <w:p w14:paraId="3F065D3C" w14:textId="4E73F576" w:rsidR="00087AF7" w:rsidRPr="003B72AA" w:rsidRDefault="00087AF7"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5</w:t>
            </w:r>
          </w:p>
        </w:tc>
      </w:tr>
      <w:tr w:rsidR="001F5343" w:rsidRPr="003B72AA" w14:paraId="66EFE69B" w14:textId="77777777" w:rsidTr="001F5343">
        <w:trPr>
          <w:trHeight w:val="300"/>
          <w:jc w:val="center"/>
        </w:trPr>
        <w:tc>
          <w:tcPr>
            <w:tcW w:w="9492" w:type="dxa"/>
            <w:gridSpan w:val="5"/>
            <w:noWrap/>
          </w:tcPr>
          <w:p w14:paraId="0805F0B4" w14:textId="0CDB4182"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proofErr w:type="spellStart"/>
            <w:r w:rsidRPr="003B72AA">
              <w:rPr>
                <w:rFonts w:ascii="Times New Roman" w:hAnsi="Times New Roman" w:cs="Times New Roman"/>
                <w:sz w:val="24"/>
                <w:szCs w:val="24"/>
              </w:rPr>
              <w:t>Органикалық</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қышқылдар</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және</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эфирлері</w:t>
            </w:r>
            <w:proofErr w:type="spellEnd"/>
          </w:p>
        </w:tc>
      </w:tr>
      <w:tr w:rsidR="001F5343" w:rsidRPr="003B72AA" w14:paraId="44938E01" w14:textId="77777777" w:rsidTr="001F5343">
        <w:trPr>
          <w:trHeight w:val="300"/>
          <w:jc w:val="center"/>
        </w:trPr>
        <w:tc>
          <w:tcPr>
            <w:tcW w:w="724" w:type="dxa"/>
            <w:noWrap/>
          </w:tcPr>
          <w:p w14:paraId="1C6EB183" w14:textId="34117B9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w:t>
            </w:r>
          </w:p>
        </w:tc>
        <w:tc>
          <w:tcPr>
            <w:tcW w:w="1261" w:type="dxa"/>
            <w:noWrap/>
          </w:tcPr>
          <w:p w14:paraId="5D9CA2F7" w14:textId="3830ECD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10,92</w:t>
            </w:r>
          </w:p>
        </w:tc>
        <w:tc>
          <w:tcPr>
            <w:tcW w:w="4111" w:type="dxa"/>
            <w:noWrap/>
          </w:tcPr>
          <w:p w14:paraId="5D24B64B" w14:textId="66C2002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Гидрокси-сірке</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метил </w:t>
            </w:r>
            <w:proofErr w:type="spellStart"/>
            <w:r w:rsidRPr="003B72AA">
              <w:rPr>
                <w:rFonts w:ascii="Times New Roman" w:hAnsi="Times New Roman" w:cs="Times New Roman"/>
                <w:sz w:val="24"/>
                <w:szCs w:val="24"/>
              </w:rPr>
              <w:t>эфирі</w:t>
            </w:r>
            <w:proofErr w:type="spellEnd"/>
          </w:p>
        </w:tc>
        <w:tc>
          <w:tcPr>
            <w:tcW w:w="1698" w:type="dxa"/>
            <w:noWrap/>
          </w:tcPr>
          <w:p w14:paraId="64724FE8" w14:textId="3495168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0,59</w:t>
            </w:r>
          </w:p>
        </w:tc>
        <w:tc>
          <w:tcPr>
            <w:tcW w:w="1698" w:type="dxa"/>
            <w:noWrap/>
          </w:tcPr>
          <w:p w14:paraId="1070705E" w14:textId="521620D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0,61</w:t>
            </w:r>
          </w:p>
        </w:tc>
      </w:tr>
      <w:tr w:rsidR="001F5343" w:rsidRPr="003B72AA" w14:paraId="2A846317" w14:textId="77777777" w:rsidTr="001F5343">
        <w:trPr>
          <w:trHeight w:val="300"/>
          <w:jc w:val="center"/>
        </w:trPr>
        <w:tc>
          <w:tcPr>
            <w:tcW w:w="724" w:type="dxa"/>
            <w:noWrap/>
          </w:tcPr>
          <w:p w14:paraId="6BBB9D9E" w14:textId="2BAEF3E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w:t>
            </w:r>
          </w:p>
        </w:tc>
        <w:tc>
          <w:tcPr>
            <w:tcW w:w="1261" w:type="dxa"/>
            <w:noWrap/>
          </w:tcPr>
          <w:p w14:paraId="179AADC3" w14:textId="46EA8BC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12,45</w:t>
            </w:r>
          </w:p>
        </w:tc>
        <w:tc>
          <w:tcPr>
            <w:tcW w:w="4111" w:type="dxa"/>
            <w:noWrap/>
          </w:tcPr>
          <w:p w14:paraId="2408D2F4" w14:textId="54ADD069" w:rsidR="001F5343" w:rsidRPr="003B72AA" w:rsidRDefault="001F5343" w:rsidP="00AB0D2B">
            <w:pPr>
              <w:spacing w:after="0" w:line="240" w:lineRule="auto"/>
              <w:jc w:val="center"/>
              <w:rPr>
                <w:rFonts w:ascii="Times New Roman" w:eastAsia="Times New Roman" w:hAnsi="Times New Roman" w:cs="Times New Roman"/>
                <w:color w:val="000000"/>
                <w:sz w:val="24"/>
                <w:szCs w:val="24"/>
                <w:lang w:val="en-US"/>
              </w:rPr>
            </w:pPr>
            <w:proofErr w:type="spellStart"/>
            <w:r w:rsidRPr="003B72AA">
              <w:rPr>
                <w:rFonts w:ascii="Times New Roman" w:hAnsi="Times New Roman" w:cs="Times New Roman"/>
                <w:sz w:val="24"/>
                <w:szCs w:val="24"/>
              </w:rPr>
              <w:t>Сірке</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қышқылы</w:t>
            </w:r>
            <w:proofErr w:type="spellEnd"/>
          </w:p>
        </w:tc>
        <w:tc>
          <w:tcPr>
            <w:tcW w:w="1698" w:type="dxa"/>
            <w:noWrap/>
          </w:tcPr>
          <w:p w14:paraId="0191AE90" w14:textId="335EB357" w:rsidR="001F5343" w:rsidRPr="003B72AA" w:rsidRDefault="001F5343" w:rsidP="00AB0D2B">
            <w:pPr>
              <w:spacing w:after="0" w:line="240" w:lineRule="auto"/>
              <w:jc w:val="center"/>
              <w:rPr>
                <w:rFonts w:ascii="Times New Roman" w:eastAsia="Times New Roman" w:hAnsi="Times New Roman" w:cs="Times New Roman"/>
                <w:color w:val="000000"/>
                <w:sz w:val="24"/>
                <w:szCs w:val="24"/>
                <w:lang w:val="en-US"/>
              </w:rPr>
            </w:pPr>
            <w:r w:rsidRPr="003B72AA">
              <w:rPr>
                <w:rFonts w:ascii="Times New Roman" w:hAnsi="Times New Roman" w:cs="Times New Roman"/>
                <w:sz w:val="24"/>
                <w:szCs w:val="24"/>
              </w:rPr>
              <w:t>7,61</w:t>
            </w:r>
          </w:p>
        </w:tc>
        <w:tc>
          <w:tcPr>
            <w:tcW w:w="1698" w:type="dxa"/>
            <w:noWrap/>
          </w:tcPr>
          <w:p w14:paraId="4CE28E92" w14:textId="13B9972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7,20</w:t>
            </w:r>
          </w:p>
        </w:tc>
      </w:tr>
      <w:tr w:rsidR="001F5343" w:rsidRPr="003B72AA" w14:paraId="3F2B2096" w14:textId="77777777" w:rsidTr="001F5343">
        <w:trPr>
          <w:trHeight w:val="300"/>
          <w:jc w:val="center"/>
        </w:trPr>
        <w:tc>
          <w:tcPr>
            <w:tcW w:w="724" w:type="dxa"/>
            <w:noWrap/>
          </w:tcPr>
          <w:p w14:paraId="33DA2573" w14:textId="3A8B57A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w:t>
            </w:r>
          </w:p>
        </w:tc>
        <w:tc>
          <w:tcPr>
            <w:tcW w:w="1261" w:type="dxa"/>
            <w:noWrap/>
          </w:tcPr>
          <w:p w14:paraId="52DB7A2D" w14:textId="4751ADD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12,82</w:t>
            </w:r>
          </w:p>
        </w:tc>
        <w:tc>
          <w:tcPr>
            <w:tcW w:w="4111" w:type="dxa"/>
            <w:noWrap/>
          </w:tcPr>
          <w:p w14:paraId="48EB028A" w14:textId="1A0A1E2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2-оксо-пропан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метил </w:t>
            </w:r>
            <w:proofErr w:type="spellStart"/>
            <w:r w:rsidRPr="003B72AA">
              <w:rPr>
                <w:rFonts w:ascii="Times New Roman" w:hAnsi="Times New Roman" w:cs="Times New Roman"/>
                <w:sz w:val="24"/>
                <w:szCs w:val="24"/>
              </w:rPr>
              <w:t>эфирі</w:t>
            </w:r>
            <w:proofErr w:type="spellEnd"/>
          </w:p>
        </w:tc>
        <w:tc>
          <w:tcPr>
            <w:tcW w:w="1698" w:type="dxa"/>
            <w:noWrap/>
          </w:tcPr>
          <w:p w14:paraId="7ACD3B13" w14:textId="664C251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3,55</w:t>
            </w:r>
          </w:p>
        </w:tc>
        <w:tc>
          <w:tcPr>
            <w:tcW w:w="1698" w:type="dxa"/>
            <w:noWrap/>
          </w:tcPr>
          <w:p w14:paraId="2E604B07" w14:textId="051BF6E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3,98</w:t>
            </w:r>
          </w:p>
        </w:tc>
      </w:tr>
      <w:tr w:rsidR="001F5343" w:rsidRPr="003B72AA" w14:paraId="276F9536" w14:textId="77777777" w:rsidTr="001F5343">
        <w:trPr>
          <w:trHeight w:val="300"/>
          <w:jc w:val="center"/>
        </w:trPr>
        <w:tc>
          <w:tcPr>
            <w:tcW w:w="724" w:type="dxa"/>
            <w:noWrap/>
          </w:tcPr>
          <w:p w14:paraId="748DFA8C" w14:textId="1750C4F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6</w:t>
            </w:r>
          </w:p>
        </w:tc>
        <w:tc>
          <w:tcPr>
            <w:tcW w:w="1261" w:type="dxa"/>
            <w:noWrap/>
          </w:tcPr>
          <w:p w14:paraId="05D1C7D2" w14:textId="2F9C1E9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15,36</w:t>
            </w:r>
          </w:p>
        </w:tc>
        <w:tc>
          <w:tcPr>
            <w:tcW w:w="4111" w:type="dxa"/>
            <w:noWrap/>
          </w:tcPr>
          <w:p w14:paraId="5BEB799C" w14:textId="301F9F4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2-метилпропан </w:t>
            </w:r>
            <w:proofErr w:type="spellStart"/>
            <w:r w:rsidRPr="003B72AA">
              <w:rPr>
                <w:rFonts w:ascii="Times New Roman" w:hAnsi="Times New Roman" w:cs="Times New Roman"/>
                <w:sz w:val="24"/>
                <w:szCs w:val="24"/>
              </w:rPr>
              <w:t>қышқылы</w:t>
            </w:r>
            <w:proofErr w:type="spellEnd"/>
          </w:p>
        </w:tc>
        <w:tc>
          <w:tcPr>
            <w:tcW w:w="1698" w:type="dxa"/>
            <w:noWrap/>
          </w:tcPr>
          <w:p w14:paraId="73A549F5" w14:textId="4432C08D"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0,79</w:t>
            </w:r>
          </w:p>
        </w:tc>
        <w:tc>
          <w:tcPr>
            <w:tcW w:w="1698" w:type="dxa"/>
            <w:noWrap/>
          </w:tcPr>
          <w:p w14:paraId="2713389D" w14:textId="42EC416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0,54</w:t>
            </w:r>
          </w:p>
        </w:tc>
      </w:tr>
      <w:tr w:rsidR="001F5343" w:rsidRPr="003B72AA" w14:paraId="01091CE1" w14:textId="77777777" w:rsidTr="001F5343">
        <w:trPr>
          <w:trHeight w:val="300"/>
          <w:jc w:val="center"/>
        </w:trPr>
        <w:tc>
          <w:tcPr>
            <w:tcW w:w="724" w:type="dxa"/>
            <w:noWrap/>
          </w:tcPr>
          <w:p w14:paraId="7EBBF89A" w14:textId="02D938B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8</w:t>
            </w:r>
          </w:p>
        </w:tc>
        <w:tc>
          <w:tcPr>
            <w:tcW w:w="1261" w:type="dxa"/>
            <w:noWrap/>
          </w:tcPr>
          <w:p w14:paraId="0C3D30CC" w14:textId="76EF864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16,67</w:t>
            </w:r>
          </w:p>
        </w:tc>
        <w:tc>
          <w:tcPr>
            <w:tcW w:w="4111" w:type="dxa"/>
            <w:noWrap/>
          </w:tcPr>
          <w:p w14:paraId="2285B789" w14:textId="24D46E0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4-гидроксибутан </w:t>
            </w:r>
            <w:proofErr w:type="spellStart"/>
            <w:r w:rsidRPr="003B72AA">
              <w:rPr>
                <w:rFonts w:ascii="Times New Roman" w:hAnsi="Times New Roman" w:cs="Times New Roman"/>
                <w:sz w:val="24"/>
                <w:szCs w:val="24"/>
              </w:rPr>
              <w:t>қышқылы</w:t>
            </w:r>
            <w:proofErr w:type="spellEnd"/>
          </w:p>
        </w:tc>
        <w:tc>
          <w:tcPr>
            <w:tcW w:w="1698" w:type="dxa"/>
            <w:noWrap/>
          </w:tcPr>
          <w:p w14:paraId="7EDEC9CC" w14:textId="377636D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0,34</w:t>
            </w:r>
          </w:p>
        </w:tc>
        <w:tc>
          <w:tcPr>
            <w:tcW w:w="1698" w:type="dxa"/>
            <w:noWrap/>
          </w:tcPr>
          <w:p w14:paraId="43F09ECE" w14:textId="58F836F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0,21</w:t>
            </w:r>
          </w:p>
        </w:tc>
      </w:tr>
      <w:tr w:rsidR="001F5343" w:rsidRPr="003B72AA" w14:paraId="692E8287" w14:textId="77777777" w:rsidTr="001F5343">
        <w:trPr>
          <w:trHeight w:val="300"/>
          <w:jc w:val="center"/>
        </w:trPr>
        <w:tc>
          <w:tcPr>
            <w:tcW w:w="724" w:type="dxa"/>
            <w:noWrap/>
          </w:tcPr>
          <w:p w14:paraId="55A5A79F" w14:textId="2FFD940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9</w:t>
            </w:r>
          </w:p>
        </w:tc>
        <w:tc>
          <w:tcPr>
            <w:tcW w:w="1261" w:type="dxa"/>
            <w:noWrap/>
          </w:tcPr>
          <w:p w14:paraId="4F1C6E55" w14:textId="37B0376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16,85</w:t>
            </w:r>
          </w:p>
        </w:tc>
        <w:tc>
          <w:tcPr>
            <w:tcW w:w="4111" w:type="dxa"/>
            <w:noWrap/>
          </w:tcPr>
          <w:p w14:paraId="10C18394" w14:textId="67563E9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Карбамин</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метил </w:t>
            </w:r>
            <w:proofErr w:type="spellStart"/>
            <w:r w:rsidRPr="003B72AA">
              <w:rPr>
                <w:rFonts w:ascii="Times New Roman" w:hAnsi="Times New Roman" w:cs="Times New Roman"/>
                <w:sz w:val="24"/>
                <w:szCs w:val="24"/>
              </w:rPr>
              <w:t>эфирі</w:t>
            </w:r>
            <w:proofErr w:type="spellEnd"/>
          </w:p>
        </w:tc>
        <w:tc>
          <w:tcPr>
            <w:tcW w:w="1698" w:type="dxa"/>
            <w:noWrap/>
          </w:tcPr>
          <w:p w14:paraId="6AE1904B" w14:textId="66348C59"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0,31</w:t>
            </w:r>
          </w:p>
        </w:tc>
        <w:tc>
          <w:tcPr>
            <w:tcW w:w="1698" w:type="dxa"/>
            <w:noWrap/>
          </w:tcPr>
          <w:p w14:paraId="6A696AAE" w14:textId="5A178ED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0,22</w:t>
            </w:r>
          </w:p>
        </w:tc>
      </w:tr>
      <w:tr w:rsidR="001F5343" w:rsidRPr="003B72AA" w14:paraId="3A6A98AD" w14:textId="77777777" w:rsidTr="001F5343">
        <w:trPr>
          <w:trHeight w:val="300"/>
          <w:jc w:val="center"/>
        </w:trPr>
        <w:tc>
          <w:tcPr>
            <w:tcW w:w="724" w:type="dxa"/>
            <w:noWrap/>
          </w:tcPr>
          <w:p w14:paraId="385275C5" w14:textId="2335AE6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36</w:t>
            </w:r>
          </w:p>
        </w:tc>
        <w:tc>
          <w:tcPr>
            <w:tcW w:w="1261" w:type="dxa"/>
            <w:noWrap/>
          </w:tcPr>
          <w:p w14:paraId="4E7CE2A7" w14:textId="6C235A1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33,19</w:t>
            </w:r>
          </w:p>
        </w:tc>
        <w:tc>
          <w:tcPr>
            <w:tcW w:w="4111" w:type="dxa"/>
            <w:noWrap/>
          </w:tcPr>
          <w:p w14:paraId="28100393" w14:textId="6516287C"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cis-13-октадецен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метил </w:t>
            </w:r>
            <w:proofErr w:type="spellStart"/>
            <w:r w:rsidRPr="003B72AA">
              <w:rPr>
                <w:rFonts w:ascii="Times New Roman" w:hAnsi="Times New Roman" w:cs="Times New Roman"/>
                <w:sz w:val="24"/>
                <w:szCs w:val="24"/>
              </w:rPr>
              <w:t>эфирі</w:t>
            </w:r>
            <w:proofErr w:type="spellEnd"/>
          </w:p>
        </w:tc>
        <w:tc>
          <w:tcPr>
            <w:tcW w:w="1698" w:type="dxa"/>
            <w:noWrap/>
          </w:tcPr>
          <w:p w14:paraId="0965EF41" w14:textId="342879A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1,57</w:t>
            </w:r>
          </w:p>
        </w:tc>
        <w:tc>
          <w:tcPr>
            <w:tcW w:w="1698" w:type="dxa"/>
            <w:noWrap/>
          </w:tcPr>
          <w:p w14:paraId="269843B7" w14:textId="0ACF9F9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1,41</w:t>
            </w:r>
          </w:p>
        </w:tc>
      </w:tr>
      <w:tr w:rsidR="001F5343" w:rsidRPr="003B72AA" w14:paraId="44A55B8C" w14:textId="77777777" w:rsidTr="001F5343">
        <w:trPr>
          <w:trHeight w:val="300"/>
          <w:jc w:val="center"/>
        </w:trPr>
        <w:tc>
          <w:tcPr>
            <w:tcW w:w="724" w:type="dxa"/>
            <w:noWrap/>
          </w:tcPr>
          <w:p w14:paraId="266FEC7B" w14:textId="31BBCCF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38</w:t>
            </w:r>
          </w:p>
        </w:tc>
        <w:tc>
          <w:tcPr>
            <w:tcW w:w="1261" w:type="dxa"/>
            <w:noWrap/>
          </w:tcPr>
          <w:p w14:paraId="2ECFF709" w14:textId="5B78F44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33,51</w:t>
            </w:r>
          </w:p>
        </w:tc>
        <w:tc>
          <w:tcPr>
            <w:tcW w:w="4111" w:type="dxa"/>
            <w:noWrap/>
          </w:tcPr>
          <w:p w14:paraId="7B44F1A0" w14:textId="046066F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Октадекан</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этил </w:t>
            </w:r>
            <w:proofErr w:type="spellStart"/>
            <w:r w:rsidRPr="003B72AA">
              <w:rPr>
                <w:rFonts w:ascii="Times New Roman" w:hAnsi="Times New Roman" w:cs="Times New Roman"/>
                <w:sz w:val="24"/>
                <w:szCs w:val="24"/>
              </w:rPr>
              <w:t>эфирі</w:t>
            </w:r>
            <w:proofErr w:type="spellEnd"/>
          </w:p>
        </w:tc>
        <w:tc>
          <w:tcPr>
            <w:tcW w:w="1698" w:type="dxa"/>
            <w:noWrap/>
          </w:tcPr>
          <w:p w14:paraId="1EF693C5" w14:textId="26AD893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0,24</w:t>
            </w:r>
          </w:p>
        </w:tc>
        <w:tc>
          <w:tcPr>
            <w:tcW w:w="1698" w:type="dxa"/>
            <w:noWrap/>
          </w:tcPr>
          <w:p w14:paraId="748F9DCB" w14:textId="2FC02929"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1,56</w:t>
            </w:r>
          </w:p>
        </w:tc>
      </w:tr>
      <w:tr w:rsidR="001F5343" w:rsidRPr="003B72AA" w14:paraId="38C56F9E" w14:textId="77777777" w:rsidTr="001F5343">
        <w:trPr>
          <w:trHeight w:val="300"/>
          <w:jc w:val="center"/>
        </w:trPr>
        <w:tc>
          <w:tcPr>
            <w:tcW w:w="724" w:type="dxa"/>
            <w:noWrap/>
          </w:tcPr>
          <w:p w14:paraId="16B5EBCB" w14:textId="327BBC6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39</w:t>
            </w:r>
          </w:p>
        </w:tc>
        <w:tc>
          <w:tcPr>
            <w:tcW w:w="1261" w:type="dxa"/>
            <w:noWrap/>
          </w:tcPr>
          <w:p w14:paraId="5C238DBB" w14:textId="77FAE04C"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33,96</w:t>
            </w:r>
          </w:p>
        </w:tc>
        <w:tc>
          <w:tcPr>
            <w:tcW w:w="4111" w:type="dxa"/>
            <w:noWrap/>
          </w:tcPr>
          <w:p w14:paraId="5B01279B" w14:textId="1A5673D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9,12-октадекадиен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метил </w:t>
            </w:r>
            <w:proofErr w:type="spellStart"/>
            <w:r w:rsidRPr="003B72AA">
              <w:rPr>
                <w:rFonts w:ascii="Times New Roman" w:hAnsi="Times New Roman" w:cs="Times New Roman"/>
                <w:sz w:val="24"/>
                <w:szCs w:val="24"/>
              </w:rPr>
              <w:t>эфирі</w:t>
            </w:r>
            <w:proofErr w:type="spellEnd"/>
          </w:p>
        </w:tc>
        <w:tc>
          <w:tcPr>
            <w:tcW w:w="1698" w:type="dxa"/>
            <w:noWrap/>
          </w:tcPr>
          <w:p w14:paraId="56595BFE" w14:textId="1D8F66F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1,31</w:t>
            </w:r>
          </w:p>
        </w:tc>
        <w:tc>
          <w:tcPr>
            <w:tcW w:w="1698" w:type="dxa"/>
            <w:noWrap/>
          </w:tcPr>
          <w:p w14:paraId="3D2B14B0" w14:textId="79926A7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1,48</w:t>
            </w:r>
          </w:p>
        </w:tc>
      </w:tr>
      <w:tr w:rsidR="001F5343" w:rsidRPr="003B72AA" w14:paraId="3B5F237D" w14:textId="77777777" w:rsidTr="001F5343">
        <w:trPr>
          <w:trHeight w:val="300"/>
          <w:jc w:val="center"/>
        </w:trPr>
        <w:tc>
          <w:tcPr>
            <w:tcW w:w="724" w:type="dxa"/>
            <w:noWrap/>
          </w:tcPr>
          <w:p w14:paraId="0957C569" w14:textId="2B471D9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41</w:t>
            </w:r>
          </w:p>
        </w:tc>
        <w:tc>
          <w:tcPr>
            <w:tcW w:w="1261" w:type="dxa"/>
            <w:noWrap/>
          </w:tcPr>
          <w:p w14:paraId="073D0BCA" w14:textId="0788ED7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34,57</w:t>
            </w:r>
          </w:p>
        </w:tc>
        <w:tc>
          <w:tcPr>
            <w:tcW w:w="4111" w:type="dxa"/>
            <w:noWrap/>
          </w:tcPr>
          <w:p w14:paraId="4BF9F22A" w14:textId="2F469D6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9,12-октадекадиен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этил </w:t>
            </w:r>
            <w:proofErr w:type="spellStart"/>
            <w:r w:rsidRPr="003B72AA">
              <w:rPr>
                <w:rFonts w:ascii="Times New Roman" w:hAnsi="Times New Roman" w:cs="Times New Roman"/>
                <w:sz w:val="24"/>
                <w:szCs w:val="24"/>
              </w:rPr>
              <w:t>эфирі</w:t>
            </w:r>
            <w:proofErr w:type="spellEnd"/>
          </w:p>
        </w:tc>
        <w:tc>
          <w:tcPr>
            <w:tcW w:w="1698" w:type="dxa"/>
            <w:noWrap/>
          </w:tcPr>
          <w:p w14:paraId="4ECC0E6C" w14:textId="01444A9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1,24</w:t>
            </w:r>
          </w:p>
        </w:tc>
        <w:tc>
          <w:tcPr>
            <w:tcW w:w="1698" w:type="dxa"/>
            <w:noWrap/>
          </w:tcPr>
          <w:p w14:paraId="055224EC" w14:textId="6AA64F3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6,57</w:t>
            </w:r>
          </w:p>
        </w:tc>
      </w:tr>
      <w:tr w:rsidR="001F5343" w:rsidRPr="003B72AA" w14:paraId="148A46F8" w14:textId="77777777" w:rsidTr="001F5343">
        <w:trPr>
          <w:trHeight w:val="300"/>
          <w:jc w:val="center"/>
        </w:trPr>
        <w:tc>
          <w:tcPr>
            <w:tcW w:w="724" w:type="dxa"/>
            <w:noWrap/>
          </w:tcPr>
          <w:p w14:paraId="4BE13D43" w14:textId="7708AC9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42</w:t>
            </w:r>
          </w:p>
        </w:tc>
        <w:tc>
          <w:tcPr>
            <w:tcW w:w="1261" w:type="dxa"/>
            <w:noWrap/>
          </w:tcPr>
          <w:p w14:paraId="1AF81ECA" w14:textId="6D398DA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35,04</w:t>
            </w:r>
          </w:p>
        </w:tc>
        <w:tc>
          <w:tcPr>
            <w:tcW w:w="4111" w:type="dxa"/>
            <w:noWrap/>
          </w:tcPr>
          <w:p w14:paraId="3BC1F0FE" w14:textId="1FFA3E1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9,12,15-октадекатриен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метил </w:t>
            </w:r>
            <w:proofErr w:type="spellStart"/>
            <w:r w:rsidRPr="003B72AA">
              <w:rPr>
                <w:rFonts w:ascii="Times New Roman" w:hAnsi="Times New Roman" w:cs="Times New Roman"/>
                <w:sz w:val="24"/>
                <w:szCs w:val="24"/>
              </w:rPr>
              <w:t>эфирі</w:t>
            </w:r>
            <w:proofErr w:type="spellEnd"/>
          </w:p>
        </w:tc>
        <w:tc>
          <w:tcPr>
            <w:tcW w:w="1698" w:type="dxa"/>
            <w:noWrap/>
          </w:tcPr>
          <w:p w14:paraId="1A47104D" w14:textId="6E0EB27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3,51</w:t>
            </w:r>
          </w:p>
        </w:tc>
        <w:tc>
          <w:tcPr>
            <w:tcW w:w="1698" w:type="dxa"/>
            <w:noWrap/>
          </w:tcPr>
          <w:p w14:paraId="33490D26" w14:textId="435A1965"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2,99</w:t>
            </w:r>
          </w:p>
        </w:tc>
      </w:tr>
      <w:tr w:rsidR="001F5343" w:rsidRPr="003B72AA" w14:paraId="125BD0E4" w14:textId="77777777" w:rsidTr="001F5343">
        <w:trPr>
          <w:trHeight w:val="300"/>
          <w:jc w:val="center"/>
        </w:trPr>
        <w:tc>
          <w:tcPr>
            <w:tcW w:w="724" w:type="dxa"/>
            <w:noWrap/>
          </w:tcPr>
          <w:p w14:paraId="17D15B9B" w14:textId="2A816D9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44</w:t>
            </w:r>
          </w:p>
        </w:tc>
        <w:tc>
          <w:tcPr>
            <w:tcW w:w="1261" w:type="dxa"/>
            <w:noWrap/>
          </w:tcPr>
          <w:p w14:paraId="55B41609" w14:textId="735C801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35,62</w:t>
            </w:r>
          </w:p>
        </w:tc>
        <w:tc>
          <w:tcPr>
            <w:tcW w:w="4111" w:type="dxa"/>
            <w:noWrap/>
          </w:tcPr>
          <w:p w14:paraId="78BE311B" w14:textId="69B0BFC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9,12,15-октадекатриен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этил </w:t>
            </w:r>
            <w:proofErr w:type="spellStart"/>
            <w:r w:rsidRPr="003B72AA">
              <w:rPr>
                <w:rFonts w:ascii="Times New Roman" w:hAnsi="Times New Roman" w:cs="Times New Roman"/>
                <w:sz w:val="24"/>
                <w:szCs w:val="24"/>
              </w:rPr>
              <w:t>эфирі</w:t>
            </w:r>
            <w:proofErr w:type="spellEnd"/>
          </w:p>
        </w:tc>
        <w:tc>
          <w:tcPr>
            <w:tcW w:w="1698" w:type="dxa"/>
            <w:noWrap/>
          </w:tcPr>
          <w:p w14:paraId="336ED0D8" w14:textId="7859DA5C"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0,33</w:t>
            </w:r>
          </w:p>
        </w:tc>
        <w:tc>
          <w:tcPr>
            <w:tcW w:w="1698" w:type="dxa"/>
            <w:noWrap/>
          </w:tcPr>
          <w:p w14:paraId="3D4EC802" w14:textId="67B8605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2,30</w:t>
            </w:r>
          </w:p>
        </w:tc>
      </w:tr>
      <w:tr w:rsidR="001F5343" w:rsidRPr="003B72AA" w14:paraId="53784931" w14:textId="77777777" w:rsidTr="001F5343">
        <w:trPr>
          <w:trHeight w:val="300"/>
          <w:jc w:val="center"/>
        </w:trPr>
        <w:tc>
          <w:tcPr>
            <w:tcW w:w="724" w:type="dxa"/>
            <w:noWrap/>
          </w:tcPr>
          <w:p w14:paraId="67697E56" w14:textId="1457AD0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47</w:t>
            </w:r>
          </w:p>
        </w:tc>
        <w:tc>
          <w:tcPr>
            <w:tcW w:w="1261" w:type="dxa"/>
            <w:noWrap/>
          </w:tcPr>
          <w:p w14:paraId="55209C55" w14:textId="26B32B2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36,84</w:t>
            </w:r>
          </w:p>
        </w:tc>
        <w:tc>
          <w:tcPr>
            <w:tcW w:w="4111" w:type="dxa"/>
            <w:noWrap/>
          </w:tcPr>
          <w:p w14:paraId="5F1A42B7" w14:textId="762B3CD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19-метилэйкозан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метил </w:t>
            </w:r>
            <w:proofErr w:type="spellStart"/>
            <w:r w:rsidRPr="003B72AA">
              <w:rPr>
                <w:rFonts w:ascii="Times New Roman" w:hAnsi="Times New Roman" w:cs="Times New Roman"/>
                <w:sz w:val="24"/>
                <w:szCs w:val="24"/>
              </w:rPr>
              <w:t>эфирі</w:t>
            </w:r>
            <w:proofErr w:type="spellEnd"/>
          </w:p>
        </w:tc>
        <w:tc>
          <w:tcPr>
            <w:tcW w:w="1698" w:type="dxa"/>
            <w:noWrap/>
          </w:tcPr>
          <w:p w14:paraId="0D7E5E85" w14:textId="2317D5D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1,11</w:t>
            </w:r>
          </w:p>
        </w:tc>
        <w:tc>
          <w:tcPr>
            <w:tcW w:w="1698" w:type="dxa"/>
            <w:noWrap/>
          </w:tcPr>
          <w:p w14:paraId="43FCC758" w14:textId="638838E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1,34</w:t>
            </w:r>
          </w:p>
        </w:tc>
      </w:tr>
      <w:tr w:rsidR="001F5343" w:rsidRPr="003B72AA" w14:paraId="15762886" w14:textId="77777777" w:rsidTr="001F5343">
        <w:trPr>
          <w:trHeight w:val="300"/>
          <w:jc w:val="center"/>
        </w:trPr>
        <w:tc>
          <w:tcPr>
            <w:tcW w:w="724" w:type="dxa"/>
            <w:noWrap/>
          </w:tcPr>
          <w:p w14:paraId="489CCEEB" w14:textId="5FCF134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54</w:t>
            </w:r>
          </w:p>
        </w:tc>
        <w:tc>
          <w:tcPr>
            <w:tcW w:w="1261" w:type="dxa"/>
            <w:noWrap/>
          </w:tcPr>
          <w:p w14:paraId="42BAD959" w14:textId="13A2021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44,06</w:t>
            </w:r>
          </w:p>
        </w:tc>
        <w:tc>
          <w:tcPr>
            <w:tcW w:w="4111" w:type="dxa"/>
            <w:noWrap/>
          </w:tcPr>
          <w:p w14:paraId="15310C38" w14:textId="5E2C46E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Октадекан</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қышқылы</w:t>
            </w:r>
            <w:proofErr w:type="spellEnd"/>
          </w:p>
        </w:tc>
        <w:tc>
          <w:tcPr>
            <w:tcW w:w="1698" w:type="dxa"/>
            <w:noWrap/>
          </w:tcPr>
          <w:p w14:paraId="15AE6E81" w14:textId="4D6F7C6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2,32</w:t>
            </w:r>
          </w:p>
        </w:tc>
        <w:tc>
          <w:tcPr>
            <w:tcW w:w="1698" w:type="dxa"/>
            <w:noWrap/>
          </w:tcPr>
          <w:p w14:paraId="5FD1FA24" w14:textId="29DF1DD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1,62</w:t>
            </w:r>
          </w:p>
        </w:tc>
      </w:tr>
      <w:tr w:rsidR="001F5343" w:rsidRPr="003B72AA" w14:paraId="32B926DA" w14:textId="77777777" w:rsidTr="001F5343">
        <w:trPr>
          <w:trHeight w:val="300"/>
          <w:jc w:val="center"/>
        </w:trPr>
        <w:tc>
          <w:tcPr>
            <w:tcW w:w="724" w:type="dxa"/>
            <w:noWrap/>
          </w:tcPr>
          <w:p w14:paraId="70FD504D" w14:textId="6B13D4E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55</w:t>
            </w:r>
          </w:p>
        </w:tc>
        <w:tc>
          <w:tcPr>
            <w:tcW w:w="1261" w:type="dxa"/>
            <w:noWrap/>
          </w:tcPr>
          <w:p w14:paraId="40FE9FF2" w14:textId="573BE1A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44,72</w:t>
            </w:r>
          </w:p>
        </w:tc>
        <w:tc>
          <w:tcPr>
            <w:tcW w:w="4111" w:type="dxa"/>
            <w:noWrap/>
          </w:tcPr>
          <w:p w14:paraId="034AD811" w14:textId="04917C8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9-октадецен </w:t>
            </w:r>
            <w:proofErr w:type="spellStart"/>
            <w:r w:rsidRPr="003B72AA">
              <w:rPr>
                <w:rFonts w:ascii="Times New Roman" w:hAnsi="Times New Roman" w:cs="Times New Roman"/>
                <w:sz w:val="24"/>
                <w:szCs w:val="24"/>
              </w:rPr>
              <w:t>қышқылы</w:t>
            </w:r>
            <w:proofErr w:type="spellEnd"/>
          </w:p>
        </w:tc>
        <w:tc>
          <w:tcPr>
            <w:tcW w:w="1698" w:type="dxa"/>
            <w:noWrap/>
          </w:tcPr>
          <w:p w14:paraId="694FACC9" w14:textId="6DB0087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7,71</w:t>
            </w:r>
          </w:p>
        </w:tc>
        <w:tc>
          <w:tcPr>
            <w:tcW w:w="1698" w:type="dxa"/>
            <w:noWrap/>
          </w:tcPr>
          <w:p w14:paraId="30A48618" w14:textId="41E3242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6,90</w:t>
            </w:r>
          </w:p>
        </w:tc>
      </w:tr>
      <w:tr w:rsidR="001F5343" w:rsidRPr="003B72AA" w14:paraId="4B757356" w14:textId="77777777" w:rsidTr="001F5343">
        <w:trPr>
          <w:trHeight w:val="300"/>
          <w:jc w:val="center"/>
        </w:trPr>
        <w:tc>
          <w:tcPr>
            <w:tcW w:w="724" w:type="dxa"/>
            <w:noWrap/>
          </w:tcPr>
          <w:p w14:paraId="041454C3" w14:textId="2CFF284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56</w:t>
            </w:r>
          </w:p>
        </w:tc>
        <w:tc>
          <w:tcPr>
            <w:tcW w:w="1261" w:type="dxa"/>
            <w:noWrap/>
          </w:tcPr>
          <w:p w14:paraId="1B046EF8" w14:textId="60E502E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46,03</w:t>
            </w:r>
          </w:p>
        </w:tc>
        <w:tc>
          <w:tcPr>
            <w:tcW w:w="4111" w:type="dxa"/>
            <w:noWrap/>
          </w:tcPr>
          <w:p w14:paraId="1421E76E" w14:textId="0A6BCC7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9,12-октадекадиен </w:t>
            </w:r>
            <w:proofErr w:type="spellStart"/>
            <w:r w:rsidRPr="003B72AA">
              <w:rPr>
                <w:rFonts w:ascii="Times New Roman" w:hAnsi="Times New Roman" w:cs="Times New Roman"/>
                <w:sz w:val="24"/>
                <w:szCs w:val="24"/>
              </w:rPr>
              <w:t>қышқылы</w:t>
            </w:r>
            <w:proofErr w:type="spellEnd"/>
          </w:p>
        </w:tc>
        <w:tc>
          <w:tcPr>
            <w:tcW w:w="1698" w:type="dxa"/>
            <w:noWrap/>
          </w:tcPr>
          <w:p w14:paraId="73B81770" w14:textId="7601E1AC" w:rsidR="001F5343" w:rsidRPr="003B72AA" w:rsidRDefault="001F5343" w:rsidP="00AB0D2B">
            <w:pPr>
              <w:spacing w:after="0" w:line="240" w:lineRule="auto"/>
              <w:jc w:val="center"/>
              <w:rPr>
                <w:rFonts w:ascii="Times New Roman" w:eastAsia="Times New Roman" w:hAnsi="Times New Roman" w:cs="Times New Roman"/>
                <w:color w:val="000000"/>
                <w:sz w:val="24"/>
                <w:szCs w:val="24"/>
                <w:lang w:val="kk-KZ"/>
              </w:rPr>
            </w:pPr>
            <w:r w:rsidRPr="003B72AA">
              <w:rPr>
                <w:rFonts w:ascii="Times New Roman" w:hAnsi="Times New Roman" w:cs="Times New Roman"/>
                <w:sz w:val="24"/>
                <w:szCs w:val="24"/>
              </w:rPr>
              <w:t>8,51</w:t>
            </w:r>
          </w:p>
        </w:tc>
        <w:tc>
          <w:tcPr>
            <w:tcW w:w="1698" w:type="dxa"/>
            <w:noWrap/>
          </w:tcPr>
          <w:p w14:paraId="78681187" w14:textId="227CF12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7,64</w:t>
            </w:r>
          </w:p>
        </w:tc>
      </w:tr>
      <w:tr w:rsidR="001F5343" w:rsidRPr="003B72AA" w14:paraId="42B66092" w14:textId="77777777" w:rsidTr="001F5343">
        <w:trPr>
          <w:trHeight w:val="300"/>
          <w:jc w:val="center"/>
        </w:trPr>
        <w:tc>
          <w:tcPr>
            <w:tcW w:w="724" w:type="dxa"/>
            <w:noWrap/>
          </w:tcPr>
          <w:p w14:paraId="73D6777E" w14:textId="6B74C4A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58</w:t>
            </w:r>
          </w:p>
        </w:tc>
        <w:tc>
          <w:tcPr>
            <w:tcW w:w="1261" w:type="dxa"/>
            <w:noWrap/>
          </w:tcPr>
          <w:p w14:paraId="05B30108" w14:textId="5314D0C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48,03</w:t>
            </w:r>
          </w:p>
        </w:tc>
        <w:tc>
          <w:tcPr>
            <w:tcW w:w="4111" w:type="dxa"/>
            <w:noWrap/>
          </w:tcPr>
          <w:p w14:paraId="3F3B44E2" w14:textId="00A6C30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9,12,15-октадекатриен </w:t>
            </w:r>
            <w:proofErr w:type="spellStart"/>
            <w:r w:rsidRPr="003B72AA">
              <w:rPr>
                <w:rFonts w:ascii="Times New Roman" w:hAnsi="Times New Roman" w:cs="Times New Roman"/>
                <w:sz w:val="24"/>
                <w:szCs w:val="24"/>
              </w:rPr>
              <w:t>қышқылы</w:t>
            </w:r>
            <w:proofErr w:type="spellEnd"/>
          </w:p>
        </w:tc>
        <w:tc>
          <w:tcPr>
            <w:tcW w:w="1698" w:type="dxa"/>
            <w:noWrap/>
          </w:tcPr>
          <w:p w14:paraId="5FCE55AF" w14:textId="14255284" w:rsidR="001F5343" w:rsidRPr="003B72AA" w:rsidRDefault="001F5343" w:rsidP="00AB0D2B">
            <w:pPr>
              <w:spacing w:after="0" w:line="240" w:lineRule="auto"/>
              <w:jc w:val="center"/>
              <w:rPr>
                <w:rFonts w:ascii="Times New Roman" w:eastAsia="Times New Roman" w:hAnsi="Times New Roman" w:cs="Times New Roman"/>
                <w:color w:val="000000"/>
                <w:sz w:val="24"/>
                <w:szCs w:val="24"/>
                <w:lang w:val="kk-KZ"/>
              </w:rPr>
            </w:pPr>
            <w:r w:rsidRPr="003B72AA">
              <w:rPr>
                <w:rFonts w:ascii="Times New Roman" w:hAnsi="Times New Roman" w:cs="Times New Roman"/>
                <w:sz w:val="24"/>
                <w:szCs w:val="24"/>
              </w:rPr>
              <w:t>8,54</w:t>
            </w:r>
          </w:p>
        </w:tc>
        <w:tc>
          <w:tcPr>
            <w:tcW w:w="1698" w:type="dxa"/>
            <w:noWrap/>
          </w:tcPr>
          <w:p w14:paraId="09BA14A3" w14:textId="5444373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7,84</w:t>
            </w:r>
          </w:p>
        </w:tc>
      </w:tr>
      <w:tr w:rsidR="001F5343" w:rsidRPr="003B72AA" w14:paraId="434E88DC" w14:textId="77777777" w:rsidTr="001F5343">
        <w:trPr>
          <w:trHeight w:val="300"/>
          <w:jc w:val="center"/>
        </w:trPr>
        <w:tc>
          <w:tcPr>
            <w:tcW w:w="9492" w:type="dxa"/>
            <w:gridSpan w:val="5"/>
            <w:noWrap/>
          </w:tcPr>
          <w:p w14:paraId="69A39315" w14:textId="3D0C2133"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proofErr w:type="spellStart"/>
            <w:r w:rsidRPr="003B72AA">
              <w:rPr>
                <w:rFonts w:ascii="Times New Roman" w:hAnsi="Times New Roman" w:cs="Times New Roman"/>
                <w:sz w:val="24"/>
                <w:szCs w:val="24"/>
              </w:rPr>
              <w:t>Кетондар</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дикетондар</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және</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карбонилді</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қосылыстар</w:t>
            </w:r>
            <w:proofErr w:type="spellEnd"/>
          </w:p>
        </w:tc>
      </w:tr>
      <w:tr w:rsidR="001F5343" w:rsidRPr="003B72AA" w14:paraId="7C4910DB" w14:textId="77777777" w:rsidTr="00C517E5">
        <w:trPr>
          <w:trHeight w:val="300"/>
          <w:jc w:val="center"/>
        </w:trPr>
        <w:tc>
          <w:tcPr>
            <w:tcW w:w="724" w:type="dxa"/>
            <w:noWrap/>
          </w:tcPr>
          <w:p w14:paraId="36E53FE8" w14:textId="7F31CAA9"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5</w:t>
            </w:r>
          </w:p>
        </w:tc>
        <w:tc>
          <w:tcPr>
            <w:tcW w:w="1261" w:type="dxa"/>
            <w:noWrap/>
          </w:tcPr>
          <w:p w14:paraId="13D174E9" w14:textId="7DFA879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12,97</w:t>
            </w:r>
          </w:p>
        </w:tc>
        <w:tc>
          <w:tcPr>
            <w:tcW w:w="4111" w:type="dxa"/>
            <w:noWrap/>
          </w:tcPr>
          <w:p w14:paraId="657EC903" w14:textId="37D82E4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w:t>
            </w:r>
            <w:proofErr w:type="spellStart"/>
            <w:r w:rsidRPr="003B72AA">
              <w:rPr>
                <w:rFonts w:ascii="Times New Roman" w:hAnsi="Times New Roman" w:cs="Times New Roman"/>
                <w:sz w:val="24"/>
                <w:szCs w:val="24"/>
              </w:rPr>
              <w:t>ацетилокси</w:t>
            </w:r>
            <w:proofErr w:type="spellEnd"/>
            <w:r w:rsidRPr="003B72AA">
              <w:rPr>
                <w:rFonts w:ascii="Times New Roman" w:hAnsi="Times New Roman" w:cs="Times New Roman"/>
                <w:sz w:val="24"/>
                <w:szCs w:val="24"/>
              </w:rPr>
              <w:t>)-2-пропанон</w:t>
            </w:r>
          </w:p>
        </w:tc>
        <w:tc>
          <w:tcPr>
            <w:tcW w:w="1698" w:type="dxa"/>
            <w:noWrap/>
          </w:tcPr>
          <w:p w14:paraId="4BF26509" w14:textId="2F05780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0,48</w:t>
            </w:r>
          </w:p>
        </w:tc>
        <w:tc>
          <w:tcPr>
            <w:tcW w:w="1698" w:type="dxa"/>
            <w:noWrap/>
          </w:tcPr>
          <w:p w14:paraId="2D1AE828" w14:textId="0D0CC50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0,31</w:t>
            </w:r>
          </w:p>
        </w:tc>
      </w:tr>
      <w:tr w:rsidR="001F5343" w:rsidRPr="003B72AA" w14:paraId="3F78D8EB" w14:textId="77777777" w:rsidTr="00C517E5">
        <w:trPr>
          <w:trHeight w:val="300"/>
          <w:jc w:val="center"/>
        </w:trPr>
        <w:tc>
          <w:tcPr>
            <w:tcW w:w="724" w:type="dxa"/>
            <w:noWrap/>
          </w:tcPr>
          <w:p w14:paraId="1A18A8F5" w14:textId="24B2D41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7</w:t>
            </w:r>
          </w:p>
        </w:tc>
        <w:tc>
          <w:tcPr>
            <w:tcW w:w="1261" w:type="dxa"/>
            <w:noWrap/>
          </w:tcPr>
          <w:p w14:paraId="3F167B2C" w14:textId="400B7B35"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15,69</w:t>
            </w:r>
          </w:p>
        </w:tc>
        <w:tc>
          <w:tcPr>
            <w:tcW w:w="4111" w:type="dxa"/>
            <w:noWrap/>
          </w:tcPr>
          <w:p w14:paraId="5C801B5A" w14:textId="0CD55BF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4-циклопентен-1,3-дион</w:t>
            </w:r>
          </w:p>
        </w:tc>
        <w:tc>
          <w:tcPr>
            <w:tcW w:w="1698" w:type="dxa"/>
            <w:noWrap/>
          </w:tcPr>
          <w:p w14:paraId="39A639C4" w14:textId="4427EC9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0,56</w:t>
            </w:r>
          </w:p>
        </w:tc>
        <w:tc>
          <w:tcPr>
            <w:tcW w:w="1698" w:type="dxa"/>
            <w:noWrap/>
          </w:tcPr>
          <w:p w14:paraId="3902E786" w14:textId="51A8D80D"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0,59</w:t>
            </w:r>
          </w:p>
        </w:tc>
      </w:tr>
      <w:tr w:rsidR="001F5343" w:rsidRPr="003B72AA" w14:paraId="34CF5500" w14:textId="77777777" w:rsidTr="00C517E5">
        <w:trPr>
          <w:trHeight w:val="300"/>
          <w:jc w:val="center"/>
        </w:trPr>
        <w:tc>
          <w:tcPr>
            <w:tcW w:w="724" w:type="dxa"/>
            <w:noWrap/>
          </w:tcPr>
          <w:p w14:paraId="1A269607" w14:textId="1060C82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13</w:t>
            </w:r>
          </w:p>
        </w:tc>
        <w:tc>
          <w:tcPr>
            <w:tcW w:w="1261" w:type="dxa"/>
            <w:noWrap/>
          </w:tcPr>
          <w:p w14:paraId="5556382C" w14:textId="28DB4E65"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19,88</w:t>
            </w:r>
          </w:p>
        </w:tc>
        <w:tc>
          <w:tcPr>
            <w:tcW w:w="4111" w:type="dxa"/>
            <w:noWrap/>
          </w:tcPr>
          <w:p w14:paraId="67B5E193" w14:textId="4A4BFF2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2-гидрокси-2-циклопентен-1-он</w:t>
            </w:r>
          </w:p>
        </w:tc>
        <w:tc>
          <w:tcPr>
            <w:tcW w:w="1698" w:type="dxa"/>
            <w:noWrap/>
          </w:tcPr>
          <w:p w14:paraId="479BAC54" w14:textId="61C3236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1,39</w:t>
            </w:r>
          </w:p>
        </w:tc>
        <w:tc>
          <w:tcPr>
            <w:tcW w:w="1698" w:type="dxa"/>
            <w:noWrap/>
          </w:tcPr>
          <w:p w14:paraId="3A2EE9E2" w14:textId="115E796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1,40</w:t>
            </w:r>
          </w:p>
        </w:tc>
      </w:tr>
      <w:tr w:rsidR="001F5343" w:rsidRPr="003B72AA" w14:paraId="2E345B69" w14:textId="77777777" w:rsidTr="00C517E5">
        <w:trPr>
          <w:trHeight w:val="300"/>
          <w:jc w:val="center"/>
        </w:trPr>
        <w:tc>
          <w:tcPr>
            <w:tcW w:w="724" w:type="dxa"/>
            <w:noWrap/>
          </w:tcPr>
          <w:p w14:paraId="10FCA8EF" w14:textId="638CA2A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25</w:t>
            </w:r>
          </w:p>
        </w:tc>
        <w:tc>
          <w:tcPr>
            <w:tcW w:w="1261" w:type="dxa"/>
            <w:noWrap/>
          </w:tcPr>
          <w:p w14:paraId="47E99AB0" w14:textId="5F61B72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27,54</w:t>
            </w:r>
          </w:p>
        </w:tc>
        <w:tc>
          <w:tcPr>
            <w:tcW w:w="4111" w:type="dxa"/>
            <w:noWrap/>
          </w:tcPr>
          <w:p w14:paraId="67E01ED0" w14:textId="29089D1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6,10,14-триметил-2-пентадеканон</w:t>
            </w:r>
          </w:p>
        </w:tc>
        <w:tc>
          <w:tcPr>
            <w:tcW w:w="1698" w:type="dxa"/>
            <w:noWrap/>
          </w:tcPr>
          <w:p w14:paraId="1C0AF957" w14:textId="351F1BC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1,39</w:t>
            </w:r>
          </w:p>
        </w:tc>
        <w:tc>
          <w:tcPr>
            <w:tcW w:w="1698" w:type="dxa"/>
            <w:noWrap/>
          </w:tcPr>
          <w:p w14:paraId="6C0C4808" w14:textId="2F1430A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0,95</w:t>
            </w:r>
          </w:p>
        </w:tc>
      </w:tr>
      <w:tr w:rsidR="001F5343" w:rsidRPr="003B72AA" w14:paraId="16AE0DD4" w14:textId="77777777" w:rsidTr="00C517E5">
        <w:trPr>
          <w:trHeight w:val="300"/>
          <w:jc w:val="center"/>
        </w:trPr>
        <w:tc>
          <w:tcPr>
            <w:tcW w:w="724" w:type="dxa"/>
            <w:noWrap/>
          </w:tcPr>
          <w:p w14:paraId="29A39267" w14:textId="34E51B4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50</w:t>
            </w:r>
          </w:p>
        </w:tc>
        <w:tc>
          <w:tcPr>
            <w:tcW w:w="1261" w:type="dxa"/>
            <w:noWrap/>
          </w:tcPr>
          <w:p w14:paraId="0334494C" w14:textId="307433A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38,33</w:t>
            </w:r>
          </w:p>
        </w:tc>
        <w:tc>
          <w:tcPr>
            <w:tcW w:w="4111" w:type="dxa"/>
            <w:noWrap/>
          </w:tcPr>
          <w:p w14:paraId="07EC8DDA" w14:textId="0EA03F1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2-метилпропан </w:t>
            </w:r>
            <w:proofErr w:type="spellStart"/>
            <w:r w:rsidRPr="003B72AA">
              <w:rPr>
                <w:rFonts w:ascii="Times New Roman" w:hAnsi="Times New Roman" w:cs="Times New Roman"/>
                <w:sz w:val="24"/>
                <w:szCs w:val="24"/>
              </w:rPr>
              <w:t>қышқылының</w:t>
            </w:r>
            <w:proofErr w:type="spellEnd"/>
            <w:r w:rsidRPr="003B72AA">
              <w:rPr>
                <w:rFonts w:ascii="Times New Roman" w:hAnsi="Times New Roman" w:cs="Times New Roman"/>
                <w:sz w:val="24"/>
                <w:szCs w:val="24"/>
              </w:rPr>
              <w:t xml:space="preserve"> 2-[3-[(</w:t>
            </w:r>
            <w:proofErr w:type="spellStart"/>
            <w:r w:rsidRPr="003B72AA">
              <w:rPr>
                <w:rFonts w:ascii="Times New Roman" w:hAnsi="Times New Roman" w:cs="Times New Roman"/>
                <w:sz w:val="24"/>
                <w:szCs w:val="24"/>
              </w:rPr>
              <w:t>ацетилокси</w:t>
            </w:r>
            <w:proofErr w:type="spellEnd"/>
            <w:r w:rsidRPr="003B72AA">
              <w:rPr>
                <w:rFonts w:ascii="Times New Roman" w:hAnsi="Times New Roman" w:cs="Times New Roman"/>
                <w:sz w:val="24"/>
                <w:szCs w:val="24"/>
              </w:rPr>
              <w:t>)метил]</w:t>
            </w:r>
            <w:proofErr w:type="spellStart"/>
            <w:r w:rsidRPr="003B72AA">
              <w:rPr>
                <w:rFonts w:ascii="Times New Roman" w:hAnsi="Times New Roman" w:cs="Times New Roman"/>
                <w:sz w:val="24"/>
                <w:szCs w:val="24"/>
              </w:rPr>
              <w:t>оксиранил</w:t>
            </w:r>
            <w:proofErr w:type="spellEnd"/>
            <w:r w:rsidRPr="003B72AA">
              <w:rPr>
                <w:rFonts w:ascii="Times New Roman" w:hAnsi="Times New Roman" w:cs="Times New Roman"/>
                <w:sz w:val="24"/>
                <w:szCs w:val="24"/>
              </w:rPr>
              <w:t xml:space="preserve">]-5-метилфенил </w:t>
            </w:r>
            <w:proofErr w:type="spellStart"/>
            <w:r w:rsidRPr="003B72AA">
              <w:rPr>
                <w:rFonts w:ascii="Times New Roman" w:hAnsi="Times New Roman" w:cs="Times New Roman"/>
                <w:sz w:val="24"/>
                <w:szCs w:val="24"/>
              </w:rPr>
              <w:t>эфирі</w:t>
            </w:r>
            <w:proofErr w:type="spellEnd"/>
          </w:p>
        </w:tc>
        <w:tc>
          <w:tcPr>
            <w:tcW w:w="1698" w:type="dxa"/>
            <w:noWrap/>
          </w:tcPr>
          <w:p w14:paraId="190AA23E" w14:textId="1169570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2,46</w:t>
            </w:r>
          </w:p>
        </w:tc>
        <w:tc>
          <w:tcPr>
            <w:tcW w:w="1698" w:type="dxa"/>
            <w:noWrap/>
          </w:tcPr>
          <w:p w14:paraId="47FED7EA" w14:textId="3598B8C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1,84</w:t>
            </w:r>
          </w:p>
        </w:tc>
      </w:tr>
      <w:tr w:rsidR="001F5343" w:rsidRPr="003B72AA" w14:paraId="18F8F6AD" w14:textId="77777777" w:rsidTr="001F5343">
        <w:trPr>
          <w:trHeight w:val="300"/>
          <w:jc w:val="center"/>
        </w:trPr>
        <w:tc>
          <w:tcPr>
            <w:tcW w:w="9492" w:type="dxa"/>
            <w:gridSpan w:val="5"/>
            <w:noWrap/>
          </w:tcPr>
          <w:p w14:paraId="2E5549B2" w14:textId="490BEEEF"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r w:rsidRPr="003B72AA">
              <w:rPr>
                <w:rFonts w:ascii="Times New Roman" w:hAnsi="Times New Roman" w:cs="Times New Roman"/>
                <w:sz w:val="24"/>
                <w:szCs w:val="24"/>
              </w:rPr>
              <w:t xml:space="preserve">Фуран </w:t>
            </w:r>
            <w:proofErr w:type="spellStart"/>
            <w:r w:rsidRPr="003B72AA">
              <w:rPr>
                <w:rFonts w:ascii="Times New Roman" w:hAnsi="Times New Roman" w:cs="Times New Roman"/>
                <w:sz w:val="24"/>
                <w:szCs w:val="24"/>
              </w:rPr>
              <w:t>және</w:t>
            </w:r>
            <w:proofErr w:type="spellEnd"/>
            <w:r w:rsidRPr="003B72AA">
              <w:rPr>
                <w:rFonts w:ascii="Times New Roman" w:hAnsi="Times New Roman" w:cs="Times New Roman"/>
                <w:sz w:val="24"/>
                <w:szCs w:val="24"/>
              </w:rPr>
              <w:t xml:space="preserve"> пирон </w:t>
            </w:r>
            <w:proofErr w:type="spellStart"/>
            <w:r w:rsidRPr="003B72AA">
              <w:rPr>
                <w:rFonts w:ascii="Times New Roman" w:hAnsi="Times New Roman" w:cs="Times New Roman"/>
                <w:sz w:val="24"/>
                <w:szCs w:val="24"/>
              </w:rPr>
              <w:t>туындылары</w:t>
            </w:r>
            <w:proofErr w:type="spellEnd"/>
          </w:p>
        </w:tc>
      </w:tr>
      <w:tr w:rsidR="001F5343" w:rsidRPr="003B72AA" w14:paraId="12FA4CE8" w14:textId="77777777" w:rsidTr="00C517E5">
        <w:trPr>
          <w:trHeight w:val="300"/>
          <w:jc w:val="center"/>
        </w:trPr>
        <w:tc>
          <w:tcPr>
            <w:tcW w:w="724" w:type="dxa"/>
            <w:noWrap/>
          </w:tcPr>
          <w:p w14:paraId="221C097D" w14:textId="701E2BB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10</w:t>
            </w:r>
          </w:p>
        </w:tc>
        <w:tc>
          <w:tcPr>
            <w:tcW w:w="1261" w:type="dxa"/>
            <w:noWrap/>
          </w:tcPr>
          <w:p w14:paraId="28A4D48E" w14:textId="2E7A0E9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17,50</w:t>
            </w:r>
          </w:p>
        </w:tc>
        <w:tc>
          <w:tcPr>
            <w:tcW w:w="4111" w:type="dxa"/>
            <w:noWrap/>
          </w:tcPr>
          <w:p w14:paraId="567B24C0" w14:textId="474EEE7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2-фуранметанол</w:t>
            </w:r>
          </w:p>
        </w:tc>
        <w:tc>
          <w:tcPr>
            <w:tcW w:w="1698" w:type="dxa"/>
            <w:noWrap/>
          </w:tcPr>
          <w:p w14:paraId="4D3DB96F" w14:textId="586ACED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1,03</w:t>
            </w:r>
          </w:p>
        </w:tc>
        <w:tc>
          <w:tcPr>
            <w:tcW w:w="1698" w:type="dxa"/>
            <w:noWrap/>
          </w:tcPr>
          <w:p w14:paraId="53FFAF70" w14:textId="55305EE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0,74</w:t>
            </w:r>
          </w:p>
        </w:tc>
      </w:tr>
      <w:tr w:rsidR="001F5343" w:rsidRPr="003B72AA" w14:paraId="362D22C5" w14:textId="77777777" w:rsidTr="00C517E5">
        <w:trPr>
          <w:trHeight w:val="300"/>
          <w:jc w:val="center"/>
        </w:trPr>
        <w:tc>
          <w:tcPr>
            <w:tcW w:w="724" w:type="dxa"/>
            <w:noWrap/>
          </w:tcPr>
          <w:p w14:paraId="2765255E" w14:textId="2B394D1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18</w:t>
            </w:r>
          </w:p>
        </w:tc>
        <w:tc>
          <w:tcPr>
            <w:tcW w:w="1261" w:type="dxa"/>
            <w:noWrap/>
          </w:tcPr>
          <w:p w14:paraId="6E574CC1" w14:textId="03EEDF1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23,99</w:t>
            </w:r>
          </w:p>
        </w:tc>
        <w:tc>
          <w:tcPr>
            <w:tcW w:w="4111" w:type="dxa"/>
            <w:noWrap/>
          </w:tcPr>
          <w:p w14:paraId="26287E80" w14:textId="51AE41C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Малтол</w:t>
            </w:r>
            <w:proofErr w:type="spellEnd"/>
          </w:p>
        </w:tc>
        <w:tc>
          <w:tcPr>
            <w:tcW w:w="1698" w:type="dxa"/>
            <w:noWrap/>
          </w:tcPr>
          <w:p w14:paraId="7A89CE09" w14:textId="7C5A155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0,23</w:t>
            </w:r>
          </w:p>
        </w:tc>
        <w:tc>
          <w:tcPr>
            <w:tcW w:w="1698" w:type="dxa"/>
            <w:noWrap/>
          </w:tcPr>
          <w:p w14:paraId="13B231CC" w14:textId="45742BD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0,20</w:t>
            </w:r>
          </w:p>
        </w:tc>
      </w:tr>
      <w:tr w:rsidR="001F5343" w:rsidRPr="003B72AA" w14:paraId="1056945A" w14:textId="77777777" w:rsidTr="00C517E5">
        <w:trPr>
          <w:trHeight w:val="300"/>
          <w:jc w:val="center"/>
        </w:trPr>
        <w:tc>
          <w:tcPr>
            <w:tcW w:w="724" w:type="dxa"/>
            <w:noWrap/>
          </w:tcPr>
          <w:p w14:paraId="7C9BBA3A" w14:textId="1052345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19</w:t>
            </w:r>
          </w:p>
        </w:tc>
        <w:tc>
          <w:tcPr>
            <w:tcW w:w="1261" w:type="dxa"/>
            <w:noWrap/>
          </w:tcPr>
          <w:p w14:paraId="7D443B07" w14:textId="70411D9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24,52</w:t>
            </w:r>
          </w:p>
        </w:tc>
        <w:tc>
          <w:tcPr>
            <w:tcW w:w="4111" w:type="dxa"/>
            <w:noWrap/>
          </w:tcPr>
          <w:p w14:paraId="3D997467" w14:textId="0639106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2H-пиран-2,6(3H)-</w:t>
            </w:r>
            <w:proofErr w:type="spellStart"/>
            <w:r w:rsidRPr="003B72AA">
              <w:rPr>
                <w:rFonts w:ascii="Times New Roman" w:hAnsi="Times New Roman" w:cs="Times New Roman"/>
                <w:sz w:val="24"/>
                <w:szCs w:val="24"/>
              </w:rPr>
              <w:t>дион</w:t>
            </w:r>
            <w:proofErr w:type="spellEnd"/>
          </w:p>
        </w:tc>
        <w:tc>
          <w:tcPr>
            <w:tcW w:w="1698" w:type="dxa"/>
            <w:noWrap/>
          </w:tcPr>
          <w:p w14:paraId="43136CCF" w14:textId="13D7BAF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0,36</w:t>
            </w:r>
          </w:p>
        </w:tc>
        <w:tc>
          <w:tcPr>
            <w:tcW w:w="1698" w:type="dxa"/>
            <w:noWrap/>
          </w:tcPr>
          <w:p w14:paraId="5B420F6C" w14:textId="7A43BBF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0,42</w:t>
            </w:r>
          </w:p>
        </w:tc>
      </w:tr>
      <w:tr w:rsidR="001F5343" w:rsidRPr="003B72AA" w14:paraId="6936C84B" w14:textId="77777777" w:rsidTr="00C517E5">
        <w:trPr>
          <w:trHeight w:val="300"/>
          <w:jc w:val="center"/>
        </w:trPr>
        <w:tc>
          <w:tcPr>
            <w:tcW w:w="724" w:type="dxa"/>
            <w:noWrap/>
          </w:tcPr>
          <w:p w14:paraId="64860CAC" w14:textId="71B6825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20</w:t>
            </w:r>
          </w:p>
        </w:tc>
        <w:tc>
          <w:tcPr>
            <w:tcW w:w="1261" w:type="dxa"/>
            <w:noWrap/>
          </w:tcPr>
          <w:p w14:paraId="05A1035F" w14:textId="67C6F88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25,39</w:t>
            </w:r>
          </w:p>
        </w:tc>
        <w:tc>
          <w:tcPr>
            <w:tcW w:w="4111" w:type="dxa"/>
            <w:noWrap/>
          </w:tcPr>
          <w:p w14:paraId="0D0B01AC" w14:textId="24FA703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2,5-диметил-4-гидрокси-3(2H)-</w:t>
            </w:r>
            <w:proofErr w:type="spellStart"/>
            <w:r w:rsidRPr="003B72AA">
              <w:rPr>
                <w:rFonts w:ascii="Times New Roman" w:hAnsi="Times New Roman" w:cs="Times New Roman"/>
                <w:sz w:val="24"/>
                <w:szCs w:val="24"/>
              </w:rPr>
              <w:t>фуранон</w:t>
            </w:r>
            <w:proofErr w:type="spellEnd"/>
          </w:p>
        </w:tc>
        <w:tc>
          <w:tcPr>
            <w:tcW w:w="1698" w:type="dxa"/>
            <w:noWrap/>
          </w:tcPr>
          <w:p w14:paraId="7A4BD2C3" w14:textId="7303E95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0,99</w:t>
            </w:r>
          </w:p>
        </w:tc>
        <w:tc>
          <w:tcPr>
            <w:tcW w:w="1698" w:type="dxa"/>
            <w:noWrap/>
          </w:tcPr>
          <w:p w14:paraId="49E17448" w14:textId="5D359D1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0,92</w:t>
            </w:r>
          </w:p>
        </w:tc>
      </w:tr>
      <w:tr w:rsidR="001F5343" w:rsidRPr="003B72AA" w14:paraId="7FC610F7" w14:textId="77777777" w:rsidTr="00087AF7">
        <w:trPr>
          <w:trHeight w:val="300"/>
          <w:jc w:val="center"/>
        </w:trPr>
        <w:tc>
          <w:tcPr>
            <w:tcW w:w="724" w:type="dxa"/>
            <w:tcBorders>
              <w:bottom w:val="nil"/>
            </w:tcBorders>
            <w:noWrap/>
          </w:tcPr>
          <w:p w14:paraId="75AED2CA" w14:textId="4A7B926D"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24</w:t>
            </w:r>
          </w:p>
        </w:tc>
        <w:tc>
          <w:tcPr>
            <w:tcW w:w="1261" w:type="dxa"/>
            <w:tcBorders>
              <w:bottom w:val="nil"/>
            </w:tcBorders>
            <w:noWrap/>
          </w:tcPr>
          <w:p w14:paraId="4ED97EA7" w14:textId="70C8A99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26,96</w:t>
            </w:r>
          </w:p>
        </w:tc>
        <w:tc>
          <w:tcPr>
            <w:tcW w:w="4111" w:type="dxa"/>
            <w:tcBorders>
              <w:bottom w:val="nil"/>
            </w:tcBorders>
            <w:noWrap/>
          </w:tcPr>
          <w:p w14:paraId="08DC9C78" w14:textId="0DCA6D0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4,5-диметил-1,3-диоксол-2-он</w:t>
            </w:r>
          </w:p>
        </w:tc>
        <w:tc>
          <w:tcPr>
            <w:tcW w:w="1698" w:type="dxa"/>
            <w:tcBorders>
              <w:bottom w:val="nil"/>
            </w:tcBorders>
            <w:noWrap/>
          </w:tcPr>
          <w:p w14:paraId="126B6C3B" w14:textId="6E1DAEC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0,62</w:t>
            </w:r>
          </w:p>
        </w:tc>
        <w:tc>
          <w:tcPr>
            <w:tcW w:w="1698" w:type="dxa"/>
            <w:tcBorders>
              <w:bottom w:val="nil"/>
            </w:tcBorders>
            <w:noWrap/>
          </w:tcPr>
          <w:p w14:paraId="3E23D599" w14:textId="2AA2F76C"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0,62</w:t>
            </w:r>
          </w:p>
        </w:tc>
      </w:tr>
      <w:tr w:rsidR="00087AF7" w:rsidRPr="003B72AA" w14:paraId="174BF32A" w14:textId="77777777" w:rsidTr="00087AF7">
        <w:trPr>
          <w:trHeight w:val="300"/>
          <w:jc w:val="center"/>
        </w:trPr>
        <w:tc>
          <w:tcPr>
            <w:tcW w:w="9492" w:type="dxa"/>
            <w:gridSpan w:val="5"/>
            <w:tcBorders>
              <w:top w:val="nil"/>
              <w:left w:val="nil"/>
              <w:right w:val="nil"/>
            </w:tcBorders>
            <w:noWrap/>
          </w:tcPr>
          <w:p w14:paraId="3850312F" w14:textId="799F511E" w:rsidR="00087AF7" w:rsidRPr="003B72AA" w:rsidRDefault="00087AF7" w:rsidP="00087AF7">
            <w:pPr>
              <w:spacing w:after="0" w:line="20" w:lineRule="atLeast"/>
              <w:rPr>
                <w:rFonts w:ascii="Times New Roman" w:hAnsi="Times New Roman" w:cs="Times New Roman"/>
                <w:sz w:val="28"/>
                <w:szCs w:val="28"/>
                <w:lang w:val="kk-KZ"/>
              </w:rPr>
            </w:pPr>
            <w:r w:rsidRPr="003B72AA">
              <w:rPr>
                <w:rFonts w:ascii="Times New Roman" w:hAnsi="Times New Roman" w:cs="Times New Roman"/>
                <w:sz w:val="28"/>
                <w:szCs w:val="28"/>
                <w:lang w:val="kk-KZ"/>
              </w:rPr>
              <w:t>30-кестенің жалғасы</w:t>
            </w:r>
          </w:p>
          <w:p w14:paraId="73582337" w14:textId="77777777" w:rsidR="00087AF7" w:rsidRPr="003B72AA" w:rsidRDefault="00087AF7" w:rsidP="00087AF7">
            <w:pPr>
              <w:spacing w:after="0" w:line="240" w:lineRule="auto"/>
              <w:rPr>
                <w:rFonts w:ascii="Times New Roman" w:hAnsi="Times New Roman" w:cs="Times New Roman"/>
                <w:sz w:val="24"/>
                <w:szCs w:val="24"/>
              </w:rPr>
            </w:pPr>
          </w:p>
        </w:tc>
      </w:tr>
      <w:tr w:rsidR="00087AF7" w:rsidRPr="003B72AA" w14:paraId="29F9F839" w14:textId="77777777" w:rsidTr="00C517E5">
        <w:trPr>
          <w:trHeight w:val="300"/>
          <w:jc w:val="center"/>
        </w:trPr>
        <w:tc>
          <w:tcPr>
            <w:tcW w:w="724" w:type="dxa"/>
            <w:noWrap/>
          </w:tcPr>
          <w:p w14:paraId="268DFFC5" w14:textId="572C8001" w:rsidR="00087AF7" w:rsidRPr="003B72AA" w:rsidRDefault="00087AF7" w:rsidP="00087AF7">
            <w:pPr>
              <w:spacing w:after="0" w:line="240" w:lineRule="auto"/>
              <w:jc w:val="center"/>
              <w:rPr>
                <w:rFonts w:ascii="Times New Roman" w:hAnsi="Times New Roman" w:cs="Times New Roman"/>
                <w:sz w:val="24"/>
                <w:szCs w:val="24"/>
              </w:rPr>
            </w:pPr>
            <w:r w:rsidRPr="003B72AA">
              <w:rPr>
                <w:rFonts w:ascii="Times New Roman" w:eastAsia="SimSun" w:hAnsi="Times New Roman" w:cs="Times New Roman"/>
                <w:sz w:val="24"/>
                <w:szCs w:val="24"/>
              </w:rPr>
              <w:t>1</w:t>
            </w:r>
          </w:p>
        </w:tc>
        <w:tc>
          <w:tcPr>
            <w:tcW w:w="1261" w:type="dxa"/>
            <w:noWrap/>
          </w:tcPr>
          <w:p w14:paraId="3099F2E6" w14:textId="613779E8" w:rsidR="00087AF7" w:rsidRPr="003B72AA" w:rsidRDefault="00087AF7" w:rsidP="00087AF7">
            <w:pPr>
              <w:spacing w:after="0" w:line="240" w:lineRule="auto"/>
              <w:jc w:val="center"/>
              <w:rPr>
                <w:rFonts w:ascii="Times New Roman" w:hAnsi="Times New Roman" w:cs="Times New Roman"/>
                <w:sz w:val="24"/>
                <w:szCs w:val="24"/>
              </w:rPr>
            </w:pPr>
            <w:r w:rsidRPr="003B72AA">
              <w:rPr>
                <w:rFonts w:ascii="Times New Roman" w:eastAsia="SimSun" w:hAnsi="Times New Roman" w:cs="Times New Roman"/>
                <w:sz w:val="24"/>
                <w:szCs w:val="24"/>
              </w:rPr>
              <w:t>2</w:t>
            </w:r>
          </w:p>
        </w:tc>
        <w:tc>
          <w:tcPr>
            <w:tcW w:w="4111" w:type="dxa"/>
            <w:noWrap/>
          </w:tcPr>
          <w:p w14:paraId="1D081C3A" w14:textId="284CA76D" w:rsidR="00087AF7" w:rsidRPr="003B72AA" w:rsidRDefault="00087AF7" w:rsidP="00087AF7">
            <w:pPr>
              <w:spacing w:after="0" w:line="240" w:lineRule="auto"/>
              <w:jc w:val="center"/>
              <w:rPr>
                <w:rFonts w:ascii="Times New Roman" w:hAnsi="Times New Roman" w:cs="Times New Roman"/>
                <w:sz w:val="24"/>
                <w:szCs w:val="24"/>
              </w:rPr>
            </w:pPr>
            <w:r w:rsidRPr="003B72AA">
              <w:rPr>
                <w:rFonts w:ascii="Times New Roman" w:eastAsia="SimSun" w:hAnsi="Times New Roman" w:cs="Times New Roman"/>
                <w:sz w:val="24"/>
                <w:szCs w:val="24"/>
              </w:rPr>
              <w:t>3</w:t>
            </w:r>
          </w:p>
        </w:tc>
        <w:tc>
          <w:tcPr>
            <w:tcW w:w="1698" w:type="dxa"/>
            <w:noWrap/>
          </w:tcPr>
          <w:p w14:paraId="5B2F9929" w14:textId="1FBFDAE3" w:rsidR="00087AF7" w:rsidRPr="003B72AA" w:rsidRDefault="00087AF7" w:rsidP="00087AF7">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4</w:t>
            </w:r>
          </w:p>
        </w:tc>
        <w:tc>
          <w:tcPr>
            <w:tcW w:w="1698" w:type="dxa"/>
            <w:noWrap/>
          </w:tcPr>
          <w:p w14:paraId="4C13ADA9" w14:textId="1E3D0B96" w:rsidR="00087AF7" w:rsidRPr="003B72AA" w:rsidRDefault="00087AF7" w:rsidP="00087AF7">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5</w:t>
            </w:r>
          </w:p>
        </w:tc>
      </w:tr>
      <w:tr w:rsidR="001F5343" w:rsidRPr="003B72AA" w14:paraId="44AEF205" w14:textId="77777777" w:rsidTr="00C517E5">
        <w:trPr>
          <w:trHeight w:val="300"/>
          <w:jc w:val="center"/>
        </w:trPr>
        <w:tc>
          <w:tcPr>
            <w:tcW w:w="724" w:type="dxa"/>
            <w:noWrap/>
          </w:tcPr>
          <w:p w14:paraId="6C85D162" w14:textId="56358A9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30</w:t>
            </w:r>
          </w:p>
        </w:tc>
        <w:tc>
          <w:tcPr>
            <w:tcW w:w="1261" w:type="dxa"/>
            <w:noWrap/>
          </w:tcPr>
          <w:p w14:paraId="64BE8DF7" w14:textId="7931C51C"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29,67</w:t>
            </w:r>
          </w:p>
        </w:tc>
        <w:tc>
          <w:tcPr>
            <w:tcW w:w="4111" w:type="dxa"/>
            <w:noWrap/>
          </w:tcPr>
          <w:p w14:paraId="7D593630" w14:textId="6045207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2,3-дигидро-3,5-дгидрокси-6-метил-4H-пиран-4-он</w:t>
            </w:r>
          </w:p>
        </w:tc>
        <w:tc>
          <w:tcPr>
            <w:tcW w:w="1698" w:type="dxa"/>
            <w:noWrap/>
          </w:tcPr>
          <w:p w14:paraId="6280BA22" w14:textId="655F21E5"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5,15</w:t>
            </w:r>
          </w:p>
        </w:tc>
        <w:tc>
          <w:tcPr>
            <w:tcW w:w="1698" w:type="dxa"/>
            <w:noWrap/>
          </w:tcPr>
          <w:p w14:paraId="7F719D5D" w14:textId="7174C07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5,15</w:t>
            </w:r>
          </w:p>
        </w:tc>
      </w:tr>
      <w:tr w:rsidR="001F5343" w:rsidRPr="003B72AA" w14:paraId="5CEAA066" w14:textId="77777777" w:rsidTr="00C517E5">
        <w:trPr>
          <w:trHeight w:val="300"/>
          <w:jc w:val="center"/>
        </w:trPr>
        <w:tc>
          <w:tcPr>
            <w:tcW w:w="724" w:type="dxa"/>
            <w:noWrap/>
          </w:tcPr>
          <w:p w14:paraId="06877FC3" w14:textId="1CE7190D"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37</w:t>
            </w:r>
          </w:p>
        </w:tc>
        <w:tc>
          <w:tcPr>
            <w:tcW w:w="1261" w:type="dxa"/>
            <w:noWrap/>
          </w:tcPr>
          <w:p w14:paraId="173D1C6E" w14:textId="15EED74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33,32</w:t>
            </w:r>
          </w:p>
        </w:tc>
        <w:tc>
          <w:tcPr>
            <w:tcW w:w="4111" w:type="dxa"/>
            <w:noWrap/>
          </w:tcPr>
          <w:p w14:paraId="1E787178" w14:textId="75E4F39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5-гидроксиметилдигидрофуран-2-он</w:t>
            </w:r>
          </w:p>
        </w:tc>
        <w:tc>
          <w:tcPr>
            <w:tcW w:w="1698" w:type="dxa"/>
            <w:noWrap/>
          </w:tcPr>
          <w:p w14:paraId="0DA5C357" w14:textId="0F537F29"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0,38</w:t>
            </w:r>
          </w:p>
        </w:tc>
        <w:tc>
          <w:tcPr>
            <w:tcW w:w="1698" w:type="dxa"/>
            <w:noWrap/>
          </w:tcPr>
          <w:p w14:paraId="2B43A3AB" w14:textId="2AA8C4F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0,40</w:t>
            </w:r>
          </w:p>
        </w:tc>
      </w:tr>
      <w:tr w:rsidR="001F5343" w:rsidRPr="003B72AA" w14:paraId="256A4E23" w14:textId="77777777" w:rsidTr="00C517E5">
        <w:trPr>
          <w:trHeight w:val="300"/>
          <w:jc w:val="center"/>
        </w:trPr>
        <w:tc>
          <w:tcPr>
            <w:tcW w:w="724" w:type="dxa"/>
            <w:noWrap/>
          </w:tcPr>
          <w:p w14:paraId="30185B9F" w14:textId="1643904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34</w:t>
            </w:r>
          </w:p>
        </w:tc>
        <w:tc>
          <w:tcPr>
            <w:tcW w:w="1261" w:type="dxa"/>
            <w:noWrap/>
          </w:tcPr>
          <w:p w14:paraId="317FB230" w14:textId="4DA5C19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31,93</w:t>
            </w:r>
          </w:p>
        </w:tc>
        <w:tc>
          <w:tcPr>
            <w:tcW w:w="4111" w:type="dxa"/>
            <w:noWrap/>
          </w:tcPr>
          <w:p w14:paraId="0AE3A399" w14:textId="6FBF95C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2,3-дигидробензофуран</w:t>
            </w:r>
          </w:p>
        </w:tc>
        <w:tc>
          <w:tcPr>
            <w:tcW w:w="1698" w:type="dxa"/>
            <w:noWrap/>
          </w:tcPr>
          <w:p w14:paraId="5A07D4FC" w14:textId="5C678D9D"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2,24</w:t>
            </w:r>
          </w:p>
        </w:tc>
        <w:tc>
          <w:tcPr>
            <w:tcW w:w="1698" w:type="dxa"/>
            <w:noWrap/>
          </w:tcPr>
          <w:p w14:paraId="7982AE6C" w14:textId="105C9FF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1,97</w:t>
            </w:r>
          </w:p>
        </w:tc>
      </w:tr>
      <w:tr w:rsidR="001F5343" w:rsidRPr="003B72AA" w14:paraId="2A473DD1" w14:textId="77777777" w:rsidTr="001F5343">
        <w:trPr>
          <w:trHeight w:val="300"/>
          <w:jc w:val="center"/>
        </w:trPr>
        <w:tc>
          <w:tcPr>
            <w:tcW w:w="9492" w:type="dxa"/>
            <w:gridSpan w:val="5"/>
            <w:noWrap/>
          </w:tcPr>
          <w:p w14:paraId="7A445394" w14:textId="1348209C"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proofErr w:type="spellStart"/>
            <w:r w:rsidRPr="003B72AA">
              <w:rPr>
                <w:rFonts w:ascii="Times New Roman" w:hAnsi="Times New Roman" w:cs="Times New Roman"/>
                <w:sz w:val="24"/>
                <w:szCs w:val="24"/>
              </w:rPr>
              <w:t>Спирттер</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және</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фенолды</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қосылыстар</w:t>
            </w:r>
            <w:proofErr w:type="spellEnd"/>
          </w:p>
        </w:tc>
      </w:tr>
      <w:tr w:rsidR="001F5343" w:rsidRPr="003B72AA" w14:paraId="076C6A8E" w14:textId="77777777" w:rsidTr="00C517E5">
        <w:trPr>
          <w:trHeight w:val="300"/>
          <w:jc w:val="center"/>
        </w:trPr>
        <w:tc>
          <w:tcPr>
            <w:tcW w:w="724" w:type="dxa"/>
            <w:noWrap/>
          </w:tcPr>
          <w:p w14:paraId="0A1B47E1" w14:textId="16BCF81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16</w:t>
            </w:r>
          </w:p>
        </w:tc>
        <w:tc>
          <w:tcPr>
            <w:tcW w:w="1261" w:type="dxa"/>
            <w:noWrap/>
          </w:tcPr>
          <w:p w14:paraId="53A14B1E" w14:textId="3C2CB879"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22,19</w:t>
            </w:r>
          </w:p>
        </w:tc>
        <w:tc>
          <w:tcPr>
            <w:tcW w:w="4111" w:type="dxa"/>
            <w:noWrap/>
          </w:tcPr>
          <w:p w14:paraId="6DCBA991" w14:textId="17F6BE0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 xml:space="preserve">Бензил </w:t>
            </w:r>
            <w:proofErr w:type="spellStart"/>
            <w:r w:rsidRPr="003B72AA">
              <w:rPr>
                <w:rFonts w:ascii="Times New Roman" w:hAnsi="Times New Roman" w:cs="Times New Roman"/>
                <w:sz w:val="24"/>
                <w:szCs w:val="24"/>
              </w:rPr>
              <w:t>спирті</w:t>
            </w:r>
            <w:proofErr w:type="spellEnd"/>
          </w:p>
        </w:tc>
        <w:tc>
          <w:tcPr>
            <w:tcW w:w="1698" w:type="dxa"/>
            <w:noWrap/>
          </w:tcPr>
          <w:p w14:paraId="3935208E" w14:textId="5EC3105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0,41</w:t>
            </w:r>
          </w:p>
        </w:tc>
        <w:tc>
          <w:tcPr>
            <w:tcW w:w="1698" w:type="dxa"/>
            <w:noWrap/>
          </w:tcPr>
          <w:p w14:paraId="462EAB3F" w14:textId="54F8C7AD"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0,37</w:t>
            </w:r>
          </w:p>
        </w:tc>
      </w:tr>
      <w:tr w:rsidR="001F5343" w:rsidRPr="003B72AA" w14:paraId="591D2700" w14:textId="77777777" w:rsidTr="00C517E5">
        <w:trPr>
          <w:trHeight w:val="300"/>
          <w:jc w:val="center"/>
        </w:trPr>
        <w:tc>
          <w:tcPr>
            <w:tcW w:w="724" w:type="dxa"/>
            <w:noWrap/>
          </w:tcPr>
          <w:p w14:paraId="654074D1" w14:textId="13C0EB8C"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22</w:t>
            </w:r>
          </w:p>
        </w:tc>
        <w:tc>
          <w:tcPr>
            <w:tcW w:w="1261" w:type="dxa"/>
            <w:noWrap/>
          </w:tcPr>
          <w:p w14:paraId="74CE6EB5" w14:textId="3994BFC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26,36</w:t>
            </w:r>
          </w:p>
        </w:tc>
        <w:tc>
          <w:tcPr>
            <w:tcW w:w="4111" w:type="dxa"/>
            <w:noWrap/>
          </w:tcPr>
          <w:p w14:paraId="2E7A0E77" w14:textId="3ED4724C"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Циклопропилкарбинол</w:t>
            </w:r>
            <w:proofErr w:type="spellEnd"/>
          </w:p>
        </w:tc>
        <w:tc>
          <w:tcPr>
            <w:tcW w:w="1698" w:type="dxa"/>
            <w:noWrap/>
          </w:tcPr>
          <w:p w14:paraId="1B89B6B0" w14:textId="48AC648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1,71</w:t>
            </w:r>
          </w:p>
        </w:tc>
        <w:tc>
          <w:tcPr>
            <w:tcW w:w="1698" w:type="dxa"/>
            <w:noWrap/>
          </w:tcPr>
          <w:p w14:paraId="0D322E0B" w14:textId="58A8981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1,54</w:t>
            </w:r>
          </w:p>
        </w:tc>
      </w:tr>
      <w:tr w:rsidR="001F5343" w:rsidRPr="003B72AA" w14:paraId="46195F58" w14:textId="77777777" w:rsidTr="00C517E5">
        <w:trPr>
          <w:trHeight w:val="300"/>
          <w:jc w:val="center"/>
        </w:trPr>
        <w:tc>
          <w:tcPr>
            <w:tcW w:w="724" w:type="dxa"/>
            <w:noWrap/>
          </w:tcPr>
          <w:p w14:paraId="4E6DFE05" w14:textId="3DFAAE1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28</w:t>
            </w:r>
          </w:p>
        </w:tc>
        <w:tc>
          <w:tcPr>
            <w:tcW w:w="1261" w:type="dxa"/>
            <w:noWrap/>
          </w:tcPr>
          <w:p w14:paraId="6CB6E98B" w14:textId="3F9D6CF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28,46</w:t>
            </w:r>
          </w:p>
        </w:tc>
        <w:tc>
          <w:tcPr>
            <w:tcW w:w="4111" w:type="dxa"/>
            <w:noWrap/>
          </w:tcPr>
          <w:p w14:paraId="402A70A2" w14:textId="5233610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2-метокси-4-винилфенол</w:t>
            </w:r>
          </w:p>
        </w:tc>
        <w:tc>
          <w:tcPr>
            <w:tcW w:w="1698" w:type="dxa"/>
            <w:noWrap/>
          </w:tcPr>
          <w:p w14:paraId="372FC980" w14:textId="6BDDCAD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0,88</w:t>
            </w:r>
          </w:p>
        </w:tc>
        <w:tc>
          <w:tcPr>
            <w:tcW w:w="1698" w:type="dxa"/>
            <w:noWrap/>
          </w:tcPr>
          <w:p w14:paraId="3F51F463" w14:textId="437DB0D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0,74</w:t>
            </w:r>
          </w:p>
        </w:tc>
      </w:tr>
      <w:tr w:rsidR="001F5343" w:rsidRPr="003B72AA" w14:paraId="317202EF" w14:textId="77777777" w:rsidTr="00C517E5">
        <w:trPr>
          <w:trHeight w:val="300"/>
          <w:jc w:val="center"/>
        </w:trPr>
        <w:tc>
          <w:tcPr>
            <w:tcW w:w="724" w:type="dxa"/>
            <w:noWrap/>
          </w:tcPr>
          <w:p w14:paraId="566B8397" w14:textId="6D88F0D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46</w:t>
            </w:r>
          </w:p>
        </w:tc>
        <w:tc>
          <w:tcPr>
            <w:tcW w:w="1261" w:type="dxa"/>
            <w:noWrap/>
          </w:tcPr>
          <w:p w14:paraId="75A422C6" w14:textId="5F6158C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36,68</w:t>
            </w:r>
          </w:p>
        </w:tc>
        <w:tc>
          <w:tcPr>
            <w:tcW w:w="4111" w:type="dxa"/>
            <w:noWrap/>
          </w:tcPr>
          <w:p w14:paraId="34D70DDA" w14:textId="3E8DD851"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4,4,5,8-тетраметилхроман-2-ол</w:t>
            </w:r>
          </w:p>
        </w:tc>
        <w:tc>
          <w:tcPr>
            <w:tcW w:w="1698" w:type="dxa"/>
            <w:noWrap/>
          </w:tcPr>
          <w:p w14:paraId="393B2ADA" w14:textId="2710DD8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1,24</w:t>
            </w:r>
          </w:p>
        </w:tc>
        <w:tc>
          <w:tcPr>
            <w:tcW w:w="1698" w:type="dxa"/>
            <w:noWrap/>
          </w:tcPr>
          <w:p w14:paraId="2DE7D20D" w14:textId="0AB2BF0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1,08</w:t>
            </w:r>
          </w:p>
        </w:tc>
      </w:tr>
      <w:tr w:rsidR="001F5343" w:rsidRPr="003B72AA" w14:paraId="372BE40B" w14:textId="77777777" w:rsidTr="00C517E5">
        <w:trPr>
          <w:trHeight w:val="300"/>
          <w:jc w:val="center"/>
        </w:trPr>
        <w:tc>
          <w:tcPr>
            <w:tcW w:w="724" w:type="dxa"/>
            <w:noWrap/>
          </w:tcPr>
          <w:p w14:paraId="7DE745DD" w14:textId="030837C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57</w:t>
            </w:r>
          </w:p>
        </w:tc>
        <w:tc>
          <w:tcPr>
            <w:tcW w:w="1261" w:type="dxa"/>
            <w:noWrap/>
          </w:tcPr>
          <w:p w14:paraId="2C703496" w14:textId="1E5B2D8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47,12</w:t>
            </w:r>
          </w:p>
        </w:tc>
        <w:tc>
          <w:tcPr>
            <w:tcW w:w="4111" w:type="dxa"/>
            <w:noWrap/>
          </w:tcPr>
          <w:p w14:paraId="679E175C" w14:textId="15E9609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4-((1E)-3-гидрокси-1-пропенил)-2-метоксифенол</w:t>
            </w:r>
          </w:p>
        </w:tc>
        <w:tc>
          <w:tcPr>
            <w:tcW w:w="1698" w:type="dxa"/>
            <w:noWrap/>
          </w:tcPr>
          <w:p w14:paraId="36F31F74" w14:textId="3D1A4BB5"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1,13</w:t>
            </w:r>
          </w:p>
        </w:tc>
        <w:tc>
          <w:tcPr>
            <w:tcW w:w="1698" w:type="dxa"/>
            <w:noWrap/>
          </w:tcPr>
          <w:p w14:paraId="280A88B9" w14:textId="3CE5907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0,80</w:t>
            </w:r>
          </w:p>
        </w:tc>
      </w:tr>
      <w:tr w:rsidR="001F5343" w:rsidRPr="003B72AA" w14:paraId="6B3788DC" w14:textId="77777777" w:rsidTr="001F5343">
        <w:trPr>
          <w:trHeight w:val="300"/>
          <w:jc w:val="center"/>
        </w:trPr>
        <w:tc>
          <w:tcPr>
            <w:tcW w:w="9492" w:type="dxa"/>
            <w:gridSpan w:val="5"/>
            <w:noWrap/>
          </w:tcPr>
          <w:p w14:paraId="29D854BC" w14:textId="2323A519" w:rsidR="001F5343" w:rsidRPr="003B72AA" w:rsidRDefault="001F5343" w:rsidP="00AB0D2B">
            <w:pPr>
              <w:spacing w:after="0" w:line="240" w:lineRule="auto"/>
              <w:jc w:val="center"/>
              <w:rPr>
                <w:rFonts w:ascii="Times New Roman" w:eastAsia="Times New Roman" w:hAnsi="Times New Roman" w:cs="Times New Roman"/>
                <w:bCs/>
                <w:color w:val="000000"/>
                <w:sz w:val="24"/>
                <w:szCs w:val="24"/>
              </w:rPr>
            </w:pPr>
            <w:proofErr w:type="spellStart"/>
            <w:r w:rsidRPr="003B72AA">
              <w:rPr>
                <w:rFonts w:ascii="Times New Roman" w:hAnsi="Times New Roman" w:cs="Times New Roman"/>
                <w:sz w:val="24"/>
                <w:szCs w:val="24"/>
              </w:rPr>
              <w:t>Терпендер</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және</w:t>
            </w:r>
            <w:proofErr w:type="spellEnd"/>
            <w:r w:rsidRPr="003B72AA">
              <w:rPr>
                <w:rFonts w:ascii="Times New Roman" w:hAnsi="Times New Roman" w:cs="Times New Roman"/>
                <w:sz w:val="24"/>
                <w:szCs w:val="24"/>
              </w:rPr>
              <w:t xml:space="preserve"> </w:t>
            </w:r>
            <w:proofErr w:type="spellStart"/>
            <w:r w:rsidRPr="003B72AA">
              <w:rPr>
                <w:rFonts w:ascii="Times New Roman" w:hAnsi="Times New Roman" w:cs="Times New Roman"/>
                <w:sz w:val="24"/>
                <w:szCs w:val="24"/>
              </w:rPr>
              <w:t>терпеноидтар</w:t>
            </w:r>
            <w:proofErr w:type="spellEnd"/>
          </w:p>
        </w:tc>
      </w:tr>
      <w:tr w:rsidR="001F5343" w:rsidRPr="003B72AA" w14:paraId="46EB0A68" w14:textId="77777777" w:rsidTr="00C517E5">
        <w:trPr>
          <w:trHeight w:val="300"/>
          <w:jc w:val="center"/>
        </w:trPr>
        <w:tc>
          <w:tcPr>
            <w:tcW w:w="724" w:type="dxa"/>
            <w:noWrap/>
          </w:tcPr>
          <w:p w14:paraId="4C8A5496" w14:textId="6403348D"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17</w:t>
            </w:r>
          </w:p>
        </w:tc>
        <w:tc>
          <w:tcPr>
            <w:tcW w:w="1261" w:type="dxa"/>
            <w:noWrap/>
          </w:tcPr>
          <w:p w14:paraId="71DBD149" w14:textId="331DE8A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23,62</w:t>
            </w:r>
          </w:p>
        </w:tc>
        <w:tc>
          <w:tcPr>
            <w:tcW w:w="4111" w:type="dxa"/>
            <w:noWrap/>
          </w:tcPr>
          <w:p w14:paraId="18F8D2B6" w14:textId="4FD852E5"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Фитол</w:t>
            </w:r>
            <w:proofErr w:type="spellEnd"/>
            <w:r w:rsidRPr="003B72AA">
              <w:rPr>
                <w:rFonts w:ascii="Times New Roman" w:hAnsi="Times New Roman" w:cs="Times New Roman"/>
                <w:sz w:val="24"/>
                <w:szCs w:val="24"/>
              </w:rPr>
              <w:t xml:space="preserve"> ацетаты</w:t>
            </w:r>
          </w:p>
        </w:tc>
        <w:tc>
          <w:tcPr>
            <w:tcW w:w="1698" w:type="dxa"/>
            <w:noWrap/>
          </w:tcPr>
          <w:p w14:paraId="1CB846E4" w14:textId="0EC147E9"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0,63</w:t>
            </w:r>
          </w:p>
        </w:tc>
        <w:tc>
          <w:tcPr>
            <w:tcW w:w="1698" w:type="dxa"/>
            <w:noWrap/>
          </w:tcPr>
          <w:p w14:paraId="64846A33" w14:textId="4C8AA11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0,45</w:t>
            </w:r>
          </w:p>
        </w:tc>
      </w:tr>
      <w:tr w:rsidR="001F5343" w:rsidRPr="003B72AA" w14:paraId="0EC50620" w14:textId="77777777" w:rsidTr="00C517E5">
        <w:trPr>
          <w:trHeight w:val="300"/>
          <w:jc w:val="center"/>
        </w:trPr>
        <w:tc>
          <w:tcPr>
            <w:tcW w:w="724" w:type="dxa"/>
            <w:noWrap/>
          </w:tcPr>
          <w:p w14:paraId="41FB167E" w14:textId="049FF919"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23</w:t>
            </w:r>
          </w:p>
        </w:tc>
        <w:tc>
          <w:tcPr>
            <w:tcW w:w="1261" w:type="dxa"/>
            <w:noWrap/>
          </w:tcPr>
          <w:p w14:paraId="589AAA07" w14:textId="66379672"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26,63</w:t>
            </w:r>
          </w:p>
        </w:tc>
        <w:tc>
          <w:tcPr>
            <w:tcW w:w="4111" w:type="dxa"/>
            <w:noWrap/>
          </w:tcPr>
          <w:p w14:paraId="4079A89B" w14:textId="1D26590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7-эписис-квескисабинен гидраты</w:t>
            </w:r>
          </w:p>
        </w:tc>
        <w:tc>
          <w:tcPr>
            <w:tcW w:w="1698" w:type="dxa"/>
            <w:noWrap/>
          </w:tcPr>
          <w:p w14:paraId="164628E3" w14:textId="15291DCD"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0,53</w:t>
            </w:r>
          </w:p>
        </w:tc>
        <w:tc>
          <w:tcPr>
            <w:tcW w:w="1698" w:type="dxa"/>
            <w:noWrap/>
          </w:tcPr>
          <w:p w14:paraId="1C9B597E" w14:textId="0564AD25"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0,74</w:t>
            </w:r>
          </w:p>
        </w:tc>
      </w:tr>
      <w:tr w:rsidR="001F5343" w:rsidRPr="003B72AA" w14:paraId="28C9221B" w14:textId="77777777" w:rsidTr="00C517E5">
        <w:trPr>
          <w:trHeight w:val="300"/>
          <w:jc w:val="center"/>
        </w:trPr>
        <w:tc>
          <w:tcPr>
            <w:tcW w:w="724" w:type="dxa"/>
            <w:noWrap/>
          </w:tcPr>
          <w:p w14:paraId="3788BAD0" w14:textId="4878E7A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26</w:t>
            </w:r>
          </w:p>
        </w:tc>
        <w:tc>
          <w:tcPr>
            <w:tcW w:w="1261" w:type="dxa"/>
            <w:noWrap/>
          </w:tcPr>
          <w:p w14:paraId="13739874" w14:textId="2AD49C8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27,92</w:t>
            </w:r>
          </w:p>
        </w:tc>
        <w:tc>
          <w:tcPr>
            <w:tcW w:w="4111" w:type="dxa"/>
            <w:noWrap/>
          </w:tcPr>
          <w:p w14:paraId="54AC5A47" w14:textId="49D5589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cis-квескисабинен</w:t>
            </w:r>
            <w:proofErr w:type="spellEnd"/>
            <w:r w:rsidRPr="003B72AA">
              <w:rPr>
                <w:rFonts w:ascii="Times New Roman" w:hAnsi="Times New Roman" w:cs="Times New Roman"/>
                <w:sz w:val="24"/>
                <w:szCs w:val="24"/>
              </w:rPr>
              <w:t xml:space="preserve"> гидраты</w:t>
            </w:r>
          </w:p>
        </w:tc>
        <w:tc>
          <w:tcPr>
            <w:tcW w:w="1698" w:type="dxa"/>
            <w:noWrap/>
          </w:tcPr>
          <w:p w14:paraId="73104236" w14:textId="04CE051F"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0,53</w:t>
            </w:r>
          </w:p>
        </w:tc>
        <w:tc>
          <w:tcPr>
            <w:tcW w:w="1698" w:type="dxa"/>
            <w:noWrap/>
          </w:tcPr>
          <w:p w14:paraId="51C90B73" w14:textId="1F159C88"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1,81</w:t>
            </w:r>
          </w:p>
        </w:tc>
      </w:tr>
      <w:tr w:rsidR="001F5343" w:rsidRPr="003B72AA" w14:paraId="30E66759" w14:textId="77777777" w:rsidTr="00C517E5">
        <w:trPr>
          <w:trHeight w:val="300"/>
          <w:jc w:val="center"/>
        </w:trPr>
        <w:tc>
          <w:tcPr>
            <w:tcW w:w="724" w:type="dxa"/>
            <w:noWrap/>
          </w:tcPr>
          <w:p w14:paraId="472E2BCB" w14:textId="2159983D"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29</w:t>
            </w:r>
          </w:p>
        </w:tc>
        <w:tc>
          <w:tcPr>
            <w:tcW w:w="1261" w:type="dxa"/>
            <w:noWrap/>
          </w:tcPr>
          <w:p w14:paraId="5152D73F" w14:textId="6F1294EA"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28,64</w:t>
            </w:r>
          </w:p>
        </w:tc>
        <w:tc>
          <w:tcPr>
            <w:tcW w:w="4111" w:type="dxa"/>
            <w:noWrap/>
          </w:tcPr>
          <w:p w14:paraId="7218772E" w14:textId="767E0F4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Мегастигматриенон</w:t>
            </w:r>
            <w:proofErr w:type="spellEnd"/>
          </w:p>
        </w:tc>
        <w:tc>
          <w:tcPr>
            <w:tcW w:w="1698" w:type="dxa"/>
            <w:noWrap/>
          </w:tcPr>
          <w:p w14:paraId="2FA1241C" w14:textId="3BBB17D7"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0,60</w:t>
            </w:r>
          </w:p>
        </w:tc>
        <w:tc>
          <w:tcPr>
            <w:tcW w:w="1698" w:type="dxa"/>
            <w:noWrap/>
          </w:tcPr>
          <w:p w14:paraId="53F31E83" w14:textId="5AB6E8EB"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0,59</w:t>
            </w:r>
          </w:p>
        </w:tc>
      </w:tr>
      <w:tr w:rsidR="001F5343" w:rsidRPr="003B72AA" w14:paraId="63093843" w14:textId="77777777" w:rsidTr="00C517E5">
        <w:trPr>
          <w:trHeight w:val="300"/>
          <w:jc w:val="center"/>
        </w:trPr>
        <w:tc>
          <w:tcPr>
            <w:tcW w:w="724" w:type="dxa"/>
            <w:noWrap/>
          </w:tcPr>
          <w:p w14:paraId="1217A06B" w14:textId="7D8169E9"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40</w:t>
            </w:r>
          </w:p>
        </w:tc>
        <w:tc>
          <w:tcPr>
            <w:tcW w:w="1261" w:type="dxa"/>
            <w:noWrap/>
          </w:tcPr>
          <w:p w14:paraId="2F71EF9B" w14:textId="01780BEE"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34,41</w:t>
            </w:r>
          </w:p>
        </w:tc>
        <w:tc>
          <w:tcPr>
            <w:tcW w:w="4111" w:type="dxa"/>
            <w:noWrap/>
          </w:tcPr>
          <w:p w14:paraId="4101D2C4" w14:textId="24E4E0E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3,7,11,15-тетраметил-1-гексадеканол</w:t>
            </w:r>
          </w:p>
        </w:tc>
        <w:tc>
          <w:tcPr>
            <w:tcW w:w="1698" w:type="dxa"/>
            <w:noWrap/>
          </w:tcPr>
          <w:p w14:paraId="7DFF91A6" w14:textId="02C4F56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1,58</w:t>
            </w:r>
          </w:p>
        </w:tc>
        <w:tc>
          <w:tcPr>
            <w:tcW w:w="1698" w:type="dxa"/>
            <w:noWrap/>
          </w:tcPr>
          <w:p w14:paraId="50839573" w14:textId="6DFC401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1,29</w:t>
            </w:r>
          </w:p>
        </w:tc>
      </w:tr>
      <w:tr w:rsidR="001F5343" w:rsidRPr="003B72AA" w14:paraId="33449147" w14:textId="77777777" w:rsidTr="00C517E5">
        <w:trPr>
          <w:trHeight w:val="300"/>
          <w:jc w:val="center"/>
        </w:trPr>
        <w:tc>
          <w:tcPr>
            <w:tcW w:w="724" w:type="dxa"/>
            <w:noWrap/>
          </w:tcPr>
          <w:p w14:paraId="73C05A39" w14:textId="0DEFA673"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45</w:t>
            </w:r>
          </w:p>
        </w:tc>
        <w:tc>
          <w:tcPr>
            <w:tcW w:w="1261" w:type="dxa"/>
            <w:noWrap/>
          </w:tcPr>
          <w:p w14:paraId="35522E86" w14:textId="1F75604C"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35,93</w:t>
            </w:r>
          </w:p>
        </w:tc>
        <w:tc>
          <w:tcPr>
            <w:tcW w:w="4111" w:type="dxa"/>
            <w:noWrap/>
          </w:tcPr>
          <w:p w14:paraId="2CCFA139" w14:textId="03F79980"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proofErr w:type="spellStart"/>
            <w:r w:rsidRPr="003B72AA">
              <w:rPr>
                <w:rFonts w:ascii="Times New Roman" w:hAnsi="Times New Roman" w:cs="Times New Roman"/>
                <w:sz w:val="24"/>
                <w:szCs w:val="24"/>
              </w:rPr>
              <w:t>Фитол</w:t>
            </w:r>
            <w:proofErr w:type="spellEnd"/>
          </w:p>
        </w:tc>
        <w:tc>
          <w:tcPr>
            <w:tcW w:w="1698" w:type="dxa"/>
            <w:noWrap/>
          </w:tcPr>
          <w:p w14:paraId="3468D9AE" w14:textId="421E9FC4"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3,05</w:t>
            </w:r>
          </w:p>
        </w:tc>
        <w:tc>
          <w:tcPr>
            <w:tcW w:w="1698" w:type="dxa"/>
            <w:noWrap/>
          </w:tcPr>
          <w:p w14:paraId="3573B71D" w14:textId="66992906" w:rsidR="001F5343" w:rsidRPr="003B72AA" w:rsidRDefault="001F5343" w:rsidP="00AB0D2B">
            <w:pPr>
              <w:spacing w:after="0" w:line="240" w:lineRule="auto"/>
              <w:jc w:val="center"/>
              <w:rPr>
                <w:rFonts w:ascii="Times New Roman" w:eastAsia="Times New Roman" w:hAnsi="Times New Roman" w:cs="Times New Roman"/>
                <w:color w:val="000000"/>
                <w:sz w:val="24"/>
                <w:szCs w:val="24"/>
              </w:rPr>
            </w:pPr>
            <w:r w:rsidRPr="003B72AA">
              <w:rPr>
                <w:rFonts w:ascii="Times New Roman" w:hAnsi="Times New Roman" w:cs="Times New Roman"/>
                <w:sz w:val="24"/>
                <w:szCs w:val="24"/>
              </w:rPr>
              <w:t>6,05</w:t>
            </w:r>
          </w:p>
        </w:tc>
      </w:tr>
    </w:tbl>
    <w:p w14:paraId="68861E0B" w14:textId="77777777" w:rsidR="00A74074" w:rsidRPr="003B72AA" w:rsidRDefault="00A74074" w:rsidP="00AB0D2B">
      <w:pPr>
        <w:spacing w:after="0" w:line="240" w:lineRule="auto"/>
        <w:ind w:firstLine="709"/>
        <w:rPr>
          <w:rFonts w:ascii="Times New Roman" w:hAnsi="Times New Roman" w:cs="Times New Roman"/>
          <w:sz w:val="24"/>
          <w:szCs w:val="24"/>
          <w:lang w:val="kk-KZ"/>
        </w:rPr>
      </w:pPr>
    </w:p>
    <w:bookmarkEnd w:id="15"/>
    <w:p w14:paraId="606D7747" w14:textId="64EFD72C" w:rsidR="00BE5B3B" w:rsidRPr="003B72AA" w:rsidRDefault="00BE5B3B" w:rsidP="00C018FC">
      <w:pPr>
        <w:tabs>
          <w:tab w:val="left" w:pos="63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Кесте нәтижелері екі әдістің де ұқсас химиялық кластарды экстракциялайтынын көрсеткенімен, жекелеген қосылыстардың мөлшерлік үлесінде айырмашылықтар байқалады. </w:t>
      </w:r>
    </w:p>
    <w:p w14:paraId="6E55446E" w14:textId="1FF073E8" w:rsidR="00BE5B3B" w:rsidRPr="003B72AA" w:rsidRDefault="00BE5B3B" w:rsidP="00C018FC">
      <w:pPr>
        <w:tabs>
          <w:tab w:val="left" w:pos="63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Органикалық қышқылдар және олардың эфирлері екі экстрактта да басым топ болып табылады. Перколяция әдісінде бос май қышқылдарының мөлшері жоғарырақ: </w:t>
      </w:r>
      <w:r w:rsidR="00B56372" w:rsidRPr="003B72AA">
        <w:rPr>
          <w:rFonts w:ascii="Times New Roman" w:eastAsia="Times New Roman" w:hAnsi="Times New Roman" w:cs="Times New Roman"/>
          <w:sz w:val="28"/>
          <w:szCs w:val="28"/>
          <w:lang w:val="kk-KZ"/>
        </w:rPr>
        <w:t xml:space="preserve">9,12-октадекадиен қышқылы </w:t>
      </w:r>
      <w:r w:rsidRPr="003B72AA">
        <w:rPr>
          <w:rFonts w:ascii="Times New Roman" w:eastAsia="Times New Roman" w:hAnsi="Times New Roman" w:cs="Times New Roman"/>
          <w:sz w:val="28"/>
          <w:szCs w:val="28"/>
          <w:lang w:val="kk-KZ"/>
        </w:rPr>
        <w:t xml:space="preserve">(8,51%), </w:t>
      </w:r>
      <w:r w:rsidR="00B56372" w:rsidRPr="003B72AA">
        <w:rPr>
          <w:rFonts w:ascii="Times New Roman" w:eastAsia="Times New Roman" w:hAnsi="Times New Roman" w:cs="Times New Roman"/>
          <w:sz w:val="28"/>
          <w:szCs w:val="28"/>
          <w:lang w:val="kk-KZ"/>
        </w:rPr>
        <w:t xml:space="preserve">9,12,15-октадекатриен қышқылы </w:t>
      </w:r>
      <w:r w:rsidRPr="003B72AA">
        <w:rPr>
          <w:rFonts w:ascii="Times New Roman" w:eastAsia="Times New Roman" w:hAnsi="Times New Roman" w:cs="Times New Roman"/>
          <w:sz w:val="28"/>
          <w:szCs w:val="28"/>
          <w:lang w:val="kk-KZ"/>
        </w:rPr>
        <w:t xml:space="preserve">(8,54%), </w:t>
      </w:r>
      <w:r w:rsidR="00B56372" w:rsidRPr="003B72AA">
        <w:rPr>
          <w:rFonts w:ascii="Times New Roman" w:eastAsia="Times New Roman" w:hAnsi="Times New Roman" w:cs="Times New Roman"/>
          <w:sz w:val="28"/>
          <w:szCs w:val="28"/>
          <w:lang w:val="kk-KZ"/>
        </w:rPr>
        <w:t xml:space="preserve">9-октадецен қышқылы </w:t>
      </w:r>
      <w:r w:rsidRPr="003B72AA">
        <w:rPr>
          <w:rFonts w:ascii="Times New Roman" w:eastAsia="Times New Roman" w:hAnsi="Times New Roman" w:cs="Times New Roman"/>
          <w:sz w:val="28"/>
          <w:szCs w:val="28"/>
          <w:lang w:val="kk-KZ"/>
        </w:rPr>
        <w:t xml:space="preserve">(7,71%). Ал ультрадыбыстық мацерацияда кейбір этил эфирлерінің үлесі едәуір артқан, мысалы </w:t>
      </w:r>
      <w:r w:rsidR="00B56372" w:rsidRPr="003B72AA">
        <w:rPr>
          <w:rFonts w:ascii="Times New Roman" w:eastAsia="Times New Roman" w:hAnsi="Times New Roman" w:cs="Times New Roman"/>
          <w:sz w:val="28"/>
          <w:szCs w:val="28"/>
          <w:lang w:val="kk-KZ"/>
        </w:rPr>
        <w:t>9,12-октадекадиен қышқылының этил эфирі</w:t>
      </w:r>
      <w:r w:rsidRPr="003B72AA">
        <w:rPr>
          <w:rFonts w:ascii="Times New Roman" w:eastAsia="Times New Roman" w:hAnsi="Times New Roman" w:cs="Times New Roman"/>
          <w:sz w:val="28"/>
          <w:szCs w:val="28"/>
          <w:lang w:val="kk-KZ"/>
        </w:rPr>
        <w:t xml:space="preserve"> (6,57%) және </w:t>
      </w:r>
      <w:r w:rsidR="00B56372" w:rsidRPr="003B72AA">
        <w:rPr>
          <w:rFonts w:ascii="Times New Roman" w:eastAsia="Times New Roman" w:hAnsi="Times New Roman" w:cs="Times New Roman"/>
          <w:sz w:val="28"/>
          <w:szCs w:val="28"/>
          <w:lang w:val="kk-KZ"/>
        </w:rPr>
        <w:t>9,12,15-октадекатриен қышқылының этил эфирі</w:t>
      </w:r>
      <w:r w:rsidRPr="003B72AA">
        <w:rPr>
          <w:rFonts w:ascii="Times New Roman" w:eastAsia="Times New Roman" w:hAnsi="Times New Roman" w:cs="Times New Roman"/>
          <w:sz w:val="28"/>
          <w:szCs w:val="28"/>
          <w:lang w:val="kk-KZ"/>
        </w:rPr>
        <w:t xml:space="preserve">. Бұл ультрадыбыстық өңдеудің этерификацияланған формаларды тиімдірек экстракциялайтынын көрсетеді. Кетондар, дикетондар және карбонилді қосылыстар екі әдісте де шамалас мөлшерде анықталған. </w:t>
      </w:r>
      <w:r w:rsidR="00506F13" w:rsidRPr="003B72AA">
        <w:rPr>
          <w:rFonts w:ascii="Times New Roman" w:eastAsia="Times New Roman" w:hAnsi="Times New Roman" w:cs="Times New Roman"/>
          <w:sz w:val="28"/>
          <w:szCs w:val="28"/>
          <w:lang w:val="kk-KZ"/>
        </w:rPr>
        <w:t xml:space="preserve">2-гидрокси-2-циклопентен-1-он </w:t>
      </w:r>
      <w:r w:rsidRPr="003B72AA">
        <w:rPr>
          <w:rFonts w:ascii="Times New Roman" w:eastAsia="Times New Roman" w:hAnsi="Times New Roman" w:cs="Times New Roman"/>
          <w:sz w:val="28"/>
          <w:szCs w:val="28"/>
          <w:lang w:val="kk-KZ"/>
        </w:rPr>
        <w:t>(</w:t>
      </w:r>
      <w:r w:rsidRPr="003B72AA">
        <w:rPr>
          <w:rFonts w:ascii="Times New Roman" w:eastAsia="Times New Roman" w:hAnsi="Times New Roman" w:cs="Times New Roman" w:hint="eastAsia"/>
          <w:sz w:val="28"/>
          <w:szCs w:val="28"/>
          <w:lang w:val="kk-KZ"/>
        </w:rPr>
        <w:t>≈</w:t>
      </w:r>
      <w:r w:rsidRPr="003B72AA">
        <w:rPr>
          <w:rFonts w:ascii="Times New Roman" w:eastAsia="Times New Roman" w:hAnsi="Times New Roman" w:cs="Times New Roman"/>
          <w:sz w:val="28"/>
          <w:szCs w:val="28"/>
          <w:lang w:val="kk-KZ"/>
        </w:rPr>
        <w:t>1,4%) және 2-</w:t>
      </w:r>
      <w:r w:rsidR="00B56372" w:rsidRPr="003B72AA">
        <w:rPr>
          <w:rFonts w:ascii="Times New Roman" w:eastAsia="Times New Roman" w:hAnsi="Times New Roman" w:cs="Times New Roman"/>
          <w:sz w:val="28"/>
          <w:szCs w:val="28"/>
          <w:lang w:val="kk-KZ"/>
        </w:rPr>
        <w:t xml:space="preserve"> пентадеканон</w:t>
      </w:r>
      <w:r w:rsidRPr="003B72AA">
        <w:rPr>
          <w:rFonts w:ascii="Times New Roman" w:eastAsia="Times New Roman" w:hAnsi="Times New Roman" w:cs="Times New Roman"/>
          <w:sz w:val="28"/>
          <w:szCs w:val="28"/>
          <w:lang w:val="kk-KZ"/>
        </w:rPr>
        <w:t xml:space="preserve">, </w:t>
      </w:r>
      <w:r w:rsidR="00B56372" w:rsidRPr="003B72AA">
        <w:rPr>
          <w:rFonts w:ascii="Times New Roman" w:eastAsia="Times New Roman" w:hAnsi="Times New Roman" w:cs="Times New Roman"/>
          <w:sz w:val="28"/>
          <w:szCs w:val="28"/>
          <w:lang w:val="kk-KZ"/>
        </w:rPr>
        <w:t xml:space="preserve">6,10,14-триметил-2- </w:t>
      </w:r>
      <w:r w:rsidRPr="003B72AA">
        <w:rPr>
          <w:rFonts w:ascii="Times New Roman" w:eastAsia="Times New Roman" w:hAnsi="Times New Roman" w:cs="Times New Roman"/>
          <w:sz w:val="28"/>
          <w:szCs w:val="28"/>
          <w:lang w:val="kk-KZ"/>
        </w:rPr>
        <w:t>перколяцияда сәл жоғарырақ тіркелген.</w:t>
      </w:r>
    </w:p>
    <w:p w14:paraId="23ED700C" w14:textId="4695A085" w:rsidR="00BE5B3B" w:rsidRPr="003B72AA" w:rsidRDefault="00BE5B3B" w:rsidP="00C018FC">
      <w:pPr>
        <w:tabs>
          <w:tab w:val="left" w:pos="63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hint="eastAsia"/>
          <w:sz w:val="28"/>
          <w:szCs w:val="28"/>
          <w:lang w:val="kk-KZ"/>
        </w:rPr>
        <w:t>Фуран</w:t>
      </w:r>
      <w:r w:rsidRPr="003B72AA">
        <w:rPr>
          <w:rFonts w:ascii="Times New Roman" w:eastAsia="Times New Roman" w:hAnsi="Times New Roman" w:cs="Times New Roman"/>
          <w:sz w:val="28"/>
          <w:szCs w:val="28"/>
          <w:lang w:val="kk-KZ"/>
        </w:rPr>
        <w:t xml:space="preserve"> және пирон туындылары екі экстрактта да тұрақты компоненттер ретінде кездеседі. </w:t>
      </w:r>
      <w:r w:rsidR="00B56372" w:rsidRPr="003B72AA">
        <w:rPr>
          <w:rFonts w:ascii="Times New Roman" w:eastAsia="Times New Roman" w:hAnsi="Times New Roman" w:cs="Times New Roman"/>
          <w:sz w:val="28"/>
          <w:szCs w:val="28"/>
          <w:lang w:val="kk-KZ"/>
        </w:rPr>
        <w:t xml:space="preserve">2,3-дигидро-3,5-дгидрокси-6-метил-4H-пиран-4-он </w:t>
      </w:r>
      <w:r w:rsidRPr="003B72AA">
        <w:rPr>
          <w:rFonts w:ascii="Times New Roman" w:eastAsia="Times New Roman" w:hAnsi="Times New Roman" w:cs="Times New Roman"/>
          <w:sz w:val="28"/>
          <w:szCs w:val="28"/>
          <w:lang w:val="kk-KZ"/>
        </w:rPr>
        <w:t xml:space="preserve">(5,15%) екі әдісте бірдей мөлшерде анықталған, бұл оның экстракция әдісіне тәуелсіз тұрақты компонент екенін білдіреді. </w:t>
      </w:r>
      <w:r w:rsidRPr="003B72AA">
        <w:rPr>
          <w:rFonts w:ascii="Times New Roman" w:eastAsia="Times New Roman" w:hAnsi="Times New Roman" w:cs="Times New Roman" w:hint="eastAsia"/>
          <w:sz w:val="28"/>
          <w:szCs w:val="28"/>
          <w:lang w:val="kk-KZ"/>
        </w:rPr>
        <w:t>Спирттер</w:t>
      </w:r>
      <w:r w:rsidRPr="003B72AA">
        <w:rPr>
          <w:rFonts w:ascii="Times New Roman" w:eastAsia="Times New Roman" w:hAnsi="Times New Roman" w:cs="Times New Roman"/>
          <w:sz w:val="28"/>
          <w:szCs w:val="28"/>
          <w:lang w:val="kk-KZ"/>
        </w:rPr>
        <w:t xml:space="preserve"> мен фенолды қосылыстар салыстырмалы түрде аз мөлшерде кездеседі және әдістер арасында айқын айырмашылық байқалмайды.</w:t>
      </w:r>
    </w:p>
    <w:p w14:paraId="28C3C6C4" w14:textId="22860F72" w:rsidR="00BE5B3B" w:rsidRPr="003B72AA" w:rsidRDefault="00BE5B3B" w:rsidP="00C018FC">
      <w:pPr>
        <w:tabs>
          <w:tab w:val="left" w:pos="63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hint="eastAsia"/>
          <w:sz w:val="28"/>
          <w:szCs w:val="28"/>
          <w:lang w:val="kk-KZ"/>
        </w:rPr>
        <w:t>Терпендер</w:t>
      </w:r>
      <w:r w:rsidRPr="003B72AA">
        <w:rPr>
          <w:rFonts w:ascii="Times New Roman" w:eastAsia="Times New Roman" w:hAnsi="Times New Roman" w:cs="Times New Roman"/>
          <w:sz w:val="28"/>
          <w:szCs w:val="28"/>
          <w:lang w:val="kk-KZ"/>
        </w:rPr>
        <w:t xml:space="preserve"> және терпеноидтар тобы бойынша айырмашылық айқынырақ көрінеді. Ультрад</w:t>
      </w:r>
      <w:r w:rsidR="00B56372" w:rsidRPr="003B72AA">
        <w:rPr>
          <w:rFonts w:ascii="Times New Roman" w:eastAsia="Times New Roman" w:hAnsi="Times New Roman" w:cs="Times New Roman"/>
          <w:sz w:val="28"/>
          <w:szCs w:val="28"/>
          <w:lang w:val="kk-KZ"/>
        </w:rPr>
        <w:t>ыбыстық мацерация кезінде фитол</w:t>
      </w:r>
      <w:r w:rsidRPr="003B72AA">
        <w:rPr>
          <w:rFonts w:ascii="Times New Roman" w:eastAsia="Times New Roman" w:hAnsi="Times New Roman" w:cs="Times New Roman"/>
          <w:sz w:val="28"/>
          <w:szCs w:val="28"/>
          <w:lang w:val="kk-KZ"/>
        </w:rPr>
        <w:t xml:space="preserve"> (6,05%) мөлшері перколяциямен салыстырғанда (3,05%) екі есеге жуық артқан. Сонымен қатар </w:t>
      </w:r>
      <w:r w:rsidR="0012209A" w:rsidRPr="003B72AA">
        <w:rPr>
          <w:rFonts w:ascii="Times New Roman" w:eastAsia="Times New Roman" w:hAnsi="Times New Roman" w:cs="Times New Roman"/>
          <w:sz w:val="28"/>
          <w:szCs w:val="28"/>
          <w:lang w:val="kk-KZ"/>
        </w:rPr>
        <w:t xml:space="preserve">cis-квескисабинен гидраты </w:t>
      </w:r>
      <w:r w:rsidRPr="003B72AA">
        <w:rPr>
          <w:rFonts w:ascii="Times New Roman" w:eastAsia="Times New Roman" w:hAnsi="Times New Roman" w:cs="Times New Roman"/>
          <w:sz w:val="28"/>
          <w:szCs w:val="28"/>
          <w:lang w:val="kk-KZ"/>
        </w:rPr>
        <w:t>ультрадыбыста (1,81%) перко</w:t>
      </w:r>
      <w:r w:rsidRPr="003B72AA">
        <w:rPr>
          <w:rFonts w:ascii="Times New Roman" w:eastAsia="Times New Roman" w:hAnsi="Times New Roman" w:cs="Times New Roman" w:hint="eastAsia"/>
          <w:sz w:val="28"/>
          <w:szCs w:val="28"/>
          <w:lang w:val="kk-KZ"/>
        </w:rPr>
        <w:t>ляция</w:t>
      </w:r>
      <w:r w:rsidRPr="003B72AA">
        <w:rPr>
          <w:rFonts w:ascii="Times New Roman" w:eastAsia="Times New Roman" w:hAnsi="Times New Roman" w:cs="Times New Roman"/>
          <w:sz w:val="28"/>
          <w:szCs w:val="28"/>
          <w:lang w:val="kk-KZ"/>
        </w:rPr>
        <w:t>ға (0,53%) қарағанда жоғары. Бұл ультрадыбыстың жасуша қабырғасын бұзу арқылы липофильді терпеноидтарды тиімдірек шығаратынын дәлелдейді.</w:t>
      </w:r>
    </w:p>
    <w:p w14:paraId="02B14352" w14:textId="11841EBF" w:rsidR="00BE5B3B" w:rsidRPr="003B72AA" w:rsidRDefault="00BE5B3B" w:rsidP="00C018FC">
      <w:pPr>
        <w:tabs>
          <w:tab w:val="left" w:pos="630"/>
        </w:tabs>
        <w:spacing w:after="0" w:line="240" w:lineRule="auto"/>
        <w:ind w:firstLine="567"/>
        <w:contextualSpacing/>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hint="eastAsia"/>
          <w:sz w:val="28"/>
          <w:szCs w:val="28"/>
          <w:lang w:val="kk-KZ"/>
        </w:rPr>
        <w:t>Жалпы</w:t>
      </w:r>
      <w:r w:rsidRPr="003B72AA">
        <w:rPr>
          <w:rFonts w:ascii="Times New Roman" w:eastAsia="Times New Roman" w:hAnsi="Times New Roman" w:cs="Times New Roman"/>
          <w:sz w:val="28"/>
          <w:szCs w:val="28"/>
          <w:lang w:val="kk-KZ"/>
        </w:rPr>
        <w:t xml:space="preserve"> алғанда, </w:t>
      </w:r>
      <w:r w:rsidRPr="003B72AA">
        <w:rPr>
          <w:rFonts w:ascii="Times New Roman" w:eastAsia="Times New Roman" w:hAnsi="Times New Roman" w:cs="Times New Roman"/>
          <w:i/>
          <w:sz w:val="28"/>
          <w:szCs w:val="28"/>
          <w:lang w:val="kk-KZ"/>
        </w:rPr>
        <w:t>Inula caspica</w:t>
      </w:r>
      <w:r w:rsidRPr="003B72AA">
        <w:rPr>
          <w:rFonts w:ascii="Times New Roman" w:eastAsia="Times New Roman" w:hAnsi="Times New Roman" w:cs="Times New Roman"/>
          <w:sz w:val="28"/>
          <w:szCs w:val="28"/>
          <w:lang w:val="kk-KZ"/>
        </w:rPr>
        <w:t xml:space="preserve"> экстракттары май қышқылдары, олардың эфирлері және кейбір терпеноидтармен сипатталады. Алайда, </w:t>
      </w:r>
      <w:r w:rsidR="00B33D2D" w:rsidRPr="003B72AA">
        <w:rPr>
          <w:rFonts w:ascii="Times New Roman" w:eastAsia="Times New Roman" w:hAnsi="Times New Roman" w:cs="Times New Roman"/>
          <w:i/>
          <w:sz w:val="28"/>
          <w:szCs w:val="28"/>
          <w:lang w:val="kk-KZ"/>
        </w:rPr>
        <w:t>I.</w:t>
      </w:r>
      <w:r w:rsidRPr="003B72AA">
        <w:rPr>
          <w:rFonts w:ascii="Times New Roman" w:eastAsia="Times New Roman" w:hAnsi="Times New Roman" w:cs="Times New Roman"/>
          <w:i/>
          <w:sz w:val="28"/>
          <w:szCs w:val="28"/>
          <w:lang w:val="kk-KZ"/>
        </w:rPr>
        <w:t xml:space="preserve"> britannica</w:t>
      </w:r>
      <w:r w:rsidRPr="003B72AA">
        <w:rPr>
          <w:rFonts w:ascii="Times New Roman" w:eastAsia="Times New Roman" w:hAnsi="Times New Roman" w:cs="Times New Roman"/>
          <w:sz w:val="28"/>
          <w:szCs w:val="28"/>
          <w:lang w:val="kk-KZ"/>
        </w:rPr>
        <w:t xml:space="preserve">-мен салыстырғанда, </w:t>
      </w:r>
      <w:r w:rsidRPr="003B72AA">
        <w:rPr>
          <w:rFonts w:ascii="Times New Roman" w:eastAsia="Times New Roman" w:hAnsi="Times New Roman" w:cs="Times New Roman"/>
          <w:i/>
          <w:sz w:val="28"/>
          <w:szCs w:val="28"/>
          <w:lang w:val="kk-KZ"/>
        </w:rPr>
        <w:t>I. caspica</w:t>
      </w:r>
      <w:r w:rsidRPr="003B72AA">
        <w:rPr>
          <w:rFonts w:ascii="Times New Roman" w:eastAsia="Times New Roman" w:hAnsi="Times New Roman" w:cs="Times New Roman"/>
          <w:sz w:val="28"/>
          <w:szCs w:val="28"/>
          <w:lang w:val="kk-KZ"/>
        </w:rPr>
        <w:t xml:space="preserve"> құрамында маркерлік сесквитерпенді лактондар айқын басымдықпен анықталмайды. Ал</w:t>
      </w:r>
      <w:r w:rsidR="00A0424B" w:rsidRPr="003B72AA">
        <w:rPr>
          <w:rFonts w:ascii="Times New Roman" w:eastAsia="Times New Roman" w:hAnsi="Times New Roman" w:cs="Times New Roman"/>
          <w:sz w:val="28"/>
          <w:szCs w:val="28"/>
          <w:lang w:val="kk-KZ"/>
        </w:rPr>
        <w:t>,</w:t>
      </w:r>
      <w:r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i/>
          <w:sz w:val="28"/>
          <w:szCs w:val="28"/>
          <w:lang w:val="kk-KZ"/>
        </w:rPr>
        <w:t>I. britannica</w:t>
      </w:r>
      <w:r w:rsidRPr="003B72AA">
        <w:rPr>
          <w:rFonts w:ascii="Times New Roman" w:eastAsia="Times New Roman" w:hAnsi="Times New Roman" w:cs="Times New Roman"/>
          <w:sz w:val="28"/>
          <w:szCs w:val="28"/>
          <w:lang w:val="kk-KZ"/>
        </w:rPr>
        <w:t xml:space="preserve"> экстракттарында сесквитерпенді лактондар (</w:t>
      </w:r>
      <w:r w:rsidR="0012209A" w:rsidRPr="003B72AA">
        <w:rPr>
          <w:rFonts w:ascii="Times New Roman" w:eastAsia="Times New Roman" w:hAnsi="Times New Roman" w:cs="Times New Roman"/>
          <w:sz w:val="28"/>
          <w:szCs w:val="28"/>
          <w:lang w:val="kk-KZ"/>
        </w:rPr>
        <w:t>1-O-ацетилбританнилактон</w:t>
      </w:r>
      <w:r w:rsidRPr="003B72AA">
        <w:rPr>
          <w:rFonts w:ascii="Times New Roman" w:eastAsia="Times New Roman" w:hAnsi="Times New Roman" w:cs="Times New Roman"/>
          <w:sz w:val="28"/>
          <w:szCs w:val="28"/>
          <w:lang w:val="kk-KZ"/>
        </w:rPr>
        <w:t xml:space="preserve">, </w:t>
      </w:r>
      <w:r w:rsidR="0012209A" w:rsidRPr="003B72AA">
        <w:rPr>
          <w:rFonts w:ascii="Times New Roman" w:eastAsia="Times New Roman" w:hAnsi="Times New Roman" w:cs="Times New Roman"/>
          <w:sz w:val="28"/>
          <w:szCs w:val="28"/>
          <w:lang w:val="kk-KZ"/>
        </w:rPr>
        <w:t>1,6-O,O-диацетилбританнилактон</w:t>
      </w:r>
      <w:r w:rsidRPr="003B72AA">
        <w:rPr>
          <w:rFonts w:ascii="Times New Roman" w:eastAsia="Times New Roman" w:hAnsi="Times New Roman" w:cs="Times New Roman"/>
          <w:sz w:val="28"/>
          <w:szCs w:val="28"/>
          <w:lang w:val="kk-KZ"/>
        </w:rPr>
        <w:t xml:space="preserve">, </w:t>
      </w:r>
      <w:r w:rsidR="0012209A" w:rsidRPr="003B72AA">
        <w:rPr>
          <w:rFonts w:ascii="Times New Roman" w:eastAsia="Times New Roman" w:hAnsi="Times New Roman" w:cs="Times New Roman"/>
          <w:sz w:val="28"/>
          <w:szCs w:val="28"/>
          <w:lang w:val="kk-KZ"/>
        </w:rPr>
        <w:t>необританнилактон</w:t>
      </w:r>
      <w:r w:rsidRPr="003B72AA">
        <w:rPr>
          <w:rFonts w:ascii="Times New Roman" w:eastAsia="Times New Roman" w:hAnsi="Times New Roman" w:cs="Times New Roman"/>
          <w:sz w:val="28"/>
          <w:szCs w:val="28"/>
          <w:lang w:val="kk-KZ"/>
        </w:rPr>
        <w:t xml:space="preserve"> және т.б.) жоғары мөлшерде анықталып, олардың фармакологиялық белсенділігі әдебиет деректерінде дәлелденген.</w:t>
      </w:r>
    </w:p>
    <w:p w14:paraId="06D242C9" w14:textId="1EA5E5AD" w:rsidR="00614C5E" w:rsidRPr="003B72AA" w:rsidRDefault="00BE5B3B"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eastAsia="Times New Roman" w:hAnsi="Times New Roman" w:cs="Times New Roman" w:hint="eastAsia"/>
          <w:sz w:val="28"/>
          <w:szCs w:val="28"/>
          <w:lang w:val="kk-KZ"/>
        </w:rPr>
        <w:t>Сонды</w:t>
      </w:r>
      <w:r w:rsidRPr="003B72AA">
        <w:rPr>
          <w:rFonts w:ascii="Times New Roman" w:eastAsia="Times New Roman" w:hAnsi="Times New Roman" w:cs="Times New Roman"/>
          <w:sz w:val="28"/>
          <w:szCs w:val="28"/>
          <w:lang w:val="kk-KZ"/>
        </w:rPr>
        <w:t xml:space="preserve">қтан алдағы фармакологиялық және фитохимиялық зерттеулерді жалғастыру үшін негізгі нысан ретінде </w:t>
      </w:r>
      <w:r w:rsidRPr="003B72AA">
        <w:rPr>
          <w:rFonts w:ascii="Times New Roman" w:eastAsia="Times New Roman" w:hAnsi="Times New Roman" w:cs="Times New Roman"/>
          <w:i/>
          <w:sz w:val="28"/>
          <w:szCs w:val="28"/>
          <w:lang w:val="kk-KZ"/>
        </w:rPr>
        <w:t>Inula britannica</w:t>
      </w:r>
      <w:r w:rsidRPr="003B72AA">
        <w:rPr>
          <w:rFonts w:ascii="Times New Roman" w:eastAsia="Times New Roman" w:hAnsi="Times New Roman" w:cs="Times New Roman"/>
          <w:sz w:val="28"/>
          <w:szCs w:val="28"/>
          <w:lang w:val="kk-KZ"/>
        </w:rPr>
        <w:t xml:space="preserve">-ны таңдау орынды болып табылады. Дегенмен, </w:t>
      </w:r>
      <w:r w:rsidRPr="003B72AA">
        <w:rPr>
          <w:rFonts w:ascii="Times New Roman" w:eastAsia="Times New Roman" w:hAnsi="Times New Roman" w:cs="Times New Roman"/>
          <w:i/>
          <w:sz w:val="28"/>
          <w:szCs w:val="28"/>
          <w:lang w:val="kk-KZ"/>
        </w:rPr>
        <w:t>Inula caspica</w:t>
      </w:r>
      <w:r w:rsidRPr="003B72AA">
        <w:rPr>
          <w:rFonts w:ascii="Times New Roman" w:eastAsia="Times New Roman" w:hAnsi="Times New Roman" w:cs="Times New Roman"/>
          <w:sz w:val="28"/>
          <w:szCs w:val="28"/>
          <w:lang w:val="kk-KZ"/>
        </w:rPr>
        <w:t xml:space="preserve"> да май қышқылдары, терпеноидтар және басқа биологиялық белсенді топтардың көзі р</w:t>
      </w:r>
      <w:r w:rsidRPr="003B72AA">
        <w:rPr>
          <w:rFonts w:ascii="Times New Roman" w:eastAsia="Times New Roman" w:hAnsi="Times New Roman" w:cs="Times New Roman" w:hint="eastAsia"/>
          <w:sz w:val="28"/>
          <w:szCs w:val="28"/>
          <w:lang w:val="kk-KZ"/>
        </w:rPr>
        <w:t>ет</w:t>
      </w:r>
      <w:r w:rsidRPr="003B72AA">
        <w:rPr>
          <w:rFonts w:ascii="Times New Roman" w:eastAsia="Times New Roman" w:hAnsi="Times New Roman" w:cs="Times New Roman" w:hint="cs"/>
          <w:sz w:val="28"/>
          <w:szCs w:val="28"/>
          <w:lang w:val="kk-KZ"/>
        </w:rPr>
        <w:t>і</w:t>
      </w:r>
      <w:r w:rsidRPr="003B72AA">
        <w:rPr>
          <w:rFonts w:ascii="Times New Roman" w:eastAsia="Times New Roman" w:hAnsi="Times New Roman" w:cs="Times New Roman" w:hint="eastAsia"/>
          <w:sz w:val="28"/>
          <w:szCs w:val="28"/>
          <w:lang w:val="kk-KZ"/>
        </w:rPr>
        <w:t>нде</w:t>
      </w:r>
      <w:r w:rsidRPr="003B72AA">
        <w:rPr>
          <w:rFonts w:ascii="Times New Roman" w:eastAsia="Times New Roman" w:hAnsi="Times New Roman" w:cs="Times New Roman"/>
          <w:sz w:val="28"/>
          <w:szCs w:val="28"/>
          <w:lang w:val="kk-KZ"/>
        </w:rPr>
        <w:t xml:space="preserve"> болашақта жеке бағытта тереңірек зерттеуді талап етеді.</w:t>
      </w:r>
    </w:p>
    <w:p w14:paraId="24283931" w14:textId="77777777" w:rsidR="00A0424B" w:rsidRPr="003B72AA" w:rsidRDefault="00A0424B" w:rsidP="00AB0D2B">
      <w:pPr>
        <w:tabs>
          <w:tab w:val="left" w:pos="630"/>
        </w:tabs>
        <w:spacing w:after="0" w:line="240" w:lineRule="auto"/>
        <w:ind w:firstLine="709"/>
        <w:contextualSpacing/>
        <w:jc w:val="both"/>
        <w:rPr>
          <w:rFonts w:ascii="Times New Roman" w:hAnsi="Times New Roman" w:cs="Times New Roman"/>
          <w:b/>
          <w:bCs/>
          <w:color w:val="0D0D0D" w:themeColor="text1" w:themeTint="F2"/>
          <w:sz w:val="28"/>
          <w:szCs w:val="28"/>
          <w:lang w:val="kk-KZ"/>
        </w:rPr>
      </w:pPr>
    </w:p>
    <w:p w14:paraId="2B72D5BD" w14:textId="1B94525B" w:rsidR="00614C5E" w:rsidRPr="003B72AA" w:rsidRDefault="00614C5E" w:rsidP="00C018FC">
      <w:pPr>
        <w:tabs>
          <w:tab w:val="left" w:pos="630"/>
        </w:tabs>
        <w:spacing w:after="0" w:line="240" w:lineRule="auto"/>
        <w:ind w:firstLine="567"/>
        <w:contextualSpacing/>
        <w:jc w:val="both"/>
        <w:rPr>
          <w:rFonts w:ascii="Times New Roman" w:hAnsi="Times New Roman" w:cs="Times New Roman"/>
          <w:b/>
          <w:bCs/>
          <w:color w:val="0D0D0D" w:themeColor="text1" w:themeTint="F2"/>
          <w:sz w:val="28"/>
          <w:szCs w:val="28"/>
          <w:lang w:val="kk-KZ"/>
        </w:rPr>
      </w:pPr>
      <w:r w:rsidRPr="003B72AA">
        <w:rPr>
          <w:rFonts w:ascii="Times New Roman" w:hAnsi="Times New Roman" w:cs="Times New Roman"/>
          <w:b/>
          <w:bCs/>
          <w:color w:val="0D0D0D" w:themeColor="text1" w:themeTint="F2"/>
          <w:sz w:val="28"/>
          <w:szCs w:val="28"/>
          <w:lang w:val="kk-KZ"/>
        </w:rPr>
        <w:t xml:space="preserve">4.2 </w:t>
      </w:r>
      <w:r w:rsidR="00D44FB9" w:rsidRPr="003B72AA">
        <w:rPr>
          <w:rFonts w:ascii="Times New Roman" w:hAnsi="Times New Roman" w:cs="Times New Roman"/>
          <w:b/>
          <w:bCs/>
          <w:i/>
          <w:iCs/>
          <w:color w:val="0D0D0D" w:themeColor="text1" w:themeTint="F2"/>
          <w:sz w:val="28"/>
          <w:szCs w:val="28"/>
          <w:lang w:val="kk-KZ"/>
        </w:rPr>
        <w:t xml:space="preserve">Inula britannica </w:t>
      </w:r>
      <w:r w:rsidRPr="003B72AA">
        <w:rPr>
          <w:rFonts w:ascii="Times New Roman" w:hAnsi="Times New Roman" w:cs="Times New Roman"/>
          <w:b/>
          <w:bCs/>
          <w:color w:val="0D0D0D" w:themeColor="text1" w:themeTint="F2"/>
          <w:sz w:val="28"/>
          <w:szCs w:val="28"/>
          <w:lang w:val="kk-KZ"/>
        </w:rPr>
        <w:t>экстрактын алу технологиясын әзірлеу және валидациялау</w:t>
      </w:r>
    </w:p>
    <w:p w14:paraId="5DBA16B7" w14:textId="63D39E78" w:rsidR="006938C3" w:rsidRPr="003B72AA" w:rsidRDefault="006938C3"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Экстракциялық үдерістің құрылымын көрнекі түрде бейнелеу және технологиялық операциялардың реттілігін көрсету мақсатында үдеріс кезеңдерге бөлініп, олардың өзара байланысы айқындалды. Осы негізде өсімдік шикізатын өңдеудің негізгі операцияларын, қолданылатын жабдықтар мен критикалық бақылау параметрлерін қамтитын технологиялық схема әзірленді. Ұсынылған технологиялық сызба </w:t>
      </w:r>
      <w:r w:rsidR="00045D42" w:rsidRPr="003B72AA">
        <w:rPr>
          <w:rFonts w:ascii="Times New Roman" w:hAnsi="Times New Roman" w:cs="Times New Roman"/>
          <w:i/>
          <w:color w:val="0D0D0D" w:themeColor="text1" w:themeTint="F2"/>
          <w:sz w:val="28"/>
          <w:szCs w:val="28"/>
          <w:lang w:val="kk-KZ"/>
        </w:rPr>
        <w:t>I.</w:t>
      </w:r>
      <w:r w:rsidRPr="003B72AA">
        <w:rPr>
          <w:rFonts w:ascii="Times New Roman" w:hAnsi="Times New Roman" w:cs="Times New Roman"/>
          <w:i/>
          <w:color w:val="0D0D0D" w:themeColor="text1" w:themeTint="F2"/>
          <w:sz w:val="28"/>
          <w:szCs w:val="28"/>
          <w:lang w:val="kk-KZ"/>
        </w:rPr>
        <w:t>britannica</w:t>
      </w:r>
      <w:r w:rsidRPr="003B72AA">
        <w:rPr>
          <w:rFonts w:ascii="Times New Roman" w:hAnsi="Times New Roman" w:cs="Times New Roman"/>
          <w:color w:val="0D0D0D" w:themeColor="text1" w:themeTint="F2"/>
          <w:sz w:val="28"/>
          <w:szCs w:val="28"/>
          <w:lang w:val="kk-KZ"/>
        </w:rPr>
        <w:t xml:space="preserve"> өсімдік шикізат</w:t>
      </w:r>
      <w:r w:rsidR="00D44FB9" w:rsidRPr="003B72AA">
        <w:rPr>
          <w:rFonts w:ascii="Times New Roman" w:hAnsi="Times New Roman" w:cs="Times New Roman"/>
          <w:color w:val="0D0D0D" w:themeColor="text1" w:themeTint="F2"/>
          <w:sz w:val="28"/>
          <w:szCs w:val="28"/>
          <w:lang w:val="kk-KZ"/>
        </w:rPr>
        <w:t xml:space="preserve">ынан </w:t>
      </w:r>
      <w:r w:rsidRPr="003B72AA">
        <w:rPr>
          <w:rFonts w:ascii="Times New Roman" w:hAnsi="Times New Roman" w:cs="Times New Roman"/>
          <w:color w:val="0D0D0D" w:themeColor="text1" w:themeTint="F2"/>
          <w:sz w:val="28"/>
          <w:szCs w:val="28"/>
          <w:lang w:val="kk-KZ"/>
        </w:rPr>
        <w:t xml:space="preserve"> ультрадыбыстық мацерация әдісі арқылы құрғақ экстракт алу үдерісіне ортақ болып табылады (Сурет 3).</w:t>
      </w:r>
    </w:p>
    <w:p w14:paraId="5A602274" w14:textId="1375C8EA" w:rsidR="006938C3" w:rsidRPr="003B72AA" w:rsidRDefault="006938C3"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i/>
          <w:iCs/>
          <w:color w:val="0D0D0D" w:themeColor="text1" w:themeTint="F2"/>
          <w:sz w:val="28"/>
          <w:szCs w:val="28"/>
          <w:lang w:val="kk-KZ"/>
        </w:rPr>
        <w:t>I. britannica</w:t>
      </w:r>
      <w:r w:rsidRPr="003B72AA">
        <w:rPr>
          <w:rFonts w:ascii="Times New Roman" w:hAnsi="Times New Roman" w:cs="Times New Roman"/>
          <w:color w:val="0D0D0D" w:themeColor="text1" w:themeTint="F2"/>
          <w:sz w:val="28"/>
          <w:szCs w:val="28"/>
          <w:lang w:val="kk-KZ"/>
        </w:rPr>
        <w:t xml:space="preserve"> жер үсті бөліктерінен экстракт алу технологиялық үдерісі бірізді орындалатын тоғыз негізгі кезеңнен тұрады.</w:t>
      </w:r>
    </w:p>
    <w:p w14:paraId="6D4F53EE" w14:textId="77777777" w:rsidR="0097303A" w:rsidRPr="003B72AA" w:rsidRDefault="006938C3" w:rsidP="00C018FC">
      <w:pPr>
        <w:tabs>
          <w:tab w:val="left" w:pos="630"/>
        </w:tabs>
        <w:spacing w:after="0" w:line="240" w:lineRule="auto"/>
        <w:ind w:firstLine="567"/>
        <w:contextualSpacing/>
        <w:jc w:val="both"/>
        <w:rPr>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1-кезең. Шикізат пен экстрагентті дайындау. Өсімдік шикізаты пышақты диірменде ұнтақталып, бөлшектердің біркелкілігін қамтамасыз ету мақсатында елеуіштер арқылы електен өткізіледі. </w:t>
      </w:r>
      <w:r w:rsidR="0097303A" w:rsidRPr="003B72AA">
        <w:rPr>
          <w:rFonts w:ascii="Times New Roman" w:hAnsi="Times New Roman" w:cs="Times New Roman"/>
          <w:color w:val="0D0D0D" w:themeColor="text1" w:themeTint="F2"/>
          <w:sz w:val="28"/>
          <w:szCs w:val="28"/>
          <w:lang w:val="kk-KZ"/>
        </w:rPr>
        <w:t>Ұсақталған өсімдік шикізатының бөлшек құрамы қолданыстағы нормативтік құжаттарда белгіленген талаптарға сәйкестігі тұрғысынан тексерілді. Дайын өнім полиэтилен қаптарға салынып, дәл өлшеніп, «аралық өнім» мәртебесімен таңбаланды.</w:t>
      </w:r>
    </w:p>
    <w:p w14:paraId="1753BB30" w14:textId="77777777" w:rsidR="0097303A" w:rsidRPr="003B72AA" w:rsidRDefault="0097303A"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 xml:space="preserve">Экстракция </w:t>
      </w:r>
      <w:proofErr w:type="spellStart"/>
      <w:r w:rsidRPr="003B72AA">
        <w:rPr>
          <w:rFonts w:ascii="Times New Roman" w:hAnsi="Times New Roman" w:cs="Times New Roman"/>
          <w:color w:val="0D0D0D" w:themeColor="text1" w:themeTint="F2"/>
          <w:sz w:val="28"/>
          <w:szCs w:val="28"/>
        </w:rPr>
        <w:t>үдерісінде</w:t>
      </w:r>
      <w:proofErr w:type="spellEnd"/>
      <w:r w:rsidRPr="003B72AA">
        <w:rPr>
          <w:rFonts w:ascii="Times New Roman" w:hAnsi="Times New Roman" w:cs="Times New Roman"/>
          <w:color w:val="0D0D0D" w:themeColor="text1" w:themeTint="F2"/>
          <w:sz w:val="28"/>
          <w:szCs w:val="28"/>
        </w:rPr>
        <w:t xml:space="preserve"> экстрагент </w:t>
      </w:r>
      <w:proofErr w:type="spellStart"/>
      <w:r w:rsidRPr="003B72AA">
        <w:rPr>
          <w:rFonts w:ascii="Times New Roman" w:hAnsi="Times New Roman" w:cs="Times New Roman"/>
          <w:color w:val="0D0D0D" w:themeColor="text1" w:themeTint="F2"/>
          <w:sz w:val="28"/>
          <w:szCs w:val="28"/>
        </w:rPr>
        <w:t>ретінде</w:t>
      </w:r>
      <w:proofErr w:type="spellEnd"/>
      <w:r w:rsidRPr="003B72AA">
        <w:rPr>
          <w:rFonts w:ascii="Times New Roman" w:hAnsi="Times New Roman" w:cs="Times New Roman"/>
          <w:color w:val="0D0D0D" w:themeColor="text1" w:themeTint="F2"/>
          <w:sz w:val="28"/>
          <w:szCs w:val="28"/>
        </w:rPr>
        <w:t xml:space="preserve"> 70% этил </w:t>
      </w:r>
      <w:proofErr w:type="spellStart"/>
      <w:r w:rsidRPr="003B72AA">
        <w:rPr>
          <w:rFonts w:ascii="Times New Roman" w:hAnsi="Times New Roman" w:cs="Times New Roman"/>
          <w:color w:val="0D0D0D" w:themeColor="text1" w:themeTint="F2"/>
          <w:sz w:val="28"/>
          <w:szCs w:val="28"/>
        </w:rPr>
        <w:t>спирті</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қолданылды</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Оның</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көлемі</w:t>
      </w:r>
      <w:proofErr w:type="spellEnd"/>
      <w:r w:rsidRPr="003B72AA">
        <w:rPr>
          <w:rFonts w:ascii="Times New Roman" w:hAnsi="Times New Roman" w:cs="Times New Roman"/>
          <w:color w:val="0D0D0D" w:themeColor="text1" w:themeTint="F2"/>
          <w:sz w:val="28"/>
          <w:szCs w:val="28"/>
        </w:rPr>
        <w:t xml:space="preserve"> мен </w:t>
      </w:r>
      <w:proofErr w:type="spellStart"/>
      <w:r w:rsidRPr="003B72AA">
        <w:rPr>
          <w:rFonts w:ascii="Times New Roman" w:hAnsi="Times New Roman" w:cs="Times New Roman"/>
          <w:color w:val="0D0D0D" w:themeColor="text1" w:themeTint="F2"/>
          <w:sz w:val="28"/>
          <w:szCs w:val="28"/>
        </w:rPr>
        <w:t>концентрациясы</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технологиялық</w:t>
      </w:r>
      <w:proofErr w:type="spellEnd"/>
      <w:r w:rsidRPr="003B72AA">
        <w:rPr>
          <w:rFonts w:ascii="Times New Roman" w:hAnsi="Times New Roman" w:cs="Times New Roman"/>
          <w:color w:val="0D0D0D" w:themeColor="text1" w:themeTint="F2"/>
          <w:sz w:val="28"/>
          <w:szCs w:val="28"/>
        </w:rPr>
        <w:t xml:space="preserve"> регламент </w:t>
      </w:r>
      <w:proofErr w:type="spellStart"/>
      <w:r w:rsidRPr="003B72AA">
        <w:rPr>
          <w:rFonts w:ascii="Times New Roman" w:hAnsi="Times New Roman" w:cs="Times New Roman"/>
          <w:color w:val="0D0D0D" w:themeColor="text1" w:themeTint="F2"/>
          <w:sz w:val="28"/>
          <w:szCs w:val="28"/>
        </w:rPr>
        <w:t>талаптарына</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сәйкес</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өлшеу</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құралдары</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арқылы</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тұрақты</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түрде</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бақылауға</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алынды</w:t>
      </w:r>
      <w:proofErr w:type="spellEnd"/>
      <w:r w:rsidRPr="003B72AA">
        <w:rPr>
          <w:rFonts w:ascii="Times New Roman" w:hAnsi="Times New Roman" w:cs="Times New Roman"/>
          <w:color w:val="0D0D0D" w:themeColor="text1" w:themeTint="F2"/>
          <w:sz w:val="28"/>
          <w:szCs w:val="28"/>
        </w:rPr>
        <w:t>.</w:t>
      </w:r>
    </w:p>
    <w:p w14:paraId="70D8275F" w14:textId="338593A8" w:rsidR="006938C3" w:rsidRPr="003B72AA" w:rsidRDefault="006938C3"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2-кезең. </w:t>
      </w:r>
      <w:r w:rsidR="00187575" w:rsidRPr="003B72AA">
        <w:rPr>
          <w:rFonts w:ascii="Times New Roman" w:hAnsi="Times New Roman" w:cs="Times New Roman"/>
          <w:color w:val="0D0D0D" w:themeColor="text1" w:themeTint="F2"/>
          <w:sz w:val="28"/>
          <w:szCs w:val="28"/>
          <w:lang w:val="kk-KZ"/>
        </w:rPr>
        <w:t>Шикізатты ісіндіру.</w:t>
      </w:r>
      <w:r w:rsidR="0097303A" w:rsidRPr="003B72AA">
        <w:rPr>
          <w:rFonts w:ascii="Times New Roman" w:hAnsi="Times New Roman" w:cs="Times New Roman"/>
          <w:color w:val="0D0D0D" w:themeColor="text1" w:themeTint="F2"/>
          <w:sz w:val="28"/>
          <w:szCs w:val="28"/>
          <w:lang w:val="kk-KZ"/>
        </w:rPr>
        <w:t>Ұсақталған шикізат пен экстрагент 1:10 арақатынасында алынып, алынған қоспа 30 минут бойы тұндырылды. Осы кезеңде экстрагент өсімдік тіндеріне диффузияланып, жасуша құрылымдарының ісінуіне ықпал етеді. Нәтижесінде биологиялық белсенді заттардың еріткішке өтуі үшін қолайлы жағдай қалыптасады.</w:t>
      </w:r>
    </w:p>
    <w:p w14:paraId="698F047A" w14:textId="2186B4C8" w:rsidR="006938C3" w:rsidRPr="003B72AA" w:rsidRDefault="006938C3"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3-кезең. Экстракциялау. Экстракция ультрадыбыстық ваннада жүргізіледі. Үдеріс 40 кГц жиілікте, 23 - 25 °C температурада, әрқайсысы 30 минуттан тұратын үш циклде жүзеге асырылады. Әрбір циклдан кейін алынған экстракттар біріктіріліп, келесі технологиялық кезеңге жіберіледі.</w:t>
      </w:r>
    </w:p>
    <w:p w14:paraId="34F5415A" w14:textId="7C11088A" w:rsidR="006938C3" w:rsidRPr="003B72AA" w:rsidRDefault="006938C3"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4-кезең. Тұндыру. Ультрадыбыстық мацерация аяқталғаннан кейін экстракциялық қоспа тұндыруға қалдырылады. Тұндыру уақыты 6 -12 сағатты құрайды, жекелеген жағдайларда 24 сағатқа дейін ұзартылуы мүмкін. Үдеріс жарықтан қорғалған, тығыз жабылған ыдыста жүргізіледі.</w:t>
      </w:r>
    </w:p>
    <w:p w14:paraId="447FB1CB" w14:textId="6A6E5331" w:rsidR="006938C3" w:rsidRPr="003B72AA" w:rsidRDefault="006938C3"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5-кезең. Фильтрация. Алынған сығынды фильтр қағазы арқылы сүзгіден өткізіледі. Бұл кезеңде өсімдік қалдықтары бөлініп, мөлдір фильтрат алынады. Фильтрация параметрлері мен экстракттың тазалығы тұрақты бақылауда болады.</w:t>
      </w:r>
    </w:p>
    <w:p w14:paraId="4679C51D" w14:textId="77777777" w:rsidR="00D44FB9" w:rsidRPr="003B72AA" w:rsidRDefault="006938C3"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6-кезең. Буландыру. Фильтрат вакуумды-айналмалы буландырғышта 45–50 °C температурада буландырылады. Үдеріс вакуум жағдайында жүргізіліп, экстрагенттің негізгі бөлігі жойылады, бұл биологиялық белсенді заттардың </w:t>
      </w:r>
      <w:r w:rsidR="00D44FB9" w:rsidRPr="003B72AA">
        <w:rPr>
          <w:rFonts w:ascii="Times New Roman" w:hAnsi="Times New Roman" w:cs="Times New Roman"/>
          <w:color w:val="0D0D0D" w:themeColor="text1" w:themeTint="F2"/>
          <w:sz w:val="28"/>
          <w:szCs w:val="28"/>
          <w:lang w:val="kk-KZ"/>
        </w:rPr>
        <w:t>термиялық тұрақтылығын сақтауға мүмкіндік береді. Буландыру барысында алынған алғашқы экстрагент қайтадан экстракция үдерісіне пайдаланылуы мүмкін.</w:t>
      </w:r>
    </w:p>
    <w:p w14:paraId="488BCDCA" w14:textId="00949553" w:rsidR="00D44FB9" w:rsidRPr="003B72AA" w:rsidRDefault="00D44FB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7-кезең. Кептіру. Қою экстракт вакуумды кептіргіш шкафта 40 ± 2 °C температурада кептіріледі. Нәтижесінде </w:t>
      </w:r>
      <w:r w:rsidRPr="003B72AA">
        <w:rPr>
          <w:rFonts w:ascii="Times New Roman" w:hAnsi="Times New Roman" w:cs="Times New Roman"/>
          <w:i/>
          <w:iCs/>
          <w:color w:val="0D0D0D" w:themeColor="text1" w:themeTint="F2"/>
          <w:sz w:val="28"/>
          <w:szCs w:val="28"/>
          <w:lang w:val="kk-KZ"/>
        </w:rPr>
        <w:t>Inula britannica</w:t>
      </w:r>
      <w:r w:rsidRPr="003B72AA">
        <w:rPr>
          <w:rFonts w:ascii="Times New Roman" w:hAnsi="Times New Roman" w:cs="Times New Roman"/>
          <w:color w:val="0D0D0D" w:themeColor="text1" w:themeTint="F2"/>
          <w:sz w:val="28"/>
          <w:szCs w:val="28"/>
          <w:lang w:val="kk-KZ"/>
        </w:rPr>
        <w:t xml:space="preserve"> құрғақ экстракты түзіледі.</w:t>
      </w:r>
    </w:p>
    <w:p w14:paraId="36629992" w14:textId="193B165A" w:rsidR="00D44FB9" w:rsidRPr="003B72AA" w:rsidRDefault="00D44FB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8-кезең. </w:t>
      </w:r>
      <w:r w:rsidR="00B52437" w:rsidRPr="003B72AA">
        <w:rPr>
          <w:rFonts w:ascii="Times New Roman" w:hAnsi="Times New Roman" w:cs="Times New Roman"/>
          <w:color w:val="0D0D0D" w:themeColor="text1" w:themeTint="F2"/>
          <w:sz w:val="28"/>
          <w:szCs w:val="28"/>
          <w:lang w:val="kk-KZ"/>
        </w:rPr>
        <w:t>Құрғақ экстракт үшін алғашқы қаптама ретінде HDPE-ден жасалған құты, индукциялық мембрана және ылғал сіңіргіш таңдалып алынды. Бұл таңдау фармацевтикалық субстанцияның физика-химиялық қасиеттерімен және оны әрі қарай гранулаланған дәрілік қалыпты өндіруде қолдану ерекшеліктерімен негізделеді. Құрғақ өсімдік экстракты гигроскопиялық қасиетке ие және ылғал мен оттегінің әсеріне сезімтал болғандықтан, HDPE контейнерлерін қолдану механикалық беріктікті және химиялық инерттілікті қамтамасыз етеді, ал индукциялық мембрана сақтау және тасымалдау кезеңдерінде сыртқы орта факторларынан сенімді қорғау мен герметикалылықты қамтамасыз етеді. Силикагель негізіндегі ылғал сіңіргішті қосымша пайдалану өндірістік іріктеу барысында қаптаманы көп мәрте ашу кезінде экстракттың ылғалдану қаупін төмендетуге мүмкіндік береді. Осы кезеңде HDPE құтылардың, тығындау элементтерінің, индукциялық мембраналардың және ылғал сіңіргіштердің жарамдылығы мен дайындығына бақылау жүргізіледі, сондай-ақ құрғақ экстракттың сыртқы күйі мен біртектілігі бойынша аралық сапа бақылауы жүзеге асырылады.</w:t>
      </w:r>
    </w:p>
    <w:p w14:paraId="0D77C48D" w14:textId="2555D4D5" w:rsidR="006938C3" w:rsidRPr="003B72AA" w:rsidRDefault="00D44FB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9-кезең. </w:t>
      </w:r>
      <w:r w:rsidR="00B52437" w:rsidRPr="003B72AA">
        <w:rPr>
          <w:rFonts w:ascii="Times New Roman" w:hAnsi="Times New Roman" w:cs="Times New Roman"/>
          <w:color w:val="0D0D0D" w:themeColor="text1" w:themeTint="F2"/>
          <w:sz w:val="28"/>
          <w:szCs w:val="28"/>
          <w:lang w:val="kk-KZ"/>
        </w:rPr>
        <w:t>Қаптау, орамдау және таңбалау. Құрғақ экстракт көлемі 1 л болатын HDPE құтыларға 500 г-нан өлшеніп салынады, ылғал сіңіргішпен жабдықталып, индукциялық мембранамен герметикаланады және винтті қақпақпен жабылады. Қапталған өнімдер қолданыстағы нормативтік құжаттама талаптарына сәйкес таңбаланып, сақтау немесе тасымалдауға жіберіледі.</w:t>
      </w:r>
    </w:p>
    <w:p w14:paraId="73CFBC74" w14:textId="77777777" w:rsidR="0002702C" w:rsidRPr="003B72AA" w:rsidRDefault="0002702C"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p>
    <w:p w14:paraId="6903C0AD" w14:textId="49113571" w:rsidR="006938C3" w:rsidRPr="003B72AA" w:rsidRDefault="007516CC" w:rsidP="00AB0D2B">
      <w:pPr>
        <w:tabs>
          <w:tab w:val="left" w:pos="630"/>
        </w:tabs>
        <w:spacing w:after="0" w:line="240" w:lineRule="auto"/>
        <w:contextualSpacing/>
        <w:jc w:val="center"/>
        <w:rPr>
          <w:rFonts w:ascii="Times New Roman" w:hAnsi="Times New Roman" w:cs="Times New Roman"/>
          <w:noProof/>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10C711A4" wp14:editId="4A7DD733">
            <wp:extent cx="5953125" cy="7056120"/>
            <wp:effectExtent l="0" t="0" r="9525" b="0"/>
            <wp:docPr id="40" name="Рисунок 40" descr="C:\Users\admin\AppData\Local\Temp\Rar$DIa14992.14761\fi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Temp\Rar$DIa14992.14761\file-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6854"/>
                    <a:stretch/>
                  </pic:blipFill>
                  <pic:spPr bwMode="auto">
                    <a:xfrm>
                      <a:off x="0" y="0"/>
                      <a:ext cx="5979861" cy="7087810"/>
                    </a:xfrm>
                    <a:prstGeom prst="rect">
                      <a:avLst/>
                    </a:prstGeom>
                    <a:noFill/>
                    <a:ln>
                      <a:noFill/>
                    </a:ln>
                    <a:extLst>
                      <a:ext uri="{53640926-AAD7-44D8-BBD7-CCE9431645EC}">
                        <a14:shadowObscured xmlns:a14="http://schemas.microsoft.com/office/drawing/2010/main"/>
                      </a:ext>
                    </a:extLst>
                  </pic:spPr>
                </pic:pic>
              </a:graphicData>
            </a:graphic>
          </wp:inline>
        </w:drawing>
      </w:r>
    </w:p>
    <w:p w14:paraId="50039BE4" w14:textId="7F56503B" w:rsidR="006938C3" w:rsidRPr="003B72AA" w:rsidRDefault="0055470D" w:rsidP="00AB0D2B">
      <w:pPr>
        <w:tabs>
          <w:tab w:val="left" w:pos="630"/>
        </w:tabs>
        <w:spacing w:after="0" w:line="240" w:lineRule="auto"/>
        <w:contextualSpacing/>
        <w:jc w:val="center"/>
        <w:rPr>
          <w:rFonts w:ascii="Times New Roman" w:hAnsi="Times New Roman" w:cs="Times New Roman"/>
          <w:noProof/>
          <w:color w:val="0D0D0D" w:themeColor="text1" w:themeTint="F2"/>
          <w:sz w:val="28"/>
          <w:szCs w:val="28"/>
          <w:lang w:val="kk-KZ"/>
        </w:rPr>
      </w:pPr>
      <w:r w:rsidRPr="003B72AA">
        <w:rPr>
          <w:rFonts w:ascii="Times New Roman" w:hAnsi="Times New Roman" w:cs="Times New Roman"/>
          <w:iCs/>
          <w:noProof/>
          <w:color w:val="0D0D0D" w:themeColor="text1" w:themeTint="F2"/>
          <w:sz w:val="28"/>
          <w:szCs w:val="28"/>
          <w:lang w:val="kk-KZ"/>
        </w:rPr>
        <w:t>Сурет 14</w:t>
      </w:r>
      <w:r w:rsidR="006938C3" w:rsidRPr="003B72AA">
        <w:rPr>
          <w:rFonts w:ascii="Times New Roman" w:hAnsi="Times New Roman" w:cs="Times New Roman"/>
          <w:i/>
          <w:iCs/>
          <w:noProof/>
          <w:color w:val="0D0D0D" w:themeColor="text1" w:themeTint="F2"/>
          <w:sz w:val="28"/>
          <w:szCs w:val="28"/>
          <w:lang w:val="kk-KZ"/>
        </w:rPr>
        <w:t>- Inula britannica L.</w:t>
      </w:r>
      <w:r w:rsidR="006938C3" w:rsidRPr="003B72AA">
        <w:rPr>
          <w:rFonts w:ascii="Times New Roman" w:hAnsi="Times New Roman" w:cs="Times New Roman"/>
          <w:noProof/>
          <w:color w:val="0D0D0D" w:themeColor="text1" w:themeTint="F2"/>
          <w:sz w:val="28"/>
          <w:szCs w:val="28"/>
          <w:lang w:val="kk-KZ"/>
        </w:rPr>
        <w:t xml:space="preserve"> өсімдік шикізатынан ультрадыбыстық мацерация әдісі арқылы құрғақ эк</w:t>
      </w:r>
      <w:r w:rsidR="00947D43" w:rsidRPr="003B72AA">
        <w:rPr>
          <w:rFonts w:ascii="Times New Roman" w:hAnsi="Times New Roman" w:cs="Times New Roman"/>
          <w:noProof/>
          <w:color w:val="0D0D0D" w:themeColor="text1" w:themeTint="F2"/>
          <w:sz w:val="28"/>
          <w:szCs w:val="28"/>
          <w:lang w:val="kk-KZ"/>
        </w:rPr>
        <w:t>стракт алу технологиялық процесі</w:t>
      </w:r>
    </w:p>
    <w:p w14:paraId="4767BB53" w14:textId="77777777" w:rsidR="006938C3" w:rsidRPr="003B72AA" w:rsidRDefault="006938C3" w:rsidP="00AB0D2B">
      <w:pPr>
        <w:tabs>
          <w:tab w:val="left" w:pos="630"/>
        </w:tabs>
        <w:spacing w:after="0" w:line="240" w:lineRule="auto"/>
        <w:contextualSpacing/>
        <w:jc w:val="center"/>
        <w:rPr>
          <w:rFonts w:ascii="Times New Roman" w:hAnsi="Times New Roman" w:cs="Times New Roman"/>
          <w:noProof/>
          <w:color w:val="0D0D0D" w:themeColor="text1" w:themeTint="F2"/>
          <w:sz w:val="28"/>
          <w:szCs w:val="28"/>
          <w:lang w:val="kk-KZ"/>
        </w:rPr>
      </w:pPr>
    </w:p>
    <w:p w14:paraId="3F756E88" w14:textId="0E5805B1"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Фармацевтикалық өндірістің GMP (Good Manufacturing Practice) талаптарына сәйкес, технологиялық процесті валидациялау – бұл таңдалған технологияның белгіленген параметрлер шегінде сапасы тұрақты, спецификация талаптарына сай келетін өнімді шығаруға қабілеттілігін құжатталған түрде дәлелдеу процесі. </w:t>
      </w:r>
      <w:r w:rsidRPr="003B72AA">
        <w:rPr>
          <w:rFonts w:ascii="Times New Roman" w:hAnsi="Times New Roman" w:cs="Times New Roman"/>
          <w:i/>
          <w:color w:val="0D0D0D" w:themeColor="text1" w:themeTint="F2"/>
          <w:sz w:val="28"/>
          <w:szCs w:val="28"/>
          <w:lang w:val="kk-KZ"/>
        </w:rPr>
        <w:t>Inula britannica</w:t>
      </w:r>
      <w:r w:rsidRPr="003B72AA">
        <w:rPr>
          <w:rFonts w:ascii="Times New Roman" w:hAnsi="Times New Roman" w:cs="Times New Roman"/>
          <w:color w:val="0D0D0D" w:themeColor="text1" w:themeTint="F2"/>
          <w:sz w:val="28"/>
          <w:szCs w:val="28"/>
          <w:lang w:val="kk-KZ"/>
        </w:rPr>
        <w:t xml:space="preserve"> L. өсімдігінен құрғақ экстракт алу технологиясын валидациялау «Fitoleum» фармацевтикалық компаниясының өндірістік базасында перспективті валидация үлгісі бойынша жүргізілді.</w:t>
      </w:r>
    </w:p>
    <w:p w14:paraId="171E1B5E"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4.2.1 Тәуекелдерді басқару және процестің маңызды параметрлері (CPP)</w:t>
      </w:r>
    </w:p>
    <w:p w14:paraId="790CB552"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eastAsia="Times New Roman" w:hAnsi="Times New Roman" w:cs="Times New Roman"/>
          <w:i/>
          <w:iCs/>
          <w:noProof/>
          <w:color w:val="0D0D0D" w:themeColor="text1" w:themeTint="F2"/>
          <w:sz w:val="28"/>
          <w:szCs w:val="28"/>
          <w:shd w:val="clear" w:color="auto" w:fill="FFFFFF"/>
          <w:lang w:val="kk-KZ"/>
        </w:rPr>
        <w:t>Inula britannica</w:t>
      </w:r>
      <w:r w:rsidRPr="003B72AA">
        <w:rPr>
          <w:rFonts w:ascii="Times New Roman" w:eastAsia="Times New Roman" w:hAnsi="Times New Roman" w:cs="Times New Roman"/>
          <w:noProof/>
          <w:color w:val="0D0D0D" w:themeColor="text1" w:themeTint="F2"/>
          <w:sz w:val="28"/>
          <w:szCs w:val="28"/>
          <w:shd w:val="clear" w:color="auto" w:fill="FFFFFF"/>
          <w:lang w:val="kk-KZ"/>
        </w:rPr>
        <w:t xml:space="preserve"> L. өсімдігінен құрғақ экстракт алу үшін әзірленген зертханалық технология тәжірибелік-өндірістік деңгейге дейін масштабталып, </w:t>
      </w:r>
      <w:r w:rsidRPr="003B72AA">
        <w:rPr>
          <w:rFonts w:ascii="Times New Roman" w:eastAsia="Times New Roman" w:hAnsi="Times New Roman" w:cs="Times New Roman"/>
          <w:bCs/>
          <w:noProof/>
          <w:color w:val="0D0D0D" w:themeColor="text1" w:themeTint="F2"/>
          <w:sz w:val="28"/>
          <w:szCs w:val="28"/>
          <w:shd w:val="clear" w:color="auto" w:fill="FFFFFF"/>
          <w:lang w:val="kk-KZ"/>
        </w:rPr>
        <w:t>Fitoleum</w:t>
      </w:r>
      <w:r w:rsidRPr="003B72AA">
        <w:rPr>
          <w:rFonts w:ascii="Times New Roman" w:eastAsia="Times New Roman" w:hAnsi="Times New Roman" w:cs="Times New Roman"/>
          <w:noProof/>
          <w:color w:val="0D0D0D" w:themeColor="text1" w:themeTint="F2"/>
          <w:sz w:val="28"/>
          <w:szCs w:val="28"/>
          <w:shd w:val="clear" w:color="auto" w:fill="FFFFFF"/>
          <w:lang w:val="kk-KZ"/>
        </w:rPr>
        <w:t xml:space="preserve"> фармацевтикалық компаниясының өндірістік базасында сынақтан өткізілді. </w:t>
      </w:r>
      <w:r w:rsidRPr="003B72AA">
        <w:rPr>
          <w:rFonts w:ascii="Times New Roman" w:hAnsi="Times New Roman" w:cs="Times New Roman"/>
          <w:color w:val="0D0D0D" w:themeColor="text1" w:themeTint="F2"/>
          <w:sz w:val="28"/>
          <w:szCs w:val="28"/>
          <w:lang w:val="kk-KZ"/>
        </w:rPr>
        <w:t>ICH Q9 нұсқаулығына сәйкес FMEA (Failure Mode and Effects Analysis) әдісі арқылы сапа тәуекелдеріне талдау жасалды. Талдау нәтижесінде өнім сапасының маңызды көрсеткіштеріне (CQA) әсер ететін технологиялық процестің маңызды параметрлері (CPP) айқындалды:</w:t>
      </w:r>
    </w:p>
    <w:p w14:paraId="7794F243"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Экстрагент концентрациясы мен шикізат арақатынасы;</w:t>
      </w:r>
    </w:p>
    <w:p w14:paraId="281EEEB3"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Ультрадыбыстық мацерацияның жиілігі мен қуаттылығы;</w:t>
      </w:r>
    </w:p>
    <w:p w14:paraId="45B81455"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Экстракция температурасы және уақыты;</w:t>
      </w:r>
    </w:p>
    <w:p w14:paraId="41F0C969"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Вакуумды-буландыру мен кептіру режимдері.</w:t>
      </w:r>
    </w:p>
    <w:p w14:paraId="4D6B9464"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Тәуекелдерді басқару мақсатында Шухарт бақылау карталары қолданылып, кез келген ауытқулар кезінде CAPA (Corrective and Preventive Actions) жүйесін іске қосу механизмі бекітілді.</w:t>
      </w:r>
    </w:p>
    <w:p w14:paraId="3328929A"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i/>
          <w:iCs/>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4.2.2 Жабдықтар мен инженерлік жүйелердің біліктілігі</w:t>
      </w:r>
      <w:r w:rsidRPr="003B72AA">
        <w:rPr>
          <w:rFonts w:ascii="Times New Roman" w:hAnsi="Times New Roman" w:cs="Times New Roman"/>
          <w:i/>
          <w:iCs/>
          <w:color w:val="0D0D0D" w:themeColor="text1" w:themeTint="F2"/>
          <w:sz w:val="28"/>
          <w:szCs w:val="28"/>
          <w:lang w:val="kk-KZ"/>
        </w:rPr>
        <w:t xml:space="preserve"> (DQ/IQ/OQ/PQ)</w:t>
      </w:r>
    </w:p>
    <w:p w14:paraId="368CE25B"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Валидация үдерісіне қатысатын барлық технологиялық жабдықтар (ультрадыбыстық экстрактор, роторлы буландырғыш, кептіргіш шкаф) мен зертханалық аспаптар келесі біліктілік кезеңдерінен өтті:</w:t>
      </w:r>
    </w:p>
    <w:p w14:paraId="55D490AD"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Design Qualification (DQ): Жабдықтың техникалық сипаттамасының жобалық тапсырмаға сәйкестігін растау.</w:t>
      </w:r>
    </w:p>
    <w:p w14:paraId="56BF31F6"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Installation Qualification (IQ): Жабдықтың дұрыс орнатылуын және коммуникацияларға қосылуын тексеру.</w:t>
      </w:r>
    </w:p>
    <w:p w14:paraId="7FEC8088"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Operational Qualification (OQ): Жабдықтың бос жүрістегі жұмыс режимдерінің (температура, айналым жылдамдығы) сәйкестігін растау.</w:t>
      </w:r>
    </w:p>
    <w:p w14:paraId="2F0BDD44"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Performance Qualification (PQ): Нақты өніммен жұмыс істеу кезіндегі тиімділікті бағалау.</w:t>
      </w:r>
    </w:p>
    <w:p w14:paraId="753436EB"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i/>
          <w:iCs/>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4.2.3 Тазалау валидациясы</w:t>
      </w:r>
      <w:r w:rsidRPr="003B72AA">
        <w:rPr>
          <w:rFonts w:ascii="Times New Roman" w:hAnsi="Times New Roman" w:cs="Times New Roman"/>
          <w:i/>
          <w:iCs/>
          <w:color w:val="0D0D0D" w:themeColor="text1" w:themeTint="F2"/>
          <w:sz w:val="28"/>
          <w:szCs w:val="28"/>
          <w:lang w:val="kk-KZ"/>
        </w:rPr>
        <w:t xml:space="preserve"> (Cleaning Validation)</w:t>
      </w:r>
    </w:p>
    <w:p w14:paraId="6F2BBE91"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Өсімдік шикізатымен жұмыс істеу кезіндегі айқаспалы контаминацияны (cross-contamination) болдырмау мақсатында жабдықтарды тазалау процесі валидацияланды.</w:t>
      </w:r>
    </w:p>
    <w:p w14:paraId="7C3AC1C6"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Критерийлер: Тазалау әдісінің тиімділігін бағалау үшін «ең нашар жағдай» (worst-case) принципі қолданылды. Экстракт құрамындағы маркерлік заттардың (флавоноидтар) қалдық мөлшері тексерілді.</w:t>
      </w:r>
    </w:p>
    <w:p w14:paraId="388AF12B"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Жабдық бетінен сынамалар (rinse samples) мен мақта тампондар (swab samples) алынып, ЖҚХ әдістерімен талданды.</w:t>
      </w:r>
    </w:p>
    <w:p w14:paraId="4552D444" w14:textId="77777777" w:rsidR="00C43879" w:rsidRPr="003B72AA" w:rsidRDefault="00C43879" w:rsidP="00C018FC">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Зерттеу нәтижелері жуғыш заттар мен бұрынғы өнім қалдықтарының рұқсат етілген шекті мәннен (MACO – Maximum Allowable Carryover) айтарлықтай төмен екенін көрсетті. Бұл таңдалған тазалау протоколының сенімділігін дәлелдейді.</w:t>
      </w:r>
    </w:p>
    <w:p w14:paraId="15A5FFC9" w14:textId="77777777" w:rsidR="00C43879" w:rsidRPr="003B72AA" w:rsidRDefault="00C43879" w:rsidP="00C018FC">
      <w:pPr>
        <w:spacing w:after="0" w:line="240" w:lineRule="auto"/>
        <w:ind w:firstLine="567"/>
        <w:jc w:val="both"/>
        <w:rPr>
          <w:rFonts w:ascii="Times New Roman" w:eastAsia="Times New Roman" w:hAnsi="Times New Roman" w:cs="Times New Roman"/>
          <w:noProof/>
          <w:color w:val="0D0D0D" w:themeColor="text1" w:themeTint="F2"/>
          <w:sz w:val="28"/>
          <w:szCs w:val="28"/>
          <w:shd w:val="clear" w:color="auto" w:fill="FFFFFF"/>
          <w:lang w:val="kk-KZ"/>
        </w:rPr>
      </w:pPr>
      <w:r w:rsidRPr="003B72AA">
        <w:rPr>
          <w:rFonts w:ascii="Times New Roman" w:eastAsia="Times New Roman" w:hAnsi="Times New Roman" w:cs="Times New Roman"/>
          <w:noProof/>
          <w:color w:val="0D0D0D" w:themeColor="text1" w:themeTint="F2"/>
          <w:sz w:val="28"/>
          <w:szCs w:val="28"/>
          <w:shd w:val="clear" w:color="auto" w:fill="FFFFFF"/>
          <w:lang w:val="kk-KZ"/>
        </w:rPr>
        <w:t>4.2.4 Статистикалық талдау және процестің тұрақтылығы</w:t>
      </w:r>
    </w:p>
    <w:p w14:paraId="49E2902A" w14:textId="77777777" w:rsidR="00095576" w:rsidRPr="003B72AA" w:rsidRDefault="00095576" w:rsidP="00C018FC">
      <w:pPr>
        <w:spacing w:after="0" w:line="240" w:lineRule="auto"/>
        <w:ind w:firstLine="567"/>
        <w:jc w:val="both"/>
        <w:rPr>
          <w:rFonts w:ascii="Times New Roman" w:eastAsia="Times New Roman" w:hAnsi="Times New Roman" w:cs="Times New Roman"/>
          <w:noProof/>
          <w:color w:val="0D0D0D" w:themeColor="text1" w:themeTint="F2"/>
          <w:sz w:val="28"/>
          <w:szCs w:val="28"/>
          <w:shd w:val="clear" w:color="auto" w:fill="FFFFFF"/>
          <w:lang w:val="kk-KZ"/>
        </w:rPr>
      </w:pPr>
      <w:r w:rsidRPr="003B72AA">
        <w:rPr>
          <w:rFonts w:ascii="Times New Roman" w:eastAsia="Times New Roman" w:hAnsi="Times New Roman" w:cs="Times New Roman"/>
          <w:noProof/>
          <w:color w:val="0D0D0D" w:themeColor="text1" w:themeTint="F2"/>
          <w:sz w:val="28"/>
          <w:szCs w:val="28"/>
          <w:shd w:val="clear" w:color="auto" w:fill="FFFFFF"/>
          <w:lang w:val="kk-KZ"/>
        </w:rPr>
        <w:t>Валидация жоспары шеңберінде технологиялық процестің әрбір кезеңі үшін бақылауға алынатын көрсеткіштер, сынама алу жиілігі және статистикалық өңдеу әдістері анықталды. Алынған деректердің вариациясы мен қайталанғыштығы статистикалық талдау негізінде бағаланып, технологиялық процестің тұрақтылығы мен басқарылу деңгейі ғылыми тұрғыдан негізделді.</w:t>
      </w:r>
    </w:p>
    <w:p w14:paraId="13C17181" w14:textId="551407B4" w:rsidR="00095576" w:rsidRPr="003B72AA" w:rsidRDefault="00095576" w:rsidP="00C018FC">
      <w:pPr>
        <w:spacing w:after="0" w:line="240" w:lineRule="auto"/>
        <w:ind w:firstLine="567"/>
        <w:jc w:val="both"/>
        <w:rPr>
          <w:rFonts w:ascii="Times New Roman" w:eastAsia="Times New Roman" w:hAnsi="Times New Roman" w:cs="Times New Roman"/>
          <w:noProof/>
          <w:color w:val="0D0D0D" w:themeColor="text1" w:themeTint="F2"/>
          <w:sz w:val="28"/>
          <w:szCs w:val="28"/>
          <w:shd w:val="clear" w:color="auto" w:fill="FFFFFF"/>
          <w:lang w:val="kk-KZ"/>
        </w:rPr>
      </w:pPr>
      <w:r w:rsidRPr="003B72AA">
        <w:rPr>
          <w:rFonts w:ascii="Times New Roman" w:eastAsia="Times New Roman" w:hAnsi="Times New Roman" w:cs="Times New Roman"/>
          <w:noProof/>
          <w:color w:val="0D0D0D" w:themeColor="text1" w:themeTint="F2"/>
          <w:sz w:val="28"/>
          <w:szCs w:val="28"/>
          <w:shd w:val="clear" w:color="auto" w:fill="FFFFFF"/>
          <w:lang w:val="kk-KZ"/>
        </w:rPr>
        <w:t>Өсім</w:t>
      </w:r>
      <w:r w:rsidR="007B4EC6" w:rsidRPr="003B72AA">
        <w:rPr>
          <w:rFonts w:ascii="Times New Roman" w:eastAsia="Times New Roman" w:hAnsi="Times New Roman" w:cs="Times New Roman"/>
          <w:noProof/>
          <w:color w:val="0D0D0D" w:themeColor="text1" w:themeTint="F2"/>
          <w:sz w:val="28"/>
          <w:szCs w:val="28"/>
          <w:shd w:val="clear" w:color="auto" w:fill="FFFFFF"/>
          <w:lang w:val="kk-KZ"/>
        </w:rPr>
        <w:t>дік шикізатының сапасы ҚР МФ</w:t>
      </w:r>
      <w:r w:rsidRPr="003B72AA">
        <w:rPr>
          <w:rFonts w:ascii="Times New Roman" w:eastAsia="Times New Roman" w:hAnsi="Times New Roman" w:cs="Times New Roman"/>
          <w:noProof/>
          <w:color w:val="0D0D0D" w:themeColor="text1" w:themeTint="F2"/>
          <w:sz w:val="28"/>
          <w:szCs w:val="28"/>
          <w:shd w:val="clear" w:color="auto" w:fill="FFFFFF"/>
          <w:lang w:val="kk-KZ"/>
        </w:rPr>
        <w:t xml:space="preserve"> талаптарына және әзірленген нормативтік құжат (НҚ) жобасына сәйкес бағаланды. Өндірістік кезеңдердің ерекшеліктерін ескере отырып, </w:t>
      </w:r>
      <w:r w:rsidR="003B168B" w:rsidRPr="003B72AA">
        <w:rPr>
          <w:rFonts w:ascii="Times New Roman" w:eastAsia="Times New Roman" w:hAnsi="Times New Roman" w:cs="Times New Roman"/>
          <w:i/>
          <w:iCs/>
          <w:noProof/>
          <w:color w:val="0D0D0D" w:themeColor="text1" w:themeTint="F2"/>
          <w:sz w:val="28"/>
          <w:szCs w:val="28"/>
          <w:shd w:val="clear" w:color="auto" w:fill="FFFFFF"/>
          <w:lang w:val="kk-KZ"/>
        </w:rPr>
        <w:t>I.</w:t>
      </w:r>
      <w:r w:rsidRPr="003B72AA">
        <w:rPr>
          <w:rFonts w:ascii="Times New Roman" w:eastAsia="Times New Roman" w:hAnsi="Times New Roman" w:cs="Times New Roman"/>
          <w:i/>
          <w:iCs/>
          <w:noProof/>
          <w:color w:val="0D0D0D" w:themeColor="text1" w:themeTint="F2"/>
          <w:sz w:val="28"/>
          <w:szCs w:val="28"/>
          <w:shd w:val="clear" w:color="auto" w:fill="FFFFFF"/>
          <w:lang w:val="kk-KZ"/>
        </w:rPr>
        <w:t xml:space="preserve"> britannica</w:t>
      </w:r>
      <w:r w:rsidR="003B168B" w:rsidRPr="003B72AA">
        <w:rPr>
          <w:rFonts w:ascii="Times New Roman" w:eastAsia="Times New Roman" w:hAnsi="Times New Roman" w:cs="Times New Roman"/>
          <w:noProof/>
          <w:color w:val="0D0D0D" w:themeColor="text1" w:themeTint="F2"/>
          <w:sz w:val="28"/>
          <w:szCs w:val="28"/>
          <w:shd w:val="clear" w:color="auto" w:fill="FFFFFF"/>
          <w:lang w:val="kk-KZ"/>
        </w:rPr>
        <w:t xml:space="preserve"> </w:t>
      </w:r>
      <w:r w:rsidRPr="003B72AA">
        <w:rPr>
          <w:rFonts w:ascii="Times New Roman" w:eastAsia="Times New Roman" w:hAnsi="Times New Roman" w:cs="Times New Roman"/>
          <w:noProof/>
          <w:color w:val="0D0D0D" w:themeColor="text1" w:themeTint="F2"/>
          <w:sz w:val="28"/>
          <w:szCs w:val="28"/>
          <w:shd w:val="clear" w:color="auto" w:fill="FFFFFF"/>
          <w:lang w:val="kk-KZ"/>
        </w:rPr>
        <w:t xml:space="preserve"> шөбінен құрғақ экстракт алу технологиялық процесін валидациялау</w:t>
      </w:r>
      <w:r w:rsidR="00C517E5" w:rsidRPr="003B72AA">
        <w:rPr>
          <w:rFonts w:ascii="Times New Roman" w:eastAsia="Times New Roman" w:hAnsi="Times New Roman" w:cs="Times New Roman"/>
          <w:noProof/>
          <w:color w:val="0D0D0D" w:themeColor="text1" w:themeTint="F2"/>
          <w:sz w:val="28"/>
          <w:szCs w:val="28"/>
          <w:shd w:val="clear" w:color="auto" w:fill="FFFFFF"/>
          <w:lang w:val="kk-KZ"/>
        </w:rPr>
        <w:t>ға арналған жоспар әзірленді (31</w:t>
      </w:r>
      <w:r w:rsidRPr="003B72AA">
        <w:rPr>
          <w:rFonts w:ascii="Times New Roman" w:eastAsia="Times New Roman" w:hAnsi="Times New Roman" w:cs="Times New Roman"/>
          <w:noProof/>
          <w:color w:val="0D0D0D" w:themeColor="text1" w:themeTint="F2"/>
          <w:sz w:val="28"/>
          <w:szCs w:val="28"/>
          <w:shd w:val="clear" w:color="auto" w:fill="FFFFFF"/>
          <w:lang w:val="kk-KZ"/>
        </w:rPr>
        <w:t>-кесте). Аталған жоспарға технологиялық процестің негізгі кезеңдері енгізілді.</w:t>
      </w:r>
    </w:p>
    <w:p w14:paraId="22781A8D" w14:textId="77777777" w:rsidR="00C43879" w:rsidRPr="003B72AA" w:rsidRDefault="00C43879" w:rsidP="00AB0D2B">
      <w:pPr>
        <w:spacing w:after="0" w:line="240" w:lineRule="auto"/>
        <w:ind w:firstLine="567"/>
        <w:jc w:val="both"/>
        <w:rPr>
          <w:rFonts w:ascii="Times New Roman" w:eastAsia="Times New Roman" w:hAnsi="Times New Roman" w:cs="Times New Roman"/>
          <w:noProof/>
          <w:color w:val="0D0D0D" w:themeColor="text1" w:themeTint="F2"/>
          <w:sz w:val="28"/>
          <w:szCs w:val="28"/>
          <w:shd w:val="clear" w:color="auto" w:fill="FFFFFF"/>
          <w:lang w:val="kk-KZ"/>
        </w:rPr>
      </w:pPr>
    </w:p>
    <w:p w14:paraId="637FA49C" w14:textId="2BCF474C" w:rsidR="00C43879" w:rsidRPr="003B72AA" w:rsidRDefault="00C517E5" w:rsidP="00AB0D2B">
      <w:pPr>
        <w:spacing w:after="0" w:line="240" w:lineRule="auto"/>
        <w:jc w:val="both"/>
        <w:rPr>
          <w:rFonts w:ascii="Times New Roman" w:eastAsia="Calibri" w:hAnsi="Times New Roman" w:cs="Times New Roman"/>
          <w:iCs/>
          <w:kern w:val="2"/>
          <w:sz w:val="28"/>
          <w:szCs w:val="28"/>
          <w:lang w:val="kk-KZ" w:eastAsia="en-US"/>
          <w14:ligatures w14:val="standardContextual"/>
        </w:rPr>
      </w:pPr>
      <w:r w:rsidRPr="003B72AA">
        <w:rPr>
          <w:rFonts w:ascii="Times New Roman" w:eastAsia="Times New Roman" w:hAnsi="Times New Roman" w:cs="Times New Roman"/>
          <w:noProof/>
          <w:color w:val="0D0D0D" w:themeColor="text1" w:themeTint="F2"/>
          <w:sz w:val="28"/>
          <w:szCs w:val="28"/>
          <w:shd w:val="clear" w:color="auto" w:fill="FFFFFF"/>
          <w:lang w:val="kk-KZ"/>
        </w:rPr>
        <w:t>Кесте 31</w:t>
      </w:r>
      <w:r w:rsidR="00C43879" w:rsidRPr="003B72AA">
        <w:rPr>
          <w:rFonts w:ascii="Times New Roman" w:eastAsia="Times New Roman" w:hAnsi="Times New Roman" w:cs="Times New Roman"/>
          <w:noProof/>
          <w:color w:val="0D0D0D" w:themeColor="text1" w:themeTint="F2"/>
          <w:sz w:val="28"/>
          <w:szCs w:val="28"/>
          <w:shd w:val="clear" w:color="auto" w:fill="FFFFFF"/>
          <w:lang w:val="kk-KZ"/>
        </w:rPr>
        <w:t xml:space="preserve"> –</w:t>
      </w:r>
      <w:r w:rsidR="00C43879" w:rsidRPr="003B72AA">
        <w:rPr>
          <w:rFonts w:ascii="Times New Roman" w:eastAsia="Calibri" w:hAnsi="Times New Roman" w:cs="Times New Roman"/>
          <w:i/>
          <w:iCs/>
          <w:kern w:val="2"/>
          <w:sz w:val="28"/>
          <w:szCs w:val="28"/>
          <w:lang w:val="kk-KZ" w:eastAsia="en-US"/>
          <w14:ligatures w14:val="standardContextual"/>
        </w:rPr>
        <w:t xml:space="preserve"> </w:t>
      </w:r>
      <w:r w:rsidR="00805112" w:rsidRPr="003B72AA">
        <w:rPr>
          <w:rFonts w:ascii="Times New Roman" w:eastAsia="Calibri" w:hAnsi="Times New Roman" w:cs="Times New Roman"/>
          <w:i/>
          <w:iCs/>
          <w:kern w:val="2"/>
          <w:sz w:val="28"/>
          <w:szCs w:val="28"/>
          <w:lang w:val="kk-KZ" w:eastAsia="en-US"/>
          <w14:ligatures w14:val="standardContextual"/>
        </w:rPr>
        <w:t xml:space="preserve">I. britannica </w:t>
      </w:r>
      <w:r w:rsidR="00805112" w:rsidRPr="003B72AA">
        <w:rPr>
          <w:rFonts w:ascii="Times New Roman" w:eastAsia="Calibri" w:hAnsi="Times New Roman" w:cs="Times New Roman"/>
          <w:iCs/>
          <w:kern w:val="2"/>
          <w:sz w:val="28"/>
          <w:szCs w:val="28"/>
          <w:lang w:val="kk-KZ" w:eastAsia="en-US"/>
          <w14:ligatures w14:val="standardContextual"/>
        </w:rPr>
        <w:t>экстрактысын өндірудің технологиялық процессін валидациялау жоспары</w:t>
      </w:r>
    </w:p>
    <w:p w14:paraId="2D50E76A" w14:textId="77777777" w:rsidR="0055470D" w:rsidRPr="003B72AA" w:rsidRDefault="0055470D" w:rsidP="00AB0D2B">
      <w:pPr>
        <w:spacing w:after="0" w:line="240" w:lineRule="auto"/>
        <w:jc w:val="both"/>
        <w:rPr>
          <w:rFonts w:ascii="Times New Roman" w:hAnsi="Times New Roman" w:cs="Times New Roman"/>
          <w:b/>
          <w:color w:val="0D0D0D" w:themeColor="text1" w:themeTint="F2"/>
          <w:sz w:val="28"/>
          <w:szCs w:val="28"/>
          <w:lang w:val="kk-KZ"/>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6"/>
        <w:gridCol w:w="3472"/>
        <w:gridCol w:w="2267"/>
        <w:gridCol w:w="1983"/>
      </w:tblGrid>
      <w:tr w:rsidR="00C43879" w:rsidRPr="003B72AA" w14:paraId="5CAADCC3" w14:textId="77777777" w:rsidTr="009C40E8">
        <w:trPr>
          <w:trHeight w:val="20"/>
        </w:trPr>
        <w:tc>
          <w:tcPr>
            <w:tcW w:w="1776" w:type="dxa"/>
            <w:tcBorders>
              <w:top w:val="single" w:sz="4" w:space="0" w:color="auto"/>
              <w:left w:val="single" w:sz="4" w:space="0" w:color="auto"/>
              <w:bottom w:val="single" w:sz="4" w:space="0" w:color="auto"/>
              <w:right w:val="single" w:sz="4" w:space="0" w:color="auto"/>
            </w:tcBorders>
            <w:vAlign w:val="center"/>
          </w:tcPr>
          <w:p w14:paraId="226EA36C" w14:textId="77777777" w:rsidR="00C43879" w:rsidRPr="003B72AA" w:rsidRDefault="00C43879" w:rsidP="00AB0D2B">
            <w:pPr>
              <w:spacing w:after="0" w:line="240" w:lineRule="auto"/>
              <w:jc w:val="center"/>
              <w:rPr>
                <w:rFonts w:ascii="Times New Roman" w:eastAsia="Times New Roman" w:hAnsi="Times New Roman" w:cs="Times New Roman"/>
                <w:bCs/>
                <w:noProof/>
                <w:color w:val="0D0D0D" w:themeColor="text1" w:themeTint="F2"/>
                <w:sz w:val="24"/>
                <w:szCs w:val="24"/>
                <w:lang w:val="kk-KZ" w:eastAsia="de-DE"/>
              </w:rPr>
            </w:pPr>
            <w:r w:rsidRPr="003B72AA">
              <w:rPr>
                <w:rFonts w:ascii="Times New Roman" w:eastAsia="Times New Roman" w:hAnsi="Times New Roman" w:cs="Times New Roman"/>
                <w:bCs/>
                <w:noProof/>
                <w:color w:val="0D0D0D" w:themeColor="text1" w:themeTint="F2"/>
                <w:sz w:val="24"/>
                <w:szCs w:val="24"/>
                <w:lang w:val="kk-KZ" w:eastAsia="de-DE"/>
              </w:rPr>
              <w:t>Процесс кезеңдері</w:t>
            </w:r>
          </w:p>
        </w:tc>
        <w:tc>
          <w:tcPr>
            <w:tcW w:w="3472" w:type="dxa"/>
            <w:tcBorders>
              <w:top w:val="single" w:sz="4" w:space="0" w:color="auto"/>
              <w:left w:val="single" w:sz="4" w:space="0" w:color="auto"/>
              <w:bottom w:val="single" w:sz="4" w:space="0" w:color="auto"/>
              <w:right w:val="single" w:sz="4" w:space="0" w:color="auto"/>
            </w:tcBorders>
            <w:vAlign w:val="center"/>
          </w:tcPr>
          <w:p w14:paraId="098019F0" w14:textId="77777777" w:rsidR="00C43879" w:rsidRPr="003B72AA" w:rsidRDefault="00C43879" w:rsidP="00AB0D2B">
            <w:pPr>
              <w:spacing w:after="0" w:line="240" w:lineRule="auto"/>
              <w:jc w:val="center"/>
              <w:rPr>
                <w:rFonts w:ascii="Times New Roman" w:eastAsia="Times New Roman" w:hAnsi="Times New Roman" w:cs="Times New Roman"/>
                <w:bCs/>
                <w:noProof/>
                <w:color w:val="0D0D0D" w:themeColor="text1" w:themeTint="F2"/>
                <w:sz w:val="24"/>
                <w:szCs w:val="24"/>
                <w:lang w:val="kk-KZ" w:eastAsia="de-DE"/>
              </w:rPr>
            </w:pPr>
            <w:r w:rsidRPr="003B72AA">
              <w:rPr>
                <w:rFonts w:ascii="Times New Roman" w:eastAsia="Times New Roman" w:hAnsi="Times New Roman" w:cs="Times New Roman"/>
                <w:bCs/>
                <w:noProof/>
                <w:color w:val="0D0D0D" w:themeColor="text1" w:themeTint="F2"/>
                <w:sz w:val="24"/>
                <w:szCs w:val="24"/>
                <w:lang w:val="kk-KZ" w:eastAsia="de-DE"/>
              </w:rPr>
              <w:t>Параметрлер</w:t>
            </w:r>
          </w:p>
        </w:tc>
        <w:tc>
          <w:tcPr>
            <w:tcW w:w="2267" w:type="dxa"/>
            <w:tcBorders>
              <w:top w:val="single" w:sz="4" w:space="0" w:color="auto"/>
              <w:left w:val="single" w:sz="4" w:space="0" w:color="auto"/>
              <w:bottom w:val="single" w:sz="4" w:space="0" w:color="auto"/>
              <w:right w:val="single" w:sz="4" w:space="0" w:color="auto"/>
            </w:tcBorders>
            <w:vAlign w:val="center"/>
          </w:tcPr>
          <w:p w14:paraId="126FCC67" w14:textId="77777777" w:rsidR="00C43879" w:rsidRPr="003B72AA" w:rsidRDefault="00C43879" w:rsidP="00AB0D2B">
            <w:pPr>
              <w:spacing w:after="0" w:line="240" w:lineRule="auto"/>
              <w:jc w:val="center"/>
              <w:rPr>
                <w:rFonts w:ascii="Times New Roman" w:eastAsia="Times New Roman" w:hAnsi="Times New Roman" w:cs="Times New Roman"/>
                <w:bCs/>
                <w:noProof/>
                <w:color w:val="0D0D0D" w:themeColor="text1" w:themeTint="F2"/>
                <w:sz w:val="24"/>
                <w:szCs w:val="24"/>
                <w:lang w:val="kk-KZ" w:eastAsia="de-DE"/>
              </w:rPr>
            </w:pPr>
            <w:r w:rsidRPr="003B72AA">
              <w:rPr>
                <w:rFonts w:ascii="Times New Roman" w:eastAsia="Times New Roman" w:hAnsi="Times New Roman" w:cs="Times New Roman"/>
                <w:bCs/>
                <w:noProof/>
                <w:color w:val="0D0D0D" w:themeColor="text1" w:themeTint="F2"/>
                <w:sz w:val="24"/>
                <w:szCs w:val="24"/>
                <w:lang w:val="kk-KZ" w:eastAsia="de-DE"/>
              </w:rPr>
              <w:t>Регламенттелетін нормалар</w:t>
            </w:r>
          </w:p>
        </w:tc>
        <w:tc>
          <w:tcPr>
            <w:tcW w:w="1983" w:type="dxa"/>
            <w:tcBorders>
              <w:top w:val="single" w:sz="4" w:space="0" w:color="auto"/>
              <w:left w:val="single" w:sz="4" w:space="0" w:color="auto"/>
              <w:bottom w:val="single" w:sz="4" w:space="0" w:color="auto"/>
              <w:right w:val="single" w:sz="4" w:space="0" w:color="auto"/>
            </w:tcBorders>
            <w:vAlign w:val="center"/>
          </w:tcPr>
          <w:p w14:paraId="66015871" w14:textId="77777777" w:rsidR="00C43879" w:rsidRPr="003B72AA" w:rsidRDefault="00C43879" w:rsidP="00AB0D2B">
            <w:pPr>
              <w:spacing w:after="0" w:line="240" w:lineRule="auto"/>
              <w:jc w:val="center"/>
              <w:rPr>
                <w:rFonts w:ascii="Times New Roman" w:eastAsia="Times New Roman" w:hAnsi="Times New Roman" w:cs="Times New Roman"/>
                <w:bCs/>
                <w:noProof/>
                <w:color w:val="0D0D0D" w:themeColor="text1" w:themeTint="F2"/>
                <w:sz w:val="24"/>
                <w:szCs w:val="24"/>
                <w:lang w:eastAsia="de-DE"/>
              </w:rPr>
            </w:pPr>
            <w:r w:rsidRPr="003B72AA">
              <w:rPr>
                <w:rFonts w:ascii="Times New Roman" w:eastAsia="Times New Roman" w:hAnsi="Times New Roman" w:cs="Times New Roman"/>
                <w:bCs/>
                <w:noProof/>
                <w:color w:val="0D0D0D" w:themeColor="text1" w:themeTint="F2"/>
                <w:sz w:val="24"/>
                <w:szCs w:val="24"/>
                <w:lang w:eastAsia="de-DE"/>
              </w:rPr>
              <w:t>Бір сериядағы сынама алу саны</w:t>
            </w:r>
          </w:p>
        </w:tc>
      </w:tr>
      <w:tr w:rsidR="00C43879" w:rsidRPr="003B72AA" w14:paraId="4C78109F" w14:textId="77777777" w:rsidTr="009C40E8">
        <w:trPr>
          <w:trHeight w:val="20"/>
        </w:trPr>
        <w:tc>
          <w:tcPr>
            <w:tcW w:w="1776" w:type="dxa"/>
            <w:vMerge w:val="restart"/>
            <w:tcBorders>
              <w:top w:val="single" w:sz="4" w:space="0" w:color="auto"/>
              <w:left w:val="single" w:sz="4" w:space="0" w:color="auto"/>
              <w:right w:val="single" w:sz="4" w:space="0" w:color="auto"/>
            </w:tcBorders>
            <w:vAlign w:val="center"/>
          </w:tcPr>
          <w:p w14:paraId="35D46EF7"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1 кезең</w:t>
            </w:r>
          </w:p>
          <w:p w14:paraId="31B1BFCA"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Шикізатпен экстрагентті дайындау</w:t>
            </w:r>
          </w:p>
        </w:tc>
        <w:tc>
          <w:tcPr>
            <w:tcW w:w="3472" w:type="dxa"/>
            <w:tcBorders>
              <w:top w:val="single" w:sz="4" w:space="0" w:color="auto"/>
              <w:left w:val="single" w:sz="4" w:space="0" w:color="auto"/>
              <w:bottom w:val="single" w:sz="4" w:space="0" w:color="auto"/>
              <w:right w:val="single" w:sz="4" w:space="0" w:color="auto"/>
            </w:tcBorders>
          </w:tcPr>
          <w:p w14:paraId="0B177BDB"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Шикізат сапасы</w:t>
            </w:r>
          </w:p>
          <w:p w14:paraId="1EF74160"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Ұсақталған шикізат бөлшектерінің өлшемі</w:t>
            </w:r>
          </w:p>
          <w:p w14:paraId="0E93B7ED"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Шикізат массасының ауытқуы</w:t>
            </w:r>
          </w:p>
        </w:tc>
        <w:tc>
          <w:tcPr>
            <w:tcW w:w="2267" w:type="dxa"/>
            <w:tcBorders>
              <w:top w:val="single" w:sz="4" w:space="0" w:color="auto"/>
              <w:left w:val="single" w:sz="4" w:space="0" w:color="auto"/>
              <w:bottom w:val="single" w:sz="4" w:space="0" w:color="auto"/>
              <w:right w:val="single" w:sz="4" w:space="0" w:color="auto"/>
            </w:tcBorders>
          </w:tcPr>
          <w:p w14:paraId="5403AD7A"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НҚ сәйкес</w:t>
            </w:r>
          </w:p>
          <w:p w14:paraId="2C230BDF"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3-5 мм НҚ сәйкес</w:t>
            </w:r>
          </w:p>
          <w:p w14:paraId="578B28BA"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p>
          <w:p w14:paraId="10A642B0"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 0.05 кг</w:t>
            </w:r>
          </w:p>
        </w:tc>
        <w:tc>
          <w:tcPr>
            <w:tcW w:w="1983" w:type="dxa"/>
            <w:tcBorders>
              <w:top w:val="single" w:sz="4" w:space="0" w:color="auto"/>
              <w:left w:val="single" w:sz="4" w:space="0" w:color="auto"/>
              <w:bottom w:val="single" w:sz="4" w:space="0" w:color="auto"/>
              <w:right w:val="single" w:sz="4" w:space="0" w:color="auto"/>
            </w:tcBorders>
          </w:tcPr>
          <w:p w14:paraId="5559089E"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9</w:t>
            </w:r>
          </w:p>
          <w:p w14:paraId="53AC7575"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15</w:t>
            </w:r>
          </w:p>
          <w:p w14:paraId="1A22DE1A"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p>
          <w:p w14:paraId="46AF41B1"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rPr>
              <w:t>1</w:t>
            </w:r>
          </w:p>
        </w:tc>
      </w:tr>
      <w:tr w:rsidR="00C43879" w:rsidRPr="003B72AA" w14:paraId="00ABB303" w14:textId="77777777" w:rsidTr="009C40E8">
        <w:trPr>
          <w:trHeight w:val="253"/>
        </w:trPr>
        <w:tc>
          <w:tcPr>
            <w:tcW w:w="1776" w:type="dxa"/>
            <w:vMerge/>
            <w:tcBorders>
              <w:left w:val="single" w:sz="4" w:space="0" w:color="auto"/>
              <w:right w:val="single" w:sz="4" w:space="0" w:color="auto"/>
            </w:tcBorders>
          </w:tcPr>
          <w:p w14:paraId="35227E20"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p>
        </w:tc>
        <w:tc>
          <w:tcPr>
            <w:tcW w:w="3472" w:type="dxa"/>
            <w:tcBorders>
              <w:top w:val="single" w:sz="4" w:space="0" w:color="auto"/>
              <w:left w:val="single" w:sz="4" w:space="0" w:color="auto"/>
              <w:right w:val="single" w:sz="4" w:space="0" w:color="auto"/>
            </w:tcBorders>
          </w:tcPr>
          <w:p w14:paraId="074D6DB7" w14:textId="77777777" w:rsidR="00C43879" w:rsidRPr="003B72AA" w:rsidRDefault="00C43879" w:rsidP="00AB0D2B">
            <w:pPr>
              <w:widowControl w:val="0"/>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Араластыру уақыты</w:t>
            </w:r>
          </w:p>
        </w:tc>
        <w:tc>
          <w:tcPr>
            <w:tcW w:w="2267" w:type="dxa"/>
            <w:tcBorders>
              <w:top w:val="single" w:sz="4" w:space="0" w:color="auto"/>
              <w:left w:val="single" w:sz="4" w:space="0" w:color="auto"/>
              <w:right w:val="single" w:sz="4" w:space="0" w:color="auto"/>
            </w:tcBorders>
          </w:tcPr>
          <w:p w14:paraId="4076C206"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30 мин</w:t>
            </w:r>
          </w:p>
        </w:tc>
        <w:tc>
          <w:tcPr>
            <w:tcW w:w="1983" w:type="dxa"/>
            <w:tcBorders>
              <w:top w:val="single" w:sz="4" w:space="0" w:color="auto"/>
              <w:left w:val="single" w:sz="4" w:space="0" w:color="auto"/>
              <w:right w:val="single" w:sz="4" w:space="0" w:color="auto"/>
            </w:tcBorders>
          </w:tcPr>
          <w:p w14:paraId="26FE3107"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rPr>
              <w:t>1</w:t>
            </w:r>
          </w:p>
        </w:tc>
      </w:tr>
      <w:tr w:rsidR="00C43879" w:rsidRPr="003B72AA" w14:paraId="60BEF978" w14:textId="77777777" w:rsidTr="009C40E8">
        <w:trPr>
          <w:trHeight w:val="20"/>
        </w:trPr>
        <w:tc>
          <w:tcPr>
            <w:tcW w:w="1776" w:type="dxa"/>
            <w:vMerge/>
            <w:tcBorders>
              <w:left w:val="single" w:sz="4" w:space="0" w:color="auto"/>
              <w:right w:val="single" w:sz="4" w:space="0" w:color="auto"/>
            </w:tcBorders>
          </w:tcPr>
          <w:p w14:paraId="55FF28EB" w14:textId="77777777" w:rsidR="00C43879" w:rsidRPr="003B72AA" w:rsidRDefault="00C43879" w:rsidP="00AB0D2B">
            <w:pPr>
              <w:widowControl w:val="0"/>
              <w:spacing w:after="0" w:line="240" w:lineRule="auto"/>
              <w:rPr>
                <w:rFonts w:ascii="Times New Roman" w:eastAsia="Times New Roman" w:hAnsi="Times New Roman" w:cs="Times New Roman"/>
                <w:noProof/>
                <w:color w:val="0D0D0D" w:themeColor="text1" w:themeTint="F2"/>
                <w:sz w:val="24"/>
                <w:szCs w:val="24"/>
                <w:lang w:eastAsia="de-DE"/>
              </w:rPr>
            </w:pPr>
          </w:p>
        </w:tc>
        <w:tc>
          <w:tcPr>
            <w:tcW w:w="3472" w:type="dxa"/>
            <w:tcBorders>
              <w:top w:val="single" w:sz="4" w:space="0" w:color="auto"/>
              <w:left w:val="single" w:sz="4" w:space="0" w:color="auto"/>
              <w:bottom w:val="single" w:sz="4" w:space="0" w:color="auto"/>
              <w:right w:val="single" w:sz="4" w:space="0" w:color="auto"/>
            </w:tcBorders>
          </w:tcPr>
          <w:p w14:paraId="38D1AD5E" w14:textId="77777777" w:rsidR="00C43879" w:rsidRPr="003B72AA" w:rsidRDefault="00C43879" w:rsidP="00AB0D2B">
            <w:pPr>
              <w:widowControl w:val="0"/>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Этанол концентрациясы</w:t>
            </w:r>
          </w:p>
        </w:tc>
        <w:tc>
          <w:tcPr>
            <w:tcW w:w="2267" w:type="dxa"/>
            <w:tcBorders>
              <w:top w:val="single" w:sz="4" w:space="0" w:color="auto"/>
              <w:left w:val="single" w:sz="4" w:space="0" w:color="auto"/>
              <w:bottom w:val="single" w:sz="4" w:space="0" w:color="auto"/>
              <w:right w:val="single" w:sz="4" w:space="0" w:color="auto"/>
            </w:tcBorders>
          </w:tcPr>
          <w:p w14:paraId="5EF4C6F6"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val="kk-KZ" w:eastAsia="de-DE"/>
              </w:rPr>
              <w:t>68-71</w:t>
            </w:r>
            <w:r w:rsidRPr="003B72AA">
              <w:rPr>
                <w:rFonts w:ascii="Times New Roman" w:eastAsia="Times New Roman" w:hAnsi="Times New Roman" w:cs="Times New Roman"/>
                <w:noProof/>
                <w:color w:val="0D0D0D" w:themeColor="text1" w:themeTint="F2"/>
                <w:sz w:val="24"/>
                <w:szCs w:val="24"/>
                <w:lang w:eastAsia="de-DE"/>
              </w:rPr>
              <w:t xml:space="preserve"> %</w:t>
            </w:r>
          </w:p>
        </w:tc>
        <w:tc>
          <w:tcPr>
            <w:tcW w:w="1983" w:type="dxa"/>
            <w:tcBorders>
              <w:top w:val="single" w:sz="4" w:space="0" w:color="auto"/>
              <w:left w:val="single" w:sz="4" w:space="0" w:color="auto"/>
              <w:bottom w:val="single" w:sz="4" w:space="0" w:color="auto"/>
              <w:right w:val="single" w:sz="4" w:space="0" w:color="auto"/>
            </w:tcBorders>
          </w:tcPr>
          <w:p w14:paraId="6F81C712"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rPr>
              <w:t>15</w:t>
            </w:r>
          </w:p>
        </w:tc>
      </w:tr>
      <w:tr w:rsidR="00C43879" w:rsidRPr="003B72AA" w14:paraId="3187ECCF" w14:textId="77777777" w:rsidTr="009C40E8">
        <w:trPr>
          <w:trHeight w:val="673"/>
        </w:trPr>
        <w:tc>
          <w:tcPr>
            <w:tcW w:w="1776" w:type="dxa"/>
            <w:vMerge w:val="restart"/>
            <w:tcBorders>
              <w:left w:val="single" w:sz="4" w:space="0" w:color="auto"/>
              <w:right w:val="single" w:sz="4" w:space="0" w:color="auto"/>
            </w:tcBorders>
          </w:tcPr>
          <w:p w14:paraId="19755B38" w14:textId="77777777" w:rsidR="00C43879" w:rsidRPr="003B72AA" w:rsidRDefault="00C43879" w:rsidP="00AB0D2B">
            <w:pPr>
              <w:widowControl w:val="0"/>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2 кезең</w:t>
            </w:r>
          </w:p>
          <w:p w14:paraId="46393907" w14:textId="77777777" w:rsidR="00C43879" w:rsidRPr="003B72AA" w:rsidRDefault="00C43879" w:rsidP="00AB0D2B">
            <w:pPr>
              <w:widowControl w:val="0"/>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Шикізатты ісіндіру</w:t>
            </w:r>
          </w:p>
        </w:tc>
        <w:tc>
          <w:tcPr>
            <w:tcW w:w="3472" w:type="dxa"/>
            <w:tcBorders>
              <w:top w:val="single" w:sz="4" w:space="0" w:color="auto"/>
              <w:left w:val="single" w:sz="4" w:space="0" w:color="auto"/>
              <w:bottom w:val="single" w:sz="4" w:space="0" w:color="auto"/>
              <w:right w:val="single" w:sz="4" w:space="0" w:color="auto"/>
            </w:tcBorders>
          </w:tcPr>
          <w:p w14:paraId="1C4D988A" w14:textId="77777777" w:rsidR="00C43879" w:rsidRPr="003B72AA" w:rsidRDefault="00C43879" w:rsidP="00AB0D2B">
            <w:pPr>
              <w:widowControl w:val="0"/>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Процестің ұзақтығы (ісіндіру уақыты)</w:t>
            </w:r>
          </w:p>
        </w:tc>
        <w:tc>
          <w:tcPr>
            <w:tcW w:w="2267" w:type="dxa"/>
            <w:tcBorders>
              <w:top w:val="single" w:sz="4" w:space="0" w:color="auto"/>
              <w:left w:val="single" w:sz="4" w:space="0" w:color="auto"/>
              <w:right w:val="single" w:sz="4" w:space="0" w:color="auto"/>
            </w:tcBorders>
          </w:tcPr>
          <w:p w14:paraId="67E19530"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2 – 4 сағат</w:t>
            </w:r>
          </w:p>
        </w:tc>
        <w:tc>
          <w:tcPr>
            <w:tcW w:w="1983" w:type="dxa"/>
            <w:tcBorders>
              <w:top w:val="single" w:sz="4" w:space="0" w:color="auto"/>
              <w:left w:val="single" w:sz="4" w:space="0" w:color="auto"/>
              <w:right w:val="single" w:sz="4" w:space="0" w:color="auto"/>
            </w:tcBorders>
          </w:tcPr>
          <w:p w14:paraId="54252EF9"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val="kk-KZ"/>
              </w:rPr>
              <w:t>2</w:t>
            </w:r>
          </w:p>
        </w:tc>
      </w:tr>
      <w:tr w:rsidR="00C43879" w:rsidRPr="003B72AA" w14:paraId="7B3C10BC" w14:textId="77777777" w:rsidTr="009C40E8">
        <w:trPr>
          <w:trHeight w:val="692"/>
        </w:trPr>
        <w:tc>
          <w:tcPr>
            <w:tcW w:w="1776" w:type="dxa"/>
            <w:vMerge/>
            <w:tcBorders>
              <w:left w:val="single" w:sz="4" w:space="0" w:color="auto"/>
              <w:right w:val="single" w:sz="4" w:space="0" w:color="auto"/>
            </w:tcBorders>
          </w:tcPr>
          <w:p w14:paraId="46949FAF" w14:textId="77777777" w:rsidR="00C43879" w:rsidRPr="003B72AA" w:rsidRDefault="00C43879" w:rsidP="00AB0D2B">
            <w:pPr>
              <w:widowControl w:val="0"/>
              <w:spacing w:after="0" w:line="240" w:lineRule="auto"/>
              <w:rPr>
                <w:rFonts w:ascii="Times New Roman" w:eastAsia="Times New Roman" w:hAnsi="Times New Roman" w:cs="Times New Roman"/>
                <w:noProof/>
                <w:color w:val="0D0D0D" w:themeColor="text1" w:themeTint="F2"/>
                <w:sz w:val="24"/>
                <w:szCs w:val="24"/>
                <w:lang w:val="kk-KZ" w:eastAsia="de-DE"/>
              </w:rPr>
            </w:pPr>
          </w:p>
        </w:tc>
        <w:tc>
          <w:tcPr>
            <w:tcW w:w="3472" w:type="dxa"/>
            <w:tcBorders>
              <w:top w:val="single" w:sz="4" w:space="0" w:color="auto"/>
              <w:left w:val="single" w:sz="4" w:space="0" w:color="auto"/>
              <w:bottom w:val="single" w:sz="4" w:space="0" w:color="auto"/>
              <w:right w:val="single" w:sz="4" w:space="0" w:color="auto"/>
            </w:tcBorders>
          </w:tcPr>
          <w:p w14:paraId="4EBED849" w14:textId="77777777" w:rsidR="00C43879" w:rsidRPr="003B72AA" w:rsidRDefault="00C43879" w:rsidP="00AB0D2B">
            <w:pPr>
              <w:widowControl w:val="0"/>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Экстрагенттің температурасы</w:t>
            </w:r>
          </w:p>
        </w:tc>
        <w:tc>
          <w:tcPr>
            <w:tcW w:w="2267" w:type="dxa"/>
            <w:tcBorders>
              <w:left w:val="single" w:sz="4" w:space="0" w:color="auto"/>
              <w:bottom w:val="single" w:sz="4" w:space="0" w:color="auto"/>
              <w:right w:val="single" w:sz="4" w:space="0" w:color="auto"/>
            </w:tcBorders>
          </w:tcPr>
          <w:p w14:paraId="0A7C4EF3"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20 – 25 °C</w:t>
            </w:r>
          </w:p>
        </w:tc>
        <w:tc>
          <w:tcPr>
            <w:tcW w:w="1983" w:type="dxa"/>
            <w:tcBorders>
              <w:left w:val="single" w:sz="4" w:space="0" w:color="auto"/>
              <w:bottom w:val="single" w:sz="4" w:space="0" w:color="auto"/>
              <w:right w:val="single" w:sz="4" w:space="0" w:color="auto"/>
            </w:tcBorders>
          </w:tcPr>
          <w:p w14:paraId="5DED7F5E"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val="kk-KZ"/>
              </w:rPr>
              <w:t>3</w:t>
            </w:r>
          </w:p>
        </w:tc>
      </w:tr>
      <w:tr w:rsidR="00C43879" w:rsidRPr="003B72AA" w14:paraId="1120EE52" w14:textId="77777777" w:rsidTr="009C40E8">
        <w:trPr>
          <w:trHeight w:val="155"/>
        </w:trPr>
        <w:tc>
          <w:tcPr>
            <w:tcW w:w="1776" w:type="dxa"/>
            <w:vMerge w:val="restart"/>
            <w:tcBorders>
              <w:top w:val="single" w:sz="4" w:space="0" w:color="auto"/>
              <w:left w:val="single" w:sz="4" w:space="0" w:color="auto"/>
              <w:right w:val="single" w:sz="4" w:space="0" w:color="auto"/>
            </w:tcBorders>
          </w:tcPr>
          <w:p w14:paraId="4A5B0976"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3 кезең</w:t>
            </w:r>
          </w:p>
          <w:p w14:paraId="2186D5CD"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Өсімдік шикізатынан  экстракт алу</w:t>
            </w:r>
          </w:p>
        </w:tc>
        <w:tc>
          <w:tcPr>
            <w:tcW w:w="3472" w:type="dxa"/>
            <w:tcBorders>
              <w:top w:val="single" w:sz="4" w:space="0" w:color="auto"/>
              <w:left w:val="single" w:sz="4" w:space="0" w:color="auto"/>
              <w:bottom w:val="single" w:sz="4" w:space="0" w:color="auto"/>
              <w:right w:val="single" w:sz="4" w:space="0" w:color="auto"/>
            </w:tcBorders>
            <w:vAlign w:val="center"/>
          </w:tcPr>
          <w:p w14:paraId="4CC4DC75" w14:textId="77777777" w:rsidR="00C43879" w:rsidRPr="003B72AA" w:rsidRDefault="00C43879" w:rsidP="00AB0D2B">
            <w:pPr>
              <w:spacing w:after="0" w:line="240" w:lineRule="auto"/>
              <w:jc w:val="both"/>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val="kk-KZ"/>
              </w:rPr>
              <w:t>Экстракциялау температурасы</w:t>
            </w:r>
          </w:p>
        </w:tc>
        <w:tc>
          <w:tcPr>
            <w:tcW w:w="2267" w:type="dxa"/>
            <w:tcBorders>
              <w:top w:val="single" w:sz="4" w:space="0" w:color="auto"/>
              <w:left w:val="single" w:sz="4" w:space="0" w:color="auto"/>
              <w:bottom w:val="single" w:sz="4" w:space="0" w:color="auto"/>
              <w:right w:val="single" w:sz="4" w:space="0" w:color="auto"/>
            </w:tcBorders>
            <w:vAlign w:val="center"/>
          </w:tcPr>
          <w:p w14:paraId="374A5D2E"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23-</w:t>
            </w:r>
            <w:r w:rsidRPr="003B72AA">
              <w:rPr>
                <w:rFonts w:ascii="Times New Roman" w:eastAsia="Times New Roman" w:hAnsi="Times New Roman" w:cs="Times New Roman"/>
                <w:noProof/>
                <w:color w:val="0D0D0D" w:themeColor="text1" w:themeTint="F2"/>
                <w:sz w:val="24"/>
                <w:szCs w:val="24"/>
                <w:lang w:eastAsia="de-DE"/>
              </w:rPr>
              <w:t>25 °С</w:t>
            </w:r>
            <w:r w:rsidRPr="003B72AA">
              <w:rPr>
                <w:rFonts w:ascii="Times New Roman" w:eastAsia="Times New Roman" w:hAnsi="Times New Roman" w:cs="Times New Roman"/>
                <w:noProof/>
                <w:color w:val="0D0D0D" w:themeColor="text1" w:themeTint="F2"/>
                <w:sz w:val="24"/>
                <w:szCs w:val="24"/>
                <w:lang w:val="kk-KZ" w:eastAsia="de-DE"/>
              </w:rPr>
              <w:t>-қа дейін</w:t>
            </w:r>
          </w:p>
        </w:tc>
        <w:tc>
          <w:tcPr>
            <w:tcW w:w="1983" w:type="dxa"/>
            <w:tcBorders>
              <w:top w:val="single" w:sz="4" w:space="0" w:color="auto"/>
              <w:left w:val="single" w:sz="4" w:space="0" w:color="auto"/>
              <w:bottom w:val="single" w:sz="4" w:space="0" w:color="auto"/>
              <w:right w:val="single" w:sz="4" w:space="0" w:color="auto"/>
            </w:tcBorders>
          </w:tcPr>
          <w:p w14:paraId="3AE57E09"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val="kk-KZ"/>
              </w:rPr>
              <w:t>Әр</w:t>
            </w:r>
            <w:r w:rsidRPr="003B72AA">
              <w:rPr>
                <w:rFonts w:ascii="Times New Roman" w:eastAsia="Times New Roman" w:hAnsi="Times New Roman" w:cs="Times New Roman"/>
                <w:noProof/>
                <w:color w:val="0D0D0D" w:themeColor="text1" w:themeTint="F2"/>
                <w:sz w:val="24"/>
                <w:szCs w:val="24"/>
              </w:rPr>
              <w:t xml:space="preserve"> </w:t>
            </w:r>
            <w:r w:rsidRPr="003B72AA">
              <w:rPr>
                <w:rFonts w:ascii="Times New Roman" w:eastAsia="Times New Roman" w:hAnsi="Times New Roman" w:cs="Times New Roman"/>
                <w:noProof/>
                <w:color w:val="0D0D0D" w:themeColor="text1" w:themeTint="F2"/>
                <w:sz w:val="24"/>
                <w:szCs w:val="24"/>
                <w:lang w:val="kk-KZ"/>
              </w:rPr>
              <w:t xml:space="preserve">10 мин </w:t>
            </w:r>
            <w:r w:rsidRPr="003B72AA">
              <w:rPr>
                <w:rFonts w:ascii="Times New Roman" w:eastAsia="Times New Roman" w:hAnsi="Times New Roman" w:cs="Times New Roman"/>
                <w:noProof/>
                <w:color w:val="0D0D0D" w:themeColor="text1" w:themeTint="F2"/>
                <w:sz w:val="24"/>
                <w:szCs w:val="24"/>
              </w:rPr>
              <w:t>сайын</w:t>
            </w:r>
          </w:p>
        </w:tc>
      </w:tr>
      <w:tr w:rsidR="00C43879" w:rsidRPr="003B72AA" w14:paraId="23558CDD" w14:textId="77777777" w:rsidTr="009C40E8">
        <w:trPr>
          <w:trHeight w:val="155"/>
        </w:trPr>
        <w:tc>
          <w:tcPr>
            <w:tcW w:w="1776" w:type="dxa"/>
            <w:vMerge/>
            <w:tcBorders>
              <w:top w:val="single" w:sz="4" w:space="0" w:color="auto"/>
              <w:left w:val="single" w:sz="4" w:space="0" w:color="auto"/>
              <w:right w:val="single" w:sz="4" w:space="0" w:color="auto"/>
            </w:tcBorders>
          </w:tcPr>
          <w:p w14:paraId="37638B78"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p>
        </w:tc>
        <w:tc>
          <w:tcPr>
            <w:tcW w:w="3472" w:type="dxa"/>
            <w:tcBorders>
              <w:top w:val="single" w:sz="4" w:space="0" w:color="auto"/>
              <w:left w:val="single" w:sz="4" w:space="0" w:color="auto"/>
              <w:bottom w:val="single" w:sz="4" w:space="0" w:color="auto"/>
              <w:right w:val="single" w:sz="4" w:space="0" w:color="auto"/>
            </w:tcBorders>
            <w:vAlign w:val="center"/>
          </w:tcPr>
          <w:p w14:paraId="00EA3F9B" w14:textId="77777777" w:rsidR="00C43879" w:rsidRPr="003B72AA" w:rsidRDefault="00C43879" w:rsidP="00AB0D2B">
            <w:pPr>
              <w:spacing w:after="0" w:line="240" w:lineRule="auto"/>
              <w:jc w:val="both"/>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val="kk-KZ"/>
              </w:rPr>
              <w:t>Ультрадыбыс жиілігі</w:t>
            </w:r>
          </w:p>
        </w:tc>
        <w:tc>
          <w:tcPr>
            <w:tcW w:w="2267" w:type="dxa"/>
            <w:tcBorders>
              <w:top w:val="single" w:sz="4" w:space="0" w:color="auto"/>
              <w:left w:val="single" w:sz="4" w:space="0" w:color="auto"/>
              <w:bottom w:val="single" w:sz="4" w:space="0" w:color="auto"/>
              <w:right w:val="single" w:sz="4" w:space="0" w:color="auto"/>
            </w:tcBorders>
            <w:vAlign w:val="center"/>
          </w:tcPr>
          <w:p w14:paraId="3596DBF3"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val="kk-KZ" w:eastAsia="de-DE"/>
              </w:rPr>
              <w:t>35</w:t>
            </w:r>
            <w:r w:rsidRPr="003B72AA">
              <w:rPr>
                <w:rFonts w:ascii="Times New Roman" w:eastAsia="Times New Roman" w:hAnsi="Times New Roman" w:cs="Times New Roman"/>
                <w:noProof/>
                <w:color w:val="0D0D0D" w:themeColor="text1" w:themeTint="F2"/>
                <w:sz w:val="24"/>
                <w:szCs w:val="24"/>
                <w:lang w:eastAsia="de-DE"/>
              </w:rPr>
              <w:t>-</w:t>
            </w:r>
            <w:r w:rsidRPr="003B72AA">
              <w:rPr>
                <w:rFonts w:ascii="Times New Roman" w:eastAsia="Times New Roman" w:hAnsi="Times New Roman" w:cs="Times New Roman"/>
                <w:noProof/>
                <w:color w:val="0D0D0D" w:themeColor="text1" w:themeTint="F2"/>
                <w:sz w:val="24"/>
                <w:szCs w:val="24"/>
                <w:lang w:val="kk-KZ" w:eastAsia="de-DE"/>
              </w:rPr>
              <w:t>40</w:t>
            </w:r>
            <w:r w:rsidRPr="003B72AA">
              <w:rPr>
                <w:rFonts w:ascii="Times New Roman" w:eastAsia="Times New Roman" w:hAnsi="Times New Roman" w:cs="Times New Roman"/>
                <w:noProof/>
                <w:color w:val="0D0D0D" w:themeColor="text1" w:themeTint="F2"/>
                <w:sz w:val="24"/>
                <w:szCs w:val="24"/>
                <w:lang w:eastAsia="de-DE"/>
              </w:rPr>
              <w:t xml:space="preserve"> Гц</w:t>
            </w:r>
          </w:p>
        </w:tc>
        <w:tc>
          <w:tcPr>
            <w:tcW w:w="1983" w:type="dxa"/>
            <w:tcBorders>
              <w:top w:val="single" w:sz="4" w:space="0" w:color="auto"/>
              <w:left w:val="single" w:sz="4" w:space="0" w:color="auto"/>
              <w:bottom w:val="single" w:sz="4" w:space="0" w:color="auto"/>
              <w:right w:val="single" w:sz="4" w:space="0" w:color="auto"/>
            </w:tcBorders>
          </w:tcPr>
          <w:p w14:paraId="7780CD6B"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val="kk-KZ"/>
              </w:rPr>
              <w:t>Әр 10</w:t>
            </w:r>
            <w:r w:rsidRPr="003B72AA">
              <w:rPr>
                <w:rFonts w:ascii="Times New Roman" w:eastAsia="Times New Roman" w:hAnsi="Times New Roman" w:cs="Times New Roman"/>
                <w:noProof/>
                <w:color w:val="0D0D0D" w:themeColor="text1" w:themeTint="F2"/>
                <w:sz w:val="24"/>
                <w:szCs w:val="24"/>
              </w:rPr>
              <w:t xml:space="preserve"> мин</w:t>
            </w:r>
            <w:r w:rsidRPr="003B72AA">
              <w:rPr>
                <w:rFonts w:ascii="Times New Roman" w:eastAsia="Times New Roman" w:hAnsi="Times New Roman" w:cs="Times New Roman"/>
                <w:noProof/>
                <w:color w:val="0D0D0D" w:themeColor="text1" w:themeTint="F2"/>
                <w:sz w:val="24"/>
                <w:szCs w:val="24"/>
                <w:lang w:val="kk-KZ"/>
              </w:rPr>
              <w:t xml:space="preserve"> сайын</w:t>
            </w:r>
          </w:p>
        </w:tc>
      </w:tr>
      <w:tr w:rsidR="00C43879" w:rsidRPr="003B72AA" w14:paraId="5B1BCE7D" w14:textId="77777777" w:rsidTr="009C40E8">
        <w:trPr>
          <w:trHeight w:val="155"/>
        </w:trPr>
        <w:tc>
          <w:tcPr>
            <w:tcW w:w="1776" w:type="dxa"/>
            <w:vMerge/>
            <w:tcBorders>
              <w:top w:val="single" w:sz="4" w:space="0" w:color="auto"/>
              <w:left w:val="single" w:sz="4" w:space="0" w:color="auto"/>
              <w:right w:val="single" w:sz="4" w:space="0" w:color="auto"/>
            </w:tcBorders>
          </w:tcPr>
          <w:p w14:paraId="2409D207"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p>
        </w:tc>
        <w:tc>
          <w:tcPr>
            <w:tcW w:w="3472" w:type="dxa"/>
            <w:tcBorders>
              <w:top w:val="single" w:sz="4" w:space="0" w:color="auto"/>
              <w:left w:val="single" w:sz="4" w:space="0" w:color="auto"/>
              <w:bottom w:val="single" w:sz="4" w:space="0" w:color="auto"/>
              <w:right w:val="single" w:sz="4" w:space="0" w:color="auto"/>
            </w:tcBorders>
            <w:vAlign w:val="center"/>
          </w:tcPr>
          <w:p w14:paraId="27CB24EB"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val="kk-KZ"/>
              </w:rPr>
              <w:t>Жалпы экстракциялау уақыты</w:t>
            </w:r>
          </w:p>
        </w:tc>
        <w:tc>
          <w:tcPr>
            <w:tcW w:w="2267" w:type="dxa"/>
            <w:tcBorders>
              <w:top w:val="single" w:sz="4" w:space="0" w:color="auto"/>
              <w:left w:val="single" w:sz="4" w:space="0" w:color="auto"/>
              <w:bottom w:val="single" w:sz="4" w:space="0" w:color="auto"/>
              <w:right w:val="single" w:sz="4" w:space="0" w:color="auto"/>
            </w:tcBorders>
            <w:vAlign w:val="center"/>
          </w:tcPr>
          <w:p w14:paraId="37542510"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90 мин</w:t>
            </w:r>
          </w:p>
        </w:tc>
        <w:tc>
          <w:tcPr>
            <w:tcW w:w="1983" w:type="dxa"/>
            <w:tcBorders>
              <w:top w:val="single" w:sz="4" w:space="0" w:color="auto"/>
              <w:left w:val="single" w:sz="4" w:space="0" w:color="auto"/>
              <w:bottom w:val="single" w:sz="4" w:space="0" w:color="auto"/>
              <w:right w:val="single" w:sz="4" w:space="0" w:color="auto"/>
            </w:tcBorders>
          </w:tcPr>
          <w:p w14:paraId="321E9A8D"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val="kk-KZ"/>
              </w:rPr>
              <w:t>1</w:t>
            </w:r>
          </w:p>
        </w:tc>
      </w:tr>
      <w:tr w:rsidR="00C43879" w:rsidRPr="003B72AA" w14:paraId="06338AFE" w14:textId="77777777" w:rsidTr="009C40E8">
        <w:trPr>
          <w:trHeight w:val="155"/>
        </w:trPr>
        <w:tc>
          <w:tcPr>
            <w:tcW w:w="1776" w:type="dxa"/>
            <w:vMerge/>
            <w:tcBorders>
              <w:top w:val="single" w:sz="4" w:space="0" w:color="auto"/>
              <w:left w:val="single" w:sz="4" w:space="0" w:color="auto"/>
              <w:right w:val="single" w:sz="4" w:space="0" w:color="auto"/>
            </w:tcBorders>
          </w:tcPr>
          <w:p w14:paraId="54CD8540"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p>
        </w:tc>
        <w:tc>
          <w:tcPr>
            <w:tcW w:w="3472" w:type="dxa"/>
            <w:tcBorders>
              <w:top w:val="single" w:sz="4" w:space="0" w:color="auto"/>
              <w:left w:val="single" w:sz="4" w:space="0" w:color="auto"/>
              <w:bottom w:val="single" w:sz="4" w:space="0" w:color="auto"/>
              <w:right w:val="single" w:sz="4" w:space="0" w:color="auto"/>
            </w:tcBorders>
            <w:vAlign w:val="center"/>
          </w:tcPr>
          <w:p w14:paraId="6B7DBB0B" w14:textId="77777777" w:rsidR="00C43879" w:rsidRPr="003B72AA" w:rsidRDefault="00C43879" w:rsidP="00AB0D2B">
            <w:pPr>
              <w:spacing w:after="0" w:line="240" w:lineRule="auto"/>
              <w:jc w:val="both"/>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val="kk-KZ"/>
              </w:rPr>
              <w:t>Ультрадыбыстық өңдеу уақыты</w:t>
            </w:r>
          </w:p>
        </w:tc>
        <w:tc>
          <w:tcPr>
            <w:tcW w:w="2267" w:type="dxa"/>
            <w:tcBorders>
              <w:top w:val="single" w:sz="4" w:space="0" w:color="auto"/>
              <w:left w:val="single" w:sz="4" w:space="0" w:color="auto"/>
              <w:bottom w:val="single" w:sz="4" w:space="0" w:color="auto"/>
              <w:right w:val="single" w:sz="4" w:space="0" w:color="auto"/>
            </w:tcBorders>
            <w:vAlign w:val="center"/>
          </w:tcPr>
          <w:p w14:paraId="517D8A2F"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val="kk-KZ" w:eastAsia="de-DE"/>
              </w:rPr>
              <w:t>3</w:t>
            </w:r>
            <w:r w:rsidRPr="003B72AA">
              <w:rPr>
                <w:rFonts w:ascii="Times New Roman" w:eastAsia="Times New Roman" w:hAnsi="Times New Roman" w:cs="Times New Roman"/>
                <w:noProof/>
                <w:color w:val="0D0D0D" w:themeColor="text1" w:themeTint="F2"/>
                <w:sz w:val="24"/>
                <w:szCs w:val="24"/>
                <w:lang w:eastAsia="de-DE"/>
              </w:rPr>
              <w:t>0 мин</w:t>
            </w:r>
          </w:p>
        </w:tc>
        <w:tc>
          <w:tcPr>
            <w:tcW w:w="1983" w:type="dxa"/>
            <w:tcBorders>
              <w:top w:val="single" w:sz="4" w:space="0" w:color="auto"/>
              <w:left w:val="single" w:sz="4" w:space="0" w:color="auto"/>
              <w:bottom w:val="single" w:sz="4" w:space="0" w:color="auto"/>
              <w:right w:val="single" w:sz="4" w:space="0" w:color="auto"/>
            </w:tcBorders>
          </w:tcPr>
          <w:p w14:paraId="582B0A35"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rPr>
            </w:pPr>
            <w:r w:rsidRPr="003B72AA">
              <w:rPr>
                <w:rFonts w:ascii="Times New Roman" w:eastAsia="Times New Roman" w:hAnsi="Times New Roman" w:cs="Times New Roman"/>
                <w:noProof/>
                <w:color w:val="0D0D0D" w:themeColor="text1" w:themeTint="F2"/>
                <w:sz w:val="24"/>
                <w:szCs w:val="24"/>
              </w:rPr>
              <w:t>1</w:t>
            </w:r>
          </w:p>
        </w:tc>
      </w:tr>
      <w:tr w:rsidR="00C43879" w:rsidRPr="003B72AA" w14:paraId="783A5430" w14:textId="77777777" w:rsidTr="009C40E8">
        <w:trPr>
          <w:trHeight w:val="155"/>
        </w:trPr>
        <w:tc>
          <w:tcPr>
            <w:tcW w:w="1776" w:type="dxa"/>
            <w:vMerge/>
            <w:tcBorders>
              <w:top w:val="single" w:sz="4" w:space="0" w:color="auto"/>
              <w:left w:val="single" w:sz="4" w:space="0" w:color="auto"/>
              <w:right w:val="single" w:sz="4" w:space="0" w:color="auto"/>
            </w:tcBorders>
          </w:tcPr>
          <w:p w14:paraId="0267EFCB"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p>
        </w:tc>
        <w:tc>
          <w:tcPr>
            <w:tcW w:w="3472" w:type="dxa"/>
            <w:tcBorders>
              <w:top w:val="single" w:sz="4" w:space="0" w:color="auto"/>
              <w:left w:val="single" w:sz="4" w:space="0" w:color="auto"/>
              <w:bottom w:val="single" w:sz="4" w:space="0" w:color="auto"/>
              <w:right w:val="single" w:sz="4" w:space="0" w:color="auto"/>
            </w:tcBorders>
            <w:vAlign w:val="center"/>
          </w:tcPr>
          <w:p w14:paraId="6866F717" w14:textId="77777777" w:rsidR="00C43879" w:rsidRPr="003B72AA" w:rsidRDefault="00C43879" w:rsidP="00AB0D2B">
            <w:pPr>
              <w:spacing w:after="0" w:line="240" w:lineRule="auto"/>
              <w:jc w:val="both"/>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val="kk-KZ"/>
              </w:rPr>
              <w:t xml:space="preserve">Ультрадыбыстық өңдеу </w:t>
            </w:r>
          </w:p>
        </w:tc>
        <w:tc>
          <w:tcPr>
            <w:tcW w:w="2267" w:type="dxa"/>
            <w:tcBorders>
              <w:top w:val="single" w:sz="4" w:space="0" w:color="auto"/>
              <w:left w:val="single" w:sz="4" w:space="0" w:color="auto"/>
              <w:bottom w:val="single" w:sz="4" w:space="0" w:color="auto"/>
              <w:right w:val="single" w:sz="4" w:space="0" w:color="auto"/>
            </w:tcBorders>
            <w:vAlign w:val="center"/>
          </w:tcPr>
          <w:p w14:paraId="51221DF9"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3 рет</w:t>
            </w:r>
          </w:p>
        </w:tc>
        <w:tc>
          <w:tcPr>
            <w:tcW w:w="1983" w:type="dxa"/>
            <w:tcBorders>
              <w:top w:val="single" w:sz="4" w:space="0" w:color="auto"/>
              <w:left w:val="single" w:sz="4" w:space="0" w:color="auto"/>
              <w:bottom w:val="single" w:sz="4" w:space="0" w:color="auto"/>
              <w:right w:val="single" w:sz="4" w:space="0" w:color="auto"/>
            </w:tcBorders>
          </w:tcPr>
          <w:p w14:paraId="24E4CA87"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val="kk-KZ"/>
              </w:rPr>
              <w:t>3</w:t>
            </w:r>
          </w:p>
        </w:tc>
      </w:tr>
      <w:tr w:rsidR="00C43879" w:rsidRPr="003B72AA" w14:paraId="4B05B4CB" w14:textId="77777777" w:rsidTr="009C40E8">
        <w:trPr>
          <w:trHeight w:val="516"/>
        </w:trPr>
        <w:tc>
          <w:tcPr>
            <w:tcW w:w="1776" w:type="dxa"/>
            <w:vMerge/>
            <w:tcBorders>
              <w:top w:val="single" w:sz="4" w:space="0" w:color="auto"/>
              <w:left w:val="single" w:sz="4" w:space="0" w:color="auto"/>
              <w:bottom w:val="single" w:sz="4" w:space="0" w:color="auto"/>
              <w:right w:val="single" w:sz="4" w:space="0" w:color="auto"/>
            </w:tcBorders>
            <w:vAlign w:val="center"/>
          </w:tcPr>
          <w:p w14:paraId="70BCA9A6"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p>
        </w:tc>
        <w:tc>
          <w:tcPr>
            <w:tcW w:w="3472" w:type="dxa"/>
            <w:tcBorders>
              <w:top w:val="single" w:sz="4" w:space="0" w:color="auto"/>
              <w:left w:val="single" w:sz="4" w:space="0" w:color="auto"/>
              <w:bottom w:val="single" w:sz="4" w:space="0" w:color="auto"/>
              <w:right w:val="single" w:sz="4" w:space="0" w:color="auto"/>
            </w:tcBorders>
            <w:vAlign w:val="center"/>
          </w:tcPr>
          <w:p w14:paraId="10C53B05" w14:textId="77777777" w:rsidR="00C43879" w:rsidRPr="003B72AA" w:rsidRDefault="00C43879" w:rsidP="00AB0D2B">
            <w:pPr>
              <w:spacing w:after="0" w:line="240" w:lineRule="auto"/>
              <w:jc w:val="both"/>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val="kk-KZ"/>
              </w:rPr>
              <w:t xml:space="preserve">Биологиялық белсенді заттарды </w:t>
            </w:r>
            <w:r w:rsidRPr="003B72AA">
              <w:rPr>
                <w:rFonts w:ascii="Times New Roman" w:eastAsia="Times New Roman" w:hAnsi="Times New Roman" w:cs="Times New Roman"/>
                <w:noProof/>
                <w:color w:val="0D0D0D" w:themeColor="text1" w:themeTint="F2"/>
                <w:sz w:val="24"/>
                <w:szCs w:val="24"/>
              </w:rPr>
              <w:t>(</w:t>
            </w:r>
            <w:r w:rsidRPr="003B72AA">
              <w:rPr>
                <w:rFonts w:ascii="Times New Roman" w:eastAsia="Times New Roman" w:hAnsi="Times New Roman" w:cs="Times New Roman"/>
                <w:noProof/>
                <w:color w:val="0D0D0D" w:themeColor="text1" w:themeTint="F2"/>
                <w:sz w:val="24"/>
                <w:szCs w:val="24"/>
                <w:lang w:val="kk-KZ"/>
              </w:rPr>
              <w:t>ББЗ</w:t>
            </w:r>
            <w:r w:rsidRPr="003B72AA">
              <w:rPr>
                <w:rFonts w:ascii="Times New Roman" w:eastAsia="Times New Roman" w:hAnsi="Times New Roman" w:cs="Times New Roman"/>
                <w:noProof/>
                <w:color w:val="0D0D0D" w:themeColor="text1" w:themeTint="F2"/>
                <w:sz w:val="24"/>
                <w:szCs w:val="24"/>
              </w:rPr>
              <w:t>)</w:t>
            </w:r>
            <w:r w:rsidRPr="003B72AA">
              <w:rPr>
                <w:rFonts w:ascii="Times New Roman" w:eastAsia="Times New Roman" w:hAnsi="Times New Roman" w:cs="Times New Roman"/>
                <w:noProof/>
                <w:color w:val="0D0D0D" w:themeColor="text1" w:themeTint="F2"/>
                <w:sz w:val="24"/>
                <w:szCs w:val="24"/>
                <w:lang w:val="kk-KZ"/>
              </w:rPr>
              <w:t xml:space="preserve"> сандық анықтау</w:t>
            </w:r>
          </w:p>
        </w:tc>
        <w:tc>
          <w:tcPr>
            <w:tcW w:w="2267" w:type="dxa"/>
            <w:tcBorders>
              <w:top w:val="single" w:sz="4" w:space="0" w:color="auto"/>
              <w:left w:val="single" w:sz="4" w:space="0" w:color="auto"/>
              <w:bottom w:val="single" w:sz="4" w:space="0" w:color="auto"/>
              <w:right w:val="single" w:sz="4" w:space="0" w:color="auto"/>
            </w:tcBorders>
          </w:tcPr>
          <w:p w14:paraId="7975F013"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val="kk-KZ" w:eastAsia="de-DE"/>
              </w:rPr>
              <w:t>НҚ сәйкес</w:t>
            </w:r>
          </w:p>
        </w:tc>
        <w:tc>
          <w:tcPr>
            <w:tcW w:w="1983" w:type="dxa"/>
            <w:tcBorders>
              <w:top w:val="single" w:sz="4" w:space="0" w:color="auto"/>
              <w:left w:val="single" w:sz="4" w:space="0" w:color="auto"/>
              <w:bottom w:val="single" w:sz="4" w:space="0" w:color="auto"/>
              <w:right w:val="single" w:sz="4" w:space="0" w:color="auto"/>
            </w:tcBorders>
            <w:vAlign w:val="center"/>
          </w:tcPr>
          <w:p w14:paraId="3C88111F"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rPr>
              <w:t xml:space="preserve">9 </w:t>
            </w:r>
          </w:p>
        </w:tc>
      </w:tr>
      <w:tr w:rsidR="00C43879" w:rsidRPr="003B72AA" w14:paraId="5E01B238" w14:textId="77777777" w:rsidTr="009C40E8">
        <w:trPr>
          <w:trHeight w:val="20"/>
        </w:trPr>
        <w:tc>
          <w:tcPr>
            <w:tcW w:w="1776" w:type="dxa"/>
            <w:vMerge w:val="restart"/>
            <w:tcBorders>
              <w:left w:val="single" w:sz="4" w:space="0" w:color="auto"/>
              <w:right w:val="single" w:sz="4" w:space="0" w:color="auto"/>
            </w:tcBorders>
          </w:tcPr>
          <w:p w14:paraId="34F5A41E"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val="kk-KZ" w:eastAsia="de-DE"/>
              </w:rPr>
              <w:t>4 кезең</w:t>
            </w:r>
            <w:r w:rsidRPr="003B72AA">
              <w:rPr>
                <w:rFonts w:ascii="Times New Roman" w:eastAsia="Times New Roman" w:hAnsi="Times New Roman" w:cs="Times New Roman"/>
                <w:noProof/>
                <w:color w:val="0D0D0D" w:themeColor="text1" w:themeTint="F2"/>
                <w:sz w:val="24"/>
                <w:szCs w:val="24"/>
                <w:lang w:eastAsia="de-DE"/>
              </w:rPr>
              <w:t xml:space="preserve"> </w:t>
            </w:r>
            <w:r w:rsidRPr="003B72AA">
              <w:rPr>
                <w:rFonts w:ascii="Times New Roman" w:eastAsia="Times New Roman" w:hAnsi="Times New Roman" w:cs="Times New Roman"/>
                <w:noProof/>
                <w:color w:val="0D0D0D" w:themeColor="text1" w:themeTint="F2"/>
                <w:sz w:val="24"/>
                <w:szCs w:val="24"/>
                <w:lang w:val="kk-KZ"/>
              </w:rPr>
              <w:t>Экстракты фильтрациялау</w:t>
            </w:r>
          </w:p>
        </w:tc>
        <w:tc>
          <w:tcPr>
            <w:tcW w:w="3472" w:type="dxa"/>
            <w:tcBorders>
              <w:top w:val="single" w:sz="4" w:space="0" w:color="auto"/>
              <w:left w:val="single" w:sz="4" w:space="0" w:color="auto"/>
              <w:bottom w:val="single" w:sz="4" w:space="0" w:color="auto"/>
              <w:right w:val="single" w:sz="4" w:space="0" w:color="auto"/>
            </w:tcBorders>
          </w:tcPr>
          <w:p w14:paraId="4EA5DA9B"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eastAsia="de-DE"/>
              </w:rPr>
              <w:t>Фильтр</w:t>
            </w:r>
            <w:r w:rsidRPr="003B72AA">
              <w:rPr>
                <w:rFonts w:ascii="Times New Roman" w:eastAsia="Times New Roman" w:hAnsi="Times New Roman" w:cs="Times New Roman"/>
                <w:noProof/>
                <w:color w:val="0D0D0D" w:themeColor="text1" w:themeTint="F2"/>
                <w:sz w:val="24"/>
                <w:szCs w:val="24"/>
                <w:lang w:val="kk-KZ" w:eastAsia="de-DE"/>
              </w:rPr>
              <w:t xml:space="preserve"> саңылауларының өлшемдері</w:t>
            </w:r>
          </w:p>
        </w:tc>
        <w:tc>
          <w:tcPr>
            <w:tcW w:w="2267" w:type="dxa"/>
            <w:tcBorders>
              <w:top w:val="single" w:sz="4" w:space="0" w:color="auto"/>
              <w:left w:val="single" w:sz="4" w:space="0" w:color="auto"/>
              <w:bottom w:val="single" w:sz="4" w:space="0" w:color="auto"/>
              <w:right w:val="single" w:sz="4" w:space="0" w:color="auto"/>
            </w:tcBorders>
            <w:vAlign w:val="center"/>
          </w:tcPr>
          <w:p w14:paraId="4BC03FA1"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eastAsia="de-DE"/>
              </w:rPr>
              <w:t>1</w:t>
            </w:r>
            <w:r w:rsidRPr="003B72AA">
              <w:rPr>
                <w:rFonts w:ascii="Times New Roman" w:eastAsia="Times New Roman" w:hAnsi="Times New Roman" w:cs="Times New Roman"/>
                <w:noProof/>
                <w:color w:val="0D0D0D" w:themeColor="text1" w:themeTint="F2"/>
                <w:sz w:val="24"/>
                <w:szCs w:val="24"/>
                <w:lang w:val="kk-KZ" w:eastAsia="de-DE"/>
              </w:rPr>
              <w:t>.</w:t>
            </w:r>
            <w:r w:rsidRPr="003B72AA">
              <w:rPr>
                <w:rFonts w:ascii="Times New Roman" w:eastAsia="Times New Roman" w:hAnsi="Times New Roman" w:cs="Times New Roman"/>
                <w:noProof/>
                <w:color w:val="0D0D0D" w:themeColor="text1" w:themeTint="F2"/>
                <w:sz w:val="24"/>
                <w:szCs w:val="24"/>
                <w:lang w:eastAsia="de-DE"/>
              </w:rPr>
              <w:t>0 мкм; 0</w:t>
            </w:r>
            <w:r w:rsidRPr="003B72AA">
              <w:rPr>
                <w:rFonts w:ascii="Times New Roman" w:eastAsia="Times New Roman" w:hAnsi="Times New Roman" w:cs="Times New Roman"/>
                <w:noProof/>
                <w:color w:val="0D0D0D" w:themeColor="text1" w:themeTint="F2"/>
                <w:sz w:val="24"/>
                <w:szCs w:val="24"/>
                <w:lang w:val="kk-KZ" w:eastAsia="de-DE"/>
              </w:rPr>
              <w:t>.</w:t>
            </w:r>
            <w:r w:rsidRPr="003B72AA">
              <w:rPr>
                <w:rFonts w:ascii="Times New Roman" w:eastAsia="Times New Roman" w:hAnsi="Times New Roman" w:cs="Times New Roman"/>
                <w:noProof/>
                <w:color w:val="0D0D0D" w:themeColor="text1" w:themeTint="F2"/>
                <w:sz w:val="24"/>
                <w:szCs w:val="24"/>
                <w:lang w:eastAsia="de-DE"/>
              </w:rPr>
              <w:t>5 мкм; 0.65/0.45 мкм</w:t>
            </w:r>
          </w:p>
        </w:tc>
        <w:tc>
          <w:tcPr>
            <w:tcW w:w="1983" w:type="dxa"/>
            <w:tcBorders>
              <w:top w:val="single" w:sz="4" w:space="0" w:color="auto"/>
              <w:left w:val="single" w:sz="4" w:space="0" w:color="auto"/>
              <w:bottom w:val="single" w:sz="4" w:space="0" w:color="auto"/>
              <w:right w:val="single" w:sz="4" w:space="0" w:color="auto"/>
            </w:tcBorders>
            <w:vAlign w:val="center"/>
          </w:tcPr>
          <w:p w14:paraId="2955DCBB"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eastAsia="de-DE"/>
              </w:rPr>
              <w:t>1</w:t>
            </w:r>
          </w:p>
        </w:tc>
      </w:tr>
      <w:tr w:rsidR="00C43879" w:rsidRPr="003B72AA" w14:paraId="107A5C97" w14:textId="77777777" w:rsidTr="009C40E8">
        <w:trPr>
          <w:trHeight w:val="267"/>
        </w:trPr>
        <w:tc>
          <w:tcPr>
            <w:tcW w:w="1776" w:type="dxa"/>
            <w:vMerge/>
            <w:tcBorders>
              <w:left w:val="single" w:sz="4" w:space="0" w:color="auto"/>
              <w:bottom w:val="nil"/>
              <w:right w:val="single" w:sz="4" w:space="0" w:color="auto"/>
            </w:tcBorders>
          </w:tcPr>
          <w:p w14:paraId="021F08B5"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p>
        </w:tc>
        <w:tc>
          <w:tcPr>
            <w:tcW w:w="3472" w:type="dxa"/>
            <w:tcBorders>
              <w:top w:val="single" w:sz="4" w:space="0" w:color="auto"/>
              <w:left w:val="single" w:sz="4" w:space="0" w:color="auto"/>
              <w:bottom w:val="nil"/>
              <w:right w:val="single" w:sz="4" w:space="0" w:color="auto"/>
            </w:tcBorders>
          </w:tcPr>
          <w:p w14:paraId="7B9DAC9E"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eastAsia="de-DE"/>
              </w:rPr>
              <w:t>Аралық өнімнің сапасы</w:t>
            </w:r>
          </w:p>
        </w:tc>
        <w:tc>
          <w:tcPr>
            <w:tcW w:w="2267" w:type="dxa"/>
            <w:tcBorders>
              <w:top w:val="single" w:sz="4" w:space="0" w:color="auto"/>
              <w:left w:val="single" w:sz="4" w:space="0" w:color="auto"/>
              <w:bottom w:val="nil"/>
              <w:right w:val="single" w:sz="4" w:space="0" w:color="auto"/>
            </w:tcBorders>
            <w:vAlign w:val="center"/>
          </w:tcPr>
          <w:p w14:paraId="6AF41153"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НҚ сәйкес</w:t>
            </w:r>
          </w:p>
        </w:tc>
        <w:tc>
          <w:tcPr>
            <w:tcW w:w="1983" w:type="dxa"/>
            <w:tcBorders>
              <w:top w:val="single" w:sz="4" w:space="0" w:color="auto"/>
              <w:left w:val="single" w:sz="4" w:space="0" w:color="auto"/>
              <w:bottom w:val="nil"/>
              <w:right w:val="single" w:sz="4" w:space="0" w:color="auto"/>
            </w:tcBorders>
            <w:vAlign w:val="center"/>
          </w:tcPr>
          <w:p w14:paraId="30498B86"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rPr>
              <w:t xml:space="preserve">9 </w:t>
            </w:r>
            <w:r w:rsidRPr="003B72AA">
              <w:rPr>
                <w:rFonts w:ascii="Times New Roman" w:eastAsia="Times New Roman" w:hAnsi="Times New Roman" w:cs="Times New Roman"/>
                <w:noProof/>
                <w:color w:val="0D0D0D" w:themeColor="text1" w:themeTint="F2"/>
                <w:sz w:val="24"/>
                <w:szCs w:val="24"/>
                <w:lang w:val="kk-KZ"/>
              </w:rPr>
              <w:t>нүкте</w:t>
            </w:r>
          </w:p>
        </w:tc>
      </w:tr>
      <w:tr w:rsidR="00C43879" w:rsidRPr="003B72AA" w14:paraId="47708BB2" w14:textId="77777777" w:rsidTr="009C40E8">
        <w:trPr>
          <w:trHeight w:val="20"/>
        </w:trPr>
        <w:tc>
          <w:tcPr>
            <w:tcW w:w="1776" w:type="dxa"/>
            <w:vMerge w:val="restart"/>
            <w:tcBorders>
              <w:top w:val="single" w:sz="4" w:space="0" w:color="auto"/>
              <w:left w:val="single" w:sz="4" w:space="0" w:color="auto"/>
              <w:right w:val="single" w:sz="4" w:space="0" w:color="auto"/>
            </w:tcBorders>
          </w:tcPr>
          <w:p w14:paraId="413EB637"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6 кезең</w:t>
            </w:r>
          </w:p>
          <w:p w14:paraId="1DE14003" w14:textId="77777777" w:rsidR="00C43879" w:rsidRPr="003B72AA" w:rsidRDefault="00C43879" w:rsidP="00AB0D2B">
            <w:pPr>
              <w:spacing w:after="0" w:line="240" w:lineRule="auto"/>
              <w:jc w:val="both"/>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Буландыру</w:t>
            </w:r>
          </w:p>
          <w:p w14:paraId="6561795F" w14:textId="77777777" w:rsidR="00C43879" w:rsidRPr="003B72AA" w:rsidRDefault="00C43879" w:rsidP="00AB0D2B">
            <w:pPr>
              <w:spacing w:after="0" w:line="240" w:lineRule="auto"/>
              <w:jc w:val="both"/>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 xml:space="preserve"> </w:t>
            </w:r>
          </w:p>
        </w:tc>
        <w:tc>
          <w:tcPr>
            <w:tcW w:w="3472" w:type="dxa"/>
            <w:tcBorders>
              <w:top w:val="single" w:sz="4" w:space="0" w:color="auto"/>
              <w:left w:val="single" w:sz="4" w:space="0" w:color="auto"/>
              <w:bottom w:val="single" w:sz="4" w:space="0" w:color="auto"/>
              <w:right w:val="single" w:sz="4" w:space="0" w:color="auto"/>
            </w:tcBorders>
          </w:tcPr>
          <w:p w14:paraId="677A19E2"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Температура</w:t>
            </w:r>
          </w:p>
        </w:tc>
        <w:tc>
          <w:tcPr>
            <w:tcW w:w="2267" w:type="dxa"/>
            <w:tcBorders>
              <w:top w:val="single" w:sz="4" w:space="0" w:color="auto"/>
              <w:left w:val="single" w:sz="4" w:space="0" w:color="auto"/>
              <w:bottom w:val="single" w:sz="4" w:space="0" w:color="auto"/>
              <w:right w:val="single" w:sz="4" w:space="0" w:color="auto"/>
            </w:tcBorders>
            <w:vAlign w:val="center"/>
          </w:tcPr>
          <w:p w14:paraId="523FF447"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50</w:t>
            </w:r>
            <w:r w:rsidRPr="003B72AA">
              <w:rPr>
                <w:rFonts w:ascii="Times New Roman" w:eastAsia="Times New Roman" w:hAnsi="Times New Roman" w:cs="Times New Roman"/>
                <w:noProof/>
                <w:color w:val="0D0D0D" w:themeColor="text1" w:themeTint="F2"/>
                <w:sz w:val="24"/>
                <w:szCs w:val="24"/>
                <w:lang w:eastAsia="de-DE"/>
              </w:rPr>
              <w:t xml:space="preserve"> °С</w:t>
            </w:r>
          </w:p>
        </w:tc>
        <w:tc>
          <w:tcPr>
            <w:tcW w:w="1983" w:type="dxa"/>
            <w:tcBorders>
              <w:top w:val="single" w:sz="4" w:space="0" w:color="auto"/>
              <w:left w:val="single" w:sz="4" w:space="0" w:color="auto"/>
              <w:right w:val="single" w:sz="4" w:space="0" w:color="auto"/>
            </w:tcBorders>
            <w:vAlign w:val="center"/>
          </w:tcPr>
          <w:p w14:paraId="7A8B2753"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val="kk-KZ"/>
              </w:rPr>
              <w:t>Әр</w:t>
            </w:r>
            <w:r w:rsidRPr="003B72AA">
              <w:rPr>
                <w:rFonts w:ascii="Times New Roman" w:eastAsia="Times New Roman" w:hAnsi="Times New Roman" w:cs="Times New Roman"/>
                <w:noProof/>
                <w:color w:val="0D0D0D" w:themeColor="text1" w:themeTint="F2"/>
                <w:sz w:val="24"/>
                <w:szCs w:val="24"/>
              </w:rPr>
              <w:t xml:space="preserve"> 1 </w:t>
            </w:r>
            <w:r w:rsidRPr="003B72AA">
              <w:rPr>
                <w:rFonts w:ascii="Times New Roman" w:eastAsia="Times New Roman" w:hAnsi="Times New Roman" w:cs="Times New Roman"/>
                <w:noProof/>
                <w:color w:val="0D0D0D" w:themeColor="text1" w:themeTint="F2"/>
                <w:sz w:val="24"/>
                <w:szCs w:val="24"/>
                <w:lang w:val="kk-KZ"/>
              </w:rPr>
              <w:t>сағ сайын</w:t>
            </w:r>
          </w:p>
        </w:tc>
      </w:tr>
      <w:tr w:rsidR="00C43879" w:rsidRPr="003B72AA" w14:paraId="5751AB8B" w14:textId="77777777" w:rsidTr="009C40E8">
        <w:trPr>
          <w:trHeight w:val="20"/>
        </w:trPr>
        <w:tc>
          <w:tcPr>
            <w:tcW w:w="1776" w:type="dxa"/>
            <w:vMerge/>
            <w:tcBorders>
              <w:top w:val="single" w:sz="4" w:space="0" w:color="auto"/>
              <w:left w:val="single" w:sz="4" w:space="0" w:color="auto"/>
              <w:right w:val="single" w:sz="4" w:space="0" w:color="auto"/>
            </w:tcBorders>
          </w:tcPr>
          <w:p w14:paraId="43ABFEE9"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p>
        </w:tc>
        <w:tc>
          <w:tcPr>
            <w:tcW w:w="3472" w:type="dxa"/>
            <w:tcBorders>
              <w:top w:val="single" w:sz="4" w:space="0" w:color="auto"/>
              <w:left w:val="single" w:sz="4" w:space="0" w:color="auto"/>
              <w:bottom w:val="single" w:sz="4" w:space="0" w:color="auto"/>
              <w:right w:val="single" w:sz="4" w:space="0" w:color="auto"/>
            </w:tcBorders>
          </w:tcPr>
          <w:p w14:paraId="385F02EB"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Айналу жылдамдығы</w:t>
            </w:r>
          </w:p>
        </w:tc>
        <w:tc>
          <w:tcPr>
            <w:tcW w:w="2267" w:type="dxa"/>
            <w:tcBorders>
              <w:top w:val="single" w:sz="4" w:space="0" w:color="auto"/>
              <w:left w:val="single" w:sz="4" w:space="0" w:color="auto"/>
              <w:bottom w:val="single" w:sz="4" w:space="0" w:color="auto"/>
              <w:right w:val="single" w:sz="4" w:space="0" w:color="auto"/>
            </w:tcBorders>
            <w:vAlign w:val="center"/>
          </w:tcPr>
          <w:p w14:paraId="2FFFB5C8"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val="kk-KZ" w:eastAsia="de-DE"/>
              </w:rPr>
              <w:t>7</w:t>
            </w:r>
            <w:r w:rsidRPr="003B72AA">
              <w:rPr>
                <w:rFonts w:ascii="Times New Roman" w:eastAsia="Times New Roman" w:hAnsi="Times New Roman" w:cs="Times New Roman"/>
                <w:noProof/>
                <w:color w:val="0D0D0D" w:themeColor="text1" w:themeTint="F2"/>
                <w:sz w:val="24"/>
                <w:szCs w:val="24"/>
                <w:lang w:eastAsia="de-DE"/>
              </w:rPr>
              <w:t>0-</w:t>
            </w:r>
            <w:r w:rsidRPr="003B72AA">
              <w:rPr>
                <w:rFonts w:ascii="Times New Roman" w:eastAsia="Times New Roman" w:hAnsi="Times New Roman" w:cs="Times New Roman"/>
                <w:noProof/>
                <w:color w:val="0D0D0D" w:themeColor="text1" w:themeTint="F2"/>
                <w:sz w:val="24"/>
                <w:szCs w:val="24"/>
                <w:lang w:val="kk-KZ" w:eastAsia="de-DE"/>
              </w:rPr>
              <w:t>9</w:t>
            </w:r>
            <w:r w:rsidRPr="003B72AA">
              <w:rPr>
                <w:rFonts w:ascii="Times New Roman" w:eastAsia="Times New Roman" w:hAnsi="Times New Roman" w:cs="Times New Roman"/>
                <w:noProof/>
                <w:color w:val="0D0D0D" w:themeColor="text1" w:themeTint="F2"/>
                <w:sz w:val="24"/>
                <w:szCs w:val="24"/>
                <w:lang w:eastAsia="de-DE"/>
              </w:rPr>
              <w:t xml:space="preserve">0 </w:t>
            </w:r>
            <w:r w:rsidRPr="003B72AA">
              <w:rPr>
                <w:rFonts w:ascii="Times New Roman" w:eastAsia="Times New Roman" w:hAnsi="Times New Roman" w:cs="Times New Roman"/>
                <w:noProof/>
                <w:color w:val="0D0D0D" w:themeColor="text1" w:themeTint="F2"/>
                <w:sz w:val="24"/>
                <w:szCs w:val="24"/>
                <w:lang w:val="kk-KZ" w:eastAsia="de-DE"/>
              </w:rPr>
              <w:t>айн</w:t>
            </w:r>
            <w:r w:rsidRPr="003B72AA">
              <w:rPr>
                <w:rFonts w:ascii="Times New Roman" w:eastAsia="Times New Roman" w:hAnsi="Times New Roman" w:cs="Times New Roman"/>
                <w:noProof/>
                <w:color w:val="0D0D0D" w:themeColor="text1" w:themeTint="F2"/>
                <w:sz w:val="24"/>
                <w:szCs w:val="24"/>
                <w:lang w:eastAsia="de-DE"/>
              </w:rPr>
              <w:t>/мин</w:t>
            </w:r>
          </w:p>
        </w:tc>
        <w:tc>
          <w:tcPr>
            <w:tcW w:w="1983" w:type="dxa"/>
            <w:tcBorders>
              <w:top w:val="single" w:sz="4" w:space="0" w:color="auto"/>
              <w:left w:val="single" w:sz="4" w:space="0" w:color="auto"/>
              <w:right w:val="single" w:sz="4" w:space="0" w:color="auto"/>
            </w:tcBorders>
            <w:vAlign w:val="center"/>
          </w:tcPr>
          <w:p w14:paraId="7FED8D46"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rPr>
            </w:pPr>
            <w:r w:rsidRPr="003B72AA">
              <w:rPr>
                <w:rFonts w:ascii="Times New Roman" w:eastAsia="Times New Roman" w:hAnsi="Times New Roman" w:cs="Times New Roman"/>
                <w:noProof/>
                <w:color w:val="0D0D0D" w:themeColor="text1" w:themeTint="F2"/>
                <w:sz w:val="24"/>
                <w:szCs w:val="24"/>
                <w:lang w:val="kk-KZ"/>
              </w:rPr>
              <w:t>Әр</w:t>
            </w:r>
            <w:r w:rsidRPr="003B72AA">
              <w:rPr>
                <w:rFonts w:ascii="Times New Roman" w:eastAsia="Times New Roman" w:hAnsi="Times New Roman" w:cs="Times New Roman"/>
                <w:noProof/>
                <w:color w:val="0D0D0D" w:themeColor="text1" w:themeTint="F2"/>
                <w:sz w:val="24"/>
                <w:szCs w:val="24"/>
              </w:rPr>
              <w:t xml:space="preserve"> 1 </w:t>
            </w:r>
            <w:r w:rsidRPr="003B72AA">
              <w:rPr>
                <w:rFonts w:ascii="Times New Roman" w:eastAsia="Times New Roman" w:hAnsi="Times New Roman" w:cs="Times New Roman"/>
                <w:noProof/>
                <w:color w:val="0D0D0D" w:themeColor="text1" w:themeTint="F2"/>
                <w:sz w:val="24"/>
                <w:szCs w:val="24"/>
                <w:lang w:val="kk-KZ"/>
              </w:rPr>
              <w:t>сағ сайын</w:t>
            </w:r>
          </w:p>
        </w:tc>
      </w:tr>
      <w:tr w:rsidR="00C43879" w:rsidRPr="003B72AA" w14:paraId="024BFDFB" w14:textId="77777777" w:rsidTr="009C40E8">
        <w:trPr>
          <w:trHeight w:val="20"/>
        </w:trPr>
        <w:tc>
          <w:tcPr>
            <w:tcW w:w="1776" w:type="dxa"/>
            <w:vMerge/>
            <w:tcBorders>
              <w:left w:val="single" w:sz="4" w:space="0" w:color="auto"/>
              <w:bottom w:val="single" w:sz="4" w:space="0" w:color="auto"/>
              <w:right w:val="single" w:sz="4" w:space="0" w:color="auto"/>
            </w:tcBorders>
          </w:tcPr>
          <w:p w14:paraId="732EC9BC"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p>
        </w:tc>
        <w:tc>
          <w:tcPr>
            <w:tcW w:w="3472" w:type="dxa"/>
            <w:tcBorders>
              <w:top w:val="single" w:sz="4" w:space="0" w:color="auto"/>
              <w:left w:val="single" w:sz="4" w:space="0" w:color="auto"/>
              <w:bottom w:val="single" w:sz="4" w:space="0" w:color="auto"/>
              <w:right w:val="single" w:sz="4" w:space="0" w:color="auto"/>
            </w:tcBorders>
          </w:tcPr>
          <w:p w14:paraId="64FE341F"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 xml:space="preserve">Қысым </w:t>
            </w:r>
          </w:p>
        </w:tc>
        <w:tc>
          <w:tcPr>
            <w:tcW w:w="2267" w:type="dxa"/>
            <w:tcBorders>
              <w:top w:val="single" w:sz="4" w:space="0" w:color="auto"/>
              <w:left w:val="single" w:sz="4" w:space="0" w:color="auto"/>
              <w:bottom w:val="single" w:sz="4" w:space="0" w:color="auto"/>
              <w:right w:val="single" w:sz="4" w:space="0" w:color="auto"/>
            </w:tcBorders>
            <w:vAlign w:val="center"/>
          </w:tcPr>
          <w:p w14:paraId="072268CD"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730-750 мм с.б.</w:t>
            </w:r>
          </w:p>
        </w:tc>
        <w:tc>
          <w:tcPr>
            <w:tcW w:w="1983" w:type="dxa"/>
            <w:tcBorders>
              <w:top w:val="single" w:sz="4" w:space="0" w:color="auto"/>
              <w:left w:val="single" w:sz="4" w:space="0" w:color="auto"/>
              <w:bottom w:val="single" w:sz="4" w:space="0" w:color="auto"/>
              <w:right w:val="single" w:sz="4" w:space="0" w:color="auto"/>
            </w:tcBorders>
            <w:vAlign w:val="center"/>
          </w:tcPr>
          <w:p w14:paraId="4E1B244A"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val="kk-KZ"/>
              </w:rPr>
              <w:t>Әр</w:t>
            </w:r>
            <w:r w:rsidRPr="003B72AA">
              <w:rPr>
                <w:rFonts w:ascii="Times New Roman" w:eastAsia="Times New Roman" w:hAnsi="Times New Roman" w:cs="Times New Roman"/>
                <w:noProof/>
                <w:color w:val="0D0D0D" w:themeColor="text1" w:themeTint="F2"/>
                <w:sz w:val="24"/>
                <w:szCs w:val="24"/>
              </w:rPr>
              <w:t xml:space="preserve"> 1 </w:t>
            </w:r>
            <w:r w:rsidRPr="003B72AA">
              <w:rPr>
                <w:rFonts w:ascii="Times New Roman" w:eastAsia="Times New Roman" w:hAnsi="Times New Roman" w:cs="Times New Roman"/>
                <w:noProof/>
                <w:color w:val="0D0D0D" w:themeColor="text1" w:themeTint="F2"/>
                <w:sz w:val="24"/>
                <w:szCs w:val="24"/>
                <w:lang w:val="kk-KZ"/>
              </w:rPr>
              <w:t>сағ сайын</w:t>
            </w:r>
          </w:p>
        </w:tc>
      </w:tr>
      <w:tr w:rsidR="00C43879" w:rsidRPr="003B72AA" w14:paraId="386B6EA9" w14:textId="77777777" w:rsidTr="009C40E8">
        <w:trPr>
          <w:trHeight w:val="20"/>
        </w:trPr>
        <w:tc>
          <w:tcPr>
            <w:tcW w:w="1776" w:type="dxa"/>
            <w:vMerge w:val="restart"/>
            <w:tcBorders>
              <w:left w:val="single" w:sz="4" w:space="0" w:color="auto"/>
              <w:right w:val="single" w:sz="4" w:space="0" w:color="auto"/>
            </w:tcBorders>
          </w:tcPr>
          <w:p w14:paraId="385B4A85"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 xml:space="preserve">6 кезең </w:t>
            </w:r>
          </w:p>
          <w:p w14:paraId="21469CF9"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Құрғақ экстракт алу</w:t>
            </w:r>
          </w:p>
        </w:tc>
        <w:tc>
          <w:tcPr>
            <w:tcW w:w="3472" w:type="dxa"/>
            <w:tcBorders>
              <w:top w:val="single" w:sz="4" w:space="0" w:color="auto"/>
              <w:left w:val="single" w:sz="4" w:space="0" w:color="auto"/>
              <w:bottom w:val="single" w:sz="4" w:space="0" w:color="auto"/>
              <w:right w:val="single" w:sz="4" w:space="0" w:color="auto"/>
            </w:tcBorders>
          </w:tcPr>
          <w:p w14:paraId="2D00BFF8"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eastAsia="de-DE"/>
              </w:rPr>
              <w:t>Температура</w:t>
            </w:r>
          </w:p>
        </w:tc>
        <w:tc>
          <w:tcPr>
            <w:tcW w:w="2267" w:type="dxa"/>
            <w:tcBorders>
              <w:top w:val="single" w:sz="4" w:space="0" w:color="auto"/>
              <w:left w:val="single" w:sz="4" w:space="0" w:color="auto"/>
              <w:bottom w:val="single" w:sz="4" w:space="0" w:color="auto"/>
              <w:right w:val="single" w:sz="4" w:space="0" w:color="auto"/>
            </w:tcBorders>
            <w:vAlign w:val="center"/>
          </w:tcPr>
          <w:p w14:paraId="10D159D3" w14:textId="77777777" w:rsidR="00C43879" w:rsidRPr="003B72AA" w:rsidRDefault="00C43879" w:rsidP="00AB0D2B">
            <w:pPr>
              <w:spacing w:after="0" w:line="240" w:lineRule="auto"/>
              <w:jc w:val="both"/>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val="kk-KZ" w:eastAsia="de-DE"/>
              </w:rPr>
              <w:t>40</w:t>
            </w:r>
            <w:r w:rsidRPr="003B72AA">
              <w:rPr>
                <w:rFonts w:ascii="Times New Roman" w:eastAsia="Times New Roman" w:hAnsi="Times New Roman" w:cs="Times New Roman"/>
                <w:noProof/>
                <w:color w:val="0D0D0D" w:themeColor="text1" w:themeTint="F2"/>
                <w:sz w:val="24"/>
                <w:szCs w:val="24"/>
                <w:lang w:eastAsia="de-DE"/>
              </w:rPr>
              <w:t xml:space="preserve"> °С</w:t>
            </w:r>
            <w:r w:rsidRPr="003B72AA">
              <w:rPr>
                <w:rFonts w:ascii="Times New Roman" w:eastAsia="Times New Roman" w:hAnsi="Times New Roman" w:cs="Times New Roman"/>
                <w:noProof/>
                <w:color w:val="0D0D0D" w:themeColor="text1" w:themeTint="F2"/>
                <w:sz w:val="24"/>
                <w:szCs w:val="24"/>
                <w:lang w:val="kk-KZ" w:eastAsia="de-DE"/>
              </w:rPr>
              <w:t>-тан жоғары емес</w:t>
            </w:r>
          </w:p>
        </w:tc>
        <w:tc>
          <w:tcPr>
            <w:tcW w:w="1983" w:type="dxa"/>
            <w:tcBorders>
              <w:top w:val="single" w:sz="4" w:space="0" w:color="auto"/>
              <w:left w:val="single" w:sz="4" w:space="0" w:color="auto"/>
              <w:bottom w:val="single" w:sz="4" w:space="0" w:color="auto"/>
              <w:right w:val="single" w:sz="4" w:space="0" w:color="auto"/>
            </w:tcBorders>
            <w:vAlign w:val="center"/>
          </w:tcPr>
          <w:p w14:paraId="4A6FA721"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lang w:val="kk-KZ"/>
              </w:rPr>
              <w:t>Әр</w:t>
            </w:r>
            <w:r w:rsidRPr="003B72AA">
              <w:rPr>
                <w:rFonts w:ascii="Times New Roman" w:eastAsia="Times New Roman" w:hAnsi="Times New Roman" w:cs="Times New Roman"/>
                <w:noProof/>
                <w:color w:val="0D0D0D" w:themeColor="text1" w:themeTint="F2"/>
                <w:sz w:val="24"/>
                <w:szCs w:val="24"/>
              </w:rPr>
              <w:t xml:space="preserve"> </w:t>
            </w:r>
            <w:r w:rsidRPr="003B72AA">
              <w:rPr>
                <w:rFonts w:ascii="Times New Roman" w:eastAsia="Times New Roman" w:hAnsi="Times New Roman" w:cs="Times New Roman"/>
                <w:noProof/>
                <w:color w:val="0D0D0D" w:themeColor="text1" w:themeTint="F2"/>
                <w:sz w:val="24"/>
                <w:szCs w:val="24"/>
                <w:lang w:val="kk-KZ"/>
              </w:rPr>
              <w:t>15 мин сайын</w:t>
            </w:r>
          </w:p>
        </w:tc>
      </w:tr>
      <w:tr w:rsidR="00C43879" w:rsidRPr="003B72AA" w14:paraId="48AA2A78" w14:textId="77777777" w:rsidTr="009C40E8">
        <w:trPr>
          <w:trHeight w:val="20"/>
        </w:trPr>
        <w:tc>
          <w:tcPr>
            <w:tcW w:w="1776" w:type="dxa"/>
            <w:vMerge/>
            <w:tcBorders>
              <w:left w:val="single" w:sz="4" w:space="0" w:color="auto"/>
              <w:bottom w:val="single" w:sz="4" w:space="0" w:color="auto"/>
              <w:right w:val="single" w:sz="4" w:space="0" w:color="auto"/>
            </w:tcBorders>
          </w:tcPr>
          <w:p w14:paraId="0C8122CA"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p>
        </w:tc>
        <w:tc>
          <w:tcPr>
            <w:tcW w:w="3472" w:type="dxa"/>
            <w:tcBorders>
              <w:top w:val="single" w:sz="4" w:space="0" w:color="auto"/>
              <w:left w:val="single" w:sz="4" w:space="0" w:color="auto"/>
              <w:bottom w:val="single" w:sz="4" w:space="0" w:color="auto"/>
              <w:right w:val="single" w:sz="4" w:space="0" w:color="auto"/>
            </w:tcBorders>
            <w:vAlign w:val="center"/>
          </w:tcPr>
          <w:p w14:paraId="5120473E"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rPr>
              <w:t>Биологиялық белсенді заттарды (ББЗ) сандық анықтау</w:t>
            </w:r>
          </w:p>
        </w:tc>
        <w:tc>
          <w:tcPr>
            <w:tcW w:w="2267" w:type="dxa"/>
            <w:tcBorders>
              <w:top w:val="single" w:sz="4" w:space="0" w:color="auto"/>
              <w:left w:val="single" w:sz="4" w:space="0" w:color="auto"/>
              <w:bottom w:val="single" w:sz="4" w:space="0" w:color="auto"/>
              <w:right w:val="single" w:sz="4" w:space="0" w:color="auto"/>
            </w:tcBorders>
            <w:vAlign w:val="center"/>
          </w:tcPr>
          <w:p w14:paraId="5E5A07A3" w14:textId="77777777" w:rsidR="00C43879" w:rsidRPr="003B72AA" w:rsidRDefault="00C43879" w:rsidP="00AB0D2B">
            <w:pPr>
              <w:spacing w:after="0" w:line="240" w:lineRule="auto"/>
              <w:jc w:val="both"/>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 xml:space="preserve">Кәсіпорынның </w:t>
            </w:r>
            <w:r w:rsidRPr="003B72AA">
              <w:rPr>
                <w:rFonts w:ascii="Times New Roman" w:eastAsia="Times New Roman" w:hAnsi="Times New Roman" w:cs="Times New Roman"/>
                <w:noProof/>
                <w:color w:val="0D0D0D" w:themeColor="text1" w:themeTint="F2"/>
                <w:sz w:val="24"/>
                <w:szCs w:val="24"/>
                <w:lang w:eastAsia="de-DE"/>
              </w:rPr>
              <w:t>СП сәйкес</w:t>
            </w:r>
          </w:p>
        </w:tc>
        <w:tc>
          <w:tcPr>
            <w:tcW w:w="1983" w:type="dxa"/>
            <w:tcBorders>
              <w:top w:val="single" w:sz="4" w:space="0" w:color="auto"/>
              <w:left w:val="single" w:sz="4" w:space="0" w:color="auto"/>
              <w:bottom w:val="single" w:sz="4" w:space="0" w:color="auto"/>
              <w:right w:val="single" w:sz="4" w:space="0" w:color="auto"/>
            </w:tcBorders>
            <w:vAlign w:val="center"/>
          </w:tcPr>
          <w:p w14:paraId="3EE3EA8E"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rPr>
            </w:pPr>
            <w:r w:rsidRPr="003B72AA">
              <w:rPr>
                <w:rFonts w:ascii="Times New Roman" w:eastAsia="Times New Roman" w:hAnsi="Times New Roman" w:cs="Times New Roman"/>
                <w:noProof/>
                <w:color w:val="0D0D0D" w:themeColor="text1" w:themeTint="F2"/>
                <w:sz w:val="24"/>
                <w:szCs w:val="24"/>
              </w:rPr>
              <w:t xml:space="preserve">9 </w:t>
            </w:r>
          </w:p>
        </w:tc>
      </w:tr>
      <w:tr w:rsidR="00C43879" w:rsidRPr="003B72AA" w14:paraId="02804DF3" w14:textId="77777777" w:rsidTr="009C40E8">
        <w:trPr>
          <w:trHeight w:val="20"/>
        </w:trPr>
        <w:tc>
          <w:tcPr>
            <w:tcW w:w="1776" w:type="dxa"/>
            <w:vMerge w:val="restart"/>
            <w:tcBorders>
              <w:top w:val="single" w:sz="4" w:space="0" w:color="auto"/>
              <w:left w:val="single" w:sz="4" w:space="0" w:color="auto"/>
              <w:right w:val="single" w:sz="4" w:space="0" w:color="auto"/>
            </w:tcBorders>
          </w:tcPr>
          <w:p w14:paraId="432C121D"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7 кезең</w:t>
            </w:r>
          </w:p>
          <w:p w14:paraId="0CBFB82F" w14:textId="77777777" w:rsidR="00C43879" w:rsidRPr="003B72AA" w:rsidRDefault="00C43879" w:rsidP="00AB0D2B">
            <w:pPr>
              <w:spacing w:after="0" w:line="240" w:lineRule="auto"/>
              <w:jc w:val="both"/>
              <w:rPr>
                <w:rFonts w:ascii="Times New Roman" w:eastAsia="Times New Roman" w:hAnsi="Times New Roman" w:cs="Times New Roman"/>
                <w:noProof/>
                <w:color w:val="0D0D0D" w:themeColor="text1" w:themeTint="F2"/>
                <w:sz w:val="24"/>
                <w:szCs w:val="24"/>
                <w:lang w:val="kk-KZ" w:eastAsia="de-DE"/>
              </w:rPr>
            </w:pPr>
            <w:r w:rsidRPr="003B72AA">
              <w:rPr>
                <w:rFonts w:ascii="Times New Roman" w:hAnsi="Times New Roman" w:cs="Times New Roman"/>
                <w:bCs/>
                <w:color w:val="0D0D0D" w:themeColor="text1" w:themeTint="F2"/>
                <w:sz w:val="24"/>
                <w:szCs w:val="24"/>
                <w:lang w:val="kk-KZ"/>
              </w:rPr>
              <w:t xml:space="preserve">Дайын өнімді қаптау және  таңбалау </w:t>
            </w:r>
          </w:p>
        </w:tc>
        <w:tc>
          <w:tcPr>
            <w:tcW w:w="3472" w:type="dxa"/>
            <w:tcBorders>
              <w:top w:val="single" w:sz="4" w:space="0" w:color="auto"/>
              <w:left w:val="single" w:sz="4" w:space="0" w:color="auto"/>
              <w:bottom w:val="single" w:sz="4" w:space="0" w:color="auto"/>
              <w:right w:val="single" w:sz="4" w:space="0" w:color="auto"/>
            </w:tcBorders>
          </w:tcPr>
          <w:p w14:paraId="320987CA"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Қаптаманы толтыру көлемі</w:t>
            </w:r>
          </w:p>
          <w:p w14:paraId="32AB2A5F"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Басында</w:t>
            </w:r>
          </w:p>
          <w:p w14:paraId="6B855E1E"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 xml:space="preserve">Ортасында </w:t>
            </w:r>
          </w:p>
          <w:p w14:paraId="76789C68"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Соңында</w:t>
            </w:r>
          </w:p>
        </w:tc>
        <w:tc>
          <w:tcPr>
            <w:tcW w:w="2267" w:type="dxa"/>
            <w:tcBorders>
              <w:top w:val="single" w:sz="4" w:space="0" w:color="auto"/>
              <w:left w:val="single" w:sz="4" w:space="0" w:color="auto"/>
              <w:right w:val="single" w:sz="4" w:space="0" w:color="auto"/>
            </w:tcBorders>
          </w:tcPr>
          <w:p w14:paraId="0C153733"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10</w:t>
            </w:r>
            <w:r w:rsidRPr="003B72AA">
              <w:rPr>
                <w:rFonts w:ascii="Times New Roman" w:eastAsia="Times New Roman" w:hAnsi="Times New Roman" w:cs="Times New Roman"/>
                <w:noProof/>
                <w:color w:val="0D0D0D" w:themeColor="text1" w:themeTint="F2"/>
                <w:sz w:val="24"/>
                <w:szCs w:val="24"/>
                <w:lang w:val="kk-KZ" w:eastAsia="de-DE"/>
              </w:rPr>
              <w:t>.</w:t>
            </w:r>
            <w:r w:rsidRPr="003B72AA">
              <w:rPr>
                <w:rFonts w:ascii="Times New Roman" w:eastAsia="Times New Roman" w:hAnsi="Times New Roman" w:cs="Times New Roman"/>
                <w:noProof/>
                <w:color w:val="0D0D0D" w:themeColor="text1" w:themeTint="F2"/>
                <w:sz w:val="24"/>
                <w:szCs w:val="24"/>
                <w:lang w:eastAsia="de-DE"/>
              </w:rPr>
              <w:t>0 г ± 5 %</w:t>
            </w:r>
          </w:p>
          <w:p w14:paraId="24F344EB"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НҚ сәйкес</w:t>
            </w:r>
            <w:r w:rsidRPr="003B72AA">
              <w:rPr>
                <w:rFonts w:ascii="Times New Roman" w:eastAsia="Times New Roman" w:hAnsi="Times New Roman" w:cs="Times New Roman"/>
                <w:noProof/>
                <w:color w:val="0D0D0D" w:themeColor="text1" w:themeTint="F2"/>
                <w:sz w:val="24"/>
                <w:szCs w:val="24"/>
                <w:lang w:eastAsia="de-DE"/>
              </w:rPr>
              <w:t>:</w:t>
            </w:r>
          </w:p>
          <w:p w14:paraId="23A7B75A"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Техникалық р</w:t>
            </w:r>
            <w:r w:rsidRPr="003B72AA">
              <w:rPr>
                <w:rFonts w:ascii="Times New Roman" w:eastAsia="Times New Roman" w:hAnsi="Times New Roman" w:cs="Times New Roman"/>
                <w:noProof/>
                <w:color w:val="0D0D0D" w:themeColor="text1" w:themeTint="F2"/>
                <w:sz w:val="24"/>
                <w:szCs w:val="24"/>
                <w:lang w:eastAsia="de-DE"/>
              </w:rPr>
              <w:t>егл</w:t>
            </w:r>
            <w:r w:rsidRPr="003B72AA">
              <w:rPr>
                <w:rFonts w:ascii="Times New Roman" w:eastAsia="Times New Roman" w:hAnsi="Times New Roman" w:cs="Times New Roman"/>
                <w:noProof/>
                <w:color w:val="0D0D0D" w:themeColor="text1" w:themeTint="F2"/>
                <w:sz w:val="24"/>
                <w:szCs w:val="24"/>
                <w:lang w:val="kk-KZ" w:eastAsia="de-DE"/>
              </w:rPr>
              <w:t xml:space="preserve">амент </w:t>
            </w:r>
          </w:p>
        </w:tc>
        <w:tc>
          <w:tcPr>
            <w:tcW w:w="1983" w:type="dxa"/>
            <w:tcBorders>
              <w:top w:val="single" w:sz="4" w:space="0" w:color="auto"/>
              <w:left w:val="single" w:sz="4" w:space="0" w:color="auto"/>
              <w:right w:val="single" w:sz="4" w:space="0" w:color="auto"/>
            </w:tcBorders>
            <w:vAlign w:val="center"/>
          </w:tcPr>
          <w:p w14:paraId="7431B236"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val="kk-KZ" w:eastAsia="de-DE"/>
              </w:rPr>
            </w:pPr>
          </w:p>
          <w:p w14:paraId="318EBC80"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val="kk-KZ" w:eastAsia="de-DE"/>
              </w:rPr>
            </w:pPr>
          </w:p>
          <w:p w14:paraId="4BE25025"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9</w:t>
            </w:r>
          </w:p>
          <w:p w14:paraId="44296685"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9</w:t>
            </w:r>
          </w:p>
          <w:p w14:paraId="034ED64F"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9</w:t>
            </w:r>
          </w:p>
        </w:tc>
      </w:tr>
      <w:tr w:rsidR="00C43879" w:rsidRPr="003B72AA" w14:paraId="4DE6DA96" w14:textId="77777777" w:rsidTr="009C40E8">
        <w:trPr>
          <w:trHeight w:val="20"/>
        </w:trPr>
        <w:tc>
          <w:tcPr>
            <w:tcW w:w="1776" w:type="dxa"/>
            <w:vMerge/>
            <w:tcBorders>
              <w:left w:val="single" w:sz="4" w:space="0" w:color="auto"/>
              <w:right w:val="single" w:sz="4" w:space="0" w:color="auto"/>
            </w:tcBorders>
          </w:tcPr>
          <w:p w14:paraId="0F3B0E11"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p>
        </w:tc>
        <w:tc>
          <w:tcPr>
            <w:tcW w:w="3472" w:type="dxa"/>
            <w:tcBorders>
              <w:top w:val="single" w:sz="4" w:space="0" w:color="auto"/>
              <w:left w:val="single" w:sz="4" w:space="0" w:color="auto"/>
              <w:bottom w:val="single" w:sz="4" w:space="0" w:color="auto"/>
              <w:right w:val="single" w:sz="4" w:space="0" w:color="auto"/>
            </w:tcBorders>
          </w:tcPr>
          <w:p w14:paraId="679761C8"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val="kk-KZ" w:eastAsia="de-DE"/>
              </w:rPr>
            </w:pPr>
            <w:r w:rsidRPr="003B72AA">
              <w:rPr>
                <w:rFonts w:ascii="Times New Roman" w:eastAsia="Times New Roman" w:hAnsi="Times New Roman" w:cs="Times New Roman"/>
                <w:noProof/>
                <w:color w:val="0D0D0D" w:themeColor="text1" w:themeTint="F2"/>
                <w:sz w:val="24"/>
                <w:szCs w:val="24"/>
                <w:lang w:val="kk-KZ" w:eastAsia="de-DE"/>
              </w:rPr>
              <w:t>Таңбалау сапасы</w:t>
            </w:r>
          </w:p>
          <w:p w14:paraId="358F3667"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Басында</w:t>
            </w:r>
          </w:p>
          <w:p w14:paraId="5226E1A3"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 xml:space="preserve">Ортасында </w:t>
            </w:r>
          </w:p>
          <w:p w14:paraId="38AB0A59" w14:textId="77777777" w:rsidR="00C43879" w:rsidRPr="003B72AA" w:rsidRDefault="00C43879" w:rsidP="00AB0D2B">
            <w:pPr>
              <w:tabs>
                <w:tab w:val="num" w:pos="1134"/>
              </w:tabs>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Соңында</w:t>
            </w:r>
          </w:p>
        </w:tc>
        <w:tc>
          <w:tcPr>
            <w:tcW w:w="2267" w:type="dxa"/>
            <w:tcBorders>
              <w:top w:val="single" w:sz="4" w:space="0" w:color="auto"/>
              <w:left w:val="single" w:sz="4" w:space="0" w:color="auto"/>
              <w:right w:val="single" w:sz="4" w:space="0" w:color="auto"/>
            </w:tcBorders>
          </w:tcPr>
          <w:p w14:paraId="14B8D3E6"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val="kk-KZ" w:eastAsia="de-DE"/>
              </w:rPr>
              <w:t>НҚ сәйкес</w:t>
            </w:r>
          </w:p>
        </w:tc>
        <w:tc>
          <w:tcPr>
            <w:tcW w:w="1983" w:type="dxa"/>
            <w:tcBorders>
              <w:top w:val="single" w:sz="4" w:space="0" w:color="auto"/>
              <w:left w:val="single" w:sz="4" w:space="0" w:color="auto"/>
              <w:right w:val="single" w:sz="4" w:space="0" w:color="auto"/>
            </w:tcBorders>
            <w:vAlign w:val="center"/>
          </w:tcPr>
          <w:p w14:paraId="11A5D0AF" w14:textId="77777777" w:rsidR="00C43879" w:rsidRPr="003B72AA" w:rsidRDefault="00C43879" w:rsidP="00AB0D2B">
            <w:pPr>
              <w:spacing w:after="0" w:line="240" w:lineRule="auto"/>
              <w:rPr>
                <w:rFonts w:ascii="Times New Roman" w:eastAsia="Times New Roman" w:hAnsi="Times New Roman" w:cs="Times New Roman"/>
                <w:noProof/>
                <w:color w:val="0D0D0D" w:themeColor="text1" w:themeTint="F2"/>
                <w:sz w:val="24"/>
                <w:szCs w:val="24"/>
                <w:lang w:eastAsia="de-DE"/>
              </w:rPr>
            </w:pPr>
          </w:p>
          <w:p w14:paraId="214390E8"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9</w:t>
            </w:r>
          </w:p>
          <w:p w14:paraId="381AEB20"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9</w:t>
            </w:r>
          </w:p>
          <w:p w14:paraId="7BBAF21A" w14:textId="77777777" w:rsidR="00C43879" w:rsidRPr="003B72AA" w:rsidRDefault="00C43879" w:rsidP="00AB0D2B">
            <w:pPr>
              <w:spacing w:after="0" w:line="240" w:lineRule="auto"/>
              <w:jc w:val="center"/>
              <w:rPr>
                <w:rFonts w:ascii="Times New Roman" w:eastAsia="Times New Roman" w:hAnsi="Times New Roman" w:cs="Times New Roman"/>
                <w:noProof/>
                <w:color w:val="0D0D0D" w:themeColor="text1" w:themeTint="F2"/>
                <w:sz w:val="24"/>
                <w:szCs w:val="24"/>
                <w:lang w:eastAsia="de-DE"/>
              </w:rPr>
            </w:pPr>
            <w:r w:rsidRPr="003B72AA">
              <w:rPr>
                <w:rFonts w:ascii="Times New Roman" w:eastAsia="Times New Roman" w:hAnsi="Times New Roman" w:cs="Times New Roman"/>
                <w:noProof/>
                <w:color w:val="0D0D0D" w:themeColor="text1" w:themeTint="F2"/>
                <w:sz w:val="24"/>
                <w:szCs w:val="24"/>
                <w:lang w:eastAsia="de-DE"/>
              </w:rPr>
              <w:t>9</w:t>
            </w:r>
          </w:p>
        </w:tc>
      </w:tr>
    </w:tbl>
    <w:p w14:paraId="452B015F" w14:textId="77777777" w:rsidR="002146E8" w:rsidRPr="003B72AA" w:rsidRDefault="002146E8" w:rsidP="00C018FC">
      <w:pPr>
        <w:spacing w:after="0" w:line="240" w:lineRule="auto"/>
        <w:ind w:firstLine="567"/>
        <w:jc w:val="both"/>
        <w:rPr>
          <w:rFonts w:ascii="Times New Roman" w:eastAsia="Calibri" w:hAnsi="Times New Roman" w:cs="Times New Roman"/>
          <w:noProof/>
          <w:color w:val="0D0D0D" w:themeColor="text1" w:themeTint="F2"/>
          <w:sz w:val="28"/>
          <w:szCs w:val="28"/>
          <w:lang w:val="kk-KZ"/>
        </w:rPr>
      </w:pPr>
      <w:r w:rsidRPr="003B72AA">
        <w:rPr>
          <w:rFonts w:ascii="Times New Roman" w:eastAsia="Calibri" w:hAnsi="Times New Roman" w:cs="Times New Roman"/>
          <w:noProof/>
          <w:color w:val="0D0D0D" w:themeColor="text1" w:themeTint="F2"/>
          <w:sz w:val="28"/>
          <w:szCs w:val="28"/>
          <w:lang w:val="kk-KZ"/>
        </w:rPr>
        <w:t>Фенолды қышқылдар мен терпеноидтардың шығымына еріткіштің полярлығы, массаалмасу қарқындылығы және термиялық тұрақтылық факторлары тікелей ықпал етеді. Осыған байланысты экстракцияның қайталанымдылығын және мақсатты қосылыстардың жоғары шығымын қамтамасыз ету үшін экстрагенттің концентрациясы, экстракция температурасы және ультрадыбыстық әсердің жиілігі (қажет болған жағдайда қуаты мен әсер ету уақыты) критикалық параметрлер ретінде белгіленіп, өндірістік регламент шеңберінде бақылануы тиіс.</w:t>
      </w:r>
    </w:p>
    <w:p w14:paraId="1C8B890C" w14:textId="1DE083FD" w:rsidR="005C765F" w:rsidRPr="003B72AA" w:rsidRDefault="005C765F" w:rsidP="00C018FC">
      <w:pPr>
        <w:spacing w:after="0" w:line="240" w:lineRule="auto"/>
        <w:ind w:firstLine="567"/>
        <w:jc w:val="both"/>
        <w:rPr>
          <w:rFonts w:ascii="Times New Roman" w:eastAsia="Calibri" w:hAnsi="Times New Roman" w:cs="Times New Roman"/>
          <w:noProof/>
          <w:color w:val="0D0D0D" w:themeColor="text1" w:themeTint="F2"/>
          <w:sz w:val="28"/>
          <w:szCs w:val="28"/>
          <w:lang w:val="kk-KZ"/>
        </w:rPr>
      </w:pPr>
      <w:r w:rsidRPr="003B72AA">
        <w:rPr>
          <w:rFonts w:ascii="Times New Roman" w:eastAsia="Calibri" w:hAnsi="Times New Roman" w:cs="Times New Roman"/>
          <w:noProof/>
          <w:color w:val="0D0D0D" w:themeColor="text1" w:themeTint="F2"/>
          <w:sz w:val="28"/>
          <w:szCs w:val="28"/>
          <w:lang w:val="kk-KZ"/>
        </w:rPr>
        <w:t>Аталған параметрлердің нормативтік мәндерден ауытқымауын қамтамасыз ету - экстракция процесінің тиімділігі мен алынған дайын өнімнің сапасын арттыруда шешуші рөл атқарады.Процесті валидациялау шеңберінде этанол концентрациясы әртүрлі үш деңгейде (жоғарғы, орта және төменгі) 15 нүктеден тұратын үш серия бойынша зерттелді. Алынған нәтижелердің салыстырмалы стандартты ауытқу көрсеткіші (RSD) 1 %-дан аспайтыны анықталды, бұл экстракция процесінің қайталанғыштығын және тұрақтылығын дәлелдейді.</w:t>
      </w:r>
    </w:p>
    <w:p w14:paraId="512C7523" w14:textId="1F5ED6B4" w:rsidR="003337C6" w:rsidRPr="003B72AA" w:rsidRDefault="0020457C" w:rsidP="00C018FC">
      <w:pPr>
        <w:spacing w:after="0" w:line="240" w:lineRule="auto"/>
        <w:ind w:firstLine="567"/>
        <w:jc w:val="both"/>
        <w:rPr>
          <w:rFonts w:ascii="Times New Roman" w:eastAsia="Calibri" w:hAnsi="Times New Roman" w:cs="Times New Roman"/>
          <w:noProof/>
          <w:color w:val="0D0D0D" w:themeColor="text1" w:themeTint="F2"/>
          <w:sz w:val="28"/>
          <w:szCs w:val="28"/>
        </w:rPr>
      </w:pPr>
      <w:r w:rsidRPr="003B72AA">
        <w:rPr>
          <w:rFonts w:ascii="Times New Roman" w:eastAsia="Calibri" w:hAnsi="Times New Roman" w:cs="Times New Roman"/>
          <w:noProof/>
          <w:color w:val="0D0D0D" w:themeColor="text1" w:themeTint="F2"/>
          <w:sz w:val="28"/>
          <w:szCs w:val="28"/>
          <w:lang w:val="kk-KZ"/>
        </w:rPr>
        <w:t xml:space="preserve">Алынған эксперименттік деректер негізінде технологиялық үдерістің статистикалық басқарылуын бағалау мақсатында жеке мәндерге (I), жылжымалы диапазонға (MR) және стандартты ауытқуға (R/S) арналған бақылау карталары құрастырылды. </w:t>
      </w:r>
      <w:r w:rsidRPr="003B72AA">
        <w:rPr>
          <w:rFonts w:ascii="Times New Roman" w:eastAsia="Calibri" w:hAnsi="Times New Roman" w:cs="Times New Roman"/>
          <w:noProof/>
          <w:color w:val="0D0D0D" w:themeColor="text1" w:themeTint="F2"/>
          <w:sz w:val="28"/>
          <w:szCs w:val="28"/>
        </w:rPr>
        <w:t>Аталған бақылау карталарының</w:t>
      </w:r>
      <w:r w:rsidR="0055470D" w:rsidRPr="003B72AA">
        <w:rPr>
          <w:rFonts w:ascii="Times New Roman" w:eastAsia="Calibri" w:hAnsi="Times New Roman" w:cs="Times New Roman"/>
          <w:noProof/>
          <w:color w:val="0D0D0D" w:themeColor="text1" w:themeTint="F2"/>
          <w:sz w:val="28"/>
          <w:szCs w:val="28"/>
        </w:rPr>
        <w:t xml:space="preserve"> графикалық көріністері 15–16</w:t>
      </w:r>
      <w:r w:rsidRPr="003B72AA">
        <w:rPr>
          <w:rFonts w:ascii="Times New Roman" w:eastAsia="Calibri" w:hAnsi="Times New Roman" w:cs="Times New Roman"/>
          <w:noProof/>
          <w:color w:val="0D0D0D" w:themeColor="text1" w:themeTint="F2"/>
          <w:sz w:val="28"/>
          <w:szCs w:val="28"/>
        </w:rPr>
        <w:t>-суреттерде келтірілген.</w:t>
      </w:r>
    </w:p>
    <w:p w14:paraId="4D9ED03F" w14:textId="77777777" w:rsidR="0020457C" w:rsidRPr="003B72AA" w:rsidRDefault="0020457C" w:rsidP="00AB0D2B">
      <w:pPr>
        <w:spacing w:after="0" w:line="240" w:lineRule="auto"/>
        <w:ind w:firstLine="709"/>
        <w:jc w:val="both"/>
        <w:rPr>
          <w:rFonts w:ascii="Times New Roman" w:eastAsia="Calibri" w:hAnsi="Times New Roman" w:cs="Times New Roman"/>
          <w:noProof/>
          <w:color w:val="0D0D0D" w:themeColor="text1" w:themeTint="F2"/>
          <w:sz w:val="28"/>
          <w:szCs w:val="28"/>
          <w:lang w:val="kk-KZ"/>
        </w:rPr>
      </w:pPr>
    </w:p>
    <w:p w14:paraId="20CCB9A0" w14:textId="1E89AB00" w:rsidR="006943B8" w:rsidRPr="003B72AA" w:rsidRDefault="00A81354" w:rsidP="00AB0D2B">
      <w:pPr>
        <w:spacing w:after="0" w:line="240" w:lineRule="auto"/>
        <w:jc w:val="center"/>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noProof/>
          <w:color w:val="0D0D0D" w:themeColor="text1" w:themeTint="F2"/>
          <w:sz w:val="28"/>
          <w:szCs w:val="28"/>
        </w:rPr>
        <w:drawing>
          <wp:inline distT="0" distB="0" distL="0" distR="0" wp14:anchorId="2BCFD43A" wp14:editId="5ACFD304">
            <wp:extent cx="4525010" cy="2712720"/>
            <wp:effectExtent l="0" t="0" r="8890" b="0"/>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25781" cy="2713182"/>
                    </a:xfrm>
                    <a:prstGeom prst="rect">
                      <a:avLst/>
                    </a:prstGeom>
                    <a:noFill/>
                  </pic:spPr>
                </pic:pic>
              </a:graphicData>
            </a:graphic>
          </wp:inline>
        </w:drawing>
      </w:r>
    </w:p>
    <w:p w14:paraId="68F9E572" w14:textId="77777777" w:rsidR="006943B8" w:rsidRPr="003B72AA" w:rsidRDefault="006943B8" w:rsidP="00AB0D2B">
      <w:pPr>
        <w:spacing w:after="0" w:line="240" w:lineRule="auto"/>
        <w:ind w:firstLine="709"/>
        <w:jc w:val="center"/>
        <w:rPr>
          <w:rFonts w:ascii="Times New Roman" w:eastAsia="Times New Roman" w:hAnsi="Times New Roman" w:cs="Times New Roman"/>
          <w:color w:val="0D0D0D" w:themeColor="text1" w:themeTint="F2"/>
          <w:sz w:val="28"/>
          <w:szCs w:val="28"/>
          <w:lang w:val="kk-KZ"/>
        </w:rPr>
      </w:pPr>
    </w:p>
    <w:p w14:paraId="55E43AB4" w14:textId="5C27852E" w:rsidR="006943B8" w:rsidRPr="003B72AA" w:rsidRDefault="0055470D" w:rsidP="00C018FC">
      <w:pPr>
        <w:spacing w:after="0" w:line="240" w:lineRule="auto"/>
        <w:ind w:firstLine="567"/>
        <w:jc w:val="center"/>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Сурет 15</w:t>
      </w:r>
      <w:r w:rsidR="006943B8" w:rsidRPr="003B72AA">
        <w:rPr>
          <w:rFonts w:ascii="Times New Roman" w:eastAsia="Times New Roman" w:hAnsi="Times New Roman" w:cs="Times New Roman"/>
          <w:color w:val="0D0D0D" w:themeColor="text1" w:themeTint="F2"/>
          <w:sz w:val="28"/>
          <w:szCs w:val="28"/>
          <w:lang w:val="kk-KZ"/>
        </w:rPr>
        <w:t xml:space="preserve">– </w:t>
      </w:r>
      <w:r w:rsidR="006943B8" w:rsidRPr="003B72AA">
        <w:rPr>
          <w:rFonts w:ascii="Times New Roman" w:hAnsi="Times New Roman" w:cs="Times New Roman"/>
          <w:i/>
          <w:color w:val="0D0D0D" w:themeColor="text1" w:themeTint="F2"/>
          <w:sz w:val="28"/>
          <w:szCs w:val="28"/>
          <w:lang w:val="kk-KZ"/>
        </w:rPr>
        <w:t>I</w:t>
      </w:r>
      <w:r w:rsidR="006B1B67" w:rsidRPr="003B72AA">
        <w:rPr>
          <w:rFonts w:ascii="Times New Roman" w:hAnsi="Times New Roman" w:cs="Times New Roman"/>
          <w:i/>
          <w:color w:val="0D0D0D" w:themeColor="text1" w:themeTint="F2"/>
          <w:sz w:val="28"/>
          <w:szCs w:val="28"/>
          <w:lang w:val="kk-KZ"/>
        </w:rPr>
        <w:t>.</w:t>
      </w:r>
      <w:r w:rsidR="006943B8" w:rsidRPr="003B72AA">
        <w:rPr>
          <w:rFonts w:ascii="Times New Roman" w:hAnsi="Times New Roman" w:cs="Times New Roman"/>
          <w:i/>
          <w:color w:val="0D0D0D" w:themeColor="text1" w:themeTint="F2"/>
          <w:sz w:val="28"/>
          <w:szCs w:val="28"/>
          <w:lang w:val="kk-KZ"/>
        </w:rPr>
        <w:t xml:space="preserve"> britannica</w:t>
      </w:r>
      <w:r w:rsidR="006943B8" w:rsidRPr="003B72AA">
        <w:rPr>
          <w:rFonts w:ascii="Times New Roman" w:hAnsi="Times New Roman" w:cs="Times New Roman"/>
          <w:color w:val="0D0D0D" w:themeColor="text1" w:themeTint="F2"/>
          <w:sz w:val="28"/>
          <w:szCs w:val="28"/>
          <w:lang w:val="kk-KZ"/>
        </w:rPr>
        <w:t xml:space="preserve">  </w:t>
      </w:r>
      <w:r w:rsidR="006943B8" w:rsidRPr="003B72AA">
        <w:rPr>
          <w:rFonts w:ascii="Times New Roman" w:eastAsia="Times New Roman" w:hAnsi="Times New Roman" w:cs="Times New Roman"/>
          <w:color w:val="0D0D0D" w:themeColor="text1" w:themeTint="F2"/>
          <w:sz w:val="28"/>
          <w:szCs w:val="28"/>
          <w:lang w:val="kk-KZ"/>
        </w:rPr>
        <w:t>экстрактындағы</w:t>
      </w:r>
      <w:r w:rsidR="006943B8" w:rsidRPr="003B72AA">
        <w:rPr>
          <w:rFonts w:ascii="Times New Roman" w:eastAsia="Calibri" w:hAnsi="Times New Roman" w:cs="Times New Roman"/>
          <w:noProof/>
          <w:color w:val="0D0D0D" w:themeColor="text1" w:themeTint="F2"/>
          <w:sz w:val="28"/>
          <w:szCs w:val="28"/>
          <w:lang w:val="kk-KZ"/>
        </w:rPr>
        <w:t xml:space="preserve"> этил спиртінің концентрация индексін талдау диаграммасы </w:t>
      </w:r>
      <w:r w:rsidR="006943B8" w:rsidRPr="003B72AA">
        <w:rPr>
          <w:rFonts w:ascii="Times New Roman" w:eastAsia="Times New Roman" w:hAnsi="Times New Roman" w:cs="Times New Roman"/>
          <w:color w:val="0D0D0D" w:themeColor="text1" w:themeTint="F2"/>
          <w:sz w:val="28"/>
          <w:szCs w:val="28"/>
          <w:lang w:val="kk-KZ"/>
        </w:rPr>
        <w:t>(1 серия)</w:t>
      </w:r>
    </w:p>
    <w:p w14:paraId="2271D1F4" w14:textId="77777777" w:rsidR="00A81354" w:rsidRPr="003B72AA" w:rsidRDefault="00A81354" w:rsidP="00AB0D2B">
      <w:pPr>
        <w:spacing w:after="0" w:line="240" w:lineRule="auto"/>
        <w:ind w:firstLine="709"/>
        <w:jc w:val="center"/>
        <w:rPr>
          <w:rFonts w:ascii="Times New Roman" w:eastAsia="Calibri" w:hAnsi="Times New Roman" w:cs="Times New Roman"/>
          <w:noProof/>
          <w:color w:val="0D0D0D" w:themeColor="text1" w:themeTint="F2"/>
          <w:sz w:val="28"/>
          <w:szCs w:val="28"/>
          <w:lang w:val="kk-KZ"/>
        </w:rPr>
      </w:pPr>
    </w:p>
    <w:p w14:paraId="2FACE1A2" w14:textId="77CB8A9B" w:rsidR="006943B8" w:rsidRPr="003B72AA" w:rsidRDefault="00A81354" w:rsidP="00AB0D2B">
      <w:pPr>
        <w:spacing w:after="0" w:line="240" w:lineRule="auto"/>
        <w:jc w:val="center"/>
        <w:rPr>
          <w:rFonts w:ascii="Times New Roman" w:eastAsia="Calibri" w:hAnsi="Times New Roman" w:cs="Times New Roman"/>
          <w:noProof/>
          <w:color w:val="0D0D0D" w:themeColor="text1" w:themeTint="F2"/>
          <w:sz w:val="28"/>
          <w:szCs w:val="28"/>
          <w:lang w:val="kk-KZ"/>
        </w:rPr>
      </w:pPr>
      <w:r w:rsidRPr="003B72AA">
        <w:rPr>
          <w:rFonts w:ascii="Times New Roman" w:eastAsia="Calibri" w:hAnsi="Times New Roman" w:cs="Times New Roman"/>
          <w:noProof/>
          <w:color w:val="0D0D0D" w:themeColor="text1" w:themeTint="F2"/>
          <w:sz w:val="28"/>
          <w:szCs w:val="28"/>
        </w:rPr>
        <w:drawing>
          <wp:inline distT="0" distB="0" distL="0" distR="0" wp14:anchorId="2A65F2EB" wp14:editId="43B6593E">
            <wp:extent cx="4465320" cy="2179320"/>
            <wp:effectExtent l="0" t="0" r="0" b="0"/>
            <wp:docPr id="1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66076" cy="2179689"/>
                    </a:xfrm>
                    <a:prstGeom prst="rect">
                      <a:avLst/>
                    </a:prstGeom>
                    <a:noFill/>
                  </pic:spPr>
                </pic:pic>
              </a:graphicData>
            </a:graphic>
          </wp:inline>
        </w:drawing>
      </w:r>
    </w:p>
    <w:p w14:paraId="1658E051" w14:textId="77777777" w:rsidR="006943B8" w:rsidRPr="003B72AA" w:rsidRDefault="006943B8" w:rsidP="00AB0D2B">
      <w:pPr>
        <w:spacing w:after="0" w:line="240" w:lineRule="auto"/>
        <w:ind w:firstLine="709"/>
        <w:jc w:val="center"/>
        <w:rPr>
          <w:rFonts w:ascii="Times New Roman" w:eastAsia="Times New Roman" w:hAnsi="Times New Roman" w:cs="Times New Roman"/>
          <w:color w:val="0D0D0D" w:themeColor="text1" w:themeTint="F2"/>
          <w:sz w:val="28"/>
          <w:szCs w:val="28"/>
          <w:lang w:val="kk-KZ"/>
        </w:rPr>
      </w:pPr>
    </w:p>
    <w:p w14:paraId="6AA23C72" w14:textId="2CF2488B" w:rsidR="006943B8" w:rsidRPr="003B72AA" w:rsidRDefault="0055470D" w:rsidP="00C018FC">
      <w:pPr>
        <w:spacing w:after="0" w:line="240" w:lineRule="auto"/>
        <w:ind w:firstLine="567"/>
        <w:jc w:val="center"/>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Сурет 16</w:t>
      </w:r>
      <w:r w:rsidR="006943B8" w:rsidRPr="003B72AA">
        <w:rPr>
          <w:rFonts w:ascii="Times New Roman" w:eastAsia="Times New Roman" w:hAnsi="Times New Roman" w:cs="Times New Roman"/>
          <w:color w:val="0D0D0D" w:themeColor="text1" w:themeTint="F2"/>
          <w:sz w:val="28"/>
          <w:szCs w:val="28"/>
          <w:lang w:val="kk-KZ"/>
        </w:rPr>
        <w:t xml:space="preserve"> –</w:t>
      </w:r>
      <w:r w:rsidR="006943B8" w:rsidRPr="003B72AA">
        <w:rPr>
          <w:rFonts w:ascii="Times New Roman" w:hAnsi="Times New Roman" w:cs="Times New Roman"/>
          <w:i/>
          <w:color w:val="0D0D0D" w:themeColor="text1" w:themeTint="F2"/>
          <w:sz w:val="28"/>
          <w:szCs w:val="28"/>
          <w:lang w:val="kk-KZ"/>
        </w:rPr>
        <w:t xml:space="preserve"> I</w:t>
      </w:r>
      <w:r w:rsidR="006B1B67" w:rsidRPr="003B72AA">
        <w:rPr>
          <w:rFonts w:ascii="Times New Roman" w:hAnsi="Times New Roman" w:cs="Times New Roman"/>
          <w:i/>
          <w:color w:val="0D0D0D" w:themeColor="text1" w:themeTint="F2"/>
          <w:sz w:val="28"/>
          <w:szCs w:val="28"/>
          <w:lang w:val="kk-KZ"/>
        </w:rPr>
        <w:t>.</w:t>
      </w:r>
      <w:r w:rsidR="006943B8" w:rsidRPr="003B72AA">
        <w:rPr>
          <w:rFonts w:ascii="Times New Roman" w:hAnsi="Times New Roman" w:cs="Times New Roman"/>
          <w:i/>
          <w:color w:val="0D0D0D" w:themeColor="text1" w:themeTint="F2"/>
          <w:sz w:val="28"/>
          <w:szCs w:val="28"/>
          <w:lang w:val="kk-KZ"/>
        </w:rPr>
        <w:t xml:space="preserve"> britannica</w:t>
      </w:r>
      <w:r w:rsidR="006943B8" w:rsidRPr="003B72AA">
        <w:rPr>
          <w:rFonts w:ascii="Times New Roman" w:hAnsi="Times New Roman" w:cs="Times New Roman"/>
          <w:color w:val="0D0D0D" w:themeColor="text1" w:themeTint="F2"/>
          <w:sz w:val="28"/>
          <w:szCs w:val="28"/>
          <w:lang w:val="kk-KZ"/>
        </w:rPr>
        <w:t xml:space="preserve"> </w:t>
      </w:r>
      <w:r w:rsidR="006943B8" w:rsidRPr="003B72AA">
        <w:rPr>
          <w:rFonts w:ascii="Times New Roman" w:eastAsia="Times New Roman" w:hAnsi="Times New Roman" w:cs="Times New Roman"/>
          <w:color w:val="0D0D0D" w:themeColor="text1" w:themeTint="F2"/>
          <w:sz w:val="28"/>
          <w:szCs w:val="28"/>
          <w:lang w:val="kk-KZ"/>
        </w:rPr>
        <w:t xml:space="preserve"> экстрактындағы</w:t>
      </w:r>
      <w:r w:rsidR="006943B8" w:rsidRPr="003B72AA">
        <w:rPr>
          <w:rFonts w:ascii="Times New Roman" w:eastAsia="Calibri" w:hAnsi="Times New Roman" w:cs="Times New Roman"/>
          <w:noProof/>
          <w:color w:val="0D0D0D" w:themeColor="text1" w:themeTint="F2"/>
          <w:sz w:val="28"/>
          <w:szCs w:val="28"/>
          <w:lang w:val="kk-KZ"/>
        </w:rPr>
        <w:t xml:space="preserve"> этил спиртінің концентрация индексін талдау диаграммасы </w:t>
      </w:r>
      <w:r w:rsidR="006943B8" w:rsidRPr="003B72AA">
        <w:rPr>
          <w:rFonts w:ascii="Times New Roman" w:eastAsia="Times New Roman" w:hAnsi="Times New Roman" w:cs="Times New Roman"/>
          <w:color w:val="0D0D0D" w:themeColor="text1" w:themeTint="F2"/>
          <w:sz w:val="28"/>
          <w:szCs w:val="28"/>
          <w:lang w:val="kk-KZ"/>
        </w:rPr>
        <w:t>(2 серия)</w:t>
      </w:r>
    </w:p>
    <w:p w14:paraId="6CF5C404" w14:textId="77777777" w:rsidR="006943B8" w:rsidRPr="003B72AA" w:rsidRDefault="006943B8" w:rsidP="00AB0D2B">
      <w:pPr>
        <w:spacing w:after="0" w:line="240" w:lineRule="auto"/>
        <w:ind w:firstLine="709"/>
        <w:jc w:val="center"/>
        <w:rPr>
          <w:rFonts w:ascii="Times New Roman" w:eastAsia="Calibri" w:hAnsi="Times New Roman" w:cs="Times New Roman"/>
          <w:noProof/>
          <w:color w:val="0D0D0D" w:themeColor="text1" w:themeTint="F2"/>
          <w:sz w:val="28"/>
          <w:szCs w:val="28"/>
          <w:lang w:val="kk-KZ"/>
        </w:rPr>
      </w:pPr>
    </w:p>
    <w:p w14:paraId="4C19AAB7" w14:textId="2E455A29" w:rsidR="00A81354" w:rsidRPr="003B72AA" w:rsidRDefault="00A81354" w:rsidP="00AB0D2B">
      <w:pPr>
        <w:spacing w:after="0" w:line="240" w:lineRule="auto"/>
        <w:jc w:val="center"/>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noProof/>
          <w:color w:val="0D0D0D" w:themeColor="text1" w:themeTint="F2"/>
          <w:sz w:val="28"/>
          <w:szCs w:val="28"/>
        </w:rPr>
        <w:drawing>
          <wp:inline distT="0" distB="0" distL="0" distR="0" wp14:anchorId="3237E97A" wp14:editId="3C72BC1D">
            <wp:extent cx="4319270" cy="2072640"/>
            <wp:effectExtent l="0" t="0" r="5080" b="3810"/>
            <wp:docPr id="19"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20004" cy="2072992"/>
                    </a:xfrm>
                    <a:prstGeom prst="rect">
                      <a:avLst/>
                    </a:prstGeom>
                    <a:noFill/>
                  </pic:spPr>
                </pic:pic>
              </a:graphicData>
            </a:graphic>
          </wp:inline>
        </w:drawing>
      </w:r>
    </w:p>
    <w:p w14:paraId="458DC9E5" w14:textId="77777777" w:rsidR="00A81354" w:rsidRPr="003B72AA" w:rsidRDefault="00A81354" w:rsidP="00AB0D2B">
      <w:pPr>
        <w:spacing w:after="0" w:line="240" w:lineRule="auto"/>
        <w:rPr>
          <w:rFonts w:ascii="Times New Roman" w:eastAsia="Times New Roman" w:hAnsi="Times New Roman" w:cs="Times New Roman"/>
          <w:color w:val="0D0D0D" w:themeColor="text1" w:themeTint="F2"/>
          <w:sz w:val="28"/>
          <w:szCs w:val="28"/>
          <w:lang w:val="kk-KZ"/>
        </w:rPr>
      </w:pPr>
    </w:p>
    <w:p w14:paraId="55BB3377" w14:textId="56DFFAAC" w:rsidR="006943B8" w:rsidRPr="003B72AA" w:rsidRDefault="0055470D" w:rsidP="00C018FC">
      <w:pPr>
        <w:spacing w:after="0" w:line="240" w:lineRule="auto"/>
        <w:ind w:firstLine="567"/>
        <w:jc w:val="center"/>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Сурет 17</w:t>
      </w:r>
      <w:r w:rsidR="006943B8" w:rsidRPr="003B72AA">
        <w:rPr>
          <w:rFonts w:ascii="Times New Roman" w:eastAsia="Times New Roman" w:hAnsi="Times New Roman" w:cs="Times New Roman"/>
          <w:color w:val="0D0D0D" w:themeColor="text1" w:themeTint="F2"/>
          <w:sz w:val="28"/>
          <w:szCs w:val="28"/>
          <w:lang w:val="kk-KZ"/>
        </w:rPr>
        <w:t xml:space="preserve"> –</w:t>
      </w:r>
      <w:r w:rsidR="006943B8" w:rsidRPr="003B72AA">
        <w:rPr>
          <w:rFonts w:ascii="Times New Roman" w:hAnsi="Times New Roman" w:cs="Times New Roman"/>
          <w:i/>
          <w:color w:val="0D0D0D" w:themeColor="text1" w:themeTint="F2"/>
          <w:sz w:val="28"/>
          <w:szCs w:val="28"/>
          <w:lang w:val="kk-KZ"/>
        </w:rPr>
        <w:t xml:space="preserve"> I</w:t>
      </w:r>
      <w:r w:rsidR="00F85C6E" w:rsidRPr="003B72AA">
        <w:rPr>
          <w:rFonts w:ascii="Times New Roman" w:hAnsi="Times New Roman" w:cs="Times New Roman"/>
          <w:i/>
          <w:color w:val="0D0D0D" w:themeColor="text1" w:themeTint="F2"/>
          <w:sz w:val="28"/>
          <w:szCs w:val="28"/>
          <w:lang w:val="kk-KZ"/>
        </w:rPr>
        <w:t>.</w:t>
      </w:r>
      <w:r w:rsidR="006943B8" w:rsidRPr="003B72AA">
        <w:rPr>
          <w:rFonts w:ascii="Times New Roman" w:hAnsi="Times New Roman" w:cs="Times New Roman"/>
          <w:i/>
          <w:color w:val="0D0D0D" w:themeColor="text1" w:themeTint="F2"/>
          <w:sz w:val="28"/>
          <w:szCs w:val="28"/>
          <w:lang w:val="kk-KZ"/>
        </w:rPr>
        <w:t>britannica</w:t>
      </w:r>
      <w:r w:rsidR="006943B8" w:rsidRPr="003B72AA">
        <w:rPr>
          <w:rFonts w:ascii="Times New Roman" w:hAnsi="Times New Roman" w:cs="Times New Roman"/>
          <w:color w:val="0D0D0D" w:themeColor="text1" w:themeTint="F2"/>
          <w:sz w:val="28"/>
          <w:szCs w:val="28"/>
          <w:lang w:val="kk-KZ"/>
        </w:rPr>
        <w:t xml:space="preserve"> </w:t>
      </w:r>
      <w:r w:rsidR="006943B8" w:rsidRPr="003B72AA">
        <w:rPr>
          <w:rFonts w:ascii="Times New Roman" w:eastAsia="Times New Roman" w:hAnsi="Times New Roman" w:cs="Times New Roman"/>
          <w:color w:val="0D0D0D" w:themeColor="text1" w:themeTint="F2"/>
          <w:sz w:val="28"/>
          <w:szCs w:val="28"/>
          <w:lang w:val="kk-KZ"/>
        </w:rPr>
        <w:t xml:space="preserve"> экстрактындағы</w:t>
      </w:r>
      <w:r w:rsidR="006943B8" w:rsidRPr="003B72AA">
        <w:rPr>
          <w:rFonts w:ascii="Times New Roman" w:eastAsia="Calibri" w:hAnsi="Times New Roman" w:cs="Times New Roman"/>
          <w:noProof/>
          <w:color w:val="0D0D0D" w:themeColor="text1" w:themeTint="F2"/>
          <w:sz w:val="28"/>
          <w:szCs w:val="28"/>
          <w:lang w:val="kk-KZ"/>
        </w:rPr>
        <w:t xml:space="preserve"> этил спиртінің концентрация индексін талдау диаграммасы </w:t>
      </w:r>
      <w:r w:rsidR="006943B8" w:rsidRPr="003B72AA">
        <w:rPr>
          <w:rFonts w:ascii="Times New Roman" w:eastAsia="Times New Roman" w:hAnsi="Times New Roman" w:cs="Times New Roman"/>
          <w:color w:val="0D0D0D" w:themeColor="text1" w:themeTint="F2"/>
          <w:sz w:val="28"/>
          <w:szCs w:val="28"/>
          <w:lang w:val="kk-KZ"/>
        </w:rPr>
        <w:t>(3 серия)</w:t>
      </w:r>
    </w:p>
    <w:p w14:paraId="7C568E2E" w14:textId="77777777" w:rsidR="003337C6" w:rsidRPr="003B72AA" w:rsidRDefault="003337C6" w:rsidP="00AB0D2B">
      <w:pPr>
        <w:spacing w:after="0" w:line="240" w:lineRule="auto"/>
        <w:ind w:firstLine="709"/>
        <w:jc w:val="both"/>
        <w:rPr>
          <w:rFonts w:ascii="Times New Roman" w:eastAsia="Calibri" w:hAnsi="Times New Roman" w:cs="Times New Roman"/>
          <w:noProof/>
          <w:color w:val="0D0D0D" w:themeColor="text1" w:themeTint="F2"/>
          <w:sz w:val="28"/>
          <w:szCs w:val="28"/>
          <w:lang w:val="kk-KZ"/>
        </w:rPr>
      </w:pPr>
    </w:p>
    <w:p w14:paraId="72F35873" w14:textId="77777777" w:rsidR="00BE1719" w:rsidRPr="003B72AA" w:rsidRDefault="00BE1719" w:rsidP="00C018FC">
      <w:pPr>
        <w:spacing w:after="0" w:line="240" w:lineRule="auto"/>
        <w:ind w:firstLine="567"/>
        <w:jc w:val="both"/>
        <w:rPr>
          <w:rFonts w:ascii="Times New Roman" w:eastAsia="Calibri" w:hAnsi="Times New Roman" w:cs="Times New Roman"/>
          <w:noProof/>
          <w:color w:val="0D0D0D" w:themeColor="text1" w:themeTint="F2"/>
          <w:sz w:val="28"/>
          <w:szCs w:val="28"/>
          <w:lang w:val="kk-KZ"/>
        </w:rPr>
      </w:pPr>
      <w:r w:rsidRPr="003B72AA">
        <w:rPr>
          <w:rFonts w:ascii="Times New Roman" w:eastAsia="Calibri" w:hAnsi="Times New Roman" w:cs="Times New Roman"/>
          <w:noProof/>
          <w:color w:val="0D0D0D" w:themeColor="text1" w:themeTint="F2"/>
          <w:sz w:val="28"/>
          <w:szCs w:val="28"/>
          <w:lang w:val="kk-KZ"/>
        </w:rPr>
        <w:t>Процестің статистикалық тұрақтылығы мен реттелу деңгейін сандық тұрғыдан сипаттау мақсатында процесс мүмкіндігінің индекстері (Process Capability Indices) пайдаланылды.</w:t>
      </w:r>
    </w:p>
    <w:p w14:paraId="09B22DD5" w14:textId="7FBC1B2C" w:rsidR="006943B8" w:rsidRPr="003B72AA" w:rsidRDefault="006943B8" w:rsidP="00C018FC">
      <w:pPr>
        <w:spacing w:after="0" w:line="240" w:lineRule="auto"/>
        <w:ind w:firstLine="567"/>
        <w:jc w:val="both"/>
        <w:rPr>
          <w:rFonts w:ascii="Times New Roman" w:eastAsia="Calibri" w:hAnsi="Times New Roman" w:cs="Times New Roman"/>
          <w:noProof/>
          <w:color w:val="0D0D0D" w:themeColor="text1" w:themeTint="F2"/>
          <w:sz w:val="28"/>
          <w:szCs w:val="28"/>
          <w:lang w:val="kk-KZ"/>
        </w:rPr>
      </w:pPr>
      <w:r w:rsidRPr="003B72AA">
        <w:rPr>
          <w:rFonts w:ascii="Times New Roman" w:eastAsia="Calibri" w:hAnsi="Times New Roman" w:cs="Times New Roman"/>
          <w:noProof/>
          <w:color w:val="0D0D0D" w:themeColor="text1" w:themeTint="F2"/>
          <w:sz w:val="28"/>
          <w:szCs w:val="28"/>
          <w:lang w:val="kk-KZ"/>
        </w:rPr>
        <w:t>Зерттеу нәтижесінде келесі мәндер алынды: 1-серия үшін: Cp = 1.45 ≥ Cpk = 1.43 ≥ 1;   2-серия үшін:Cp = 1.46 ≥ Cpk = 1.42 ≥ 1; 3-серия үшін: Cp = 1.46 ≥ Cpk = 1.44 ≥ 1</w:t>
      </w:r>
      <w:r w:rsidR="00BE7AA5" w:rsidRPr="003B72AA">
        <w:rPr>
          <w:rFonts w:ascii="Times New Roman" w:eastAsia="Calibri" w:hAnsi="Times New Roman" w:cs="Times New Roman"/>
          <w:noProof/>
          <w:color w:val="0D0D0D" w:themeColor="text1" w:themeTint="F2"/>
          <w:sz w:val="28"/>
          <w:szCs w:val="28"/>
          <w:lang w:val="kk-KZ"/>
        </w:rPr>
        <w:t>.</w:t>
      </w:r>
    </w:p>
    <w:p w14:paraId="1394F071" w14:textId="2B534460" w:rsidR="006943B8" w:rsidRPr="003B72AA" w:rsidRDefault="006943B8" w:rsidP="00C018FC">
      <w:pPr>
        <w:spacing w:after="0" w:line="240" w:lineRule="auto"/>
        <w:ind w:firstLine="567"/>
        <w:jc w:val="both"/>
        <w:rPr>
          <w:rFonts w:ascii="Times New Roman" w:eastAsia="Calibri" w:hAnsi="Times New Roman" w:cs="Times New Roman"/>
          <w:noProof/>
          <w:color w:val="0D0D0D" w:themeColor="text1" w:themeTint="F2"/>
          <w:sz w:val="28"/>
          <w:szCs w:val="28"/>
          <w:lang w:val="kk-KZ"/>
        </w:rPr>
      </w:pPr>
      <w:r w:rsidRPr="003B72AA">
        <w:rPr>
          <w:rFonts w:ascii="Times New Roman" w:eastAsia="Calibri" w:hAnsi="Times New Roman" w:cs="Times New Roman"/>
          <w:noProof/>
          <w:color w:val="0D0D0D" w:themeColor="text1" w:themeTint="F2"/>
          <w:sz w:val="28"/>
          <w:szCs w:val="28"/>
          <w:lang w:val="kk-KZ"/>
        </w:rPr>
        <w:t>Аталған көрсеткіштердің барлығы 1-ден жоғары мәндерге ие болғандықтан, бұл процестің тұрақтылығы мен басқаруға келетіндігін, сондай-ақ экстракция тиімділігі мен дайын экстракт сапасының стандарттарға сәйкес келетінін дәлелдейді.</w:t>
      </w:r>
    </w:p>
    <w:p w14:paraId="53D8CB08" w14:textId="3472EAA5" w:rsidR="006943B8" w:rsidRPr="003B72AA" w:rsidRDefault="006943B8" w:rsidP="00C018FC">
      <w:pPr>
        <w:spacing w:after="0" w:line="240" w:lineRule="auto"/>
        <w:ind w:firstLine="567"/>
        <w:jc w:val="both"/>
        <w:rPr>
          <w:rFonts w:ascii="Times New Roman" w:eastAsia="Calibri" w:hAnsi="Times New Roman" w:cs="Times New Roman"/>
          <w:noProof/>
          <w:color w:val="0D0D0D" w:themeColor="text1" w:themeTint="F2"/>
          <w:sz w:val="28"/>
          <w:szCs w:val="28"/>
          <w:lang w:val="kk-KZ"/>
        </w:rPr>
      </w:pPr>
      <w:r w:rsidRPr="003B72AA">
        <w:rPr>
          <w:rFonts w:ascii="Times New Roman" w:eastAsia="Calibri" w:hAnsi="Times New Roman" w:cs="Times New Roman"/>
          <w:noProof/>
          <w:color w:val="0D0D0D" w:themeColor="text1" w:themeTint="F2"/>
          <w:sz w:val="28"/>
          <w:szCs w:val="28"/>
          <w:lang w:val="kk-KZ"/>
        </w:rPr>
        <w:t>Экстракциялау температурасының әсерін бағалау үшін процесс 20–25 °C аралығында жүргізілді. Температуралық параметр 15 бақылау нүктесі бойынша талданды және үш тәуелсіз сериямен зерттелді. Әрбір серия бойынша салыстырмалы стандартты ауытқу (RSD) 1 %-дан аспады, бұл процестің қайталану мүмкіндігі мен тұрақтылығын растады.</w:t>
      </w:r>
    </w:p>
    <w:p w14:paraId="509FAA2A" w14:textId="59079735" w:rsidR="00A2472B" w:rsidRPr="003B72AA" w:rsidRDefault="003F1DDE" w:rsidP="00C018FC">
      <w:pPr>
        <w:spacing w:after="0" w:line="240" w:lineRule="auto"/>
        <w:ind w:firstLine="567"/>
        <w:jc w:val="both"/>
        <w:rPr>
          <w:rFonts w:ascii="Times New Roman" w:eastAsia="Calibri" w:hAnsi="Times New Roman" w:cs="Times New Roman"/>
          <w:noProof/>
          <w:color w:val="0D0D0D" w:themeColor="text1" w:themeTint="F2"/>
          <w:sz w:val="28"/>
          <w:szCs w:val="28"/>
          <w:lang w:val="kk-KZ"/>
        </w:rPr>
      </w:pPr>
      <w:r w:rsidRPr="003B72AA">
        <w:rPr>
          <w:rFonts w:ascii="Times New Roman" w:eastAsia="Calibri" w:hAnsi="Times New Roman" w:cs="Times New Roman"/>
          <w:noProof/>
          <w:color w:val="0D0D0D" w:themeColor="text1" w:themeTint="F2"/>
          <w:sz w:val="28"/>
          <w:szCs w:val="28"/>
          <w:lang w:val="kk-KZ"/>
        </w:rPr>
        <w:t>Температуралық мониторинг деректерін талдау негізінде Шухарттың бақылау карталары әзірленіп, олардың графикалық нәтижелері 17–18 суреттерде келтірілді.</w:t>
      </w:r>
    </w:p>
    <w:p w14:paraId="220C4943" w14:textId="77777777" w:rsidR="00907CA2" w:rsidRPr="003B72AA" w:rsidRDefault="00907CA2" w:rsidP="00C018FC">
      <w:pPr>
        <w:spacing w:after="0" w:line="240" w:lineRule="auto"/>
        <w:ind w:firstLine="567"/>
        <w:rPr>
          <w:rFonts w:ascii="Times New Roman" w:eastAsia="Calibri" w:hAnsi="Times New Roman" w:cs="Times New Roman"/>
          <w:noProof/>
          <w:color w:val="0D0D0D" w:themeColor="text1" w:themeTint="F2"/>
          <w:sz w:val="28"/>
          <w:szCs w:val="28"/>
          <w:lang w:val="kk-KZ"/>
        </w:rPr>
      </w:pPr>
    </w:p>
    <w:p w14:paraId="60B726CD" w14:textId="7024D8D7" w:rsidR="006943B8" w:rsidRPr="003B72AA" w:rsidRDefault="00A2472B" w:rsidP="00AB0D2B">
      <w:pPr>
        <w:spacing w:after="0" w:line="240" w:lineRule="auto"/>
        <w:ind w:firstLine="709"/>
        <w:jc w:val="center"/>
        <w:rPr>
          <w:rFonts w:ascii="Times New Roman" w:eastAsia="Calibri" w:hAnsi="Times New Roman" w:cs="Times New Roman"/>
          <w:noProof/>
          <w:color w:val="0D0D0D" w:themeColor="text1" w:themeTint="F2"/>
          <w:sz w:val="28"/>
          <w:szCs w:val="28"/>
        </w:rPr>
      </w:pPr>
      <w:r w:rsidRPr="003B72AA">
        <w:rPr>
          <w:rFonts w:ascii="Times New Roman" w:eastAsia="Calibri" w:hAnsi="Times New Roman" w:cs="Times New Roman"/>
          <w:noProof/>
          <w:color w:val="0D0D0D" w:themeColor="text1" w:themeTint="F2"/>
          <w:sz w:val="28"/>
          <w:szCs w:val="28"/>
        </w:rPr>
        <w:drawing>
          <wp:inline distT="0" distB="0" distL="0" distR="0" wp14:anchorId="3764F4B6" wp14:editId="5E57B848">
            <wp:extent cx="4319270" cy="2065020"/>
            <wp:effectExtent l="0" t="0" r="5080" b="0"/>
            <wp:docPr id="30" name="Рисунок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20002" cy="2065370"/>
                    </a:xfrm>
                    <a:prstGeom prst="rect">
                      <a:avLst/>
                    </a:prstGeom>
                    <a:noFill/>
                  </pic:spPr>
                </pic:pic>
              </a:graphicData>
            </a:graphic>
          </wp:inline>
        </w:drawing>
      </w:r>
    </w:p>
    <w:p w14:paraId="4ECFFCA3" w14:textId="77777777" w:rsidR="009C40E8" w:rsidRPr="003B72AA" w:rsidRDefault="009C40E8" w:rsidP="00AB0D2B">
      <w:pPr>
        <w:spacing w:after="0" w:line="240" w:lineRule="auto"/>
        <w:jc w:val="center"/>
        <w:rPr>
          <w:rFonts w:ascii="Times New Roman" w:eastAsia="Times New Roman" w:hAnsi="Times New Roman" w:cs="Times New Roman"/>
          <w:color w:val="0D0D0D" w:themeColor="text1" w:themeTint="F2"/>
          <w:sz w:val="28"/>
          <w:szCs w:val="28"/>
          <w:lang w:val="kk-KZ"/>
        </w:rPr>
      </w:pPr>
    </w:p>
    <w:p w14:paraId="76985F03" w14:textId="1BE22C73" w:rsidR="006943B8" w:rsidRPr="003B72AA" w:rsidRDefault="006943B8" w:rsidP="00AB0D2B">
      <w:pPr>
        <w:spacing w:after="0" w:line="240" w:lineRule="auto"/>
        <w:jc w:val="center"/>
        <w:rPr>
          <w:rFonts w:ascii="Times New Roman" w:eastAsia="Calibri" w:hAnsi="Times New Roman" w:cs="Times New Roman"/>
          <w:noProof/>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 xml:space="preserve">Сурет </w:t>
      </w:r>
      <w:r w:rsidR="0055470D" w:rsidRPr="003B72AA">
        <w:rPr>
          <w:rFonts w:ascii="Times New Roman" w:eastAsia="Times New Roman" w:hAnsi="Times New Roman" w:cs="Times New Roman"/>
          <w:color w:val="0D0D0D" w:themeColor="text1" w:themeTint="F2"/>
          <w:sz w:val="28"/>
          <w:szCs w:val="28"/>
          <w:lang w:val="kk-KZ"/>
        </w:rPr>
        <w:t>18</w:t>
      </w:r>
      <w:r w:rsidRPr="003B72AA">
        <w:rPr>
          <w:rFonts w:ascii="Times New Roman" w:eastAsia="Times New Roman" w:hAnsi="Times New Roman" w:cs="Times New Roman"/>
          <w:color w:val="0D0D0D" w:themeColor="text1" w:themeTint="F2"/>
          <w:sz w:val="28"/>
          <w:szCs w:val="28"/>
          <w:lang w:val="kk-KZ"/>
        </w:rPr>
        <w:t xml:space="preserve">– </w:t>
      </w:r>
      <w:r w:rsidR="00B10B7C" w:rsidRPr="003B72AA">
        <w:rPr>
          <w:rFonts w:ascii="Times New Roman" w:eastAsia="Times New Roman" w:hAnsi="Times New Roman" w:cs="Times New Roman"/>
          <w:color w:val="0D0D0D" w:themeColor="text1" w:themeTint="F2"/>
          <w:sz w:val="28"/>
          <w:szCs w:val="28"/>
          <w:lang w:val="kk-KZ"/>
        </w:rPr>
        <w:t xml:space="preserve"> Экстракция кезіндегі температура көрсеткішінің процесс мүмкіндігі индексін бағалау нәтижелерінің диаграммасы </w:t>
      </w:r>
      <w:r w:rsidRPr="003B72AA">
        <w:rPr>
          <w:rFonts w:ascii="Times New Roman" w:eastAsia="Calibri" w:hAnsi="Times New Roman" w:cs="Times New Roman"/>
          <w:noProof/>
          <w:color w:val="0D0D0D" w:themeColor="text1" w:themeTint="F2"/>
          <w:sz w:val="28"/>
          <w:szCs w:val="28"/>
          <w:lang w:val="kk-KZ"/>
        </w:rPr>
        <w:t>(1 серия)</w:t>
      </w:r>
    </w:p>
    <w:p w14:paraId="4E81DD6A" w14:textId="77777777" w:rsidR="006943B8" w:rsidRPr="003B72AA" w:rsidRDefault="006943B8" w:rsidP="00AB0D2B">
      <w:pPr>
        <w:spacing w:after="0" w:line="240" w:lineRule="auto"/>
        <w:ind w:firstLine="709"/>
        <w:jc w:val="center"/>
        <w:rPr>
          <w:rFonts w:ascii="Times New Roman" w:eastAsia="Times New Roman" w:hAnsi="Times New Roman" w:cs="Times New Roman"/>
          <w:color w:val="0D0D0D" w:themeColor="text1" w:themeTint="F2"/>
          <w:sz w:val="28"/>
          <w:szCs w:val="28"/>
          <w:lang w:val="kk-KZ"/>
        </w:rPr>
      </w:pPr>
    </w:p>
    <w:p w14:paraId="671817ED" w14:textId="10BB124D" w:rsidR="006943B8" w:rsidRPr="003B72AA" w:rsidRDefault="00A2472B" w:rsidP="00AB0D2B">
      <w:pPr>
        <w:spacing w:after="0" w:line="240" w:lineRule="auto"/>
        <w:ind w:firstLine="709"/>
        <w:jc w:val="center"/>
        <w:rPr>
          <w:rFonts w:ascii="Times New Roman" w:eastAsia="Calibri" w:hAnsi="Times New Roman" w:cs="Times New Roman"/>
          <w:noProof/>
          <w:color w:val="0D0D0D" w:themeColor="text1" w:themeTint="F2"/>
          <w:sz w:val="28"/>
          <w:szCs w:val="28"/>
          <w:lang w:val="kk-KZ"/>
        </w:rPr>
      </w:pPr>
      <w:r w:rsidRPr="003B72AA">
        <w:rPr>
          <w:rFonts w:ascii="Times New Roman" w:eastAsia="Calibri" w:hAnsi="Times New Roman" w:cs="Times New Roman"/>
          <w:noProof/>
          <w:color w:val="0D0D0D" w:themeColor="text1" w:themeTint="F2"/>
          <w:sz w:val="28"/>
          <w:szCs w:val="28"/>
        </w:rPr>
        <w:drawing>
          <wp:inline distT="0" distB="0" distL="0" distR="0" wp14:anchorId="172B2924" wp14:editId="7E3D61BB">
            <wp:extent cx="4319270" cy="1935480"/>
            <wp:effectExtent l="0" t="0" r="5080" b="7620"/>
            <wp:docPr id="31" name="Рисунок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20002" cy="1935808"/>
                    </a:xfrm>
                    <a:prstGeom prst="rect">
                      <a:avLst/>
                    </a:prstGeom>
                    <a:noFill/>
                  </pic:spPr>
                </pic:pic>
              </a:graphicData>
            </a:graphic>
          </wp:inline>
        </w:drawing>
      </w:r>
    </w:p>
    <w:p w14:paraId="7212368A" w14:textId="77777777" w:rsidR="009C40E8" w:rsidRPr="003B72AA" w:rsidRDefault="009C40E8" w:rsidP="00AB0D2B">
      <w:pPr>
        <w:spacing w:after="0" w:line="240" w:lineRule="auto"/>
        <w:jc w:val="center"/>
        <w:rPr>
          <w:rFonts w:ascii="Times New Roman" w:eastAsia="Times New Roman" w:hAnsi="Times New Roman" w:cs="Times New Roman"/>
          <w:color w:val="0D0D0D" w:themeColor="text1" w:themeTint="F2"/>
          <w:sz w:val="28"/>
          <w:szCs w:val="28"/>
          <w:lang w:val="kk-KZ"/>
        </w:rPr>
      </w:pPr>
    </w:p>
    <w:p w14:paraId="124109A4" w14:textId="1C1BD049" w:rsidR="006943B8" w:rsidRPr="003B72AA" w:rsidRDefault="006943B8" w:rsidP="00AB0D2B">
      <w:pPr>
        <w:spacing w:after="0" w:line="240" w:lineRule="auto"/>
        <w:jc w:val="center"/>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 xml:space="preserve">Сурет </w:t>
      </w:r>
      <w:r w:rsidR="0055470D" w:rsidRPr="003B72AA">
        <w:rPr>
          <w:rFonts w:ascii="Times New Roman" w:eastAsia="Times New Roman" w:hAnsi="Times New Roman" w:cs="Times New Roman"/>
          <w:color w:val="0D0D0D" w:themeColor="text1" w:themeTint="F2"/>
          <w:sz w:val="28"/>
          <w:szCs w:val="28"/>
          <w:lang w:val="kk-KZ"/>
        </w:rPr>
        <w:t>19</w:t>
      </w:r>
      <w:r w:rsidRPr="003B72AA">
        <w:rPr>
          <w:rFonts w:ascii="Times New Roman" w:eastAsia="Times New Roman" w:hAnsi="Times New Roman" w:cs="Times New Roman"/>
          <w:color w:val="0D0D0D" w:themeColor="text1" w:themeTint="F2"/>
          <w:sz w:val="28"/>
          <w:szCs w:val="28"/>
          <w:lang w:val="kk-KZ"/>
        </w:rPr>
        <w:t xml:space="preserve"> – </w:t>
      </w:r>
      <w:r w:rsidR="00B10B7C" w:rsidRPr="003B72AA">
        <w:rPr>
          <w:rFonts w:ascii="Times New Roman" w:eastAsia="Times New Roman" w:hAnsi="Times New Roman" w:cs="Times New Roman"/>
          <w:color w:val="0D0D0D" w:themeColor="text1" w:themeTint="F2"/>
          <w:sz w:val="28"/>
          <w:szCs w:val="28"/>
          <w:lang w:val="kk-KZ"/>
        </w:rPr>
        <w:t xml:space="preserve">Экстракция кезіндегі температура көрсеткішінің процесс мүмкіндігі индексін бағалау нәтижелерінің диаграммасы  </w:t>
      </w:r>
      <w:r w:rsidRPr="003B72AA">
        <w:rPr>
          <w:rFonts w:ascii="Times New Roman" w:eastAsia="Times New Roman" w:hAnsi="Times New Roman" w:cs="Times New Roman"/>
          <w:color w:val="0D0D0D" w:themeColor="text1" w:themeTint="F2"/>
          <w:sz w:val="28"/>
          <w:szCs w:val="28"/>
          <w:lang w:val="kk-KZ"/>
        </w:rPr>
        <w:t>(2 серия)</w:t>
      </w:r>
      <w:r w:rsidR="00B10B7C" w:rsidRPr="003B72AA">
        <w:rPr>
          <w:rFonts w:ascii="Times New Roman" w:eastAsia="Times New Roman" w:hAnsi="Times New Roman" w:cs="Times New Roman"/>
          <w:color w:val="0D0D0D" w:themeColor="text1" w:themeTint="F2"/>
          <w:sz w:val="28"/>
          <w:szCs w:val="28"/>
          <w:lang w:val="kk-KZ"/>
        </w:rPr>
        <w:t xml:space="preserve"> </w:t>
      </w:r>
    </w:p>
    <w:p w14:paraId="32A67BA4" w14:textId="77777777" w:rsidR="00B10B7C" w:rsidRPr="003B72AA" w:rsidRDefault="00B10B7C" w:rsidP="00AB0D2B">
      <w:pPr>
        <w:spacing w:after="0" w:line="240" w:lineRule="auto"/>
        <w:jc w:val="center"/>
        <w:rPr>
          <w:rFonts w:ascii="Times New Roman" w:eastAsia="Times New Roman" w:hAnsi="Times New Roman" w:cs="Times New Roman"/>
          <w:color w:val="0D0D0D" w:themeColor="text1" w:themeTint="F2"/>
          <w:sz w:val="28"/>
          <w:szCs w:val="28"/>
          <w:lang w:val="kk-KZ"/>
        </w:rPr>
      </w:pPr>
    </w:p>
    <w:p w14:paraId="641B909F" w14:textId="3D05E93F" w:rsidR="006943B8" w:rsidRPr="003B72AA" w:rsidRDefault="00A2472B" w:rsidP="00AB0D2B">
      <w:pPr>
        <w:spacing w:after="0" w:line="240" w:lineRule="auto"/>
        <w:ind w:firstLine="709"/>
        <w:jc w:val="center"/>
        <w:rPr>
          <w:rFonts w:ascii="Times New Roman" w:eastAsia="Calibri" w:hAnsi="Times New Roman" w:cs="Times New Roman"/>
          <w:noProof/>
          <w:color w:val="0D0D0D" w:themeColor="text1" w:themeTint="F2"/>
          <w:sz w:val="28"/>
          <w:szCs w:val="28"/>
          <w:lang w:val="kk-KZ"/>
        </w:rPr>
      </w:pPr>
      <w:r w:rsidRPr="003B72AA">
        <w:rPr>
          <w:rFonts w:ascii="Times New Roman" w:eastAsia="Calibri" w:hAnsi="Times New Roman" w:cs="Times New Roman"/>
          <w:noProof/>
          <w:color w:val="0D0D0D" w:themeColor="text1" w:themeTint="F2"/>
          <w:sz w:val="28"/>
          <w:szCs w:val="28"/>
        </w:rPr>
        <w:drawing>
          <wp:inline distT="0" distB="0" distL="0" distR="0" wp14:anchorId="1BBCC738" wp14:editId="7E28C3D9">
            <wp:extent cx="4319270" cy="2004060"/>
            <wp:effectExtent l="0" t="0" r="5080" b="0"/>
            <wp:docPr id="32" name="Рисунок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20002" cy="2004400"/>
                    </a:xfrm>
                    <a:prstGeom prst="rect">
                      <a:avLst/>
                    </a:prstGeom>
                    <a:noFill/>
                  </pic:spPr>
                </pic:pic>
              </a:graphicData>
            </a:graphic>
          </wp:inline>
        </w:drawing>
      </w:r>
    </w:p>
    <w:p w14:paraId="5E08C5B4" w14:textId="77777777" w:rsidR="009C40E8" w:rsidRPr="003B72AA" w:rsidRDefault="009C40E8" w:rsidP="00AB0D2B">
      <w:pPr>
        <w:spacing w:after="0" w:line="240" w:lineRule="auto"/>
        <w:jc w:val="center"/>
        <w:rPr>
          <w:rFonts w:ascii="Times New Roman" w:eastAsia="Times New Roman" w:hAnsi="Times New Roman" w:cs="Times New Roman"/>
          <w:color w:val="0D0D0D" w:themeColor="text1" w:themeTint="F2"/>
          <w:sz w:val="28"/>
          <w:szCs w:val="28"/>
          <w:lang w:val="kk-KZ"/>
        </w:rPr>
      </w:pPr>
    </w:p>
    <w:p w14:paraId="30DB043E" w14:textId="7CEE5390" w:rsidR="006943B8" w:rsidRPr="003B72AA" w:rsidRDefault="006943B8" w:rsidP="00AB0D2B">
      <w:pPr>
        <w:spacing w:after="0" w:line="240" w:lineRule="auto"/>
        <w:jc w:val="center"/>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 xml:space="preserve">Сурет </w:t>
      </w:r>
      <w:r w:rsidR="0055470D" w:rsidRPr="003B72AA">
        <w:rPr>
          <w:rFonts w:ascii="Times New Roman" w:eastAsia="Times New Roman" w:hAnsi="Times New Roman" w:cs="Times New Roman"/>
          <w:color w:val="0D0D0D" w:themeColor="text1" w:themeTint="F2"/>
          <w:sz w:val="28"/>
          <w:szCs w:val="28"/>
          <w:lang w:val="kk-KZ"/>
        </w:rPr>
        <w:t>20</w:t>
      </w:r>
      <w:r w:rsidRPr="003B72AA">
        <w:rPr>
          <w:rFonts w:ascii="Times New Roman" w:eastAsia="Times New Roman" w:hAnsi="Times New Roman" w:cs="Times New Roman"/>
          <w:color w:val="0D0D0D" w:themeColor="text1" w:themeTint="F2"/>
          <w:sz w:val="28"/>
          <w:szCs w:val="28"/>
          <w:lang w:val="kk-KZ"/>
        </w:rPr>
        <w:t xml:space="preserve"> – </w:t>
      </w:r>
      <w:r w:rsidR="00B10B7C" w:rsidRPr="003B72AA">
        <w:rPr>
          <w:rFonts w:ascii="Times New Roman" w:eastAsia="Times New Roman" w:hAnsi="Times New Roman" w:cs="Times New Roman"/>
          <w:color w:val="0D0D0D" w:themeColor="text1" w:themeTint="F2"/>
          <w:sz w:val="28"/>
          <w:szCs w:val="28"/>
          <w:lang w:val="kk-KZ"/>
        </w:rPr>
        <w:t xml:space="preserve">Экстракция кезіндегі температура көрсеткішінің процесс мүмкіндігі индексін бағалау нәтижелерінің диаграммасы </w:t>
      </w:r>
      <w:r w:rsidRPr="003B72AA">
        <w:rPr>
          <w:rFonts w:ascii="Times New Roman" w:eastAsia="Times New Roman" w:hAnsi="Times New Roman" w:cs="Times New Roman"/>
          <w:color w:val="0D0D0D" w:themeColor="text1" w:themeTint="F2"/>
          <w:sz w:val="28"/>
          <w:szCs w:val="28"/>
          <w:lang w:val="kk-KZ"/>
        </w:rPr>
        <w:t>(3 серия)</w:t>
      </w:r>
    </w:p>
    <w:p w14:paraId="4598D742" w14:textId="3B3D16FA" w:rsidR="006943B8" w:rsidRPr="003B72AA" w:rsidRDefault="008D5E91" w:rsidP="00C018FC">
      <w:pPr>
        <w:spacing w:after="0" w:line="240" w:lineRule="auto"/>
        <w:ind w:firstLine="567"/>
        <w:jc w:val="both"/>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Экстракция үдерісі барысында температуралық параметрге қатысты есептелген процесс мүмкіндігі индекстері төмендегідей мәндерге ие болды:</w:t>
      </w:r>
      <w:r w:rsidR="006943B8" w:rsidRPr="003B72AA">
        <w:rPr>
          <w:rFonts w:ascii="Times New Roman" w:eastAsia="Times New Roman" w:hAnsi="Times New Roman" w:cs="Times New Roman"/>
          <w:color w:val="0D0D0D" w:themeColor="text1" w:themeTint="F2"/>
          <w:sz w:val="28"/>
          <w:szCs w:val="28"/>
          <w:lang w:val="kk-KZ"/>
        </w:rPr>
        <w:t>1-серия: Cp = 1.67 = Cpk = 1.67 ≥ 1; 2-серия: Cp = 1.69 ≥ Cpk = 1.80 ≥ 1;3-серия: Cp = 1.89 ≥ Cpk = 2.00 ≥ 1</w:t>
      </w:r>
    </w:p>
    <w:p w14:paraId="1386DF0A" w14:textId="43119015" w:rsidR="006943B8" w:rsidRPr="003B72AA" w:rsidRDefault="006943B8" w:rsidP="00C018FC">
      <w:pPr>
        <w:spacing w:after="0" w:line="240" w:lineRule="auto"/>
        <w:ind w:firstLine="567"/>
        <w:jc w:val="both"/>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Бұл көрсеткіштер процесс параметрлерінің тұрақты түрде басқарылып отырғанын, ал стандартты ауытқудың төмен екенін растайды. Нәтижесінде, экстракция процесі жоғары сапалы өнім алуға қажетті технологиялық негізді қамтамасыз етіп отыр.</w:t>
      </w:r>
    </w:p>
    <w:p w14:paraId="28C8C3DB" w14:textId="5672CE3A" w:rsidR="00A2472B" w:rsidRPr="003B72AA" w:rsidRDefault="008D5E91" w:rsidP="00C018FC">
      <w:pPr>
        <w:spacing w:after="0" w:line="240" w:lineRule="auto"/>
        <w:ind w:firstLine="567"/>
        <w:jc w:val="both"/>
        <w:rPr>
          <w:rFonts w:ascii="Times New Roman" w:eastAsia="Times New Roman" w:hAnsi="Times New Roman" w:cs="Times New Roman"/>
          <w:color w:val="0D0D0D" w:themeColor="text1" w:themeTint="F2"/>
          <w:sz w:val="28"/>
          <w:szCs w:val="28"/>
        </w:rPr>
      </w:pPr>
      <w:r w:rsidRPr="003B72AA">
        <w:rPr>
          <w:rFonts w:ascii="Times New Roman" w:eastAsia="Times New Roman" w:hAnsi="Times New Roman" w:cs="Times New Roman"/>
          <w:color w:val="0D0D0D" w:themeColor="text1" w:themeTint="F2"/>
          <w:sz w:val="28"/>
          <w:szCs w:val="28"/>
          <w:lang w:val="kk-KZ"/>
        </w:rPr>
        <w:t xml:space="preserve">Қосымша түрде, ультрадыбыстық экстракция барысында жиілік көрсеткіші 90 минуттық кезең ішінде 35–40 Гц диапазонында ұсталып, әрбір 10 минут сайын мониторинг жүргізілді. </w:t>
      </w:r>
      <w:proofErr w:type="spellStart"/>
      <w:r w:rsidRPr="003B72AA">
        <w:rPr>
          <w:rFonts w:ascii="Times New Roman" w:eastAsia="Times New Roman" w:hAnsi="Times New Roman" w:cs="Times New Roman"/>
          <w:color w:val="0D0D0D" w:themeColor="text1" w:themeTint="F2"/>
          <w:sz w:val="28"/>
          <w:szCs w:val="28"/>
        </w:rPr>
        <w:t>Ат</w:t>
      </w:r>
      <w:r w:rsidR="0055470D" w:rsidRPr="003B72AA">
        <w:rPr>
          <w:rFonts w:ascii="Times New Roman" w:eastAsia="Times New Roman" w:hAnsi="Times New Roman" w:cs="Times New Roman"/>
          <w:color w:val="0D0D0D" w:themeColor="text1" w:themeTint="F2"/>
          <w:sz w:val="28"/>
          <w:szCs w:val="28"/>
        </w:rPr>
        <w:t>алған</w:t>
      </w:r>
      <w:proofErr w:type="spellEnd"/>
      <w:r w:rsidR="0055470D" w:rsidRPr="003B72AA">
        <w:rPr>
          <w:rFonts w:ascii="Times New Roman" w:eastAsia="Times New Roman" w:hAnsi="Times New Roman" w:cs="Times New Roman"/>
          <w:color w:val="0D0D0D" w:themeColor="text1" w:themeTint="F2"/>
          <w:sz w:val="28"/>
          <w:szCs w:val="28"/>
        </w:rPr>
        <w:t xml:space="preserve"> </w:t>
      </w:r>
      <w:proofErr w:type="spellStart"/>
      <w:r w:rsidR="0055470D" w:rsidRPr="003B72AA">
        <w:rPr>
          <w:rFonts w:ascii="Times New Roman" w:eastAsia="Times New Roman" w:hAnsi="Times New Roman" w:cs="Times New Roman"/>
          <w:color w:val="0D0D0D" w:themeColor="text1" w:themeTint="F2"/>
          <w:sz w:val="28"/>
          <w:szCs w:val="28"/>
        </w:rPr>
        <w:t>үдерістің</w:t>
      </w:r>
      <w:proofErr w:type="spellEnd"/>
      <w:r w:rsidR="0055470D" w:rsidRPr="003B72AA">
        <w:rPr>
          <w:rFonts w:ascii="Times New Roman" w:eastAsia="Times New Roman" w:hAnsi="Times New Roman" w:cs="Times New Roman"/>
          <w:color w:val="0D0D0D" w:themeColor="text1" w:themeTint="F2"/>
          <w:sz w:val="28"/>
          <w:szCs w:val="28"/>
        </w:rPr>
        <w:t xml:space="preserve"> </w:t>
      </w:r>
      <w:proofErr w:type="spellStart"/>
      <w:r w:rsidR="0055470D" w:rsidRPr="003B72AA">
        <w:rPr>
          <w:rFonts w:ascii="Times New Roman" w:eastAsia="Times New Roman" w:hAnsi="Times New Roman" w:cs="Times New Roman"/>
          <w:color w:val="0D0D0D" w:themeColor="text1" w:themeTint="F2"/>
          <w:sz w:val="28"/>
          <w:szCs w:val="28"/>
        </w:rPr>
        <w:t>динамикасы</w:t>
      </w:r>
      <w:proofErr w:type="spellEnd"/>
      <w:r w:rsidR="0055470D" w:rsidRPr="003B72AA">
        <w:rPr>
          <w:rFonts w:ascii="Times New Roman" w:eastAsia="Times New Roman" w:hAnsi="Times New Roman" w:cs="Times New Roman"/>
          <w:color w:val="0D0D0D" w:themeColor="text1" w:themeTint="F2"/>
          <w:sz w:val="28"/>
          <w:szCs w:val="28"/>
        </w:rPr>
        <w:t xml:space="preserve"> 21–22</w:t>
      </w:r>
      <w:r w:rsidRPr="003B72AA">
        <w:rPr>
          <w:rFonts w:ascii="Times New Roman" w:eastAsia="Times New Roman" w:hAnsi="Times New Roman" w:cs="Times New Roman"/>
          <w:color w:val="0D0D0D" w:themeColor="text1" w:themeTint="F2"/>
          <w:sz w:val="28"/>
          <w:szCs w:val="28"/>
        </w:rPr>
        <w:t xml:space="preserve">-суреттерде </w:t>
      </w:r>
      <w:proofErr w:type="spellStart"/>
      <w:r w:rsidRPr="003B72AA">
        <w:rPr>
          <w:rFonts w:ascii="Times New Roman" w:eastAsia="Times New Roman" w:hAnsi="Times New Roman" w:cs="Times New Roman"/>
          <w:color w:val="0D0D0D" w:themeColor="text1" w:themeTint="F2"/>
          <w:sz w:val="28"/>
          <w:szCs w:val="28"/>
        </w:rPr>
        <w:t>графикалық</w:t>
      </w:r>
      <w:proofErr w:type="spellEnd"/>
      <w:r w:rsidRPr="003B72AA">
        <w:rPr>
          <w:rFonts w:ascii="Times New Roman" w:eastAsia="Times New Roman" w:hAnsi="Times New Roman" w:cs="Times New Roman"/>
          <w:color w:val="0D0D0D" w:themeColor="text1" w:themeTint="F2"/>
          <w:sz w:val="28"/>
          <w:szCs w:val="28"/>
        </w:rPr>
        <w:t xml:space="preserve"> </w:t>
      </w:r>
      <w:proofErr w:type="spellStart"/>
      <w:r w:rsidRPr="003B72AA">
        <w:rPr>
          <w:rFonts w:ascii="Times New Roman" w:eastAsia="Times New Roman" w:hAnsi="Times New Roman" w:cs="Times New Roman"/>
          <w:color w:val="0D0D0D" w:themeColor="text1" w:themeTint="F2"/>
          <w:sz w:val="28"/>
          <w:szCs w:val="28"/>
        </w:rPr>
        <w:t>түрде</w:t>
      </w:r>
      <w:proofErr w:type="spellEnd"/>
      <w:r w:rsidRPr="003B72AA">
        <w:rPr>
          <w:rFonts w:ascii="Times New Roman" w:eastAsia="Times New Roman" w:hAnsi="Times New Roman" w:cs="Times New Roman"/>
          <w:color w:val="0D0D0D" w:themeColor="text1" w:themeTint="F2"/>
          <w:sz w:val="28"/>
          <w:szCs w:val="28"/>
        </w:rPr>
        <w:t xml:space="preserve"> </w:t>
      </w:r>
      <w:proofErr w:type="spellStart"/>
      <w:r w:rsidRPr="003B72AA">
        <w:rPr>
          <w:rFonts w:ascii="Times New Roman" w:eastAsia="Times New Roman" w:hAnsi="Times New Roman" w:cs="Times New Roman"/>
          <w:color w:val="0D0D0D" w:themeColor="text1" w:themeTint="F2"/>
          <w:sz w:val="28"/>
          <w:szCs w:val="28"/>
        </w:rPr>
        <w:t>бейнеленген</w:t>
      </w:r>
      <w:proofErr w:type="spellEnd"/>
      <w:r w:rsidRPr="003B72AA">
        <w:rPr>
          <w:rFonts w:ascii="Times New Roman" w:eastAsia="Times New Roman" w:hAnsi="Times New Roman" w:cs="Times New Roman"/>
          <w:color w:val="0D0D0D" w:themeColor="text1" w:themeTint="F2"/>
          <w:sz w:val="28"/>
          <w:szCs w:val="28"/>
        </w:rPr>
        <w:t>.</w:t>
      </w:r>
    </w:p>
    <w:p w14:paraId="18A1C8FA" w14:textId="77777777" w:rsidR="00907CA2" w:rsidRPr="003B72AA" w:rsidRDefault="00907CA2" w:rsidP="00AB0D2B">
      <w:pPr>
        <w:spacing w:after="0" w:line="240" w:lineRule="auto"/>
        <w:ind w:firstLine="709"/>
        <w:rPr>
          <w:rFonts w:ascii="Times New Roman" w:hAnsi="Times New Roman" w:cs="Times New Roman"/>
          <w:b/>
          <w:bCs/>
          <w:noProof/>
          <w:color w:val="0D0D0D" w:themeColor="text1" w:themeTint="F2"/>
          <w:sz w:val="28"/>
          <w:szCs w:val="28"/>
          <w:lang w:val="kk-KZ"/>
        </w:rPr>
      </w:pPr>
    </w:p>
    <w:p w14:paraId="2333C084" w14:textId="4C63479C" w:rsidR="006943B8" w:rsidRPr="003B72AA" w:rsidRDefault="00A2472B" w:rsidP="00907CA2">
      <w:pPr>
        <w:spacing w:after="0" w:line="240" w:lineRule="auto"/>
        <w:ind w:firstLine="709"/>
        <w:jc w:val="center"/>
        <w:rPr>
          <w:rFonts w:ascii="Times New Roman" w:eastAsia="Times New Roman" w:hAnsi="Times New Roman" w:cs="Times New Roman"/>
          <w:color w:val="0D0D0D" w:themeColor="text1" w:themeTint="F2"/>
          <w:sz w:val="28"/>
          <w:szCs w:val="28"/>
          <w:lang w:val="kk-KZ"/>
        </w:rPr>
      </w:pPr>
      <w:r w:rsidRPr="003B72AA">
        <w:rPr>
          <w:rFonts w:ascii="Times New Roman" w:hAnsi="Times New Roman" w:cs="Times New Roman"/>
          <w:b/>
          <w:bCs/>
          <w:noProof/>
          <w:color w:val="0D0D0D" w:themeColor="text1" w:themeTint="F2"/>
          <w:sz w:val="28"/>
          <w:szCs w:val="28"/>
        </w:rPr>
        <w:drawing>
          <wp:inline distT="0" distB="0" distL="0" distR="0" wp14:anchorId="7B1EC404" wp14:editId="576878B9">
            <wp:extent cx="4320000" cy="2160000"/>
            <wp:effectExtent l="0" t="0" r="4445" b="0"/>
            <wp:docPr id="20"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20000" cy="2160000"/>
                    </a:xfrm>
                    <a:prstGeom prst="rect">
                      <a:avLst/>
                    </a:prstGeom>
                    <a:noFill/>
                  </pic:spPr>
                </pic:pic>
              </a:graphicData>
            </a:graphic>
          </wp:inline>
        </w:drawing>
      </w:r>
    </w:p>
    <w:p w14:paraId="2E075C84" w14:textId="77777777" w:rsidR="009C40E8" w:rsidRPr="003B72AA" w:rsidRDefault="009C40E8" w:rsidP="00AB0D2B">
      <w:pPr>
        <w:spacing w:after="0" w:line="240" w:lineRule="auto"/>
        <w:jc w:val="center"/>
        <w:rPr>
          <w:rFonts w:ascii="Times New Roman" w:eastAsia="Times New Roman" w:hAnsi="Times New Roman" w:cs="Times New Roman"/>
          <w:color w:val="0D0D0D" w:themeColor="text1" w:themeTint="F2"/>
          <w:sz w:val="28"/>
          <w:szCs w:val="28"/>
          <w:lang w:val="kk-KZ"/>
        </w:rPr>
      </w:pPr>
    </w:p>
    <w:p w14:paraId="136D3BF5" w14:textId="1195771D" w:rsidR="006943B8" w:rsidRPr="003B72AA" w:rsidRDefault="006943B8" w:rsidP="00AB0D2B">
      <w:pPr>
        <w:spacing w:after="0" w:line="240" w:lineRule="auto"/>
        <w:jc w:val="center"/>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 xml:space="preserve">Сурет </w:t>
      </w:r>
      <w:r w:rsidR="0055470D" w:rsidRPr="003B72AA">
        <w:rPr>
          <w:rFonts w:ascii="Times New Roman" w:eastAsia="Times New Roman" w:hAnsi="Times New Roman" w:cs="Times New Roman"/>
          <w:color w:val="0D0D0D" w:themeColor="text1" w:themeTint="F2"/>
          <w:sz w:val="28"/>
          <w:szCs w:val="28"/>
          <w:lang w:val="kk-KZ"/>
        </w:rPr>
        <w:t>21</w:t>
      </w:r>
      <w:r w:rsidRPr="003B72AA">
        <w:rPr>
          <w:rFonts w:ascii="Times New Roman" w:eastAsia="Times New Roman" w:hAnsi="Times New Roman" w:cs="Times New Roman"/>
          <w:color w:val="0D0D0D" w:themeColor="text1" w:themeTint="F2"/>
          <w:sz w:val="28"/>
          <w:szCs w:val="28"/>
          <w:lang w:val="kk-KZ"/>
        </w:rPr>
        <w:t xml:space="preserve"> – </w:t>
      </w:r>
      <w:r w:rsidR="002F17D2" w:rsidRPr="003B72AA">
        <w:rPr>
          <w:rFonts w:ascii="Times New Roman" w:eastAsia="Times New Roman" w:hAnsi="Times New Roman" w:cs="Times New Roman"/>
          <w:color w:val="0D0D0D" w:themeColor="text1" w:themeTint="F2"/>
          <w:sz w:val="28"/>
          <w:szCs w:val="28"/>
          <w:lang w:val="kk-KZ"/>
        </w:rPr>
        <w:t>Ультрадыбыстық жиілік параметрінің процесс мүмкіндігі индексін бағалау нәтижелерінің диаграммасы (1 серия)</w:t>
      </w:r>
    </w:p>
    <w:p w14:paraId="18C576A2" w14:textId="77777777" w:rsidR="00A2472B" w:rsidRPr="003B72AA" w:rsidRDefault="00A2472B" w:rsidP="00AB0D2B">
      <w:pPr>
        <w:spacing w:after="0" w:line="240" w:lineRule="auto"/>
        <w:jc w:val="center"/>
        <w:rPr>
          <w:rFonts w:ascii="Times New Roman" w:eastAsia="Times New Roman" w:hAnsi="Times New Roman" w:cs="Times New Roman"/>
          <w:color w:val="0D0D0D" w:themeColor="text1" w:themeTint="F2"/>
          <w:sz w:val="28"/>
          <w:szCs w:val="28"/>
          <w:lang w:val="kk-KZ"/>
        </w:rPr>
      </w:pPr>
    </w:p>
    <w:p w14:paraId="487D862B" w14:textId="17BF1553" w:rsidR="006943B8" w:rsidRPr="003B72AA" w:rsidRDefault="00A2472B" w:rsidP="00907CA2">
      <w:pPr>
        <w:spacing w:after="0" w:line="240" w:lineRule="auto"/>
        <w:ind w:firstLine="709"/>
        <w:jc w:val="center"/>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noProof/>
          <w:color w:val="0D0D0D" w:themeColor="text1" w:themeTint="F2"/>
          <w:sz w:val="28"/>
          <w:szCs w:val="28"/>
        </w:rPr>
        <w:drawing>
          <wp:inline distT="0" distB="0" distL="0" distR="0" wp14:anchorId="3A2044C5" wp14:editId="1EB13E9C">
            <wp:extent cx="4320000" cy="2160000"/>
            <wp:effectExtent l="0" t="0" r="4445" b="0"/>
            <wp:docPr id="24"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20000" cy="2160000"/>
                    </a:xfrm>
                    <a:prstGeom prst="rect">
                      <a:avLst/>
                    </a:prstGeom>
                    <a:noFill/>
                  </pic:spPr>
                </pic:pic>
              </a:graphicData>
            </a:graphic>
          </wp:inline>
        </w:drawing>
      </w:r>
    </w:p>
    <w:p w14:paraId="04263BDB" w14:textId="77777777" w:rsidR="009C40E8" w:rsidRPr="003B72AA" w:rsidRDefault="009C40E8" w:rsidP="00AB0D2B">
      <w:pPr>
        <w:spacing w:after="0" w:line="240" w:lineRule="auto"/>
        <w:jc w:val="center"/>
        <w:rPr>
          <w:rFonts w:ascii="Times New Roman" w:eastAsia="Times New Roman" w:hAnsi="Times New Roman" w:cs="Times New Roman"/>
          <w:color w:val="0D0D0D" w:themeColor="text1" w:themeTint="F2"/>
          <w:sz w:val="28"/>
          <w:szCs w:val="28"/>
          <w:lang w:val="kk-KZ"/>
        </w:rPr>
      </w:pPr>
    </w:p>
    <w:p w14:paraId="1290F917" w14:textId="6B750AA5" w:rsidR="006943B8" w:rsidRPr="003B72AA" w:rsidRDefault="006943B8" w:rsidP="00AB0D2B">
      <w:pPr>
        <w:spacing w:after="0" w:line="240" w:lineRule="auto"/>
        <w:jc w:val="center"/>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 xml:space="preserve">Сурет </w:t>
      </w:r>
      <w:r w:rsidR="0055470D" w:rsidRPr="003B72AA">
        <w:rPr>
          <w:rFonts w:ascii="Times New Roman" w:eastAsia="Times New Roman" w:hAnsi="Times New Roman" w:cs="Times New Roman"/>
          <w:color w:val="0D0D0D" w:themeColor="text1" w:themeTint="F2"/>
          <w:sz w:val="28"/>
          <w:szCs w:val="28"/>
          <w:lang w:val="kk-KZ"/>
        </w:rPr>
        <w:t>22</w:t>
      </w:r>
      <w:r w:rsidRPr="003B72AA">
        <w:rPr>
          <w:rFonts w:ascii="Times New Roman" w:eastAsia="Times New Roman" w:hAnsi="Times New Roman" w:cs="Times New Roman"/>
          <w:color w:val="0D0D0D" w:themeColor="text1" w:themeTint="F2"/>
          <w:sz w:val="28"/>
          <w:szCs w:val="28"/>
          <w:lang w:val="kk-KZ"/>
        </w:rPr>
        <w:t xml:space="preserve"> - </w:t>
      </w:r>
      <w:r w:rsidR="00AB04A8" w:rsidRPr="003B72AA">
        <w:rPr>
          <w:rFonts w:ascii="Times New Roman" w:eastAsia="Times New Roman" w:hAnsi="Times New Roman" w:cs="Times New Roman"/>
          <w:color w:val="0D0D0D" w:themeColor="text1" w:themeTint="F2"/>
          <w:sz w:val="28"/>
          <w:szCs w:val="28"/>
          <w:lang w:val="kk-KZ"/>
        </w:rPr>
        <w:t xml:space="preserve">Ультрадыбыстық жиілік параметрінің процесс мүмкіндігі индексін бағалау нәтижелерінің диаграммасы </w:t>
      </w:r>
      <w:r w:rsidRPr="003B72AA">
        <w:rPr>
          <w:rFonts w:ascii="Times New Roman" w:eastAsia="Times New Roman" w:hAnsi="Times New Roman" w:cs="Times New Roman"/>
          <w:color w:val="0D0D0D" w:themeColor="text1" w:themeTint="F2"/>
          <w:sz w:val="28"/>
          <w:szCs w:val="28"/>
          <w:lang w:val="kk-KZ"/>
        </w:rPr>
        <w:t xml:space="preserve">(2 серия) </w:t>
      </w:r>
    </w:p>
    <w:p w14:paraId="377E7712" w14:textId="2E0A0E08" w:rsidR="006943B8" w:rsidRPr="003B72AA" w:rsidRDefault="006943B8" w:rsidP="00AB0D2B">
      <w:pPr>
        <w:spacing w:after="0" w:line="240" w:lineRule="auto"/>
        <w:rPr>
          <w:rFonts w:ascii="Times New Roman" w:hAnsi="Times New Roman" w:cs="Times New Roman"/>
          <w:b/>
          <w:bCs/>
          <w:noProof/>
          <w:color w:val="0D0D0D" w:themeColor="text1" w:themeTint="F2"/>
          <w:sz w:val="28"/>
          <w:szCs w:val="28"/>
          <w:lang w:val="kk-KZ"/>
        </w:rPr>
      </w:pPr>
    </w:p>
    <w:p w14:paraId="52C90765" w14:textId="1D4DE39C" w:rsidR="00A2472B" w:rsidRPr="003B72AA" w:rsidRDefault="00A2472B" w:rsidP="00AB0D2B">
      <w:pPr>
        <w:spacing w:after="0" w:line="240" w:lineRule="auto"/>
        <w:ind w:firstLine="709"/>
        <w:jc w:val="center"/>
        <w:rPr>
          <w:rFonts w:ascii="Times New Roman" w:hAnsi="Times New Roman" w:cs="Times New Roman"/>
          <w:b/>
          <w:bCs/>
          <w:noProof/>
          <w:color w:val="0D0D0D" w:themeColor="text1" w:themeTint="F2"/>
          <w:sz w:val="28"/>
          <w:szCs w:val="28"/>
        </w:rPr>
      </w:pPr>
      <w:r w:rsidRPr="003B72AA">
        <w:rPr>
          <w:rFonts w:ascii="Times New Roman" w:hAnsi="Times New Roman" w:cs="Times New Roman"/>
          <w:b/>
          <w:bCs/>
          <w:noProof/>
          <w:color w:val="0D0D0D" w:themeColor="text1" w:themeTint="F2"/>
          <w:sz w:val="28"/>
          <w:szCs w:val="28"/>
        </w:rPr>
        <w:drawing>
          <wp:inline distT="0" distB="0" distL="0" distR="0" wp14:anchorId="2650B5AB" wp14:editId="200CB457">
            <wp:extent cx="4320000" cy="2160000"/>
            <wp:effectExtent l="0" t="0" r="4445" b="0"/>
            <wp:docPr id="25"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20000" cy="2160000"/>
                    </a:xfrm>
                    <a:prstGeom prst="rect">
                      <a:avLst/>
                    </a:prstGeom>
                    <a:noFill/>
                  </pic:spPr>
                </pic:pic>
              </a:graphicData>
            </a:graphic>
          </wp:inline>
        </w:drawing>
      </w:r>
    </w:p>
    <w:p w14:paraId="09AAB9E5" w14:textId="77777777" w:rsidR="006943B8" w:rsidRPr="003B72AA" w:rsidRDefault="006943B8" w:rsidP="00AB0D2B">
      <w:pPr>
        <w:spacing w:after="0" w:line="240" w:lineRule="auto"/>
        <w:rPr>
          <w:rFonts w:ascii="Times New Roman" w:eastAsia="Times New Roman" w:hAnsi="Times New Roman" w:cs="Times New Roman"/>
          <w:color w:val="0D0D0D" w:themeColor="text1" w:themeTint="F2"/>
          <w:sz w:val="28"/>
          <w:szCs w:val="28"/>
          <w:lang w:val="kk-KZ"/>
        </w:rPr>
      </w:pPr>
    </w:p>
    <w:p w14:paraId="75AA3D30" w14:textId="3CDC56C8" w:rsidR="006943B8" w:rsidRPr="003B72AA" w:rsidRDefault="006943B8" w:rsidP="00AB0D2B">
      <w:pPr>
        <w:spacing w:after="0" w:line="240" w:lineRule="auto"/>
        <w:jc w:val="center"/>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 xml:space="preserve">Сурет </w:t>
      </w:r>
      <w:r w:rsidR="0055470D" w:rsidRPr="003B72AA">
        <w:rPr>
          <w:rFonts w:ascii="Times New Roman" w:eastAsia="Times New Roman" w:hAnsi="Times New Roman" w:cs="Times New Roman"/>
          <w:color w:val="0D0D0D" w:themeColor="text1" w:themeTint="F2"/>
          <w:sz w:val="28"/>
          <w:szCs w:val="28"/>
          <w:lang w:val="kk-KZ"/>
        </w:rPr>
        <w:t>23</w:t>
      </w:r>
      <w:r w:rsidRPr="003B72AA">
        <w:rPr>
          <w:rFonts w:ascii="Times New Roman" w:eastAsia="Times New Roman" w:hAnsi="Times New Roman" w:cs="Times New Roman"/>
          <w:color w:val="0D0D0D" w:themeColor="text1" w:themeTint="F2"/>
          <w:sz w:val="28"/>
          <w:szCs w:val="28"/>
          <w:lang w:val="kk-KZ"/>
        </w:rPr>
        <w:t xml:space="preserve"> - </w:t>
      </w:r>
      <w:r w:rsidR="00AB04A8" w:rsidRPr="003B72AA">
        <w:rPr>
          <w:rFonts w:ascii="Times New Roman" w:eastAsia="Times New Roman" w:hAnsi="Times New Roman" w:cs="Times New Roman"/>
          <w:color w:val="0D0D0D" w:themeColor="text1" w:themeTint="F2"/>
          <w:sz w:val="28"/>
          <w:szCs w:val="28"/>
          <w:lang w:val="kk-KZ"/>
        </w:rPr>
        <w:t xml:space="preserve">Ультрадыбыстық жиілік параметрінің процесс мүмкіндігі индексін бағалау нәтижелерінің диаграммасы  </w:t>
      </w:r>
      <w:r w:rsidRPr="003B72AA">
        <w:rPr>
          <w:rFonts w:ascii="Times New Roman" w:eastAsia="Times New Roman" w:hAnsi="Times New Roman" w:cs="Times New Roman"/>
          <w:color w:val="0D0D0D" w:themeColor="text1" w:themeTint="F2"/>
          <w:sz w:val="28"/>
          <w:szCs w:val="28"/>
          <w:lang w:val="kk-KZ"/>
        </w:rPr>
        <w:t>(3 серия)</w:t>
      </w:r>
    </w:p>
    <w:p w14:paraId="1EFA40B8" w14:textId="77777777" w:rsidR="006943B8" w:rsidRPr="003B72AA" w:rsidRDefault="006943B8" w:rsidP="00AB0D2B">
      <w:pPr>
        <w:spacing w:after="0" w:line="240" w:lineRule="auto"/>
        <w:ind w:firstLine="709"/>
        <w:jc w:val="both"/>
        <w:rPr>
          <w:rFonts w:ascii="Times New Roman" w:eastAsia="Times New Roman" w:hAnsi="Times New Roman" w:cs="Times New Roman"/>
          <w:color w:val="0D0D0D" w:themeColor="text1" w:themeTint="F2"/>
          <w:sz w:val="28"/>
          <w:szCs w:val="28"/>
          <w:lang w:val="kk-KZ"/>
        </w:rPr>
      </w:pPr>
    </w:p>
    <w:p w14:paraId="298F8C9A" w14:textId="2257B18D" w:rsidR="005C765F" w:rsidRPr="003B72AA" w:rsidRDefault="00FA7390" w:rsidP="00C018FC">
      <w:pPr>
        <w:spacing w:after="0" w:line="240" w:lineRule="auto"/>
        <w:ind w:firstLine="567"/>
        <w:jc w:val="both"/>
        <w:rPr>
          <w:rFonts w:ascii="Times New Roman" w:eastAsia="Times New Roman" w:hAnsi="Times New Roman" w:cs="Times New Roman"/>
          <w:color w:val="0D0D0D" w:themeColor="text1" w:themeTint="F2"/>
          <w:sz w:val="28"/>
          <w:szCs w:val="28"/>
          <w:lang w:val="kk-KZ"/>
        </w:rPr>
      </w:pPr>
      <w:bookmarkStart w:id="16" w:name="_Hlk165732387"/>
      <w:r w:rsidRPr="003B72AA">
        <w:rPr>
          <w:rFonts w:ascii="Times New Roman" w:eastAsia="Times New Roman" w:hAnsi="Times New Roman" w:cs="Times New Roman"/>
          <w:color w:val="0D0D0D" w:themeColor="text1" w:themeTint="F2"/>
          <w:sz w:val="28"/>
          <w:szCs w:val="28"/>
          <w:lang w:val="kk-KZ"/>
        </w:rPr>
        <w:t>Ультрадыбыстық жиілік көрсеткішіне қатысты есептелген процесс мүмкіндігі индекстері төмендегідей сандық мәндермен сипатталды:</w:t>
      </w:r>
      <w:r w:rsidR="005C765F" w:rsidRPr="003B72AA">
        <w:rPr>
          <w:rFonts w:ascii="Times New Roman" w:eastAsia="Times New Roman" w:hAnsi="Times New Roman" w:cs="Times New Roman"/>
          <w:color w:val="0D0D0D" w:themeColor="text1" w:themeTint="F2"/>
          <w:sz w:val="28"/>
          <w:szCs w:val="28"/>
          <w:lang w:val="kk-KZ"/>
        </w:rPr>
        <w:t>1-серия: Cp = 1.80 ≥ Cpk = 1.76 ≥ 1; 2-серия: Cp = 2.20 ≥ Cpk = 2.08 ≥ 1; 3-серия: Cp = 2.30 ≥ Cpk = 2.78 ≥ 1</w:t>
      </w:r>
    </w:p>
    <w:p w14:paraId="0311BDCD" w14:textId="77777777" w:rsidR="005C765F" w:rsidRPr="003B72AA" w:rsidRDefault="005C765F" w:rsidP="00C018FC">
      <w:pPr>
        <w:spacing w:after="0" w:line="240" w:lineRule="auto"/>
        <w:ind w:firstLine="567"/>
        <w:jc w:val="both"/>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 xml:space="preserve">Барлық жағдайда Cpk&gt;1.33 көрсеткішіне қол жеткізілді, бұл технологиялық процестің статистикалық бақылауда екенін және кездейсоқ факторлардың өнім сапасына әсері минималды екенін айғақтайды.    </w:t>
      </w:r>
    </w:p>
    <w:p w14:paraId="236F24C4" w14:textId="77777777" w:rsidR="005B00D0" w:rsidRPr="003B72AA" w:rsidRDefault="005B00D0" w:rsidP="00C018FC">
      <w:pPr>
        <w:tabs>
          <w:tab w:val="left" w:pos="630"/>
        </w:tabs>
        <w:spacing w:after="0" w:line="240" w:lineRule="auto"/>
        <w:ind w:firstLine="567"/>
        <w:contextualSpacing/>
        <w:jc w:val="both"/>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Алынған деректер ультрадыбыстық мацерация әдісі арқылы жүзеге асырылған экстракция үдерісінің технологиялық тұрғыдан тиімді және негізгі параметрлер бойынша тұрақты екенін айқындайды. Зерттеу нәтижелері фармацевтикалық өнім сапасын жетілдіруге бағытталған ғылыми-тәжірибелік негіз ретінде қарастырылуы мүмкін.</w:t>
      </w:r>
    </w:p>
    <w:p w14:paraId="79E23B0E" w14:textId="77777777" w:rsidR="005B00D0" w:rsidRPr="003B72AA" w:rsidRDefault="005B00D0" w:rsidP="00C018FC">
      <w:pPr>
        <w:tabs>
          <w:tab w:val="left" w:pos="630"/>
        </w:tabs>
        <w:spacing w:after="0" w:line="240" w:lineRule="auto"/>
        <w:ind w:firstLine="567"/>
        <w:contextualSpacing/>
        <w:jc w:val="both"/>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Дайын өнімнің сапалық көрсеткіштері белгіленген нормативтік талаптарға толық сәйкес келді. Құрғақ экстракт стандартқа сай 10,0 г мөлшерде қоңыр шыны флакондарға өлшеніп-қапталды, масса бойынша рұқсат етілген ауытқу 2 %-дан аспады. Таңбалау үдерісі қолданыстағы нормативтік құжат жобасына сәйкес жүргізіліп, өнімнің сапасы мен сәйкестігі тиісті деңгейде қамтамасыз етілді.</w:t>
      </w:r>
    </w:p>
    <w:p w14:paraId="78242B15" w14:textId="53715700" w:rsidR="005C765F" w:rsidRPr="003B72AA" w:rsidRDefault="005C765F" w:rsidP="00C018FC">
      <w:pPr>
        <w:tabs>
          <w:tab w:val="left" w:pos="630"/>
        </w:tabs>
        <w:spacing w:after="0" w:line="240" w:lineRule="auto"/>
        <w:ind w:firstLine="567"/>
        <w:contextualSpacing/>
        <w:jc w:val="both"/>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 xml:space="preserve">Валидациялық сынақтар нәтижесінде технологиялық процестің негізгі параметрлері расталып, бұл мәліметтер арнайы есепте толық сипатталды. Зерттеу нәтижелері «Fitoleum» ЖШС кәсіпорнында </w:t>
      </w:r>
      <w:r w:rsidRPr="003B72AA">
        <w:rPr>
          <w:rFonts w:ascii="Times New Roman" w:eastAsia="Times New Roman" w:hAnsi="Times New Roman" w:cs="Times New Roman"/>
          <w:i/>
          <w:color w:val="0D0D0D" w:themeColor="text1" w:themeTint="F2"/>
          <w:sz w:val="28"/>
          <w:szCs w:val="28"/>
          <w:lang w:val="kk-KZ"/>
        </w:rPr>
        <w:t>Inula britannica</w:t>
      </w:r>
      <w:r w:rsidR="00604B57" w:rsidRPr="003B72AA">
        <w:rPr>
          <w:rFonts w:ascii="Times New Roman" w:eastAsia="Times New Roman" w:hAnsi="Times New Roman" w:cs="Times New Roman"/>
          <w:color w:val="0D0D0D" w:themeColor="text1" w:themeTint="F2"/>
          <w:sz w:val="28"/>
          <w:szCs w:val="28"/>
          <w:lang w:val="kk-KZ"/>
        </w:rPr>
        <w:t xml:space="preserve"> </w:t>
      </w:r>
      <w:r w:rsidRPr="003B72AA">
        <w:rPr>
          <w:rFonts w:ascii="Times New Roman" w:eastAsia="Times New Roman" w:hAnsi="Times New Roman" w:cs="Times New Roman"/>
          <w:color w:val="0D0D0D" w:themeColor="text1" w:themeTint="F2"/>
          <w:sz w:val="28"/>
          <w:szCs w:val="28"/>
          <w:lang w:val="kk-KZ"/>
        </w:rPr>
        <w:t xml:space="preserve"> өсімдігінен экстракт алу бойынша бекітілген тәжірибелік-өнеркәсіптік регламентке толық сәйкес келетінін көрсетті. Бұл өз кезегінде процестің өндірістік деңгейде тиімді әрі тұрақты жүзеге асырылуы мүмкін екенін дәлелдейді. </w:t>
      </w:r>
    </w:p>
    <w:p w14:paraId="5FC351BE" w14:textId="6B6A4CB0" w:rsidR="00BE3623" w:rsidRPr="003B72AA" w:rsidRDefault="005C765F" w:rsidP="00C018FC">
      <w:pPr>
        <w:tabs>
          <w:tab w:val="left" w:pos="630"/>
        </w:tabs>
        <w:spacing w:after="0" w:line="240" w:lineRule="auto"/>
        <w:ind w:firstLine="567"/>
        <w:contextualSpacing/>
        <w:jc w:val="both"/>
        <w:rPr>
          <w:rFonts w:ascii="Times New Roman" w:eastAsia="Times New Roman" w:hAnsi="Times New Roman" w:cs="Times New Roman"/>
          <w:color w:val="0D0D0D" w:themeColor="text1" w:themeTint="F2"/>
          <w:sz w:val="28"/>
          <w:szCs w:val="28"/>
          <w:lang w:val="kk-KZ"/>
        </w:rPr>
      </w:pPr>
      <w:r w:rsidRPr="003B72AA">
        <w:rPr>
          <w:rFonts w:ascii="Times New Roman" w:eastAsia="Times New Roman" w:hAnsi="Times New Roman" w:cs="Times New Roman"/>
          <w:color w:val="0D0D0D" w:themeColor="text1" w:themeTint="F2"/>
          <w:sz w:val="28"/>
          <w:szCs w:val="28"/>
          <w:lang w:val="kk-KZ"/>
        </w:rPr>
        <w:t xml:space="preserve">Қорытындылай келе, </w:t>
      </w:r>
      <w:r w:rsidRPr="003B72AA">
        <w:rPr>
          <w:rFonts w:ascii="Times New Roman" w:eastAsia="Times New Roman" w:hAnsi="Times New Roman" w:cs="Times New Roman"/>
          <w:i/>
          <w:color w:val="0D0D0D" w:themeColor="text1" w:themeTint="F2"/>
          <w:sz w:val="28"/>
          <w:szCs w:val="28"/>
          <w:lang w:val="kk-KZ"/>
        </w:rPr>
        <w:t>Inula britannica</w:t>
      </w:r>
      <w:r w:rsidRPr="003B72AA">
        <w:rPr>
          <w:rFonts w:ascii="Times New Roman" w:eastAsia="Times New Roman" w:hAnsi="Times New Roman" w:cs="Times New Roman"/>
          <w:color w:val="0D0D0D" w:themeColor="text1" w:themeTint="F2"/>
          <w:sz w:val="28"/>
          <w:szCs w:val="28"/>
          <w:lang w:val="kk-KZ"/>
        </w:rPr>
        <w:t xml:space="preserve"> құрғақ экстрактын алу технологиясының валидациясы жүргізілген жұмыстардың GMP стандарттарына толық сәйкестігін көрсетті. Тәуекелдерді талдау, жабдықтар біліктілігі, тазалау валидациясы және статистикалық бақылау нәтижелері әзірленген технологияның өндірістік жағдайда тұрақтылығын және жоғары сапалы, қауіпсіз фармацевтикалық субстанция алуғ</w:t>
      </w:r>
      <w:r w:rsidR="00AF088F" w:rsidRPr="003B72AA">
        <w:rPr>
          <w:rFonts w:ascii="Times New Roman" w:eastAsia="Times New Roman" w:hAnsi="Times New Roman" w:cs="Times New Roman"/>
          <w:color w:val="0D0D0D" w:themeColor="text1" w:themeTint="F2"/>
          <w:sz w:val="28"/>
          <w:szCs w:val="28"/>
          <w:lang w:val="kk-KZ"/>
        </w:rPr>
        <w:t>а кепілдік беретінін дәлелдеді.</w:t>
      </w:r>
    </w:p>
    <w:p w14:paraId="25E3545E" w14:textId="26140780" w:rsidR="006943B8" w:rsidRPr="003B72AA" w:rsidRDefault="006943B8" w:rsidP="00C018FC">
      <w:pPr>
        <w:tabs>
          <w:tab w:val="left" w:pos="630"/>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b/>
          <w:color w:val="0D0D0D" w:themeColor="text1" w:themeTint="F2"/>
          <w:sz w:val="28"/>
          <w:szCs w:val="28"/>
          <w:lang w:val="kk-KZ"/>
        </w:rPr>
        <w:t xml:space="preserve">4.3 </w:t>
      </w:r>
      <w:bookmarkEnd w:id="16"/>
      <w:r w:rsidRPr="003B72AA">
        <w:rPr>
          <w:rFonts w:ascii="Times New Roman" w:hAnsi="Times New Roman" w:cs="Times New Roman"/>
          <w:b/>
          <w:bCs/>
          <w:i/>
          <w:iCs/>
          <w:sz w:val="28"/>
          <w:szCs w:val="28"/>
          <w:lang w:val="kk-KZ"/>
        </w:rPr>
        <w:t>Inula britannica</w:t>
      </w:r>
      <w:r w:rsidRPr="003B72AA">
        <w:rPr>
          <w:rFonts w:ascii="Times New Roman" w:hAnsi="Times New Roman" w:cs="Times New Roman"/>
          <w:b/>
          <w:bCs/>
          <w:sz w:val="28"/>
          <w:szCs w:val="28"/>
          <w:lang w:val="kk-KZ"/>
        </w:rPr>
        <w:t xml:space="preserve"> экстрактысының құрамын</w:t>
      </w:r>
      <w:r w:rsidRPr="003B72AA">
        <w:rPr>
          <w:rFonts w:ascii="Times New Roman" w:hAnsi="Times New Roman" w:cs="Times New Roman"/>
          <w:b/>
          <w:sz w:val="28"/>
          <w:szCs w:val="28"/>
          <w:lang w:val="kk-KZ"/>
        </w:rPr>
        <w:t xml:space="preserve"> </w:t>
      </w:r>
      <w:r w:rsidRPr="003B72AA">
        <w:rPr>
          <w:rFonts w:ascii="Times New Roman" w:hAnsi="Times New Roman" w:cs="Times New Roman"/>
          <w:b/>
          <w:bCs/>
          <w:sz w:val="28"/>
          <w:szCs w:val="28"/>
          <w:lang w:val="kk-KZ"/>
        </w:rPr>
        <w:t>HPLC</w:t>
      </w:r>
      <w:r w:rsidRPr="003B72AA">
        <w:rPr>
          <w:rFonts w:ascii="Times New Roman" w:hAnsi="Times New Roman" w:cs="Times New Roman"/>
          <w:b/>
          <w:sz w:val="28"/>
          <w:szCs w:val="28"/>
          <w:lang w:val="kk-KZ"/>
        </w:rPr>
        <w:t>/ESI-QTOF-MS әдісімен талдау нәтижесі</w:t>
      </w:r>
    </w:p>
    <w:p w14:paraId="1D16C5C8" w14:textId="77777777" w:rsidR="001E41B1" w:rsidRPr="003B72AA" w:rsidRDefault="001E41B1" w:rsidP="00C018FC">
      <w:pPr>
        <w:tabs>
          <w:tab w:val="left" w:pos="567"/>
        </w:tabs>
        <w:spacing w:after="0" w:line="240" w:lineRule="auto"/>
        <w:ind w:firstLine="567"/>
        <w:contextualSpacing/>
        <w:jc w:val="both"/>
        <w:rPr>
          <w:rFonts w:ascii="Times New Roman" w:hAnsi="Times New Roman" w:cs="Times New Roman"/>
          <w:iCs/>
          <w:sz w:val="28"/>
          <w:szCs w:val="28"/>
          <w:lang w:val="kk-KZ"/>
        </w:rPr>
      </w:pPr>
      <w:r w:rsidRPr="003B72AA">
        <w:rPr>
          <w:rFonts w:ascii="Times New Roman" w:hAnsi="Times New Roman" w:cs="Times New Roman"/>
          <w:i/>
          <w:iCs/>
          <w:sz w:val="28"/>
          <w:szCs w:val="28"/>
          <w:lang w:val="kk-KZ"/>
        </w:rPr>
        <w:t xml:space="preserve">Inula </w:t>
      </w:r>
      <w:r w:rsidRPr="003B72AA">
        <w:rPr>
          <w:rFonts w:ascii="Times New Roman" w:hAnsi="Times New Roman" w:cs="Times New Roman"/>
          <w:iCs/>
          <w:sz w:val="28"/>
          <w:szCs w:val="28"/>
          <w:lang w:val="kk-KZ"/>
        </w:rPr>
        <w:t>туысына жататын өсімдіктердің химиялық құрамы мен фармакологиялық белсенділігіне қатысты әдеби деректерді жүйелі талдау нәтижесінде сесквитерпенді лактондармен қатар фенолды қосылыстардың, әсіресе флавоноидтардың, аталған туыс өкілдерінің биологиялық белсенділігін айқындайтын жетекші қосылыстар тобына жататыны анықталды.</w:t>
      </w:r>
    </w:p>
    <w:p w14:paraId="0DAE5975" w14:textId="77777777" w:rsidR="001E41B1" w:rsidRPr="003B72AA" w:rsidRDefault="001E41B1" w:rsidP="00C018FC">
      <w:pPr>
        <w:tabs>
          <w:tab w:val="left" w:pos="567"/>
        </w:tabs>
        <w:spacing w:after="0" w:line="240" w:lineRule="auto"/>
        <w:ind w:firstLine="567"/>
        <w:contextualSpacing/>
        <w:jc w:val="both"/>
        <w:rPr>
          <w:rFonts w:ascii="Times New Roman" w:hAnsi="Times New Roman" w:cs="Times New Roman"/>
          <w:iCs/>
          <w:sz w:val="28"/>
          <w:szCs w:val="28"/>
          <w:lang w:val="kk-KZ"/>
        </w:rPr>
      </w:pPr>
      <w:r w:rsidRPr="003B72AA">
        <w:rPr>
          <w:rFonts w:ascii="Times New Roman" w:hAnsi="Times New Roman" w:cs="Times New Roman"/>
          <w:iCs/>
          <w:sz w:val="28"/>
          <w:szCs w:val="28"/>
          <w:lang w:val="kk-KZ"/>
        </w:rPr>
        <w:t>Осыған орай өсімдік шикізатының фитохимиялық профилін жан-жақты сипаттау мақсатында метанолдық және этанолдық экстракттарға жоғары тиімді сұйықтықтық хроматографияны электроспрей ионизациясымен және квадруполь-уақыттық ұшу масс-спектрометриясымен үйлестіретін (HPLC/ESI-QTOF-MS) заманауи талдау әдісі қолданылып, олардың сапалық құрамы зерттелді.</w:t>
      </w:r>
    </w:p>
    <w:p w14:paraId="0F21F32A" w14:textId="77777777" w:rsidR="004D2E70" w:rsidRPr="003B72AA" w:rsidRDefault="004D2E70" w:rsidP="00C018F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Зерттеу барысында метанолдық және этанолдық экстракттардың сапалық құрамы ұқсас екендігі анықталып, екі үлгіде де жалпы саны 15 қосылыс идентификацияланды.</w:t>
      </w:r>
    </w:p>
    <w:p w14:paraId="247A3FBE" w14:textId="77777777" w:rsidR="004D2E70" w:rsidRPr="003B72AA" w:rsidRDefault="004D2E70" w:rsidP="00C018F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Анықталған заттардың қатарына органикалық қышқылдар мен олардың туындылары (алма қышқылы, лимон қышқылы, неохлороген қышқылы, кофе қышқылының глюкозиді, хлороген қышқылы, кумарилхин қышқылының изомері), бір дикофеоилхин қышқылы — Цинарин, сондай-ақ флавоноидтар тобының өкілдері (патулитрин, непитрин, хиспидулозид, аксилларин, кверцетин, лютеолин, непетин және кемпферолдың метил эфирі) енгізілді.</w:t>
      </w:r>
    </w:p>
    <w:p w14:paraId="00EC1952" w14:textId="77777777" w:rsidR="004D2E70" w:rsidRPr="003B72AA" w:rsidRDefault="004D2E70" w:rsidP="00C018FC">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Этанолдық экстрактты HPLC/ESI-QTOF-MS әдісімен жүргізілген талдау нәтижелері 23-кестеде жүйеленіп беріліп, ал сәйкес хроматографиялық профиль 24-суретте ұсынылған.</w:t>
      </w:r>
    </w:p>
    <w:p w14:paraId="77DF0CE2" w14:textId="77777777" w:rsidR="004E79BF" w:rsidRPr="003B72AA" w:rsidRDefault="004E79BF" w:rsidP="00AB0D2B">
      <w:pPr>
        <w:pStyle w:val="MDPI42tablebody"/>
        <w:tabs>
          <w:tab w:val="left" w:pos="0"/>
          <w:tab w:val="left" w:pos="630"/>
        </w:tabs>
        <w:spacing w:line="240" w:lineRule="auto"/>
        <w:rPr>
          <w:rFonts w:ascii="Times New Roman" w:hAnsi="Times New Roman"/>
          <w:b/>
          <w:bCs/>
          <w:color w:val="0D0D0D" w:themeColor="text1" w:themeTint="F2"/>
          <w:sz w:val="28"/>
          <w:szCs w:val="28"/>
          <w:lang w:val="kk-KZ"/>
        </w:rPr>
      </w:pPr>
    </w:p>
    <w:p w14:paraId="46EA54E8" w14:textId="77777777" w:rsidR="004E79BF" w:rsidRPr="003B72AA" w:rsidRDefault="004E79BF" w:rsidP="00AB0D2B">
      <w:pPr>
        <w:tabs>
          <w:tab w:val="left" w:pos="567"/>
        </w:tabs>
        <w:spacing w:after="0" w:line="240" w:lineRule="auto"/>
        <w:contextualSpacing/>
        <w:jc w:val="center"/>
        <w:rPr>
          <w:rFonts w:ascii="Times New Roman" w:hAnsi="Times New Roman" w:cs="Times New Roman"/>
          <w:color w:val="0D0D0D" w:themeColor="text1" w:themeTint="F2"/>
          <w:sz w:val="28"/>
          <w:szCs w:val="28"/>
        </w:rPr>
      </w:pPr>
      <w:r w:rsidRPr="003B72AA">
        <w:rPr>
          <w:rFonts w:ascii="Times New Roman" w:hAnsi="Times New Roman" w:cs="Times New Roman"/>
          <w:noProof/>
          <w:color w:val="0D0D0D" w:themeColor="text1" w:themeTint="F2"/>
          <w:sz w:val="28"/>
          <w:szCs w:val="28"/>
        </w:rPr>
        <w:drawing>
          <wp:inline distT="0" distB="0" distL="0" distR="0" wp14:anchorId="511EA664" wp14:editId="1FE22F42">
            <wp:extent cx="5153025" cy="2879725"/>
            <wp:effectExtent l="0" t="0" r="9525" b="0"/>
            <wp:docPr id="458788852"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53517" cy="2880000"/>
                    </a:xfrm>
                    <a:prstGeom prst="rect">
                      <a:avLst/>
                    </a:prstGeom>
                    <a:noFill/>
                  </pic:spPr>
                </pic:pic>
              </a:graphicData>
            </a:graphic>
          </wp:inline>
        </w:drawing>
      </w:r>
    </w:p>
    <w:p w14:paraId="52DEDCD7" w14:textId="77777777" w:rsidR="00C018FC" w:rsidRPr="003B72AA" w:rsidRDefault="00C018FC" w:rsidP="00AB0D2B">
      <w:pPr>
        <w:tabs>
          <w:tab w:val="left" w:pos="567"/>
        </w:tabs>
        <w:spacing w:after="0" w:line="240" w:lineRule="auto"/>
        <w:contextualSpacing/>
        <w:jc w:val="center"/>
        <w:rPr>
          <w:rFonts w:ascii="Times New Roman" w:hAnsi="Times New Roman" w:cs="Times New Roman"/>
          <w:color w:val="0D0D0D" w:themeColor="text1" w:themeTint="F2"/>
          <w:sz w:val="28"/>
          <w:szCs w:val="28"/>
        </w:rPr>
      </w:pPr>
    </w:p>
    <w:p w14:paraId="3B0914D5" w14:textId="2017FA02" w:rsidR="004E79BF" w:rsidRPr="003B72AA" w:rsidRDefault="0055470D" w:rsidP="00AB0D2B">
      <w:pPr>
        <w:tabs>
          <w:tab w:val="left" w:pos="567"/>
        </w:tabs>
        <w:spacing w:after="0" w:line="240" w:lineRule="auto"/>
        <w:contextualSpacing/>
        <w:jc w:val="center"/>
        <w:rPr>
          <w:rFonts w:ascii="Times New Roman" w:hAnsi="Times New Roman" w:cs="Times New Roman"/>
          <w:iCs/>
          <w:color w:val="0D0D0D" w:themeColor="text1" w:themeTint="F2"/>
          <w:sz w:val="28"/>
          <w:szCs w:val="28"/>
        </w:rPr>
        <w:sectPr w:rsidR="004E79BF" w:rsidRPr="003B72AA" w:rsidSect="0092518A">
          <w:footerReference w:type="even" r:id="rId46"/>
          <w:footerReference w:type="default" r:id="rId47"/>
          <w:footerReference w:type="first" r:id="rId48"/>
          <w:pgSz w:w="11906" w:h="16838"/>
          <w:pgMar w:top="1134" w:right="567" w:bottom="1134" w:left="1701" w:header="709" w:footer="641" w:gutter="0"/>
          <w:cols w:space="708"/>
          <w:titlePg/>
          <w:docGrid w:linePitch="360"/>
        </w:sectPr>
      </w:pPr>
      <w:r w:rsidRPr="003B72AA">
        <w:rPr>
          <w:rFonts w:ascii="Times New Roman" w:hAnsi="Times New Roman" w:cs="Times New Roman"/>
          <w:color w:val="0D0D0D" w:themeColor="text1" w:themeTint="F2"/>
          <w:sz w:val="28"/>
          <w:szCs w:val="28"/>
        </w:rPr>
        <w:t>Сурет 24</w:t>
      </w:r>
      <w:r w:rsidR="004E79BF" w:rsidRPr="003B72AA">
        <w:rPr>
          <w:rFonts w:ascii="Times New Roman" w:hAnsi="Times New Roman" w:cs="Times New Roman"/>
          <w:color w:val="0D0D0D" w:themeColor="text1" w:themeTint="F2"/>
          <w:sz w:val="28"/>
          <w:szCs w:val="28"/>
        </w:rPr>
        <w:t xml:space="preserve"> –</w:t>
      </w:r>
      <w:r w:rsidR="004E79BF" w:rsidRPr="003B72AA">
        <w:rPr>
          <w:rFonts w:ascii="Times New Roman" w:hAnsi="Times New Roman" w:cs="Times New Roman"/>
          <w:i/>
          <w:iCs/>
          <w:color w:val="0D0D0D" w:themeColor="text1" w:themeTint="F2"/>
          <w:sz w:val="28"/>
          <w:szCs w:val="28"/>
        </w:rPr>
        <w:t xml:space="preserve"> </w:t>
      </w:r>
      <w:r w:rsidR="004E79BF" w:rsidRPr="003B72AA">
        <w:rPr>
          <w:rFonts w:ascii="Times New Roman" w:hAnsi="Times New Roman" w:cs="Times New Roman"/>
          <w:i/>
          <w:iCs/>
          <w:color w:val="0D0D0D" w:themeColor="text1" w:themeTint="F2"/>
          <w:sz w:val="28"/>
          <w:szCs w:val="28"/>
          <w:lang w:val="kk-KZ"/>
        </w:rPr>
        <w:t xml:space="preserve">Inula britannica </w:t>
      </w:r>
      <w:r w:rsidR="004E79BF" w:rsidRPr="003B72AA">
        <w:rPr>
          <w:rFonts w:ascii="Times New Roman" w:hAnsi="Times New Roman" w:cs="Times New Roman"/>
          <w:iCs/>
          <w:color w:val="0D0D0D" w:themeColor="text1" w:themeTint="F2"/>
          <w:sz w:val="28"/>
          <w:szCs w:val="28"/>
          <w:lang w:val="kk-KZ"/>
        </w:rPr>
        <w:t>этанолды экстрактысының хроматограмма</w:t>
      </w:r>
    </w:p>
    <w:p w14:paraId="13C9F924" w14:textId="73D99EAA" w:rsidR="006943B8" w:rsidRPr="003B72AA" w:rsidRDefault="00C517E5" w:rsidP="00AB0D2B">
      <w:pPr>
        <w:spacing w:after="0" w:line="240" w:lineRule="auto"/>
        <w:jc w:val="both"/>
        <w:rPr>
          <w:rFonts w:ascii="Times New Roman" w:eastAsia="Calibri" w:hAnsi="Times New Roman" w:cs="Times New Roman"/>
          <w:sz w:val="28"/>
          <w:szCs w:val="28"/>
          <w:lang w:val="kk-KZ" w:eastAsia="en-US"/>
        </w:rPr>
      </w:pPr>
      <w:r w:rsidRPr="003B72AA">
        <w:rPr>
          <w:rFonts w:ascii="Times New Roman" w:hAnsi="Times New Roman" w:cs="Times New Roman"/>
          <w:sz w:val="28"/>
          <w:szCs w:val="28"/>
          <w:lang w:val="kk-KZ"/>
        </w:rPr>
        <w:t>Кесте 32</w:t>
      </w:r>
      <w:r w:rsidR="006943B8" w:rsidRPr="003B72AA">
        <w:rPr>
          <w:rFonts w:ascii="Times New Roman" w:hAnsi="Times New Roman" w:cs="Times New Roman"/>
          <w:sz w:val="28"/>
          <w:szCs w:val="28"/>
          <w:lang w:val="kk-KZ"/>
        </w:rPr>
        <w:t xml:space="preserve"> –</w:t>
      </w:r>
      <w:r w:rsidR="006943B8" w:rsidRPr="003B72AA">
        <w:rPr>
          <w:rFonts w:ascii="Times New Roman" w:eastAsia="Calibri" w:hAnsi="Times New Roman" w:cs="Times New Roman"/>
          <w:sz w:val="28"/>
          <w:szCs w:val="28"/>
          <w:lang w:val="kk-KZ" w:eastAsia="en-US"/>
        </w:rPr>
        <w:t xml:space="preserve"> </w:t>
      </w:r>
      <w:r w:rsidR="006943B8" w:rsidRPr="003B72AA">
        <w:rPr>
          <w:rFonts w:ascii="Times New Roman" w:eastAsia="Calibri" w:hAnsi="Times New Roman" w:cs="Times New Roman"/>
          <w:i/>
          <w:iCs/>
          <w:sz w:val="28"/>
          <w:szCs w:val="28"/>
          <w:lang w:val="kk-KZ" w:eastAsia="en-US"/>
        </w:rPr>
        <w:t>Inula britannica</w:t>
      </w:r>
      <w:r w:rsidR="006943B8" w:rsidRPr="003B72AA">
        <w:rPr>
          <w:rFonts w:ascii="Times New Roman" w:eastAsia="Calibri" w:hAnsi="Times New Roman" w:cs="Times New Roman"/>
          <w:sz w:val="28"/>
          <w:szCs w:val="28"/>
          <w:lang w:val="kk-KZ" w:eastAsia="en-US"/>
        </w:rPr>
        <w:t xml:space="preserve"> этанолды экстрактысының ESI-QTOF-MS талдау нәтижелері</w:t>
      </w:r>
    </w:p>
    <w:tbl>
      <w:tblPr>
        <w:tblStyle w:val="81"/>
        <w:tblpPr w:leftFromText="180" w:rightFromText="180" w:vertAnchor="page" w:horzAnchor="margin" w:tblpX="-431" w:tblpY="1651"/>
        <w:tblW w:w="14986" w:type="dxa"/>
        <w:tblLayout w:type="fixed"/>
        <w:tblLook w:val="04A0" w:firstRow="1" w:lastRow="0" w:firstColumn="1" w:lastColumn="0" w:noHBand="0" w:noVBand="1"/>
      </w:tblPr>
      <w:tblGrid>
        <w:gridCol w:w="562"/>
        <w:gridCol w:w="1088"/>
        <w:gridCol w:w="1512"/>
        <w:gridCol w:w="1925"/>
        <w:gridCol w:w="962"/>
        <w:gridCol w:w="3981"/>
        <w:gridCol w:w="2480"/>
        <w:gridCol w:w="2476"/>
      </w:tblGrid>
      <w:tr w:rsidR="006943B8" w:rsidRPr="003B72AA" w14:paraId="0337E4C2" w14:textId="77777777" w:rsidTr="00D5367E">
        <w:trPr>
          <w:trHeight w:val="756"/>
        </w:trPr>
        <w:tc>
          <w:tcPr>
            <w:tcW w:w="562" w:type="dxa"/>
          </w:tcPr>
          <w:p w14:paraId="46678875"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8"/>
                <w:szCs w:val="28"/>
                <w:lang w:val="ru-RU"/>
              </w:rPr>
            </w:pPr>
            <w:r w:rsidRPr="003B72AA">
              <w:rPr>
                <w:rFonts w:ascii="Times New Roman" w:hAnsi="Times New Roman"/>
                <w:color w:val="0D0D0D" w:themeColor="text1" w:themeTint="F2"/>
                <w:sz w:val="28"/>
                <w:szCs w:val="28"/>
                <w:lang w:val="ru-RU"/>
              </w:rPr>
              <w:t>№</w:t>
            </w:r>
          </w:p>
        </w:tc>
        <w:tc>
          <w:tcPr>
            <w:tcW w:w="1088" w:type="dxa"/>
          </w:tcPr>
          <w:p w14:paraId="0CEADB0E" w14:textId="77777777" w:rsidR="006943B8" w:rsidRPr="003B72AA" w:rsidRDefault="006943B8" w:rsidP="00AB0D2B">
            <w:pPr>
              <w:pStyle w:val="MDPI42tablebody"/>
              <w:tabs>
                <w:tab w:val="left" w:pos="0"/>
                <w:tab w:val="left" w:pos="630"/>
              </w:tabs>
              <w:spacing w:line="240" w:lineRule="auto"/>
              <w:jc w:val="left"/>
              <w:rPr>
                <w:rFonts w:ascii="Times New Roman" w:hAnsi="Times New Roman"/>
                <w:b/>
                <w:bCs/>
                <w:color w:val="0D0D0D" w:themeColor="text1" w:themeTint="F2"/>
                <w:sz w:val="24"/>
                <w:szCs w:val="24"/>
                <w:lang w:val="ru-RU"/>
              </w:rPr>
            </w:pPr>
            <w:proofErr w:type="spellStart"/>
            <w:r w:rsidRPr="003B72AA">
              <w:rPr>
                <w:rFonts w:ascii="Times New Roman" w:hAnsi="Times New Roman"/>
                <w:color w:val="0D0D0D" w:themeColor="text1" w:themeTint="F2"/>
                <w:sz w:val="24"/>
                <w:szCs w:val="24"/>
                <w:lang w:val="ru-RU"/>
              </w:rPr>
              <w:t>Rt</w:t>
            </w:r>
            <w:proofErr w:type="spellEnd"/>
          </w:p>
          <w:p w14:paraId="28E266CD"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(мин)</w:t>
            </w:r>
          </w:p>
        </w:tc>
        <w:tc>
          <w:tcPr>
            <w:tcW w:w="1512" w:type="dxa"/>
          </w:tcPr>
          <w:p w14:paraId="108EA197"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Формула</w:t>
            </w:r>
          </w:p>
        </w:tc>
        <w:tc>
          <w:tcPr>
            <w:tcW w:w="1925" w:type="dxa"/>
          </w:tcPr>
          <w:p w14:paraId="4AD9CC89"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m/z</w:t>
            </w:r>
          </w:p>
          <w:p w14:paraId="208883D4"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w:t>
            </w:r>
            <w:proofErr w:type="spellStart"/>
            <w:r w:rsidRPr="003B72AA">
              <w:rPr>
                <w:rFonts w:ascii="Times New Roman" w:hAnsi="Times New Roman"/>
                <w:color w:val="0D0D0D" w:themeColor="text1" w:themeTint="F2"/>
                <w:sz w:val="24"/>
                <w:szCs w:val="24"/>
                <w:lang w:val="ru-RU"/>
              </w:rPr>
              <w:t>calc</w:t>
            </w:r>
            <w:proofErr w:type="spellEnd"/>
            <w:r w:rsidRPr="003B72AA">
              <w:rPr>
                <w:rFonts w:ascii="Times New Roman" w:hAnsi="Times New Roman"/>
                <w:color w:val="0D0D0D" w:themeColor="text1" w:themeTint="F2"/>
                <w:sz w:val="24"/>
                <w:szCs w:val="24"/>
                <w:lang w:val="ru-RU"/>
              </w:rPr>
              <w:t>.)</w:t>
            </w:r>
          </w:p>
        </w:tc>
        <w:tc>
          <w:tcPr>
            <w:tcW w:w="962" w:type="dxa"/>
          </w:tcPr>
          <w:p w14:paraId="3036309C"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Δ (</w:t>
            </w:r>
            <w:proofErr w:type="spellStart"/>
            <w:r w:rsidRPr="003B72AA">
              <w:rPr>
                <w:rFonts w:ascii="Times New Roman" w:hAnsi="Times New Roman"/>
                <w:color w:val="0D0D0D" w:themeColor="text1" w:themeTint="F2"/>
                <w:sz w:val="24"/>
                <w:szCs w:val="24"/>
                <w:lang w:val="ru-RU"/>
              </w:rPr>
              <w:t>mmu</w:t>
            </w:r>
            <w:proofErr w:type="spellEnd"/>
            <w:r w:rsidRPr="003B72AA">
              <w:rPr>
                <w:rFonts w:ascii="Times New Roman" w:hAnsi="Times New Roman"/>
                <w:color w:val="0D0D0D" w:themeColor="text1" w:themeTint="F2"/>
                <w:sz w:val="24"/>
                <w:szCs w:val="24"/>
                <w:lang w:val="ru-RU"/>
              </w:rPr>
              <w:t>)</w:t>
            </w:r>
          </w:p>
        </w:tc>
        <w:tc>
          <w:tcPr>
            <w:tcW w:w="3981" w:type="dxa"/>
          </w:tcPr>
          <w:p w14:paraId="29F3AD49"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MS/MS</w:t>
            </w:r>
          </w:p>
          <w:p w14:paraId="044B907B"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фрагмент</w:t>
            </w:r>
          </w:p>
        </w:tc>
        <w:tc>
          <w:tcPr>
            <w:tcW w:w="2480" w:type="dxa"/>
          </w:tcPr>
          <w:p w14:paraId="61F272AF"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proofErr w:type="spellStart"/>
            <w:r w:rsidRPr="003B72AA">
              <w:rPr>
                <w:rFonts w:ascii="Times New Roman" w:hAnsi="Times New Roman"/>
                <w:color w:val="0D0D0D" w:themeColor="text1" w:themeTint="F2"/>
                <w:sz w:val="24"/>
                <w:szCs w:val="24"/>
                <w:lang w:val="ru-RU"/>
              </w:rPr>
              <w:t>Қосылыс</w:t>
            </w:r>
            <w:proofErr w:type="spellEnd"/>
          </w:p>
        </w:tc>
        <w:tc>
          <w:tcPr>
            <w:tcW w:w="2476" w:type="dxa"/>
          </w:tcPr>
          <w:p w14:paraId="2D267FAA" w14:textId="77777777" w:rsidR="006943B8" w:rsidRPr="003B72AA" w:rsidRDefault="006943B8" w:rsidP="00AB0D2B">
            <w:pPr>
              <w:spacing w:after="0" w:line="240" w:lineRule="auto"/>
              <w:jc w:val="center"/>
              <w:rPr>
                <w:rFonts w:ascii="Times New Roman" w:eastAsia="Calibri" w:hAnsi="Times New Roman"/>
                <w:b/>
                <w:bCs/>
                <w:sz w:val="24"/>
                <w:szCs w:val="24"/>
                <w:lang w:eastAsia="en-US"/>
              </w:rPr>
            </w:pPr>
          </w:p>
          <w:p w14:paraId="38FC594D" w14:textId="77777777" w:rsidR="006943B8" w:rsidRPr="003B72AA" w:rsidRDefault="006943B8" w:rsidP="00AB0D2B">
            <w:pPr>
              <w:spacing w:after="0" w:line="240" w:lineRule="auto"/>
              <w:jc w:val="center"/>
              <w:rPr>
                <w:rFonts w:ascii="Times New Roman" w:eastAsia="Calibri" w:hAnsi="Times New Roman"/>
                <w:b/>
                <w:bCs/>
                <w:sz w:val="24"/>
                <w:szCs w:val="24"/>
                <w:lang w:eastAsia="en-US"/>
              </w:rPr>
            </w:pPr>
            <w:proofErr w:type="spellStart"/>
            <w:r w:rsidRPr="003B72AA">
              <w:rPr>
                <w:rFonts w:ascii="Times New Roman" w:eastAsia="Calibri" w:hAnsi="Times New Roman"/>
                <w:sz w:val="24"/>
                <w:szCs w:val="24"/>
                <w:lang w:eastAsia="en-US"/>
              </w:rPr>
              <w:t>PubChem</w:t>
            </w:r>
            <w:proofErr w:type="spellEnd"/>
          </w:p>
          <w:p w14:paraId="43FAAFD2"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eastAsia="Calibri" w:hAnsi="Times New Roman"/>
                <w:snapToGrid/>
                <w:color w:val="auto"/>
                <w:sz w:val="24"/>
                <w:szCs w:val="24"/>
                <w:lang w:eastAsia="en-US" w:bidi="ar-SA"/>
              </w:rPr>
              <w:t>CID</w:t>
            </w:r>
          </w:p>
        </w:tc>
      </w:tr>
      <w:tr w:rsidR="006943B8" w:rsidRPr="003B72AA" w14:paraId="61373ED4" w14:textId="77777777" w:rsidTr="00D5367E">
        <w:trPr>
          <w:trHeight w:val="269"/>
        </w:trPr>
        <w:tc>
          <w:tcPr>
            <w:tcW w:w="562" w:type="dxa"/>
          </w:tcPr>
          <w:p w14:paraId="124F954F"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1</w:t>
            </w:r>
          </w:p>
        </w:tc>
        <w:tc>
          <w:tcPr>
            <w:tcW w:w="1088" w:type="dxa"/>
          </w:tcPr>
          <w:p w14:paraId="121FBF56"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2.063</w:t>
            </w:r>
          </w:p>
        </w:tc>
        <w:tc>
          <w:tcPr>
            <w:tcW w:w="1512" w:type="dxa"/>
          </w:tcPr>
          <w:p w14:paraId="66FC033B"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4</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6</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5</w:t>
            </w:r>
          </w:p>
        </w:tc>
        <w:tc>
          <w:tcPr>
            <w:tcW w:w="1925" w:type="dxa"/>
          </w:tcPr>
          <w:p w14:paraId="6D14E917"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133.0154</w:t>
            </w:r>
          </w:p>
        </w:tc>
        <w:tc>
          <w:tcPr>
            <w:tcW w:w="962" w:type="dxa"/>
          </w:tcPr>
          <w:p w14:paraId="563EFE75"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8.60</w:t>
            </w:r>
          </w:p>
        </w:tc>
        <w:tc>
          <w:tcPr>
            <w:tcW w:w="3981" w:type="dxa"/>
          </w:tcPr>
          <w:p w14:paraId="49B4A5F2"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115. 0033</w:t>
            </w:r>
          </w:p>
        </w:tc>
        <w:tc>
          <w:tcPr>
            <w:tcW w:w="2480" w:type="dxa"/>
          </w:tcPr>
          <w:p w14:paraId="324F0DC8"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proofErr w:type="spellStart"/>
            <w:r w:rsidRPr="003B72AA">
              <w:rPr>
                <w:rFonts w:ascii="Times New Roman" w:hAnsi="Times New Roman"/>
                <w:color w:val="0D0D0D" w:themeColor="text1" w:themeTint="F2"/>
                <w:sz w:val="24"/>
                <w:szCs w:val="24"/>
                <w:lang w:val="ru-RU"/>
              </w:rPr>
              <w:t>Алма</w:t>
            </w:r>
            <w:proofErr w:type="spellEnd"/>
            <w:r w:rsidRPr="003B72AA">
              <w:rPr>
                <w:rFonts w:ascii="Times New Roman" w:hAnsi="Times New Roman"/>
                <w:color w:val="0D0D0D" w:themeColor="text1" w:themeTint="F2"/>
                <w:sz w:val="24"/>
                <w:szCs w:val="24"/>
                <w:lang w:val="ru-RU"/>
              </w:rPr>
              <w:t xml:space="preserve"> </w:t>
            </w:r>
            <w:proofErr w:type="spellStart"/>
            <w:r w:rsidRPr="003B72AA">
              <w:rPr>
                <w:rFonts w:ascii="Times New Roman" w:hAnsi="Times New Roman"/>
                <w:color w:val="0D0D0D" w:themeColor="text1" w:themeTint="F2"/>
                <w:sz w:val="24"/>
                <w:szCs w:val="24"/>
                <w:lang w:val="ru-RU"/>
              </w:rPr>
              <w:t>қышқылы</w:t>
            </w:r>
            <w:proofErr w:type="spellEnd"/>
          </w:p>
        </w:tc>
        <w:tc>
          <w:tcPr>
            <w:tcW w:w="2476" w:type="dxa"/>
          </w:tcPr>
          <w:p w14:paraId="1DD07578"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rPr>
            </w:pPr>
            <w:r w:rsidRPr="003B72AA">
              <w:rPr>
                <w:rFonts w:ascii="Times New Roman" w:hAnsi="Times New Roman"/>
                <w:color w:val="0D0D0D" w:themeColor="text1" w:themeTint="F2"/>
                <w:sz w:val="24"/>
                <w:szCs w:val="24"/>
              </w:rPr>
              <w:t>525</w:t>
            </w:r>
          </w:p>
        </w:tc>
      </w:tr>
      <w:tr w:rsidR="006943B8" w:rsidRPr="003B72AA" w14:paraId="6B71D9C4" w14:textId="77777777" w:rsidTr="00D5367E">
        <w:trPr>
          <w:trHeight w:val="269"/>
        </w:trPr>
        <w:tc>
          <w:tcPr>
            <w:tcW w:w="562" w:type="dxa"/>
          </w:tcPr>
          <w:p w14:paraId="1F723ABC"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2</w:t>
            </w:r>
          </w:p>
        </w:tc>
        <w:tc>
          <w:tcPr>
            <w:tcW w:w="1088" w:type="dxa"/>
          </w:tcPr>
          <w:p w14:paraId="7C441177"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2.130</w:t>
            </w:r>
          </w:p>
        </w:tc>
        <w:tc>
          <w:tcPr>
            <w:tcW w:w="1512" w:type="dxa"/>
          </w:tcPr>
          <w:p w14:paraId="5A5EF3E5"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6</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8</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7</w:t>
            </w:r>
          </w:p>
        </w:tc>
        <w:tc>
          <w:tcPr>
            <w:tcW w:w="1925" w:type="dxa"/>
          </w:tcPr>
          <w:p w14:paraId="07BF872A"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191.0557</w:t>
            </w:r>
          </w:p>
        </w:tc>
        <w:tc>
          <w:tcPr>
            <w:tcW w:w="962" w:type="dxa"/>
          </w:tcPr>
          <w:p w14:paraId="59B10A1B" w14:textId="629796D8"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1.1</w:t>
            </w:r>
          </w:p>
        </w:tc>
        <w:tc>
          <w:tcPr>
            <w:tcW w:w="3981" w:type="dxa"/>
          </w:tcPr>
          <w:p w14:paraId="77DDA252"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127.0406;111.0081</w:t>
            </w:r>
          </w:p>
        </w:tc>
        <w:tc>
          <w:tcPr>
            <w:tcW w:w="2480" w:type="dxa"/>
          </w:tcPr>
          <w:p w14:paraId="0CA90EF1" w14:textId="4EDE9533"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proofErr w:type="gramStart"/>
            <w:r w:rsidRPr="003B72AA">
              <w:rPr>
                <w:rFonts w:ascii="Times New Roman" w:hAnsi="Times New Roman"/>
                <w:color w:val="0D0D0D" w:themeColor="text1" w:themeTint="F2"/>
                <w:sz w:val="24"/>
                <w:szCs w:val="24"/>
                <w:lang w:val="ru-RU"/>
              </w:rPr>
              <w:t xml:space="preserve">Лимон  </w:t>
            </w:r>
            <w:proofErr w:type="spellStart"/>
            <w:r w:rsidRPr="003B72AA">
              <w:rPr>
                <w:rFonts w:ascii="Times New Roman" w:hAnsi="Times New Roman"/>
                <w:color w:val="0D0D0D" w:themeColor="text1" w:themeTint="F2"/>
                <w:sz w:val="24"/>
                <w:szCs w:val="24"/>
                <w:lang w:val="ru-RU"/>
              </w:rPr>
              <w:t>қышқылы</w:t>
            </w:r>
            <w:proofErr w:type="spellEnd"/>
            <w:proofErr w:type="gramEnd"/>
          </w:p>
        </w:tc>
        <w:tc>
          <w:tcPr>
            <w:tcW w:w="2476" w:type="dxa"/>
          </w:tcPr>
          <w:p w14:paraId="4CAEDD6F"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rPr>
            </w:pPr>
            <w:r w:rsidRPr="003B72AA">
              <w:rPr>
                <w:rFonts w:ascii="Times New Roman" w:hAnsi="Times New Roman"/>
                <w:color w:val="0D0D0D" w:themeColor="text1" w:themeTint="F2"/>
                <w:sz w:val="24"/>
                <w:szCs w:val="24"/>
              </w:rPr>
              <w:t>311</w:t>
            </w:r>
          </w:p>
        </w:tc>
      </w:tr>
      <w:tr w:rsidR="006943B8" w:rsidRPr="003B72AA" w14:paraId="3436DDEC" w14:textId="77777777" w:rsidTr="00D5367E">
        <w:trPr>
          <w:trHeight w:val="279"/>
        </w:trPr>
        <w:tc>
          <w:tcPr>
            <w:tcW w:w="562" w:type="dxa"/>
          </w:tcPr>
          <w:p w14:paraId="09BC2A5E"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3</w:t>
            </w:r>
          </w:p>
        </w:tc>
        <w:tc>
          <w:tcPr>
            <w:tcW w:w="1088" w:type="dxa"/>
          </w:tcPr>
          <w:p w14:paraId="12B21CDC"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3.529</w:t>
            </w:r>
          </w:p>
        </w:tc>
        <w:tc>
          <w:tcPr>
            <w:tcW w:w="1512" w:type="dxa"/>
          </w:tcPr>
          <w:p w14:paraId="5609ED0D"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16</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18</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9</w:t>
            </w:r>
          </w:p>
        </w:tc>
        <w:tc>
          <w:tcPr>
            <w:tcW w:w="1925" w:type="dxa"/>
          </w:tcPr>
          <w:p w14:paraId="55D7F05A"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353.0892</w:t>
            </w:r>
          </w:p>
        </w:tc>
        <w:tc>
          <w:tcPr>
            <w:tcW w:w="962" w:type="dxa"/>
          </w:tcPr>
          <w:p w14:paraId="582C845C"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3.94</w:t>
            </w:r>
          </w:p>
        </w:tc>
        <w:tc>
          <w:tcPr>
            <w:tcW w:w="3981" w:type="dxa"/>
          </w:tcPr>
          <w:p w14:paraId="3EDEAB31"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191.0503</w:t>
            </w:r>
          </w:p>
        </w:tc>
        <w:tc>
          <w:tcPr>
            <w:tcW w:w="2480" w:type="dxa"/>
          </w:tcPr>
          <w:p w14:paraId="7F5A549C"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proofErr w:type="spellStart"/>
            <w:r w:rsidRPr="003B72AA">
              <w:rPr>
                <w:rFonts w:ascii="Times New Roman" w:hAnsi="Times New Roman"/>
                <w:color w:val="0D0D0D" w:themeColor="text1" w:themeTint="F2"/>
                <w:sz w:val="24"/>
                <w:szCs w:val="24"/>
                <w:lang w:val="ru-RU"/>
              </w:rPr>
              <w:t>Неохлорген</w:t>
            </w:r>
            <w:proofErr w:type="spellEnd"/>
            <w:r w:rsidRPr="003B72AA">
              <w:rPr>
                <w:rFonts w:ascii="Times New Roman" w:hAnsi="Times New Roman"/>
                <w:color w:val="0D0D0D" w:themeColor="text1" w:themeTint="F2"/>
                <w:sz w:val="24"/>
                <w:szCs w:val="24"/>
                <w:lang w:val="ru-RU"/>
              </w:rPr>
              <w:t xml:space="preserve"> </w:t>
            </w:r>
            <w:proofErr w:type="spellStart"/>
            <w:r w:rsidRPr="003B72AA">
              <w:rPr>
                <w:rFonts w:ascii="Times New Roman" w:hAnsi="Times New Roman"/>
                <w:color w:val="0D0D0D" w:themeColor="text1" w:themeTint="F2"/>
                <w:sz w:val="24"/>
                <w:szCs w:val="24"/>
                <w:lang w:val="ru-RU"/>
              </w:rPr>
              <w:t>қышқылы</w:t>
            </w:r>
            <w:proofErr w:type="spellEnd"/>
          </w:p>
        </w:tc>
        <w:tc>
          <w:tcPr>
            <w:tcW w:w="2476" w:type="dxa"/>
          </w:tcPr>
          <w:p w14:paraId="476CCE65"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rPr>
            </w:pPr>
            <w:r w:rsidRPr="003B72AA">
              <w:rPr>
                <w:rFonts w:ascii="Times New Roman" w:hAnsi="Times New Roman"/>
                <w:color w:val="0D0D0D" w:themeColor="text1" w:themeTint="F2"/>
                <w:sz w:val="24"/>
                <w:szCs w:val="24"/>
              </w:rPr>
              <w:t>5.280.633</w:t>
            </w:r>
          </w:p>
        </w:tc>
      </w:tr>
      <w:tr w:rsidR="006943B8" w:rsidRPr="003B72AA" w14:paraId="3E3D4958" w14:textId="77777777" w:rsidTr="00D5367E">
        <w:trPr>
          <w:trHeight w:val="269"/>
        </w:trPr>
        <w:tc>
          <w:tcPr>
            <w:tcW w:w="562" w:type="dxa"/>
          </w:tcPr>
          <w:p w14:paraId="37EC696C"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4</w:t>
            </w:r>
          </w:p>
        </w:tc>
        <w:tc>
          <w:tcPr>
            <w:tcW w:w="1088" w:type="dxa"/>
          </w:tcPr>
          <w:p w14:paraId="0395210A"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3.796</w:t>
            </w:r>
          </w:p>
        </w:tc>
        <w:tc>
          <w:tcPr>
            <w:tcW w:w="1512" w:type="dxa"/>
          </w:tcPr>
          <w:p w14:paraId="0B213715"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15</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18</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9</w:t>
            </w:r>
          </w:p>
        </w:tc>
        <w:tc>
          <w:tcPr>
            <w:tcW w:w="1925" w:type="dxa"/>
          </w:tcPr>
          <w:p w14:paraId="144AC7D2"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341.0908</w:t>
            </w:r>
          </w:p>
        </w:tc>
        <w:tc>
          <w:tcPr>
            <w:tcW w:w="962" w:type="dxa"/>
          </w:tcPr>
          <w:p w14:paraId="13E076B1"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8.75</w:t>
            </w:r>
          </w:p>
        </w:tc>
        <w:tc>
          <w:tcPr>
            <w:tcW w:w="3981" w:type="dxa"/>
          </w:tcPr>
          <w:p w14:paraId="25362F02"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179.0318; 161.0206; 135.0419</w:t>
            </w:r>
          </w:p>
        </w:tc>
        <w:tc>
          <w:tcPr>
            <w:tcW w:w="2480" w:type="dxa"/>
          </w:tcPr>
          <w:p w14:paraId="2AB616E0"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 xml:space="preserve">Глюкозид </w:t>
            </w:r>
            <w:proofErr w:type="spellStart"/>
            <w:r w:rsidRPr="003B72AA">
              <w:rPr>
                <w:rFonts w:ascii="Times New Roman" w:hAnsi="Times New Roman"/>
                <w:color w:val="0D0D0D" w:themeColor="text1" w:themeTint="F2"/>
                <w:sz w:val="24"/>
                <w:szCs w:val="24"/>
                <w:lang w:val="ru-RU"/>
              </w:rPr>
              <w:t>кофейн</w:t>
            </w:r>
            <w:proofErr w:type="spellEnd"/>
            <w:r w:rsidRPr="003B72AA">
              <w:rPr>
                <w:rFonts w:ascii="Times New Roman" w:hAnsi="Times New Roman"/>
                <w:color w:val="0D0D0D" w:themeColor="text1" w:themeTint="F2"/>
                <w:sz w:val="24"/>
                <w:szCs w:val="24"/>
                <w:lang w:val="ru-RU"/>
              </w:rPr>
              <w:t xml:space="preserve"> </w:t>
            </w:r>
            <w:proofErr w:type="spellStart"/>
            <w:r w:rsidRPr="003B72AA">
              <w:rPr>
                <w:rFonts w:ascii="Times New Roman" w:hAnsi="Times New Roman"/>
                <w:color w:val="0D0D0D" w:themeColor="text1" w:themeTint="F2"/>
                <w:sz w:val="24"/>
                <w:szCs w:val="24"/>
                <w:lang w:val="ru-RU"/>
              </w:rPr>
              <w:t>қышқылады</w:t>
            </w:r>
            <w:proofErr w:type="spellEnd"/>
          </w:p>
        </w:tc>
        <w:tc>
          <w:tcPr>
            <w:tcW w:w="2476" w:type="dxa"/>
          </w:tcPr>
          <w:p w14:paraId="26985D3A"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rPr>
            </w:pPr>
            <w:r w:rsidRPr="003B72AA">
              <w:rPr>
                <w:rFonts w:ascii="Times New Roman" w:hAnsi="Times New Roman"/>
                <w:color w:val="0D0D0D" w:themeColor="text1" w:themeTint="F2"/>
                <w:sz w:val="24"/>
                <w:szCs w:val="24"/>
              </w:rPr>
              <w:t>5.281.759</w:t>
            </w:r>
          </w:p>
        </w:tc>
      </w:tr>
      <w:tr w:rsidR="006943B8" w:rsidRPr="003B72AA" w14:paraId="2696066A" w14:textId="77777777" w:rsidTr="00D5367E">
        <w:trPr>
          <w:trHeight w:val="269"/>
        </w:trPr>
        <w:tc>
          <w:tcPr>
            <w:tcW w:w="562" w:type="dxa"/>
          </w:tcPr>
          <w:p w14:paraId="5033958D"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5</w:t>
            </w:r>
          </w:p>
        </w:tc>
        <w:tc>
          <w:tcPr>
            <w:tcW w:w="1088" w:type="dxa"/>
          </w:tcPr>
          <w:p w14:paraId="65FD213B"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5.896</w:t>
            </w:r>
          </w:p>
        </w:tc>
        <w:tc>
          <w:tcPr>
            <w:tcW w:w="1512" w:type="dxa"/>
          </w:tcPr>
          <w:p w14:paraId="3AF0BA90"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16</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18</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9</w:t>
            </w:r>
          </w:p>
        </w:tc>
        <w:tc>
          <w:tcPr>
            <w:tcW w:w="1925" w:type="dxa"/>
          </w:tcPr>
          <w:p w14:paraId="4031EFE4"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353.0871</w:t>
            </w:r>
          </w:p>
        </w:tc>
        <w:tc>
          <w:tcPr>
            <w:tcW w:w="962" w:type="dxa"/>
          </w:tcPr>
          <w:p w14:paraId="56CCE5E7" w14:textId="6C82CBE2"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1.99</w:t>
            </w:r>
          </w:p>
        </w:tc>
        <w:tc>
          <w:tcPr>
            <w:tcW w:w="3981" w:type="dxa"/>
          </w:tcPr>
          <w:p w14:paraId="0D9CB439"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191.0545</w:t>
            </w:r>
          </w:p>
        </w:tc>
        <w:tc>
          <w:tcPr>
            <w:tcW w:w="2480" w:type="dxa"/>
          </w:tcPr>
          <w:p w14:paraId="4FBAB85C"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proofErr w:type="spellStart"/>
            <w:r w:rsidRPr="003B72AA">
              <w:rPr>
                <w:rFonts w:ascii="Times New Roman" w:hAnsi="Times New Roman"/>
                <w:color w:val="0D0D0D" w:themeColor="text1" w:themeTint="F2"/>
                <w:sz w:val="24"/>
                <w:szCs w:val="24"/>
                <w:lang w:val="ru-RU"/>
              </w:rPr>
              <w:t>Хлороген</w:t>
            </w:r>
            <w:proofErr w:type="spellEnd"/>
            <w:r w:rsidRPr="003B72AA">
              <w:rPr>
                <w:rFonts w:ascii="Times New Roman" w:hAnsi="Times New Roman"/>
                <w:color w:val="0D0D0D" w:themeColor="text1" w:themeTint="F2"/>
                <w:sz w:val="24"/>
                <w:szCs w:val="24"/>
                <w:lang w:val="ru-RU"/>
              </w:rPr>
              <w:t xml:space="preserve"> </w:t>
            </w:r>
            <w:proofErr w:type="spellStart"/>
            <w:r w:rsidRPr="003B72AA">
              <w:rPr>
                <w:rFonts w:ascii="Times New Roman" w:hAnsi="Times New Roman"/>
                <w:color w:val="0D0D0D" w:themeColor="text1" w:themeTint="F2"/>
                <w:sz w:val="24"/>
                <w:szCs w:val="24"/>
                <w:lang w:val="ru-RU"/>
              </w:rPr>
              <w:t>қышқылы</w:t>
            </w:r>
            <w:proofErr w:type="spellEnd"/>
          </w:p>
        </w:tc>
        <w:tc>
          <w:tcPr>
            <w:tcW w:w="2476" w:type="dxa"/>
          </w:tcPr>
          <w:p w14:paraId="493F9077"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rPr>
            </w:pPr>
            <w:r w:rsidRPr="003B72AA">
              <w:rPr>
                <w:rFonts w:ascii="Times New Roman" w:hAnsi="Times New Roman"/>
                <w:color w:val="0D0D0D" w:themeColor="text1" w:themeTint="F2"/>
                <w:sz w:val="24"/>
                <w:szCs w:val="24"/>
              </w:rPr>
              <w:t>5.281.759</w:t>
            </w:r>
          </w:p>
        </w:tc>
      </w:tr>
      <w:tr w:rsidR="006943B8" w:rsidRPr="003B72AA" w14:paraId="1438D722" w14:textId="77777777" w:rsidTr="00D5367E">
        <w:trPr>
          <w:trHeight w:val="269"/>
        </w:trPr>
        <w:tc>
          <w:tcPr>
            <w:tcW w:w="562" w:type="dxa"/>
          </w:tcPr>
          <w:p w14:paraId="6480DA89"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6</w:t>
            </w:r>
          </w:p>
        </w:tc>
        <w:tc>
          <w:tcPr>
            <w:tcW w:w="1088" w:type="dxa"/>
          </w:tcPr>
          <w:p w14:paraId="3E4CA54B"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11.779</w:t>
            </w:r>
          </w:p>
        </w:tc>
        <w:tc>
          <w:tcPr>
            <w:tcW w:w="1512" w:type="dxa"/>
          </w:tcPr>
          <w:p w14:paraId="1D6DFAD3"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16</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18</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8</w:t>
            </w:r>
          </w:p>
        </w:tc>
        <w:tc>
          <w:tcPr>
            <w:tcW w:w="1925" w:type="dxa"/>
          </w:tcPr>
          <w:p w14:paraId="1F3C3C8F"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337.1230</w:t>
            </w:r>
          </w:p>
        </w:tc>
        <w:tc>
          <w:tcPr>
            <w:tcW w:w="962" w:type="dxa"/>
          </w:tcPr>
          <w:p w14:paraId="64EBED7F" w14:textId="70D4A11F"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1.19</w:t>
            </w:r>
          </w:p>
        </w:tc>
        <w:tc>
          <w:tcPr>
            <w:tcW w:w="3981" w:type="dxa"/>
          </w:tcPr>
          <w:p w14:paraId="4A032024"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191, 0559</w:t>
            </w:r>
          </w:p>
        </w:tc>
        <w:tc>
          <w:tcPr>
            <w:tcW w:w="2480" w:type="dxa"/>
          </w:tcPr>
          <w:p w14:paraId="74F4DA58" w14:textId="4C0EB505"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eastAsia="Calibri" w:hAnsi="Times New Roman"/>
                <w:snapToGrid/>
                <w:color w:val="auto"/>
                <w:sz w:val="24"/>
                <w:szCs w:val="24"/>
                <w:lang w:val="ru-RU" w:eastAsia="en-US" w:bidi="ar-SA"/>
              </w:rPr>
              <w:t xml:space="preserve">Изомер </w:t>
            </w:r>
            <w:proofErr w:type="spellStart"/>
            <w:r w:rsidRPr="003B72AA">
              <w:rPr>
                <w:rFonts w:ascii="Times New Roman" w:eastAsia="Calibri" w:hAnsi="Times New Roman"/>
                <w:snapToGrid/>
                <w:color w:val="auto"/>
                <w:sz w:val="24"/>
                <w:szCs w:val="24"/>
                <w:lang w:val="ru-RU" w:eastAsia="en-US" w:bidi="ar-SA"/>
              </w:rPr>
              <w:t>кумарилді</w:t>
            </w:r>
            <w:proofErr w:type="spellEnd"/>
            <w:r w:rsidRPr="003B72AA">
              <w:rPr>
                <w:rFonts w:ascii="Times New Roman" w:hAnsi="Times New Roman"/>
                <w:color w:val="0D0D0D"/>
                <w:sz w:val="24"/>
                <w:szCs w:val="24"/>
                <w:lang w:val="ru-RU"/>
              </w:rPr>
              <w:t xml:space="preserve"> </w:t>
            </w:r>
            <w:proofErr w:type="spellStart"/>
            <w:r w:rsidRPr="003B72AA">
              <w:rPr>
                <w:rFonts w:ascii="Times New Roman" w:hAnsi="Times New Roman"/>
                <w:color w:val="0D0D0D" w:themeColor="text1" w:themeTint="F2"/>
                <w:sz w:val="24"/>
                <w:szCs w:val="24"/>
                <w:lang w:val="ru-RU"/>
              </w:rPr>
              <w:t>қышқылы</w:t>
            </w:r>
            <w:proofErr w:type="spellEnd"/>
          </w:p>
        </w:tc>
        <w:tc>
          <w:tcPr>
            <w:tcW w:w="2476" w:type="dxa"/>
          </w:tcPr>
          <w:p w14:paraId="706956EE" w14:textId="77777777" w:rsidR="006943B8" w:rsidRPr="003B72AA" w:rsidRDefault="006943B8" w:rsidP="00AB0D2B">
            <w:pPr>
              <w:pStyle w:val="MDPI42tablebody"/>
              <w:tabs>
                <w:tab w:val="left" w:pos="0"/>
                <w:tab w:val="left" w:pos="630"/>
              </w:tabs>
              <w:spacing w:line="240" w:lineRule="auto"/>
              <w:rPr>
                <w:rFonts w:ascii="Times New Roman" w:eastAsia="Calibri" w:hAnsi="Times New Roman"/>
                <w:snapToGrid/>
                <w:color w:val="auto"/>
                <w:sz w:val="24"/>
                <w:szCs w:val="24"/>
                <w:lang w:eastAsia="en-US" w:bidi="ar-SA"/>
              </w:rPr>
            </w:pPr>
            <w:r w:rsidRPr="003B72AA">
              <w:rPr>
                <w:rFonts w:ascii="Times New Roman" w:eastAsia="Calibri" w:hAnsi="Times New Roman"/>
                <w:snapToGrid/>
                <w:color w:val="auto"/>
                <w:sz w:val="24"/>
                <w:szCs w:val="24"/>
                <w:lang w:eastAsia="en-US" w:bidi="ar-SA"/>
              </w:rPr>
              <w:t>1.794.427</w:t>
            </w:r>
          </w:p>
        </w:tc>
      </w:tr>
      <w:tr w:rsidR="006943B8" w:rsidRPr="003B72AA" w14:paraId="024EF53D" w14:textId="77777777" w:rsidTr="00D5367E">
        <w:trPr>
          <w:trHeight w:val="279"/>
        </w:trPr>
        <w:tc>
          <w:tcPr>
            <w:tcW w:w="562" w:type="dxa"/>
          </w:tcPr>
          <w:p w14:paraId="63A1F1C4"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7</w:t>
            </w:r>
          </w:p>
        </w:tc>
        <w:tc>
          <w:tcPr>
            <w:tcW w:w="1088" w:type="dxa"/>
          </w:tcPr>
          <w:p w14:paraId="56C4D1CE"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17.412</w:t>
            </w:r>
          </w:p>
        </w:tc>
        <w:tc>
          <w:tcPr>
            <w:tcW w:w="1512" w:type="dxa"/>
          </w:tcPr>
          <w:p w14:paraId="57B1B15D"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22</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22</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13</w:t>
            </w:r>
          </w:p>
        </w:tc>
        <w:tc>
          <w:tcPr>
            <w:tcW w:w="1925" w:type="dxa"/>
          </w:tcPr>
          <w:p w14:paraId="56EE1B58"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493.1034</w:t>
            </w:r>
          </w:p>
        </w:tc>
        <w:tc>
          <w:tcPr>
            <w:tcW w:w="962" w:type="dxa"/>
          </w:tcPr>
          <w:p w14:paraId="079BE1A7"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9.38</w:t>
            </w:r>
          </w:p>
        </w:tc>
        <w:tc>
          <w:tcPr>
            <w:tcW w:w="3981" w:type="dxa"/>
          </w:tcPr>
          <w:p w14:paraId="022C7F9D"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331.0446; 316.0206; 287.0198; 181.0133</w:t>
            </w:r>
          </w:p>
        </w:tc>
        <w:tc>
          <w:tcPr>
            <w:tcW w:w="2480" w:type="dxa"/>
          </w:tcPr>
          <w:p w14:paraId="00286981"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proofErr w:type="spellStart"/>
            <w:r w:rsidRPr="003B72AA">
              <w:rPr>
                <w:rFonts w:ascii="Times New Roman" w:hAnsi="Times New Roman"/>
                <w:color w:val="0D0D0D" w:themeColor="text1" w:themeTint="F2"/>
                <w:sz w:val="24"/>
                <w:szCs w:val="24"/>
                <w:lang w:val="ru-RU"/>
              </w:rPr>
              <w:t>Патулитрин</w:t>
            </w:r>
            <w:proofErr w:type="spellEnd"/>
          </w:p>
        </w:tc>
        <w:tc>
          <w:tcPr>
            <w:tcW w:w="2476" w:type="dxa"/>
          </w:tcPr>
          <w:p w14:paraId="29642793"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rPr>
            </w:pPr>
            <w:r w:rsidRPr="003B72AA">
              <w:rPr>
                <w:rFonts w:ascii="Times New Roman" w:hAnsi="Times New Roman"/>
                <w:color w:val="0D0D0D" w:themeColor="text1" w:themeTint="F2"/>
                <w:sz w:val="24"/>
                <w:szCs w:val="24"/>
              </w:rPr>
              <w:t>129.709.901</w:t>
            </w:r>
          </w:p>
        </w:tc>
      </w:tr>
      <w:tr w:rsidR="006943B8" w:rsidRPr="003B72AA" w14:paraId="59713D70" w14:textId="77777777" w:rsidTr="00D5367E">
        <w:trPr>
          <w:trHeight w:val="197"/>
        </w:trPr>
        <w:tc>
          <w:tcPr>
            <w:tcW w:w="562" w:type="dxa"/>
          </w:tcPr>
          <w:p w14:paraId="2A22C947"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8</w:t>
            </w:r>
          </w:p>
        </w:tc>
        <w:tc>
          <w:tcPr>
            <w:tcW w:w="1088" w:type="dxa"/>
          </w:tcPr>
          <w:p w14:paraId="13907167"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18.162</w:t>
            </w:r>
          </w:p>
        </w:tc>
        <w:tc>
          <w:tcPr>
            <w:tcW w:w="1512" w:type="dxa"/>
          </w:tcPr>
          <w:p w14:paraId="275B4746"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25</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24</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11</w:t>
            </w:r>
          </w:p>
        </w:tc>
        <w:tc>
          <w:tcPr>
            <w:tcW w:w="1925" w:type="dxa"/>
          </w:tcPr>
          <w:p w14:paraId="73CA0D83"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515.1176</w:t>
            </w:r>
          </w:p>
        </w:tc>
        <w:tc>
          <w:tcPr>
            <w:tcW w:w="962" w:type="dxa"/>
          </w:tcPr>
          <w:p w14:paraId="29754690" w14:textId="28362490"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3.68</w:t>
            </w:r>
          </w:p>
        </w:tc>
        <w:tc>
          <w:tcPr>
            <w:tcW w:w="3981" w:type="dxa"/>
          </w:tcPr>
          <w:p w14:paraId="1320D26A"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353.0867;191.0544;</w:t>
            </w:r>
          </w:p>
          <w:p w14:paraId="6D34E6A6"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179.0343</w:t>
            </w:r>
          </w:p>
        </w:tc>
        <w:tc>
          <w:tcPr>
            <w:tcW w:w="2480" w:type="dxa"/>
          </w:tcPr>
          <w:p w14:paraId="21816CB6"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proofErr w:type="spellStart"/>
            <w:r w:rsidRPr="003B72AA">
              <w:rPr>
                <w:rFonts w:ascii="Times New Roman" w:hAnsi="Times New Roman"/>
                <w:color w:val="0D0D0D" w:themeColor="text1" w:themeTint="F2"/>
                <w:sz w:val="24"/>
                <w:szCs w:val="24"/>
                <w:lang w:val="ru-RU"/>
              </w:rPr>
              <w:t>Цинарин</w:t>
            </w:r>
            <w:proofErr w:type="spellEnd"/>
          </w:p>
        </w:tc>
        <w:tc>
          <w:tcPr>
            <w:tcW w:w="2476" w:type="dxa"/>
          </w:tcPr>
          <w:p w14:paraId="7D344613"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5.281.769</w:t>
            </w:r>
          </w:p>
        </w:tc>
      </w:tr>
      <w:tr w:rsidR="006943B8" w:rsidRPr="003B72AA" w14:paraId="2109B700" w14:textId="77777777" w:rsidTr="00D5367E">
        <w:trPr>
          <w:trHeight w:val="269"/>
        </w:trPr>
        <w:tc>
          <w:tcPr>
            <w:tcW w:w="562" w:type="dxa"/>
          </w:tcPr>
          <w:p w14:paraId="684ED950"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9</w:t>
            </w:r>
          </w:p>
        </w:tc>
        <w:tc>
          <w:tcPr>
            <w:tcW w:w="1088" w:type="dxa"/>
          </w:tcPr>
          <w:p w14:paraId="33F3B3EB"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18.212</w:t>
            </w:r>
          </w:p>
        </w:tc>
        <w:tc>
          <w:tcPr>
            <w:tcW w:w="1512" w:type="dxa"/>
          </w:tcPr>
          <w:p w14:paraId="274A20C1"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22</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22</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12</w:t>
            </w:r>
          </w:p>
        </w:tc>
        <w:tc>
          <w:tcPr>
            <w:tcW w:w="1925" w:type="dxa"/>
          </w:tcPr>
          <w:p w14:paraId="61D7528B"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477.1031</w:t>
            </w:r>
          </w:p>
        </w:tc>
        <w:tc>
          <w:tcPr>
            <w:tcW w:w="962" w:type="dxa"/>
          </w:tcPr>
          <w:p w14:paraId="1C8694CF" w14:textId="40257D5B"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1.58</w:t>
            </w:r>
          </w:p>
        </w:tc>
        <w:tc>
          <w:tcPr>
            <w:tcW w:w="3981" w:type="dxa"/>
          </w:tcPr>
          <w:p w14:paraId="72079BC4"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315.0558;299.0182;161.0233;152.0102;114.0547;</w:t>
            </w:r>
          </w:p>
        </w:tc>
        <w:tc>
          <w:tcPr>
            <w:tcW w:w="2480" w:type="dxa"/>
          </w:tcPr>
          <w:p w14:paraId="28EFB4DA"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proofErr w:type="spellStart"/>
            <w:r w:rsidRPr="003B72AA">
              <w:rPr>
                <w:rFonts w:ascii="Times New Roman" w:hAnsi="Times New Roman"/>
                <w:color w:val="0D0D0D" w:themeColor="text1" w:themeTint="F2"/>
                <w:sz w:val="24"/>
                <w:szCs w:val="24"/>
                <w:lang w:val="ru-RU"/>
              </w:rPr>
              <w:t>Непитрин</w:t>
            </w:r>
            <w:proofErr w:type="spellEnd"/>
          </w:p>
        </w:tc>
        <w:tc>
          <w:tcPr>
            <w:tcW w:w="2476" w:type="dxa"/>
          </w:tcPr>
          <w:p w14:paraId="0EF9D269"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120.742</w:t>
            </w:r>
          </w:p>
        </w:tc>
      </w:tr>
      <w:tr w:rsidR="006943B8" w:rsidRPr="003B72AA" w14:paraId="2349EEFE" w14:textId="77777777" w:rsidTr="00D5367E">
        <w:trPr>
          <w:trHeight w:val="269"/>
        </w:trPr>
        <w:tc>
          <w:tcPr>
            <w:tcW w:w="562" w:type="dxa"/>
          </w:tcPr>
          <w:p w14:paraId="0CBE3EF7"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10</w:t>
            </w:r>
          </w:p>
        </w:tc>
        <w:tc>
          <w:tcPr>
            <w:tcW w:w="1088" w:type="dxa"/>
          </w:tcPr>
          <w:p w14:paraId="7982338A"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19.845</w:t>
            </w:r>
          </w:p>
        </w:tc>
        <w:tc>
          <w:tcPr>
            <w:tcW w:w="1512" w:type="dxa"/>
          </w:tcPr>
          <w:p w14:paraId="13001C9D"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22</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22</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11</w:t>
            </w:r>
          </w:p>
        </w:tc>
        <w:tc>
          <w:tcPr>
            <w:tcW w:w="1925" w:type="dxa"/>
          </w:tcPr>
          <w:p w14:paraId="065660AC"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461.1091</w:t>
            </w:r>
          </w:p>
        </w:tc>
        <w:tc>
          <w:tcPr>
            <w:tcW w:w="962" w:type="dxa"/>
          </w:tcPr>
          <w:p w14:paraId="3AC74B5A"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0.89</w:t>
            </w:r>
          </w:p>
        </w:tc>
        <w:tc>
          <w:tcPr>
            <w:tcW w:w="3981" w:type="dxa"/>
          </w:tcPr>
          <w:p w14:paraId="0AA27D43"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298.0476; 283.0236;</w:t>
            </w:r>
          </w:p>
          <w:p w14:paraId="16AC2459"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255.0304; 161.0242;137.0239</w:t>
            </w:r>
          </w:p>
        </w:tc>
        <w:tc>
          <w:tcPr>
            <w:tcW w:w="2480" w:type="dxa"/>
          </w:tcPr>
          <w:p w14:paraId="64FB15DD" w14:textId="77777777" w:rsidR="006943B8" w:rsidRPr="003B72AA" w:rsidRDefault="006943B8" w:rsidP="00AB0D2B">
            <w:pPr>
              <w:tabs>
                <w:tab w:val="left" w:pos="0"/>
                <w:tab w:val="left" w:pos="630"/>
              </w:tabs>
              <w:spacing w:after="0" w:line="240" w:lineRule="auto"/>
              <w:contextualSpacing/>
              <w:jc w:val="center"/>
              <w:rPr>
                <w:rFonts w:ascii="Times New Roman" w:hAnsi="Times New Roman"/>
                <w:color w:val="0D0D0D" w:themeColor="text1" w:themeTint="F2"/>
                <w:sz w:val="24"/>
                <w:szCs w:val="24"/>
              </w:rPr>
            </w:pPr>
            <w:proofErr w:type="spellStart"/>
            <w:r w:rsidRPr="003B72AA">
              <w:rPr>
                <w:rFonts w:ascii="Times New Roman" w:eastAsia="Cambria" w:hAnsi="Times New Roman"/>
                <w:w w:val="105"/>
                <w:sz w:val="24"/>
                <w:szCs w:val="24"/>
                <w:lang w:eastAsia="en-US"/>
              </w:rPr>
              <w:t>Гиспидулозид</w:t>
            </w:r>
            <w:proofErr w:type="spellEnd"/>
          </w:p>
        </w:tc>
        <w:tc>
          <w:tcPr>
            <w:tcW w:w="2476" w:type="dxa"/>
          </w:tcPr>
          <w:p w14:paraId="0F82AD95" w14:textId="77777777" w:rsidR="006943B8" w:rsidRPr="003B72AA" w:rsidRDefault="006943B8" w:rsidP="00AB0D2B">
            <w:pPr>
              <w:tabs>
                <w:tab w:val="left" w:pos="0"/>
                <w:tab w:val="left" w:pos="630"/>
              </w:tabs>
              <w:spacing w:after="0" w:line="240" w:lineRule="auto"/>
              <w:contextualSpacing/>
              <w:jc w:val="center"/>
              <w:rPr>
                <w:rFonts w:ascii="Times New Roman" w:eastAsia="Cambria" w:hAnsi="Times New Roman"/>
                <w:w w:val="105"/>
                <w:sz w:val="24"/>
                <w:szCs w:val="24"/>
                <w:lang w:eastAsia="en-US"/>
              </w:rPr>
            </w:pPr>
            <w:r w:rsidRPr="003B72AA">
              <w:rPr>
                <w:rFonts w:ascii="Times New Roman" w:eastAsia="Cambria" w:hAnsi="Times New Roman"/>
                <w:w w:val="105"/>
                <w:sz w:val="24"/>
                <w:szCs w:val="24"/>
                <w:lang w:eastAsia="en-US"/>
              </w:rPr>
              <w:t>5.318.083</w:t>
            </w:r>
          </w:p>
        </w:tc>
      </w:tr>
      <w:tr w:rsidR="006943B8" w:rsidRPr="003B72AA" w14:paraId="05B12C77" w14:textId="77777777" w:rsidTr="00D5367E">
        <w:trPr>
          <w:trHeight w:val="279"/>
        </w:trPr>
        <w:tc>
          <w:tcPr>
            <w:tcW w:w="562" w:type="dxa"/>
          </w:tcPr>
          <w:p w14:paraId="66625326"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11</w:t>
            </w:r>
          </w:p>
        </w:tc>
        <w:tc>
          <w:tcPr>
            <w:tcW w:w="1088" w:type="dxa"/>
          </w:tcPr>
          <w:p w14:paraId="651CC094"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22.069</w:t>
            </w:r>
          </w:p>
        </w:tc>
        <w:tc>
          <w:tcPr>
            <w:tcW w:w="1512" w:type="dxa"/>
          </w:tcPr>
          <w:p w14:paraId="1B14DD90"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17</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14</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8</w:t>
            </w:r>
          </w:p>
        </w:tc>
        <w:tc>
          <w:tcPr>
            <w:tcW w:w="1925" w:type="dxa"/>
          </w:tcPr>
          <w:p w14:paraId="0A849117"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345.0604</w:t>
            </w:r>
          </w:p>
        </w:tc>
        <w:tc>
          <w:tcPr>
            <w:tcW w:w="962" w:type="dxa"/>
          </w:tcPr>
          <w:p w14:paraId="1ABEE68A" w14:textId="6239EADA"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3.44</w:t>
            </w:r>
          </w:p>
        </w:tc>
        <w:tc>
          <w:tcPr>
            <w:tcW w:w="3981" w:type="dxa"/>
          </w:tcPr>
          <w:p w14:paraId="289F050A"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330.0379;315.0142;</w:t>
            </w:r>
          </w:p>
          <w:p w14:paraId="7791205A"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287.0197;271.0244;243.029;</w:t>
            </w:r>
          </w:p>
        </w:tc>
        <w:tc>
          <w:tcPr>
            <w:tcW w:w="2480" w:type="dxa"/>
          </w:tcPr>
          <w:p w14:paraId="15932717"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proofErr w:type="spellStart"/>
            <w:r w:rsidRPr="003B72AA">
              <w:rPr>
                <w:rFonts w:ascii="Times New Roman" w:eastAsia="Cambria" w:hAnsi="Times New Roman"/>
                <w:snapToGrid/>
                <w:color w:val="auto"/>
                <w:w w:val="105"/>
                <w:sz w:val="24"/>
                <w:szCs w:val="24"/>
                <w:lang w:val="ru-RU" w:eastAsia="en-US" w:bidi="ar-SA"/>
              </w:rPr>
              <w:t>Аксилларин</w:t>
            </w:r>
            <w:proofErr w:type="spellEnd"/>
          </w:p>
        </w:tc>
        <w:tc>
          <w:tcPr>
            <w:tcW w:w="2476" w:type="dxa"/>
          </w:tcPr>
          <w:p w14:paraId="494F63B7" w14:textId="77777777" w:rsidR="006943B8" w:rsidRPr="003B72AA" w:rsidRDefault="006943B8" w:rsidP="00AB0D2B">
            <w:pPr>
              <w:pStyle w:val="MDPI42tablebody"/>
              <w:tabs>
                <w:tab w:val="left" w:pos="0"/>
                <w:tab w:val="left" w:pos="630"/>
              </w:tabs>
              <w:spacing w:line="240" w:lineRule="auto"/>
              <w:rPr>
                <w:rFonts w:ascii="Times New Roman" w:eastAsia="Cambria" w:hAnsi="Times New Roman"/>
                <w:snapToGrid/>
                <w:color w:val="auto"/>
                <w:w w:val="105"/>
                <w:sz w:val="24"/>
                <w:szCs w:val="24"/>
                <w:lang w:eastAsia="en-US" w:bidi="ar-SA"/>
              </w:rPr>
            </w:pPr>
            <w:r w:rsidRPr="003B72AA">
              <w:rPr>
                <w:rFonts w:ascii="Times New Roman" w:eastAsia="Cambria" w:hAnsi="Times New Roman"/>
                <w:snapToGrid/>
                <w:color w:val="auto"/>
                <w:w w:val="105"/>
                <w:sz w:val="24"/>
                <w:szCs w:val="24"/>
                <w:lang w:eastAsia="en-US" w:bidi="ar-SA"/>
              </w:rPr>
              <w:t>5.281.603</w:t>
            </w:r>
          </w:p>
        </w:tc>
      </w:tr>
      <w:tr w:rsidR="006943B8" w:rsidRPr="003B72AA" w14:paraId="02190D17" w14:textId="77777777" w:rsidTr="00D5367E">
        <w:trPr>
          <w:trHeight w:val="269"/>
        </w:trPr>
        <w:tc>
          <w:tcPr>
            <w:tcW w:w="562" w:type="dxa"/>
          </w:tcPr>
          <w:p w14:paraId="7903818E"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12</w:t>
            </w:r>
          </w:p>
        </w:tc>
        <w:tc>
          <w:tcPr>
            <w:tcW w:w="1088" w:type="dxa"/>
          </w:tcPr>
          <w:p w14:paraId="168E2ADC"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29.749</w:t>
            </w:r>
          </w:p>
        </w:tc>
        <w:tc>
          <w:tcPr>
            <w:tcW w:w="1512" w:type="dxa"/>
          </w:tcPr>
          <w:p w14:paraId="670F0094"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15</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10</w:t>
            </w:r>
            <w:r w:rsidRPr="003B72AA">
              <w:rPr>
                <w:rFonts w:ascii="Times New Roman" w:hAnsi="Times New Roman"/>
                <w:color w:val="0D0D0D" w:themeColor="text1" w:themeTint="F2"/>
                <w:sz w:val="24"/>
                <w:szCs w:val="24"/>
                <w:lang w:val="ru-RU"/>
              </w:rPr>
              <w:t xml:space="preserve"> O</w:t>
            </w:r>
            <w:r w:rsidRPr="003B72AA">
              <w:rPr>
                <w:rFonts w:ascii="Times New Roman" w:hAnsi="Times New Roman"/>
                <w:color w:val="0D0D0D" w:themeColor="text1" w:themeTint="F2"/>
                <w:sz w:val="24"/>
                <w:szCs w:val="24"/>
                <w:vertAlign w:val="subscript"/>
                <w:lang w:val="ru-RU"/>
              </w:rPr>
              <w:t>7</w:t>
            </w:r>
          </w:p>
        </w:tc>
        <w:tc>
          <w:tcPr>
            <w:tcW w:w="1925" w:type="dxa"/>
          </w:tcPr>
          <w:p w14:paraId="4596129E"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301.0337</w:t>
            </w:r>
          </w:p>
        </w:tc>
        <w:tc>
          <w:tcPr>
            <w:tcW w:w="962" w:type="dxa"/>
          </w:tcPr>
          <w:p w14:paraId="295523F9" w14:textId="62F3A6CD"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5.55</w:t>
            </w:r>
          </w:p>
        </w:tc>
        <w:tc>
          <w:tcPr>
            <w:tcW w:w="3981" w:type="dxa"/>
          </w:tcPr>
          <w:p w14:paraId="4251C280"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178.9972;151.0030;121.022;</w:t>
            </w:r>
          </w:p>
          <w:p w14:paraId="559F876F"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107.0133;</w:t>
            </w:r>
          </w:p>
        </w:tc>
        <w:tc>
          <w:tcPr>
            <w:tcW w:w="2480" w:type="dxa"/>
          </w:tcPr>
          <w:p w14:paraId="641B8C7B"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proofErr w:type="spellStart"/>
            <w:r w:rsidRPr="003B72AA">
              <w:rPr>
                <w:rFonts w:ascii="Times New Roman" w:hAnsi="Times New Roman"/>
                <w:color w:val="0D0D0D" w:themeColor="text1" w:themeTint="F2"/>
                <w:sz w:val="24"/>
                <w:szCs w:val="24"/>
                <w:lang w:val="ru-RU"/>
              </w:rPr>
              <w:t>Кверцетин</w:t>
            </w:r>
            <w:proofErr w:type="spellEnd"/>
          </w:p>
        </w:tc>
        <w:tc>
          <w:tcPr>
            <w:tcW w:w="2476" w:type="dxa"/>
          </w:tcPr>
          <w:p w14:paraId="0FE93EC0"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rPr>
            </w:pPr>
            <w:r w:rsidRPr="003B72AA">
              <w:rPr>
                <w:rFonts w:ascii="Times New Roman" w:hAnsi="Times New Roman"/>
                <w:color w:val="0D0D0D" w:themeColor="text1" w:themeTint="F2"/>
                <w:sz w:val="24"/>
                <w:szCs w:val="24"/>
              </w:rPr>
              <w:t>5.280.343</w:t>
            </w:r>
          </w:p>
        </w:tc>
      </w:tr>
      <w:tr w:rsidR="006943B8" w:rsidRPr="003B72AA" w14:paraId="4ECC095B" w14:textId="77777777" w:rsidTr="00D5367E">
        <w:trPr>
          <w:trHeight w:val="269"/>
        </w:trPr>
        <w:tc>
          <w:tcPr>
            <w:tcW w:w="562" w:type="dxa"/>
          </w:tcPr>
          <w:p w14:paraId="1617EDD2"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13</w:t>
            </w:r>
          </w:p>
        </w:tc>
        <w:tc>
          <w:tcPr>
            <w:tcW w:w="1088" w:type="dxa"/>
          </w:tcPr>
          <w:p w14:paraId="2F0B4930"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23.328</w:t>
            </w:r>
          </w:p>
        </w:tc>
        <w:tc>
          <w:tcPr>
            <w:tcW w:w="1512" w:type="dxa"/>
          </w:tcPr>
          <w:p w14:paraId="5F03943F"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15</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10</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6</w:t>
            </w:r>
          </w:p>
        </w:tc>
        <w:tc>
          <w:tcPr>
            <w:tcW w:w="1925" w:type="dxa"/>
          </w:tcPr>
          <w:p w14:paraId="275B1E9D"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285.0386</w:t>
            </w:r>
          </w:p>
        </w:tc>
        <w:tc>
          <w:tcPr>
            <w:tcW w:w="962" w:type="dxa"/>
          </w:tcPr>
          <w:p w14:paraId="6DB22BD3" w14:textId="3852FF1C"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6.51</w:t>
            </w:r>
          </w:p>
        </w:tc>
        <w:tc>
          <w:tcPr>
            <w:tcW w:w="3981" w:type="dxa"/>
          </w:tcPr>
          <w:p w14:paraId="67481FBB"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199.0388;175.0397;151.003;</w:t>
            </w:r>
          </w:p>
          <w:p w14:paraId="54F6404B"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133.0296;107.0135;</w:t>
            </w:r>
          </w:p>
        </w:tc>
        <w:tc>
          <w:tcPr>
            <w:tcW w:w="2480" w:type="dxa"/>
          </w:tcPr>
          <w:p w14:paraId="060D64A7"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Лютеолин</w:t>
            </w:r>
          </w:p>
        </w:tc>
        <w:tc>
          <w:tcPr>
            <w:tcW w:w="2476" w:type="dxa"/>
          </w:tcPr>
          <w:p w14:paraId="4ADB0141"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rPr>
            </w:pPr>
            <w:r w:rsidRPr="003B72AA">
              <w:rPr>
                <w:rFonts w:ascii="Times New Roman" w:hAnsi="Times New Roman"/>
                <w:color w:val="0D0D0D" w:themeColor="text1" w:themeTint="F2"/>
                <w:sz w:val="24"/>
                <w:szCs w:val="24"/>
              </w:rPr>
              <w:t>5.280.445</w:t>
            </w:r>
          </w:p>
        </w:tc>
      </w:tr>
      <w:tr w:rsidR="006943B8" w:rsidRPr="003B72AA" w14:paraId="112AAB22" w14:textId="77777777" w:rsidTr="00D5367E">
        <w:trPr>
          <w:trHeight w:val="269"/>
        </w:trPr>
        <w:tc>
          <w:tcPr>
            <w:tcW w:w="562" w:type="dxa"/>
          </w:tcPr>
          <w:p w14:paraId="048FD3BC"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14</w:t>
            </w:r>
          </w:p>
        </w:tc>
        <w:tc>
          <w:tcPr>
            <w:tcW w:w="1088" w:type="dxa"/>
          </w:tcPr>
          <w:p w14:paraId="1CBA8773"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23.745</w:t>
            </w:r>
          </w:p>
        </w:tc>
        <w:tc>
          <w:tcPr>
            <w:tcW w:w="1512" w:type="dxa"/>
          </w:tcPr>
          <w:p w14:paraId="3AEB0A70"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16</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12</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7</w:t>
            </w:r>
          </w:p>
        </w:tc>
        <w:tc>
          <w:tcPr>
            <w:tcW w:w="1925" w:type="dxa"/>
          </w:tcPr>
          <w:p w14:paraId="65FC4559"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315.0489</w:t>
            </w:r>
          </w:p>
        </w:tc>
        <w:tc>
          <w:tcPr>
            <w:tcW w:w="962" w:type="dxa"/>
          </w:tcPr>
          <w:p w14:paraId="19FD5F4B" w14:textId="63119994"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6.73</w:t>
            </w:r>
          </w:p>
        </w:tc>
        <w:tc>
          <w:tcPr>
            <w:tcW w:w="3981" w:type="dxa"/>
          </w:tcPr>
          <w:p w14:paraId="283D92AB"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300.0489;243.0277;228.041;</w:t>
            </w:r>
          </w:p>
          <w:p w14:paraId="5D307C77"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216.0418;165.9895;136.9874;</w:t>
            </w:r>
          </w:p>
        </w:tc>
        <w:tc>
          <w:tcPr>
            <w:tcW w:w="2480" w:type="dxa"/>
          </w:tcPr>
          <w:p w14:paraId="2823D2F9"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proofErr w:type="spellStart"/>
            <w:r w:rsidRPr="003B72AA">
              <w:rPr>
                <w:rFonts w:ascii="Times New Roman" w:hAnsi="Times New Roman"/>
                <w:color w:val="0D0D0D" w:themeColor="text1" w:themeTint="F2"/>
                <w:sz w:val="24"/>
                <w:szCs w:val="24"/>
                <w:lang w:val="ru-RU"/>
              </w:rPr>
              <w:t>Непетин</w:t>
            </w:r>
            <w:proofErr w:type="spellEnd"/>
          </w:p>
        </w:tc>
        <w:tc>
          <w:tcPr>
            <w:tcW w:w="2476" w:type="dxa"/>
          </w:tcPr>
          <w:p w14:paraId="016169F6"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rPr>
            </w:pPr>
            <w:r w:rsidRPr="003B72AA">
              <w:rPr>
                <w:rFonts w:ascii="Times New Roman" w:hAnsi="Times New Roman"/>
                <w:color w:val="0D0D0D" w:themeColor="text1" w:themeTint="F2"/>
                <w:sz w:val="24"/>
                <w:szCs w:val="24"/>
              </w:rPr>
              <w:t>53.17.284</w:t>
            </w:r>
          </w:p>
        </w:tc>
      </w:tr>
      <w:tr w:rsidR="006943B8" w:rsidRPr="003B72AA" w14:paraId="4665B24A" w14:textId="77777777" w:rsidTr="00D5367E">
        <w:trPr>
          <w:trHeight w:val="68"/>
        </w:trPr>
        <w:tc>
          <w:tcPr>
            <w:tcW w:w="562" w:type="dxa"/>
          </w:tcPr>
          <w:p w14:paraId="2CF3E3A3" w14:textId="77777777" w:rsidR="006943B8" w:rsidRPr="003B72AA" w:rsidRDefault="006943B8" w:rsidP="00AB0D2B">
            <w:pPr>
              <w:pStyle w:val="MDPI42tablebody"/>
              <w:tabs>
                <w:tab w:val="left" w:pos="0"/>
                <w:tab w:val="left" w:pos="630"/>
              </w:tabs>
              <w:spacing w:line="240" w:lineRule="auto"/>
              <w:rPr>
                <w:rFonts w:ascii="Times New Roman" w:hAnsi="Times New Roman"/>
                <w:b/>
                <w:bCs/>
                <w:color w:val="0D0D0D" w:themeColor="text1" w:themeTint="F2"/>
                <w:sz w:val="24"/>
                <w:szCs w:val="24"/>
                <w:lang w:val="ru-RU"/>
              </w:rPr>
            </w:pPr>
            <w:r w:rsidRPr="003B72AA">
              <w:rPr>
                <w:rFonts w:ascii="Times New Roman" w:hAnsi="Times New Roman"/>
                <w:color w:val="0D0D0D" w:themeColor="text1" w:themeTint="F2"/>
                <w:sz w:val="24"/>
                <w:szCs w:val="24"/>
                <w:lang w:val="ru-RU"/>
              </w:rPr>
              <w:t>15</w:t>
            </w:r>
          </w:p>
        </w:tc>
        <w:tc>
          <w:tcPr>
            <w:tcW w:w="1088" w:type="dxa"/>
          </w:tcPr>
          <w:p w14:paraId="2370B09B"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26.329</w:t>
            </w:r>
          </w:p>
        </w:tc>
        <w:tc>
          <w:tcPr>
            <w:tcW w:w="1512" w:type="dxa"/>
          </w:tcPr>
          <w:p w14:paraId="3533F7F9" w14:textId="77777777"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C</w:t>
            </w:r>
            <w:r w:rsidRPr="003B72AA">
              <w:rPr>
                <w:rFonts w:ascii="Times New Roman" w:hAnsi="Times New Roman"/>
                <w:color w:val="0D0D0D" w:themeColor="text1" w:themeTint="F2"/>
                <w:sz w:val="24"/>
                <w:szCs w:val="24"/>
                <w:vertAlign w:val="subscript"/>
                <w:lang w:val="ru-RU"/>
              </w:rPr>
              <w:t>16</w:t>
            </w:r>
            <w:r w:rsidRPr="003B72AA">
              <w:rPr>
                <w:rFonts w:ascii="Times New Roman" w:hAnsi="Times New Roman"/>
                <w:color w:val="0D0D0D" w:themeColor="text1" w:themeTint="F2"/>
                <w:sz w:val="24"/>
                <w:szCs w:val="24"/>
                <w:lang w:val="ru-RU"/>
              </w:rPr>
              <w:t>H</w:t>
            </w:r>
            <w:r w:rsidRPr="003B72AA">
              <w:rPr>
                <w:rFonts w:ascii="Times New Roman" w:hAnsi="Times New Roman"/>
                <w:color w:val="0D0D0D" w:themeColor="text1" w:themeTint="F2"/>
                <w:sz w:val="24"/>
                <w:szCs w:val="24"/>
                <w:vertAlign w:val="subscript"/>
                <w:lang w:val="ru-RU"/>
              </w:rPr>
              <w:t>12</w:t>
            </w:r>
            <w:r w:rsidRPr="003B72AA">
              <w:rPr>
                <w:rFonts w:ascii="Times New Roman" w:hAnsi="Times New Roman"/>
                <w:color w:val="0D0D0D" w:themeColor="text1" w:themeTint="F2"/>
                <w:sz w:val="24"/>
                <w:szCs w:val="24"/>
                <w:lang w:val="ru-RU"/>
              </w:rPr>
              <w:t>O</w:t>
            </w:r>
            <w:r w:rsidRPr="003B72AA">
              <w:rPr>
                <w:rFonts w:ascii="Times New Roman" w:hAnsi="Times New Roman"/>
                <w:color w:val="0D0D0D" w:themeColor="text1" w:themeTint="F2"/>
                <w:sz w:val="24"/>
                <w:szCs w:val="24"/>
                <w:vertAlign w:val="subscript"/>
                <w:lang w:val="ru-RU"/>
              </w:rPr>
              <w:t>6</w:t>
            </w:r>
          </w:p>
        </w:tc>
        <w:tc>
          <w:tcPr>
            <w:tcW w:w="1925" w:type="dxa"/>
          </w:tcPr>
          <w:p w14:paraId="25BCDC7E"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299.0550</w:t>
            </w:r>
          </w:p>
        </w:tc>
        <w:tc>
          <w:tcPr>
            <w:tcW w:w="962" w:type="dxa"/>
          </w:tcPr>
          <w:p w14:paraId="5963A57A" w14:textId="353DBCC0" w:rsidR="006943B8" w:rsidRPr="003B72AA" w:rsidRDefault="006943B8" w:rsidP="00AB0D2B">
            <w:pPr>
              <w:pStyle w:val="MDPI42tablebody"/>
              <w:tabs>
                <w:tab w:val="left" w:pos="0"/>
                <w:tab w:val="left" w:pos="630"/>
              </w:tabs>
              <w:spacing w:line="240" w:lineRule="auto"/>
              <w:jc w:val="left"/>
              <w:rPr>
                <w:rFonts w:ascii="Times New Roman" w:hAnsi="Times New Roman"/>
                <w:color w:val="0D0D0D" w:themeColor="text1" w:themeTint="F2"/>
                <w:sz w:val="24"/>
                <w:szCs w:val="24"/>
                <w:lang w:val="ru-RU"/>
              </w:rPr>
            </w:pPr>
            <w:r w:rsidRPr="003B72AA">
              <w:rPr>
                <w:rFonts w:ascii="Times New Roman" w:hAnsi="Times New Roman"/>
                <w:color w:val="0D0D0D" w:themeColor="text1" w:themeTint="F2"/>
                <w:sz w:val="24"/>
                <w:szCs w:val="24"/>
                <w:lang w:val="ru-RU"/>
              </w:rPr>
              <w:t>3.7</w:t>
            </w:r>
          </w:p>
        </w:tc>
        <w:tc>
          <w:tcPr>
            <w:tcW w:w="3981" w:type="dxa"/>
          </w:tcPr>
          <w:p w14:paraId="5ED01764"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284.0323;256.0372;227.033;</w:t>
            </w:r>
          </w:p>
          <w:p w14:paraId="701E4638" w14:textId="77777777" w:rsidR="006943B8" w:rsidRPr="003B72AA" w:rsidRDefault="006943B8" w:rsidP="00AB0D2B">
            <w:pPr>
              <w:spacing w:after="0" w:line="240" w:lineRule="auto"/>
              <w:jc w:val="center"/>
              <w:rPr>
                <w:rFonts w:ascii="Times New Roman" w:hAnsi="Times New Roman"/>
                <w:sz w:val="24"/>
                <w:szCs w:val="24"/>
              </w:rPr>
            </w:pPr>
            <w:r w:rsidRPr="003B72AA">
              <w:rPr>
                <w:rFonts w:ascii="Times New Roman" w:hAnsi="Times New Roman"/>
                <w:sz w:val="24"/>
                <w:szCs w:val="24"/>
              </w:rPr>
              <w:t>151.0033</w:t>
            </w:r>
          </w:p>
        </w:tc>
        <w:tc>
          <w:tcPr>
            <w:tcW w:w="2480" w:type="dxa"/>
          </w:tcPr>
          <w:p w14:paraId="5478CBF4" w14:textId="77777777" w:rsidR="006943B8" w:rsidRPr="003B72AA" w:rsidRDefault="006943B8" w:rsidP="00AB0D2B">
            <w:pPr>
              <w:pStyle w:val="MDPI42tablebody"/>
              <w:tabs>
                <w:tab w:val="left" w:pos="0"/>
                <w:tab w:val="left" w:pos="630"/>
              </w:tabs>
              <w:spacing w:line="240" w:lineRule="auto"/>
              <w:rPr>
                <w:rFonts w:ascii="Times New Roman" w:hAnsi="Times New Roman"/>
                <w:color w:val="0D0D0D" w:themeColor="text1" w:themeTint="F2"/>
                <w:sz w:val="24"/>
                <w:szCs w:val="24"/>
                <w:lang w:val="ru-RU"/>
              </w:rPr>
            </w:pPr>
            <w:proofErr w:type="spellStart"/>
            <w:r w:rsidRPr="003B72AA">
              <w:rPr>
                <w:rFonts w:ascii="Times New Roman" w:eastAsia="Calibri" w:hAnsi="Times New Roman"/>
                <w:snapToGrid/>
                <w:color w:val="auto"/>
                <w:sz w:val="24"/>
                <w:szCs w:val="24"/>
                <w:lang w:val="ru-RU" w:eastAsia="en-US" w:bidi="ar-SA"/>
              </w:rPr>
              <w:t>Кемпферолдың</w:t>
            </w:r>
            <w:proofErr w:type="spellEnd"/>
            <w:r w:rsidRPr="003B72AA">
              <w:rPr>
                <w:rFonts w:ascii="Times New Roman" w:eastAsia="Calibri" w:hAnsi="Times New Roman"/>
                <w:snapToGrid/>
                <w:color w:val="auto"/>
                <w:sz w:val="24"/>
                <w:szCs w:val="24"/>
                <w:lang w:val="ru-RU" w:eastAsia="en-US" w:bidi="ar-SA"/>
              </w:rPr>
              <w:t xml:space="preserve"> метил </w:t>
            </w:r>
            <w:proofErr w:type="spellStart"/>
            <w:r w:rsidRPr="003B72AA">
              <w:rPr>
                <w:rFonts w:ascii="Times New Roman" w:eastAsia="Calibri" w:hAnsi="Times New Roman"/>
                <w:snapToGrid/>
                <w:color w:val="auto"/>
                <w:sz w:val="24"/>
                <w:szCs w:val="24"/>
                <w:lang w:val="ru-RU" w:eastAsia="en-US" w:bidi="ar-SA"/>
              </w:rPr>
              <w:t>эфирі</w:t>
            </w:r>
            <w:proofErr w:type="spellEnd"/>
          </w:p>
        </w:tc>
        <w:tc>
          <w:tcPr>
            <w:tcW w:w="2476" w:type="dxa"/>
          </w:tcPr>
          <w:p w14:paraId="393521FD" w14:textId="77777777" w:rsidR="006943B8" w:rsidRPr="003B72AA" w:rsidRDefault="006943B8" w:rsidP="00AB0D2B">
            <w:pPr>
              <w:pStyle w:val="MDPI42tablebody"/>
              <w:tabs>
                <w:tab w:val="left" w:pos="0"/>
                <w:tab w:val="left" w:pos="630"/>
              </w:tabs>
              <w:spacing w:line="240" w:lineRule="auto"/>
              <w:rPr>
                <w:rFonts w:ascii="Times New Roman" w:eastAsia="Calibri" w:hAnsi="Times New Roman"/>
                <w:snapToGrid/>
                <w:color w:val="auto"/>
                <w:sz w:val="24"/>
                <w:szCs w:val="24"/>
                <w:lang w:eastAsia="en-US" w:bidi="ar-SA"/>
              </w:rPr>
            </w:pPr>
            <w:r w:rsidRPr="003B72AA">
              <w:rPr>
                <w:rFonts w:ascii="Times New Roman" w:eastAsia="Calibri" w:hAnsi="Times New Roman"/>
                <w:snapToGrid/>
                <w:color w:val="auto"/>
                <w:sz w:val="24"/>
                <w:szCs w:val="24"/>
                <w:lang w:eastAsia="en-US" w:bidi="ar-SA"/>
              </w:rPr>
              <w:t>5.281.666</w:t>
            </w:r>
          </w:p>
        </w:tc>
      </w:tr>
      <w:tr w:rsidR="006943B8" w:rsidRPr="003B72AA" w14:paraId="2730CEBA" w14:textId="77777777" w:rsidTr="00D5367E">
        <w:trPr>
          <w:trHeight w:val="269"/>
        </w:trPr>
        <w:tc>
          <w:tcPr>
            <w:tcW w:w="14986" w:type="dxa"/>
            <w:gridSpan w:val="8"/>
          </w:tcPr>
          <w:p w14:paraId="46759062" w14:textId="71D1B297" w:rsidR="006943B8" w:rsidRPr="003B72AA" w:rsidRDefault="009C40E8" w:rsidP="009C40E8">
            <w:pPr>
              <w:pStyle w:val="MDPI42tablebody"/>
              <w:tabs>
                <w:tab w:val="left" w:pos="630"/>
              </w:tabs>
              <w:spacing w:line="240" w:lineRule="auto"/>
              <w:ind w:firstLine="601"/>
              <w:jc w:val="both"/>
              <w:rPr>
                <w:rFonts w:ascii="Times New Roman" w:hAnsi="Times New Roman"/>
                <w:color w:val="0D0D0D" w:themeColor="text1" w:themeTint="F2"/>
                <w:sz w:val="24"/>
                <w:szCs w:val="24"/>
                <w:lang w:val="ru-RU"/>
              </w:rPr>
            </w:pPr>
            <w:proofErr w:type="spellStart"/>
            <w:r w:rsidRPr="003B72AA">
              <w:rPr>
                <w:rFonts w:ascii="Times New Roman" w:hAnsi="Times New Roman"/>
                <w:color w:val="0D0D0D" w:themeColor="text1" w:themeTint="F2"/>
                <w:sz w:val="24"/>
                <w:szCs w:val="24"/>
                <w:lang w:val="ru-RU"/>
              </w:rPr>
              <w:t>Ескерту</w:t>
            </w:r>
            <w:proofErr w:type="spellEnd"/>
            <w:r w:rsidRPr="003B72AA">
              <w:rPr>
                <w:rFonts w:ascii="Times New Roman" w:hAnsi="Times New Roman"/>
                <w:color w:val="0D0D0D" w:themeColor="text1" w:themeTint="F2"/>
                <w:sz w:val="24"/>
                <w:szCs w:val="24"/>
                <w:lang w:val="ru-RU"/>
              </w:rPr>
              <w:t xml:space="preserve">: </w:t>
            </w:r>
            <w:r w:rsidR="006943B8" w:rsidRPr="003B72AA">
              <w:rPr>
                <w:rFonts w:ascii="Times New Roman" w:hAnsi="Times New Roman"/>
                <w:color w:val="0D0D0D" w:themeColor="text1" w:themeTint="F2"/>
                <w:sz w:val="24"/>
                <w:szCs w:val="24"/>
              </w:rPr>
              <w:t>Rt</w:t>
            </w:r>
            <w:r w:rsidR="006943B8" w:rsidRPr="003B72AA">
              <w:rPr>
                <w:rFonts w:ascii="Times New Roman" w:hAnsi="Times New Roman"/>
                <w:color w:val="0D0D0D" w:themeColor="text1" w:themeTint="F2"/>
                <w:sz w:val="24"/>
                <w:szCs w:val="24"/>
                <w:lang w:val="ru-RU"/>
              </w:rPr>
              <w:t xml:space="preserve"> – </w:t>
            </w:r>
            <w:proofErr w:type="spellStart"/>
            <w:r w:rsidR="006943B8" w:rsidRPr="003B72AA">
              <w:rPr>
                <w:rFonts w:ascii="Times New Roman" w:hAnsi="Times New Roman"/>
                <w:color w:val="0D0D0D" w:themeColor="text1" w:themeTint="F2"/>
                <w:sz w:val="24"/>
                <w:szCs w:val="24"/>
                <w:lang w:val="ru-RU"/>
              </w:rPr>
              <w:t>ұстау</w:t>
            </w:r>
            <w:proofErr w:type="spellEnd"/>
            <w:r w:rsidR="006943B8" w:rsidRPr="003B72AA">
              <w:rPr>
                <w:rFonts w:ascii="Times New Roman" w:hAnsi="Times New Roman"/>
                <w:color w:val="0D0D0D" w:themeColor="text1" w:themeTint="F2"/>
                <w:sz w:val="24"/>
                <w:szCs w:val="24"/>
                <w:lang w:val="ru-RU"/>
              </w:rPr>
              <w:t xml:space="preserve"> </w:t>
            </w:r>
            <w:proofErr w:type="spellStart"/>
            <w:r w:rsidR="006943B8" w:rsidRPr="003B72AA">
              <w:rPr>
                <w:rFonts w:ascii="Times New Roman" w:hAnsi="Times New Roman"/>
                <w:color w:val="0D0D0D" w:themeColor="text1" w:themeTint="F2"/>
                <w:sz w:val="24"/>
                <w:szCs w:val="24"/>
                <w:lang w:val="ru-RU"/>
              </w:rPr>
              <w:t>уақыты</w:t>
            </w:r>
            <w:proofErr w:type="spellEnd"/>
            <w:r w:rsidR="006943B8" w:rsidRPr="003B72AA">
              <w:rPr>
                <w:rFonts w:ascii="Times New Roman" w:hAnsi="Times New Roman"/>
                <w:color w:val="0D0D0D" w:themeColor="text1" w:themeTint="F2"/>
                <w:sz w:val="24"/>
                <w:szCs w:val="24"/>
                <w:lang w:val="ru-RU"/>
              </w:rPr>
              <w:t xml:space="preserve">, </w:t>
            </w:r>
            <w:r w:rsidR="006943B8" w:rsidRPr="003B72AA">
              <w:rPr>
                <w:rFonts w:ascii="Times New Roman" w:hAnsi="Times New Roman"/>
                <w:color w:val="0D0D0D" w:themeColor="text1" w:themeTint="F2"/>
                <w:sz w:val="24"/>
                <w:szCs w:val="24"/>
              </w:rPr>
              <w:t>m</w:t>
            </w:r>
            <w:r w:rsidR="006943B8" w:rsidRPr="003B72AA">
              <w:rPr>
                <w:rFonts w:ascii="Times New Roman" w:hAnsi="Times New Roman"/>
                <w:color w:val="0D0D0D" w:themeColor="text1" w:themeTint="F2"/>
                <w:sz w:val="24"/>
                <w:szCs w:val="24"/>
                <w:lang w:val="ru-RU"/>
              </w:rPr>
              <w:t>/</w:t>
            </w:r>
            <w:r w:rsidR="006943B8" w:rsidRPr="003B72AA">
              <w:rPr>
                <w:rFonts w:ascii="Times New Roman" w:hAnsi="Times New Roman"/>
                <w:color w:val="0D0D0D" w:themeColor="text1" w:themeTint="F2"/>
                <w:sz w:val="24"/>
                <w:szCs w:val="24"/>
              </w:rPr>
              <w:t>z</w:t>
            </w:r>
            <w:r w:rsidR="006943B8" w:rsidRPr="003B72AA">
              <w:rPr>
                <w:rFonts w:ascii="Times New Roman" w:hAnsi="Times New Roman"/>
                <w:color w:val="0D0D0D" w:themeColor="text1" w:themeTint="F2"/>
                <w:sz w:val="24"/>
                <w:szCs w:val="24"/>
                <w:lang w:val="ru-RU"/>
              </w:rPr>
              <w:t xml:space="preserve"> (</w:t>
            </w:r>
            <w:r w:rsidR="006943B8" w:rsidRPr="003B72AA">
              <w:rPr>
                <w:rFonts w:ascii="Times New Roman" w:hAnsi="Times New Roman"/>
                <w:color w:val="0D0D0D" w:themeColor="text1" w:themeTint="F2"/>
                <w:sz w:val="24"/>
                <w:szCs w:val="24"/>
              </w:rPr>
              <w:t>calc</w:t>
            </w:r>
            <w:r w:rsidR="006943B8" w:rsidRPr="003B72AA">
              <w:rPr>
                <w:rFonts w:ascii="Times New Roman" w:hAnsi="Times New Roman"/>
                <w:color w:val="0D0D0D" w:themeColor="text1" w:themeTint="F2"/>
                <w:sz w:val="24"/>
                <w:szCs w:val="24"/>
                <w:lang w:val="ru-RU"/>
              </w:rPr>
              <w:t xml:space="preserve">.) - </w:t>
            </w:r>
            <w:proofErr w:type="spellStart"/>
            <w:r w:rsidR="006943B8" w:rsidRPr="003B72AA">
              <w:rPr>
                <w:rFonts w:ascii="Times New Roman" w:hAnsi="Times New Roman"/>
                <w:color w:val="0D0D0D" w:themeColor="text1" w:themeTint="F2"/>
                <w:sz w:val="24"/>
                <w:szCs w:val="24"/>
                <w:lang w:val="ru-RU"/>
              </w:rPr>
              <w:t>есептелген</w:t>
            </w:r>
            <w:proofErr w:type="spellEnd"/>
            <w:r w:rsidR="006943B8" w:rsidRPr="003B72AA">
              <w:rPr>
                <w:rFonts w:ascii="Times New Roman" w:hAnsi="Times New Roman"/>
                <w:color w:val="0D0D0D" w:themeColor="text1" w:themeTint="F2"/>
                <w:sz w:val="24"/>
                <w:szCs w:val="24"/>
                <w:lang w:val="ru-RU"/>
              </w:rPr>
              <w:t xml:space="preserve">, </w:t>
            </w:r>
            <w:r w:rsidR="006943B8" w:rsidRPr="003B72AA">
              <w:rPr>
                <w:rFonts w:ascii="Times New Roman" w:hAnsi="Times New Roman"/>
                <w:color w:val="0D0D0D" w:themeColor="text1" w:themeTint="F2"/>
                <w:sz w:val="24"/>
                <w:szCs w:val="24"/>
              </w:rPr>
              <w:t>m</w:t>
            </w:r>
            <w:r w:rsidR="006943B8" w:rsidRPr="003B72AA">
              <w:rPr>
                <w:rFonts w:ascii="Times New Roman" w:hAnsi="Times New Roman"/>
                <w:color w:val="0D0D0D" w:themeColor="text1" w:themeTint="F2"/>
                <w:sz w:val="24"/>
                <w:szCs w:val="24"/>
                <w:lang w:val="ru-RU"/>
              </w:rPr>
              <w:t>/</w:t>
            </w:r>
            <w:r w:rsidR="006943B8" w:rsidRPr="003B72AA">
              <w:rPr>
                <w:rFonts w:ascii="Times New Roman" w:hAnsi="Times New Roman"/>
                <w:color w:val="0D0D0D" w:themeColor="text1" w:themeTint="F2"/>
                <w:sz w:val="24"/>
                <w:szCs w:val="24"/>
              </w:rPr>
              <w:t>z</w:t>
            </w:r>
            <w:r w:rsidR="006943B8" w:rsidRPr="003B72AA">
              <w:rPr>
                <w:rFonts w:ascii="Times New Roman" w:hAnsi="Times New Roman"/>
                <w:color w:val="0D0D0D" w:themeColor="text1" w:themeTint="F2"/>
                <w:sz w:val="24"/>
                <w:szCs w:val="24"/>
                <w:lang w:val="ru-RU"/>
              </w:rPr>
              <w:t xml:space="preserve"> (</w:t>
            </w:r>
            <w:r w:rsidR="006943B8" w:rsidRPr="003B72AA">
              <w:rPr>
                <w:rFonts w:ascii="Times New Roman" w:hAnsi="Times New Roman"/>
                <w:color w:val="0D0D0D" w:themeColor="text1" w:themeTint="F2"/>
                <w:sz w:val="24"/>
                <w:szCs w:val="24"/>
              </w:rPr>
              <w:t>exp</w:t>
            </w:r>
            <w:r w:rsidR="006943B8" w:rsidRPr="003B72AA">
              <w:rPr>
                <w:rFonts w:ascii="Times New Roman" w:hAnsi="Times New Roman"/>
                <w:color w:val="0D0D0D" w:themeColor="text1" w:themeTint="F2"/>
                <w:sz w:val="24"/>
                <w:szCs w:val="24"/>
                <w:lang w:val="ru-RU"/>
              </w:rPr>
              <w:t xml:space="preserve">) - </w:t>
            </w:r>
            <w:proofErr w:type="spellStart"/>
            <w:r w:rsidR="006943B8" w:rsidRPr="003B72AA">
              <w:rPr>
                <w:rFonts w:ascii="Times New Roman" w:hAnsi="Times New Roman"/>
                <w:color w:val="0D0D0D" w:themeColor="text1" w:themeTint="F2"/>
                <w:sz w:val="24"/>
                <w:szCs w:val="24"/>
                <w:lang w:val="ru-RU"/>
              </w:rPr>
              <w:t>эксперименттік</w:t>
            </w:r>
            <w:proofErr w:type="spellEnd"/>
            <w:r w:rsidR="006943B8" w:rsidRPr="003B72AA">
              <w:rPr>
                <w:rFonts w:ascii="Times New Roman" w:hAnsi="Times New Roman"/>
                <w:color w:val="0D0D0D" w:themeColor="text1" w:themeTint="F2"/>
                <w:sz w:val="24"/>
                <w:szCs w:val="24"/>
                <w:lang w:val="ru-RU"/>
              </w:rPr>
              <w:t xml:space="preserve">, </w:t>
            </w:r>
            <w:r w:rsidR="006943B8" w:rsidRPr="003B72AA">
              <w:rPr>
                <w:rFonts w:ascii="Times New Roman" w:hAnsi="Times New Roman"/>
                <w:color w:val="0D0D0D" w:themeColor="text1" w:themeTint="F2"/>
                <w:sz w:val="24"/>
                <w:szCs w:val="24"/>
              </w:rPr>
              <w:t>Δ</w:t>
            </w:r>
            <w:r w:rsidR="006943B8" w:rsidRPr="003B72AA">
              <w:rPr>
                <w:rFonts w:ascii="Times New Roman" w:hAnsi="Times New Roman"/>
                <w:color w:val="0D0D0D" w:themeColor="text1" w:themeTint="F2"/>
                <w:sz w:val="24"/>
                <w:szCs w:val="24"/>
                <w:lang w:val="ru-RU"/>
              </w:rPr>
              <w:t>(</w:t>
            </w:r>
            <w:proofErr w:type="spellStart"/>
            <w:r w:rsidR="006943B8" w:rsidRPr="003B72AA">
              <w:rPr>
                <w:rFonts w:ascii="Times New Roman" w:hAnsi="Times New Roman"/>
                <w:color w:val="0D0D0D" w:themeColor="text1" w:themeTint="F2"/>
                <w:sz w:val="24"/>
                <w:szCs w:val="24"/>
              </w:rPr>
              <w:t>mmu</w:t>
            </w:r>
            <w:proofErr w:type="spellEnd"/>
            <w:r w:rsidR="006943B8" w:rsidRPr="003B72AA">
              <w:rPr>
                <w:rFonts w:ascii="Times New Roman" w:hAnsi="Times New Roman"/>
                <w:color w:val="0D0D0D" w:themeColor="text1" w:themeTint="F2"/>
                <w:sz w:val="24"/>
                <w:szCs w:val="24"/>
                <w:lang w:val="ru-RU"/>
              </w:rPr>
              <w:t xml:space="preserve">) - </w:t>
            </w:r>
            <w:proofErr w:type="spellStart"/>
            <w:r w:rsidR="006943B8" w:rsidRPr="003B72AA">
              <w:rPr>
                <w:rFonts w:ascii="Times New Roman" w:hAnsi="Times New Roman"/>
                <w:color w:val="0D0D0D" w:themeColor="text1" w:themeTint="F2"/>
                <w:sz w:val="24"/>
                <w:szCs w:val="24"/>
                <w:lang w:val="ru-RU"/>
              </w:rPr>
              <w:t>өлшеу</w:t>
            </w:r>
            <w:proofErr w:type="spellEnd"/>
            <w:r w:rsidR="006943B8" w:rsidRPr="003B72AA">
              <w:rPr>
                <w:rFonts w:ascii="Times New Roman" w:hAnsi="Times New Roman"/>
                <w:color w:val="0D0D0D" w:themeColor="text1" w:themeTint="F2"/>
                <w:sz w:val="24"/>
                <w:szCs w:val="24"/>
                <w:lang w:val="ru-RU"/>
              </w:rPr>
              <w:t xml:space="preserve"> </w:t>
            </w:r>
            <w:proofErr w:type="spellStart"/>
            <w:r w:rsidR="006943B8" w:rsidRPr="003B72AA">
              <w:rPr>
                <w:rFonts w:ascii="Times New Roman" w:hAnsi="Times New Roman"/>
                <w:color w:val="0D0D0D" w:themeColor="text1" w:themeTint="F2"/>
                <w:sz w:val="24"/>
                <w:szCs w:val="24"/>
                <w:lang w:val="ru-RU"/>
              </w:rPr>
              <w:t>қателігі</w:t>
            </w:r>
            <w:proofErr w:type="spellEnd"/>
          </w:p>
        </w:tc>
      </w:tr>
    </w:tbl>
    <w:p w14:paraId="16778838" w14:textId="77777777" w:rsidR="006943B8" w:rsidRPr="003B72AA" w:rsidRDefault="006943B8" w:rsidP="00AB0D2B">
      <w:pPr>
        <w:pStyle w:val="MDPI42tablebody"/>
        <w:tabs>
          <w:tab w:val="left" w:pos="0"/>
        </w:tabs>
        <w:spacing w:line="240" w:lineRule="auto"/>
        <w:jc w:val="both"/>
        <w:rPr>
          <w:rFonts w:ascii="Times New Roman" w:hAnsi="Times New Roman"/>
          <w:color w:val="0D0D0D" w:themeColor="text1" w:themeTint="F2"/>
          <w:sz w:val="28"/>
          <w:szCs w:val="28"/>
          <w:lang w:val="ru-RU"/>
        </w:rPr>
        <w:sectPr w:rsidR="006943B8" w:rsidRPr="003B72AA" w:rsidSect="0092518A">
          <w:pgSz w:w="16838" w:h="11906" w:orient="landscape"/>
          <w:pgMar w:top="1134" w:right="567" w:bottom="1134" w:left="1701" w:header="709" w:footer="641" w:gutter="0"/>
          <w:cols w:space="708"/>
          <w:titlePg/>
          <w:docGrid w:linePitch="360"/>
        </w:sectPr>
      </w:pPr>
    </w:p>
    <w:p w14:paraId="11648C3C" w14:textId="18919AF5" w:rsidR="00D17712" w:rsidRPr="003B72AA" w:rsidRDefault="008229F2" w:rsidP="00C018FC">
      <w:pPr>
        <w:pStyle w:val="MDPI42tablebody"/>
        <w:tabs>
          <w:tab w:val="left" w:pos="0"/>
        </w:tabs>
        <w:spacing w:line="240" w:lineRule="auto"/>
        <w:ind w:firstLine="567"/>
        <w:jc w:val="both"/>
        <w:rPr>
          <w:rFonts w:ascii="Times New Roman" w:eastAsiaTheme="minorEastAsia" w:hAnsi="Times New Roman"/>
          <w:snapToGrid/>
          <w:color w:val="0D0D0D" w:themeColor="text1" w:themeTint="F2"/>
          <w:sz w:val="28"/>
          <w:szCs w:val="28"/>
          <w:lang w:val="kk-KZ" w:eastAsia="ru-RU" w:bidi="ar-SA"/>
        </w:rPr>
      </w:pPr>
      <w:r w:rsidRPr="003B72AA">
        <w:rPr>
          <w:rFonts w:ascii="Times New Roman" w:eastAsiaTheme="minorEastAsia" w:hAnsi="Times New Roman"/>
          <w:snapToGrid/>
          <w:color w:val="0D0D0D" w:themeColor="text1" w:themeTint="F2"/>
          <w:sz w:val="28"/>
          <w:szCs w:val="28"/>
          <w:lang w:val="kk-KZ" w:eastAsia="ru-RU" w:bidi="ar-SA"/>
        </w:rPr>
        <w:t>HPLC талдауынан кейін мақсатты иондар инертті газбен соқтығысу арқылы немесе тандемді масс-спектрометрия (MS/MS) режимінде фрагментацияға ұшырайды. Бұл үдеріс молекулалардың құрылымын сипаттауға мүмкіндік беретін диагностикалық фрагменттер жиынтығын қалыптастырады. Алынған фрагменттік иондар зерттелетін қосылыстардың молекулалық құрылымын егжей-тегжейлі талдауға жағдай жасайды. Идентификацияланған қосылыстардың масс-спектрлері</w:t>
      </w:r>
      <w:r w:rsidR="004D2F1A" w:rsidRPr="003B72AA">
        <w:rPr>
          <w:rFonts w:ascii="Times New Roman" w:eastAsiaTheme="minorEastAsia" w:hAnsi="Times New Roman"/>
          <w:snapToGrid/>
          <w:color w:val="0D0D0D" w:themeColor="text1" w:themeTint="F2"/>
          <w:sz w:val="28"/>
          <w:szCs w:val="28"/>
          <w:lang w:val="kk-KZ" w:eastAsia="ru-RU" w:bidi="ar-SA"/>
        </w:rPr>
        <w:t xml:space="preserve"> (Қ</w:t>
      </w:r>
      <w:r w:rsidRPr="003B72AA">
        <w:rPr>
          <w:rFonts w:ascii="Times New Roman" w:eastAsiaTheme="minorEastAsia" w:hAnsi="Times New Roman"/>
          <w:snapToGrid/>
          <w:color w:val="0D0D0D" w:themeColor="text1" w:themeTint="F2"/>
          <w:sz w:val="28"/>
          <w:szCs w:val="28"/>
          <w:lang w:val="kk-KZ" w:eastAsia="ru-RU" w:bidi="ar-SA"/>
        </w:rPr>
        <w:t>осымша</w:t>
      </w:r>
      <w:r w:rsidR="004D2F1A" w:rsidRPr="003B72AA">
        <w:rPr>
          <w:rFonts w:ascii="Times New Roman" w:eastAsiaTheme="minorEastAsia" w:hAnsi="Times New Roman"/>
          <w:snapToGrid/>
          <w:color w:val="0D0D0D" w:themeColor="text1" w:themeTint="F2"/>
          <w:sz w:val="28"/>
          <w:szCs w:val="28"/>
          <w:lang w:val="kk-KZ" w:eastAsia="ru-RU" w:bidi="ar-SA"/>
        </w:rPr>
        <w:t xml:space="preserve"> </w:t>
      </w:r>
      <w:r w:rsidR="00C77A7A" w:rsidRPr="003B72AA">
        <w:rPr>
          <w:rFonts w:ascii="Times New Roman" w:eastAsiaTheme="minorEastAsia" w:hAnsi="Times New Roman"/>
          <w:snapToGrid/>
          <w:color w:val="0D0D0D" w:themeColor="text1" w:themeTint="F2"/>
          <w:sz w:val="28"/>
          <w:szCs w:val="28"/>
          <w:lang w:val="kk-KZ" w:eastAsia="ru-RU" w:bidi="ar-SA"/>
        </w:rPr>
        <w:t>Ж</w:t>
      </w:r>
      <w:r w:rsidR="004D2F1A" w:rsidRPr="003B72AA">
        <w:rPr>
          <w:rFonts w:ascii="Times New Roman" w:eastAsiaTheme="minorEastAsia" w:hAnsi="Times New Roman"/>
          <w:snapToGrid/>
          <w:color w:val="0D0D0D" w:themeColor="text1" w:themeTint="F2"/>
          <w:sz w:val="28"/>
          <w:szCs w:val="28"/>
          <w:lang w:val="kk-KZ" w:eastAsia="ru-RU" w:bidi="ar-SA"/>
        </w:rPr>
        <w:t>)</w:t>
      </w:r>
      <w:r w:rsidRPr="003B72AA">
        <w:rPr>
          <w:rFonts w:ascii="Times New Roman" w:eastAsiaTheme="minorEastAsia" w:hAnsi="Times New Roman"/>
          <w:snapToGrid/>
          <w:color w:val="0D0D0D" w:themeColor="text1" w:themeTint="F2"/>
          <w:sz w:val="28"/>
          <w:szCs w:val="28"/>
          <w:lang w:val="kk-KZ" w:eastAsia="ru-RU" w:bidi="ar-SA"/>
        </w:rPr>
        <w:t xml:space="preserve"> ұсынылған.</w:t>
      </w:r>
    </w:p>
    <w:p w14:paraId="75FF4BC5" w14:textId="30802A9E" w:rsidR="006943B8" w:rsidRPr="003B72AA" w:rsidRDefault="008229F2" w:rsidP="00C018FC">
      <w:pPr>
        <w:pStyle w:val="MDPI42tablebody"/>
        <w:tabs>
          <w:tab w:val="left" w:pos="0"/>
        </w:tabs>
        <w:spacing w:line="240" w:lineRule="auto"/>
        <w:ind w:firstLine="567"/>
        <w:jc w:val="both"/>
        <w:rPr>
          <w:rFonts w:ascii="Times New Roman" w:eastAsiaTheme="minorEastAsia" w:hAnsi="Times New Roman"/>
          <w:snapToGrid/>
          <w:color w:val="0D0D0D" w:themeColor="text1" w:themeTint="F2"/>
          <w:sz w:val="28"/>
          <w:szCs w:val="28"/>
          <w:lang w:val="kk-KZ" w:eastAsia="ru-RU" w:bidi="ar-SA"/>
        </w:rPr>
      </w:pPr>
      <w:r w:rsidRPr="003B72AA">
        <w:rPr>
          <w:rFonts w:ascii="Times New Roman" w:eastAsiaTheme="minorEastAsia" w:hAnsi="Times New Roman"/>
          <w:snapToGrid/>
          <w:color w:val="0D0D0D" w:themeColor="text1" w:themeTint="F2"/>
          <w:sz w:val="28"/>
          <w:szCs w:val="28"/>
          <w:lang w:val="kk-KZ" w:eastAsia="ru-RU" w:bidi="ar-SA"/>
        </w:rPr>
        <w:t>Масс-спектрлік деректер мен хроматографиялық бөліну нәтижелерін кешенді талдау заттардың нақты сәйкестігін растауға және олардың құрылымдық ерекшеліктерін нақтылауға мүмкіндік берді. Этанолдық экстракттың химиялық құрамы анықталғаннан кейін зерттеу жұмыстары Inula britannica өсімдігінің метанолдық экстрактысына бағытталды. Бұл шешім метанолдық экстракт құрамындағы полифенолдар мен флавоноидтардың мөлшері этанолдық экстрактпен салыстырғанда салыстырмалы түрде жоғары болуымен негізделді, соған байланысты оның антиоксиданттық және микробқа қарсы белсенділігін тереңірек бағалау қажеттілігі туындады.</w:t>
      </w:r>
      <w:r w:rsidR="00D17712" w:rsidRPr="003B72AA">
        <w:rPr>
          <w:rFonts w:ascii="Times New Roman" w:eastAsiaTheme="minorEastAsia" w:hAnsi="Times New Roman"/>
          <w:snapToGrid/>
          <w:color w:val="0D0D0D" w:themeColor="text1" w:themeTint="F2"/>
          <w:sz w:val="28"/>
          <w:szCs w:val="28"/>
          <w:lang w:val="kk-KZ" w:eastAsia="ru-RU" w:bidi="ar-SA"/>
        </w:rPr>
        <w:t xml:space="preserve"> Метанолды экстракттың HPLC/ESI-QTOF-MS әдісімен зерттеу нәтижелері 24-кестеде және сәйкес хроматограммасы </w:t>
      </w:r>
      <w:r w:rsidR="0055470D" w:rsidRPr="003B72AA">
        <w:rPr>
          <w:rFonts w:ascii="Times New Roman" w:eastAsiaTheme="minorEastAsia" w:hAnsi="Times New Roman"/>
          <w:snapToGrid/>
          <w:color w:val="0D0D0D" w:themeColor="text1" w:themeTint="F2"/>
          <w:sz w:val="28"/>
          <w:szCs w:val="28"/>
          <w:lang w:val="kk-KZ" w:eastAsia="ru-RU" w:bidi="ar-SA"/>
        </w:rPr>
        <w:t>25</w:t>
      </w:r>
      <w:r w:rsidR="00D17712" w:rsidRPr="003B72AA">
        <w:rPr>
          <w:rFonts w:ascii="Times New Roman" w:eastAsiaTheme="minorEastAsia" w:hAnsi="Times New Roman"/>
          <w:snapToGrid/>
          <w:color w:val="0D0D0D" w:themeColor="text1" w:themeTint="F2"/>
          <w:sz w:val="28"/>
          <w:szCs w:val="28"/>
          <w:lang w:val="kk-KZ" w:eastAsia="ru-RU" w:bidi="ar-SA"/>
        </w:rPr>
        <w:t>-суретте келтірілген.</w:t>
      </w:r>
    </w:p>
    <w:p w14:paraId="026FE199" w14:textId="77777777" w:rsidR="008229F2" w:rsidRPr="003B72AA" w:rsidRDefault="008229F2" w:rsidP="00AB0D2B">
      <w:pPr>
        <w:pStyle w:val="MDPI42tablebody"/>
        <w:tabs>
          <w:tab w:val="left" w:pos="0"/>
        </w:tabs>
        <w:spacing w:line="240" w:lineRule="auto"/>
        <w:jc w:val="both"/>
        <w:rPr>
          <w:rFonts w:ascii="Times New Roman" w:eastAsiaTheme="minorEastAsia" w:hAnsi="Times New Roman"/>
          <w:snapToGrid/>
          <w:color w:val="0D0D0D" w:themeColor="text1" w:themeTint="F2"/>
          <w:sz w:val="28"/>
          <w:szCs w:val="28"/>
          <w:lang w:val="kk-KZ" w:eastAsia="ru-RU" w:bidi="ar-SA"/>
        </w:rPr>
      </w:pPr>
    </w:p>
    <w:p w14:paraId="21C9D303" w14:textId="77777777" w:rsidR="008229F2" w:rsidRPr="003B72AA" w:rsidRDefault="008229F2" w:rsidP="00AB0D2B">
      <w:pPr>
        <w:pStyle w:val="MDPI42tablebody"/>
        <w:tabs>
          <w:tab w:val="left" w:pos="0"/>
        </w:tabs>
        <w:spacing w:line="240" w:lineRule="auto"/>
        <w:rPr>
          <w:rFonts w:ascii="Times New Roman" w:hAnsi="Times New Roman"/>
          <w:i/>
          <w:iCs/>
          <w:color w:val="0D0D0D" w:themeColor="text1" w:themeTint="F2"/>
          <w:sz w:val="28"/>
          <w:szCs w:val="28"/>
          <w:lang w:val="kk-KZ"/>
        </w:rPr>
      </w:pPr>
      <w:r w:rsidRPr="003B72AA">
        <w:rPr>
          <w:rFonts w:ascii="Times New Roman" w:hAnsi="Times New Roman"/>
          <w:i/>
          <w:iCs/>
          <w:noProof/>
          <w:color w:val="0D0D0D" w:themeColor="text1" w:themeTint="F2"/>
          <w:sz w:val="28"/>
          <w:szCs w:val="28"/>
          <w:lang w:val="ru-RU" w:eastAsia="ru-RU" w:bidi="ar-SA"/>
        </w:rPr>
        <w:drawing>
          <wp:inline distT="0" distB="0" distL="0" distR="0" wp14:anchorId="3E4ADC8A" wp14:editId="58FB6DAD">
            <wp:extent cx="5760000" cy="2880000"/>
            <wp:effectExtent l="0" t="0" r="0" b="0"/>
            <wp:docPr id="422333305" name="Рисунок 422333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000" cy="2880000"/>
                    </a:xfrm>
                    <a:prstGeom prst="rect">
                      <a:avLst/>
                    </a:prstGeom>
                    <a:noFill/>
                    <a:ln>
                      <a:noFill/>
                    </a:ln>
                  </pic:spPr>
                </pic:pic>
              </a:graphicData>
            </a:graphic>
          </wp:inline>
        </w:drawing>
      </w:r>
    </w:p>
    <w:p w14:paraId="56B0DB47" w14:textId="77777777" w:rsidR="008229F2" w:rsidRPr="003B72AA" w:rsidRDefault="008229F2" w:rsidP="00AB0D2B">
      <w:pPr>
        <w:tabs>
          <w:tab w:val="left" w:pos="567"/>
        </w:tabs>
        <w:spacing w:after="0" w:line="240" w:lineRule="auto"/>
        <w:contextualSpacing/>
        <w:jc w:val="center"/>
        <w:rPr>
          <w:rFonts w:ascii="Times New Roman" w:hAnsi="Times New Roman" w:cs="Times New Roman"/>
          <w:color w:val="0D0D0D" w:themeColor="text1" w:themeTint="F2"/>
          <w:sz w:val="28"/>
          <w:szCs w:val="28"/>
          <w:lang w:val="kk-KZ"/>
        </w:rPr>
      </w:pPr>
    </w:p>
    <w:p w14:paraId="76EEB2B6" w14:textId="6471DB44" w:rsidR="008229F2" w:rsidRPr="003B72AA" w:rsidRDefault="0055470D" w:rsidP="00AB0D2B">
      <w:pPr>
        <w:tabs>
          <w:tab w:val="left" w:pos="567"/>
        </w:tabs>
        <w:spacing w:after="0" w:line="240" w:lineRule="auto"/>
        <w:contextualSpacing/>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Сурет 25</w:t>
      </w:r>
      <w:r w:rsidR="008229F2" w:rsidRPr="003B72AA">
        <w:rPr>
          <w:rFonts w:ascii="Times New Roman" w:hAnsi="Times New Roman" w:cs="Times New Roman"/>
          <w:color w:val="0D0D0D" w:themeColor="text1" w:themeTint="F2"/>
          <w:sz w:val="28"/>
          <w:szCs w:val="28"/>
          <w:lang w:val="kk-KZ"/>
        </w:rPr>
        <w:t xml:space="preserve"> –</w:t>
      </w:r>
      <w:r w:rsidR="008229F2" w:rsidRPr="003B72AA">
        <w:rPr>
          <w:rFonts w:ascii="Times New Roman" w:hAnsi="Times New Roman" w:cs="Times New Roman"/>
          <w:i/>
          <w:iCs/>
          <w:color w:val="0D0D0D" w:themeColor="text1" w:themeTint="F2"/>
          <w:sz w:val="28"/>
          <w:szCs w:val="28"/>
          <w:lang w:val="kk-KZ"/>
        </w:rPr>
        <w:t xml:space="preserve"> Inula britannica </w:t>
      </w:r>
      <w:r w:rsidR="008229F2" w:rsidRPr="003B72AA">
        <w:rPr>
          <w:rFonts w:ascii="Times New Roman" w:hAnsi="Times New Roman" w:cs="Times New Roman"/>
          <w:iCs/>
          <w:color w:val="0D0D0D" w:themeColor="text1" w:themeTint="F2"/>
          <w:sz w:val="28"/>
          <w:szCs w:val="28"/>
          <w:lang w:val="kk-KZ"/>
        </w:rPr>
        <w:t>метанолды экстрактысының</w:t>
      </w:r>
      <w:r w:rsidR="00471ED7" w:rsidRPr="003B72AA">
        <w:rPr>
          <w:rFonts w:ascii="Times New Roman" w:hAnsi="Times New Roman" w:cs="Times New Roman"/>
          <w:iCs/>
          <w:color w:val="0D0D0D" w:themeColor="text1" w:themeTint="F2"/>
          <w:sz w:val="28"/>
          <w:szCs w:val="28"/>
          <w:lang w:val="kk-KZ"/>
        </w:rPr>
        <w:t xml:space="preserve"> </w:t>
      </w:r>
      <w:r w:rsidR="008229F2" w:rsidRPr="003B72AA">
        <w:rPr>
          <w:rFonts w:ascii="Times New Roman" w:hAnsi="Times New Roman" w:cs="Times New Roman"/>
          <w:iCs/>
          <w:color w:val="0D0D0D" w:themeColor="text1" w:themeTint="F2"/>
          <w:sz w:val="28"/>
          <w:szCs w:val="28"/>
          <w:lang w:val="kk-KZ"/>
        </w:rPr>
        <w:t>хроматограммасы</w:t>
      </w:r>
    </w:p>
    <w:p w14:paraId="219665BD" w14:textId="77777777" w:rsidR="008229F2" w:rsidRPr="003B72AA" w:rsidRDefault="008229F2" w:rsidP="00AB0D2B">
      <w:pPr>
        <w:pStyle w:val="MDPI42tablebody"/>
        <w:tabs>
          <w:tab w:val="left" w:pos="0"/>
        </w:tabs>
        <w:spacing w:line="240" w:lineRule="auto"/>
        <w:ind w:firstLine="709"/>
        <w:jc w:val="both"/>
        <w:rPr>
          <w:rFonts w:ascii="Times New Roman" w:hAnsi="Times New Roman"/>
          <w:i/>
          <w:iCs/>
          <w:color w:val="0D0D0D" w:themeColor="text1" w:themeTint="F2"/>
          <w:sz w:val="28"/>
          <w:szCs w:val="28"/>
          <w:lang w:val="kk-KZ"/>
        </w:rPr>
      </w:pPr>
    </w:p>
    <w:p w14:paraId="5E0AB542" w14:textId="77777777" w:rsidR="006943B8" w:rsidRPr="003B72AA" w:rsidRDefault="006943B8" w:rsidP="00AB0D2B">
      <w:pPr>
        <w:pStyle w:val="MDPI42tablebody"/>
        <w:tabs>
          <w:tab w:val="left" w:pos="0"/>
        </w:tabs>
        <w:spacing w:line="240" w:lineRule="auto"/>
        <w:ind w:firstLine="709"/>
        <w:jc w:val="both"/>
        <w:rPr>
          <w:rFonts w:ascii="Times New Roman" w:hAnsi="Times New Roman"/>
          <w:i/>
          <w:iCs/>
          <w:color w:val="0D0D0D" w:themeColor="text1" w:themeTint="F2"/>
          <w:sz w:val="28"/>
          <w:szCs w:val="28"/>
          <w:lang w:val="kk-KZ"/>
        </w:rPr>
      </w:pPr>
    </w:p>
    <w:p w14:paraId="5BD89465" w14:textId="77777777" w:rsidR="006943B8" w:rsidRPr="003B72AA" w:rsidRDefault="006943B8" w:rsidP="00AB0D2B">
      <w:pPr>
        <w:pStyle w:val="MDPI42tablebody"/>
        <w:tabs>
          <w:tab w:val="left" w:pos="0"/>
        </w:tabs>
        <w:spacing w:line="240" w:lineRule="auto"/>
        <w:ind w:firstLine="709"/>
        <w:jc w:val="both"/>
        <w:rPr>
          <w:rFonts w:ascii="Times New Roman" w:hAnsi="Times New Roman"/>
          <w:i/>
          <w:iCs/>
          <w:color w:val="0D0D0D" w:themeColor="text1" w:themeTint="F2"/>
          <w:sz w:val="28"/>
          <w:szCs w:val="28"/>
          <w:lang w:val="kk-KZ"/>
        </w:rPr>
      </w:pPr>
    </w:p>
    <w:p w14:paraId="1EC1C45B" w14:textId="77777777" w:rsidR="006943B8" w:rsidRPr="003B72AA" w:rsidRDefault="006943B8" w:rsidP="00AB0D2B">
      <w:pPr>
        <w:pStyle w:val="MDPI42tablebody"/>
        <w:tabs>
          <w:tab w:val="left" w:pos="0"/>
        </w:tabs>
        <w:spacing w:line="240" w:lineRule="auto"/>
        <w:ind w:firstLine="709"/>
        <w:jc w:val="both"/>
        <w:rPr>
          <w:rFonts w:ascii="Times New Roman" w:hAnsi="Times New Roman"/>
          <w:i/>
          <w:iCs/>
          <w:color w:val="0D0D0D" w:themeColor="text1" w:themeTint="F2"/>
          <w:sz w:val="28"/>
          <w:szCs w:val="28"/>
          <w:lang w:val="kk-KZ"/>
        </w:rPr>
      </w:pPr>
    </w:p>
    <w:p w14:paraId="0A968C7C" w14:textId="77777777" w:rsidR="006943B8" w:rsidRPr="003B72AA" w:rsidRDefault="006943B8" w:rsidP="00AB0D2B">
      <w:pPr>
        <w:pStyle w:val="MDPI42tablebody"/>
        <w:tabs>
          <w:tab w:val="left" w:pos="0"/>
        </w:tabs>
        <w:spacing w:line="240" w:lineRule="auto"/>
        <w:ind w:firstLine="709"/>
        <w:jc w:val="both"/>
        <w:rPr>
          <w:rFonts w:ascii="Times New Roman" w:hAnsi="Times New Roman"/>
          <w:i/>
          <w:iCs/>
          <w:color w:val="0D0D0D" w:themeColor="text1" w:themeTint="F2"/>
          <w:sz w:val="28"/>
          <w:szCs w:val="28"/>
          <w:lang w:val="kk-KZ"/>
        </w:rPr>
      </w:pPr>
    </w:p>
    <w:p w14:paraId="4C983814" w14:textId="77777777" w:rsidR="006943B8" w:rsidRPr="003B72AA" w:rsidRDefault="006943B8" w:rsidP="00AB0D2B">
      <w:pPr>
        <w:pStyle w:val="MDPI42tablebody"/>
        <w:tabs>
          <w:tab w:val="left" w:pos="0"/>
        </w:tabs>
        <w:spacing w:line="240" w:lineRule="auto"/>
        <w:ind w:firstLine="709"/>
        <w:jc w:val="both"/>
        <w:rPr>
          <w:rFonts w:ascii="Times New Roman" w:hAnsi="Times New Roman"/>
          <w:i/>
          <w:iCs/>
          <w:color w:val="0D0D0D" w:themeColor="text1" w:themeTint="F2"/>
          <w:sz w:val="28"/>
          <w:szCs w:val="28"/>
          <w:lang w:val="kk-KZ"/>
        </w:rPr>
      </w:pPr>
    </w:p>
    <w:p w14:paraId="06AC389A" w14:textId="77777777" w:rsidR="006943B8" w:rsidRPr="003B72AA" w:rsidRDefault="006943B8" w:rsidP="00AB0D2B">
      <w:pPr>
        <w:pStyle w:val="MDPI42tablebody"/>
        <w:tabs>
          <w:tab w:val="left" w:pos="0"/>
        </w:tabs>
        <w:spacing w:line="240" w:lineRule="auto"/>
        <w:ind w:firstLine="709"/>
        <w:jc w:val="both"/>
        <w:rPr>
          <w:rFonts w:ascii="Times New Roman" w:hAnsi="Times New Roman"/>
          <w:i/>
          <w:iCs/>
          <w:color w:val="0D0D0D" w:themeColor="text1" w:themeTint="F2"/>
          <w:sz w:val="28"/>
          <w:szCs w:val="28"/>
          <w:lang w:val="kk-KZ"/>
        </w:rPr>
      </w:pPr>
    </w:p>
    <w:p w14:paraId="04F79D68" w14:textId="77777777" w:rsidR="006943B8" w:rsidRPr="003B72AA" w:rsidRDefault="006943B8" w:rsidP="00AB0D2B">
      <w:pPr>
        <w:pStyle w:val="MDPI42tablebody"/>
        <w:tabs>
          <w:tab w:val="left" w:pos="0"/>
        </w:tabs>
        <w:spacing w:line="240" w:lineRule="auto"/>
        <w:jc w:val="both"/>
        <w:rPr>
          <w:rFonts w:ascii="Times New Roman" w:hAnsi="Times New Roman"/>
          <w:iCs/>
          <w:color w:val="0D0D0D" w:themeColor="text1" w:themeTint="F2"/>
          <w:sz w:val="28"/>
          <w:szCs w:val="28"/>
          <w:lang w:val="kk-KZ"/>
        </w:rPr>
        <w:sectPr w:rsidR="006943B8" w:rsidRPr="003B72AA" w:rsidSect="0092518A">
          <w:pgSz w:w="11906" w:h="16838"/>
          <w:pgMar w:top="1134" w:right="567" w:bottom="1134" w:left="1701" w:header="709" w:footer="641" w:gutter="0"/>
          <w:cols w:space="708"/>
          <w:titlePg/>
          <w:docGrid w:linePitch="360"/>
        </w:sectPr>
      </w:pPr>
    </w:p>
    <w:p w14:paraId="3BD715EF" w14:textId="14BD4A29" w:rsidR="006943B8" w:rsidRPr="003B72AA" w:rsidRDefault="00C517E5" w:rsidP="00AB0D2B">
      <w:pPr>
        <w:pStyle w:val="MDPI42tablebody"/>
        <w:tabs>
          <w:tab w:val="left" w:pos="0"/>
        </w:tabs>
        <w:spacing w:line="240" w:lineRule="auto"/>
        <w:jc w:val="both"/>
        <w:rPr>
          <w:rFonts w:ascii="Times New Roman" w:hAnsi="Times New Roman"/>
          <w:iCs/>
          <w:color w:val="0D0D0D" w:themeColor="text1" w:themeTint="F2"/>
          <w:sz w:val="28"/>
          <w:szCs w:val="28"/>
          <w:lang w:val="kk-KZ"/>
        </w:rPr>
      </w:pPr>
      <w:r w:rsidRPr="003B72AA">
        <w:rPr>
          <w:rFonts w:ascii="Times New Roman" w:hAnsi="Times New Roman"/>
          <w:iCs/>
          <w:color w:val="0D0D0D" w:themeColor="text1" w:themeTint="F2"/>
          <w:sz w:val="28"/>
          <w:szCs w:val="28"/>
          <w:lang w:val="kk-KZ"/>
        </w:rPr>
        <w:t>Кесте 33</w:t>
      </w:r>
      <w:r w:rsidR="006943B8" w:rsidRPr="003B72AA">
        <w:rPr>
          <w:rFonts w:ascii="Times New Roman" w:hAnsi="Times New Roman"/>
          <w:iCs/>
          <w:color w:val="0D0D0D" w:themeColor="text1" w:themeTint="F2"/>
          <w:sz w:val="28"/>
          <w:szCs w:val="28"/>
          <w:lang w:val="kk-KZ"/>
        </w:rPr>
        <w:t xml:space="preserve"> -</w:t>
      </w:r>
      <w:r w:rsidR="006943B8" w:rsidRPr="003B72AA">
        <w:rPr>
          <w:rFonts w:ascii="Times New Roman" w:hAnsi="Times New Roman"/>
          <w:i/>
          <w:iCs/>
          <w:color w:val="0D0D0D" w:themeColor="text1" w:themeTint="F2"/>
          <w:sz w:val="28"/>
          <w:szCs w:val="28"/>
          <w:lang w:val="kk-KZ"/>
        </w:rPr>
        <w:t xml:space="preserve"> Inula britannica</w:t>
      </w:r>
      <w:r w:rsidR="00471ED7" w:rsidRPr="003B72AA">
        <w:rPr>
          <w:rFonts w:ascii="Times New Roman" w:hAnsi="Times New Roman"/>
          <w:i/>
          <w:iCs/>
          <w:color w:val="0D0D0D" w:themeColor="text1" w:themeTint="F2"/>
          <w:sz w:val="28"/>
          <w:szCs w:val="28"/>
          <w:lang w:val="kk-KZ"/>
        </w:rPr>
        <w:t xml:space="preserve"> </w:t>
      </w:r>
      <w:r w:rsidR="00471ED7" w:rsidRPr="003B72AA">
        <w:rPr>
          <w:rFonts w:ascii="Times New Roman" w:hAnsi="Times New Roman"/>
          <w:color w:val="0D0D0D" w:themeColor="text1" w:themeTint="F2"/>
          <w:sz w:val="28"/>
          <w:szCs w:val="28"/>
          <w:lang w:val="kk-KZ"/>
        </w:rPr>
        <w:t>м</w:t>
      </w:r>
      <w:r w:rsidR="006943B8" w:rsidRPr="003B72AA">
        <w:rPr>
          <w:rFonts w:ascii="Times New Roman" w:hAnsi="Times New Roman"/>
          <w:color w:val="0D0D0D" w:themeColor="text1" w:themeTint="F2"/>
          <w:sz w:val="28"/>
          <w:szCs w:val="28"/>
          <w:lang w:val="kk-KZ"/>
        </w:rPr>
        <w:t>ета</w:t>
      </w:r>
      <w:r w:rsidR="006943B8" w:rsidRPr="003B72AA">
        <w:rPr>
          <w:rFonts w:ascii="Times New Roman" w:hAnsi="Times New Roman"/>
          <w:iCs/>
          <w:color w:val="0D0D0D" w:themeColor="text1" w:themeTint="F2"/>
          <w:sz w:val="28"/>
          <w:szCs w:val="28"/>
          <w:lang w:val="kk-KZ"/>
        </w:rPr>
        <w:t>нол экстрактысының ES</w:t>
      </w:r>
      <w:r w:rsidR="00A933DC" w:rsidRPr="003B72AA">
        <w:rPr>
          <w:rFonts w:ascii="Times New Roman" w:hAnsi="Times New Roman"/>
          <w:iCs/>
          <w:color w:val="0D0D0D" w:themeColor="text1" w:themeTint="F2"/>
          <w:sz w:val="28"/>
          <w:szCs w:val="28"/>
          <w:lang w:val="kk-KZ"/>
        </w:rPr>
        <w:t>I-QTOF-MS талдауының нәтижелері</w:t>
      </w:r>
    </w:p>
    <w:p w14:paraId="3CD2D1C0" w14:textId="77777777" w:rsidR="009C40E8" w:rsidRPr="003B72AA" w:rsidRDefault="009C40E8" w:rsidP="00AB0D2B">
      <w:pPr>
        <w:pStyle w:val="MDPI42tablebody"/>
        <w:tabs>
          <w:tab w:val="left" w:pos="0"/>
        </w:tabs>
        <w:spacing w:line="240" w:lineRule="auto"/>
        <w:jc w:val="both"/>
        <w:rPr>
          <w:rFonts w:ascii="Times New Roman" w:hAnsi="Times New Roman"/>
          <w:iCs/>
          <w:color w:val="0D0D0D" w:themeColor="text1" w:themeTint="F2"/>
          <w:sz w:val="28"/>
          <w:szCs w:val="28"/>
          <w:lang w:val="kk-KZ"/>
        </w:rPr>
      </w:pPr>
    </w:p>
    <w:tbl>
      <w:tblPr>
        <w:tblStyle w:val="aa"/>
        <w:tblW w:w="14879" w:type="dxa"/>
        <w:tblLayout w:type="fixed"/>
        <w:tblLook w:val="04A0" w:firstRow="1" w:lastRow="0" w:firstColumn="1" w:lastColumn="0" w:noHBand="0" w:noVBand="1"/>
      </w:tblPr>
      <w:tblGrid>
        <w:gridCol w:w="562"/>
        <w:gridCol w:w="2977"/>
        <w:gridCol w:w="2268"/>
        <w:gridCol w:w="2410"/>
        <w:gridCol w:w="2693"/>
        <w:gridCol w:w="3969"/>
      </w:tblGrid>
      <w:tr w:rsidR="006943B8" w:rsidRPr="003B72AA" w14:paraId="6B02C6BF" w14:textId="77777777" w:rsidTr="004D7C5C">
        <w:trPr>
          <w:trHeight w:val="256"/>
        </w:trPr>
        <w:tc>
          <w:tcPr>
            <w:tcW w:w="562" w:type="dxa"/>
          </w:tcPr>
          <w:p w14:paraId="45714931"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kk-KZ"/>
              </w:rPr>
            </w:pPr>
            <w:r w:rsidRPr="003B72AA">
              <w:rPr>
                <w:rFonts w:ascii="Times New Roman" w:hAnsi="Times New Roman"/>
                <w:iCs/>
                <w:color w:val="0D0D0D" w:themeColor="text1" w:themeTint="F2"/>
                <w:sz w:val="24"/>
                <w:szCs w:val="24"/>
                <w:lang w:val="kk-KZ"/>
              </w:rPr>
              <w:t>№</w:t>
            </w:r>
          </w:p>
        </w:tc>
        <w:tc>
          <w:tcPr>
            <w:tcW w:w="2977" w:type="dxa"/>
          </w:tcPr>
          <w:p w14:paraId="2611AEB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Болжалды тапсырма</w:t>
            </w:r>
          </w:p>
        </w:tc>
        <w:tc>
          <w:tcPr>
            <w:tcW w:w="2268" w:type="dxa"/>
          </w:tcPr>
          <w:p w14:paraId="0F67D0F6"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Сақтау уақыт [мин]</w:t>
            </w:r>
          </w:p>
        </w:tc>
        <w:tc>
          <w:tcPr>
            <w:tcW w:w="2410" w:type="dxa"/>
          </w:tcPr>
          <w:p w14:paraId="1CC82F3B"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Формула</w:t>
            </w:r>
          </w:p>
        </w:tc>
        <w:tc>
          <w:tcPr>
            <w:tcW w:w="2693" w:type="dxa"/>
          </w:tcPr>
          <w:p w14:paraId="46C8B74F"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kk-KZ"/>
              </w:rPr>
            </w:pPr>
            <w:r w:rsidRPr="003B72AA">
              <w:rPr>
                <w:rFonts w:ascii="Times New Roman" w:hAnsi="Times New Roman"/>
                <w:iCs/>
                <w:color w:val="0D0D0D" w:themeColor="text1" w:themeTint="F2"/>
                <w:sz w:val="24"/>
                <w:szCs w:val="24"/>
                <w:lang w:val="kk-KZ"/>
              </w:rPr>
              <w:t>Молекулалық ион [м/z]</w:t>
            </w:r>
          </w:p>
        </w:tc>
        <w:tc>
          <w:tcPr>
            <w:tcW w:w="3969" w:type="dxa"/>
          </w:tcPr>
          <w:p w14:paraId="1D2D397A"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kk-KZ"/>
              </w:rPr>
            </w:pPr>
            <w:r w:rsidRPr="003B72AA">
              <w:rPr>
                <w:rFonts w:ascii="Times New Roman" w:hAnsi="Times New Roman"/>
                <w:iCs/>
                <w:color w:val="0D0D0D" w:themeColor="text1" w:themeTint="F2"/>
                <w:sz w:val="24"/>
                <w:szCs w:val="24"/>
                <w:lang w:val="kk-KZ"/>
              </w:rPr>
              <w:t>MS/MS фрагменттері [м/z]</w:t>
            </w:r>
          </w:p>
        </w:tc>
      </w:tr>
      <w:tr w:rsidR="006943B8" w:rsidRPr="003B72AA" w14:paraId="3FA76FEC" w14:textId="77777777" w:rsidTr="004D7C5C">
        <w:trPr>
          <w:trHeight w:val="328"/>
        </w:trPr>
        <w:tc>
          <w:tcPr>
            <w:tcW w:w="562" w:type="dxa"/>
          </w:tcPr>
          <w:p w14:paraId="648F8DE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1</w:t>
            </w:r>
          </w:p>
        </w:tc>
        <w:tc>
          <w:tcPr>
            <w:tcW w:w="2977" w:type="dxa"/>
          </w:tcPr>
          <w:p w14:paraId="72432B15"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Алма қышқылы</w:t>
            </w:r>
          </w:p>
        </w:tc>
        <w:tc>
          <w:tcPr>
            <w:tcW w:w="2268" w:type="dxa"/>
          </w:tcPr>
          <w:p w14:paraId="15D8BADE"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2.063</w:t>
            </w:r>
          </w:p>
        </w:tc>
        <w:tc>
          <w:tcPr>
            <w:tcW w:w="2410" w:type="dxa"/>
          </w:tcPr>
          <w:p w14:paraId="3685A267"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vertAlign w:val="subscript"/>
              </w:rPr>
            </w:pPr>
            <w:r w:rsidRPr="003B72AA">
              <w:rPr>
                <w:rFonts w:ascii="Times New Roman" w:hAnsi="Times New Roman"/>
                <w:iCs/>
                <w:color w:val="0D0D0D" w:themeColor="text1" w:themeTint="F2"/>
                <w:sz w:val="24"/>
                <w:szCs w:val="24"/>
              </w:rPr>
              <w:t>C</w:t>
            </w:r>
            <w:r w:rsidRPr="003B72AA">
              <w:rPr>
                <w:rFonts w:ascii="Times New Roman" w:hAnsi="Times New Roman"/>
                <w:iCs/>
                <w:color w:val="0D0D0D" w:themeColor="text1" w:themeTint="F2"/>
                <w:sz w:val="24"/>
                <w:szCs w:val="24"/>
                <w:vertAlign w:val="subscript"/>
              </w:rPr>
              <w:t xml:space="preserve">4 </w:t>
            </w:r>
            <w:r w:rsidRPr="003B72AA">
              <w:rPr>
                <w:rFonts w:ascii="Times New Roman" w:hAnsi="Times New Roman"/>
                <w:iCs/>
                <w:color w:val="0D0D0D" w:themeColor="text1" w:themeTint="F2"/>
                <w:sz w:val="24"/>
                <w:szCs w:val="24"/>
              </w:rPr>
              <w:t>H</w:t>
            </w:r>
            <w:r w:rsidRPr="003B72AA">
              <w:rPr>
                <w:rFonts w:ascii="Times New Roman" w:hAnsi="Times New Roman"/>
                <w:iCs/>
                <w:color w:val="0D0D0D" w:themeColor="text1" w:themeTint="F2"/>
                <w:sz w:val="24"/>
                <w:szCs w:val="24"/>
                <w:vertAlign w:val="subscript"/>
              </w:rPr>
              <w:t>6</w:t>
            </w:r>
            <w:r w:rsidRPr="003B72AA">
              <w:rPr>
                <w:rFonts w:ascii="Times New Roman" w:hAnsi="Times New Roman"/>
                <w:iCs/>
                <w:color w:val="0D0D0D" w:themeColor="text1" w:themeTint="F2"/>
                <w:sz w:val="24"/>
                <w:szCs w:val="24"/>
              </w:rPr>
              <w:t xml:space="preserve"> O</w:t>
            </w:r>
            <w:r w:rsidRPr="003B72AA">
              <w:rPr>
                <w:rFonts w:ascii="Times New Roman" w:hAnsi="Times New Roman"/>
                <w:iCs/>
                <w:color w:val="0D0D0D" w:themeColor="text1" w:themeTint="F2"/>
                <w:sz w:val="24"/>
                <w:szCs w:val="24"/>
                <w:vertAlign w:val="subscript"/>
              </w:rPr>
              <w:t>5</w:t>
            </w:r>
          </w:p>
        </w:tc>
        <w:tc>
          <w:tcPr>
            <w:tcW w:w="2693" w:type="dxa"/>
          </w:tcPr>
          <w:p w14:paraId="3FB41565"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133.0142</w:t>
            </w:r>
          </w:p>
        </w:tc>
        <w:tc>
          <w:tcPr>
            <w:tcW w:w="3969" w:type="dxa"/>
          </w:tcPr>
          <w:p w14:paraId="7AA5A492"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115.0034</w:t>
            </w:r>
          </w:p>
        </w:tc>
      </w:tr>
      <w:tr w:rsidR="006943B8" w:rsidRPr="003B72AA" w14:paraId="441214C5" w14:textId="77777777" w:rsidTr="004D7C5C">
        <w:trPr>
          <w:trHeight w:val="437"/>
        </w:trPr>
        <w:tc>
          <w:tcPr>
            <w:tcW w:w="562" w:type="dxa"/>
          </w:tcPr>
          <w:p w14:paraId="157D8661"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2</w:t>
            </w:r>
          </w:p>
        </w:tc>
        <w:tc>
          <w:tcPr>
            <w:tcW w:w="2977" w:type="dxa"/>
          </w:tcPr>
          <w:p w14:paraId="0B990252"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Лимон қышқылы</w:t>
            </w:r>
          </w:p>
          <w:p w14:paraId="07FAB76B"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p>
        </w:tc>
        <w:tc>
          <w:tcPr>
            <w:tcW w:w="2268" w:type="dxa"/>
          </w:tcPr>
          <w:p w14:paraId="385B3D1E"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2.286</w:t>
            </w:r>
          </w:p>
        </w:tc>
        <w:tc>
          <w:tcPr>
            <w:tcW w:w="2410" w:type="dxa"/>
          </w:tcPr>
          <w:p w14:paraId="1F44790C"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rPr>
              <w:t>C</w:t>
            </w:r>
            <w:r w:rsidRPr="003B72AA">
              <w:rPr>
                <w:rFonts w:ascii="Times New Roman" w:hAnsi="Times New Roman"/>
                <w:iCs/>
                <w:color w:val="0D0D0D" w:themeColor="text1" w:themeTint="F2"/>
                <w:sz w:val="24"/>
                <w:szCs w:val="24"/>
                <w:vertAlign w:val="subscript"/>
              </w:rPr>
              <w:t xml:space="preserve">6 </w:t>
            </w:r>
            <w:r w:rsidRPr="003B72AA">
              <w:rPr>
                <w:rFonts w:ascii="Times New Roman" w:hAnsi="Times New Roman"/>
                <w:iCs/>
                <w:color w:val="0D0D0D" w:themeColor="text1" w:themeTint="F2"/>
                <w:sz w:val="24"/>
                <w:szCs w:val="24"/>
              </w:rPr>
              <w:t>H</w:t>
            </w:r>
            <w:r w:rsidRPr="003B72AA">
              <w:rPr>
                <w:rFonts w:ascii="Times New Roman" w:hAnsi="Times New Roman"/>
                <w:iCs/>
                <w:color w:val="0D0D0D" w:themeColor="text1" w:themeTint="F2"/>
                <w:sz w:val="24"/>
                <w:szCs w:val="24"/>
                <w:vertAlign w:val="subscript"/>
              </w:rPr>
              <w:t>8</w:t>
            </w:r>
            <w:r w:rsidRPr="003B72AA">
              <w:rPr>
                <w:rFonts w:ascii="Times New Roman" w:hAnsi="Times New Roman"/>
                <w:iCs/>
                <w:color w:val="0D0D0D" w:themeColor="text1" w:themeTint="F2"/>
                <w:sz w:val="24"/>
                <w:szCs w:val="24"/>
              </w:rPr>
              <w:t xml:space="preserve"> O</w:t>
            </w:r>
            <w:r w:rsidRPr="003B72AA">
              <w:rPr>
                <w:rFonts w:ascii="Times New Roman" w:hAnsi="Times New Roman"/>
                <w:iCs/>
                <w:color w:val="0D0D0D" w:themeColor="text1" w:themeTint="F2"/>
                <w:sz w:val="24"/>
                <w:szCs w:val="24"/>
                <w:vertAlign w:val="subscript"/>
              </w:rPr>
              <w:t>7</w:t>
            </w:r>
          </w:p>
        </w:tc>
        <w:tc>
          <w:tcPr>
            <w:tcW w:w="2693" w:type="dxa"/>
          </w:tcPr>
          <w:p w14:paraId="20E49056"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191.0540</w:t>
            </w:r>
          </w:p>
        </w:tc>
        <w:tc>
          <w:tcPr>
            <w:tcW w:w="3969" w:type="dxa"/>
          </w:tcPr>
          <w:p w14:paraId="7B81F7F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127.0412</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111.0063</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101.0592</w:t>
            </w:r>
          </w:p>
        </w:tc>
      </w:tr>
      <w:tr w:rsidR="006943B8" w:rsidRPr="003B72AA" w14:paraId="1A22E3D9" w14:textId="77777777" w:rsidTr="004D7C5C">
        <w:trPr>
          <w:trHeight w:val="433"/>
        </w:trPr>
        <w:tc>
          <w:tcPr>
            <w:tcW w:w="562" w:type="dxa"/>
          </w:tcPr>
          <w:p w14:paraId="04B3AE3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3</w:t>
            </w:r>
          </w:p>
        </w:tc>
        <w:tc>
          <w:tcPr>
            <w:tcW w:w="2977" w:type="dxa"/>
          </w:tcPr>
          <w:p w14:paraId="7C2E8BD4"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Неохлороген қышқылы</w:t>
            </w:r>
          </w:p>
        </w:tc>
        <w:tc>
          <w:tcPr>
            <w:tcW w:w="2268" w:type="dxa"/>
          </w:tcPr>
          <w:p w14:paraId="20B731CA"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2.636</w:t>
            </w:r>
          </w:p>
        </w:tc>
        <w:tc>
          <w:tcPr>
            <w:tcW w:w="2410" w:type="dxa"/>
          </w:tcPr>
          <w:p w14:paraId="2EFDC9E8"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rPr>
              <w:t>C</w:t>
            </w:r>
            <w:r w:rsidRPr="003B72AA">
              <w:rPr>
                <w:rFonts w:ascii="Times New Roman" w:hAnsi="Times New Roman"/>
                <w:iCs/>
                <w:color w:val="0D0D0D" w:themeColor="text1" w:themeTint="F2"/>
                <w:sz w:val="24"/>
                <w:szCs w:val="24"/>
                <w:vertAlign w:val="subscript"/>
              </w:rPr>
              <w:t xml:space="preserve">16 </w:t>
            </w:r>
            <w:r w:rsidRPr="003B72AA">
              <w:rPr>
                <w:rFonts w:ascii="Times New Roman" w:hAnsi="Times New Roman"/>
                <w:iCs/>
                <w:color w:val="0D0D0D" w:themeColor="text1" w:themeTint="F2"/>
                <w:sz w:val="24"/>
                <w:szCs w:val="24"/>
              </w:rPr>
              <w:t>H</w:t>
            </w:r>
            <w:r w:rsidRPr="003B72AA">
              <w:rPr>
                <w:rFonts w:ascii="Times New Roman" w:hAnsi="Times New Roman"/>
                <w:iCs/>
                <w:color w:val="0D0D0D" w:themeColor="text1" w:themeTint="F2"/>
                <w:sz w:val="24"/>
                <w:szCs w:val="24"/>
                <w:vertAlign w:val="subscript"/>
              </w:rPr>
              <w:t>18</w:t>
            </w:r>
            <w:r w:rsidRPr="003B72AA">
              <w:rPr>
                <w:rFonts w:ascii="Times New Roman" w:hAnsi="Times New Roman"/>
                <w:iCs/>
                <w:color w:val="0D0D0D" w:themeColor="text1" w:themeTint="F2"/>
                <w:sz w:val="24"/>
                <w:szCs w:val="24"/>
              </w:rPr>
              <w:t xml:space="preserve"> O</w:t>
            </w:r>
            <w:r w:rsidRPr="003B72AA">
              <w:rPr>
                <w:rFonts w:ascii="Times New Roman" w:hAnsi="Times New Roman"/>
                <w:iCs/>
                <w:color w:val="0D0D0D" w:themeColor="text1" w:themeTint="F2"/>
                <w:sz w:val="24"/>
                <w:szCs w:val="24"/>
                <w:vertAlign w:val="subscript"/>
              </w:rPr>
              <w:t>9</w:t>
            </w:r>
          </w:p>
        </w:tc>
        <w:tc>
          <w:tcPr>
            <w:tcW w:w="2693" w:type="dxa"/>
          </w:tcPr>
          <w:p w14:paraId="5937939C"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353.0885</w:t>
            </w:r>
          </w:p>
        </w:tc>
        <w:tc>
          <w:tcPr>
            <w:tcW w:w="3969" w:type="dxa"/>
          </w:tcPr>
          <w:p w14:paraId="4426A8B4"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191.0553</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179.0342</w:t>
            </w:r>
          </w:p>
        </w:tc>
      </w:tr>
      <w:tr w:rsidR="006943B8" w:rsidRPr="003B72AA" w14:paraId="152EA748" w14:textId="77777777" w:rsidTr="004D7C5C">
        <w:tc>
          <w:tcPr>
            <w:tcW w:w="562" w:type="dxa"/>
          </w:tcPr>
          <w:p w14:paraId="478BC93C"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4</w:t>
            </w:r>
          </w:p>
        </w:tc>
        <w:tc>
          <w:tcPr>
            <w:tcW w:w="2977" w:type="dxa"/>
          </w:tcPr>
          <w:p w14:paraId="58B3CEA0"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kk-KZ"/>
              </w:rPr>
            </w:pPr>
            <w:r w:rsidRPr="003B72AA">
              <w:rPr>
                <w:rFonts w:ascii="Times New Roman" w:hAnsi="Times New Roman"/>
                <w:iCs/>
                <w:color w:val="0D0D0D" w:themeColor="text1" w:themeTint="F2"/>
                <w:sz w:val="24"/>
                <w:szCs w:val="24"/>
                <w:lang w:val="kk-KZ"/>
              </w:rPr>
              <w:t>Кофе қышқылы</w:t>
            </w:r>
          </w:p>
          <w:p w14:paraId="050AA31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глюкозид</w:t>
            </w:r>
          </w:p>
        </w:tc>
        <w:tc>
          <w:tcPr>
            <w:tcW w:w="2268" w:type="dxa"/>
          </w:tcPr>
          <w:p w14:paraId="041EC64E"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3.270</w:t>
            </w:r>
          </w:p>
        </w:tc>
        <w:tc>
          <w:tcPr>
            <w:tcW w:w="2410" w:type="dxa"/>
          </w:tcPr>
          <w:p w14:paraId="2BAA4CDE"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C</w:t>
            </w:r>
            <w:r w:rsidRPr="003B72AA">
              <w:rPr>
                <w:rFonts w:ascii="Times New Roman" w:hAnsi="Times New Roman"/>
                <w:iCs/>
                <w:color w:val="0D0D0D" w:themeColor="text1" w:themeTint="F2"/>
                <w:sz w:val="24"/>
                <w:szCs w:val="24"/>
                <w:vertAlign w:val="subscript"/>
                <w:lang w:val="ru-RU"/>
              </w:rPr>
              <w:t xml:space="preserve">15 </w:t>
            </w:r>
            <w:r w:rsidRPr="003B72AA">
              <w:rPr>
                <w:rFonts w:ascii="Times New Roman" w:hAnsi="Times New Roman"/>
                <w:iCs/>
                <w:color w:val="0D0D0D" w:themeColor="text1" w:themeTint="F2"/>
                <w:sz w:val="24"/>
                <w:szCs w:val="24"/>
                <w:lang w:val="ru-RU"/>
              </w:rPr>
              <w:t>H</w:t>
            </w:r>
            <w:r w:rsidRPr="003B72AA">
              <w:rPr>
                <w:rFonts w:ascii="Times New Roman" w:hAnsi="Times New Roman"/>
                <w:iCs/>
                <w:color w:val="0D0D0D" w:themeColor="text1" w:themeTint="F2"/>
                <w:sz w:val="24"/>
                <w:szCs w:val="24"/>
                <w:vertAlign w:val="subscript"/>
                <w:lang w:val="ru-RU"/>
              </w:rPr>
              <w:t>18</w:t>
            </w:r>
            <w:r w:rsidRPr="003B72AA">
              <w:rPr>
                <w:rFonts w:ascii="Times New Roman" w:hAnsi="Times New Roman"/>
                <w:iCs/>
                <w:color w:val="0D0D0D" w:themeColor="text1" w:themeTint="F2"/>
                <w:sz w:val="24"/>
                <w:szCs w:val="24"/>
                <w:lang w:val="ru-RU"/>
              </w:rPr>
              <w:t xml:space="preserve"> O</w:t>
            </w:r>
            <w:r w:rsidRPr="003B72AA">
              <w:rPr>
                <w:rFonts w:ascii="Times New Roman" w:hAnsi="Times New Roman"/>
                <w:iCs/>
                <w:color w:val="0D0D0D" w:themeColor="text1" w:themeTint="F2"/>
                <w:sz w:val="24"/>
                <w:szCs w:val="24"/>
                <w:vertAlign w:val="subscript"/>
                <w:lang w:val="ru-RU"/>
              </w:rPr>
              <w:t>9</w:t>
            </w:r>
          </w:p>
        </w:tc>
        <w:tc>
          <w:tcPr>
            <w:tcW w:w="2693" w:type="dxa"/>
          </w:tcPr>
          <w:p w14:paraId="3F53B2C5"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341.0905</w:t>
            </w:r>
          </w:p>
        </w:tc>
        <w:tc>
          <w:tcPr>
            <w:tcW w:w="3969" w:type="dxa"/>
          </w:tcPr>
          <w:p w14:paraId="08FE0C68"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179.0304</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161.0199</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135.0408</w:t>
            </w:r>
          </w:p>
        </w:tc>
      </w:tr>
      <w:tr w:rsidR="006943B8" w:rsidRPr="003B72AA" w14:paraId="196A56BF" w14:textId="77777777" w:rsidTr="004D7C5C">
        <w:tc>
          <w:tcPr>
            <w:tcW w:w="562" w:type="dxa"/>
          </w:tcPr>
          <w:p w14:paraId="39D44328"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5</w:t>
            </w:r>
          </w:p>
        </w:tc>
        <w:tc>
          <w:tcPr>
            <w:tcW w:w="2977" w:type="dxa"/>
          </w:tcPr>
          <w:p w14:paraId="1F2132BF"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Хлороген қышқылы</w:t>
            </w:r>
          </w:p>
        </w:tc>
        <w:tc>
          <w:tcPr>
            <w:tcW w:w="2268" w:type="dxa"/>
          </w:tcPr>
          <w:p w14:paraId="57A47B5D"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5.986</w:t>
            </w:r>
          </w:p>
        </w:tc>
        <w:tc>
          <w:tcPr>
            <w:tcW w:w="2410" w:type="dxa"/>
          </w:tcPr>
          <w:p w14:paraId="5C1D7E8B"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C</w:t>
            </w:r>
            <w:r w:rsidRPr="003B72AA">
              <w:rPr>
                <w:rFonts w:ascii="Times New Roman" w:hAnsi="Times New Roman"/>
                <w:iCs/>
                <w:color w:val="0D0D0D" w:themeColor="text1" w:themeTint="F2"/>
                <w:sz w:val="24"/>
                <w:szCs w:val="24"/>
                <w:vertAlign w:val="subscript"/>
                <w:lang w:val="ru-RU"/>
              </w:rPr>
              <w:t xml:space="preserve">16 </w:t>
            </w:r>
            <w:r w:rsidRPr="003B72AA">
              <w:rPr>
                <w:rFonts w:ascii="Times New Roman" w:hAnsi="Times New Roman"/>
                <w:iCs/>
                <w:color w:val="0D0D0D" w:themeColor="text1" w:themeTint="F2"/>
                <w:sz w:val="24"/>
                <w:szCs w:val="24"/>
                <w:lang w:val="ru-RU"/>
              </w:rPr>
              <w:t>H</w:t>
            </w:r>
            <w:r w:rsidRPr="003B72AA">
              <w:rPr>
                <w:rFonts w:ascii="Times New Roman" w:hAnsi="Times New Roman"/>
                <w:iCs/>
                <w:color w:val="0D0D0D" w:themeColor="text1" w:themeTint="F2"/>
                <w:sz w:val="24"/>
                <w:szCs w:val="24"/>
                <w:vertAlign w:val="subscript"/>
                <w:lang w:val="ru-RU"/>
              </w:rPr>
              <w:t>18</w:t>
            </w:r>
            <w:r w:rsidRPr="003B72AA">
              <w:rPr>
                <w:rFonts w:ascii="Times New Roman" w:hAnsi="Times New Roman"/>
                <w:iCs/>
                <w:color w:val="0D0D0D" w:themeColor="text1" w:themeTint="F2"/>
                <w:sz w:val="24"/>
                <w:szCs w:val="24"/>
                <w:lang w:val="ru-RU"/>
              </w:rPr>
              <w:t xml:space="preserve"> O</w:t>
            </w:r>
            <w:r w:rsidRPr="003B72AA">
              <w:rPr>
                <w:rFonts w:ascii="Times New Roman" w:hAnsi="Times New Roman"/>
                <w:iCs/>
                <w:color w:val="0D0D0D" w:themeColor="text1" w:themeTint="F2"/>
                <w:sz w:val="24"/>
                <w:szCs w:val="24"/>
                <w:vertAlign w:val="subscript"/>
                <w:lang w:val="ru-RU"/>
              </w:rPr>
              <w:t>9</w:t>
            </w:r>
          </w:p>
        </w:tc>
        <w:tc>
          <w:tcPr>
            <w:tcW w:w="2693" w:type="dxa"/>
          </w:tcPr>
          <w:p w14:paraId="728C7994"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353.0885</w:t>
            </w:r>
          </w:p>
        </w:tc>
        <w:tc>
          <w:tcPr>
            <w:tcW w:w="3969" w:type="dxa"/>
          </w:tcPr>
          <w:p w14:paraId="12210FDD"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191.0544</w:t>
            </w:r>
          </w:p>
        </w:tc>
      </w:tr>
      <w:tr w:rsidR="006943B8" w:rsidRPr="003B72AA" w14:paraId="6FC6FA8A" w14:textId="77777777" w:rsidTr="004D7C5C">
        <w:tc>
          <w:tcPr>
            <w:tcW w:w="562" w:type="dxa"/>
          </w:tcPr>
          <w:p w14:paraId="1F8E9F7A"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6</w:t>
            </w:r>
          </w:p>
        </w:tc>
        <w:tc>
          <w:tcPr>
            <w:tcW w:w="2977" w:type="dxa"/>
          </w:tcPr>
          <w:p w14:paraId="3D88C6BD"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kk-KZ"/>
              </w:rPr>
            </w:pPr>
            <w:r w:rsidRPr="003B72AA">
              <w:rPr>
                <w:rFonts w:ascii="Times New Roman" w:hAnsi="Times New Roman"/>
                <w:iCs/>
                <w:color w:val="0D0D0D" w:themeColor="text1" w:themeTint="F2"/>
                <w:sz w:val="24"/>
                <w:szCs w:val="24"/>
                <w:lang w:val="kk-KZ"/>
              </w:rPr>
              <w:t>Кумарилкин қышқылы</w:t>
            </w:r>
          </w:p>
          <w:p w14:paraId="433D1C1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изомер</w:t>
            </w:r>
          </w:p>
        </w:tc>
        <w:tc>
          <w:tcPr>
            <w:tcW w:w="2268" w:type="dxa"/>
          </w:tcPr>
          <w:p w14:paraId="1A6ACF75"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12.952</w:t>
            </w:r>
          </w:p>
        </w:tc>
        <w:tc>
          <w:tcPr>
            <w:tcW w:w="2410" w:type="dxa"/>
          </w:tcPr>
          <w:p w14:paraId="0EA58B15"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C</w:t>
            </w:r>
            <w:r w:rsidRPr="003B72AA">
              <w:rPr>
                <w:rFonts w:ascii="Times New Roman" w:hAnsi="Times New Roman"/>
                <w:iCs/>
                <w:color w:val="0D0D0D" w:themeColor="text1" w:themeTint="F2"/>
                <w:sz w:val="24"/>
                <w:szCs w:val="24"/>
                <w:vertAlign w:val="subscript"/>
                <w:lang w:val="ru-RU"/>
              </w:rPr>
              <w:t xml:space="preserve">16 </w:t>
            </w:r>
            <w:r w:rsidRPr="003B72AA">
              <w:rPr>
                <w:rFonts w:ascii="Times New Roman" w:hAnsi="Times New Roman"/>
                <w:iCs/>
                <w:color w:val="0D0D0D" w:themeColor="text1" w:themeTint="F2"/>
                <w:sz w:val="24"/>
                <w:szCs w:val="24"/>
                <w:lang w:val="ru-RU"/>
              </w:rPr>
              <w:t>H</w:t>
            </w:r>
            <w:r w:rsidRPr="003B72AA">
              <w:rPr>
                <w:rFonts w:ascii="Times New Roman" w:hAnsi="Times New Roman"/>
                <w:iCs/>
                <w:color w:val="0D0D0D" w:themeColor="text1" w:themeTint="F2"/>
                <w:sz w:val="24"/>
                <w:szCs w:val="24"/>
                <w:vertAlign w:val="subscript"/>
                <w:lang w:val="ru-RU"/>
              </w:rPr>
              <w:t>18</w:t>
            </w:r>
            <w:r w:rsidRPr="003B72AA">
              <w:rPr>
                <w:rFonts w:ascii="Times New Roman" w:hAnsi="Times New Roman"/>
                <w:iCs/>
                <w:color w:val="0D0D0D" w:themeColor="text1" w:themeTint="F2"/>
                <w:sz w:val="24"/>
                <w:szCs w:val="24"/>
                <w:lang w:val="ru-RU"/>
              </w:rPr>
              <w:t xml:space="preserve"> O</w:t>
            </w:r>
            <w:r w:rsidRPr="003B72AA">
              <w:rPr>
                <w:rFonts w:ascii="Times New Roman" w:hAnsi="Times New Roman"/>
                <w:iCs/>
                <w:color w:val="0D0D0D" w:themeColor="text1" w:themeTint="F2"/>
                <w:sz w:val="24"/>
                <w:szCs w:val="24"/>
                <w:vertAlign w:val="subscript"/>
                <w:lang w:val="ru-RU"/>
              </w:rPr>
              <w:t>8</w:t>
            </w:r>
          </w:p>
        </w:tc>
        <w:tc>
          <w:tcPr>
            <w:tcW w:w="2693" w:type="dxa"/>
          </w:tcPr>
          <w:p w14:paraId="7FD5545B"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337.1253</w:t>
            </w:r>
          </w:p>
        </w:tc>
        <w:tc>
          <w:tcPr>
            <w:tcW w:w="3969" w:type="dxa"/>
          </w:tcPr>
          <w:p w14:paraId="36121BF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191.0554</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135.0441</w:t>
            </w:r>
          </w:p>
        </w:tc>
      </w:tr>
      <w:tr w:rsidR="006943B8" w:rsidRPr="003B72AA" w14:paraId="3C3C7D1E" w14:textId="77777777" w:rsidTr="004D7C5C">
        <w:tc>
          <w:tcPr>
            <w:tcW w:w="562" w:type="dxa"/>
          </w:tcPr>
          <w:p w14:paraId="3F8661FD"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7</w:t>
            </w:r>
          </w:p>
        </w:tc>
        <w:tc>
          <w:tcPr>
            <w:tcW w:w="2977" w:type="dxa"/>
          </w:tcPr>
          <w:p w14:paraId="216A0971"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Патулитрин</w:t>
            </w:r>
          </w:p>
          <w:p w14:paraId="7BF9086B"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p>
        </w:tc>
        <w:tc>
          <w:tcPr>
            <w:tcW w:w="2268" w:type="dxa"/>
          </w:tcPr>
          <w:p w14:paraId="1BC4DEF1"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17.412</w:t>
            </w:r>
          </w:p>
        </w:tc>
        <w:tc>
          <w:tcPr>
            <w:tcW w:w="2410" w:type="dxa"/>
          </w:tcPr>
          <w:p w14:paraId="6AA996F2"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C</w:t>
            </w:r>
            <w:r w:rsidRPr="003B72AA">
              <w:rPr>
                <w:rFonts w:ascii="Times New Roman" w:hAnsi="Times New Roman"/>
                <w:iCs/>
                <w:color w:val="0D0D0D" w:themeColor="text1" w:themeTint="F2"/>
                <w:sz w:val="24"/>
                <w:szCs w:val="24"/>
                <w:vertAlign w:val="subscript"/>
                <w:lang w:val="ru-RU"/>
              </w:rPr>
              <w:t xml:space="preserve">22 </w:t>
            </w:r>
            <w:r w:rsidRPr="003B72AA">
              <w:rPr>
                <w:rFonts w:ascii="Times New Roman" w:hAnsi="Times New Roman"/>
                <w:iCs/>
                <w:color w:val="0D0D0D" w:themeColor="text1" w:themeTint="F2"/>
                <w:sz w:val="24"/>
                <w:szCs w:val="24"/>
                <w:lang w:val="ru-RU"/>
              </w:rPr>
              <w:t>H</w:t>
            </w:r>
            <w:r w:rsidRPr="003B72AA">
              <w:rPr>
                <w:rFonts w:ascii="Times New Roman" w:hAnsi="Times New Roman"/>
                <w:iCs/>
                <w:color w:val="0D0D0D" w:themeColor="text1" w:themeTint="F2"/>
                <w:sz w:val="24"/>
                <w:szCs w:val="24"/>
                <w:vertAlign w:val="subscript"/>
                <w:lang w:val="ru-RU"/>
              </w:rPr>
              <w:t>22</w:t>
            </w:r>
            <w:r w:rsidRPr="003B72AA">
              <w:rPr>
                <w:rFonts w:ascii="Times New Roman" w:hAnsi="Times New Roman"/>
                <w:iCs/>
                <w:color w:val="0D0D0D" w:themeColor="text1" w:themeTint="F2"/>
                <w:sz w:val="24"/>
                <w:szCs w:val="24"/>
                <w:lang w:val="ru-RU"/>
              </w:rPr>
              <w:t xml:space="preserve"> O</w:t>
            </w:r>
            <w:r w:rsidRPr="003B72AA">
              <w:rPr>
                <w:rFonts w:ascii="Times New Roman" w:hAnsi="Times New Roman"/>
                <w:iCs/>
                <w:color w:val="0D0D0D" w:themeColor="text1" w:themeTint="F2"/>
                <w:sz w:val="24"/>
                <w:szCs w:val="24"/>
                <w:vertAlign w:val="subscript"/>
                <w:lang w:val="ru-RU"/>
              </w:rPr>
              <w:t>13</w:t>
            </w:r>
          </w:p>
        </w:tc>
        <w:tc>
          <w:tcPr>
            <w:tcW w:w="2693" w:type="dxa"/>
          </w:tcPr>
          <w:p w14:paraId="0710A220"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493.0975</w:t>
            </w:r>
          </w:p>
        </w:tc>
        <w:tc>
          <w:tcPr>
            <w:tcW w:w="3969" w:type="dxa"/>
          </w:tcPr>
          <w:p w14:paraId="242861CB"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331.0458</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316.0210</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287.0189</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181.0137</w:t>
            </w:r>
          </w:p>
        </w:tc>
      </w:tr>
      <w:tr w:rsidR="006943B8" w:rsidRPr="003B72AA" w14:paraId="642D569E" w14:textId="77777777" w:rsidTr="004D7C5C">
        <w:tc>
          <w:tcPr>
            <w:tcW w:w="562" w:type="dxa"/>
          </w:tcPr>
          <w:p w14:paraId="7798AF9A"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8</w:t>
            </w:r>
          </w:p>
        </w:tc>
        <w:tc>
          <w:tcPr>
            <w:tcW w:w="2977" w:type="dxa"/>
          </w:tcPr>
          <w:p w14:paraId="3795A0A1"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Цинарин</w:t>
            </w:r>
          </w:p>
        </w:tc>
        <w:tc>
          <w:tcPr>
            <w:tcW w:w="2268" w:type="dxa"/>
          </w:tcPr>
          <w:p w14:paraId="024019BB"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18.162</w:t>
            </w:r>
          </w:p>
        </w:tc>
        <w:tc>
          <w:tcPr>
            <w:tcW w:w="2410" w:type="dxa"/>
          </w:tcPr>
          <w:p w14:paraId="7027DB38"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C</w:t>
            </w:r>
            <w:r w:rsidRPr="003B72AA">
              <w:rPr>
                <w:rFonts w:ascii="Times New Roman" w:hAnsi="Times New Roman"/>
                <w:iCs/>
                <w:color w:val="0D0D0D" w:themeColor="text1" w:themeTint="F2"/>
                <w:sz w:val="24"/>
                <w:szCs w:val="24"/>
                <w:vertAlign w:val="subscript"/>
                <w:lang w:val="ru-RU"/>
              </w:rPr>
              <w:t xml:space="preserve">25 </w:t>
            </w:r>
            <w:r w:rsidRPr="003B72AA">
              <w:rPr>
                <w:rFonts w:ascii="Times New Roman" w:hAnsi="Times New Roman"/>
                <w:iCs/>
                <w:color w:val="0D0D0D" w:themeColor="text1" w:themeTint="F2"/>
                <w:sz w:val="24"/>
                <w:szCs w:val="24"/>
                <w:lang w:val="ru-RU"/>
              </w:rPr>
              <w:t>H</w:t>
            </w:r>
            <w:r w:rsidRPr="003B72AA">
              <w:rPr>
                <w:rFonts w:ascii="Times New Roman" w:hAnsi="Times New Roman"/>
                <w:iCs/>
                <w:color w:val="0D0D0D" w:themeColor="text1" w:themeTint="F2"/>
                <w:sz w:val="24"/>
                <w:szCs w:val="24"/>
                <w:vertAlign w:val="subscript"/>
                <w:lang w:val="ru-RU"/>
              </w:rPr>
              <w:t>24</w:t>
            </w:r>
            <w:r w:rsidRPr="003B72AA">
              <w:rPr>
                <w:rFonts w:ascii="Times New Roman" w:hAnsi="Times New Roman"/>
                <w:iCs/>
                <w:color w:val="0D0D0D" w:themeColor="text1" w:themeTint="F2"/>
                <w:sz w:val="24"/>
                <w:szCs w:val="24"/>
                <w:lang w:val="ru-RU"/>
              </w:rPr>
              <w:t xml:space="preserve"> O</w:t>
            </w:r>
            <w:r w:rsidRPr="003B72AA">
              <w:rPr>
                <w:rFonts w:ascii="Times New Roman" w:hAnsi="Times New Roman"/>
                <w:iCs/>
                <w:color w:val="0D0D0D" w:themeColor="text1" w:themeTint="F2"/>
                <w:sz w:val="24"/>
                <w:szCs w:val="24"/>
                <w:vertAlign w:val="subscript"/>
                <w:lang w:val="ru-RU"/>
              </w:rPr>
              <w:t>11</w:t>
            </w:r>
          </w:p>
        </w:tc>
        <w:tc>
          <w:tcPr>
            <w:tcW w:w="2693" w:type="dxa"/>
          </w:tcPr>
          <w:p w14:paraId="4411EDB4"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515.1188</w:t>
            </w:r>
          </w:p>
        </w:tc>
        <w:tc>
          <w:tcPr>
            <w:tcW w:w="3969" w:type="dxa"/>
          </w:tcPr>
          <w:p w14:paraId="7ED8F49E"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353.0875</w:t>
            </w:r>
          </w:p>
        </w:tc>
      </w:tr>
      <w:tr w:rsidR="006943B8" w:rsidRPr="003B72AA" w14:paraId="26644452" w14:textId="77777777" w:rsidTr="004D7C5C">
        <w:tc>
          <w:tcPr>
            <w:tcW w:w="562" w:type="dxa"/>
          </w:tcPr>
          <w:p w14:paraId="3A60EA1A"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9</w:t>
            </w:r>
          </w:p>
        </w:tc>
        <w:tc>
          <w:tcPr>
            <w:tcW w:w="2977" w:type="dxa"/>
          </w:tcPr>
          <w:p w14:paraId="3301C734"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Непитрин</w:t>
            </w:r>
          </w:p>
          <w:p w14:paraId="6643F4F9"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p>
        </w:tc>
        <w:tc>
          <w:tcPr>
            <w:tcW w:w="2268" w:type="dxa"/>
          </w:tcPr>
          <w:p w14:paraId="5819E18D"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18.212</w:t>
            </w:r>
          </w:p>
        </w:tc>
        <w:tc>
          <w:tcPr>
            <w:tcW w:w="2410" w:type="dxa"/>
          </w:tcPr>
          <w:p w14:paraId="73EECA0B"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C</w:t>
            </w:r>
            <w:r w:rsidRPr="003B72AA">
              <w:rPr>
                <w:rFonts w:ascii="Times New Roman" w:hAnsi="Times New Roman"/>
                <w:iCs/>
                <w:color w:val="0D0D0D" w:themeColor="text1" w:themeTint="F2"/>
                <w:sz w:val="24"/>
                <w:szCs w:val="24"/>
                <w:vertAlign w:val="subscript"/>
                <w:lang w:val="ru-RU"/>
              </w:rPr>
              <w:t xml:space="preserve">22 </w:t>
            </w:r>
            <w:r w:rsidRPr="003B72AA">
              <w:rPr>
                <w:rFonts w:ascii="Times New Roman" w:hAnsi="Times New Roman"/>
                <w:iCs/>
                <w:color w:val="0D0D0D" w:themeColor="text1" w:themeTint="F2"/>
                <w:sz w:val="24"/>
                <w:szCs w:val="24"/>
                <w:lang w:val="ru-RU"/>
              </w:rPr>
              <w:t>H</w:t>
            </w:r>
            <w:r w:rsidRPr="003B72AA">
              <w:rPr>
                <w:rFonts w:ascii="Times New Roman" w:hAnsi="Times New Roman"/>
                <w:iCs/>
                <w:color w:val="0D0D0D" w:themeColor="text1" w:themeTint="F2"/>
                <w:sz w:val="24"/>
                <w:szCs w:val="24"/>
                <w:vertAlign w:val="subscript"/>
              </w:rPr>
              <w:t xml:space="preserve">22 </w:t>
            </w:r>
            <w:r w:rsidRPr="003B72AA">
              <w:rPr>
                <w:rFonts w:ascii="Times New Roman" w:hAnsi="Times New Roman"/>
                <w:iCs/>
                <w:color w:val="0D0D0D" w:themeColor="text1" w:themeTint="F2"/>
                <w:sz w:val="24"/>
                <w:szCs w:val="24"/>
                <w:lang w:val="ru-RU"/>
              </w:rPr>
              <w:t>O</w:t>
            </w:r>
            <w:r w:rsidRPr="003B72AA">
              <w:rPr>
                <w:rFonts w:ascii="Times New Roman" w:hAnsi="Times New Roman"/>
                <w:iCs/>
                <w:color w:val="0D0D0D" w:themeColor="text1" w:themeTint="F2"/>
                <w:sz w:val="24"/>
                <w:szCs w:val="24"/>
                <w:vertAlign w:val="subscript"/>
                <w:lang w:val="ru-RU"/>
              </w:rPr>
              <w:t>12</w:t>
            </w:r>
          </w:p>
        </w:tc>
        <w:tc>
          <w:tcPr>
            <w:tcW w:w="2693" w:type="dxa"/>
          </w:tcPr>
          <w:p w14:paraId="2AC9F07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477.1051</w:t>
            </w:r>
          </w:p>
        </w:tc>
        <w:tc>
          <w:tcPr>
            <w:tcW w:w="3969" w:type="dxa"/>
          </w:tcPr>
          <w:p w14:paraId="201A2759"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315.0704</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301.0361</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161.0239</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152.0107</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114.0550</w:t>
            </w:r>
          </w:p>
        </w:tc>
      </w:tr>
      <w:tr w:rsidR="006943B8" w:rsidRPr="003B72AA" w14:paraId="3FB372C2" w14:textId="77777777" w:rsidTr="004D7C5C">
        <w:tc>
          <w:tcPr>
            <w:tcW w:w="562" w:type="dxa"/>
          </w:tcPr>
          <w:p w14:paraId="6F9DC019"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10</w:t>
            </w:r>
          </w:p>
        </w:tc>
        <w:tc>
          <w:tcPr>
            <w:tcW w:w="2977" w:type="dxa"/>
          </w:tcPr>
          <w:p w14:paraId="11DF75C6"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Гипудулосид</w:t>
            </w:r>
          </w:p>
          <w:p w14:paraId="44B5D59E"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p>
        </w:tc>
        <w:tc>
          <w:tcPr>
            <w:tcW w:w="2268" w:type="dxa"/>
          </w:tcPr>
          <w:p w14:paraId="0ED0DA14"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20.002</w:t>
            </w:r>
          </w:p>
        </w:tc>
        <w:tc>
          <w:tcPr>
            <w:tcW w:w="2410" w:type="dxa"/>
          </w:tcPr>
          <w:p w14:paraId="7D4AF645"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C</w:t>
            </w:r>
            <w:proofErr w:type="gramStart"/>
            <w:r w:rsidRPr="003B72AA">
              <w:rPr>
                <w:rFonts w:ascii="Times New Roman" w:hAnsi="Times New Roman"/>
                <w:iCs/>
                <w:color w:val="0D0D0D" w:themeColor="text1" w:themeTint="F2"/>
                <w:sz w:val="24"/>
                <w:szCs w:val="24"/>
                <w:vertAlign w:val="subscript"/>
                <w:lang w:val="ru-RU"/>
              </w:rPr>
              <w:t xml:space="preserve">22  </w:t>
            </w:r>
            <w:r w:rsidRPr="003B72AA">
              <w:rPr>
                <w:rFonts w:ascii="Times New Roman" w:hAnsi="Times New Roman"/>
                <w:iCs/>
                <w:color w:val="0D0D0D" w:themeColor="text1" w:themeTint="F2"/>
                <w:sz w:val="24"/>
                <w:szCs w:val="24"/>
                <w:lang w:val="ru-RU"/>
              </w:rPr>
              <w:t>H</w:t>
            </w:r>
            <w:proofErr w:type="gramEnd"/>
            <w:r w:rsidRPr="003B72AA">
              <w:rPr>
                <w:rFonts w:ascii="Times New Roman" w:hAnsi="Times New Roman"/>
                <w:iCs/>
                <w:color w:val="0D0D0D" w:themeColor="text1" w:themeTint="F2"/>
                <w:sz w:val="24"/>
                <w:szCs w:val="24"/>
                <w:vertAlign w:val="subscript"/>
                <w:lang w:val="ru-RU"/>
              </w:rPr>
              <w:t>22</w:t>
            </w:r>
            <w:r w:rsidRPr="003B72AA">
              <w:rPr>
                <w:rFonts w:ascii="Times New Roman" w:hAnsi="Times New Roman"/>
                <w:iCs/>
                <w:color w:val="0D0D0D" w:themeColor="text1" w:themeTint="F2"/>
                <w:sz w:val="24"/>
                <w:szCs w:val="24"/>
                <w:lang w:val="ru-RU"/>
              </w:rPr>
              <w:t xml:space="preserve"> O</w:t>
            </w:r>
            <w:r w:rsidRPr="003B72AA">
              <w:rPr>
                <w:rFonts w:ascii="Times New Roman" w:hAnsi="Times New Roman"/>
                <w:iCs/>
                <w:color w:val="0D0D0D" w:themeColor="text1" w:themeTint="F2"/>
                <w:sz w:val="24"/>
                <w:szCs w:val="24"/>
                <w:vertAlign w:val="subscript"/>
                <w:lang w:val="ru-RU"/>
              </w:rPr>
              <w:t>11</w:t>
            </w:r>
          </w:p>
        </w:tc>
        <w:tc>
          <w:tcPr>
            <w:tcW w:w="2693" w:type="dxa"/>
          </w:tcPr>
          <w:p w14:paraId="3FD6C06F"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461.1096</w:t>
            </w:r>
          </w:p>
        </w:tc>
        <w:tc>
          <w:tcPr>
            <w:tcW w:w="3969" w:type="dxa"/>
          </w:tcPr>
          <w:p w14:paraId="2CA13678"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298.0480</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283.0232</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255.0314</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161.0255</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137.0253</w:t>
            </w:r>
          </w:p>
        </w:tc>
      </w:tr>
      <w:tr w:rsidR="006943B8" w:rsidRPr="003B72AA" w14:paraId="5D0FED7C" w14:textId="77777777" w:rsidTr="004D7C5C">
        <w:tc>
          <w:tcPr>
            <w:tcW w:w="562" w:type="dxa"/>
          </w:tcPr>
          <w:p w14:paraId="62465C29"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11</w:t>
            </w:r>
          </w:p>
        </w:tc>
        <w:tc>
          <w:tcPr>
            <w:tcW w:w="2977" w:type="dxa"/>
          </w:tcPr>
          <w:p w14:paraId="404A690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Аксилларин</w:t>
            </w:r>
          </w:p>
          <w:p w14:paraId="01AB62F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p>
        </w:tc>
        <w:tc>
          <w:tcPr>
            <w:tcW w:w="2268" w:type="dxa"/>
          </w:tcPr>
          <w:p w14:paraId="26FFA300"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21.929</w:t>
            </w:r>
          </w:p>
        </w:tc>
        <w:tc>
          <w:tcPr>
            <w:tcW w:w="2410" w:type="dxa"/>
          </w:tcPr>
          <w:p w14:paraId="381CFC9D"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rPr>
              <w:t>C</w:t>
            </w:r>
            <w:r w:rsidRPr="003B72AA">
              <w:rPr>
                <w:rFonts w:ascii="Times New Roman" w:hAnsi="Times New Roman"/>
                <w:iCs/>
                <w:color w:val="0D0D0D" w:themeColor="text1" w:themeTint="F2"/>
                <w:sz w:val="24"/>
                <w:szCs w:val="24"/>
                <w:vertAlign w:val="subscript"/>
              </w:rPr>
              <w:t xml:space="preserve">17 </w:t>
            </w:r>
            <w:r w:rsidRPr="003B72AA">
              <w:rPr>
                <w:rFonts w:ascii="Times New Roman" w:hAnsi="Times New Roman"/>
                <w:iCs/>
                <w:color w:val="0D0D0D" w:themeColor="text1" w:themeTint="F2"/>
                <w:sz w:val="24"/>
                <w:szCs w:val="24"/>
              </w:rPr>
              <w:t>H</w:t>
            </w:r>
            <w:r w:rsidRPr="003B72AA">
              <w:rPr>
                <w:rFonts w:ascii="Times New Roman" w:hAnsi="Times New Roman"/>
                <w:iCs/>
                <w:color w:val="0D0D0D" w:themeColor="text1" w:themeTint="F2"/>
                <w:sz w:val="24"/>
                <w:szCs w:val="24"/>
                <w:vertAlign w:val="subscript"/>
              </w:rPr>
              <w:t>14</w:t>
            </w:r>
            <w:r w:rsidRPr="003B72AA">
              <w:rPr>
                <w:rFonts w:ascii="Times New Roman" w:hAnsi="Times New Roman"/>
                <w:iCs/>
                <w:color w:val="0D0D0D" w:themeColor="text1" w:themeTint="F2"/>
                <w:sz w:val="24"/>
                <w:szCs w:val="24"/>
              </w:rPr>
              <w:t xml:space="preserve"> O</w:t>
            </w:r>
            <w:r w:rsidRPr="003B72AA">
              <w:rPr>
                <w:rFonts w:ascii="Times New Roman" w:hAnsi="Times New Roman"/>
                <w:iCs/>
                <w:color w:val="0D0D0D" w:themeColor="text1" w:themeTint="F2"/>
                <w:sz w:val="24"/>
                <w:szCs w:val="24"/>
                <w:vertAlign w:val="subscript"/>
              </w:rPr>
              <w:t>8</w:t>
            </w:r>
          </w:p>
        </w:tc>
        <w:tc>
          <w:tcPr>
            <w:tcW w:w="2693" w:type="dxa"/>
          </w:tcPr>
          <w:p w14:paraId="4B13D3B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345.0604</w:t>
            </w:r>
          </w:p>
        </w:tc>
        <w:tc>
          <w:tcPr>
            <w:tcW w:w="3969" w:type="dxa"/>
          </w:tcPr>
          <w:p w14:paraId="52AD4A80"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330.0379</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315.0142</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287.0197</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271.0244</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243.0291</w:t>
            </w:r>
          </w:p>
        </w:tc>
      </w:tr>
      <w:tr w:rsidR="006943B8" w:rsidRPr="003B72AA" w14:paraId="63462097" w14:textId="77777777" w:rsidTr="004D7C5C">
        <w:trPr>
          <w:trHeight w:val="350"/>
        </w:trPr>
        <w:tc>
          <w:tcPr>
            <w:tcW w:w="562" w:type="dxa"/>
          </w:tcPr>
          <w:p w14:paraId="471697D8"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12</w:t>
            </w:r>
          </w:p>
        </w:tc>
        <w:tc>
          <w:tcPr>
            <w:tcW w:w="2977" w:type="dxa"/>
          </w:tcPr>
          <w:p w14:paraId="48CC2597"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Кверцетин</w:t>
            </w:r>
          </w:p>
          <w:p w14:paraId="5ACAEFD0"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p>
        </w:tc>
        <w:tc>
          <w:tcPr>
            <w:tcW w:w="2268" w:type="dxa"/>
          </w:tcPr>
          <w:p w14:paraId="365EF639"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23.012</w:t>
            </w:r>
          </w:p>
        </w:tc>
        <w:tc>
          <w:tcPr>
            <w:tcW w:w="2410" w:type="dxa"/>
          </w:tcPr>
          <w:p w14:paraId="7418C59E"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C</w:t>
            </w:r>
            <w:r w:rsidRPr="003B72AA">
              <w:rPr>
                <w:rFonts w:ascii="Times New Roman" w:hAnsi="Times New Roman"/>
                <w:iCs/>
                <w:color w:val="0D0D0D" w:themeColor="text1" w:themeTint="F2"/>
                <w:sz w:val="24"/>
                <w:szCs w:val="24"/>
                <w:vertAlign w:val="subscript"/>
                <w:lang w:val="ru-RU"/>
              </w:rPr>
              <w:t xml:space="preserve">15 </w:t>
            </w:r>
            <w:r w:rsidRPr="003B72AA">
              <w:rPr>
                <w:rFonts w:ascii="Times New Roman" w:hAnsi="Times New Roman"/>
                <w:iCs/>
                <w:color w:val="0D0D0D" w:themeColor="text1" w:themeTint="F2"/>
                <w:sz w:val="24"/>
                <w:szCs w:val="24"/>
                <w:lang w:val="ru-RU"/>
              </w:rPr>
              <w:t>H</w:t>
            </w:r>
            <w:r w:rsidRPr="003B72AA">
              <w:rPr>
                <w:rFonts w:ascii="Times New Roman" w:hAnsi="Times New Roman"/>
                <w:iCs/>
                <w:color w:val="0D0D0D" w:themeColor="text1" w:themeTint="F2"/>
                <w:sz w:val="24"/>
                <w:szCs w:val="24"/>
                <w:vertAlign w:val="subscript"/>
                <w:lang w:val="ru-RU"/>
              </w:rPr>
              <w:t>10</w:t>
            </w:r>
            <w:r w:rsidRPr="003B72AA">
              <w:rPr>
                <w:rFonts w:ascii="Times New Roman" w:hAnsi="Times New Roman"/>
                <w:iCs/>
                <w:color w:val="0D0D0D" w:themeColor="text1" w:themeTint="F2"/>
                <w:sz w:val="24"/>
                <w:szCs w:val="24"/>
                <w:lang w:val="ru-RU"/>
              </w:rPr>
              <w:t xml:space="preserve"> O</w:t>
            </w:r>
            <w:r w:rsidRPr="003B72AA">
              <w:rPr>
                <w:rFonts w:ascii="Times New Roman" w:hAnsi="Times New Roman"/>
                <w:iCs/>
                <w:color w:val="0D0D0D" w:themeColor="text1" w:themeTint="F2"/>
                <w:sz w:val="24"/>
                <w:szCs w:val="24"/>
                <w:vertAlign w:val="subscript"/>
                <w:lang w:val="ru-RU"/>
              </w:rPr>
              <w:t>7</w:t>
            </w:r>
          </w:p>
        </w:tc>
        <w:tc>
          <w:tcPr>
            <w:tcW w:w="2693" w:type="dxa"/>
          </w:tcPr>
          <w:p w14:paraId="7562213A"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301.0337</w:t>
            </w:r>
          </w:p>
        </w:tc>
        <w:tc>
          <w:tcPr>
            <w:tcW w:w="3969" w:type="dxa"/>
          </w:tcPr>
          <w:p w14:paraId="50A19E6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178.9972</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151.0030</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121.0229</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107.0133</w:t>
            </w:r>
          </w:p>
        </w:tc>
      </w:tr>
      <w:tr w:rsidR="006943B8" w:rsidRPr="003B72AA" w14:paraId="6B0C190C" w14:textId="77777777" w:rsidTr="004D7C5C">
        <w:tc>
          <w:tcPr>
            <w:tcW w:w="562" w:type="dxa"/>
          </w:tcPr>
          <w:p w14:paraId="145D3EE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13</w:t>
            </w:r>
          </w:p>
        </w:tc>
        <w:tc>
          <w:tcPr>
            <w:tcW w:w="2977" w:type="dxa"/>
          </w:tcPr>
          <w:p w14:paraId="584251DF"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Лютеолин</w:t>
            </w:r>
          </w:p>
          <w:p w14:paraId="034BB5D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p>
        </w:tc>
        <w:tc>
          <w:tcPr>
            <w:tcW w:w="2268" w:type="dxa"/>
          </w:tcPr>
          <w:p w14:paraId="0A8B2304"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23.328</w:t>
            </w:r>
          </w:p>
        </w:tc>
        <w:tc>
          <w:tcPr>
            <w:tcW w:w="2410" w:type="dxa"/>
          </w:tcPr>
          <w:p w14:paraId="16CB0F40"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C</w:t>
            </w:r>
            <w:r w:rsidRPr="003B72AA">
              <w:rPr>
                <w:rFonts w:ascii="Times New Roman" w:hAnsi="Times New Roman"/>
                <w:iCs/>
                <w:color w:val="0D0D0D" w:themeColor="text1" w:themeTint="F2"/>
                <w:sz w:val="24"/>
                <w:szCs w:val="24"/>
                <w:vertAlign w:val="subscript"/>
                <w:lang w:val="ru-RU"/>
              </w:rPr>
              <w:t xml:space="preserve">15 </w:t>
            </w:r>
            <w:r w:rsidRPr="003B72AA">
              <w:rPr>
                <w:rFonts w:ascii="Times New Roman" w:hAnsi="Times New Roman"/>
                <w:iCs/>
                <w:color w:val="0D0D0D" w:themeColor="text1" w:themeTint="F2"/>
                <w:sz w:val="24"/>
                <w:szCs w:val="24"/>
                <w:lang w:val="ru-RU"/>
              </w:rPr>
              <w:t>H</w:t>
            </w:r>
            <w:r w:rsidRPr="003B72AA">
              <w:rPr>
                <w:rFonts w:ascii="Times New Roman" w:hAnsi="Times New Roman"/>
                <w:iCs/>
                <w:color w:val="0D0D0D" w:themeColor="text1" w:themeTint="F2"/>
                <w:sz w:val="24"/>
                <w:szCs w:val="24"/>
                <w:vertAlign w:val="subscript"/>
              </w:rPr>
              <w:t>10</w:t>
            </w:r>
            <w:r w:rsidRPr="003B72AA">
              <w:rPr>
                <w:rFonts w:ascii="Times New Roman" w:hAnsi="Times New Roman"/>
                <w:iCs/>
                <w:color w:val="0D0D0D" w:themeColor="text1" w:themeTint="F2"/>
                <w:sz w:val="24"/>
                <w:szCs w:val="24"/>
                <w:lang w:val="ru-RU"/>
              </w:rPr>
              <w:t xml:space="preserve"> O</w:t>
            </w:r>
            <w:r w:rsidRPr="003B72AA">
              <w:rPr>
                <w:rFonts w:ascii="Times New Roman" w:hAnsi="Times New Roman"/>
                <w:iCs/>
                <w:color w:val="0D0D0D" w:themeColor="text1" w:themeTint="F2"/>
                <w:sz w:val="24"/>
                <w:szCs w:val="24"/>
                <w:vertAlign w:val="subscript"/>
                <w:lang w:val="ru-RU"/>
              </w:rPr>
              <w:t>6</w:t>
            </w:r>
          </w:p>
        </w:tc>
        <w:tc>
          <w:tcPr>
            <w:tcW w:w="2693" w:type="dxa"/>
          </w:tcPr>
          <w:p w14:paraId="0714B69A"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285.0398</w:t>
            </w:r>
          </w:p>
        </w:tc>
        <w:tc>
          <w:tcPr>
            <w:tcW w:w="3969" w:type="dxa"/>
          </w:tcPr>
          <w:p w14:paraId="40ADEA8E"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199.0395</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175.0392</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151.0034</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133.0293</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107.0134</w:t>
            </w:r>
          </w:p>
        </w:tc>
      </w:tr>
      <w:tr w:rsidR="006943B8" w:rsidRPr="003B72AA" w14:paraId="2FE51336" w14:textId="77777777" w:rsidTr="004D7C5C">
        <w:tc>
          <w:tcPr>
            <w:tcW w:w="562" w:type="dxa"/>
          </w:tcPr>
          <w:p w14:paraId="4A29C038"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14</w:t>
            </w:r>
          </w:p>
        </w:tc>
        <w:tc>
          <w:tcPr>
            <w:tcW w:w="2977" w:type="dxa"/>
          </w:tcPr>
          <w:p w14:paraId="3EBFFCAF"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Непетин</w:t>
            </w:r>
          </w:p>
          <w:p w14:paraId="664DA555"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p>
        </w:tc>
        <w:tc>
          <w:tcPr>
            <w:tcW w:w="2268" w:type="dxa"/>
          </w:tcPr>
          <w:p w14:paraId="4BCC8CF6"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23.869</w:t>
            </w:r>
          </w:p>
        </w:tc>
        <w:tc>
          <w:tcPr>
            <w:tcW w:w="2410" w:type="dxa"/>
          </w:tcPr>
          <w:p w14:paraId="0148A678"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C</w:t>
            </w:r>
            <w:r w:rsidRPr="003B72AA">
              <w:rPr>
                <w:rFonts w:ascii="Times New Roman" w:hAnsi="Times New Roman"/>
                <w:iCs/>
                <w:color w:val="0D0D0D" w:themeColor="text1" w:themeTint="F2"/>
                <w:sz w:val="24"/>
                <w:szCs w:val="24"/>
                <w:vertAlign w:val="subscript"/>
                <w:lang w:val="ru-RU"/>
              </w:rPr>
              <w:t>16</w:t>
            </w:r>
            <w:r w:rsidRPr="003B72AA">
              <w:rPr>
                <w:rFonts w:ascii="Times New Roman" w:hAnsi="Times New Roman"/>
                <w:iCs/>
                <w:color w:val="0D0D0D" w:themeColor="text1" w:themeTint="F2"/>
                <w:sz w:val="24"/>
                <w:szCs w:val="24"/>
                <w:vertAlign w:val="subscript"/>
              </w:rPr>
              <w:t xml:space="preserve"> </w:t>
            </w:r>
            <w:r w:rsidRPr="003B72AA">
              <w:rPr>
                <w:rFonts w:ascii="Times New Roman" w:hAnsi="Times New Roman"/>
                <w:iCs/>
                <w:color w:val="0D0D0D" w:themeColor="text1" w:themeTint="F2"/>
                <w:sz w:val="24"/>
                <w:szCs w:val="24"/>
                <w:lang w:val="ru-RU"/>
              </w:rPr>
              <w:t>H</w:t>
            </w:r>
            <w:r w:rsidRPr="003B72AA">
              <w:rPr>
                <w:rFonts w:ascii="Times New Roman" w:hAnsi="Times New Roman"/>
                <w:iCs/>
                <w:color w:val="0D0D0D" w:themeColor="text1" w:themeTint="F2"/>
                <w:sz w:val="24"/>
                <w:szCs w:val="24"/>
                <w:vertAlign w:val="subscript"/>
                <w:lang w:val="ru-RU"/>
              </w:rPr>
              <w:t>12</w:t>
            </w:r>
            <w:r w:rsidRPr="003B72AA">
              <w:rPr>
                <w:rFonts w:ascii="Times New Roman" w:hAnsi="Times New Roman"/>
                <w:iCs/>
                <w:color w:val="0D0D0D" w:themeColor="text1" w:themeTint="F2"/>
                <w:sz w:val="24"/>
                <w:szCs w:val="24"/>
                <w:lang w:val="ru-RU"/>
              </w:rPr>
              <w:t xml:space="preserve"> O</w:t>
            </w:r>
            <w:r w:rsidRPr="003B72AA">
              <w:rPr>
                <w:rFonts w:ascii="Times New Roman" w:hAnsi="Times New Roman"/>
                <w:iCs/>
                <w:color w:val="0D0D0D" w:themeColor="text1" w:themeTint="F2"/>
                <w:sz w:val="24"/>
                <w:szCs w:val="24"/>
                <w:vertAlign w:val="subscript"/>
                <w:lang w:val="ru-RU"/>
              </w:rPr>
              <w:t>7</w:t>
            </w:r>
          </w:p>
        </w:tc>
        <w:tc>
          <w:tcPr>
            <w:tcW w:w="2693" w:type="dxa"/>
          </w:tcPr>
          <w:p w14:paraId="5B26E8B0"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315.0491</w:t>
            </w:r>
          </w:p>
        </w:tc>
        <w:tc>
          <w:tcPr>
            <w:tcW w:w="3969" w:type="dxa"/>
          </w:tcPr>
          <w:p w14:paraId="7EB9906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300.0267</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271.0256</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243.0300</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228.0426</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216.0422</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165.9905</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136.9871</w:t>
            </w:r>
          </w:p>
        </w:tc>
      </w:tr>
      <w:tr w:rsidR="006943B8" w:rsidRPr="003B72AA" w14:paraId="548192BE" w14:textId="77777777" w:rsidTr="004D7C5C">
        <w:tc>
          <w:tcPr>
            <w:tcW w:w="562" w:type="dxa"/>
          </w:tcPr>
          <w:p w14:paraId="021ED22B"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15</w:t>
            </w:r>
          </w:p>
        </w:tc>
        <w:tc>
          <w:tcPr>
            <w:tcW w:w="2977" w:type="dxa"/>
          </w:tcPr>
          <w:p w14:paraId="73715D09"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kk-KZ"/>
              </w:rPr>
            </w:pPr>
            <w:r w:rsidRPr="003B72AA">
              <w:rPr>
                <w:rFonts w:ascii="Times New Roman" w:hAnsi="Times New Roman"/>
                <w:iCs/>
                <w:color w:val="0D0D0D" w:themeColor="text1" w:themeTint="F2"/>
                <w:sz w:val="24"/>
                <w:szCs w:val="24"/>
                <w:lang w:val="kk-KZ"/>
              </w:rPr>
              <w:t>Кампферол метил</w:t>
            </w:r>
          </w:p>
          <w:p w14:paraId="5F0B22EC"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kk-KZ"/>
              </w:rPr>
              <w:t>эфир</w:t>
            </w:r>
          </w:p>
        </w:tc>
        <w:tc>
          <w:tcPr>
            <w:tcW w:w="2268" w:type="dxa"/>
          </w:tcPr>
          <w:p w14:paraId="4947A3DB"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26.319</w:t>
            </w:r>
          </w:p>
        </w:tc>
        <w:tc>
          <w:tcPr>
            <w:tcW w:w="2410" w:type="dxa"/>
          </w:tcPr>
          <w:p w14:paraId="5C65E684"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lang w:val="ru-RU"/>
              </w:rPr>
            </w:pPr>
            <w:r w:rsidRPr="003B72AA">
              <w:rPr>
                <w:rFonts w:ascii="Times New Roman" w:hAnsi="Times New Roman"/>
                <w:iCs/>
                <w:color w:val="0D0D0D" w:themeColor="text1" w:themeTint="F2"/>
                <w:sz w:val="24"/>
                <w:szCs w:val="24"/>
                <w:lang w:val="ru-RU"/>
              </w:rPr>
              <w:t>C</w:t>
            </w:r>
            <w:r w:rsidRPr="003B72AA">
              <w:rPr>
                <w:rFonts w:ascii="Times New Roman" w:hAnsi="Times New Roman"/>
                <w:iCs/>
                <w:color w:val="0D0D0D" w:themeColor="text1" w:themeTint="F2"/>
                <w:sz w:val="24"/>
                <w:szCs w:val="24"/>
                <w:vertAlign w:val="subscript"/>
                <w:lang w:val="ru-RU"/>
              </w:rPr>
              <w:t>16</w:t>
            </w:r>
            <w:r w:rsidRPr="003B72AA">
              <w:rPr>
                <w:rFonts w:ascii="Times New Roman" w:hAnsi="Times New Roman"/>
                <w:iCs/>
                <w:color w:val="0D0D0D" w:themeColor="text1" w:themeTint="F2"/>
                <w:sz w:val="24"/>
                <w:szCs w:val="24"/>
                <w:lang w:val="ru-RU"/>
              </w:rPr>
              <w:t>H</w:t>
            </w:r>
            <w:r w:rsidRPr="003B72AA">
              <w:rPr>
                <w:rFonts w:ascii="Times New Roman" w:hAnsi="Times New Roman"/>
                <w:iCs/>
                <w:color w:val="0D0D0D" w:themeColor="text1" w:themeTint="F2"/>
                <w:sz w:val="24"/>
                <w:szCs w:val="24"/>
                <w:vertAlign w:val="subscript"/>
                <w:lang w:val="ru-RU"/>
              </w:rPr>
              <w:t>12</w:t>
            </w:r>
            <w:r w:rsidRPr="003B72AA">
              <w:rPr>
                <w:rFonts w:ascii="Times New Roman" w:hAnsi="Times New Roman"/>
                <w:iCs/>
                <w:color w:val="0D0D0D" w:themeColor="text1" w:themeTint="F2"/>
                <w:sz w:val="24"/>
                <w:szCs w:val="24"/>
                <w:lang w:val="ru-RU"/>
              </w:rPr>
              <w:t xml:space="preserve"> O</w:t>
            </w:r>
            <w:r w:rsidRPr="003B72AA">
              <w:rPr>
                <w:rFonts w:ascii="Times New Roman" w:hAnsi="Times New Roman"/>
                <w:iCs/>
                <w:color w:val="0D0D0D" w:themeColor="text1" w:themeTint="F2"/>
                <w:sz w:val="24"/>
                <w:szCs w:val="24"/>
                <w:vertAlign w:val="subscript"/>
                <w:lang w:val="ru-RU"/>
              </w:rPr>
              <w:t>6</w:t>
            </w:r>
          </w:p>
        </w:tc>
        <w:tc>
          <w:tcPr>
            <w:tcW w:w="2693" w:type="dxa"/>
          </w:tcPr>
          <w:p w14:paraId="4C494D9D"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299.0549</w:t>
            </w:r>
          </w:p>
        </w:tc>
        <w:tc>
          <w:tcPr>
            <w:tcW w:w="3969" w:type="dxa"/>
          </w:tcPr>
          <w:p w14:paraId="33335CF3" w14:textId="77777777" w:rsidR="006943B8" w:rsidRPr="003B72AA" w:rsidRDefault="006943B8" w:rsidP="00AB0D2B">
            <w:pPr>
              <w:pStyle w:val="MDPI42tablebody"/>
              <w:spacing w:line="240" w:lineRule="auto"/>
              <w:rPr>
                <w:rFonts w:ascii="Times New Roman" w:hAnsi="Times New Roman"/>
                <w:iCs/>
                <w:color w:val="0D0D0D" w:themeColor="text1" w:themeTint="F2"/>
                <w:sz w:val="24"/>
                <w:szCs w:val="24"/>
              </w:rPr>
            </w:pPr>
            <w:r w:rsidRPr="003B72AA">
              <w:rPr>
                <w:rFonts w:ascii="Times New Roman" w:hAnsi="Times New Roman"/>
                <w:iCs/>
                <w:color w:val="0D0D0D" w:themeColor="text1" w:themeTint="F2"/>
                <w:sz w:val="24"/>
                <w:szCs w:val="24"/>
              </w:rPr>
              <w:t>284.0323</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256.0371</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227.0338</w:t>
            </w:r>
            <w:r w:rsidRPr="003B72AA">
              <w:rPr>
                <w:rFonts w:ascii="Times New Roman" w:hAnsi="Times New Roman"/>
                <w:iCs/>
                <w:color w:val="0D0D0D" w:themeColor="text1" w:themeTint="F2"/>
                <w:sz w:val="24"/>
                <w:szCs w:val="24"/>
                <w:lang w:val="kk-KZ"/>
              </w:rPr>
              <w:t xml:space="preserve">; </w:t>
            </w:r>
            <w:r w:rsidRPr="003B72AA">
              <w:rPr>
                <w:rFonts w:ascii="Times New Roman" w:hAnsi="Times New Roman"/>
                <w:iCs/>
                <w:color w:val="0D0D0D" w:themeColor="text1" w:themeTint="F2"/>
                <w:sz w:val="24"/>
                <w:szCs w:val="24"/>
              </w:rPr>
              <w:t>151.0028</w:t>
            </w:r>
          </w:p>
        </w:tc>
      </w:tr>
    </w:tbl>
    <w:p w14:paraId="5662B4E0" w14:textId="77777777" w:rsidR="0048293A" w:rsidRPr="003B72AA" w:rsidRDefault="0048293A" w:rsidP="00AB0D2B">
      <w:pPr>
        <w:pStyle w:val="MDPI42tablebody"/>
        <w:tabs>
          <w:tab w:val="left" w:pos="0"/>
        </w:tabs>
        <w:spacing w:line="240" w:lineRule="auto"/>
        <w:ind w:firstLine="709"/>
        <w:jc w:val="both"/>
        <w:rPr>
          <w:rFonts w:ascii="Times New Roman" w:hAnsi="Times New Roman"/>
          <w:i/>
          <w:iCs/>
          <w:color w:val="0D0D0D" w:themeColor="text1" w:themeTint="F2"/>
          <w:sz w:val="24"/>
          <w:szCs w:val="24"/>
          <w:lang w:val="kk-KZ"/>
        </w:rPr>
        <w:sectPr w:rsidR="0048293A" w:rsidRPr="003B72AA" w:rsidSect="0092518A">
          <w:pgSz w:w="16838" w:h="11906" w:orient="landscape"/>
          <w:pgMar w:top="1134" w:right="567" w:bottom="1134" w:left="1701" w:header="709" w:footer="641" w:gutter="0"/>
          <w:cols w:space="708"/>
          <w:titlePg/>
          <w:docGrid w:linePitch="360"/>
        </w:sectPr>
      </w:pPr>
    </w:p>
    <w:p w14:paraId="07E6A0AE" w14:textId="77777777" w:rsidR="002B5140" w:rsidRPr="003B72AA" w:rsidRDefault="002B5140" w:rsidP="00730060">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Осы және алдыңғы зерттеулердің нәтижелерін салыстырмалы талдау </w:t>
      </w:r>
      <w:r w:rsidRPr="003B72AA">
        <w:rPr>
          <w:rFonts w:ascii="Times New Roman" w:eastAsia="Calibri" w:hAnsi="Times New Roman" w:cs="Times New Roman"/>
          <w:i/>
          <w:iCs/>
          <w:sz w:val="28"/>
          <w:szCs w:val="28"/>
          <w:lang w:val="kk-KZ" w:eastAsia="en-US"/>
        </w:rPr>
        <w:t>Inula britannica</w:t>
      </w:r>
      <w:r w:rsidRPr="003B72AA">
        <w:rPr>
          <w:rFonts w:ascii="Times New Roman" w:eastAsia="Calibri" w:hAnsi="Times New Roman" w:cs="Times New Roman"/>
          <w:sz w:val="28"/>
          <w:szCs w:val="28"/>
          <w:lang w:val="kk-KZ" w:eastAsia="en-US"/>
        </w:rPr>
        <w:t xml:space="preserve"> өсімдігінде флавоноидтардың маңызды және әртүрлі құрылымдық топтарға жататын екіншілік метаболиттер ретінде басым орын алатынын көрсетеді. Зерттелген экстракттарда негізгі қосылыстар ретінде цинарин мен хлороген қышқылы анықталды.</w:t>
      </w:r>
    </w:p>
    <w:p w14:paraId="139DCB0D" w14:textId="70C1E8D5" w:rsidR="002B5140" w:rsidRPr="003B72AA" w:rsidRDefault="002B5140" w:rsidP="00730060">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Цинарин мен хлороген қышқылы </w:t>
      </w:r>
      <w:r w:rsidRPr="003B72AA">
        <w:rPr>
          <w:rFonts w:ascii="Times New Roman" w:eastAsia="Calibri" w:hAnsi="Times New Roman" w:cs="Times New Roman"/>
          <w:i/>
          <w:iCs/>
          <w:sz w:val="28"/>
          <w:szCs w:val="28"/>
          <w:lang w:val="kk-KZ" w:eastAsia="en-US"/>
        </w:rPr>
        <w:t xml:space="preserve">Inula </w:t>
      </w:r>
      <w:r w:rsidRPr="003B72AA">
        <w:rPr>
          <w:rFonts w:ascii="Times New Roman" w:eastAsia="Calibri" w:hAnsi="Times New Roman" w:cs="Times New Roman"/>
          <w:sz w:val="28"/>
          <w:szCs w:val="28"/>
          <w:lang w:val="kk-KZ" w:eastAsia="en-US"/>
        </w:rPr>
        <w:t xml:space="preserve">туысының басқа өкілдерінде, атап айтқанда </w:t>
      </w:r>
      <w:r w:rsidRPr="003B72AA">
        <w:rPr>
          <w:rFonts w:ascii="Times New Roman" w:eastAsia="Calibri" w:hAnsi="Times New Roman" w:cs="Times New Roman"/>
          <w:i/>
          <w:iCs/>
          <w:sz w:val="28"/>
          <w:szCs w:val="28"/>
          <w:lang w:val="kk-KZ" w:eastAsia="en-US"/>
        </w:rPr>
        <w:t>I. viscosa</w:t>
      </w:r>
      <w:r w:rsidRPr="003B72AA">
        <w:rPr>
          <w:rFonts w:ascii="Times New Roman" w:eastAsia="Calibri" w:hAnsi="Times New Roman" w:cs="Times New Roman"/>
          <w:sz w:val="28"/>
          <w:szCs w:val="28"/>
          <w:lang w:val="kk-KZ" w:eastAsia="en-US"/>
        </w:rPr>
        <w:t>-да бұрын анықталған. Әдеби деректерде бұл қосылыстарға ерекше назар аударылып, олардың қан тамырларын босаңсытатын қасиеттері және өсімдік экстракттарының антигипертензивті әсері эксперименттік түрде дәлелденгені көрсетілген [</w:t>
      </w:r>
      <w:r w:rsidR="00A14E34" w:rsidRPr="003B72AA">
        <w:rPr>
          <w:rFonts w:ascii="Times New Roman" w:eastAsia="Calibri" w:hAnsi="Times New Roman" w:cs="Times New Roman"/>
          <w:sz w:val="28"/>
          <w:szCs w:val="28"/>
          <w:lang w:val="kk-KZ" w:eastAsia="en-US"/>
        </w:rPr>
        <w:t>154</w:t>
      </w:r>
      <w:r w:rsidRPr="003B72AA">
        <w:rPr>
          <w:rFonts w:ascii="Times New Roman" w:eastAsia="Calibri" w:hAnsi="Times New Roman" w:cs="Times New Roman"/>
          <w:sz w:val="28"/>
          <w:szCs w:val="28"/>
          <w:lang w:val="kk-KZ" w:eastAsia="en-US"/>
        </w:rPr>
        <w:t>]. Цинарин кофеоилхин қышқылының туындысы болып табылады және көбінесе артишок (</w:t>
      </w:r>
      <w:r w:rsidRPr="003B72AA">
        <w:rPr>
          <w:rFonts w:ascii="Times New Roman" w:eastAsia="Calibri" w:hAnsi="Times New Roman" w:cs="Times New Roman"/>
          <w:i/>
          <w:iCs/>
          <w:sz w:val="28"/>
          <w:szCs w:val="28"/>
          <w:lang w:val="kk-KZ" w:eastAsia="en-US"/>
        </w:rPr>
        <w:t>Cynara scolymus</w:t>
      </w:r>
      <w:r w:rsidRPr="003B72AA">
        <w:rPr>
          <w:rFonts w:ascii="Times New Roman" w:eastAsia="Calibri" w:hAnsi="Times New Roman" w:cs="Times New Roman"/>
          <w:sz w:val="28"/>
          <w:szCs w:val="28"/>
          <w:lang w:val="kk-KZ" w:eastAsia="en-US"/>
        </w:rPr>
        <w:t xml:space="preserve"> L.) жапырақтарынан бөлініп алынатын қосылыс ретінде сипатталады [1</w:t>
      </w:r>
      <w:r w:rsidR="00146A55" w:rsidRPr="003B72AA">
        <w:rPr>
          <w:rFonts w:ascii="Times New Roman" w:eastAsia="Calibri" w:hAnsi="Times New Roman" w:cs="Times New Roman"/>
          <w:sz w:val="28"/>
          <w:szCs w:val="28"/>
          <w:lang w:val="kk-KZ" w:eastAsia="en-US"/>
        </w:rPr>
        <w:t>55</w:t>
      </w:r>
      <w:r w:rsidR="00562DA3" w:rsidRPr="003B72AA">
        <w:rPr>
          <w:rFonts w:ascii="Times New Roman" w:eastAsia="Calibri" w:hAnsi="Times New Roman" w:cs="Times New Roman"/>
          <w:sz w:val="28"/>
          <w:szCs w:val="28"/>
          <w:lang w:val="kk-KZ" w:eastAsia="en-US"/>
        </w:rPr>
        <w:t>,156</w:t>
      </w:r>
      <w:r w:rsidRPr="003B72AA">
        <w:rPr>
          <w:rFonts w:ascii="Times New Roman" w:eastAsia="Calibri" w:hAnsi="Times New Roman" w:cs="Times New Roman"/>
          <w:sz w:val="28"/>
          <w:szCs w:val="28"/>
          <w:lang w:val="kk-KZ" w:eastAsia="en-US"/>
        </w:rPr>
        <w:t>]. Бұл қосылыс антиоксиданттық, антихолинергиялық және металл байланыстырушы белсенділік сияқты бірқатар биологиялық қасиеттерімен белгілі. Сонымен қатар, әдеби деректерде цинариннің антимикробтық қасиеттеріне қатысты зерттеулердің жеткіліксіз екені атап өтіледі [1</w:t>
      </w:r>
      <w:r w:rsidR="00146A55" w:rsidRPr="003B72AA">
        <w:rPr>
          <w:rFonts w:ascii="Times New Roman" w:eastAsia="Calibri" w:hAnsi="Times New Roman" w:cs="Times New Roman"/>
          <w:sz w:val="28"/>
          <w:szCs w:val="28"/>
          <w:lang w:val="kk-KZ" w:eastAsia="en-US"/>
        </w:rPr>
        <w:t>57</w:t>
      </w:r>
      <w:r w:rsidRPr="003B72AA">
        <w:rPr>
          <w:rFonts w:ascii="Times New Roman" w:eastAsia="Calibri" w:hAnsi="Times New Roman" w:cs="Times New Roman"/>
          <w:sz w:val="28"/>
          <w:szCs w:val="28"/>
          <w:lang w:val="kk-KZ" w:eastAsia="en-US"/>
        </w:rPr>
        <w:t>].</w:t>
      </w:r>
    </w:p>
    <w:p w14:paraId="74D45437" w14:textId="24B1431F" w:rsidR="002B5140" w:rsidRPr="003B72AA" w:rsidRDefault="00CB6E09" w:rsidP="00730060">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Сапалық талдау нәтижелерін ескере отырып, </w:t>
      </w:r>
      <w:r w:rsidR="00AC4EFB" w:rsidRPr="003B72AA">
        <w:rPr>
          <w:rFonts w:ascii="Times New Roman" w:eastAsia="Calibri" w:hAnsi="Times New Roman" w:cs="Times New Roman"/>
          <w:i/>
          <w:sz w:val="28"/>
          <w:szCs w:val="28"/>
          <w:lang w:val="kk-KZ" w:eastAsia="en-US"/>
        </w:rPr>
        <w:t>I.</w:t>
      </w:r>
      <w:r w:rsidRPr="003B72AA">
        <w:rPr>
          <w:rFonts w:ascii="Times New Roman" w:eastAsia="Calibri" w:hAnsi="Times New Roman" w:cs="Times New Roman"/>
          <w:i/>
          <w:sz w:val="28"/>
          <w:szCs w:val="28"/>
          <w:lang w:val="kk-KZ" w:eastAsia="en-US"/>
        </w:rPr>
        <w:t>britannica</w:t>
      </w:r>
      <w:r w:rsidRPr="003B72AA">
        <w:rPr>
          <w:rFonts w:ascii="Times New Roman" w:eastAsia="Calibri" w:hAnsi="Times New Roman" w:cs="Times New Roman"/>
          <w:sz w:val="28"/>
          <w:szCs w:val="28"/>
          <w:lang w:val="kk-KZ" w:eastAsia="en-US"/>
        </w:rPr>
        <w:t xml:space="preserve"> экстракттарындағы негізгі фенолды қосылыстардың мөлшерін анықтау мақсатында сандық талдау жүргізілді. </w:t>
      </w:r>
      <w:r w:rsidR="00861212" w:rsidRPr="003B72AA">
        <w:rPr>
          <w:rFonts w:ascii="Times New Roman" w:eastAsia="Calibri" w:hAnsi="Times New Roman" w:cs="Times New Roman"/>
          <w:sz w:val="28"/>
          <w:szCs w:val="28"/>
          <w:lang w:val="kk-KZ" w:eastAsia="en-US"/>
        </w:rPr>
        <w:t xml:space="preserve">Аталған мақсатқа сәйкес өсімдіктің этанолдық экстракты кері фазалы жоғары тиімді сұйық хроматографияны диодтық-матрицалық детекциямен (RP-ЖТСХ/DAD) үйлестіре отырып, 254 нм және 325 нм толқын ұзындықтарында талданды. </w:t>
      </w:r>
      <w:proofErr w:type="spellStart"/>
      <w:r w:rsidR="00861212" w:rsidRPr="003B72AA">
        <w:rPr>
          <w:rFonts w:ascii="Times New Roman" w:eastAsia="Calibri" w:hAnsi="Times New Roman" w:cs="Times New Roman"/>
          <w:sz w:val="28"/>
          <w:szCs w:val="28"/>
          <w:lang w:eastAsia="en-US"/>
        </w:rPr>
        <w:t>Тіркелге</w:t>
      </w:r>
      <w:r w:rsidR="0055470D" w:rsidRPr="003B72AA">
        <w:rPr>
          <w:rFonts w:ascii="Times New Roman" w:eastAsia="Calibri" w:hAnsi="Times New Roman" w:cs="Times New Roman"/>
          <w:sz w:val="28"/>
          <w:szCs w:val="28"/>
          <w:lang w:eastAsia="en-US"/>
        </w:rPr>
        <w:t>н</w:t>
      </w:r>
      <w:proofErr w:type="spellEnd"/>
      <w:r w:rsidR="0055470D" w:rsidRPr="003B72AA">
        <w:rPr>
          <w:rFonts w:ascii="Times New Roman" w:eastAsia="Calibri" w:hAnsi="Times New Roman" w:cs="Times New Roman"/>
          <w:sz w:val="28"/>
          <w:szCs w:val="28"/>
          <w:lang w:eastAsia="en-US"/>
        </w:rPr>
        <w:t xml:space="preserve"> </w:t>
      </w:r>
      <w:proofErr w:type="spellStart"/>
      <w:r w:rsidR="0055470D" w:rsidRPr="003B72AA">
        <w:rPr>
          <w:rFonts w:ascii="Times New Roman" w:eastAsia="Calibri" w:hAnsi="Times New Roman" w:cs="Times New Roman"/>
          <w:sz w:val="28"/>
          <w:szCs w:val="28"/>
          <w:lang w:eastAsia="en-US"/>
        </w:rPr>
        <w:t>хроматографиялық</w:t>
      </w:r>
      <w:proofErr w:type="spellEnd"/>
      <w:r w:rsidR="0055470D" w:rsidRPr="003B72AA">
        <w:rPr>
          <w:rFonts w:ascii="Times New Roman" w:eastAsia="Calibri" w:hAnsi="Times New Roman" w:cs="Times New Roman"/>
          <w:sz w:val="28"/>
          <w:szCs w:val="28"/>
          <w:lang w:eastAsia="en-US"/>
        </w:rPr>
        <w:t xml:space="preserve"> </w:t>
      </w:r>
      <w:proofErr w:type="spellStart"/>
      <w:r w:rsidR="0055470D" w:rsidRPr="003B72AA">
        <w:rPr>
          <w:rFonts w:ascii="Times New Roman" w:eastAsia="Calibri" w:hAnsi="Times New Roman" w:cs="Times New Roman"/>
          <w:sz w:val="28"/>
          <w:szCs w:val="28"/>
          <w:lang w:eastAsia="en-US"/>
        </w:rPr>
        <w:t>профильдер</w:t>
      </w:r>
      <w:proofErr w:type="spellEnd"/>
      <w:r w:rsidR="0055470D" w:rsidRPr="003B72AA">
        <w:rPr>
          <w:rFonts w:ascii="Times New Roman" w:eastAsia="Calibri" w:hAnsi="Times New Roman" w:cs="Times New Roman"/>
          <w:sz w:val="28"/>
          <w:szCs w:val="28"/>
          <w:lang w:eastAsia="en-US"/>
        </w:rPr>
        <w:t xml:space="preserve"> 26</w:t>
      </w:r>
      <w:r w:rsidR="00861212" w:rsidRPr="003B72AA">
        <w:rPr>
          <w:rFonts w:ascii="Times New Roman" w:eastAsia="Calibri" w:hAnsi="Times New Roman" w:cs="Times New Roman"/>
          <w:sz w:val="28"/>
          <w:szCs w:val="28"/>
          <w:lang w:eastAsia="en-US"/>
        </w:rPr>
        <w:t xml:space="preserve">-суретте </w:t>
      </w:r>
      <w:proofErr w:type="spellStart"/>
      <w:r w:rsidR="00861212" w:rsidRPr="003B72AA">
        <w:rPr>
          <w:rFonts w:ascii="Times New Roman" w:eastAsia="Calibri" w:hAnsi="Times New Roman" w:cs="Times New Roman"/>
          <w:sz w:val="28"/>
          <w:szCs w:val="28"/>
          <w:lang w:eastAsia="en-US"/>
        </w:rPr>
        <w:t>ұсынылған</w:t>
      </w:r>
      <w:proofErr w:type="spellEnd"/>
      <w:r w:rsidR="00861212" w:rsidRPr="003B72AA">
        <w:rPr>
          <w:rFonts w:ascii="Times New Roman" w:eastAsia="Calibri" w:hAnsi="Times New Roman" w:cs="Times New Roman"/>
          <w:sz w:val="28"/>
          <w:szCs w:val="28"/>
          <w:lang w:eastAsia="en-US"/>
        </w:rPr>
        <w:t>.</w:t>
      </w:r>
    </w:p>
    <w:p w14:paraId="20A9AB75" w14:textId="77777777" w:rsidR="002B5140" w:rsidRPr="003B72AA" w:rsidRDefault="002B5140" w:rsidP="00AB0D2B">
      <w:pPr>
        <w:spacing w:after="0" w:line="240" w:lineRule="auto"/>
        <w:jc w:val="both"/>
        <w:rPr>
          <w:rFonts w:ascii="Times New Roman" w:eastAsia="Calibri" w:hAnsi="Times New Roman" w:cs="Times New Roman"/>
          <w:sz w:val="28"/>
          <w:szCs w:val="28"/>
          <w:lang w:val="kk-KZ" w:eastAsia="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B5140" w:rsidRPr="003B72AA" w14:paraId="19EFE06B" w14:textId="77777777" w:rsidTr="00E24A03">
        <w:tc>
          <w:tcPr>
            <w:tcW w:w="4814" w:type="dxa"/>
          </w:tcPr>
          <w:p w14:paraId="51A77084" w14:textId="016840B9" w:rsidR="002B5140" w:rsidRPr="003B72AA" w:rsidRDefault="002B5140" w:rsidP="00AB0D2B">
            <w:pPr>
              <w:spacing w:after="0" w:line="240" w:lineRule="auto"/>
              <w:jc w:val="both"/>
              <w:rPr>
                <w:rFonts w:ascii="Times New Roman" w:eastAsia="Calibri" w:hAnsi="Times New Roman" w:cs="Times New Roman"/>
                <w:sz w:val="28"/>
                <w:szCs w:val="28"/>
                <w:lang w:val="kk-KZ" w:eastAsia="en-US"/>
              </w:rPr>
            </w:pPr>
            <w:r w:rsidRPr="003B72AA">
              <w:rPr>
                <w:rFonts w:ascii="Times New Roman" w:hAnsi="Times New Roman" w:cs="Times New Roman"/>
                <w:noProof/>
                <w:color w:val="0D0D0D" w:themeColor="text1" w:themeTint="F2"/>
                <w:sz w:val="28"/>
                <w:szCs w:val="28"/>
              </w:rPr>
              <w:drawing>
                <wp:inline distT="0" distB="0" distL="0" distR="0" wp14:anchorId="6F6AD2A2" wp14:editId="60B93486">
                  <wp:extent cx="2700000" cy="2160000"/>
                  <wp:effectExtent l="0" t="0" r="5715" b="0"/>
                  <wp:docPr id="5112034" name="Рисунок 5112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00000" cy="2160000"/>
                          </a:xfrm>
                          <a:prstGeom prst="rect">
                            <a:avLst/>
                          </a:prstGeom>
                          <a:noFill/>
                          <a:ln>
                            <a:noFill/>
                          </a:ln>
                        </pic:spPr>
                      </pic:pic>
                    </a:graphicData>
                  </a:graphic>
                </wp:inline>
              </w:drawing>
            </w:r>
            <w:r w:rsidR="00892D34" w:rsidRPr="003B72AA">
              <w:rPr>
                <w:rFonts w:ascii="Times New Roman" w:eastAsia="Calibri" w:hAnsi="Times New Roman" w:cs="Times New Roman"/>
                <w:sz w:val="28"/>
                <w:szCs w:val="28"/>
                <w:lang w:val="kk-KZ" w:eastAsia="en-US"/>
              </w:rPr>
              <w:t xml:space="preserve"> </w:t>
            </w:r>
            <w:r w:rsidRPr="003B72AA">
              <w:rPr>
                <w:rFonts w:ascii="Times New Roman" w:eastAsia="Calibri" w:hAnsi="Times New Roman" w:cs="Times New Roman"/>
                <w:sz w:val="28"/>
                <w:szCs w:val="28"/>
                <w:lang w:val="kk-KZ" w:eastAsia="en-US"/>
              </w:rPr>
              <w:t>а</w:t>
            </w:r>
          </w:p>
        </w:tc>
        <w:tc>
          <w:tcPr>
            <w:tcW w:w="4814" w:type="dxa"/>
          </w:tcPr>
          <w:p w14:paraId="1F945E3C" w14:textId="5C7EA40C" w:rsidR="002B5140" w:rsidRPr="003B72AA" w:rsidRDefault="002B5140" w:rsidP="00AB0D2B">
            <w:pPr>
              <w:spacing w:after="0" w:line="240" w:lineRule="auto"/>
              <w:jc w:val="both"/>
              <w:rPr>
                <w:rFonts w:ascii="Times New Roman" w:eastAsia="Calibri" w:hAnsi="Times New Roman" w:cs="Times New Roman"/>
                <w:sz w:val="28"/>
                <w:szCs w:val="28"/>
                <w:lang w:val="kk-KZ" w:eastAsia="en-US"/>
              </w:rPr>
            </w:pPr>
            <w:r w:rsidRPr="003B72AA">
              <w:rPr>
                <w:rFonts w:ascii="Times New Roman" w:hAnsi="Times New Roman" w:cs="Times New Roman"/>
                <w:noProof/>
                <w:color w:val="0D0D0D" w:themeColor="text1" w:themeTint="F2"/>
                <w:sz w:val="28"/>
                <w:szCs w:val="28"/>
              </w:rPr>
              <w:drawing>
                <wp:inline distT="0" distB="0" distL="0" distR="0" wp14:anchorId="7E1C9807" wp14:editId="3127BCB1">
                  <wp:extent cx="2700000" cy="2160000"/>
                  <wp:effectExtent l="0" t="0" r="5715" b="0"/>
                  <wp:docPr id="5112033" name="Рисунок 5112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00000" cy="2160000"/>
                          </a:xfrm>
                          <a:prstGeom prst="rect">
                            <a:avLst/>
                          </a:prstGeom>
                          <a:noFill/>
                          <a:ln>
                            <a:noFill/>
                          </a:ln>
                        </pic:spPr>
                      </pic:pic>
                    </a:graphicData>
                  </a:graphic>
                </wp:inline>
              </w:drawing>
            </w:r>
            <w:r w:rsidR="00892D34" w:rsidRPr="003B72AA">
              <w:rPr>
                <w:rFonts w:ascii="Times New Roman" w:eastAsia="Calibri" w:hAnsi="Times New Roman" w:cs="Times New Roman"/>
                <w:sz w:val="28"/>
                <w:szCs w:val="28"/>
                <w:lang w:val="kk-KZ" w:eastAsia="en-US"/>
              </w:rPr>
              <w:t xml:space="preserve"> б</w:t>
            </w:r>
          </w:p>
        </w:tc>
      </w:tr>
    </w:tbl>
    <w:p w14:paraId="78931259" w14:textId="77777777" w:rsidR="009C40E8" w:rsidRPr="003B72AA" w:rsidRDefault="009C40E8" w:rsidP="00AB0D2B">
      <w:pPr>
        <w:spacing w:after="0" w:line="240" w:lineRule="auto"/>
        <w:jc w:val="center"/>
        <w:rPr>
          <w:rFonts w:ascii="Times New Roman" w:hAnsi="Times New Roman" w:cs="Times New Roman"/>
          <w:iCs/>
          <w:color w:val="0D0D0D" w:themeColor="text1" w:themeTint="F2"/>
          <w:sz w:val="28"/>
          <w:szCs w:val="28"/>
          <w:lang w:val="kk-KZ"/>
        </w:rPr>
      </w:pPr>
    </w:p>
    <w:p w14:paraId="1DBED6E4" w14:textId="7EC577D5" w:rsidR="006943B8" w:rsidRPr="003B72AA" w:rsidRDefault="0055470D" w:rsidP="00AB0D2B">
      <w:pPr>
        <w:spacing w:after="0" w:line="240" w:lineRule="auto"/>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iCs/>
          <w:color w:val="0D0D0D" w:themeColor="text1" w:themeTint="F2"/>
          <w:sz w:val="28"/>
          <w:szCs w:val="28"/>
          <w:lang w:val="kk-KZ"/>
        </w:rPr>
        <w:t>Сурет 26</w:t>
      </w:r>
      <w:r w:rsidR="00CB6E09" w:rsidRPr="003B72AA">
        <w:rPr>
          <w:rFonts w:ascii="Times New Roman" w:hAnsi="Times New Roman" w:cs="Times New Roman"/>
          <w:iCs/>
          <w:color w:val="0D0D0D" w:themeColor="text1" w:themeTint="F2"/>
          <w:sz w:val="28"/>
          <w:szCs w:val="28"/>
          <w:lang w:val="kk-KZ"/>
        </w:rPr>
        <w:t xml:space="preserve"> – </w:t>
      </w:r>
      <w:r w:rsidR="00CB6E09" w:rsidRPr="003B72AA">
        <w:rPr>
          <w:rFonts w:ascii="Times New Roman" w:hAnsi="Times New Roman" w:cs="Times New Roman"/>
          <w:i/>
          <w:iCs/>
          <w:color w:val="0D0D0D" w:themeColor="text1" w:themeTint="F2"/>
          <w:sz w:val="28"/>
          <w:szCs w:val="28"/>
          <w:lang w:val="kk-KZ"/>
        </w:rPr>
        <w:t>Inula britannica</w:t>
      </w:r>
      <w:r w:rsidR="00CB6E09" w:rsidRPr="003B72AA">
        <w:rPr>
          <w:rFonts w:ascii="Times New Roman" w:hAnsi="Times New Roman" w:cs="Times New Roman"/>
          <w:iCs/>
          <w:color w:val="0D0D0D" w:themeColor="text1" w:themeTint="F2"/>
          <w:sz w:val="28"/>
          <w:szCs w:val="28"/>
          <w:lang w:val="kk-KZ"/>
        </w:rPr>
        <w:t xml:space="preserve"> этанолдық экстрактының 254 нм (а) және 325 нм (б) хроматограммалары</w:t>
      </w:r>
    </w:p>
    <w:p w14:paraId="1C5CA23B" w14:textId="77777777" w:rsidR="00CB6E09" w:rsidRPr="003B72AA" w:rsidRDefault="00CB6E09" w:rsidP="00AB0D2B">
      <w:pPr>
        <w:spacing w:after="0" w:line="240" w:lineRule="auto"/>
        <w:jc w:val="center"/>
        <w:rPr>
          <w:rFonts w:ascii="Times New Roman" w:hAnsi="Times New Roman" w:cs="Times New Roman"/>
          <w:color w:val="0D0D0D" w:themeColor="text1" w:themeTint="F2"/>
          <w:sz w:val="28"/>
          <w:szCs w:val="28"/>
          <w:lang w:val="kk-KZ"/>
        </w:rPr>
      </w:pPr>
    </w:p>
    <w:p w14:paraId="38C5790F" w14:textId="3159CFCB" w:rsidR="00892D34" w:rsidRPr="003B72AA" w:rsidRDefault="00CB6E09" w:rsidP="00730060">
      <w:pPr>
        <w:spacing w:after="0" w:line="240" w:lineRule="auto"/>
        <w:ind w:firstLine="567"/>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Келесі кезеңде </w:t>
      </w:r>
      <w:r w:rsidR="00F348C4" w:rsidRPr="003B72AA">
        <w:rPr>
          <w:rFonts w:ascii="Times New Roman" w:hAnsi="Times New Roman" w:cs="Times New Roman"/>
          <w:i/>
          <w:iCs/>
          <w:color w:val="0D0D0D" w:themeColor="text1" w:themeTint="F2"/>
          <w:sz w:val="28"/>
          <w:szCs w:val="28"/>
          <w:lang w:val="kk-KZ"/>
        </w:rPr>
        <w:t>I</w:t>
      </w:r>
      <w:r w:rsidR="00F348C4" w:rsidRPr="003B72AA">
        <w:rPr>
          <w:rFonts w:ascii="Times New Roman" w:hAnsi="Times New Roman" w:cs="Times New Roman"/>
          <w:iCs/>
          <w:color w:val="0D0D0D" w:themeColor="text1" w:themeTint="F2"/>
          <w:sz w:val="28"/>
          <w:szCs w:val="28"/>
          <w:lang w:val="kk-KZ"/>
        </w:rPr>
        <w:t>.</w:t>
      </w:r>
      <w:r w:rsidRPr="003B72AA">
        <w:rPr>
          <w:rFonts w:ascii="Times New Roman" w:hAnsi="Times New Roman" w:cs="Times New Roman"/>
          <w:i/>
          <w:iCs/>
          <w:color w:val="0D0D0D" w:themeColor="text1" w:themeTint="F2"/>
          <w:sz w:val="28"/>
          <w:szCs w:val="28"/>
          <w:lang w:val="kk-KZ"/>
        </w:rPr>
        <w:t xml:space="preserve"> britannica</w:t>
      </w:r>
      <w:r w:rsidRPr="003B72AA">
        <w:rPr>
          <w:rFonts w:ascii="Times New Roman" w:hAnsi="Times New Roman" w:cs="Times New Roman"/>
          <w:color w:val="0D0D0D" w:themeColor="text1" w:themeTint="F2"/>
          <w:sz w:val="28"/>
          <w:szCs w:val="28"/>
          <w:lang w:val="kk-KZ"/>
        </w:rPr>
        <w:t xml:space="preserve"> өсімдігінің метанолдық экстрактына дәл осы әдіс қолданылып, сандық талдау 254 нм және 325 нм толқын ұзындықтарында жүргізілді. Метанолдық </w:t>
      </w:r>
      <w:r w:rsidR="006B3898" w:rsidRPr="003B72AA">
        <w:rPr>
          <w:rFonts w:ascii="Times New Roman" w:hAnsi="Times New Roman" w:cs="Times New Roman"/>
          <w:color w:val="0D0D0D" w:themeColor="text1" w:themeTint="F2"/>
          <w:sz w:val="28"/>
          <w:szCs w:val="28"/>
          <w:lang w:val="kk-KZ"/>
        </w:rPr>
        <w:t>экстракттың хроматограммалары 26</w:t>
      </w:r>
      <w:r w:rsidRPr="003B72AA">
        <w:rPr>
          <w:rFonts w:ascii="Times New Roman" w:hAnsi="Times New Roman" w:cs="Times New Roman"/>
          <w:color w:val="0D0D0D" w:themeColor="text1" w:themeTint="F2"/>
          <w:sz w:val="28"/>
          <w:szCs w:val="28"/>
          <w:lang w:val="kk-KZ"/>
        </w:rPr>
        <w:t>-суретте келтірілген.</w:t>
      </w:r>
    </w:p>
    <w:p w14:paraId="517FE07E" w14:textId="77777777" w:rsidR="00892D34" w:rsidRPr="003B72AA" w:rsidRDefault="00892D34" w:rsidP="00730060">
      <w:pPr>
        <w:spacing w:after="0" w:line="240" w:lineRule="auto"/>
        <w:ind w:firstLine="567"/>
        <w:jc w:val="both"/>
        <w:rPr>
          <w:rFonts w:ascii="Times New Roman" w:hAnsi="Times New Roman" w:cs="Times New Roman"/>
          <w:color w:val="0D0D0D" w:themeColor="text1" w:themeTint="F2"/>
          <w:sz w:val="28"/>
          <w:szCs w:val="28"/>
          <w:lang w:val="kk-KZ"/>
        </w:rPr>
      </w:pPr>
    </w:p>
    <w:p w14:paraId="34A6A001" w14:textId="77777777" w:rsidR="00892D34" w:rsidRPr="003B72AA" w:rsidRDefault="00892D34" w:rsidP="00AB0D2B">
      <w:pPr>
        <w:spacing w:after="0" w:line="240" w:lineRule="auto"/>
        <w:ind w:firstLine="709"/>
        <w:jc w:val="both"/>
        <w:rPr>
          <w:rFonts w:ascii="Times New Roman" w:hAnsi="Times New Roman" w:cs="Times New Roman"/>
          <w:color w:val="0D0D0D" w:themeColor="text1" w:themeTint="F2"/>
          <w:sz w:val="28"/>
          <w:szCs w:val="28"/>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92D34" w:rsidRPr="003B72AA" w14:paraId="693C1806" w14:textId="77777777" w:rsidTr="00E24A03">
        <w:tc>
          <w:tcPr>
            <w:tcW w:w="4814" w:type="dxa"/>
          </w:tcPr>
          <w:p w14:paraId="3BFFB1B8" w14:textId="77B56538" w:rsidR="00892D34" w:rsidRPr="003B72AA" w:rsidRDefault="00892D34" w:rsidP="00AB0D2B">
            <w:pPr>
              <w:spacing w:after="0" w:line="240" w:lineRule="auto"/>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i/>
                <w:iCs/>
                <w:noProof/>
                <w:color w:val="0D0D0D" w:themeColor="text1" w:themeTint="F2"/>
                <w:sz w:val="28"/>
                <w:szCs w:val="28"/>
              </w:rPr>
              <w:drawing>
                <wp:inline distT="0" distB="0" distL="0" distR="0" wp14:anchorId="7DF0077F" wp14:editId="7515E9FE">
                  <wp:extent cx="2700000" cy="2160000"/>
                  <wp:effectExtent l="0" t="0" r="5715" b="0"/>
                  <wp:docPr id="422333311" name="Рисунок 422333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00000" cy="2160000"/>
                          </a:xfrm>
                          <a:prstGeom prst="rect">
                            <a:avLst/>
                          </a:prstGeom>
                          <a:noFill/>
                          <a:ln>
                            <a:noFill/>
                          </a:ln>
                        </pic:spPr>
                      </pic:pic>
                    </a:graphicData>
                  </a:graphic>
                </wp:inline>
              </w:drawing>
            </w:r>
            <w:r w:rsidRPr="003B72AA">
              <w:rPr>
                <w:rFonts w:ascii="Times New Roman" w:hAnsi="Times New Roman" w:cs="Times New Roman"/>
                <w:color w:val="0D0D0D" w:themeColor="text1" w:themeTint="F2"/>
                <w:sz w:val="28"/>
                <w:szCs w:val="28"/>
                <w:lang w:val="kk-KZ"/>
              </w:rPr>
              <w:t>а</w:t>
            </w:r>
          </w:p>
        </w:tc>
        <w:tc>
          <w:tcPr>
            <w:tcW w:w="4814" w:type="dxa"/>
          </w:tcPr>
          <w:p w14:paraId="5B51B93C" w14:textId="04F9054A" w:rsidR="00892D34" w:rsidRPr="003B72AA" w:rsidRDefault="00892D34" w:rsidP="00AB0D2B">
            <w:pPr>
              <w:spacing w:after="0" w:line="240" w:lineRule="auto"/>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0087BEE1" wp14:editId="434F1569">
                  <wp:extent cx="2700000" cy="2160000"/>
                  <wp:effectExtent l="0" t="0" r="5715" b="0"/>
                  <wp:docPr id="422333310" name="Рисунок 422333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00000" cy="2160000"/>
                          </a:xfrm>
                          <a:prstGeom prst="rect">
                            <a:avLst/>
                          </a:prstGeom>
                          <a:noFill/>
                          <a:ln>
                            <a:noFill/>
                          </a:ln>
                        </pic:spPr>
                      </pic:pic>
                    </a:graphicData>
                  </a:graphic>
                </wp:inline>
              </w:drawing>
            </w:r>
            <w:r w:rsidRPr="003B72AA">
              <w:rPr>
                <w:rFonts w:ascii="Times New Roman" w:hAnsi="Times New Roman" w:cs="Times New Roman"/>
                <w:color w:val="0D0D0D" w:themeColor="text1" w:themeTint="F2"/>
                <w:sz w:val="28"/>
                <w:szCs w:val="28"/>
                <w:lang w:val="kk-KZ"/>
              </w:rPr>
              <w:t>б</w:t>
            </w:r>
          </w:p>
        </w:tc>
      </w:tr>
    </w:tbl>
    <w:p w14:paraId="08C40A55" w14:textId="77777777" w:rsidR="009C40E8" w:rsidRPr="003B72AA" w:rsidRDefault="009C40E8" w:rsidP="00AB0D2B">
      <w:pPr>
        <w:spacing w:after="0" w:line="240" w:lineRule="auto"/>
        <w:jc w:val="center"/>
        <w:rPr>
          <w:rFonts w:ascii="Times New Roman" w:hAnsi="Times New Roman" w:cs="Times New Roman"/>
          <w:iCs/>
          <w:snapToGrid w:val="0"/>
          <w:color w:val="0D0D0D" w:themeColor="text1" w:themeTint="F2"/>
          <w:sz w:val="28"/>
          <w:szCs w:val="28"/>
          <w:lang w:val="kk-KZ" w:eastAsia="de-DE" w:bidi="en-US"/>
        </w:rPr>
      </w:pPr>
    </w:p>
    <w:p w14:paraId="707D3DB9" w14:textId="3D33D6CB" w:rsidR="006943B8" w:rsidRPr="003B72AA" w:rsidRDefault="0055470D" w:rsidP="00AB0D2B">
      <w:pPr>
        <w:spacing w:after="0" w:line="240" w:lineRule="auto"/>
        <w:jc w:val="center"/>
        <w:rPr>
          <w:rFonts w:ascii="Times New Roman" w:hAnsi="Times New Roman" w:cs="Times New Roman"/>
          <w:iCs/>
          <w:snapToGrid w:val="0"/>
          <w:color w:val="0D0D0D" w:themeColor="text1" w:themeTint="F2"/>
          <w:sz w:val="28"/>
          <w:szCs w:val="28"/>
          <w:lang w:val="kk-KZ" w:eastAsia="de-DE" w:bidi="en-US"/>
        </w:rPr>
      </w:pPr>
      <w:r w:rsidRPr="003B72AA">
        <w:rPr>
          <w:rFonts w:ascii="Times New Roman" w:hAnsi="Times New Roman" w:cs="Times New Roman"/>
          <w:iCs/>
          <w:snapToGrid w:val="0"/>
          <w:color w:val="0D0D0D" w:themeColor="text1" w:themeTint="F2"/>
          <w:sz w:val="28"/>
          <w:szCs w:val="28"/>
          <w:lang w:val="kk-KZ" w:eastAsia="de-DE" w:bidi="en-US"/>
        </w:rPr>
        <w:t>Сурет 27</w:t>
      </w:r>
      <w:r w:rsidR="006943B8" w:rsidRPr="003B72AA">
        <w:rPr>
          <w:rFonts w:ascii="Times New Roman" w:hAnsi="Times New Roman" w:cs="Times New Roman"/>
          <w:i/>
          <w:iCs/>
          <w:snapToGrid w:val="0"/>
          <w:color w:val="0D0D0D" w:themeColor="text1" w:themeTint="F2"/>
          <w:sz w:val="28"/>
          <w:szCs w:val="28"/>
          <w:lang w:val="kk-KZ" w:eastAsia="de-DE" w:bidi="en-US"/>
        </w:rPr>
        <w:t xml:space="preserve"> - Inula britannica </w:t>
      </w:r>
      <w:r w:rsidR="006943B8" w:rsidRPr="003B72AA">
        <w:rPr>
          <w:rFonts w:ascii="Times New Roman" w:hAnsi="Times New Roman" w:cs="Times New Roman"/>
          <w:iCs/>
          <w:snapToGrid w:val="0"/>
          <w:color w:val="0D0D0D" w:themeColor="text1" w:themeTint="F2"/>
          <w:sz w:val="28"/>
          <w:szCs w:val="28"/>
          <w:lang w:val="kk-KZ" w:eastAsia="de-DE" w:bidi="en-US"/>
        </w:rPr>
        <w:t>метанолды экстракттың 254 нм</w:t>
      </w:r>
      <w:r w:rsidR="00892D34" w:rsidRPr="003B72AA">
        <w:rPr>
          <w:rFonts w:ascii="Times New Roman" w:hAnsi="Times New Roman" w:cs="Times New Roman"/>
          <w:iCs/>
          <w:snapToGrid w:val="0"/>
          <w:color w:val="0D0D0D" w:themeColor="text1" w:themeTint="F2"/>
          <w:sz w:val="28"/>
          <w:szCs w:val="28"/>
          <w:lang w:val="kk-KZ" w:eastAsia="de-DE" w:bidi="en-US"/>
        </w:rPr>
        <w:t xml:space="preserve"> (а)</w:t>
      </w:r>
      <w:r w:rsidR="006943B8" w:rsidRPr="003B72AA">
        <w:rPr>
          <w:rFonts w:ascii="Times New Roman" w:hAnsi="Times New Roman" w:cs="Times New Roman"/>
          <w:iCs/>
          <w:snapToGrid w:val="0"/>
          <w:color w:val="0D0D0D" w:themeColor="text1" w:themeTint="F2"/>
          <w:sz w:val="28"/>
          <w:szCs w:val="28"/>
          <w:lang w:val="kk-KZ" w:eastAsia="de-DE" w:bidi="en-US"/>
        </w:rPr>
        <w:t xml:space="preserve"> </w:t>
      </w:r>
      <w:r w:rsidR="00892D34" w:rsidRPr="003B72AA">
        <w:rPr>
          <w:rFonts w:ascii="Times New Roman" w:hAnsi="Times New Roman" w:cs="Times New Roman"/>
          <w:iCs/>
          <w:snapToGrid w:val="0"/>
          <w:color w:val="0D0D0D" w:themeColor="text1" w:themeTint="F2"/>
          <w:sz w:val="28"/>
          <w:szCs w:val="28"/>
          <w:lang w:val="kk-KZ" w:eastAsia="de-DE" w:bidi="en-US"/>
        </w:rPr>
        <w:t xml:space="preserve">және 325 нм (б) </w:t>
      </w:r>
      <w:r w:rsidR="006943B8" w:rsidRPr="003B72AA">
        <w:rPr>
          <w:rFonts w:ascii="Times New Roman" w:hAnsi="Times New Roman" w:cs="Times New Roman"/>
          <w:iCs/>
          <w:snapToGrid w:val="0"/>
          <w:color w:val="0D0D0D" w:themeColor="text1" w:themeTint="F2"/>
          <w:sz w:val="28"/>
          <w:szCs w:val="28"/>
          <w:lang w:val="kk-KZ" w:eastAsia="de-DE" w:bidi="en-US"/>
        </w:rPr>
        <w:t>хроматограммасы</w:t>
      </w:r>
    </w:p>
    <w:p w14:paraId="0FB5D4A0" w14:textId="77777777" w:rsidR="006943B8" w:rsidRPr="003B72AA" w:rsidRDefault="006943B8" w:rsidP="00AB0D2B">
      <w:pPr>
        <w:spacing w:after="0" w:line="240" w:lineRule="auto"/>
        <w:ind w:firstLine="709"/>
        <w:rPr>
          <w:rFonts w:ascii="Times New Roman" w:hAnsi="Times New Roman" w:cs="Times New Roman"/>
          <w:color w:val="0D0D0D" w:themeColor="text1" w:themeTint="F2"/>
          <w:sz w:val="28"/>
          <w:szCs w:val="28"/>
          <w:lang w:val="kk-KZ"/>
        </w:rPr>
      </w:pPr>
    </w:p>
    <w:p w14:paraId="2607FDE7" w14:textId="77777777" w:rsidR="00861212" w:rsidRPr="003B72AA" w:rsidRDefault="00CB6E09" w:rsidP="00730060">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Метанолдық және этанолдық экстракттардың RP-HPLC/DAD </w:t>
      </w:r>
      <w:r w:rsidR="00861212" w:rsidRPr="003B72AA">
        <w:rPr>
          <w:rFonts w:ascii="Times New Roman" w:eastAsia="Calibri" w:hAnsi="Times New Roman" w:cs="Times New Roman"/>
          <w:sz w:val="28"/>
          <w:szCs w:val="28"/>
          <w:lang w:val="kk-KZ" w:eastAsia="en-US"/>
        </w:rPr>
        <w:t>Талдаудың сандық көрсеткіштері 25-кестеде жүйеленіп берілді. Жүргізілген статистикалық өңдеу нәтижесінде неохлороген қышқылы, хлороген қышқылы, Цинарин, непитрин және кверцетин мөлшері метанолдық экстрактта этанолдық үлгімен салыстырғанда сенімді түрде жоғары екені анықталды (p &lt; 0,05).</w:t>
      </w:r>
    </w:p>
    <w:p w14:paraId="6BDC523E" w14:textId="2557954C" w:rsidR="00707CE3" w:rsidRPr="003B72AA" w:rsidRDefault="00861212" w:rsidP="00730060">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Сонымен қатар кофе қышқылының глюкозиді, кофе қышқылы және лютеолин этанолдық экстракт құрамында салыстырмалы түрде басым концентрацияда тіркелді</w:t>
      </w:r>
      <w:r w:rsidR="00CB6E09" w:rsidRPr="003B72AA">
        <w:rPr>
          <w:rFonts w:ascii="Times New Roman" w:eastAsia="Calibri" w:hAnsi="Times New Roman" w:cs="Times New Roman"/>
          <w:sz w:val="28"/>
          <w:szCs w:val="28"/>
          <w:lang w:val="kk-KZ" w:eastAsia="en-US"/>
        </w:rPr>
        <w:t>.</w:t>
      </w:r>
    </w:p>
    <w:p w14:paraId="44265EF6" w14:textId="77777777" w:rsidR="00707CE3" w:rsidRPr="003B72AA" w:rsidRDefault="00707CE3" w:rsidP="00AB0D2B">
      <w:pPr>
        <w:spacing w:after="0" w:line="240" w:lineRule="auto"/>
        <w:ind w:firstLine="709"/>
        <w:jc w:val="both"/>
        <w:rPr>
          <w:rFonts w:ascii="Times New Roman" w:hAnsi="Times New Roman" w:cs="Times New Roman"/>
          <w:lang w:val="kk-KZ"/>
        </w:rPr>
      </w:pPr>
    </w:p>
    <w:p w14:paraId="520A9D52" w14:textId="4F292D76" w:rsidR="006943B8" w:rsidRPr="003B72AA" w:rsidRDefault="006943B8" w:rsidP="00AB0D2B">
      <w:pPr>
        <w:spacing w:after="0" w:line="240" w:lineRule="auto"/>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Ке</w:t>
      </w:r>
      <w:r w:rsidR="00C71C25" w:rsidRPr="003B72AA">
        <w:rPr>
          <w:rFonts w:ascii="Times New Roman" w:hAnsi="Times New Roman" w:cs="Times New Roman"/>
          <w:sz w:val="28"/>
          <w:szCs w:val="28"/>
          <w:lang w:val="kk-KZ"/>
        </w:rPr>
        <w:t xml:space="preserve">сте </w:t>
      </w:r>
      <w:r w:rsidR="00C517E5" w:rsidRPr="003B72AA">
        <w:rPr>
          <w:rFonts w:ascii="Times New Roman" w:hAnsi="Times New Roman" w:cs="Times New Roman"/>
          <w:sz w:val="28"/>
          <w:szCs w:val="28"/>
          <w:lang w:val="kk-KZ"/>
        </w:rPr>
        <w:t>34</w:t>
      </w:r>
      <w:r w:rsidRPr="003B72AA">
        <w:rPr>
          <w:rFonts w:ascii="Times New Roman" w:hAnsi="Times New Roman" w:cs="Times New Roman"/>
          <w:sz w:val="28"/>
          <w:szCs w:val="28"/>
          <w:lang w:val="kk-KZ"/>
        </w:rPr>
        <w:t xml:space="preserve"> - </w:t>
      </w:r>
      <w:r w:rsidR="00CB6E09" w:rsidRPr="003B72AA">
        <w:rPr>
          <w:rFonts w:ascii="Times New Roman" w:hAnsi="Times New Roman" w:cs="Times New Roman"/>
          <w:i/>
          <w:iCs/>
          <w:sz w:val="28"/>
          <w:szCs w:val="28"/>
          <w:lang w:val="kk-KZ"/>
        </w:rPr>
        <w:t xml:space="preserve">Inula britannica </w:t>
      </w:r>
      <w:r w:rsidR="00CB6E09" w:rsidRPr="003B72AA">
        <w:rPr>
          <w:rFonts w:ascii="Times New Roman" w:hAnsi="Times New Roman" w:cs="Times New Roman"/>
          <w:sz w:val="28"/>
          <w:szCs w:val="28"/>
          <w:lang w:val="kk-KZ"/>
        </w:rPr>
        <w:t>метанолдық және этанолдық экстракттарының RP-HPLC/DAD әдісімен сандық талдау нәтижелері</w:t>
      </w:r>
    </w:p>
    <w:p w14:paraId="14E7333A" w14:textId="77777777" w:rsidR="00B5587B" w:rsidRPr="003B72AA" w:rsidRDefault="00B5587B" w:rsidP="00AB0D2B">
      <w:pPr>
        <w:spacing w:after="0" w:line="240" w:lineRule="auto"/>
        <w:jc w:val="both"/>
        <w:rPr>
          <w:rFonts w:ascii="Times New Roman" w:hAnsi="Times New Roman" w:cs="Times New Roman"/>
          <w:lang w:val="kk-KZ"/>
        </w:rPr>
      </w:pPr>
    </w:p>
    <w:tbl>
      <w:tblPr>
        <w:tblStyle w:val="aa"/>
        <w:tblW w:w="9634" w:type="dxa"/>
        <w:tblLayout w:type="fixed"/>
        <w:tblLook w:val="04A0" w:firstRow="1" w:lastRow="0" w:firstColumn="1" w:lastColumn="0" w:noHBand="0" w:noVBand="1"/>
      </w:tblPr>
      <w:tblGrid>
        <w:gridCol w:w="496"/>
        <w:gridCol w:w="2618"/>
        <w:gridCol w:w="992"/>
        <w:gridCol w:w="1662"/>
        <w:gridCol w:w="1173"/>
        <w:gridCol w:w="1843"/>
        <w:gridCol w:w="850"/>
      </w:tblGrid>
      <w:tr w:rsidR="006943B8" w:rsidRPr="003B72AA" w14:paraId="334C6E26" w14:textId="77777777" w:rsidTr="004D7C5C">
        <w:trPr>
          <w:trHeight w:val="232"/>
        </w:trPr>
        <w:tc>
          <w:tcPr>
            <w:tcW w:w="496" w:type="dxa"/>
            <w:vMerge w:val="restart"/>
          </w:tcPr>
          <w:p w14:paraId="7C424294" w14:textId="77777777" w:rsidR="006943B8" w:rsidRPr="003B72AA" w:rsidRDefault="006943B8" w:rsidP="00AB0D2B">
            <w:pPr>
              <w:spacing w:after="0" w:line="240" w:lineRule="auto"/>
              <w:jc w:val="both"/>
              <w:rPr>
                <w:rFonts w:ascii="Times New Roman" w:hAnsi="Times New Roman" w:cs="Times New Roman"/>
                <w:sz w:val="24"/>
                <w:szCs w:val="24"/>
                <w:lang w:val="kk-KZ"/>
              </w:rPr>
            </w:pPr>
            <w:bookmarkStart w:id="17" w:name="_Hlk191390573"/>
            <w:r w:rsidRPr="003B72AA">
              <w:rPr>
                <w:rFonts w:ascii="Times New Roman" w:hAnsi="Times New Roman" w:cs="Times New Roman"/>
                <w:sz w:val="24"/>
                <w:szCs w:val="24"/>
                <w:lang w:val="kk-KZ"/>
              </w:rPr>
              <w:t>№</w:t>
            </w:r>
          </w:p>
        </w:tc>
        <w:tc>
          <w:tcPr>
            <w:tcW w:w="2618" w:type="dxa"/>
            <w:vMerge w:val="restart"/>
          </w:tcPr>
          <w:p w14:paraId="15012845" w14:textId="4D1E8C94" w:rsidR="006943B8" w:rsidRPr="003B72AA" w:rsidRDefault="00892D34" w:rsidP="00AB0D2B">
            <w:pPr>
              <w:spacing w:after="0" w:line="240" w:lineRule="auto"/>
              <w:jc w:val="both"/>
              <w:rPr>
                <w:rFonts w:ascii="Times New Roman" w:hAnsi="Times New Roman" w:cs="Times New Roman"/>
                <w:b/>
                <w:bCs/>
                <w:sz w:val="24"/>
                <w:szCs w:val="24"/>
                <w:lang w:val="kk-KZ"/>
              </w:rPr>
            </w:pPr>
            <w:r w:rsidRPr="003B72AA">
              <w:rPr>
                <w:rFonts w:ascii="Times New Roman" w:hAnsi="Times New Roman" w:cs="Times New Roman"/>
                <w:sz w:val="24"/>
                <w:szCs w:val="24"/>
                <w:lang w:val="kk-KZ"/>
              </w:rPr>
              <w:t xml:space="preserve">Қосылыстардың атауы </w:t>
            </w:r>
          </w:p>
        </w:tc>
        <w:tc>
          <w:tcPr>
            <w:tcW w:w="992" w:type="dxa"/>
            <w:vMerge w:val="restart"/>
          </w:tcPr>
          <w:p w14:paraId="6872A652" w14:textId="77777777" w:rsidR="006943B8" w:rsidRPr="003B72AA" w:rsidRDefault="006943B8" w:rsidP="00AB0D2B">
            <w:pPr>
              <w:spacing w:after="0" w:line="240" w:lineRule="auto"/>
              <w:jc w:val="center"/>
              <w:rPr>
                <w:rFonts w:ascii="Times New Roman" w:hAnsi="Times New Roman" w:cs="Times New Roman"/>
                <w:b/>
                <w:bCs/>
                <w:sz w:val="24"/>
                <w:szCs w:val="24"/>
              </w:rPr>
            </w:pPr>
            <w:r w:rsidRPr="003B72AA">
              <w:rPr>
                <w:rFonts w:ascii="Times New Roman" w:hAnsi="Times New Roman" w:cs="Times New Roman"/>
                <w:sz w:val="24"/>
                <w:szCs w:val="24"/>
              </w:rPr>
              <w:t>λ [</w:t>
            </w:r>
            <w:proofErr w:type="spellStart"/>
            <w:r w:rsidRPr="003B72AA">
              <w:rPr>
                <w:rFonts w:ascii="Times New Roman" w:hAnsi="Times New Roman" w:cs="Times New Roman"/>
                <w:sz w:val="24"/>
                <w:szCs w:val="24"/>
              </w:rPr>
              <w:t>nm</w:t>
            </w:r>
            <w:proofErr w:type="spellEnd"/>
            <w:r w:rsidRPr="003B72AA">
              <w:rPr>
                <w:rFonts w:ascii="Times New Roman" w:hAnsi="Times New Roman" w:cs="Times New Roman"/>
                <w:sz w:val="24"/>
                <w:szCs w:val="24"/>
              </w:rPr>
              <w:t>]</w:t>
            </w:r>
          </w:p>
        </w:tc>
        <w:tc>
          <w:tcPr>
            <w:tcW w:w="5528" w:type="dxa"/>
            <w:gridSpan w:val="4"/>
          </w:tcPr>
          <w:p w14:paraId="11638E07" w14:textId="30451D7E" w:rsidR="006943B8" w:rsidRPr="003B72AA" w:rsidRDefault="006943B8" w:rsidP="00AB0D2B">
            <w:pPr>
              <w:spacing w:after="0" w:line="240" w:lineRule="auto"/>
              <w:jc w:val="center"/>
              <w:rPr>
                <w:rFonts w:ascii="Times New Roman" w:hAnsi="Times New Roman" w:cs="Times New Roman"/>
                <w:sz w:val="24"/>
                <w:szCs w:val="24"/>
                <w:lang w:val="kk-KZ"/>
              </w:rPr>
            </w:pPr>
            <w:proofErr w:type="spellStart"/>
            <w:r w:rsidRPr="003B72AA">
              <w:rPr>
                <w:rFonts w:ascii="Times New Roman" w:hAnsi="Times New Roman" w:cs="Times New Roman"/>
                <w:i/>
                <w:iCs/>
                <w:sz w:val="24"/>
                <w:szCs w:val="24"/>
              </w:rPr>
              <w:t>Inula</w:t>
            </w:r>
            <w:proofErr w:type="spellEnd"/>
            <w:r w:rsidRPr="003B72AA">
              <w:rPr>
                <w:rFonts w:ascii="Times New Roman" w:hAnsi="Times New Roman" w:cs="Times New Roman"/>
                <w:i/>
                <w:iCs/>
                <w:sz w:val="24"/>
                <w:szCs w:val="24"/>
              </w:rPr>
              <w:t xml:space="preserve"> </w:t>
            </w:r>
            <w:proofErr w:type="spellStart"/>
            <w:r w:rsidRPr="003B72AA">
              <w:rPr>
                <w:rFonts w:ascii="Times New Roman" w:hAnsi="Times New Roman" w:cs="Times New Roman"/>
                <w:i/>
                <w:iCs/>
                <w:sz w:val="24"/>
                <w:szCs w:val="24"/>
              </w:rPr>
              <w:t>britannica</w:t>
            </w:r>
            <w:proofErr w:type="spellEnd"/>
            <w:r w:rsidRPr="003B72AA">
              <w:rPr>
                <w:rFonts w:ascii="Times New Roman" w:hAnsi="Times New Roman" w:cs="Times New Roman"/>
                <w:sz w:val="24"/>
                <w:szCs w:val="24"/>
              </w:rPr>
              <w:t> </w:t>
            </w:r>
            <w:r w:rsidRPr="003B72AA">
              <w:rPr>
                <w:rFonts w:ascii="Times New Roman" w:hAnsi="Times New Roman" w:cs="Times New Roman"/>
                <w:sz w:val="24"/>
                <w:szCs w:val="24"/>
                <w:lang w:val="kk-KZ"/>
              </w:rPr>
              <w:t>экстрактысы</w:t>
            </w:r>
          </w:p>
        </w:tc>
      </w:tr>
      <w:tr w:rsidR="006943B8" w:rsidRPr="003B72AA" w14:paraId="0D6B0441" w14:textId="77777777" w:rsidTr="004D7C5C">
        <w:trPr>
          <w:trHeight w:val="184"/>
        </w:trPr>
        <w:tc>
          <w:tcPr>
            <w:tcW w:w="496" w:type="dxa"/>
            <w:vMerge/>
          </w:tcPr>
          <w:p w14:paraId="162A65D9" w14:textId="77777777" w:rsidR="006943B8" w:rsidRPr="003B72AA" w:rsidRDefault="006943B8" w:rsidP="00AB0D2B">
            <w:pPr>
              <w:spacing w:after="0" w:line="240" w:lineRule="auto"/>
              <w:jc w:val="both"/>
              <w:rPr>
                <w:rFonts w:ascii="Times New Roman" w:hAnsi="Times New Roman" w:cs="Times New Roman"/>
                <w:sz w:val="24"/>
                <w:szCs w:val="24"/>
              </w:rPr>
            </w:pPr>
          </w:p>
        </w:tc>
        <w:tc>
          <w:tcPr>
            <w:tcW w:w="2618" w:type="dxa"/>
            <w:vMerge/>
          </w:tcPr>
          <w:p w14:paraId="7391F897" w14:textId="77777777" w:rsidR="006943B8" w:rsidRPr="003B72AA" w:rsidRDefault="006943B8" w:rsidP="00AB0D2B">
            <w:pPr>
              <w:spacing w:after="0" w:line="240" w:lineRule="auto"/>
              <w:jc w:val="both"/>
              <w:rPr>
                <w:rFonts w:ascii="Times New Roman" w:hAnsi="Times New Roman" w:cs="Times New Roman"/>
                <w:sz w:val="24"/>
                <w:szCs w:val="24"/>
              </w:rPr>
            </w:pPr>
          </w:p>
        </w:tc>
        <w:tc>
          <w:tcPr>
            <w:tcW w:w="992" w:type="dxa"/>
            <w:vMerge/>
          </w:tcPr>
          <w:p w14:paraId="41FAB2FD" w14:textId="77777777" w:rsidR="006943B8" w:rsidRPr="003B72AA" w:rsidRDefault="006943B8" w:rsidP="00AB0D2B">
            <w:pPr>
              <w:spacing w:after="0" w:line="240" w:lineRule="auto"/>
              <w:jc w:val="center"/>
              <w:rPr>
                <w:rFonts w:ascii="Times New Roman" w:hAnsi="Times New Roman" w:cs="Times New Roman"/>
                <w:sz w:val="24"/>
                <w:szCs w:val="24"/>
              </w:rPr>
            </w:pPr>
          </w:p>
        </w:tc>
        <w:tc>
          <w:tcPr>
            <w:tcW w:w="2835" w:type="dxa"/>
            <w:gridSpan w:val="2"/>
          </w:tcPr>
          <w:p w14:paraId="49B170BF"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rPr>
              <w:t>Метанол</w:t>
            </w:r>
          </w:p>
        </w:tc>
        <w:tc>
          <w:tcPr>
            <w:tcW w:w="2693" w:type="dxa"/>
            <w:gridSpan w:val="2"/>
          </w:tcPr>
          <w:p w14:paraId="373F2B40" w14:textId="77777777" w:rsidR="006943B8" w:rsidRPr="003B72AA" w:rsidRDefault="006943B8" w:rsidP="00AB0D2B">
            <w:pPr>
              <w:spacing w:after="0" w:line="240" w:lineRule="auto"/>
              <w:jc w:val="center"/>
              <w:rPr>
                <w:rFonts w:ascii="Times New Roman" w:hAnsi="Times New Roman" w:cs="Times New Roman"/>
                <w:b/>
                <w:bCs/>
                <w:sz w:val="24"/>
                <w:szCs w:val="24"/>
                <w:lang w:val="en-US"/>
              </w:rPr>
            </w:pPr>
            <w:r w:rsidRPr="003B72AA">
              <w:rPr>
                <w:rFonts w:ascii="Times New Roman" w:hAnsi="Times New Roman" w:cs="Times New Roman"/>
                <w:sz w:val="24"/>
                <w:szCs w:val="24"/>
              </w:rPr>
              <w:t>Этанол</w:t>
            </w:r>
          </w:p>
        </w:tc>
      </w:tr>
      <w:tr w:rsidR="006943B8" w:rsidRPr="003B72AA" w14:paraId="0B9C8256" w14:textId="77777777" w:rsidTr="004D7C5C">
        <w:trPr>
          <w:trHeight w:val="145"/>
        </w:trPr>
        <w:tc>
          <w:tcPr>
            <w:tcW w:w="496" w:type="dxa"/>
            <w:vMerge/>
          </w:tcPr>
          <w:p w14:paraId="5D8EE876" w14:textId="77777777" w:rsidR="006943B8" w:rsidRPr="003B72AA" w:rsidRDefault="006943B8" w:rsidP="00AB0D2B">
            <w:pPr>
              <w:spacing w:after="0" w:line="240" w:lineRule="auto"/>
              <w:jc w:val="both"/>
              <w:rPr>
                <w:rFonts w:ascii="Times New Roman" w:hAnsi="Times New Roman" w:cs="Times New Roman"/>
                <w:sz w:val="24"/>
                <w:szCs w:val="24"/>
              </w:rPr>
            </w:pPr>
          </w:p>
        </w:tc>
        <w:tc>
          <w:tcPr>
            <w:tcW w:w="2618" w:type="dxa"/>
            <w:vMerge/>
          </w:tcPr>
          <w:p w14:paraId="4E78CF35" w14:textId="77777777" w:rsidR="006943B8" w:rsidRPr="003B72AA" w:rsidRDefault="006943B8" w:rsidP="00AB0D2B">
            <w:pPr>
              <w:spacing w:after="0" w:line="240" w:lineRule="auto"/>
              <w:jc w:val="both"/>
              <w:rPr>
                <w:rFonts w:ascii="Times New Roman" w:hAnsi="Times New Roman" w:cs="Times New Roman"/>
                <w:sz w:val="24"/>
                <w:szCs w:val="24"/>
              </w:rPr>
            </w:pPr>
          </w:p>
        </w:tc>
        <w:tc>
          <w:tcPr>
            <w:tcW w:w="992" w:type="dxa"/>
            <w:vMerge/>
          </w:tcPr>
          <w:p w14:paraId="0BB20404" w14:textId="77777777" w:rsidR="006943B8" w:rsidRPr="003B72AA" w:rsidRDefault="006943B8" w:rsidP="00AB0D2B">
            <w:pPr>
              <w:spacing w:after="0" w:line="240" w:lineRule="auto"/>
              <w:jc w:val="center"/>
              <w:rPr>
                <w:rFonts w:ascii="Times New Roman" w:hAnsi="Times New Roman" w:cs="Times New Roman"/>
                <w:sz w:val="24"/>
                <w:szCs w:val="24"/>
              </w:rPr>
            </w:pPr>
          </w:p>
        </w:tc>
        <w:tc>
          <w:tcPr>
            <w:tcW w:w="1662" w:type="dxa"/>
          </w:tcPr>
          <w:p w14:paraId="4750C62C"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мг/г ± SD</w:t>
            </w:r>
          </w:p>
        </w:tc>
        <w:tc>
          <w:tcPr>
            <w:tcW w:w="1173" w:type="dxa"/>
          </w:tcPr>
          <w:p w14:paraId="00CF7316"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RSD</w:t>
            </w:r>
          </w:p>
        </w:tc>
        <w:tc>
          <w:tcPr>
            <w:tcW w:w="1843" w:type="dxa"/>
          </w:tcPr>
          <w:p w14:paraId="317EB217"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мг/г ± SD</w:t>
            </w:r>
          </w:p>
        </w:tc>
        <w:tc>
          <w:tcPr>
            <w:tcW w:w="850" w:type="dxa"/>
          </w:tcPr>
          <w:p w14:paraId="6482DE71"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RSD</w:t>
            </w:r>
          </w:p>
        </w:tc>
      </w:tr>
      <w:tr w:rsidR="006943B8" w:rsidRPr="003B72AA" w14:paraId="79F3A8CF" w14:textId="77777777" w:rsidTr="004D7C5C">
        <w:tc>
          <w:tcPr>
            <w:tcW w:w="496" w:type="dxa"/>
          </w:tcPr>
          <w:p w14:paraId="0E40E0FB" w14:textId="77777777" w:rsidR="006943B8" w:rsidRPr="003B72AA" w:rsidRDefault="006943B8" w:rsidP="00AB0D2B">
            <w:pPr>
              <w:spacing w:after="0" w:line="240" w:lineRule="auto"/>
              <w:jc w:val="both"/>
              <w:rPr>
                <w:rFonts w:ascii="Times New Roman" w:hAnsi="Times New Roman" w:cs="Times New Roman"/>
                <w:sz w:val="24"/>
                <w:szCs w:val="24"/>
              </w:rPr>
            </w:pPr>
            <w:r w:rsidRPr="003B72AA">
              <w:rPr>
                <w:rFonts w:ascii="Times New Roman" w:hAnsi="Times New Roman" w:cs="Times New Roman"/>
                <w:sz w:val="24"/>
                <w:szCs w:val="24"/>
              </w:rPr>
              <w:t>1</w:t>
            </w:r>
          </w:p>
        </w:tc>
        <w:tc>
          <w:tcPr>
            <w:tcW w:w="2618" w:type="dxa"/>
          </w:tcPr>
          <w:p w14:paraId="6A03B873" w14:textId="77777777" w:rsidR="006943B8" w:rsidRPr="003B72AA" w:rsidRDefault="006943B8" w:rsidP="00AB0D2B">
            <w:pPr>
              <w:spacing w:after="0" w:line="240" w:lineRule="auto"/>
              <w:jc w:val="both"/>
              <w:rPr>
                <w:rFonts w:ascii="Times New Roman" w:hAnsi="Times New Roman" w:cs="Times New Roman"/>
                <w:b/>
                <w:bCs/>
                <w:sz w:val="24"/>
                <w:szCs w:val="24"/>
                <w:lang w:val="kk-KZ"/>
              </w:rPr>
            </w:pPr>
            <w:proofErr w:type="spellStart"/>
            <w:r w:rsidRPr="003B72AA">
              <w:rPr>
                <w:rFonts w:ascii="Times New Roman" w:hAnsi="Times New Roman" w:cs="Times New Roman"/>
                <w:sz w:val="24"/>
                <w:szCs w:val="24"/>
              </w:rPr>
              <w:t>Неохлороген</w:t>
            </w:r>
            <w:proofErr w:type="spellEnd"/>
            <w:r w:rsidRPr="003B72AA">
              <w:rPr>
                <w:rFonts w:ascii="Times New Roman" w:hAnsi="Times New Roman" w:cs="Times New Roman"/>
                <w:sz w:val="24"/>
                <w:szCs w:val="24"/>
              </w:rPr>
              <w:t xml:space="preserve"> </w:t>
            </w:r>
            <w:r w:rsidRPr="003B72AA">
              <w:rPr>
                <w:rFonts w:ascii="Times New Roman" w:hAnsi="Times New Roman" w:cs="Times New Roman"/>
                <w:sz w:val="24"/>
                <w:szCs w:val="24"/>
                <w:lang w:val="kk-KZ"/>
              </w:rPr>
              <w:t>қышқылы</w:t>
            </w:r>
          </w:p>
        </w:tc>
        <w:tc>
          <w:tcPr>
            <w:tcW w:w="992" w:type="dxa"/>
          </w:tcPr>
          <w:p w14:paraId="2BC8079E"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325</w:t>
            </w:r>
          </w:p>
        </w:tc>
        <w:tc>
          <w:tcPr>
            <w:tcW w:w="1662" w:type="dxa"/>
          </w:tcPr>
          <w:p w14:paraId="33D90B32" w14:textId="77777777" w:rsidR="006943B8" w:rsidRPr="003B72AA" w:rsidRDefault="006943B8" w:rsidP="00AB0D2B">
            <w:pPr>
              <w:spacing w:after="0" w:line="240" w:lineRule="auto"/>
              <w:jc w:val="center"/>
              <w:rPr>
                <w:rFonts w:ascii="Times New Roman" w:hAnsi="Times New Roman" w:cs="Times New Roman"/>
                <w:sz w:val="24"/>
                <w:szCs w:val="24"/>
                <w:vertAlign w:val="superscript"/>
                <w:lang w:val="en-US"/>
              </w:rPr>
            </w:pPr>
            <w:r w:rsidRPr="003B72AA">
              <w:rPr>
                <w:rFonts w:ascii="Times New Roman" w:hAnsi="Times New Roman" w:cs="Times New Roman"/>
                <w:sz w:val="24"/>
                <w:szCs w:val="24"/>
                <w:lang w:val="en-US"/>
              </w:rPr>
              <w:t>0.63±0.01</w:t>
            </w:r>
            <w:r w:rsidRPr="003B72AA">
              <w:rPr>
                <w:rFonts w:ascii="Times New Roman" w:hAnsi="Times New Roman" w:cs="Times New Roman"/>
                <w:sz w:val="24"/>
                <w:szCs w:val="24"/>
                <w:vertAlign w:val="superscript"/>
                <w:lang w:val="en-US"/>
              </w:rPr>
              <w:t>a</w:t>
            </w:r>
          </w:p>
        </w:tc>
        <w:tc>
          <w:tcPr>
            <w:tcW w:w="1173" w:type="dxa"/>
          </w:tcPr>
          <w:p w14:paraId="288F4BFE"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843" w:type="dxa"/>
          </w:tcPr>
          <w:p w14:paraId="1C63060C" w14:textId="77777777" w:rsidR="006943B8" w:rsidRPr="003B72AA" w:rsidRDefault="006943B8" w:rsidP="00AB0D2B">
            <w:pPr>
              <w:spacing w:after="0" w:line="240" w:lineRule="auto"/>
              <w:jc w:val="center"/>
              <w:rPr>
                <w:rFonts w:ascii="Times New Roman" w:hAnsi="Times New Roman" w:cs="Times New Roman"/>
                <w:b/>
                <w:bCs/>
                <w:sz w:val="24"/>
                <w:szCs w:val="24"/>
              </w:rPr>
            </w:pPr>
            <w:r w:rsidRPr="003B72AA">
              <w:rPr>
                <w:rFonts w:ascii="Times New Roman" w:hAnsi="Times New Roman" w:cs="Times New Roman"/>
                <w:sz w:val="24"/>
                <w:szCs w:val="24"/>
                <w:lang w:val="en-US"/>
              </w:rPr>
              <w:t xml:space="preserve">0.60 </w:t>
            </w:r>
            <w:r w:rsidRPr="003B72AA">
              <w:rPr>
                <w:rFonts w:ascii="Times New Roman" w:hAnsi="Times New Roman" w:cs="Times New Roman"/>
                <w:i/>
                <w:sz w:val="24"/>
                <w:szCs w:val="24"/>
                <w:lang w:val="en-US"/>
              </w:rPr>
              <w:t xml:space="preserve">± </w:t>
            </w:r>
            <w:r w:rsidRPr="003B72AA">
              <w:rPr>
                <w:rFonts w:ascii="Times New Roman" w:hAnsi="Times New Roman" w:cs="Times New Roman"/>
                <w:sz w:val="24"/>
                <w:szCs w:val="24"/>
                <w:lang w:val="en-US"/>
              </w:rPr>
              <w:t>0.01</w:t>
            </w:r>
            <w:r w:rsidRPr="003B72AA">
              <w:rPr>
                <w:rFonts w:ascii="Times New Roman" w:hAnsi="Times New Roman" w:cs="Times New Roman"/>
                <w:sz w:val="24"/>
                <w:szCs w:val="24"/>
                <w:vertAlign w:val="superscript"/>
                <w:lang w:val="en-US"/>
              </w:rPr>
              <w:t>b</w:t>
            </w:r>
          </w:p>
        </w:tc>
        <w:tc>
          <w:tcPr>
            <w:tcW w:w="850" w:type="dxa"/>
          </w:tcPr>
          <w:p w14:paraId="1DEBCBBC"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r>
      <w:tr w:rsidR="006943B8" w:rsidRPr="003B72AA" w14:paraId="1A8360B1" w14:textId="77777777" w:rsidTr="004D7C5C">
        <w:tc>
          <w:tcPr>
            <w:tcW w:w="496" w:type="dxa"/>
          </w:tcPr>
          <w:p w14:paraId="13A01246" w14:textId="77777777" w:rsidR="006943B8" w:rsidRPr="003B72AA" w:rsidRDefault="006943B8" w:rsidP="00AB0D2B">
            <w:pPr>
              <w:spacing w:after="0" w:line="240" w:lineRule="auto"/>
              <w:jc w:val="both"/>
              <w:rPr>
                <w:rFonts w:ascii="Times New Roman" w:hAnsi="Times New Roman" w:cs="Times New Roman"/>
                <w:sz w:val="24"/>
                <w:szCs w:val="24"/>
                <w:lang w:val="kk-KZ"/>
              </w:rPr>
            </w:pPr>
            <w:r w:rsidRPr="003B72AA">
              <w:rPr>
                <w:rFonts w:ascii="Times New Roman" w:hAnsi="Times New Roman" w:cs="Times New Roman"/>
                <w:sz w:val="24"/>
                <w:szCs w:val="24"/>
              </w:rPr>
              <w:t>2</w:t>
            </w:r>
          </w:p>
        </w:tc>
        <w:tc>
          <w:tcPr>
            <w:tcW w:w="2618" w:type="dxa"/>
          </w:tcPr>
          <w:p w14:paraId="7EE9D1AE" w14:textId="77777777" w:rsidR="006943B8" w:rsidRPr="003B72AA" w:rsidRDefault="006943B8" w:rsidP="00AB0D2B">
            <w:pPr>
              <w:spacing w:after="0" w:line="240" w:lineRule="auto"/>
              <w:jc w:val="both"/>
              <w:rPr>
                <w:rFonts w:ascii="Times New Roman" w:hAnsi="Times New Roman" w:cs="Times New Roman"/>
                <w:b/>
                <w:bCs/>
                <w:sz w:val="24"/>
                <w:szCs w:val="24"/>
                <w:lang w:val="kk-KZ"/>
              </w:rPr>
            </w:pPr>
            <w:r w:rsidRPr="003B72AA">
              <w:rPr>
                <w:rFonts w:ascii="Times New Roman" w:hAnsi="Times New Roman" w:cs="Times New Roman"/>
                <w:sz w:val="24"/>
                <w:szCs w:val="24"/>
              </w:rPr>
              <w:t xml:space="preserve">Гликозид </w:t>
            </w:r>
            <w:proofErr w:type="spellStart"/>
            <w:r w:rsidRPr="003B72AA">
              <w:rPr>
                <w:rFonts w:ascii="Times New Roman" w:hAnsi="Times New Roman" w:cs="Times New Roman"/>
                <w:sz w:val="24"/>
                <w:szCs w:val="24"/>
              </w:rPr>
              <w:t>кофейн</w:t>
            </w:r>
            <w:proofErr w:type="spellEnd"/>
            <w:r w:rsidRPr="003B72AA">
              <w:rPr>
                <w:rFonts w:ascii="Times New Roman" w:hAnsi="Times New Roman" w:cs="Times New Roman"/>
                <w:sz w:val="24"/>
                <w:szCs w:val="24"/>
              </w:rPr>
              <w:t xml:space="preserve"> </w:t>
            </w:r>
            <w:r w:rsidRPr="003B72AA">
              <w:rPr>
                <w:rFonts w:ascii="Times New Roman" w:hAnsi="Times New Roman" w:cs="Times New Roman"/>
                <w:sz w:val="24"/>
                <w:szCs w:val="24"/>
                <w:lang w:val="kk-KZ"/>
              </w:rPr>
              <w:t>қышқылы</w:t>
            </w:r>
          </w:p>
        </w:tc>
        <w:tc>
          <w:tcPr>
            <w:tcW w:w="992" w:type="dxa"/>
          </w:tcPr>
          <w:p w14:paraId="6B1E00A3"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325</w:t>
            </w:r>
          </w:p>
        </w:tc>
        <w:tc>
          <w:tcPr>
            <w:tcW w:w="1662" w:type="dxa"/>
          </w:tcPr>
          <w:p w14:paraId="790B53F0" w14:textId="77777777" w:rsidR="006943B8" w:rsidRPr="003B72AA" w:rsidRDefault="006943B8" w:rsidP="00AB0D2B">
            <w:pPr>
              <w:spacing w:after="0" w:line="240" w:lineRule="auto"/>
              <w:jc w:val="center"/>
              <w:rPr>
                <w:rFonts w:ascii="Times New Roman" w:hAnsi="Times New Roman" w:cs="Times New Roman"/>
                <w:sz w:val="24"/>
                <w:szCs w:val="24"/>
                <w:vertAlign w:val="superscript"/>
                <w:lang w:val="en-US"/>
              </w:rPr>
            </w:pPr>
            <w:r w:rsidRPr="003B72AA">
              <w:rPr>
                <w:rFonts w:ascii="Times New Roman" w:hAnsi="Times New Roman" w:cs="Times New Roman"/>
                <w:sz w:val="24"/>
                <w:szCs w:val="24"/>
                <w:lang w:val="en-US"/>
              </w:rPr>
              <w:t>0.40 ± 0.01</w:t>
            </w:r>
            <w:r w:rsidRPr="003B72AA">
              <w:rPr>
                <w:rFonts w:ascii="Times New Roman" w:hAnsi="Times New Roman" w:cs="Times New Roman"/>
                <w:sz w:val="24"/>
                <w:szCs w:val="24"/>
                <w:vertAlign w:val="superscript"/>
                <w:lang w:val="en-US"/>
              </w:rPr>
              <w:t>a</w:t>
            </w:r>
          </w:p>
        </w:tc>
        <w:tc>
          <w:tcPr>
            <w:tcW w:w="1173" w:type="dxa"/>
          </w:tcPr>
          <w:p w14:paraId="42A01F97"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2.0</w:t>
            </w:r>
          </w:p>
        </w:tc>
        <w:tc>
          <w:tcPr>
            <w:tcW w:w="1843" w:type="dxa"/>
          </w:tcPr>
          <w:p w14:paraId="13E8B202" w14:textId="77777777" w:rsidR="006943B8" w:rsidRPr="003B72AA" w:rsidRDefault="006943B8" w:rsidP="00AB0D2B">
            <w:pPr>
              <w:spacing w:after="0" w:line="240" w:lineRule="auto"/>
              <w:jc w:val="center"/>
              <w:rPr>
                <w:rFonts w:ascii="Times New Roman" w:hAnsi="Times New Roman" w:cs="Times New Roman"/>
                <w:b/>
                <w:bCs/>
                <w:sz w:val="24"/>
                <w:szCs w:val="24"/>
              </w:rPr>
            </w:pPr>
            <w:r w:rsidRPr="003B72AA">
              <w:rPr>
                <w:rFonts w:ascii="Times New Roman" w:hAnsi="Times New Roman" w:cs="Times New Roman"/>
                <w:sz w:val="24"/>
                <w:szCs w:val="24"/>
                <w:lang w:val="en-US"/>
              </w:rPr>
              <w:t xml:space="preserve">0.49 </w:t>
            </w:r>
            <w:r w:rsidRPr="003B72AA">
              <w:rPr>
                <w:rFonts w:ascii="Times New Roman" w:hAnsi="Times New Roman" w:cs="Times New Roman"/>
                <w:i/>
                <w:sz w:val="24"/>
                <w:szCs w:val="24"/>
                <w:lang w:val="en-US"/>
              </w:rPr>
              <w:t xml:space="preserve">± </w:t>
            </w:r>
            <w:r w:rsidRPr="003B72AA">
              <w:rPr>
                <w:rFonts w:ascii="Times New Roman" w:hAnsi="Times New Roman" w:cs="Times New Roman"/>
                <w:sz w:val="24"/>
                <w:szCs w:val="24"/>
                <w:lang w:val="en-US"/>
              </w:rPr>
              <w:t>0.00</w:t>
            </w:r>
            <w:r w:rsidRPr="003B72AA">
              <w:rPr>
                <w:rFonts w:ascii="Times New Roman" w:hAnsi="Times New Roman" w:cs="Times New Roman"/>
                <w:sz w:val="24"/>
                <w:szCs w:val="24"/>
                <w:vertAlign w:val="superscript"/>
                <w:lang w:val="en-US"/>
              </w:rPr>
              <w:t>b</w:t>
            </w:r>
          </w:p>
        </w:tc>
        <w:tc>
          <w:tcPr>
            <w:tcW w:w="850" w:type="dxa"/>
          </w:tcPr>
          <w:p w14:paraId="6101BB82"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0.5</w:t>
            </w:r>
          </w:p>
        </w:tc>
      </w:tr>
      <w:tr w:rsidR="006943B8" w:rsidRPr="003B72AA" w14:paraId="6F91B1D4" w14:textId="77777777" w:rsidTr="004D7C5C">
        <w:tc>
          <w:tcPr>
            <w:tcW w:w="496" w:type="dxa"/>
          </w:tcPr>
          <w:p w14:paraId="3D212072" w14:textId="77777777" w:rsidR="006943B8" w:rsidRPr="003B72AA" w:rsidRDefault="006943B8" w:rsidP="00AB0D2B">
            <w:pPr>
              <w:spacing w:after="0" w:line="240" w:lineRule="auto"/>
              <w:jc w:val="both"/>
              <w:rPr>
                <w:rFonts w:ascii="Times New Roman" w:hAnsi="Times New Roman" w:cs="Times New Roman"/>
                <w:sz w:val="24"/>
                <w:szCs w:val="24"/>
              </w:rPr>
            </w:pPr>
            <w:r w:rsidRPr="003B72AA">
              <w:rPr>
                <w:rFonts w:ascii="Times New Roman" w:hAnsi="Times New Roman" w:cs="Times New Roman"/>
                <w:sz w:val="24"/>
                <w:szCs w:val="24"/>
              </w:rPr>
              <w:t>3</w:t>
            </w:r>
          </w:p>
        </w:tc>
        <w:tc>
          <w:tcPr>
            <w:tcW w:w="2618" w:type="dxa"/>
          </w:tcPr>
          <w:p w14:paraId="3AE68D75" w14:textId="77777777" w:rsidR="006943B8" w:rsidRPr="003B72AA" w:rsidRDefault="006943B8" w:rsidP="00AB0D2B">
            <w:pPr>
              <w:spacing w:after="0" w:line="240" w:lineRule="auto"/>
              <w:jc w:val="both"/>
              <w:rPr>
                <w:rFonts w:ascii="Times New Roman" w:hAnsi="Times New Roman" w:cs="Times New Roman"/>
                <w:b/>
                <w:bCs/>
                <w:sz w:val="24"/>
                <w:szCs w:val="24"/>
              </w:rPr>
            </w:pPr>
            <w:proofErr w:type="spellStart"/>
            <w:r w:rsidRPr="003B72AA">
              <w:rPr>
                <w:rFonts w:ascii="Times New Roman" w:hAnsi="Times New Roman" w:cs="Times New Roman"/>
                <w:sz w:val="24"/>
                <w:szCs w:val="24"/>
              </w:rPr>
              <w:t>Хлороген</w:t>
            </w:r>
            <w:proofErr w:type="spellEnd"/>
            <w:r w:rsidRPr="003B72AA">
              <w:rPr>
                <w:rFonts w:ascii="Times New Roman" w:hAnsi="Times New Roman" w:cs="Times New Roman"/>
                <w:sz w:val="24"/>
                <w:szCs w:val="24"/>
              </w:rPr>
              <w:t xml:space="preserve"> </w:t>
            </w:r>
            <w:r w:rsidRPr="003B72AA">
              <w:rPr>
                <w:rFonts w:ascii="Times New Roman" w:hAnsi="Times New Roman" w:cs="Times New Roman"/>
                <w:sz w:val="24"/>
                <w:szCs w:val="24"/>
                <w:lang w:val="kk-KZ"/>
              </w:rPr>
              <w:t>қышқылы</w:t>
            </w:r>
          </w:p>
        </w:tc>
        <w:tc>
          <w:tcPr>
            <w:tcW w:w="992" w:type="dxa"/>
          </w:tcPr>
          <w:p w14:paraId="39CD8564"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325</w:t>
            </w:r>
          </w:p>
        </w:tc>
        <w:tc>
          <w:tcPr>
            <w:tcW w:w="1662" w:type="dxa"/>
          </w:tcPr>
          <w:p w14:paraId="1C831689" w14:textId="77777777" w:rsidR="006943B8" w:rsidRPr="003B72AA" w:rsidRDefault="006943B8" w:rsidP="00AB0D2B">
            <w:pPr>
              <w:spacing w:after="0" w:line="240" w:lineRule="auto"/>
              <w:jc w:val="center"/>
              <w:rPr>
                <w:rFonts w:ascii="Times New Roman" w:hAnsi="Times New Roman" w:cs="Times New Roman"/>
                <w:sz w:val="24"/>
                <w:szCs w:val="24"/>
                <w:vertAlign w:val="superscript"/>
                <w:lang w:val="en-US"/>
              </w:rPr>
            </w:pPr>
            <w:r w:rsidRPr="003B72AA">
              <w:rPr>
                <w:rFonts w:ascii="Times New Roman" w:hAnsi="Times New Roman" w:cs="Times New Roman"/>
                <w:sz w:val="24"/>
                <w:szCs w:val="24"/>
                <w:lang w:val="en-US"/>
              </w:rPr>
              <w:t>9.22 ± 0.03</w:t>
            </w:r>
            <w:r w:rsidRPr="003B72AA">
              <w:rPr>
                <w:rFonts w:ascii="Times New Roman" w:hAnsi="Times New Roman" w:cs="Times New Roman"/>
                <w:sz w:val="24"/>
                <w:szCs w:val="24"/>
                <w:vertAlign w:val="superscript"/>
                <w:lang w:val="en-US"/>
              </w:rPr>
              <w:t>a</w:t>
            </w:r>
          </w:p>
        </w:tc>
        <w:tc>
          <w:tcPr>
            <w:tcW w:w="1173" w:type="dxa"/>
          </w:tcPr>
          <w:p w14:paraId="6C044B00"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0.3</w:t>
            </w:r>
          </w:p>
        </w:tc>
        <w:tc>
          <w:tcPr>
            <w:tcW w:w="1843" w:type="dxa"/>
          </w:tcPr>
          <w:p w14:paraId="7BBE38E8" w14:textId="77777777" w:rsidR="006943B8" w:rsidRPr="003B72AA" w:rsidRDefault="006943B8" w:rsidP="00AB0D2B">
            <w:pPr>
              <w:spacing w:after="0" w:line="240" w:lineRule="auto"/>
              <w:jc w:val="center"/>
              <w:rPr>
                <w:rFonts w:ascii="Times New Roman" w:hAnsi="Times New Roman" w:cs="Times New Roman"/>
                <w:b/>
                <w:bCs/>
                <w:sz w:val="24"/>
                <w:szCs w:val="24"/>
              </w:rPr>
            </w:pPr>
            <w:r w:rsidRPr="003B72AA">
              <w:rPr>
                <w:rFonts w:ascii="Times New Roman" w:hAnsi="Times New Roman" w:cs="Times New Roman"/>
                <w:sz w:val="24"/>
                <w:szCs w:val="24"/>
                <w:lang w:val="en-US"/>
              </w:rPr>
              <w:t xml:space="preserve">5.09 </w:t>
            </w:r>
            <w:r w:rsidRPr="003B72AA">
              <w:rPr>
                <w:rFonts w:ascii="Times New Roman" w:hAnsi="Times New Roman" w:cs="Times New Roman"/>
                <w:i/>
                <w:sz w:val="24"/>
                <w:szCs w:val="24"/>
                <w:lang w:val="en-US"/>
              </w:rPr>
              <w:t xml:space="preserve">± </w:t>
            </w:r>
            <w:r w:rsidRPr="003B72AA">
              <w:rPr>
                <w:rFonts w:ascii="Times New Roman" w:hAnsi="Times New Roman" w:cs="Times New Roman"/>
                <w:sz w:val="24"/>
                <w:szCs w:val="24"/>
                <w:lang w:val="en-US"/>
              </w:rPr>
              <w:t>0.02</w:t>
            </w:r>
            <w:r w:rsidRPr="003B72AA">
              <w:rPr>
                <w:rFonts w:ascii="Times New Roman" w:hAnsi="Times New Roman" w:cs="Times New Roman"/>
                <w:sz w:val="24"/>
                <w:szCs w:val="24"/>
                <w:vertAlign w:val="superscript"/>
                <w:lang w:val="en-US"/>
              </w:rPr>
              <w:t>b</w:t>
            </w:r>
          </w:p>
        </w:tc>
        <w:tc>
          <w:tcPr>
            <w:tcW w:w="850" w:type="dxa"/>
          </w:tcPr>
          <w:p w14:paraId="4B9A0A80"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0.4</w:t>
            </w:r>
          </w:p>
        </w:tc>
      </w:tr>
      <w:tr w:rsidR="006943B8" w:rsidRPr="003B72AA" w14:paraId="3C12913B" w14:textId="77777777" w:rsidTr="004D7C5C">
        <w:tc>
          <w:tcPr>
            <w:tcW w:w="496" w:type="dxa"/>
          </w:tcPr>
          <w:p w14:paraId="43601058" w14:textId="77777777" w:rsidR="006943B8" w:rsidRPr="003B72AA" w:rsidRDefault="006943B8" w:rsidP="00AB0D2B">
            <w:pPr>
              <w:spacing w:after="0" w:line="240" w:lineRule="auto"/>
              <w:jc w:val="both"/>
              <w:rPr>
                <w:rFonts w:ascii="Times New Roman" w:hAnsi="Times New Roman" w:cs="Times New Roman"/>
                <w:sz w:val="24"/>
                <w:szCs w:val="24"/>
                <w:lang w:val="en-US"/>
              </w:rPr>
            </w:pPr>
            <w:proofErr w:type="spellStart"/>
            <w:r w:rsidRPr="003B72AA">
              <w:rPr>
                <w:rFonts w:ascii="Times New Roman" w:hAnsi="Times New Roman" w:cs="Times New Roman"/>
                <w:sz w:val="24"/>
                <w:szCs w:val="24"/>
                <w:lang w:val="en-US"/>
              </w:rPr>
              <w:t>nd</w:t>
            </w:r>
            <w:proofErr w:type="spellEnd"/>
          </w:p>
        </w:tc>
        <w:tc>
          <w:tcPr>
            <w:tcW w:w="2618" w:type="dxa"/>
          </w:tcPr>
          <w:p w14:paraId="575FE366" w14:textId="691311C7" w:rsidR="006943B8" w:rsidRPr="003B72AA" w:rsidRDefault="00A73D09" w:rsidP="00AB0D2B">
            <w:pPr>
              <w:spacing w:after="0" w:line="240" w:lineRule="auto"/>
              <w:jc w:val="both"/>
              <w:rPr>
                <w:rFonts w:ascii="Times New Roman" w:hAnsi="Times New Roman" w:cs="Times New Roman"/>
                <w:b/>
                <w:bCs/>
                <w:sz w:val="24"/>
                <w:szCs w:val="24"/>
                <w:lang w:val="kk-KZ"/>
              </w:rPr>
            </w:pPr>
            <w:r w:rsidRPr="003B72AA">
              <w:rPr>
                <w:rFonts w:ascii="Times New Roman" w:hAnsi="Times New Roman" w:cs="Times New Roman"/>
                <w:sz w:val="24"/>
                <w:szCs w:val="24"/>
              </w:rPr>
              <w:t>Кофеи</w:t>
            </w:r>
            <w:r w:rsidR="006943B8" w:rsidRPr="003B72AA">
              <w:rPr>
                <w:rFonts w:ascii="Times New Roman" w:hAnsi="Times New Roman" w:cs="Times New Roman"/>
                <w:sz w:val="24"/>
                <w:szCs w:val="24"/>
              </w:rPr>
              <w:t xml:space="preserve">н </w:t>
            </w:r>
            <w:r w:rsidR="006943B8" w:rsidRPr="003B72AA">
              <w:rPr>
                <w:rFonts w:ascii="Times New Roman" w:hAnsi="Times New Roman" w:cs="Times New Roman"/>
                <w:sz w:val="24"/>
                <w:szCs w:val="24"/>
                <w:lang w:val="kk-KZ"/>
              </w:rPr>
              <w:t>қышқылы</w:t>
            </w:r>
          </w:p>
        </w:tc>
        <w:tc>
          <w:tcPr>
            <w:tcW w:w="992" w:type="dxa"/>
          </w:tcPr>
          <w:p w14:paraId="14A39B52"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325</w:t>
            </w:r>
          </w:p>
        </w:tc>
        <w:tc>
          <w:tcPr>
            <w:tcW w:w="1662" w:type="dxa"/>
          </w:tcPr>
          <w:p w14:paraId="638A5567" w14:textId="77777777" w:rsidR="006943B8" w:rsidRPr="003B72AA" w:rsidRDefault="006943B8" w:rsidP="00AB0D2B">
            <w:pPr>
              <w:spacing w:after="0" w:line="240" w:lineRule="auto"/>
              <w:jc w:val="center"/>
              <w:rPr>
                <w:rFonts w:ascii="Times New Roman" w:hAnsi="Times New Roman" w:cs="Times New Roman"/>
                <w:sz w:val="24"/>
                <w:szCs w:val="24"/>
                <w:vertAlign w:val="superscript"/>
                <w:lang w:val="en-US"/>
              </w:rPr>
            </w:pPr>
            <w:r w:rsidRPr="003B72AA">
              <w:rPr>
                <w:rFonts w:ascii="Times New Roman" w:hAnsi="Times New Roman" w:cs="Times New Roman"/>
                <w:sz w:val="24"/>
                <w:szCs w:val="24"/>
                <w:lang w:val="en-US"/>
              </w:rPr>
              <w:t>1.02 ± 0.01</w:t>
            </w:r>
            <w:r w:rsidRPr="003B72AA">
              <w:rPr>
                <w:rFonts w:ascii="Times New Roman" w:hAnsi="Times New Roman" w:cs="Times New Roman"/>
                <w:sz w:val="24"/>
                <w:szCs w:val="24"/>
                <w:vertAlign w:val="superscript"/>
                <w:lang w:val="en-US"/>
              </w:rPr>
              <w:t>a</w:t>
            </w:r>
          </w:p>
        </w:tc>
        <w:tc>
          <w:tcPr>
            <w:tcW w:w="1173" w:type="dxa"/>
          </w:tcPr>
          <w:p w14:paraId="4CFB4E99"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1.3</w:t>
            </w:r>
          </w:p>
        </w:tc>
        <w:tc>
          <w:tcPr>
            <w:tcW w:w="1843" w:type="dxa"/>
          </w:tcPr>
          <w:p w14:paraId="600318EC" w14:textId="77777777" w:rsidR="006943B8" w:rsidRPr="003B72AA" w:rsidRDefault="006943B8" w:rsidP="00AB0D2B">
            <w:pPr>
              <w:spacing w:after="0" w:line="240" w:lineRule="auto"/>
              <w:jc w:val="center"/>
              <w:rPr>
                <w:rFonts w:ascii="Times New Roman" w:hAnsi="Times New Roman" w:cs="Times New Roman"/>
                <w:b/>
                <w:bCs/>
                <w:sz w:val="24"/>
                <w:szCs w:val="24"/>
              </w:rPr>
            </w:pPr>
            <w:r w:rsidRPr="003B72AA">
              <w:rPr>
                <w:rFonts w:ascii="Times New Roman" w:hAnsi="Times New Roman" w:cs="Times New Roman"/>
                <w:sz w:val="24"/>
                <w:szCs w:val="24"/>
                <w:lang w:val="en-US"/>
              </w:rPr>
              <w:t xml:space="preserve">1.31 </w:t>
            </w:r>
            <w:r w:rsidRPr="003B72AA">
              <w:rPr>
                <w:rFonts w:ascii="Times New Roman" w:hAnsi="Times New Roman" w:cs="Times New Roman"/>
                <w:i/>
                <w:sz w:val="24"/>
                <w:szCs w:val="24"/>
                <w:lang w:val="en-US"/>
              </w:rPr>
              <w:t xml:space="preserve">± </w:t>
            </w:r>
            <w:r w:rsidRPr="003B72AA">
              <w:rPr>
                <w:rFonts w:ascii="Times New Roman" w:hAnsi="Times New Roman" w:cs="Times New Roman"/>
                <w:sz w:val="24"/>
                <w:szCs w:val="24"/>
                <w:lang w:val="en-US"/>
              </w:rPr>
              <w:t>0.02</w:t>
            </w:r>
            <w:r w:rsidRPr="003B72AA">
              <w:rPr>
                <w:rFonts w:ascii="Times New Roman" w:hAnsi="Times New Roman" w:cs="Times New Roman"/>
                <w:sz w:val="24"/>
                <w:szCs w:val="24"/>
                <w:vertAlign w:val="superscript"/>
                <w:lang w:val="en-US"/>
              </w:rPr>
              <w:t>b</w:t>
            </w:r>
          </w:p>
        </w:tc>
        <w:tc>
          <w:tcPr>
            <w:tcW w:w="850" w:type="dxa"/>
          </w:tcPr>
          <w:p w14:paraId="71E011AA"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1.2</w:t>
            </w:r>
          </w:p>
        </w:tc>
      </w:tr>
      <w:tr w:rsidR="006943B8" w:rsidRPr="003B72AA" w14:paraId="00975119" w14:textId="77777777" w:rsidTr="004D7C5C">
        <w:tc>
          <w:tcPr>
            <w:tcW w:w="496" w:type="dxa"/>
          </w:tcPr>
          <w:p w14:paraId="2F5A629F" w14:textId="77777777" w:rsidR="006943B8" w:rsidRPr="003B72AA" w:rsidRDefault="006943B8" w:rsidP="00AB0D2B">
            <w:pPr>
              <w:spacing w:after="0" w:line="240" w:lineRule="auto"/>
              <w:jc w:val="both"/>
              <w:rPr>
                <w:rFonts w:ascii="Times New Roman" w:hAnsi="Times New Roman" w:cs="Times New Roman"/>
                <w:sz w:val="24"/>
                <w:szCs w:val="24"/>
                <w:lang w:val="en-US"/>
              </w:rPr>
            </w:pPr>
            <w:r w:rsidRPr="003B72AA">
              <w:rPr>
                <w:rFonts w:ascii="Times New Roman" w:hAnsi="Times New Roman" w:cs="Times New Roman"/>
                <w:sz w:val="24"/>
                <w:szCs w:val="24"/>
                <w:lang w:val="en-US"/>
              </w:rPr>
              <w:t>5</w:t>
            </w:r>
          </w:p>
        </w:tc>
        <w:tc>
          <w:tcPr>
            <w:tcW w:w="2618" w:type="dxa"/>
          </w:tcPr>
          <w:p w14:paraId="39862D9A" w14:textId="77777777" w:rsidR="006943B8" w:rsidRPr="003B72AA" w:rsidRDefault="006943B8" w:rsidP="00AB0D2B">
            <w:pPr>
              <w:spacing w:after="0" w:line="240" w:lineRule="auto"/>
              <w:jc w:val="both"/>
              <w:rPr>
                <w:rFonts w:ascii="Times New Roman" w:hAnsi="Times New Roman" w:cs="Times New Roman"/>
                <w:b/>
                <w:bCs/>
                <w:sz w:val="24"/>
                <w:szCs w:val="24"/>
              </w:rPr>
            </w:pPr>
            <w:proofErr w:type="spellStart"/>
            <w:r w:rsidRPr="003B72AA">
              <w:rPr>
                <w:rFonts w:ascii="Times New Roman" w:hAnsi="Times New Roman" w:cs="Times New Roman"/>
                <w:sz w:val="24"/>
                <w:szCs w:val="24"/>
              </w:rPr>
              <w:t>Цинарин</w:t>
            </w:r>
            <w:proofErr w:type="spellEnd"/>
          </w:p>
        </w:tc>
        <w:tc>
          <w:tcPr>
            <w:tcW w:w="992" w:type="dxa"/>
          </w:tcPr>
          <w:p w14:paraId="6B903D7E"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325</w:t>
            </w:r>
          </w:p>
        </w:tc>
        <w:tc>
          <w:tcPr>
            <w:tcW w:w="1662" w:type="dxa"/>
          </w:tcPr>
          <w:p w14:paraId="1793EEBB" w14:textId="77777777" w:rsidR="006943B8" w:rsidRPr="003B72AA" w:rsidRDefault="006943B8" w:rsidP="00AB0D2B">
            <w:pPr>
              <w:spacing w:after="0" w:line="240" w:lineRule="auto"/>
              <w:jc w:val="center"/>
              <w:rPr>
                <w:rFonts w:ascii="Times New Roman" w:hAnsi="Times New Roman" w:cs="Times New Roman"/>
                <w:sz w:val="24"/>
                <w:szCs w:val="24"/>
                <w:vertAlign w:val="superscript"/>
                <w:lang w:val="en-US"/>
              </w:rPr>
            </w:pPr>
            <w:r w:rsidRPr="003B72AA">
              <w:rPr>
                <w:rFonts w:ascii="Times New Roman" w:hAnsi="Times New Roman" w:cs="Times New Roman"/>
                <w:sz w:val="24"/>
                <w:szCs w:val="24"/>
                <w:lang w:val="en-US"/>
              </w:rPr>
              <w:t xml:space="preserve">13.96± 0.1 </w:t>
            </w:r>
            <w:r w:rsidRPr="003B72AA">
              <w:rPr>
                <w:rFonts w:ascii="Times New Roman" w:hAnsi="Times New Roman" w:cs="Times New Roman"/>
                <w:sz w:val="24"/>
                <w:szCs w:val="24"/>
                <w:vertAlign w:val="superscript"/>
                <w:lang w:val="en-US"/>
              </w:rPr>
              <w:t>a</w:t>
            </w:r>
          </w:p>
        </w:tc>
        <w:tc>
          <w:tcPr>
            <w:tcW w:w="1173" w:type="dxa"/>
          </w:tcPr>
          <w:p w14:paraId="213A3B66"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0.7</w:t>
            </w:r>
          </w:p>
        </w:tc>
        <w:tc>
          <w:tcPr>
            <w:tcW w:w="1843" w:type="dxa"/>
          </w:tcPr>
          <w:p w14:paraId="52058C20" w14:textId="77777777" w:rsidR="006943B8" w:rsidRPr="003B72AA" w:rsidRDefault="006943B8" w:rsidP="00AB0D2B">
            <w:pPr>
              <w:spacing w:after="0" w:line="240" w:lineRule="auto"/>
              <w:jc w:val="center"/>
              <w:rPr>
                <w:rFonts w:ascii="Times New Roman" w:hAnsi="Times New Roman" w:cs="Times New Roman"/>
                <w:b/>
                <w:bCs/>
                <w:sz w:val="24"/>
                <w:szCs w:val="24"/>
              </w:rPr>
            </w:pPr>
            <w:r w:rsidRPr="003B72AA">
              <w:rPr>
                <w:rFonts w:ascii="Times New Roman" w:hAnsi="Times New Roman" w:cs="Times New Roman"/>
                <w:sz w:val="24"/>
                <w:szCs w:val="24"/>
                <w:lang w:val="en-US"/>
              </w:rPr>
              <w:t xml:space="preserve">11.68 </w:t>
            </w:r>
            <w:r w:rsidRPr="003B72AA">
              <w:rPr>
                <w:rFonts w:ascii="Times New Roman" w:hAnsi="Times New Roman" w:cs="Times New Roman"/>
                <w:i/>
                <w:sz w:val="24"/>
                <w:szCs w:val="24"/>
                <w:lang w:val="en-US"/>
              </w:rPr>
              <w:t>±</w:t>
            </w:r>
            <w:r w:rsidRPr="003B72AA">
              <w:rPr>
                <w:rFonts w:ascii="Times New Roman" w:hAnsi="Times New Roman" w:cs="Times New Roman"/>
                <w:i/>
                <w:sz w:val="24"/>
                <w:szCs w:val="24"/>
                <w:lang w:val="kk-KZ"/>
              </w:rPr>
              <w:t xml:space="preserve"> </w:t>
            </w:r>
            <w:r w:rsidRPr="003B72AA">
              <w:rPr>
                <w:rFonts w:ascii="Times New Roman" w:hAnsi="Times New Roman" w:cs="Times New Roman"/>
                <w:sz w:val="24"/>
                <w:szCs w:val="24"/>
                <w:lang w:val="en-US"/>
              </w:rPr>
              <w:t>0.05</w:t>
            </w:r>
            <w:r w:rsidRPr="003B72AA">
              <w:rPr>
                <w:rFonts w:ascii="Times New Roman" w:hAnsi="Times New Roman" w:cs="Times New Roman"/>
                <w:sz w:val="24"/>
                <w:szCs w:val="24"/>
                <w:vertAlign w:val="superscript"/>
                <w:lang w:val="en-US"/>
              </w:rPr>
              <w:t>b</w:t>
            </w:r>
          </w:p>
        </w:tc>
        <w:tc>
          <w:tcPr>
            <w:tcW w:w="850" w:type="dxa"/>
          </w:tcPr>
          <w:p w14:paraId="39DD79D2"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0.4</w:t>
            </w:r>
          </w:p>
        </w:tc>
      </w:tr>
      <w:tr w:rsidR="006943B8" w:rsidRPr="003B72AA" w14:paraId="16E120CF" w14:textId="77777777" w:rsidTr="004D7C5C">
        <w:tc>
          <w:tcPr>
            <w:tcW w:w="496" w:type="dxa"/>
          </w:tcPr>
          <w:p w14:paraId="480EDD76" w14:textId="77777777" w:rsidR="006943B8" w:rsidRPr="003B72AA" w:rsidRDefault="006943B8" w:rsidP="00AB0D2B">
            <w:pPr>
              <w:spacing w:after="0" w:line="240" w:lineRule="auto"/>
              <w:jc w:val="both"/>
              <w:rPr>
                <w:rFonts w:ascii="Times New Roman" w:hAnsi="Times New Roman" w:cs="Times New Roman"/>
                <w:sz w:val="24"/>
                <w:szCs w:val="24"/>
                <w:lang w:val="en-US"/>
              </w:rPr>
            </w:pPr>
            <w:r w:rsidRPr="003B72AA">
              <w:rPr>
                <w:rFonts w:ascii="Times New Roman" w:hAnsi="Times New Roman" w:cs="Times New Roman"/>
                <w:sz w:val="24"/>
                <w:szCs w:val="24"/>
                <w:lang w:val="en-US"/>
              </w:rPr>
              <w:t>6</w:t>
            </w:r>
          </w:p>
        </w:tc>
        <w:tc>
          <w:tcPr>
            <w:tcW w:w="2618" w:type="dxa"/>
          </w:tcPr>
          <w:p w14:paraId="7D52C63D" w14:textId="77777777" w:rsidR="006943B8" w:rsidRPr="003B72AA" w:rsidRDefault="006943B8" w:rsidP="00AB0D2B">
            <w:pPr>
              <w:spacing w:after="0" w:line="240" w:lineRule="auto"/>
              <w:jc w:val="both"/>
              <w:rPr>
                <w:rFonts w:ascii="Times New Roman" w:hAnsi="Times New Roman" w:cs="Times New Roman"/>
                <w:b/>
                <w:bCs/>
                <w:sz w:val="24"/>
                <w:szCs w:val="24"/>
              </w:rPr>
            </w:pPr>
            <w:proofErr w:type="spellStart"/>
            <w:r w:rsidRPr="003B72AA">
              <w:rPr>
                <w:rFonts w:ascii="Times New Roman" w:hAnsi="Times New Roman" w:cs="Times New Roman"/>
                <w:sz w:val="24"/>
                <w:szCs w:val="24"/>
              </w:rPr>
              <w:t>Непитрин</w:t>
            </w:r>
            <w:proofErr w:type="spellEnd"/>
          </w:p>
        </w:tc>
        <w:tc>
          <w:tcPr>
            <w:tcW w:w="992" w:type="dxa"/>
          </w:tcPr>
          <w:p w14:paraId="6B8C1DAD"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254</w:t>
            </w:r>
          </w:p>
        </w:tc>
        <w:tc>
          <w:tcPr>
            <w:tcW w:w="1662" w:type="dxa"/>
          </w:tcPr>
          <w:p w14:paraId="795B5813" w14:textId="77777777" w:rsidR="006943B8" w:rsidRPr="003B72AA" w:rsidRDefault="006943B8" w:rsidP="00AB0D2B">
            <w:pPr>
              <w:spacing w:after="0" w:line="240" w:lineRule="auto"/>
              <w:jc w:val="center"/>
              <w:rPr>
                <w:rFonts w:ascii="Times New Roman" w:hAnsi="Times New Roman" w:cs="Times New Roman"/>
                <w:sz w:val="24"/>
                <w:szCs w:val="24"/>
                <w:vertAlign w:val="superscript"/>
                <w:lang w:val="en-US"/>
              </w:rPr>
            </w:pPr>
            <w:r w:rsidRPr="003B72AA">
              <w:rPr>
                <w:rFonts w:ascii="Times New Roman" w:hAnsi="Times New Roman" w:cs="Times New Roman"/>
                <w:sz w:val="24"/>
                <w:szCs w:val="24"/>
                <w:lang w:val="en-US"/>
              </w:rPr>
              <w:t>3.06 ± 0.04</w:t>
            </w:r>
            <w:r w:rsidRPr="003B72AA">
              <w:rPr>
                <w:rFonts w:ascii="Times New Roman" w:hAnsi="Times New Roman" w:cs="Times New Roman"/>
                <w:sz w:val="24"/>
                <w:szCs w:val="24"/>
                <w:vertAlign w:val="superscript"/>
                <w:lang w:val="en-US"/>
              </w:rPr>
              <w:t>a</w:t>
            </w:r>
          </w:p>
        </w:tc>
        <w:tc>
          <w:tcPr>
            <w:tcW w:w="1173" w:type="dxa"/>
          </w:tcPr>
          <w:p w14:paraId="404ED633"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1.2</w:t>
            </w:r>
          </w:p>
        </w:tc>
        <w:tc>
          <w:tcPr>
            <w:tcW w:w="1843" w:type="dxa"/>
          </w:tcPr>
          <w:p w14:paraId="2B7C41C3" w14:textId="77777777" w:rsidR="006943B8" w:rsidRPr="003B72AA" w:rsidRDefault="006943B8" w:rsidP="00AB0D2B">
            <w:pPr>
              <w:spacing w:after="0" w:line="240" w:lineRule="auto"/>
              <w:jc w:val="center"/>
              <w:rPr>
                <w:rFonts w:ascii="Times New Roman" w:hAnsi="Times New Roman" w:cs="Times New Roman"/>
                <w:b/>
                <w:bCs/>
                <w:sz w:val="24"/>
                <w:szCs w:val="24"/>
              </w:rPr>
            </w:pPr>
            <w:r w:rsidRPr="003B72AA">
              <w:rPr>
                <w:rFonts w:ascii="Times New Roman" w:hAnsi="Times New Roman" w:cs="Times New Roman"/>
                <w:sz w:val="24"/>
                <w:szCs w:val="24"/>
                <w:lang w:val="en-US"/>
              </w:rPr>
              <w:t xml:space="preserve">1.9 </w:t>
            </w:r>
            <w:r w:rsidRPr="003B72AA">
              <w:rPr>
                <w:rFonts w:ascii="Times New Roman" w:hAnsi="Times New Roman" w:cs="Times New Roman"/>
                <w:i/>
                <w:sz w:val="24"/>
                <w:szCs w:val="24"/>
                <w:lang w:val="en-US"/>
              </w:rPr>
              <w:t xml:space="preserve">± </w:t>
            </w:r>
            <w:r w:rsidRPr="003B72AA">
              <w:rPr>
                <w:rFonts w:ascii="Times New Roman" w:hAnsi="Times New Roman" w:cs="Times New Roman"/>
                <w:sz w:val="24"/>
                <w:szCs w:val="24"/>
                <w:lang w:val="en-US"/>
              </w:rPr>
              <w:t>0.05</w:t>
            </w:r>
            <w:r w:rsidRPr="003B72AA">
              <w:rPr>
                <w:rFonts w:ascii="Times New Roman" w:hAnsi="Times New Roman" w:cs="Times New Roman"/>
                <w:sz w:val="24"/>
                <w:szCs w:val="24"/>
                <w:vertAlign w:val="superscript"/>
                <w:lang w:val="en-US"/>
              </w:rPr>
              <w:t>b</w:t>
            </w:r>
          </w:p>
        </w:tc>
        <w:tc>
          <w:tcPr>
            <w:tcW w:w="850" w:type="dxa"/>
          </w:tcPr>
          <w:p w14:paraId="58F3AA82"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0.4</w:t>
            </w:r>
          </w:p>
        </w:tc>
      </w:tr>
      <w:tr w:rsidR="006943B8" w:rsidRPr="003B72AA" w14:paraId="30264FD6" w14:textId="77777777" w:rsidTr="004D7C5C">
        <w:tc>
          <w:tcPr>
            <w:tcW w:w="496" w:type="dxa"/>
          </w:tcPr>
          <w:p w14:paraId="55B46809" w14:textId="77777777" w:rsidR="006943B8" w:rsidRPr="003B72AA" w:rsidRDefault="006943B8" w:rsidP="00AB0D2B">
            <w:pPr>
              <w:spacing w:after="0" w:line="240" w:lineRule="auto"/>
              <w:jc w:val="both"/>
              <w:rPr>
                <w:rFonts w:ascii="Times New Roman" w:hAnsi="Times New Roman" w:cs="Times New Roman"/>
                <w:sz w:val="24"/>
                <w:szCs w:val="24"/>
                <w:lang w:val="kk-KZ"/>
              </w:rPr>
            </w:pPr>
            <w:r w:rsidRPr="003B72AA">
              <w:rPr>
                <w:rFonts w:ascii="Times New Roman" w:hAnsi="Times New Roman" w:cs="Times New Roman"/>
                <w:sz w:val="24"/>
                <w:szCs w:val="24"/>
                <w:lang w:val="kk-KZ"/>
              </w:rPr>
              <w:t>7</w:t>
            </w:r>
          </w:p>
        </w:tc>
        <w:tc>
          <w:tcPr>
            <w:tcW w:w="2618" w:type="dxa"/>
          </w:tcPr>
          <w:p w14:paraId="0507FC03" w14:textId="77777777" w:rsidR="006943B8" w:rsidRPr="003B72AA" w:rsidRDefault="006943B8" w:rsidP="00AB0D2B">
            <w:pPr>
              <w:spacing w:after="0" w:line="240" w:lineRule="auto"/>
              <w:jc w:val="both"/>
              <w:rPr>
                <w:rFonts w:ascii="Times New Roman" w:hAnsi="Times New Roman" w:cs="Times New Roman"/>
                <w:b/>
                <w:bCs/>
                <w:sz w:val="24"/>
                <w:szCs w:val="24"/>
              </w:rPr>
            </w:pPr>
            <w:proofErr w:type="spellStart"/>
            <w:r w:rsidRPr="003B72AA">
              <w:rPr>
                <w:rFonts w:ascii="Times New Roman" w:hAnsi="Times New Roman" w:cs="Times New Roman"/>
                <w:sz w:val="24"/>
                <w:szCs w:val="24"/>
              </w:rPr>
              <w:t>Кверцетин</w:t>
            </w:r>
            <w:proofErr w:type="spellEnd"/>
          </w:p>
        </w:tc>
        <w:tc>
          <w:tcPr>
            <w:tcW w:w="992" w:type="dxa"/>
          </w:tcPr>
          <w:p w14:paraId="1E5BB14B"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254</w:t>
            </w:r>
          </w:p>
        </w:tc>
        <w:tc>
          <w:tcPr>
            <w:tcW w:w="1662" w:type="dxa"/>
          </w:tcPr>
          <w:p w14:paraId="3EAD588C" w14:textId="77777777" w:rsidR="006943B8" w:rsidRPr="003B72AA" w:rsidRDefault="006943B8" w:rsidP="00AB0D2B">
            <w:pPr>
              <w:spacing w:after="0" w:line="240" w:lineRule="auto"/>
              <w:jc w:val="center"/>
              <w:rPr>
                <w:rFonts w:ascii="Times New Roman" w:hAnsi="Times New Roman" w:cs="Times New Roman"/>
                <w:sz w:val="24"/>
                <w:szCs w:val="24"/>
                <w:vertAlign w:val="superscript"/>
                <w:lang w:val="en-US"/>
              </w:rPr>
            </w:pPr>
            <w:r w:rsidRPr="003B72AA">
              <w:rPr>
                <w:rFonts w:ascii="Times New Roman" w:hAnsi="Times New Roman" w:cs="Times New Roman"/>
                <w:sz w:val="24"/>
                <w:szCs w:val="24"/>
                <w:lang w:val="en-US"/>
              </w:rPr>
              <w:t>0.8 ± 0.01</w:t>
            </w:r>
            <w:r w:rsidRPr="003B72AA">
              <w:rPr>
                <w:rFonts w:ascii="Times New Roman" w:hAnsi="Times New Roman" w:cs="Times New Roman"/>
                <w:sz w:val="24"/>
                <w:szCs w:val="24"/>
                <w:vertAlign w:val="superscript"/>
                <w:lang w:val="en-US"/>
              </w:rPr>
              <w:t>a</w:t>
            </w:r>
          </w:p>
        </w:tc>
        <w:tc>
          <w:tcPr>
            <w:tcW w:w="1173" w:type="dxa"/>
          </w:tcPr>
          <w:p w14:paraId="1B2AC595"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1.8</w:t>
            </w:r>
          </w:p>
        </w:tc>
        <w:tc>
          <w:tcPr>
            <w:tcW w:w="1843" w:type="dxa"/>
          </w:tcPr>
          <w:p w14:paraId="52EAACFC" w14:textId="77777777" w:rsidR="006943B8" w:rsidRPr="003B72AA" w:rsidRDefault="006943B8" w:rsidP="00AB0D2B">
            <w:pPr>
              <w:spacing w:after="0" w:line="240" w:lineRule="auto"/>
              <w:jc w:val="center"/>
              <w:rPr>
                <w:rFonts w:ascii="Times New Roman" w:hAnsi="Times New Roman" w:cs="Times New Roman"/>
                <w:b/>
                <w:bCs/>
                <w:sz w:val="24"/>
                <w:szCs w:val="24"/>
              </w:rPr>
            </w:pPr>
            <w:r w:rsidRPr="003B72AA">
              <w:rPr>
                <w:rFonts w:ascii="Times New Roman" w:hAnsi="Times New Roman" w:cs="Times New Roman"/>
                <w:sz w:val="24"/>
                <w:szCs w:val="24"/>
                <w:lang w:val="en-US"/>
              </w:rPr>
              <w:t xml:space="preserve">0.55 </w:t>
            </w:r>
            <w:r w:rsidRPr="003B72AA">
              <w:rPr>
                <w:rFonts w:ascii="Times New Roman" w:hAnsi="Times New Roman" w:cs="Times New Roman"/>
                <w:i/>
                <w:sz w:val="24"/>
                <w:szCs w:val="24"/>
                <w:lang w:val="en-US"/>
              </w:rPr>
              <w:t xml:space="preserve">± </w:t>
            </w:r>
            <w:r w:rsidRPr="003B72AA">
              <w:rPr>
                <w:rFonts w:ascii="Times New Roman" w:hAnsi="Times New Roman" w:cs="Times New Roman"/>
                <w:sz w:val="24"/>
                <w:szCs w:val="24"/>
                <w:lang w:val="en-US"/>
              </w:rPr>
              <w:t>0.02</w:t>
            </w:r>
            <w:r w:rsidRPr="003B72AA">
              <w:rPr>
                <w:rFonts w:ascii="Times New Roman" w:hAnsi="Times New Roman" w:cs="Times New Roman"/>
                <w:sz w:val="24"/>
                <w:szCs w:val="24"/>
                <w:vertAlign w:val="superscript"/>
                <w:lang w:val="en-US"/>
              </w:rPr>
              <w:t>b</w:t>
            </w:r>
          </w:p>
        </w:tc>
        <w:tc>
          <w:tcPr>
            <w:tcW w:w="850" w:type="dxa"/>
          </w:tcPr>
          <w:p w14:paraId="0FFB20CF"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2.8</w:t>
            </w:r>
          </w:p>
        </w:tc>
      </w:tr>
      <w:tr w:rsidR="006943B8" w:rsidRPr="003B72AA" w14:paraId="1D5074F4" w14:textId="77777777" w:rsidTr="004D7C5C">
        <w:tc>
          <w:tcPr>
            <w:tcW w:w="496" w:type="dxa"/>
          </w:tcPr>
          <w:p w14:paraId="48D185C8" w14:textId="77777777" w:rsidR="006943B8" w:rsidRPr="003B72AA" w:rsidRDefault="006943B8" w:rsidP="00AB0D2B">
            <w:pPr>
              <w:spacing w:after="0" w:line="240" w:lineRule="auto"/>
              <w:jc w:val="both"/>
              <w:rPr>
                <w:rFonts w:ascii="Times New Roman" w:hAnsi="Times New Roman" w:cs="Times New Roman"/>
                <w:sz w:val="24"/>
                <w:szCs w:val="24"/>
                <w:lang w:val="en-US"/>
              </w:rPr>
            </w:pPr>
            <w:r w:rsidRPr="003B72AA">
              <w:rPr>
                <w:rFonts w:ascii="Times New Roman" w:hAnsi="Times New Roman" w:cs="Times New Roman"/>
                <w:sz w:val="24"/>
                <w:szCs w:val="24"/>
                <w:lang w:val="en-US"/>
              </w:rPr>
              <w:t>8</w:t>
            </w:r>
          </w:p>
        </w:tc>
        <w:tc>
          <w:tcPr>
            <w:tcW w:w="2618" w:type="dxa"/>
          </w:tcPr>
          <w:p w14:paraId="2906169C" w14:textId="77777777" w:rsidR="006943B8" w:rsidRPr="003B72AA" w:rsidRDefault="006943B8" w:rsidP="00AB0D2B">
            <w:pPr>
              <w:spacing w:after="0" w:line="240" w:lineRule="auto"/>
              <w:jc w:val="both"/>
              <w:rPr>
                <w:rFonts w:ascii="Times New Roman" w:hAnsi="Times New Roman" w:cs="Times New Roman"/>
                <w:b/>
                <w:bCs/>
                <w:sz w:val="24"/>
                <w:szCs w:val="24"/>
              </w:rPr>
            </w:pPr>
            <w:r w:rsidRPr="003B72AA">
              <w:rPr>
                <w:rFonts w:ascii="Times New Roman" w:hAnsi="Times New Roman" w:cs="Times New Roman"/>
                <w:sz w:val="24"/>
                <w:szCs w:val="24"/>
              </w:rPr>
              <w:t>Лютеолин</w:t>
            </w:r>
          </w:p>
        </w:tc>
        <w:tc>
          <w:tcPr>
            <w:tcW w:w="992" w:type="dxa"/>
          </w:tcPr>
          <w:p w14:paraId="699E270D"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254</w:t>
            </w:r>
          </w:p>
        </w:tc>
        <w:tc>
          <w:tcPr>
            <w:tcW w:w="1662" w:type="dxa"/>
          </w:tcPr>
          <w:p w14:paraId="734D0964" w14:textId="77777777" w:rsidR="006943B8" w:rsidRPr="003B72AA" w:rsidRDefault="006943B8" w:rsidP="00AB0D2B">
            <w:pPr>
              <w:spacing w:after="0" w:line="240" w:lineRule="auto"/>
              <w:jc w:val="center"/>
              <w:rPr>
                <w:rFonts w:ascii="Times New Roman" w:hAnsi="Times New Roman" w:cs="Times New Roman"/>
                <w:sz w:val="24"/>
                <w:szCs w:val="24"/>
                <w:vertAlign w:val="superscript"/>
                <w:lang w:val="en-US"/>
              </w:rPr>
            </w:pPr>
            <w:r w:rsidRPr="003B72AA">
              <w:rPr>
                <w:rFonts w:ascii="Times New Roman" w:hAnsi="Times New Roman" w:cs="Times New Roman"/>
                <w:sz w:val="24"/>
                <w:szCs w:val="24"/>
                <w:lang w:val="en-US"/>
              </w:rPr>
              <w:t>0.3 ± 0.00</w:t>
            </w:r>
            <w:r w:rsidRPr="003B72AA">
              <w:rPr>
                <w:rFonts w:ascii="Times New Roman" w:hAnsi="Times New Roman" w:cs="Times New Roman"/>
                <w:sz w:val="24"/>
                <w:szCs w:val="24"/>
                <w:vertAlign w:val="superscript"/>
                <w:lang w:val="en-US"/>
              </w:rPr>
              <w:t>a</w:t>
            </w:r>
          </w:p>
        </w:tc>
        <w:tc>
          <w:tcPr>
            <w:tcW w:w="1173" w:type="dxa"/>
          </w:tcPr>
          <w:p w14:paraId="6D6E4234"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1.3</w:t>
            </w:r>
          </w:p>
        </w:tc>
        <w:tc>
          <w:tcPr>
            <w:tcW w:w="1843" w:type="dxa"/>
          </w:tcPr>
          <w:p w14:paraId="39EEAEEA" w14:textId="77777777" w:rsidR="006943B8" w:rsidRPr="003B72AA" w:rsidRDefault="006943B8" w:rsidP="00AB0D2B">
            <w:pPr>
              <w:spacing w:after="0" w:line="240" w:lineRule="auto"/>
              <w:jc w:val="center"/>
              <w:rPr>
                <w:rFonts w:ascii="Times New Roman" w:hAnsi="Times New Roman" w:cs="Times New Roman"/>
                <w:b/>
                <w:bCs/>
                <w:sz w:val="24"/>
                <w:szCs w:val="24"/>
              </w:rPr>
            </w:pPr>
            <w:r w:rsidRPr="003B72AA">
              <w:rPr>
                <w:rFonts w:ascii="Times New Roman" w:hAnsi="Times New Roman" w:cs="Times New Roman"/>
                <w:sz w:val="24"/>
                <w:szCs w:val="24"/>
                <w:lang w:val="en-US"/>
              </w:rPr>
              <w:t xml:space="preserve">0.4 </w:t>
            </w:r>
            <w:r w:rsidRPr="003B72AA">
              <w:rPr>
                <w:rFonts w:ascii="Times New Roman" w:hAnsi="Times New Roman" w:cs="Times New Roman"/>
                <w:i/>
                <w:sz w:val="24"/>
                <w:szCs w:val="24"/>
                <w:lang w:val="en-US"/>
              </w:rPr>
              <w:t xml:space="preserve">± </w:t>
            </w:r>
            <w:r w:rsidRPr="003B72AA">
              <w:rPr>
                <w:rFonts w:ascii="Times New Roman" w:hAnsi="Times New Roman" w:cs="Times New Roman"/>
                <w:sz w:val="24"/>
                <w:szCs w:val="24"/>
                <w:lang w:val="en-US"/>
              </w:rPr>
              <w:t>0.01</w:t>
            </w:r>
            <w:r w:rsidRPr="003B72AA">
              <w:rPr>
                <w:rFonts w:ascii="Times New Roman" w:hAnsi="Times New Roman" w:cs="Times New Roman"/>
                <w:sz w:val="24"/>
                <w:szCs w:val="24"/>
                <w:vertAlign w:val="superscript"/>
                <w:lang w:val="en-US"/>
              </w:rPr>
              <w:t>b</w:t>
            </w:r>
          </w:p>
        </w:tc>
        <w:tc>
          <w:tcPr>
            <w:tcW w:w="850" w:type="dxa"/>
          </w:tcPr>
          <w:p w14:paraId="14B921C0"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2.1</w:t>
            </w:r>
          </w:p>
        </w:tc>
      </w:tr>
      <w:tr w:rsidR="00730060" w:rsidRPr="003B72AA" w14:paraId="4BABE5B8" w14:textId="77777777" w:rsidTr="00344C6F">
        <w:tc>
          <w:tcPr>
            <w:tcW w:w="9634" w:type="dxa"/>
            <w:gridSpan w:val="7"/>
          </w:tcPr>
          <w:p w14:paraId="185DB678" w14:textId="77777777" w:rsidR="00916B41" w:rsidRPr="003B72AA" w:rsidRDefault="00730060" w:rsidP="00730060">
            <w:pPr>
              <w:spacing w:after="0" w:line="240" w:lineRule="auto"/>
              <w:ind w:firstLine="567"/>
              <w:jc w:val="both"/>
              <w:rPr>
                <w:rFonts w:ascii="Times New Roman" w:hAnsi="Times New Roman" w:cs="Times New Roman"/>
                <w:sz w:val="24"/>
                <w:szCs w:val="24"/>
                <w:lang w:val="kk-KZ"/>
              </w:rPr>
            </w:pPr>
            <w:r w:rsidRPr="003B72AA">
              <w:rPr>
                <w:rFonts w:ascii="Times New Roman" w:hAnsi="Times New Roman" w:cs="Times New Roman"/>
                <w:sz w:val="24"/>
                <w:szCs w:val="24"/>
                <w:lang w:val="kk-KZ"/>
              </w:rPr>
              <w:t>Ескерту: SD – стандартты ауытқу; RSD – салыстырмалы стандартты ауытқу</w:t>
            </w:r>
          </w:p>
          <w:p w14:paraId="75C96EC8" w14:textId="1F7CCD91" w:rsidR="00730060" w:rsidRPr="003B72AA" w:rsidRDefault="00916B41" w:rsidP="00916B41">
            <w:pPr>
              <w:spacing w:after="0" w:line="240" w:lineRule="auto"/>
              <w:jc w:val="both"/>
              <w:rPr>
                <w:rFonts w:ascii="Times New Roman" w:hAnsi="Times New Roman" w:cs="Times New Roman"/>
                <w:sz w:val="24"/>
                <w:szCs w:val="24"/>
                <w:lang w:val="kk-KZ"/>
              </w:rPr>
            </w:pPr>
            <w:r w:rsidRPr="003B72AA">
              <w:rPr>
                <w:rFonts w:ascii="Times New Roman" w:hAnsi="Times New Roman" w:cs="Times New Roman"/>
                <w:sz w:val="24"/>
                <w:szCs w:val="24"/>
                <w:lang w:val="kk-KZ"/>
              </w:rPr>
              <w:t>*ESI-QTOF-MS – сапалық талдау нәтижелерімен сәйкестендірілген шың нөмірі</w:t>
            </w:r>
          </w:p>
        </w:tc>
      </w:tr>
      <w:bookmarkEnd w:id="17"/>
    </w:tbl>
    <w:p w14:paraId="2F790F7F" w14:textId="77777777" w:rsidR="0002702C" w:rsidRPr="003B72AA" w:rsidRDefault="0002702C" w:rsidP="00AB0D2B">
      <w:pPr>
        <w:spacing w:after="0" w:line="240" w:lineRule="auto"/>
        <w:ind w:firstLine="709"/>
        <w:jc w:val="both"/>
        <w:rPr>
          <w:rFonts w:ascii="Times New Roman" w:hAnsi="Times New Roman" w:cs="Times New Roman"/>
          <w:sz w:val="28"/>
          <w:szCs w:val="28"/>
          <w:lang w:val="kk-KZ"/>
        </w:rPr>
      </w:pPr>
    </w:p>
    <w:p w14:paraId="412D471D" w14:textId="3AEB8ED8" w:rsidR="00CB6E09" w:rsidRPr="003B72AA" w:rsidRDefault="00356A1E" w:rsidP="00730060">
      <w:pPr>
        <w:spacing w:after="0" w:line="240" w:lineRule="auto"/>
        <w:ind w:firstLine="567"/>
        <w:jc w:val="both"/>
        <w:rPr>
          <w:rFonts w:ascii="Times New Roman" w:hAnsi="Times New Roman" w:cs="Times New Roman"/>
          <w:sz w:val="28"/>
          <w:szCs w:val="28"/>
          <w:lang w:val="kk-KZ"/>
        </w:rPr>
      </w:pPr>
      <w:bookmarkStart w:id="18" w:name="_Hlk165732781"/>
      <w:r w:rsidRPr="003B72AA">
        <w:rPr>
          <w:rFonts w:ascii="Times New Roman" w:hAnsi="Times New Roman" w:cs="Times New Roman"/>
          <w:sz w:val="28"/>
          <w:szCs w:val="28"/>
          <w:lang w:val="kk-KZ"/>
        </w:rPr>
        <w:t>nd</w:t>
      </w:r>
      <w:r w:rsidR="00861212" w:rsidRPr="003B72AA">
        <w:rPr>
          <w:rFonts w:ascii="Times New Roman" w:hAnsi="Times New Roman" w:cs="Times New Roman"/>
          <w:sz w:val="28"/>
          <w:szCs w:val="28"/>
          <w:lang w:val="kk-KZ"/>
        </w:rPr>
        <w:t>-ESI-QTOF-MS әдісімен жүргізілген тал</w:t>
      </w:r>
      <w:r w:rsidRPr="003B72AA">
        <w:rPr>
          <w:rFonts w:ascii="Times New Roman" w:hAnsi="Times New Roman" w:cs="Times New Roman"/>
          <w:sz w:val="28"/>
          <w:szCs w:val="28"/>
          <w:lang w:val="kk-KZ"/>
        </w:rPr>
        <w:t>дау барысында анықталмады;</w:t>
      </w:r>
      <w:r w:rsidRPr="003B72AA">
        <w:rPr>
          <w:rFonts w:ascii="Times New Roman" w:hAnsi="Times New Roman" w:cs="Times New Roman"/>
          <w:sz w:val="28"/>
          <w:szCs w:val="28"/>
          <w:lang w:val="kk-KZ"/>
        </w:rPr>
        <w:br/>
        <w:t>a,b</w:t>
      </w:r>
      <w:r w:rsidR="00861212" w:rsidRPr="003B72AA">
        <w:rPr>
          <w:rFonts w:ascii="Times New Roman" w:hAnsi="Times New Roman" w:cs="Times New Roman"/>
          <w:sz w:val="28"/>
          <w:szCs w:val="28"/>
          <w:lang w:val="kk-KZ"/>
        </w:rPr>
        <w:t>-көрсеткіштер арасындағы статистикалық тұрғыдан мәнді айырмашылықтарды білдіреді (n = 3; p &lt; 0,05).</w:t>
      </w:r>
      <w:r w:rsidR="00CB6E09" w:rsidRPr="003B72AA">
        <w:rPr>
          <w:rFonts w:ascii="Times New Roman" w:hAnsi="Times New Roman" w:cs="Times New Roman"/>
          <w:sz w:val="28"/>
          <w:szCs w:val="28"/>
          <w:lang w:val="kk-KZ"/>
        </w:rPr>
        <w:t>Анықталған деректерге сәйкес, цинариннің концентрациясы метанолдық және этанолдық экстракттарда тиісінше 13</w:t>
      </w:r>
      <w:r w:rsidR="00707CE3" w:rsidRPr="003B72AA">
        <w:rPr>
          <w:rFonts w:ascii="Times New Roman" w:hAnsi="Times New Roman" w:cs="Times New Roman"/>
          <w:sz w:val="28"/>
          <w:szCs w:val="28"/>
          <w:lang w:val="kk-KZ"/>
        </w:rPr>
        <w:t>.</w:t>
      </w:r>
      <w:r w:rsidR="00CB6E09" w:rsidRPr="003B72AA">
        <w:rPr>
          <w:rFonts w:ascii="Times New Roman" w:hAnsi="Times New Roman" w:cs="Times New Roman"/>
          <w:sz w:val="28"/>
          <w:szCs w:val="28"/>
          <w:lang w:val="kk-KZ"/>
        </w:rPr>
        <w:t>96 ± 0</w:t>
      </w:r>
      <w:r w:rsidR="00707CE3" w:rsidRPr="003B72AA">
        <w:rPr>
          <w:rFonts w:ascii="Times New Roman" w:hAnsi="Times New Roman" w:cs="Times New Roman"/>
          <w:sz w:val="28"/>
          <w:szCs w:val="28"/>
          <w:lang w:val="kk-KZ"/>
        </w:rPr>
        <w:t>.</w:t>
      </w:r>
      <w:r w:rsidR="00CB6E09" w:rsidRPr="003B72AA">
        <w:rPr>
          <w:rFonts w:ascii="Times New Roman" w:hAnsi="Times New Roman" w:cs="Times New Roman"/>
          <w:sz w:val="28"/>
          <w:szCs w:val="28"/>
          <w:lang w:val="kk-KZ"/>
        </w:rPr>
        <w:t>10 мг/г және 11</w:t>
      </w:r>
      <w:r w:rsidR="00707CE3" w:rsidRPr="003B72AA">
        <w:rPr>
          <w:rFonts w:ascii="Times New Roman" w:hAnsi="Times New Roman" w:cs="Times New Roman"/>
          <w:sz w:val="28"/>
          <w:szCs w:val="28"/>
          <w:lang w:val="kk-KZ"/>
        </w:rPr>
        <w:t>.</w:t>
      </w:r>
      <w:r w:rsidR="00CB6E09" w:rsidRPr="003B72AA">
        <w:rPr>
          <w:rFonts w:ascii="Times New Roman" w:hAnsi="Times New Roman" w:cs="Times New Roman"/>
          <w:sz w:val="28"/>
          <w:szCs w:val="28"/>
          <w:lang w:val="kk-KZ"/>
        </w:rPr>
        <w:t>68 ± 0,05 мг/г құрады, ал хлороген қышқылының мөлшері 9</w:t>
      </w:r>
      <w:r w:rsidR="00707CE3" w:rsidRPr="003B72AA">
        <w:rPr>
          <w:rFonts w:ascii="Times New Roman" w:hAnsi="Times New Roman" w:cs="Times New Roman"/>
          <w:sz w:val="28"/>
          <w:szCs w:val="28"/>
          <w:lang w:val="kk-KZ"/>
        </w:rPr>
        <w:t>.</w:t>
      </w:r>
      <w:r w:rsidR="00CB6E09" w:rsidRPr="003B72AA">
        <w:rPr>
          <w:rFonts w:ascii="Times New Roman" w:hAnsi="Times New Roman" w:cs="Times New Roman"/>
          <w:sz w:val="28"/>
          <w:szCs w:val="28"/>
          <w:lang w:val="kk-KZ"/>
        </w:rPr>
        <w:t>22 ± 0</w:t>
      </w:r>
      <w:r w:rsidR="00707CE3" w:rsidRPr="003B72AA">
        <w:rPr>
          <w:rFonts w:ascii="Times New Roman" w:hAnsi="Times New Roman" w:cs="Times New Roman"/>
          <w:sz w:val="28"/>
          <w:szCs w:val="28"/>
          <w:lang w:val="kk-KZ"/>
        </w:rPr>
        <w:t>.</w:t>
      </w:r>
      <w:r w:rsidR="00CB6E09" w:rsidRPr="003B72AA">
        <w:rPr>
          <w:rFonts w:ascii="Times New Roman" w:hAnsi="Times New Roman" w:cs="Times New Roman"/>
          <w:sz w:val="28"/>
          <w:szCs w:val="28"/>
          <w:lang w:val="kk-KZ"/>
        </w:rPr>
        <w:t>03 мг/г және 5</w:t>
      </w:r>
      <w:r w:rsidR="00707CE3" w:rsidRPr="003B72AA">
        <w:rPr>
          <w:rFonts w:ascii="Times New Roman" w:hAnsi="Times New Roman" w:cs="Times New Roman"/>
          <w:sz w:val="28"/>
          <w:szCs w:val="28"/>
          <w:lang w:val="kk-KZ"/>
        </w:rPr>
        <w:t>.</w:t>
      </w:r>
      <w:r w:rsidR="00CB6E09" w:rsidRPr="003B72AA">
        <w:rPr>
          <w:rFonts w:ascii="Times New Roman" w:hAnsi="Times New Roman" w:cs="Times New Roman"/>
          <w:sz w:val="28"/>
          <w:szCs w:val="28"/>
          <w:lang w:val="kk-KZ"/>
        </w:rPr>
        <w:t>09 ± 0</w:t>
      </w:r>
      <w:r w:rsidR="00707CE3" w:rsidRPr="003B72AA">
        <w:rPr>
          <w:rFonts w:ascii="Times New Roman" w:hAnsi="Times New Roman" w:cs="Times New Roman"/>
          <w:sz w:val="28"/>
          <w:szCs w:val="28"/>
          <w:lang w:val="kk-KZ"/>
        </w:rPr>
        <w:t>.0</w:t>
      </w:r>
      <w:r w:rsidR="00CB6E09" w:rsidRPr="003B72AA">
        <w:rPr>
          <w:rFonts w:ascii="Times New Roman" w:hAnsi="Times New Roman" w:cs="Times New Roman"/>
          <w:sz w:val="28"/>
          <w:szCs w:val="28"/>
          <w:lang w:val="kk-KZ"/>
        </w:rPr>
        <w:t>2 мг/г деңгейінде болды. Флавоноидтар арасында ең жоғары концентрацияда анықталған қосылыс непитрин болып, оның мөлшері метанолдық экстрактта 3,06 ± 0,04 мг/г, ал этанолдық экстрактта 1</w:t>
      </w:r>
      <w:r w:rsidR="00707CE3" w:rsidRPr="003B72AA">
        <w:rPr>
          <w:rFonts w:ascii="Times New Roman" w:hAnsi="Times New Roman" w:cs="Times New Roman"/>
          <w:sz w:val="28"/>
          <w:szCs w:val="28"/>
          <w:lang w:val="kk-KZ"/>
        </w:rPr>
        <w:t>.</w:t>
      </w:r>
      <w:r w:rsidR="00CB6E09" w:rsidRPr="003B72AA">
        <w:rPr>
          <w:rFonts w:ascii="Times New Roman" w:hAnsi="Times New Roman" w:cs="Times New Roman"/>
          <w:sz w:val="28"/>
          <w:szCs w:val="28"/>
          <w:lang w:val="kk-KZ"/>
        </w:rPr>
        <w:t>90 ± 0</w:t>
      </w:r>
      <w:r w:rsidR="00707CE3" w:rsidRPr="003B72AA">
        <w:rPr>
          <w:rFonts w:ascii="Times New Roman" w:hAnsi="Times New Roman" w:cs="Times New Roman"/>
          <w:sz w:val="28"/>
          <w:szCs w:val="28"/>
          <w:lang w:val="kk-KZ"/>
        </w:rPr>
        <w:t>.</w:t>
      </w:r>
      <w:r w:rsidR="00CB6E09" w:rsidRPr="003B72AA">
        <w:rPr>
          <w:rFonts w:ascii="Times New Roman" w:hAnsi="Times New Roman" w:cs="Times New Roman"/>
          <w:sz w:val="28"/>
          <w:szCs w:val="28"/>
          <w:lang w:val="kk-KZ"/>
        </w:rPr>
        <w:t>05 мг/г болды</w:t>
      </w:r>
      <w:r w:rsidR="00F10772" w:rsidRPr="003B72AA">
        <w:rPr>
          <w:rFonts w:ascii="Times New Roman" w:hAnsi="Times New Roman" w:cs="Times New Roman"/>
          <w:sz w:val="28"/>
          <w:szCs w:val="28"/>
          <w:lang w:val="kk-KZ"/>
        </w:rPr>
        <w:t>.</w:t>
      </w:r>
    </w:p>
    <w:p w14:paraId="523661FC" w14:textId="6427C988" w:rsidR="00CB6E09" w:rsidRPr="003B72AA" w:rsidRDefault="00CB6E09" w:rsidP="00AB0D2B">
      <w:pPr>
        <w:tabs>
          <w:tab w:val="left" w:pos="567"/>
        </w:tabs>
        <w:spacing w:after="0" w:line="240" w:lineRule="auto"/>
        <w:ind w:firstLine="567"/>
        <w:contextualSpacing/>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Цинаринмен салыстырғанда, хлороген қышқылы антимикробтық қасиеттері жақсы зерттелген табиғи полифенолды қосылыс ретінде белгілі</w:t>
      </w:r>
      <w:r w:rsidR="00146A55" w:rsidRPr="003B72AA">
        <w:rPr>
          <w:rFonts w:ascii="Times New Roman" w:hAnsi="Times New Roman" w:cs="Times New Roman"/>
          <w:sz w:val="28"/>
          <w:szCs w:val="28"/>
          <w:lang w:val="kk-KZ"/>
        </w:rPr>
        <w:t xml:space="preserve"> [158</w:t>
      </w:r>
      <w:r w:rsidR="00204DEC" w:rsidRPr="003B72AA">
        <w:rPr>
          <w:rFonts w:ascii="Times New Roman" w:hAnsi="Times New Roman" w:cs="Times New Roman"/>
          <w:sz w:val="28"/>
          <w:szCs w:val="28"/>
          <w:lang w:val="kk-KZ"/>
        </w:rPr>
        <w:t>]</w:t>
      </w:r>
      <w:r w:rsidRPr="003B72AA">
        <w:rPr>
          <w:rFonts w:ascii="Times New Roman" w:hAnsi="Times New Roman" w:cs="Times New Roman"/>
          <w:sz w:val="28"/>
          <w:szCs w:val="28"/>
          <w:lang w:val="kk-KZ"/>
        </w:rPr>
        <w:t>. Әдеби деректерге сәйкес, ол бактериялардың жасушаішілік метаболизмін тежейді, липополисахаридтер биосинтезіне қатысатын гендердің экспрессиясын төмендетеді [1</w:t>
      </w:r>
      <w:r w:rsidR="00146A55" w:rsidRPr="003B72AA">
        <w:rPr>
          <w:rFonts w:ascii="Times New Roman" w:hAnsi="Times New Roman" w:cs="Times New Roman"/>
          <w:sz w:val="28"/>
          <w:szCs w:val="28"/>
          <w:lang w:val="kk-KZ"/>
        </w:rPr>
        <w:t>59</w:t>
      </w:r>
      <w:r w:rsidRPr="003B72AA">
        <w:rPr>
          <w:rFonts w:ascii="Times New Roman" w:hAnsi="Times New Roman" w:cs="Times New Roman"/>
          <w:sz w:val="28"/>
          <w:szCs w:val="28"/>
          <w:lang w:val="kk-KZ"/>
        </w:rPr>
        <w:t>], биопленка түзілуін басады [1</w:t>
      </w:r>
      <w:r w:rsidR="00146A55" w:rsidRPr="003B72AA">
        <w:rPr>
          <w:rFonts w:ascii="Times New Roman" w:hAnsi="Times New Roman" w:cs="Times New Roman"/>
          <w:sz w:val="28"/>
          <w:szCs w:val="28"/>
          <w:lang w:val="kk-KZ"/>
        </w:rPr>
        <w:t>60</w:t>
      </w:r>
      <w:r w:rsidRPr="003B72AA">
        <w:rPr>
          <w:rFonts w:ascii="Times New Roman" w:hAnsi="Times New Roman" w:cs="Times New Roman"/>
          <w:sz w:val="28"/>
          <w:szCs w:val="28"/>
          <w:lang w:val="kk-KZ"/>
        </w:rPr>
        <w:t>] және quorum sensing жүйесіне әсер етеді [1</w:t>
      </w:r>
      <w:r w:rsidR="00146A55" w:rsidRPr="003B72AA">
        <w:rPr>
          <w:rFonts w:ascii="Times New Roman" w:hAnsi="Times New Roman" w:cs="Times New Roman"/>
          <w:sz w:val="28"/>
          <w:szCs w:val="28"/>
          <w:lang w:val="kk-KZ"/>
        </w:rPr>
        <w:t>61</w:t>
      </w:r>
      <w:r w:rsidRPr="003B72AA">
        <w:rPr>
          <w:rFonts w:ascii="Times New Roman" w:hAnsi="Times New Roman" w:cs="Times New Roman"/>
          <w:sz w:val="28"/>
          <w:szCs w:val="28"/>
          <w:lang w:val="kk-KZ"/>
        </w:rPr>
        <w:t xml:space="preserve">]. Сонымен қатар, хлороген қышқылы </w:t>
      </w:r>
      <w:r w:rsidRPr="003B72AA">
        <w:rPr>
          <w:rFonts w:ascii="Times New Roman" w:hAnsi="Times New Roman" w:cs="Times New Roman"/>
          <w:i/>
          <w:iCs/>
          <w:sz w:val="28"/>
          <w:szCs w:val="28"/>
          <w:lang w:val="kk-KZ"/>
        </w:rPr>
        <w:t>Pseudomonas aeruginosa, Salmonella enteritidis, Klebsiella pneumoniae, Staphylococcus aureus</w:t>
      </w:r>
      <w:r w:rsidRPr="003B72AA">
        <w:rPr>
          <w:rFonts w:ascii="Times New Roman" w:hAnsi="Times New Roman" w:cs="Times New Roman"/>
          <w:sz w:val="28"/>
          <w:szCs w:val="28"/>
          <w:lang w:val="kk-KZ"/>
        </w:rPr>
        <w:t xml:space="preserve"> сияқты адам патогендеріне, сондай-ақ </w:t>
      </w:r>
      <w:r w:rsidRPr="003B72AA">
        <w:rPr>
          <w:rFonts w:ascii="Times New Roman" w:hAnsi="Times New Roman" w:cs="Times New Roman"/>
          <w:i/>
          <w:iCs/>
          <w:sz w:val="28"/>
          <w:szCs w:val="28"/>
          <w:lang w:val="kk-KZ"/>
        </w:rPr>
        <w:t>Fusarium</w:t>
      </w:r>
      <w:r w:rsidRPr="003B72AA">
        <w:rPr>
          <w:rFonts w:ascii="Times New Roman" w:hAnsi="Times New Roman" w:cs="Times New Roman"/>
          <w:sz w:val="28"/>
          <w:szCs w:val="28"/>
          <w:lang w:val="kk-KZ"/>
        </w:rPr>
        <w:t xml:space="preserve"> туысына жататын өсімдік патогендеріне қарсы тиімді екені көрсетілген [</w:t>
      </w:r>
      <w:r w:rsidR="00146A55" w:rsidRPr="003B72AA">
        <w:rPr>
          <w:rFonts w:ascii="Times New Roman" w:hAnsi="Times New Roman" w:cs="Times New Roman"/>
          <w:sz w:val="28"/>
          <w:szCs w:val="28"/>
          <w:lang w:val="kk-KZ"/>
        </w:rPr>
        <w:t>162</w:t>
      </w:r>
      <w:r w:rsidRPr="003B72AA">
        <w:rPr>
          <w:rFonts w:ascii="Times New Roman" w:hAnsi="Times New Roman" w:cs="Times New Roman"/>
          <w:sz w:val="28"/>
          <w:szCs w:val="28"/>
          <w:lang w:val="kk-KZ"/>
        </w:rPr>
        <w:t>]. Бұдан бөлек, осы зерттеуде анықталған негізгі флавоноидтардың бірі - непитрин қабынуға қарсы қасиеттерімен танымал екені бұрынғы зерттеулерде сипатталған [1</w:t>
      </w:r>
      <w:r w:rsidR="00146A55" w:rsidRPr="003B72AA">
        <w:rPr>
          <w:rFonts w:ascii="Times New Roman" w:hAnsi="Times New Roman" w:cs="Times New Roman"/>
          <w:sz w:val="28"/>
          <w:szCs w:val="28"/>
          <w:lang w:val="kk-KZ"/>
        </w:rPr>
        <w:t>63</w:t>
      </w:r>
      <w:r w:rsidRPr="003B72AA">
        <w:rPr>
          <w:rFonts w:ascii="Times New Roman" w:hAnsi="Times New Roman" w:cs="Times New Roman"/>
          <w:sz w:val="28"/>
          <w:szCs w:val="28"/>
          <w:lang w:val="kk-KZ"/>
        </w:rPr>
        <w:t>].</w:t>
      </w:r>
    </w:p>
    <w:p w14:paraId="0CFFEAEB" w14:textId="34C47EFB" w:rsidR="006943B8" w:rsidRPr="003B72AA" w:rsidRDefault="00372EAA" w:rsidP="00AB0D2B">
      <w:pPr>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 xml:space="preserve">Жекелеген фенолды қосылыстардың сандық құрамын анықтау нәтижелерін толықтыру мақсатында </w:t>
      </w:r>
      <w:r w:rsidRPr="003B72AA">
        <w:rPr>
          <w:rFonts w:ascii="Times New Roman" w:hAnsi="Times New Roman" w:cs="Times New Roman"/>
          <w:i/>
          <w:sz w:val="28"/>
          <w:szCs w:val="28"/>
          <w:lang w:val="kk-KZ"/>
        </w:rPr>
        <w:t>Inula britannica</w:t>
      </w:r>
      <w:r w:rsidRPr="003B72AA">
        <w:rPr>
          <w:rFonts w:ascii="Times New Roman" w:hAnsi="Times New Roman" w:cs="Times New Roman"/>
          <w:sz w:val="28"/>
          <w:szCs w:val="28"/>
          <w:lang w:val="kk-KZ"/>
        </w:rPr>
        <w:t xml:space="preserve"> экстракттарындағы жалпы полифенолдар мен флавоноидтардың мөлшері бағаланды. Аталған көрсеткіштер спектрофотометриялық әдістермен анықталды: полифенолдардың мөлшері құрғақ экстракттың 1 г-на шаққандағы галл қышқылының эквивалентінде (мг GAE/г), ал флавоноидтардың мөлшері кверцетин эквивалентінде (мг QUE/г)</w:t>
      </w:r>
      <w:r w:rsidR="009B5B0C" w:rsidRPr="003B72AA">
        <w:rPr>
          <w:rFonts w:ascii="Times New Roman" w:hAnsi="Times New Roman" w:cs="Times New Roman"/>
          <w:sz w:val="28"/>
          <w:szCs w:val="28"/>
          <w:lang w:val="kk-KZ"/>
        </w:rPr>
        <w:t xml:space="preserve"> есептелді. Алынған нәтижелер 34</w:t>
      </w:r>
      <w:r w:rsidRPr="003B72AA">
        <w:rPr>
          <w:rFonts w:ascii="Times New Roman" w:hAnsi="Times New Roman" w:cs="Times New Roman"/>
          <w:sz w:val="28"/>
          <w:szCs w:val="28"/>
          <w:lang w:val="kk-KZ"/>
        </w:rPr>
        <w:t>-кестеде келтірілген.</w:t>
      </w:r>
    </w:p>
    <w:p w14:paraId="79B732A9" w14:textId="77777777" w:rsidR="00372EAA" w:rsidRPr="003B72AA" w:rsidRDefault="00372EAA" w:rsidP="00AB0D2B">
      <w:pPr>
        <w:spacing w:after="0" w:line="240" w:lineRule="auto"/>
        <w:ind w:firstLine="567"/>
        <w:jc w:val="both"/>
        <w:rPr>
          <w:rFonts w:ascii="Times New Roman" w:eastAsia="Calibri" w:hAnsi="Times New Roman" w:cs="Times New Roman"/>
          <w:noProof/>
          <w:sz w:val="28"/>
          <w:szCs w:val="28"/>
          <w:lang w:val="kk-KZ" w:eastAsia="en-US"/>
        </w:rPr>
      </w:pPr>
    </w:p>
    <w:p w14:paraId="54D3BD8D" w14:textId="27A0040D" w:rsidR="006943B8" w:rsidRPr="003B72AA" w:rsidRDefault="00C517E5" w:rsidP="00706C94">
      <w:pPr>
        <w:spacing w:after="0" w:line="240" w:lineRule="auto"/>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Кесте - 35</w:t>
      </w:r>
      <w:r w:rsidR="006943B8" w:rsidRPr="003B72AA">
        <w:rPr>
          <w:rFonts w:ascii="Times New Roman" w:eastAsia="Calibri" w:hAnsi="Times New Roman" w:cs="Times New Roman"/>
          <w:sz w:val="28"/>
          <w:szCs w:val="28"/>
          <w:lang w:val="kk-KZ" w:eastAsia="en-US"/>
        </w:rPr>
        <w:t xml:space="preserve"> </w:t>
      </w:r>
      <w:r w:rsidR="00E7602E" w:rsidRPr="003B72AA">
        <w:rPr>
          <w:rFonts w:ascii="Times New Roman" w:eastAsia="Calibri" w:hAnsi="Times New Roman" w:cs="Times New Roman"/>
          <w:i/>
          <w:iCs/>
          <w:sz w:val="28"/>
          <w:szCs w:val="28"/>
          <w:lang w:val="kk-KZ" w:eastAsia="en-US"/>
        </w:rPr>
        <w:t>I.</w:t>
      </w:r>
      <w:r w:rsidR="006943B8" w:rsidRPr="003B72AA">
        <w:rPr>
          <w:rFonts w:ascii="Times New Roman" w:eastAsia="Calibri" w:hAnsi="Times New Roman" w:cs="Times New Roman"/>
          <w:i/>
          <w:iCs/>
          <w:sz w:val="28"/>
          <w:szCs w:val="28"/>
          <w:lang w:val="kk-KZ" w:eastAsia="en-US"/>
        </w:rPr>
        <w:t xml:space="preserve">britannica </w:t>
      </w:r>
      <w:r w:rsidR="006943B8" w:rsidRPr="003B72AA">
        <w:rPr>
          <w:rFonts w:ascii="Times New Roman" w:eastAsia="Calibri" w:hAnsi="Times New Roman" w:cs="Times New Roman"/>
          <w:sz w:val="28"/>
          <w:szCs w:val="28"/>
          <w:lang w:val="kk-KZ" w:eastAsia="en-US"/>
        </w:rPr>
        <w:t>метанол</w:t>
      </w:r>
      <w:r w:rsidR="00E24A03" w:rsidRPr="003B72AA">
        <w:rPr>
          <w:rFonts w:ascii="Times New Roman" w:eastAsia="Calibri" w:hAnsi="Times New Roman" w:cs="Times New Roman"/>
          <w:sz w:val="28"/>
          <w:szCs w:val="28"/>
          <w:lang w:val="kk-KZ" w:eastAsia="en-US"/>
        </w:rPr>
        <w:t>ды</w:t>
      </w:r>
      <w:r w:rsidR="006943B8" w:rsidRPr="003B72AA">
        <w:rPr>
          <w:rFonts w:ascii="Times New Roman" w:eastAsia="Calibri" w:hAnsi="Times New Roman" w:cs="Times New Roman"/>
          <w:sz w:val="28"/>
          <w:szCs w:val="28"/>
          <w:lang w:val="kk-KZ" w:eastAsia="en-US"/>
        </w:rPr>
        <w:t xml:space="preserve"> және этанол</w:t>
      </w:r>
      <w:r w:rsidR="00E24A03" w:rsidRPr="003B72AA">
        <w:rPr>
          <w:rFonts w:ascii="Times New Roman" w:eastAsia="Calibri" w:hAnsi="Times New Roman" w:cs="Times New Roman"/>
          <w:sz w:val="28"/>
          <w:szCs w:val="28"/>
          <w:lang w:val="kk-KZ" w:eastAsia="en-US"/>
        </w:rPr>
        <w:t>ды</w:t>
      </w:r>
      <w:r w:rsidR="006943B8" w:rsidRPr="003B72AA">
        <w:rPr>
          <w:rFonts w:ascii="Times New Roman" w:eastAsia="Calibri" w:hAnsi="Times New Roman" w:cs="Times New Roman"/>
          <w:sz w:val="28"/>
          <w:szCs w:val="28"/>
          <w:lang w:val="kk-KZ" w:eastAsia="en-US"/>
        </w:rPr>
        <w:t xml:space="preserve"> экстракттарындағы полифенолдар мен флавоноидтардың мөлшері</w:t>
      </w:r>
    </w:p>
    <w:p w14:paraId="04A504E0" w14:textId="77777777" w:rsidR="00B5587B" w:rsidRPr="003B72AA" w:rsidRDefault="00B5587B" w:rsidP="00706C94">
      <w:pPr>
        <w:spacing w:after="0" w:line="240" w:lineRule="auto"/>
        <w:jc w:val="both"/>
        <w:rPr>
          <w:rFonts w:ascii="Times New Roman" w:eastAsia="Calibri" w:hAnsi="Times New Roman" w:cs="Times New Roman"/>
          <w:sz w:val="28"/>
          <w:szCs w:val="28"/>
          <w:lang w:val="kk-KZ" w:eastAsia="en-US"/>
        </w:rPr>
      </w:pPr>
    </w:p>
    <w:tbl>
      <w:tblPr>
        <w:tblStyle w:val="43"/>
        <w:tblW w:w="9634" w:type="dxa"/>
        <w:tblLook w:val="04A0" w:firstRow="1" w:lastRow="0" w:firstColumn="1" w:lastColumn="0" w:noHBand="0" w:noVBand="1"/>
      </w:tblPr>
      <w:tblGrid>
        <w:gridCol w:w="2689"/>
        <w:gridCol w:w="2126"/>
        <w:gridCol w:w="1134"/>
        <w:gridCol w:w="2410"/>
        <w:gridCol w:w="1275"/>
      </w:tblGrid>
      <w:tr w:rsidR="006943B8" w:rsidRPr="003B72AA" w14:paraId="0781ECD2" w14:textId="77777777" w:rsidTr="004D7C5C">
        <w:tc>
          <w:tcPr>
            <w:tcW w:w="2689" w:type="dxa"/>
            <w:vMerge w:val="restart"/>
          </w:tcPr>
          <w:p w14:paraId="5A1BBA8A" w14:textId="77777777" w:rsidR="006943B8" w:rsidRPr="003B72AA" w:rsidRDefault="006943B8"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i/>
                <w:iCs/>
                <w:sz w:val="24"/>
                <w:szCs w:val="24"/>
                <w:lang w:val="en-US"/>
              </w:rPr>
              <w:t>I</w:t>
            </w:r>
            <w:proofErr w:type="spellStart"/>
            <w:r w:rsidRPr="003B72AA">
              <w:rPr>
                <w:rFonts w:ascii="Times New Roman" w:hAnsi="Times New Roman" w:cs="Times New Roman"/>
                <w:i/>
                <w:iCs/>
                <w:sz w:val="24"/>
                <w:szCs w:val="24"/>
              </w:rPr>
              <w:t>nula</w:t>
            </w:r>
            <w:proofErr w:type="spellEnd"/>
            <w:r w:rsidRPr="003B72AA">
              <w:rPr>
                <w:rFonts w:ascii="Times New Roman" w:hAnsi="Times New Roman" w:cs="Times New Roman"/>
                <w:i/>
                <w:iCs/>
                <w:sz w:val="24"/>
                <w:szCs w:val="24"/>
              </w:rPr>
              <w:t xml:space="preserve"> </w:t>
            </w:r>
            <w:proofErr w:type="spellStart"/>
            <w:r w:rsidRPr="003B72AA">
              <w:rPr>
                <w:rFonts w:ascii="Times New Roman" w:hAnsi="Times New Roman" w:cs="Times New Roman"/>
                <w:i/>
                <w:iCs/>
                <w:sz w:val="24"/>
                <w:szCs w:val="24"/>
              </w:rPr>
              <w:t>britannica</w:t>
            </w:r>
            <w:proofErr w:type="spellEnd"/>
            <w:r w:rsidRPr="003B72AA">
              <w:rPr>
                <w:rFonts w:ascii="Times New Roman" w:hAnsi="Times New Roman" w:cs="Times New Roman"/>
                <w:sz w:val="24"/>
                <w:szCs w:val="24"/>
              </w:rPr>
              <w:t xml:space="preserve"> L. </w:t>
            </w:r>
            <w:r w:rsidRPr="003B72AA">
              <w:rPr>
                <w:rFonts w:ascii="Times New Roman" w:hAnsi="Times New Roman" w:cs="Times New Roman"/>
                <w:sz w:val="24"/>
                <w:szCs w:val="24"/>
                <w:lang w:val="kk-KZ"/>
              </w:rPr>
              <w:t>э</w:t>
            </w:r>
            <w:proofErr w:type="spellStart"/>
            <w:r w:rsidRPr="003B72AA">
              <w:rPr>
                <w:rFonts w:ascii="Times New Roman" w:hAnsi="Times New Roman" w:cs="Times New Roman"/>
                <w:sz w:val="24"/>
                <w:szCs w:val="24"/>
              </w:rPr>
              <w:t>кстракт</w:t>
            </w:r>
            <w:proofErr w:type="spellEnd"/>
            <w:r w:rsidRPr="003B72AA">
              <w:rPr>
                <w:rFonts w:ascii="Times New Roman" w:hAnsi="Times New Roman" w:cs="Times New Roman"/>
                <w:sz w:val="24"/>
                <w:szCs w:val="24"/>
                <w:lang w:val="kk-KZ"/>
              </w:rPr>
              <w:t>тары</w:t>
            </w:r>
          </w:p>
        </w:tc>
        <w:tc>
          <w:tcPr>
            <w:tcW w:w="3260" w:type="dxa"/>
            <w:gridSpan w:val="2"/>
          </w:tcPr>
          <w:p w14:paraId="74D024AF"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rPr>
              <w:t>Полифенол</w:t>
            </w:r>
            <w:r w:rsidRPr="003B72AA">
              <w:rPr>
                <w:rFonts w:ascii="Times New Roman" w:hAnsi="Times New Roman" w:cs="Times New Roman"/>
                <w:sz w:val="24"/>
                <w:szCs w:val="24"/>
                <w:lang w:val="kk-KZ"/>
              </w:rPr>
              <w:t>дар</w:t>
            </w:r>
          </w:p>
        </w:tc>
        <w:tc>
          <w:tcPr>
            <w:tcW w:w="3685" w:type="dxa"/>
            <w:gridSpan w:val="2"/>
          </w:tcPr>
          <w:p w14:paraId="701C44A2" w14:textId="77777777" w:rsidR="006943B8" w:rsidRPr="003B72AA" w:rsidRDefault="006943B8" w:rsidP="00AB0D2B">
            <w:pPr>
              <w:spacing w:after="0" w:line="240" w:lineRule="auto"/>
              <w:jc w:val="center"/>
              <w:rPr>
                <w:rFonts w:ascii="Times New Roman" w:hAnsi="Times New Roman" w:cs="Times New Roman"/>
                <w:sz w:val="24"/>
                <w:szCs w:val="24"/>
                <w:lang w:val="kk-KZ"/>
              </w:rPr>
            </w:pPr>
            <w:proofErr w:type="spellStart"/>
            <w:r w:rsidRPr="003B72AA">
              <w:rPr>
                <w:rFonts w:ascii="Times New Roman" w:hAnsi="Times New Roman" w:cs="Times New Roman"/>
                <w:sz w:val="24"/>
                <w:szCs w:val="24"/>
              </w:rPr>
              <w:t>Флавоноидтар</w:t>
            </w:r>
            <w:proofErr w:type="spellEnd"/>
          </w:p>
        </w:tc>
      </w:tr>
      <w:tr w:rsidR="006943B8" w:rsidRPr="003B72AA" w14:paraId="770BFC0F" w14:textId="77777777" w:rsidTr="004D7C5C">
        <w:tc>
          <w:tcPr>
            <w:tcW w:w="2689" w:type="dxa"/>
            <w:vMerge/>
          </w:tcPr>
          <w:p w14:paraId="1E66F268" w14:textId="77777777" w:rsidR="006943B8" w:rsidRPr="003B72AA" w:rsidRDefault="006943B8" w:rsidP="00AB0D2B">
            <w:pPr>
              <w:spacing w:after="0" w:line="240" w:lineRule="auto"/>
              <w:rPr>
                <w:rFonts w:ascii="Times New Roman" w:hAnsi="Times New Roman" w:cs="Times New Roman"/>
                <w:b/>
                <w:bCs/>
                <w:sz w:val="24"/>
                <w:szCs w:val="24"/>
                <w:lang w:val="en-US"/>
              </w:rPr>
            </w:pPr>
          </w:p>
        </w:tc>
        <w:tc>
          <w:tcPr>
            <w:tcW w:w="2126" w:type="dxa"/>
          </w:tcPr>
          <w:p w14:paraId="6E6E4982" w14:textId="77777777" w:rsidR="006943B8" w:rsidRPr="003B72AA" w:rsidRDefault="006943B8"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kk-KZ"/>
              </w:rPr>
              <w:t>мг</w:t>
            </w:r>
            <w:r w:rsidRPr="003B72AA">
              <w:rPr>
                <w:rFonts w:ascii="Times New Roman" w:hAnsi="Times New Roman" w:cs="Times New Roman"/>
                <w:sz w:val="24"/>
                <w:szCs w:val="24"/>
                <w:lang w:val="en-US"/>
              </w:rPr>
              <w:t xml:space="preserve"> GAE/</w:t>
            </w:r>
            <w:r w:rsidRPr="003B72AA">
              <w:rPr>
                <w:rFonts w:ascii="Times New Roman" w:hAnsi="Times New Roman" w:cs="Times New Roman"/>
                <w:sz w:val="24"/>
                <w:szCs w:val="24"/>
                <w:lang w:val="kk-KZ"/>
              </w:rPr>
              <w:t>г</w:t>
            </w:r>
            <w:r w:rsidRPr="003B72AA">
              <w:rPr>
                <w:rFonts w:ascii="Times New Roman" w:hAnsi="Times New Roman" w:cs="Times New Roman"/>
                <w:sz w:val="24"/>
                <w:szCs w:val="24"/>
                <w:lang w:val="en-US"/>
              </w:rPr>
              <w:t xml:space="preserve"> ± SD</w:t>
            </w:r>
          </w:p>
        </w:tc>
        <w:tc>
          <w:tcPr>
            <w:tcW w:w="1134" w:type="dxa"/>
          </w:tcPr>
          <w:p w14:paraId="1806F63E"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RSD</w:t>
            </w:r>
          </w:p>
        </w:tc>
        <w:tc>
          <w:tcPr>
            <w:tcW w:w="2410" w:type="dxa"/>
          </w:tcPr>
          <w:p w14:paraId="5E215F4B" w14:textId="77777777" w:rsidR="006943B8" w:rsidRPr="003B72AA" w:rsidRDefault="006943B8" w:rsidP="00AB0D2B">
            <w:pPr>
              <w:spacing w:after="0" w:line="240" w:lineRule="auto"/>
              <w:jc w:val="center"/>
              <w:rPr>
                <w:rFonts w:ascii="Times New Roman" w:hAnsi="Times New Roman" w:cs="Times New Roman"/>
                <w:b/>
                <w:bCs/>
                <w:sz w:val="24"/>
                <w:szCs w:val="24"/>
                <w:lang w:val="en-US"/>
              </w:rPr>
            </w:pPr>
            <w:r w:rsidRPr="003B72AA">
              <w:rPr>
                <w:rFonts w:ascii="Times New Roman" w:hAnsi="Times New Roman" w:cs="Times New Roman"/>
                <w:sz w:val="24"/>
                <w:szCs w:val="24"/>
                <w:lang w:val="kk-KZ"/>
              </w:rPr>
              <w:t>мг</w:t>
            </w:r>
            <w:r w:rsidRPr="003B72AA">
              <w:rPr>
                <w:rFonts w:ascii="Times New Roman" w:hAnsi="Times New Roman" w:cs="Times New Roman"/>
                <w:sz w:val="24"/>
                <w:szCs w:val="24"/>
                <w:lang w:val="en-US"/>
              </w:rPr>
              <w:t xml:space="preserve"> QUE/</w:t>
            </w:r>
            <w:r w:rsidRPr="003B72AA">
              <w:rPr>
                <w:rFonts w:ascii="Times New Roman" w:hAnsi="Times New Roman" w:cs="Times New Roman"/>
                <w:sz w:val="24"/>
                <w:szCs w:val="24"/>
                <w:lang w:val="kk-KZ"/>
              </w:rPr>
              <w:t>г</w:t>
            </w:r>
            <w:r w:rsidRPr="003B72AA">
              <w:rPr>
                <w:rFonts w:ascii="Times New Roman" w:hAnsi="Times New Roman" w:cs="Times New Roman"/>
                <w:sz w:val="24"/>
                <w:szCs w:val="24"/>
                <w:lang w:val="en-US"/>
              </w:rPr>
              <w:t xml:space="preserve"> ± SD</w:t>
            </w:r>
          </w:p>
        </w:tc>
        <w:tc>
          <w:tcPr>
            <w:tcW w:w="1275" w:type="dxa"/>
          </w:tcPr>
          <w:p w14:paraId="4151B7FB"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RSD</w:t>
            </w:r>
          </w:p>
        </w:tc>
      </w:tr>
      <w:tr w:rsidR="006943B8" w:rsidRPr="003B72AA" w14:paraId="729FFF79" w14:textId="77777777" w:rsidTr="004D7C5C">
        <w:tc>
          <w:tcPr>
            <w:tcW w:w="2689" w:type="dxa"/>
          </w:tcPr>
          <w:p w14:paraId="21D1D086" w14:textId="77777777" w:rsidR="006943B8" w:rsidRPr="003B72AA" w:rsidRDefault="006943B8" w:rsidP="00AB0D2B">
            <w:pPr>
              <w:spacing w:after="0" w:line="240" w:lineRule="auto"/>
              <w:rPr>
                <w:rFonts w:ascii="Times New Roman" w:hAnsi="Times New Roman" w:cs="Times New Roman"/>
                <w:b/>
                <w:bCs/>
                <w:sz w:val="24"/>
                <w:szCs w:val="24"/>
                <w:lang w:val="en-US"/>
              </w:rPr>
            </w:pPr>
            <w:r w:rsidRPr="003B72AA">
              <w:rPr>
                <w:rFonts w:ascii="Times New Roman" w:hAnsi="Times New Roman" w:cs="Times New Roman"/>
                <w:sz w:val="24"/>
                <w:szCs w:val="24"/>
                <w:lang w:val="kk-KZ"/>
              </w:rPr>
              <w:t>метанолды</w:t>
            </w:r>
          </w:p>
        </w:tc>
        <w:tc>
          <w:tcPr>
            <w:tcW w:w="2126" w:type="dxa"/>
          </w:tcPr>
          <w:p w14:paraId="09396EF0" w14:textId="77777777" w:rsidR="006943B8" w:rsidRPr="003B72AA" w:rsidRDefault="006943B8" w:rsidP="00AB0D2B">
            <w:pPr>
              <w:spacing w:after="0" w:line="240" w:lineRule="auto"/>
              <w:jc w:val="center"/>
              <w:rPr>
                <w:rFonts w:ascii="Times New Roman" w:hAnsi="Times New Roman" w:cs="Times New Roman"/>
                <w:b/>
                <w:bCs/>
                <w:sz w:val="24"/>
                <w:szCs w:val="24"/>
                <w:vertAlign w:val="superscript"/>
                <w:lang w:val="en-US"/>
              </w:rPr>
            </w:pPr>
            <w:r w:rsidRPr="003B72AA">
              <w:rPr>
                <w:rFonts w:ascii="Times New Roman" w:hAnsi="Times New Roman" w:cs="Times New Roman"/>
                <w:sz w:val="24"/>
                <w:szCs w:val="24"/>
              </w:rPr>
              <w:t>58.02 ± 1.44</w:t>
            </w:r>
            <w:r w:rsidRPr="003B72AA">
              <w:rPr>
                <w:rFonts w:ascii="Times New Roman" w:hAnsi="Times New Roman" w:cs="Times New Roman"/>
                <w:sz w:val="24"/>
                <w:szCs w:val="24"/>
                <w:vertAlign w:val="superscript"/>
                <w:lang w:val="en-US"/>
              </w:rPr>
              <w:t>a</w:t>
            </w:r>
          </w:p>
        </w:tc>
        <w:tc>
          <w:tcPr>
            <w:tcW w:w="1134" w:type="dxa"/>
          </w:tcPr>
          <w:p w14:paraId="7B61A0E2" w14:textId="77777777" w:rsidR="006943B8" w:rsidRPr="003B72AA" w:rsidRDefault="006943B8" w:rsidP="00AB0D2B">
            <w:pPr>
              <w:spacing w:after="0" w:line="240" w:lineRule="auto"/>
              <w:jc w:val="center"/>
              <w:rPr>
                <w:rFonts w:ascii="Times New Roman" w:hAnsi="Times New Roman" w:cs="Times New Roman"/>
                <w:b/>
                <w:bCs/>
                <w:sz w:val="24"/>
                <w:szCs w:val="24"/>
                <w:lang w:val="en-US"/>
              </w:rPr>
            </w:pPr>
            <w:r w:rsidRPr="003B72AA">
              <w:rPr>
                <w:rFonts w:ascii="Times New Roman" w:hAnsi="Times New Roman" w:cs="Times New Roman"/>
                <w:sz w:val="24"/>
                <w:szCs w:val="24"/>
              </w:rPr>
              <w:t>2.48</w:t>
            </w:r>
          </w:p>
        </w:tc>
        <w:tc>
          <w:tcPr>
            <w:tcW w:w="2410" w:type="dxa"/>
          </w:tcPr>
          <w:p w14:paraId="6B660B0A" w14:textId="77777777" w:rsidR="006943B8" w:rsidRPr="003B72AA" w:rsidRDefault="006943B8" w:rsidP="00AB0D2B">
            <w:pPr>
              <w:spacing w:after="0" w:line="240" w:lineRule="auto"/>
              <w:jc w:val="center"/>
              <w:rPr>
                <w:rFonts w:ascii="Times New Roman" w:hAnsi="Times New Roman" w:cs="Times New Roman"/>
                <w:b/>
                <w:bCs/>
                <w:sz w:val="24"/>
                <w:szCs w:val="24"/>
                <w:lang w:val="en-US"/>
              </w:rPr>
            </w:pPr>
            <w:r w:rsidRPr="003B72AA">
              <w:rPr>
                <w:rFonts w:ascii="Times New Roman" w:hAnsi="Times New Roman" w:cs="Times New Roman"/>
                <w:sz w:val="24"/>
                <w:szCs w:val="24"/>
              </w:rPr>
              <w:t>21.69 ± 0.48</w:t>
            </w:r>
            <w:r w:rsidRPr="003B72AA">
              <w:rPr>
                <w:rFonts w:ascii="Times New Roman" w:hAnsi="Times New Roman" w:cs="Times New Roman"/>
                <w:sz w:val="24"/>
                <w:szCs w:val="24"/>
                <w:vertAlign w:val="superscript"/>
                <w:lang w:val="en-US"/>
              </w:rPr>
              <w:t>a</w:t>
            </w:r>
          </w:p>
        </w:tc>
        <w:tc>
          <w:tcPr>
            <w:tcW w:w="1275" w:type="dxa"/>
          </w:tcPr>
          <w:p w14:paraId="44C27219"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2.19</w:t>
            </w:r>
          </w:p>
        </w:tc>
      </w:tr>
      <w:tr w:rsidR="006943B8" w:rsidRPr="003B72AA" w14:paraId="484A2427" w14:textId="77777777" w:rsidTr="004D7C5C">
        <w:tc>
          <w:tcPr>
            <w:tcW w:w="2689" w:type="dxa"/>
          </w:tcPr>
          <w:p w14:paraId="7F18AF5A" w14:textId="77777777" w:rsidR="006943B8" w:rsidRPr="003B72AA" w:rsidRDefault="006943B8" w:rsidP="00AB0D2B">
            <w:pPr>
              <w:spacing w:after="0" w:line="240" w:lineRule="auto"/>
              <w:rPr>
                <w:rFonts w:ascii="Times New Roman" w:hAnsi="Times New Roman" w:cs="Times New Roman"/>
                <w:b/>
                <w:bCs/>
                <w:sz w:val="24"/>
                <w:szCs w:val="24"/>
                <w:lang w:val="en-US"/>
              </w:rPr>
            </w:pPr>
            <w:r w:rsidRPr="003B72AA">
              <w:rPr>
                <w:rFonts w:ascii="Times New Roman" w:hAnsi="Times New Roman" w:cs="Times New Roman"/>
                <w:sz w:val="24"/>
                <w:szCs w:val="24"/>
                <w:lang w:val="kk-KZ"/>
              </w:rPr>
              <w:t>этанолды</w:t>
            </w:r>
          </w:p>
        </w:tc>
        <w:tc>
          <w:tcPr>
            <w:tcW w:w="2126" w:type="dxa"/>
          </w:tcPr>
          <w:p w14:paraId="710C0D33" w14:textId="77777777" w:rsidR="006943B8" w:rsidRPr="003B72AA" w:rsidRDefault="006943B8" w:rsidP="00AB0D2B">
            <w:pPr>
              <w:spacing w:after="0" w:line="240" w:lineRule="auto"/>
              <w:jc w:val="center"/>
              <w:rPr>
                <w:rFonts w:ascii="Times New Roman" w:hAnsi="Times New Roman" w:cs="Times New Roman"/>
                <w:b/>
                <w:bCs/>
                <w:sz w:val="24"/>
                <w:szCs w:val="24"/>
                <w:vertAlign w:val="superscript"/>
                <w:lang w:val="en-US"/>
              </w:rPr>
            </w:pPr>
            <w:r w:rsidRPr="003B72AA">
              <w:rPr>
                <w:rFonts w:ascii="Times New Roman" w:hAnsi="Times New Roman" w:cs="Times New Roman"/>
                <w:sz w:val="24"/>
                <w:szCs w:val="24"/>
              </w:rPr>
              <w:t>43.44 ± 1.14</w:t>
            </w:r>
            <w:r w:rsidRPr="003B72AA">
              <w:rPr>
                <w:rFonts w:ascii="Times New Roman" w:hAnsi="Times New Roman" w:cs="Times New Roman"/>
                <w:sz w:val="24"/>
                <w:szCs w:val="24"/>
                <w:vertAlign w:val="superscript"/>
                <w:lang w:val="en-US"/>
              </w:rPr>
              <w:t>b</w:t>
            </w:r>
          </w:p>
        </w:tc>
        <w:tc>
          <w:tcPr>
            <w:tcW w:w="1134" w:type="dxa"/>
          </w:tcPr>
          <w:p w14:paraId="766340F4"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2.62</w:t>
            </w:r>
          </w:p>
        </w:tc>
        <w:tc>
          <w:tcPr>
            <w:tcW w:w="2410" w:type="dxa"/>
          </w:tcPr>
          <w:p w14:paraId="58BFD257" w14:textId="77777777" w:rsidR="006943B8" w:rsidRPr="003B72AA" w:rsidRDefault="006943B8" w:rsidP="00AB0D2B">
            <w:pPr>
              <w:spacing w:after="0" w:line="240" w:lineRule="auto"/>
              <w:jc w:val="center"/>
              <w:rPr>
                <w:rFonts w:ascii="Times New Roman" w:hAnsi="Times New Roman" w:cs="Times New Roman"/>
                <w:b/>
                <w:bCs/>
                <w:sz w:val="24"/>
                <w:szCs w:val="24"/>
                <w:vertAlign w:val="superscript"/>
                <w:lang w:val="en-US"/>
              </w:rPr>
            </w:pPr>
            <w:r w:rsidRPr="003B72AA">
              <w:rPr>
                <w:rFonts w:ascii="Times New Roman" w:hAnsi="Times New Roman" w:cs="Times New Roman"/>
                <w:sz w:val="24"/>
                <w:szCs w:val="24"/>
              </w:rPr>
              <w:t>13.91 ± 0.54</w:t>
            </w:r>
            <w:r w:rsidRPr="003B72AA">
              <w:rPr>
                <w:rFonts w:ascii="Times New Roman" w:hAnsi="Times New Roman" w:cs="Times New Roman"/>
                <w:sz w:val="24"/>
                <w:szCs w:val="24"/>
                <w:vertAlign w:val="superscript"/>
                <w:lang w:val="en-US"/>
              </w:rPr>
              <w:t>b</w:t>
            </w:r>
          </w:p>
        </w:tc>
        <w:tc>
          <w:tcPr>
            <w:tcW w:w="1275" w:type="dxa"/>
          </w:tcPr>
          <w:p w14:paraId="51F53DA1"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3.85</w:t>
            </w:r>
          </w:p>
        </w:tc>
      </w:tr>
    </w:tbl>
    <w:p w14:paraId="4E0C55CE" w14:textId="77777777" w:rsidR="009C40E8" w:rsidRPr="003B72AA" w:rsidRDefault="009C40E8" w:rsidP="00AB0D2B">
      <w:pPr>
        <w:spacing w:after="0" w:line="240" w:lineRule="auto"/>
        <w:ind w:firstLine="567"/>
        <w:jc w:val="both"/>
        <w:rPr>
          <w:rFonts w:ascii="Times New Roman" w:eastAsia="Calibri" w:hAnsi="Times New Roman" w:cs="Times New Roman"/>
          <w:sz w:val="28"/>
          <w:szCs w:val="28"/>
          <w:lang w:val="kk-KZ" w:eastAsia="en-US"/>
        </w:rPr>
      </w:pPr>
    </w:p>
    <w:p w14:paraId="5F59BDC3" w14:textId="63CD1786" w:rsidR="006943B8" w:rsidRPr="003B72AA" w:rsidRDefault="006943B8" w:rsidP="00AB0D2B">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SD - стандартты ауытқу; RSD - салыстырмалы стандартты ауытқу; </w:t>
      </w:r>
    </w:p>
    <w:p w14:paraId="10D1DAA1" w14:textId="77777777" w:rsidR="006943B8" w:rsidRPr="003B72AA" w:rsidRDefault="006943B8" w:rsidP="00AB0D2B">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мг GAE/г - галл қышқылының эквиваленттері 1 г құрғақ экстрактқа; </w:t>
      </w:r>
    </w:p>
    <w:p w14:paraId="5DBCFE78" w14:textId="77777777" w:rsidR="006943B8" w:rsidRPr="003B72AA" w:rsidRDefault="006943B8" w:rsidP="00AB0D2B">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мг QUE/г - кверцетиннің эквиваленттері 1 г құрғақ экстрактқа; </w:t>
      </w:r>
    </w:p>
    <w:p w14:paraId="0FE0D12E" w14:textId="77777777" w:rsidR="00356A1E" w:rsidRPr="003B72AA" w:rsidRDefault="00356A1E" w:rsidP="00AB0D2B">
      <w:pPr>
        <w:tabs>
          <w:tab w:val="left" w:pos="567"/>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a, b әріптік индекстері — көрсеткіштер арасындағы статистикалық мәнді айырмашылықтардың бар екенін білдіреді (p &lt; 0,05).</w:t>
      </w:r>
    </w:p>
    <w:p w14:paraId="584236D0" w14:textId="77777777" w:rsidR="00364F69" w:rsidRPr="003B72AA" w:rsidRDefault="00372EAA" w:rsidP="00AB0D2B">
      <w:pPr>
        <w:tabs>
          <w:tab w:val="left" w:pos="567"/>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26-кестеде ұсынылған деректерге сәйкес, метанолдық экстракт жалпы полифенолдар мен флавоноидтардың жоғары мөлшерімен сипатталды. </w:t>
      </w:r>
      <w:r w:rsidR="00364F69" w:rsidRPr="003B72AA">
        <w:rPr>
          <w:rFonts w:ascii="Times New Roman" w:eastAsia="Calibri" w:hAnsi="Times New Roman" w:cs="Times New Roman"/>
          <w:sz w:val="28"/>
          <w:szCs w:val="28"/>
          <w:lang w:val="kk-KZ" w:eastAsia="en-US"/>
        </w:rPr>
        <w:t>Атап айтқанда, жалпы полифенолдар мөлшері метанолдық экстрактта 58,02 ± 1,44 мг GAE/г деңгейінде анықталса, этанолдық экстрактта бұл көрсеткіш 43,44 ± 1,14 мг GAE/г болды. Ұқсас заңдылық флавоноидтар құрамына да тән: метанолдық үлгіде олардың мөлшері 21,69 ± 0,48 мг QUE/г құраған, ал этанолдық экстрактта 13,91 ± 0,54 мг QUE/г деңгейінде тіркелді. Статистикалық өңдеу нәтижелері анықталған айырмашылықтардың сенімді екенін растады (p &lt; 0,05).</w:t>
      </w:r>
    </w:p>
    <w:p w14:paraId="7F3DA3D9" w14:textId="77777777" w:rsidR="00364F69" w:rsidRPr="003B72AA" w:rsidRDefault="00364F69" w:rsidP="00AB0D2B">
      <w:pPr>
        <w:tabs>
          <w:tab w:val="left" w:pos="567"/>
        </w:tabs>
        <w:spacing w:after="0" w:line="240" w:lineRule="auto"/>
        <w:ind w:firstLine="567"/>
        <w:contextualSpacing/>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Экстракттардың фитохимиялық құрамындағы айырмашылықтар қолданылған экстрагенттің физика-химиялық қасиеттерімен және фенолды қосылыстарды еріту қабілетінің ерекшеліктерімен түсіндіріледі [164]. Әдеби мәліметтерде метанолдың этанолға қарағанда полифенолдар мен флавоноидтарды экстракциялау тиімділігі жоғары екендігі бірнеше рет көрсетілген, бұл зерттеу барысында алынған нәтижелермен үйлеседі.</w:t>
      </w:r>
    </w:p>
    <w:p w14:paraId="1E9A500D" w14:textId="77777777" w:rsidR="00E071B4" w:rsidRPr="003B72AA" w:rsidRDefault="00E071B4" w:rsidP="00AB0D2B">
      <w:pPr>
        <w:spacing w:after="0" w:line="240" w:lineRule="auto"/>
        <w:ind w:firstLine="709"/>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Алынған нәтижелер өзге зерттеушілердің деректерімен сәйкес келеді. Мысалы, Lee және әріптестері </w:t>
      </w:r>
      <w:r w:rsidRPr="003B72AA">
        <w:rPr>
          <w:rFonts w:ascii="Times New Roman" w:eastAsia="Calibri" w:hAnsi="Times New Roman" w:cs="Times New Roman"/>
          <w:i/>
          <w:sz w:val="28"/>
          <w:szCs w:val="28"/>
          <w:lang w:val="kk-KZ" w:eastAsia="en-US"/>
        </w:rPr>
        <w:t>Inula britannica</w:t>
      </w:r>
      <w:r w:rsidRPr="003B72AA">
        <w:rPr>
          <w:rFonts w:ascii="Times New Roman" w:eastAsia="Calibri" w:hAnsi="Times New Roman" w:cs="Times New Roman"/>
          <w:sz w:val="28"/>
          <w:szCs w:val="28"/>
          <w:lang w:val="kk-KZ" w:eastAsia="en-US"/>
        </w:rPr>
        <w:t xml:space="preserve"> гүлдерінен дайындалған метанолдық экстрактта жалпы полифенолдар мен флавоноидтар мөлшері тиісінше 67,57 ± 0,08 мг GAE/г және 51,05 ± 0,42 мг QUE/г деңгейінде болғанын көрсеткен [165].</w:t>
      </w:r>
    </w:p>
    <w:p w14:paraId="20FDB41A" w14:textId="77777777" w:rsidR="00E071B4" w:rsidRPr="003B72AA" w:rsidRDefault="00E071B4" w:rsidP="00AB0D2B">
      <w:pPr>
        <w:spacing w:after="0" w:line="240" w:lineRule="auto"/>
        <w:ind w:firstLine="709"/>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Сондай-ақ, Ceylan және т.б. аталған өсімдіктің жер үсті бөліктерінен алынған метанолдық экстрактта полифенолдар 54,54 мг GAE/г, ал флавоноидтар 30,98 мг QUE/г құрағанын хабарлаған [166]. Бұл мәліметтер зерттеу нәтижелерінің әдеби деректермен үйлесімді екенін айқындайды.</w:t>
      </w:r>
    </w:p>
    <w:p w14:paraId="48184D5E" w14:textId="77777777" w:rsidR="009C40E8" w:rsidRPr="003B72AA" w:rsidRDefault="009C40E8" w:rsidP="00AB0D2B">
      <w:pPr>
        <w:spacing w:after="0" w:line="240" w:lineRule="auto"/>
        <w:ind w:firstLine="567"/>
        <w:rPr>
          <w:rFonts w:ascii="Times New Roman" w:eastAsiaTheme="minorHAnsi" w:hAnsi="Times New Roman" w:cs="Times New Roman"/>
          <w:b/>
          <w:sz w:val="28"/>
          <w:szCs w:val="28"/>
          <w:lang w:val="kk-KZ" w:eastAsia="en-US"/>
        </w:rPr>
      </w:pPr>
    </w:p>
    <w:p w14:paraId="266F311C" w14:textId="4A44AFC7" w:rsidR="004D30D1" w:rsidRPr="003B72AA" w:rsidRDefault="005C02AB" w:rsidP="00AB0D2B">
      <w:pPr>
        <w:spacing w:after="0" w:line="240" w:lineRule="auto"/>
        <w:ind w:firstLine="567"/>
        <w:rPr>
          <w:rFonts w:ascii="Times New Roman" w:eastAsiaTheme="minorHAnsi" w:hAnsi="Times New Roman" w:cs="Times New Roman"/>
          <w:b/>
          <w:sz w:val="28"/>
          <w:szCs w:val="28"/>
          <w:lang w:val="kk-KZ" w:eastAsia="en-US"/>
        </w:rPr>
      </w:pPr>
      <w:r w:rsidRPr="003B72AA">
        <w:rPr>
          <w:rFonts w:ascii="Times New Roman" w:eastAsiaTheme="minorHAnsi" w:hAnsi="Times New Roman" w:cs="Times New Roman"/>
          <w:b/>
          <w:sz w:val="28"/>
          <w:szCs w:val="28"/>
          <w:lang w:val="kk-KZ" w:eastAsia="en-US"/>
        </w:rPr>
        <w:t>4</w:t>
      </w:r>
      <w:r w:rsidR="004D30D1" w:rsidRPr="003B72AA">
        <w:rPr>
          <w:rFonts w:ascii="Times New Roman" w:eastAsiaTheme="minorHAnsi" w:hAnsi="Times New Roman" w:cs="Times New Roman"/>
          <w:b/>
          <w:sz w:val="28"/>
          <w:szCs w:val="28"/>
          <w:lang w:val="kk-KZ" w:eastAsia="en-US"/>
        </w:rPr>
        <w:t>.</w:t>
      </w:r>
      <w:r w:rsidRPr="003B72AA">
        <w:rPr>
          <w:rFonts w:ascii="Times New Roman" w:eastAsiaTheme="minorHAnsi" w:hAnsi="Times New Roman" w:cs="Times New Roman"/>
          <w:b/>
          <w:sz w:val="28"/>
          <w:szCs w:val="28"/>
          <w:lang w:val="kk-KZ" w:eastAsia="en-US"/>
        </w:rPr>
        <w:t>4</w:t>
      </w:r>
      <w:r w:rsidR="004D30D1" w:rsidRPr="003B72AA">
        <w:rPr>
          <w:rFonts w:ascii="Times New Roman" w:eastAsiaTheme="minorHAnsi" w:hAnsi="Times New Roman" w:cs="Times New Roman"/>
          <w:b/>
          <w:sz w:val="28"/>
          <w:szCs w:val="28"/>
          <w:lang w:val="kk-KZ" w:eastAsia="en-US"/>
        </w:rPr>
        <w:t xml:space="preserve"> </w:t>
      </w:r>
      <w:r w:rsidR="004D30D1" w:rsidRPr="003B72AA">
        <w:rPr>
          <w:rFonts w:ascii="Times New Roman" w:eastAsiaTheme="minorHAnsi" w:hAnsi="Times New Roman" w:cs="Times New Roman"/>
          <w:b/>
          <w:i/>
          <w:sz w:val="28"/>
          <w:szCs w:val="28"/>
          <w:lang w:val="kk-KZ" w:eastAsia="en-US"/>
        </w:rPr>
        <w:t>Inula britannica</w:t>
      </w:r>
      <w:r w:rsidR="004D30D1" w:rsidRPr="003B72AA">
        <w:rPr>
          <w:rFonts w:ascii="Times New Roman" w:eastAsiaTheme="minorHAnsi" w:hAnsi="Times New Roman" w:cs="Times New Roman"/>
          <w:b/>
          <w:sz w:val="28"/>
          <w:szCs w:val="28"/>
          <w:lang w:val="kk-KZ" w:eastAsia="en-US"/>
        </w:rPr>
        <w:t xml:space="preserve"> экстракт</w:t>
      </w:r>
      <w:r w:rsidR="00372EAA" w:rsidRPr="003B72AA">
        <w:rPr>
          <w:rFonts w:ascii="Times New Roman" w:eastAsiaTheme="minorHAnsi" w:hAnsi="Times New Roman" w:cs="Times New Roman"/>
          <w:b/>
          <w:sz w:val="28"/>
          <w:szCs w:val="28"/>
          <w:lang w:val="kk-KZ" w:eastAsia="en-US"/>
        </w:rPr>
        <w:t xml:space="preserve">ын </w:t>
      </w:r>
      <w:r w:rsidR="004D30D1" w:rsidRPr="003B72AA">
        <w:rPr>
          <w:rFonts w:ascii="Times New Roman" w:eastAsiaTheme="minorHAnsi" w:hAnsi="Times New Roman" w:cs="Times New Roman"/>
          <w:b/>
          <w:sz w:val="28"/>
          <w:szCs w:val="28"/>
          <w:lang w:val="kk-KZ" w:eastAsia="en-US"/>
        </w:rPr>
        <w:t>стандарттау</w:t>
      </w:r>
    </w:p>
    <w:p w14:paraId="6DFFA07C" w14:textId="77777777" w:rsidR="0040492F" w:rsidRPr="003B72AA" w:rsidRDefault="0040492F" w:rsidP="00AB0D2B">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i/>
          <w:sz w:val="28"/>
          <w:szCs w:val="28"/>
          <w:lang w:val="kk-KZ" w:eastAsia="en-US"/>
        </w:rPr>
        <w:t xml:space="preserve">Inula britannica </w:t>
      </w:r>
      <w:r w:rsidRPr="003B72AA">
        <w:rPr>
          <w:rFonts w:ascii="Times New Roman" w:eastAsiaTheme="minorHAnsi" w:hAnsi="Times New Roman" w:cs="Times New Roman"/>
          <w:sz w:val="28"/>
          <w:szCs w:val="28"/>
          <w:lang w:val="kk-KZ" w:eastAsia="en-US"/>
        </w:rPr>
        <w:t>экстрактын стандарттау Қазақстан Республикасы Денсаулық сақтау министрінің 2021 жылғы 16 ақпандағы № ҚР ДСМ-20 бұйрығының («Дәрілік заттарды өндірушілердің сапа жөніндегі нормативтік құжатты әзірлеу және дәрілік заттарды сараптау кезінде мемлекеттік сараптамалық ұйыммен келісу қағидаларын бекіту туралы») талаптарына, сондай-ақ қолданыстағы фармакопеялық нормаларға сәйкес жүзеге асырылды.</w:t>
      </w:r>
    </w:p>
    <w:p w14:paraId="02BC957C" w14:textId="2E4A06F2" w:rsidR="0040492F" w:rsidRPr="003B72AA" w:rsidRDefault="0040492F" w:rsidP="00AB0D2B">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 xml:space="preserve">Стандарттау барысында төмендегі сапа көрсеткіштері бойынша бақылау жүргізілді: сипаттамасы мен идентификациясы, органикалық еріткіштердің қалдық мөлшері, ауыр металдар құрамы, кептіру кезіндегі масса жоғалту, микробиологиялық тазалық, контейнердегі заттың массасы, гранулометриялық құрамы, сандық анықтау (британ аңдызы экстракты үшін флавоноидтар мен цинарин, ал каспий аңдызы экстракты үшін хлороген қышқылы бойынша қайта есептеу), сондай-ақ қаптама, таңбалау, тасымалдау, сақтау шарттары, сақтау мерзімі және негізгі фармакологиялық әсері. Британ аңдызының құрғақ этанолдық экстракттарының сапасын бағалау нәтижелері </w:t>
      </w:r>
      <w:r w:rsidR="00821500" w:rsidRPr="003B72AA">
        <w:rPr>
          <w:rFonts w:ascii="Times New Roman" w:eastAsiaTheme="minorHAnsi" w:hAnsi="Times New Roman" w:cs="Times New Roman"/>
          <w:sz w:val="28"/>
          <w:szCs w:val="28"/>
          <w:lang w:val="kk-KZ" w:eastAsia="en-US"/>
        </w:rPr>
        <w:t>(</w:t>
      </w:r>
      <w:r w:rsidRPr="003B72AA">
        <w:rPr>
          <w:rFonts w:ascii="Times New Roman" w:eastAsiaTheme="minorHAnsi" w:hAnsi="Times New Roman" w:cs="Times New Roman"/>
          <w:sz w:val="28"/>
          <w:szCs w:val="28"/>
          <w:lang w:val="kk-KZ" w:eastAsia="en-US"/>
        </w:rPr>
        <w:t>Қосымша Ж</w:t>
      </w:r>
      <w:r w:rsidR="00821500" w:rsidRPr="003B72AA">
        <w:rPr>
          <w:rFonts w:ascii="Times New Roman" w:eastAsiaTheme="minorHAnsi" w:hAnsi="Times New Roman" w:cs="Times New Roman"/>
          <w:sz w:val="28"/>
          <w:szCs w:val="28"/>
          <w:lang w:val="kk-KZ" w:eastAsia="en-US"/>
        </w:rPr>
        <w:t>) да</w:t>
      </w:r>
      <w:r w:rsidRPr="003B72AA">
        <w:rPr>
          <w:rFonts w:ascii="Times New Roman" w:eastAsiaTheme="minorHAnsi" w:hAnsi="Times New Roman" w:cs="Times New Roman"/>
          <w:sz w:val="28"/>
          <w:szCs w:val="28"/>
          <w:lang w:val="kk-KZ" w:eastAsia="en-US"/>
        </w:rPr>
        <w:t xml:space="preserve"> келтірілген.</w:t>
      </w:r>
    </w:p>
    <w:p w14:paraId="741ACFCB" w14:textId="77777777" w:rsidR="009C40E8" w:rsidRPr="003B72AA" w:rsidRDefault="009C40E8" w:rsidP="00AB0D2B">
      <w:pPr>
        <w:spacing w:after="0" w:line="240" w:lineRule="auto"/>
        <w:ind w:firstLine="567"/>
        <w:rPr>
          <w:rFonts w:ascii="Times New Roman" w:eastAsiaTheme="minorHAnsi" w:hAnsi="Times New Roman" w:cs="Times New Roman"/>
          <w:b/>
          <w:sz w:val="28"/>
          <w:szCs w:val="28"/>
          <w:lang w:val="kk-KZ" w:eastAsia="en-US"/>
        </w:rPr>
      </w:pPr>
    </w:p>
    <w:p w14:paraId="7CCE7385" w14:textId="675CF473" w:rsidR="004D30D1" w:rsidRPr="003B72AA" w:rsidRDefault="005C02AB" w:rsidP="00AB0D2B">
      <w:pPr>
        <w:spacing w:after="0" w:line="240" w:lineRule="auto"/>
        <w:ind w:firstLine="567"/>
        <w:rPr>
          <w:rFonts w:ascii="Times New Roman" w:eastAsiaTheme="minorHAnsi" w:hAnsi="Times New Roman" w:cs="Times New Roman"/>
          <w:b/>
          <w:sz w:val="28"/>
          <w:szCs w:val="28"/>
          <w:lang w:val="kk-KZ" w:eastAsia="en-US"/>
        </w:rPr>
      </w:pPr>
      <w:r w:rsidRPr="003B72AA">
        <w:rPr>
          <w:rFonts w:ascii="Times New Roman" w:eastAsiaTheme="minorHAnsi" w:hAnsi="Times New Roman" w:cs="Times New Roman"/>
          <w:b/>
          <w:sz w:val="28"/>
          <w:szCs w:val="28"/>
          <w:lang w:val="kk-KZ" w:eastAsia="en-US"/>
        </w:rPr>
        <w:t>4</w:t>
      </w:r>
      <w:r w:rsidR="004D30D1" w:rsidRPr="003B72AA">
        <w:rPr>
          <w:rFonts w:ascii="Times New Roman" w:eastAsiaTheme="minorHAnsi" w:hAnsi="Times New Roman" w:cs="Times New Roman"/>
          <w:b/>
          <w:sz w:val="28"/>
          <w:szCs w:val="28"/>
          <w:lang w:val="kk-KZ" w:eastAsia="en-US"/>
        </w:rPr>
        <w:t xml:space="preserve">.5 </w:t>
      </w:r>
      <w:r w:rsidR="004D30D1" w:rsidRPr="003B72AA">
        <w:rPr>
          <w:rFonts w:ascii="Times New Roman" w:eastAsiaTheme="minorHAnsi" w:hAnsi="Times New Roman" w:cs="Times New Roman"/>
          <w:b/>
          <w:i/>
          <w:sz w:val="28"/>
          <w:szCs w:val="28"/>
          <w:lang w:val="kk-KZ" w:eastAsia="en-US"/>
        </w:rPr>
        <w:t>Inula britannica</w:t>
      </w:r>
      <w:r w:rsidR="004D30D1" w:rsidRPr="003B72AA">
        <w:rPr>
          <w:rFonts w:ascii="Times New Roman" w:eastAsiaTheme="minorHAnsi" w:hAnsi="Times New Roman" w:cs="Times New Roman"/>
          <w:b/>
          <w:sz w:val="28"/>
          <w:szCs w:val="28"/>
          <w:lang w:val="kk-KZ" w:eastAsia="en-US"/>
        </w:rPr>
        <w:t xml:space="preserve">  шикізат экстракттарының тұрақтылығын</w:t>
      </w:r>
      <w:r w:rsidR="008451EE" w:rsidRPr="003B72AA">
        <w:rPr>
          <w:rFonts w:ascii="Times New Roman" w:eastAsiaTheme="minorHAnsi" w:hAnsi="Times New Roman" w:cs="Times New Roman"/>
          <w:b/>
          <w:sz w:val="28"/>
          <w:szCs w:val="28"/>
          <w:lang w:val="kk-KZ" w:eastAsia="en-US"/>
        </w:rPr>
        <w:t xml:space="preserve"> з</w:t>
      </w:r>
      <w:r w:rsidR="004D30D1" w:rsidRPr="003B72AA">
        <w:rPr>
          <w:rFonts w:ascii="Times New Roman" w:eastAsiaTheme="minorHAnsi" w:hAnsi="Times New Roman" w:cs="Times New Roman"/>
          <w:b/>
          <w:sz w:val="28"/>
          <w:szCs w:val="28"/>
          <w:lang w:val="kk-KZ" w:eastAsia="en-US"/>
        </w:rPr>
        <w:t>ерттеу және сақтау мерзімдерін анықтау</w:t>
      </w:r>
    </w:p>
    <w:p w14:paraId="6505FC49" w14:textId="77777777" w:rsidR="00E224CB" w:rsidRPr="003B72AA" w:rsidRDefault="00E224CB" w:rsidP="00AB0D2B">
      <w:pPr>
        <w:spacing w:after="0" w:line="240" w:lineRule="auto"/>
        <w:ind w:firstLine="567"/>
        <w:jc w:val="both"/>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sz w:val="28"/>
          <w:szCs w:val="28"/>
          <w:lang w:val="kk-KZ" w:eastAsia="en-US"/>
        </w:rPr>
        <w:t>Зерттеу объектісі ретінде британ аңдызының құрғақ экстракттары алынды. Тұрақтылыққа қатысты ұзақ мерзімді зерттеулер «Fitoleum» ЖШС базасында алынған тәжірибелік-өнеркәсіптік серияларда жүргізілді (36-кесте).</w:t>
      </w:r>
    </w:p>
    <w:p w14:paraId="31AC7202" w14:textId="2689A0AC" w:rsidR="00706C94" w:rsidRPr="003B72AA" w:rsidRDefault="00E224CB" w:rsidP="00AB0D2B">
      <w:pPr>
        <w:spacing w:after="0" w:line="240" w:lineRule="auto"/>
        <w:ind w:firstLine="567"/>
        <w:jc w:val="both"/>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i/>
          <w:sz w:val="28"/>
          <w:szCs w:val="28"/>
          <w:lang w:val="kk-KZ" w:eastAsia="en-US"/>
        </w:rPr>
        <w:t>Inula britannica</w:t>
      </w:r>
      <w:r w:rsidRPr="003B72AA">
        <w:rPr>
          <w:rFonts w:ascii="Times New Roman" w:eastAsiaTheme="minorHAnsi" w:hAnsi="Times New Roman" w:cs="Times New Roman"/>
          <w:bCs/>
          <w:sz w:val="28"/>
          <w:szCs w:val="28"/>
          <w:lang w:val="kk-KZ" w:eastAsia="en-US"/>
        </w:rPr>
        <w:t xml:space="preserve"> шикізатынан алынған экстракттар дәрілік заттарға арналған I класс қоңыр медициналық шыныдан дайындалған, көлемі 10 мл, бұрандалы мойны бар шыны флакондарға құйылды. Қаптау кезінде алғашқы ашылуын бақылау жүйесімен жабдықталған бұрандалы полипропилен қақпақтар қолданылды, бұл өнімнің герметикалығын және сақталу қауіпсіздігін қамтамасыз етеді.</w:t>
      </w:r>
    </w:p>
    <w:p w14:paraId="3585FFB1" w14:textId="45660530" w:rsidR="009C1A03" w:rsidRPr="003B72AA" w:rsidRDefault="009C40E8" w:rsidP="009C40E8">
      <w:pPr>
        <w:spacing w:after="0" w:line="240" w:lineRule="auto"/>
        <w:jc w:val="both"/>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sz w:val="28"/>
          <w:szCs w:val="28"/>
          <w:lang w:val="kk-KZ" w:eastAsia="en-US"/>
        </w:rPr>
        <w:t>К</w:t>
      </w:r>
      <w:r w:rsidR="000E7F40" w:rsidRPr="003B72AA">
        <w:rPr>
          <w:rFonts w:ascii="Times New Roman" w:eastAsiaTheme="minorHAnsi" w:hAnsi="Times New Roman" w:cs="Times New Roman"/>
          <w:bCs/>
          <w:sz w:val="28"/>
          <w:szCs w:val="28"/>
          <w:lang w:val="kk-KZ" w:eastAsia="en-US"/>
        </w:rPr>
        <w:t xml:space="preserve">есте </w:t>
      </w:r>
      <w:r w:rsidRPr="003B72AA">
        <w:rPr>
          <w:rFonts w:ascii="Times New Roman" w:eastAsiaTheme="minorHAnsi" w:hAnsi="Times New Roman" w:cs="Times New Roman"/>
          <w:bCs/>
          <w:sz w:val="28"/>
          <w:szCs w:val="28"/>
          <w:lang w:val="kk-KZ" w:eastAsia="en-US"/>
        </w:rPr>
        <w:t xml:space="preserve">36 </w:t>
      </w:r>
      <w:r w:rsidR="000E7F40" w:rsidRPr="003B72AA">
        <w:rPr>
          <w:rFonts w:ascii="Times New Roman" w:eastAsiaTheme="minorHAnsi" w:hAnsi="Times New Roman" w:cs="Times New Roman"/>
          <w:bCs/>
          <w:sz w:val="28"/>
          <w:szCs w:val="28"/>
          <w:lang w:val="kk-KZ" w:eastAsia="en-US"/>
        </w:rPr>
        <w:t xml:space="preserve">– </w:t>
      </w:r>
      <w:r w:rsidR="000E7F40" w:rsidRPr="003B72AA">
        <w:rPr>
          <w:rFonts w:ascii="Times New Roman" w:eastAsiaTheme="minorHAnsi" w:hAnsi="Times New Roman" w:cs="Times New Roman"/>
          <w:i/>
          <w:sz w:val="28"/>
          <w:szCs w:val="28"/>
          <w:lang w:val="kk-KZ" w:eastAsia="en-US"/>
        </w:rPr>
        <w:t>I.britannica</w:t>
      </w:r>
      <w:r w:rsidR="000E7F40" w:rsidRPr="003B72AA">
        <w:rPr>
          <w:rFonts w:ascii="Times New Roman" w:eastAsiaTheme="minorHAnsi" w:hAnsi="Times New Roman" w:cs="Times New Roman"/>
          <w:bCs/>
          <w:sz w:val="28"/>
          <w:szCs w:val="28"/>
          <w:lang w:val="kk-KZ" w:eastAsia="en-US"/>
        </w:rPr>
        <w:t xml:space="preserve">  өсімдік субстанцияларының тұрақтылығын ұзақ мерзімді зерттеулерді жүргізу дизайны</w:t>
      </w:r>
    </w:p>
    <w:p w14:paraId="5D9A4AB7" w14:textId="77777777" w:rsidR="00B5587B" w:rsidRPr="003B72AA" w:rsidRDefault="00B5587B" w:rsidP="00AB0D2B">
      <w:pPr>
        <w:spacing w:after="0" w:line="240" w:lineRule="auto"/>
        <w:rPr>
          <w:rFonts w:ascii="Times New Roman" w:eastAsiaTheme="minorHAnsi" w:hAnsi="Times New Roman" w:cs="Times New Roman"/>
          <w:bCs/>
          <w:sz w:val="28"/>
          <w:szCs w:val="28"/>
          <w:lang w:val="kk-KZ" w:eastAsia="en-US"/>
        </w:rPr>
      </w:pPr>
    </w:p>
    <w:tbl>
      <w:tblPr>
        <w:tblStyle w:val="aa"/>
        <w:tblW w:w="0" w:type="auto"/>
        <w:tblLook w:val="04A0" w:firstRow="1" w:lastRow="0" w:firstColumn="1" w:lastColumn="0" w:noHBand="0" w:noVBand="1"/>
      </w:tblPr>
      <w:tblGrid>
        <w:gridCol w:w="1919"/>
        <w:gridCol w:w="1918"/>
        <w:gridCol w:w="1923"/>
        <w:gridCol w:w="1943"/>
        <w:gridCol w:w="1925"/>
      </w:tblGrid>
      <w:tr w:rsidR="000E7F40" w:rsidRPr="003B72AA" w14:paraId="2EEB2286" w14:textId="77777777" w:rsidTr="009C40E8">
        <w:tc>
          <w:tcPr>
            <w:tcW w:w="1919" w:type="dxa"/>
          </w:tcPr>
          <w:p w14:paraId="19A70528" w14:textId="77777777" w:rsidR="000E7F40" w:rsidRPr="003B72AA" w:rsidRDefault="000E7F40" w:rsidP="00AB0D2B">
            <w:pPr>
              <w:spacing w:after="0" w:line="240" w:lineRule="auto"/>
              <w:rPr>
                <w:rFonts w:ascii="Times New Roman" w:eastAsiaTheme="minorHAnsi" w:hAnsi="Times New Roman" w:cs="Times New Roman"/>
                <w:bCs/>
                <w:sz w:val="24"/>
                <w:szCs w:val="24"/>
                <w:lang w:val="kk-KZ" w:eastAsia="en-US"/>
              </w:rPr>
            </w:pPr>
            <w:proofErr w:type="spellStart"/>
            <w:r w:rsidRPr="003B72AA">
              <w:rPr>
                <w:rFonts w:ascii="Times New Roman" w:eastAsiaTheme="minorHAnsi" w:hAnsi="Times New Roman" w:cs="Times New Roman"/>
                <w:bCs/>
                <w:sz w:val="24"/>
                <w:szCs w:val="24"/>
                <w:lang w:eastAsia="en-US"/>
              </w:rPr>
              <w:t>Шартты</w:t>
            </w:r>
            <w:proofErr w:type="spellEnd"/>
            <w:r w:rsidRPr="003B72AA">
              <w:rPr>
                <w:rFonts w:ascii="Times New Roman" w:eastAsiaTheme="minorHAnsi" w:hAnsi="Times New Roman" w:cs="Times New Roman"/>
                <w:bCs/>
                <w:sz w:val="24"/>
                <w:szCs w:val="24"/>
                <w:lang w:eastAsia="en-US"/>
              </w:rPr>
              <w:t xml:space="preserve"> </w:t>
            </w:r>
            <w:proofErr w:type="spellStart"/>
            <w:r w:rsidRPr="003B72AA">
              <w:rPr>
                <w:rFonts w:ascii="Times New Roman" w:eastAsiaTheme="minorHAnsi" w:hAnsi="Times New Roman" w:cs="Times New Roman"/>
                <w:bCs/>
                <w:sz w:val="24"/>
                <w:szCs w:val="24"/>
                <w:lang w:eastAsia="en-US"/>
              </w:rPr>
              <w:t>белгілеу</w:t>
            </w:r>
            <w:proofErr w:type="spellEnd"/>
            <w:r w:rsidRPr="003B72AA">
              <w:rPr>
                <w:rFonts w:ascii="Times New Roman" w:eastAsiaTheme="minorHAnsi" w:hAnsi="Times New Roman" w:cs="Times New Roman"/>
                <w:bCs/>
                <w:sz w:val="24"/>
                <w:szCs w:val="24"/>
                <w:lang w:eastAsia="en-US"/>
              </w:rPr>
              <w:t xml:space="preserve"> серия коды</w:t>
            </w:r>
          </w:p>
        </w:tc>
        <w:tc>
          <w:tcPr>
            <w:tcW w:w="1918" w:type="dxa"/>
          </w:tcPr>
          <w:p w14:paraId="377D94EA" w14:textId="77777777" w:rsidR="000E7F40" w:rsidRPr="003B72AA" w:rsidRDefault="000E7F40" w:rsidP="00AB0D2B">
            <w:pPr>
              <w:spacing w:after="0" w:line="240" w:lineRule="auto"/>
              <w:rPr>
                <w:rFonts w:ascii="Times New Roman" w:eastAsiaTheme="minorHAnsi" w:hAnsi="Times New Roman" w:cs="Times New Roman"/>
                <w:bCs/>
                <w:sz w:val="24"/>
                <w:szCs w:val="24"/>
                <w:lang w:val="kk-KZ" w:eastAsia="en-US"/>
              </w:rPr>
            </w:pPr>
            <w:r w:rsidRPr="003B72AA">
              <w:rPr>
                <w:rFonts w:ascii="Times New Roman" w:eastAsiaTheme="minorHAnsi" w:hAnsi="Times New Roman" w:cs="Times New Roman"/>
                <w:bCs/>
                <w:sz w:val="24"/>
                <w:szCs w:val="24"/>
                <w:lang w:val="kk-KZ" w:eastAsia="en-US"/>
              </w:rPr>
              <w:t>Зерттеу нысаны</w:t>
            </w:r>
          </w:p>
        </w:tc>
        <w:tc>
          <w:tcPr>
            <w:tcW w:w="1923" w:type="dxa"/>
          </w:tcPr>
          <w:p w14:paraId="67C6B67D" w14:textId="77777777" w:rsidR="000E7F40" w:rsidRPr="003B72AA" w:rsidRDefault="000E7F40" w:rsidP="00AB0D2B">
            <w:pPr>
              <w:spacing w:after="0" w:line="240" w:lineRule="auto"/>
              <w:rPr>
                <w:rFonts w:ascii="Times New Roman" w:eastAsiaTheme="minorHAnsi" w:hAnsi="Times New Roman" w:cs="Times New Roman"/>
                <w:bCs/>
                <w:sz w:val="24"/>
                <w:szCs w:val="24"/>
                <w:lang w:val="kk-KZ" w:eastAsia="en-US"/>
              </w:rPr>
            </w:pPr>
            <w:proofErr w:type="spellStart"/>
            <w:r w:rsidRPr="003B72AA">
              <w:rPr>
                <w:rFonts w:ascii="Times New Roman" w:eastAsiaTheme="minorHAnsi" w:hAnsi="Times New Roman" w:cs="Times New Roman"/>
                <w:bCs/>
                <w:sz w:val="24"/>
                <w:szCs w:val="24"/>
                <w:lang w:eastAsia="en-US"/>
              </w:rPr>
              <w:t>Өнімнің</w:t>
            </w:r>
            <w:proofErr w:type="spellEnd"/>
            <w:r w:rsidRPr="003B72AA">
              <w:rPr>
                <w:rFonts w:ascii="Times New Roman" w:eastAsiaTheme="minorHAnsi" w:hAnsi="Times New Roman" w:cs="Times New Roman"/>
                <w:bCs/>
                <w:sz w:val="24"/>
                <w:szCs w:val="24"/>
                <w:lang w:eastAsia="en-US"/>
              </w:rPr>
              <w:t xml:space="preserve"> </w:t>
            </w:r>
            <w:proofErr w:type="spellStart"/>
            <w:r w:rsidRPr="003B72AA">
              <w:rPr>
                <w:rFonts w:ascii="Times New Roman" w:eastAsiaTheme="minorHAnsi" w:hAnsi="Times New Roman" w:cs="Times New Roman"/>
                <w:bCs/>
                <w:sz w:val="24"/>
                <w:szCs w:val="24"/>
                <w:lang w:eastAsia="en-US"/>
              </w:rPr>
              <w:t>өндірілген</w:t>
            </w:r>
            <w:proofErr w:type="spellEnd"/>
            <w:r w:rsidRPr="003B72AA">
              <w:rPr>
                <w:rFonts w:ascii="Times New Roman" w:eastAsiaTheme="minorHAnsi" w:hAnsi="Times New Roman" w:cs="Times New Roman"/>
                <w:bCs/>
                <w:sz w:val="24"/>
                <w:szCs w:val="24"/>
                <w:lang w:eastAsia="en-US"/>
              </w:rPr>
              <w:t xml:space="preserve"> </w:t>
            </w:r>
            <w:proofErr w:type="spellStart"/>
            <w:r w:rsidRPr="003B72AA">
              <w:rPr>
                <w:rFonts w:ascii="Times New Roman" w:eastAsiaTheme="minorHAnsi" w:hAnsi="Times New Roman" w:cs="Times New Roman"/>
                <w:bCs/>
                <w:sz w:val="24"/>
                <w:szCs w:val="24"/>
                <w:lang w:eastAsia="en-US"/>
              </w:rPr>
              <w:t>күні</w:t>
            </w:r>
            <w:proofErr w:type="spellEnd"/>
          </w:p>
        </w:tc>
        <w:tc>
          <w:tcPr>
            <w:tcW w:w="1943" w:type="dxa"/>
          </w:tcPr>
          <w:p w14:paraId="4D53BF50" w14:textId="77777777" w:rsidR="000E7F40" w:rsidRPr="003B72AA" w:rsidRDefault="000E7F40" w:rsidP="00AB0D2B">
            <w:pPr>
              <w:spacing w:after="0" w:line="240" w:lineRule="auto"/>
              <w:rPr>
                <w:rFonts w:ascii="Times New Roman" w:eastAsiaTheme="minorHAnsi" w:hAnsi="Times New Roman" w:cs="Times New Roman"/>
                <w:bCs/>
                <w:sz w:val="24"/>
                <w:szCs w:val="24"/>
                <w:lang w:val="kk-KZ" w:eastAsia="en-US"/>
              </w:rPr>
            </w:pPr>
            <w:proofErr w:type="spellStart"/>
            <w:r w:rsidRPr="003B72AA">
              <w:rPr>
                <w:rFonts w:ascii="Times New Roman" w:eastAsiaTheme="minorHAnsi" w:hAnsi="Times New Roman" w:cs="Times New Roman"/>
                <w:bCs/>
                <w:sz w:val="24"/>
                <w:szCs w:val="24"/>
                <w:lang w:eastAsia="en-US"/>
              </w:rPr>
              <w:t>Сынамалар</w:t>
            </w:r>
            <w:proofErr w:type="spellEnd"/>
            <w:r w:rsidRPr="003B72AA">
              <w:rPr>
                <w:rFonts w:ascii="Times New Roman" w:eastAsiaTheme="minorHAnsi" w:hAnsi="Times New Roman" w:cs="Times New Roman"/>
                <w:bCs/>
                <w:sz w:val="24"/>
                <w:szCs w:val="24"/>
                <w:lang w:eastAsia="en-US"/>
              </w:rPr>
              <w:t xml:space="preserve"> саны</w:t>
            </w:r>
          </w:p>
        </w:tc>
        <w:tc>
          <w:tcPr>
            <w:tcW w:w="1925" w:type="dxa"/>
          </w:tcPr>
          <w:p w14:paraId="20DF3B1A" w14:textId="77777777" w:rsidR="000E7F40" w:rsidRPr="003B72AA" w:rsidRDefault="000E7F40" w:rsidP="00AB0D2B">
            <w:pPr>
              <w:spacing w:after="0" w:line="240" w:lineRule="auto"/>
              <w:rPr>
                <w:rFonts w:ascii="Times New Roman" w:eastAsiaTheme="minorHAnsi" w:hAnsi="Times New Roman" w:cs="Times New Roman"/>
                <w:bCs/>
                <w:sz w:val="24"/>
                <w:szCs w:val="24"/>
                <w:lang w:val="kk-KZ" w:eastAsia="en-US"/>
              </w:rPr>
            </w:pPr>
            <w:r w:rsidRPr="003B72AA">
              <w:rPr>
                <w:rFonts w:ascii="Times New Roman" w:eastAsiaTheme="minorHAnsi" w:hAnsi="Times New Roman" w:cs="Times New Roman"/>
                <w:bCs/>
                <w:sz w:val="24"/>
                <w:szCs w:val="24"/>
                <w:lang w:val="kk-KZ" w:eastAsia="en-US"/>
              </w:rPr>
              <w:t>Зерттеудің жоспарланған жүргізілу кезеңділігі, ай</w:t>
            </w:r>
          </w:p>
        </w:tc>
      </w:tr>
      <w:tr w:rsidR="000E7F40" w:rsidRPr="003B72AA" w14:paraId="7E1E90FD" w14:textId="77777777" w:rsidTr="009C40E8">
        <w:trPr>
          <w:trHeight w:val="320"/>
        </w:trPr>
        <w:tc>
          <w:tcPr>
            <w:tcW w:w="1919" w:type="dxa"/>
          </w:tcPr>
          <w:p w14:paraId="13667378" w14:textId="77777777" w:rsidR="000E7F40" w:rsidRPr="003B72AA" w:rsidRDefault="000E7F40" w:rsidP="00AB0D2B">
            <w:pPr>
              <w:spacing w:after="0" w:line="240" w:lineRule="auto"/>
              <w:jc w:val="both"/>
              <w:rPr>
                <w:rFonts w:ascii="Times New Roman" w:eastAsiaTheme="minorHAnsi" w:hAnsi="Times New Roman" w:cs="Times New Roman"/>
                <w:bCs/>
                <w:sz w:val="24"/>
                <w:szCs w:val="24"/>
                <w:lang w:val="kk-KZ" w:eastAsia="en-US"/>
              </w:rPr>
            </w:pPr>
            <w:r w:rsidRPr="003B72AA">
              <w:rPr>
                <w:rFonts w:ascii="Times New Roman" w:eastAsiaTheme="minorHAnsi" w:hAnsi="Times New Roman" w:cs="Times New Roman"/>
                <w:bCs/>
                <w:sz w:val="24"/>
                <w:szCs w:val="24"/>
                <w:lang w:val="kk-KZ" w:eastAsia="en-US"/>
              </w:rPr>
              <w:t>01ЛМСЭ2019</w:t>
            </w:r>
          </w:p>
        </w:tc>
        <w:tc>
          <w:tcPr>
            <w:tcW w:w="1918" w:type="dxa"/>
            <w:vMerge w:val="restart"/>
          </w:tcPr>
          <w:p w14:paraId="5C688A13" w14:textId="77777777" w:rsidR="000E7F40" w:rsidRPr="003B72AA" w:rsidRDefault="000E7F40" w:rsidP="00AB0D2B">
            <w:pPr>
              <w:spacing w:after="0" w:line="240" w:lineRule="auto"/>
              <w:jc w:val="both"/>
              <w:rPr>
                <w:rFonts w:ascii="Times New Roman" w:eastAsiaTheme="minorHAnsi" w:hAnsi="Times New Roman" w:cs="Times New Roman"/>
                <w:bCs/>
                <w:sz w:val="24"/>
                <w:szCs w:val="24"/>
                <w:lang w:val="kk-KZ" w:eastAsia="en-US"/>
              </w:rPr>
            </w:pPr>
            <w:r w:rsidRPr="003B72AA">
              <w:rPr>
                <w:rFonts w:ascii="Times New Roman" w:eastAsiaTheme="minorHAnsi" w:hAnsi="Times New Roman" w:cs="Times New Roman"/>
                <w:bCs/>
                <w:sz w:val="24"/>
                <w:szCs w:val="24"/>
                <w:lang w:val="kk-KZ" w:eastAsia="en-US"/>
              </w:rPr>
              <w:t xml:space="preserve">Британ аңдызының құрғақ экстракты </w:t>
            </w:r>
          </w:p>
        </w:tc>
        <w:tc>
          <w:tcPr>
            <w:tcW w:w="1923" w:type="dxa"/>
          </w:tcPr>
          <w:p w14:paraId="3185DFAF" w14:textId="77777777" w:rsidR="000E7F40" w:rsidRPr="003B72AA" w:rsidRDefault="000E7F40" w:rsidP="00AB0D2B">
            <w:pPr>
              <w:spacing w:after="0" w:line="240" w:lineRule="auto"/>
              <w:jc w:val="both"/>
              <w:rPr>
                <w:rFonts w:ascii="Times New Roman" w:eastAsiaTheme="minorHAnsi" w:hAnsi="Times New Roman" w:cs="Times New Roman"/>
                <w:bCs/>
                <w:sz w:val="24"/>
                <w:szCs w:val="24"/>
                <w:lang w:val="kk-KZ" w:eastAsia="en-US"/>
              </w:rPr>
            </w:pPr>
            <w:r w:rsidRPr="003B72AA">
              <w:rPr>
                <w:rFonts w:ascii="Times New Roman" w:eastAsiaTheme="minorHAnsi" w:hAnsi="Times New Roman" w:cs="Times New Roman"/>
                <w:bCs/>
                <w:sz w:val="24"/>
                <w:szCs w:val="24"/>
                <w:lang w:val="kk-KZ" w:eastAsia="en-US"/>
              </w:rPr>
              <w:t>Қыркүйек2019</w:t>
            </w:r>
          </w:p>
        </w:tc>
        <w:tc>
          <w:tcPr>
            <w:tcW w:w="1943" w:type="dxa"/>
          </w:tcPr>
          <w:p w14:paraId="77E2FBD0" w14:textId="77777777" w:rsidR="000E7F40" w:rsidRPr="003B72AA" w:rsidRDefault="000E7F40" w:rsidP="00AB0D2B">
            <w:pPr>
              <w:spacing w:after="0" w:line="240" w:lineRule="auto"/>
              <w:jc w:val="both"/>
              <w:rPr>
                <w:rFonts w:ascii="Times New Roman" w:eastAsiaTheme="minorHAnsi" w:hAnsi="Times New Roman" w:cs="Times New Roman"/>
                <w:bCs/>
                <w:sz w:val="24"/>
                <w:szCs w:val="24"/>
                <w:lang w:val="kk-KZ" w:eastAsia="en-US"/>
              </w:rPr>
            </w:pPr>
            <w:r w:rsidRPr="003B72AA">
              <w:rPr>
                <w:rFonts w:ascii="Times New Roman" w:eastAsiaTheme="minorHAnsi" w:hAnsi="Times New Roman" w:cs="Times New Roman"/>
                <w:bCs/>
                <w:sz w:val="24"/>
                <w:szCs w:val="24"/>
                <w:lang w:val="kk-KZ" w:eastAsia="en-US"/>
              </w:rPr>
              <w:t>10дана өнім</w:t>
            </w:r>
          </w:p>
        </w:tc>
        <w:tc>
          <w:tcPr>
            <w:tcW w:w="1925" w:type="dxa"/>
          </w:tcPr>
          <w:p w14:paraId="59E34017" w14:textId="77777777" w:rsidR="000E7F40" w:rsidRPr="003B72AA" w:rsidRDefault="000E7F40" w:rsidP="00AB0D2B">
            <w:pPr>
              <w:spacing w:after="0" w:line="240" w:lineRule="auto"/>
              <w:jc w:val="both"/>
              <w:rPr>
                <w:rFonts w:ascii="Times New Roman" w:eastAsiaTheme="minorHAnsi" w:hAnsi="Times New Roman" w:cs="Times New Roman"/>
                <w:bCs/>
                <w:sz w:val="24"/>
                <w:szCs w:val="24"/>
                <w:lang w:val="kk-KZ" w:eastAsia="en-US"/>
              </w:rPr>
            </w:pPr>
            <w:r w:rsidRPr="003B72AA">
              <w:rPr>
                <w:rFonts w:ascii="Times New Roman" w:eastAsiaTheme="minorHAnsi" w:hAnsi="Times New Roman" w:cs="Times New Roman"/>
                <w:bCs/>
                <w:sz w:val="24"/>
                <w:szCs w:val="24"/>
                <w:lang w:val="kk-KZ" w:eastAsia="en-US"/>
              </w:rPr>
              <w:t>0,3,6,9,12,18,24</w:t>
            </w:r>
          </w:p>
        </w:tc>
      </w:tr>
      <w:tr w:rsidR="000E7F40" w:rsidRPr="003B72AA" w14:paraId="526F61F4" w14:textId="77777777" w:rsidTr="009C40E8">
        <w:trPr>
          <w:trHeight w:val="323"/>
        </w:trPr>
        <w:tc>
          <w:tcPr>
            <w:tcW w:w="1919" w:type="dxa"/>
          </w:tcPr>
          <w:p w14:paraId="75AD238E" w14:textId="77777777" w:rsidR="000E7F40" w:rsidRPr="003B72AA" w:rsidRDefault="000E7F40" w:rsidP="00AB0D2B">
            <w:pPr>
              <w:spacing w:after="0" w:line="240" w:lineRule="auto"/>
              <w:jc w:val="both"/>
              <w:rPr>
                <w:rFonts w:ascii="Times New Roman" w:eastAsiaTheme="minorHAnsi" w:hAnsi="Times New Roman" w:cs="Times New Roman"/>
                <w:bCs/>
                <w:sz w:val="24"/>
                <w:szCs w:val="24"/>
                <w:lang w:val="kk-KZ" w:eastAsia="en-US"/>
              </w:rPr>
            </w:pPr>
            <w:r w:rsidRPr="003B72AA">
              <w:rPr>
                <w:rFonts w:ascii="Times New Roman" w:eastAsiaTheme="minorHAnsi" w:hAnsi="Times New Roman" w:cs="Times New Roman"/>
                <w:bCs/>
                <w:sz w:val="24"/>
                <w:szCs w:val="24"/>
                <w:lang w:val="kk-KZ" w:eastAsia="en-US"/>
              </w:rPr>
              <w:t>02ЛМСЭ2019</w:t>
            </w:r>
          </w:p>
        </w:tc>
        <w:tc>
          <w:tcPr>
            <w:tcW w:w="1918" w:type="dxa"/>
            <w:vMerge/>
          </w:tcPr>
          <w:p w14:paraId="0E3A034A" w14:textId="77777777" w:rsidR="000E7F40" w:rsidRPr="003B72AA" w:rsidRDefault="000E7F40" w:rsidP="00AB0D2B">
            <w:pPr>
              <w:spacing w:after="0" w:line="240" w:lineRule="auto"/>
              <w:jc w:val="both"/>
              <w:rPr>
                <w:rFonts w:ascii="Times New Roman" w:eastAsiaTheme="minorHAnsi" w:hAnsi="Times New Roman" w:cs="Times New Roman"/>
                <w:bCs/>
                <w:sz w:val="24"/>
                <w:szCs w:val="24"/>
                <w:lang w:val="kk-KZ" w:eastAsia="en-US"/>
              </w:rPr>
            </w:pPr>
          </w:p>
        </w:tc>
        <w:tc>
          <w:tcPr>
            <w:tcW w:w="1923" w:type="dxa"/>
          </w:tcPr>
          <w:p w14:paraId="629CD55E" w14:textId="77777777" w:rsidR="000E7F40" w:rsidRPr="003B72AA" w:rsidRDefault="000E7F40" w:rsidP="00AB0D2B">
            <w:pPr>
              <w:spacing w:after="0" w:line="240" w:lineRule="auto"/>
              <w:jc w:val="both"/>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sz w:val="24"/>
                <w:szCs w:val="24"/>
                <w:lang w:val="kk-KZ" w:eastAsia="en-US"/>
              </w:rPr>
              <w:t>Қыркүйек2019</w:t>
            </w:r>
          </w:p>
        </w:tc>
        <w:tc>
          <w:tcPr>
            <w:tcW w:w="1943" w:type="dxa"/>
          </w:tcPr>
          <w:p w14:paraId="35B26CC9" w14:textId="77777777" w:rsidR="000E7F40" w:rsidRPr="003B72AA" w:rsidRDefault="000E7F40" w:rsidP="00AB0D2B">
            <w:pPr>
              <w:spacing w:after="0" w:line="240" w:lineRule="auto"/>
              <w:jc w:val="both"/>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sz w:val="24"/>
                <w:szCs w:val="24"/>
                <w:lang w:val="kk-KZ" w:eastAsia="en-US"/>
              </w:rPr>
              <w:t>10дана өнім</w:t>
            </w:r>
          </w:p>
        </w:tc>
        <w:tc>
          <w:tcPr>
            <w:tcW w:w="1925" w:type="dxa"/>
          </w:tcPr>
          <w:p w14:paraId="19043B9B" w14:textId="77777777" w:rsidR="000E7F40" w:rsidRPr="003B72AA" w:rsidRDefault="000E7F40" w:rsidP="00AB0D2B">
            <w:pPr>
              <w:spacing w:after="0" w:line="240" w:lineRule="auto"/>
              <w:jc w:val="both"/>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sz w:val="24"/>
                <w:szCs w:val="24"/>
                <w:lang w:val="kk-KZ" w:eastAsia="en-US"/>
              </w:rPr>
              <w:t>0,3,6,9,12,18,24</w:t>
            </w:r>
          </w:p>
        </w:tc>
      </w:tr>
      <w:tr w:rsidR="000E7F40" w:rsidRPr="003B72AA" w14:paraId="411B3288" w14:textId="77777777" w:rsidTr="009C40E8">
        <w:tc>
          <w:tcPr>
            <w:tcW w:w="1919" w:type="dxa"/>
          </w:tcPr>
          <w:p w14:paraId="160DB3C5" w14:textId="77777777" w:rsidR="000E7F40" w:rsidRPr="003B72AA" w:rsidRDefault="000E7F40" w:rsidP="00AB0D2B">
            <w:pPr>
              <w:spacing w:after="0" w:line="240" w:lineRule="auto"/>
              <w:jc w:val="both"/>
              <w:rPr>
                <w:rFonts w:ascii="Times New Roman" w:eastAsiaTheme="minorHAnsi" w:hAnsi="Times New Roman" w:cs="Times New Roman"/>
                <w:bCs/>
                <w:sz w:val="24"/>
                <w:szCs w:val="24"/>
                <w:lang w:val="kk-KZ" w:eastAsia="en-US"/>
              </w:rPr>
            </w:pPr>
            <w:r w:rsidRPr="003B72AA">
              <w:rPr>
                <w:rFonts w:ascii="Times New Roman" w:eastAsiaTheme="minorHAnsi" w:hAnsi="Times New Roman" w:cs="Times New Roman"/>
                <w:bCs/>
                <w:sz w:val="24"/>
                <w:szCs w:val="24"/>
                <w:lang w:val="kk-KZ" w:eastAsia="en-US"/>
              </w:rPr>
              <w:t>03ЛМСЭ2019</w:t>
            </w:r>
          </w:p>
        </w:tc>
        <w:tc>
          <w:tcPr>
            <w:tcW w:w="1918" w:type="dxa"/>
            <w:vMerge/>
          </w:tcPr>
          <w:p w14:paraId="26B65626" w14:textId="77777777" w:rsidR="000E7F40" w:rsidRPr="003B72AA" w:rsidRDefault="000E7F40" w:rsidP="00AB0D2B">
            <w:pPr>
              <w:spacing w:after="0" w:line="240" w:lineRule="auto"/>
              <w:jc w:val="both"/>
              <w:rPr>
                <w:rFonts w:ascii="Times New Roman" w:eastAsiaTheme="minorHAnsi" w:hAnsi="Times New Roman" w:cs="Times New Roman"/>
                <w:bCs/>
                <w:sz w:val="24"/>
                <w:szCs w:val="24"/>
                <w:lang w:val="kk-KZ" w:eastAsia="en-US"/>
              </w:rPr>
            </w:pPr>
          </w:p>
        </w:tc>
        <w:tc>
          <w:tcPr>
            <w:tcW w:w="1923" w:type="dxa"/>
          </w:tcPr>
          <w:p w14:paraId="3C13B184" w14:textId="77777777" w:rsidR="000E7F40" w:rsidRPr="003B72AA" w:rsidRDefault="000E7F40" w:rsidP="00AB0D2B">
            <w:pPr>
              <w:spacing w:after="0" w:line="240" w:lineRule="auto"/>
              <w:jc w:val="both"/>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sz w:val="24"/>
                <w:szCs w:val="24"/>
                <w:lang w:val="kk-KZ" w:eastAsia="en-US"/>
              </w:rPr>
              <w:t>Қыркүйек2019</w:t>
            </w:r>
          </w:p>
        </w:tc>
        <w:tc>
          <w:tcPr>
            <w:tcW w:w="1943" w:type="dxa"/>
          </w:tcPr>
          <w:p w14:paraId="5A8DFA41" w14:textId="77777777" w:rsidR="000E7F40" w:rsidRPr="003B72AA" w:rsidRDefault="000E7F40" w:rsidP="00AB0D2B">
            <w:pPr>
              <w:spacing w:after="0" w:line="240" w:lineRule="auto"/>
              <w:jc w:val="both"/>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sz w:val="24"/>
                <w:szCs w:val="24"/>
                <w:lang w:val="kk-KZ" w:eastAsia="en-US"/>
              </w:rPr>
              <w:t>10дана өнім</w:t>
            </w:r>
          </w:p>
        </w:tc>
        <w:tc>
          <w:tcPr>
            <w:tcW w:w="1925" w:type="dxa"/>
          </w:tcPr>
          <w:p w14:paraId="13C67FA2" w14:textId="77777777" w:rsidR="000E7F40" w:rsidRPr="003B72AA" w:rsidRDefault="000E7F40" w:rsidP="00AB0D2B">
            <w:pPr>
              <w:spacing w:after="0" w:line="240" w:lineRule="auto"/>
              <w:jc w:val="both"/>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sz w:val="24"/>
                <w:szCs w:val="24"/>
                <w:lang w:val="kk-KZ" w:eastAsia="en-US"/>
              </w:rPr>
              <w:t>0,3,6,9,12,18,24</w:t>
            </w:r>
          </w:p>
        </w:tc>
      </w:tr>
    </w:tbl>
    <w:p w14:paraId="4B6E6C96" w14:textId="77777777" w:rsidR="000E7F40" w:rsidRPr="003B72AA" w:rsidRDefault="000E7F40" w:rsidP="00AB0D2B">
      <w:pPr>
        <w:spacing w:after="0" w:line="240" w:lineRule="auto"/>
        <w:ind w:firstLine="567"/>
        <w:rPr>
          <w:rFonts w:ascii="Times New Roman" w:eastAsiaTheme="minorHAnsi" w:hAnsi="Times New Roman" w:cs="Times New Roman"/>
          <w:bCs/>
          <w:sz w:val="28"/>
          <w:szCs w:val="28"/>
          <w:lang w:val="kk-KZ" w:eastAsia="en-US"/>
        </w:rPr>
      </w:pPr>
    </w:p>
    <w:p w14:paraId="2D0096C0" w14:textId="03A1E918" w:rsidR="00CF1BA1" w:rsidRPr="003B72AA" w:rsidRDefault="00CF1BA1" w:rsidP="00AB0D2B">
      <w:pPr>
        <w:tabs>
          <w:tab w:val="left" w:pos="630"/>
        </w:tabs>
        <w:spacing w:after="0" w:line="240" w:lineRule="auto"/>
        <w:ind w:firstLine="567"/>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i/>
          <w:color w:val="0D0D0D" w:themeColor="text1" w:themeTint="F2"/>
          <w:sz w:val="28"/>
          <w:szCs w:val="28"/>
          <w:lang w:val="kk-KZ"/>
        </w:rPr>
        <w:t>Inula britannica</w:t>
      </w:r>
      <w:r w:rsidRPr="003B72AA">
        <w:rPr>
          <w:rFonts w:ascii="Times New Roman" w:hAnsi="Times New Roman" w:cs="Times New Roman"/>
          <w:color w:val="0D0D0D" w:themeColor="text1" w:themeTint="F2"/>
          <w:sz w:val="28"/>
          <w:szCs w:val="28"/>
          <w:lang w:val="kk-KZ"/>
        </w:rPr>
        <w:t xml:space="preserve"> өсімдігінен алынған фармацевтикалық субстанциялардың тұрақтылығын</w:t>
      </w:r>
      <w:r w:rsidR="00BC3303" w:rsidRPr="003B72AA">
        <w:rPr>
          <w:rFonts w:ascii="Times New Roman" w:hAnsi="Times New Roman" w:cs="Times New Roman"/>
          <w:color w:val="0D0D0D" w:themeColor="text1" w:themeTint="F2"/>
          <w:sz w:val="28"/>
          <w:szCs w:val="28"/>
          <w:lang w:val="kk-KZ"/>
        </w:rPr>
        <w:t xml:space="preserve"> бағалау нәтижелері М</w:t>
      </w:r>
      <w:r w:rsidRPr="003B72AA">
        <w:rPr>
          <w:rFonts w:ascii="Times New Roman" w:hAnsi="Times New Roman" w:cs="Times New Roman"/>
          <w:color w:val="0D0D0D" w:themeColor="text1" w:themeTint="F2"/>
          <w:sz w:val="28"/>
          <w:szCs w:val="28"/>
          <w:lang w:val="kk-KZ"/>
        </w:rPr>
        <w:t xml:space="preserve"> қосымшасында және тиісті қосымшаларда ұсынылған.</w:t>
      </w:r>
    </w:p>
    <w:p w14:paraId="0AA4023F" w14:textId="77777777" w:rsidR="00CF1BA1" w:rsidRPr="003B72AA" w:rsidRDefault="00CF1BA1" w:rsidP="00AB0D2B">
      <w:pPr>
        <w:tabs>
          <w:tab w:val="left" w:pos="630"/>
        </w:tabs>
        <w:spacing w:after="0" w:line="240" w:lineRule="auto"/>
        <w:ind w:firstLine="567"/>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Жүргізілген ұзақ мерзімді зерттеулер деректері негізінде 25 ± 2 °C температурада және 60 ± 5 % салыстырмалы ылғалдылық жағдайында сақталатын өсімдік текті фармацевтикалық субстанциялар үшін оңтайлы қаптама түрі ретінде бұрандалы пластмасса қақпақпен тығындалатын қоңыр шыны құтылар ұсынылды. Мұндай қаптама жарық әсерінен қорғауды және өнімнің физика-химиялық тұрақтылығын қамтамасыз етеді.</w:t>
      </w:r>
    </w:p>
    <w:p w14:paraId="6648A6E2" w14:textId="5C90DCA1" w:rsidR="000E7F40" w:rsidRPr="003B72AA" w:rsidRDefault="000E7F40" w:rsidP="00AB0D2B">
      <w:pPr>
        <w:tabs>
          <w:tab w:val="left" w:pos="630"/>
        </w:tabs>
        <w:spacing w:after="0" w:line="240" w:lineRule="auto"/>
        <w:ind w:firstLine="567"/>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Бақылау мерзімі ішінде субстанциялардың сапалық және сандық параметрлері белгіленген нормативтік талаптарға толық сәйкес болды (Қосымша</w:t>
      </w:r>
      <w:r w:rsidR="002000E3" w:rsidRPr="003B72AA">
        <w:rPr>
          <w:rFonts w:ascii="Times New Roman" w:hAnsi="Times New Roman" w:cs="Times New Roman"/>
          <w:color w:val="0D0D0D" w:themeColor="text1" w:themeTint="F2"/>
          <w:sz w:val="28"/>
          <w:szCs w:val="28"/>
          <w:lang w:val="kk-KZ"/>
        </w:rPr>
        <w:t xml:space="preserve"> М</w:t>
      </w:r>
      <w:r w:rsidRPr="003B72AA">
        <w:rPr>
          <w:rFonts w:ascii="Times New Roman" w:hAnsi="Times New Roman" w:cs="Times New Roman"/>
          <w:color w:val="0D0D0D" w:themeColor="text1" w:themeTint="F2"/>
          <w:sz w:val="28"/>
          <w:szCs w:val="28"/>
          <w:lang w:val="kk-KZ"/>
        </w:rPr>
        <w:t>).</w:t>
      </w:r>
    </w:p>
    <w:p w14:paraId="4AAB4F66" w14:textId="77777777" w:rsidR="006E08ED" w:rsidRPr="003B72AA" w:rsidRDefault="006E08ED" w:rsidP="00AB0D2B">
      <w:pPr>
        <w:spacing w:after="0" w:line="240" w:lineRule="auto"/>
        <w:ind w:firstLine="567"/>
        <w:jc w:val="both"/>
        <w:rPr>
          <w:rFonts w:ascii="Times New Roman" w:eastAsiaTheme="minorHAnsi" w:hAnsi="Times New Roman" w:cs="Times New Roman"/>
          <w:bCs/>
          <w:sz w:val="28"/>
          <w:szCs w:val="28"/>
          <w:lang w:val="kk-KZ" w:eastAsia="en-US"/>
        </w:rPr>
      </w:pPr>
    </w:p>
    <w:p w14:paraId="485D20EB" w14:textId="192E869C" w:rsidR="006E08ED" w:rsidRPr="003B72AA" w:rsidRDefault="000E7F40" w:rsidP="00706C94">
      <w:pPr>
        <w:spacing w:after="0" w:line="240" w:lineRule="auto"/>
        <w:jc w:val="both"/>
        <w:rPr>
          <w:rFonts w:ascii="Times New Roman" w:eastAsiaTheme="minorHAns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Кесте </w:t>
      </w:r>
      <w:r w:rsidR="009C40E8" w:rsidRPr="003B72AA">
        <w:rPr>
          <w:rFonts w:ascii="Times New Roman" w:eastAsia="Calibri" w:hAnsi="Times New Roman" w:cs="Times New Roman"/>
          <w:sz w:val="28"/>
          <w:szCs w:val="28"/>
          <w:lang w:val="kk-KZ" w:eastAsia="en-US"/>
        </w:rPr>
        <w:t xml:space="preserve">37 </w:t>
      </w:r>
      <w:r w:rsidRPr="003B72AA">
        <w:rPr>
          <w:rFonts w:ascii="Times New Roman" w:eastAsia="Calibri" w:hAnsi="Times New Roman" w:cs="Times New Roman"/>
          <w:sz w:val="28"/>
          <w:szCs w:val="28"/>
          <w:lang w:val="kk-KZ" w:eastAsia="en-US"/>
        </w:rPr>
        <w:t xml:space="preserve">- </w:t>
      </w:r>
      <w:r w:rsidR="006E08ED" w:rsidRPr="003B72AA">
        <w:rPr>
          <w:rFonts w:ascii="Times New Roman" w:eastAsia="Calibri" w:hAnsi="Times New Roman" w:cs="Times New Roman"/>
          <w:sz w:val="28"/>
          <w:szCs w:val="28"/>
          <w:lang w:val="kk-KZ" w:eastAsia="en-US"/>
        </w:rPr>
        <w:t xml:space="preserve"> </w:t>
      </w:r>
      <w:r w:rsidR="006E08ED" w:rsidRPr="003B72AA">
        <w:rPr>
          <w:rFonts w:ascii="Times New Roman" w:eastAsiaTheme="minorHAnsi" w:hAnsi="Times New Roman" w:cs="Times New Roman"/>
          <w:sz w:val="28"/>
          <w:szCs w:val="28"/>
          <w:lang w:val="kk-KZ" w:eastAsia="en-US"/>
        </w:rPr>
        <w:t>Британ аңдызының құрғақ экстрактының сапасын бағалау нәтижелері</w:t>
      </w:r>
    </w:p>
    <w:p w14:paraId="03312BFF" w14:textId="77777777" w:rsidR="00B5587B" w:rsidRPr="003B72AA" w:rsidRDefault="00B5587B" w:rsidP="00706C94">
      <w:pPr>
        <w:spacing w:after="0" w:line="240" w:lineRule="auto"/>
        <w:jc w:val="both"/>
        <w:rPr>
          <w:rFonts w:ascii="Times New Roman" w:eastAsiaTheme="minorHAnsi" w:hAnsi="Times New Roman" w:cs="Times New Roman"/>
          <w:sz w:val="28"/>
          <w:szCs w:val="28"/>
          <w:lang w:val="kk-KZ" w:eastAsia="en-US"/>
        </w:rPr>
      </w:pPr>
    </w:p>
    <w:tbl>
      <w:tblPr>
        <w:tblStyle w:val="aa"/>
        <w:tblW w:w="9634" w:type="dxa"/>
        <w:tblLayout w:type="fixed"/>
        <w:tblLook w:val="04A0" w:firstRow="1" w:lastRow="0" w:firstColumn="1" w:lastColumn="0" w:noHBand="0" w:noVBand="1"/>
      </w:tblPr>
      <w:tblGrid>
        <w:gridCol w:w="2972"/>
        <w:gridCol w:w="3686"/>
        <w:gridCol w:w="2976"/>
      </w:tblGrid>
      <w:tr w:rsidR="006E08ED" w:rsidRPr="003B72AA" w14:paraId="32E569C4" w14:textId="77777777" w:rsidTr="00FF3A28">
        <w:tc>
          <w:tcPr>
            <w:tcW w:w="2972" w:type="dxa"/>
          </w:tcPr>
          <w:p w14:paraId="37C4B435"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Сапа </w:t>
            </w:r>
            <w:proofErr w:type="spellStart"/>
            <w:r w:rsidRPr="003B72AA">
              <w:rPr>
                <w:rFonts w:ascii="Times New Roman" w:hAnsi="Times New Roman" w:cs="Times New Roman"/>
                <w:color w:val="0D0D0D" w:themeColor="text1" w:themeTint="F2"/>
                <w:sz w:val="24"/>
                <w:szCs w:val="24"/>
              </w:rPr>
              <w:t>көрсеткіштері</w:t>
            </w:r>
            <w:proofErr w:type="spellEnd"/>
          </w:p>
        </w:tc>
        <w:tc>
          <w:tcPr>
            <w:tcW w:w="3686" w:type="dxa"/>
          </w:tcPr>
          <w:p w14:paraId="1042311F"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Нормалар</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рұқсат</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етілген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шегі</w:t>
            </w:r>
            <w:proofErr w:type="spellEnd"/>
            <w:r w:rsidRPr="003B72AA">
              <w:rPr>
                <w:rFonts w:ascii="Times New Roman" w:hAnsi="Times New Roman" w:cs="Times New Roman"/>
                <w:color w:val="0D0D0D" w:themeColor="text1" w:themeTint="F2"/>
                <w:sz w:val="24"/>
                <w:szCs w:val="24"/>
              </w:rPr>
              <w:t>)</w:t>
            </w:r>
          </w:p>
        </w:tc>
        <w:tc>
          <w:tcPr>
            <w:tcW w:w="2976" w:type="dxa"/>
          </w:tcPr>
          <w:p w14:paraId="566319E6"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Сапа </w:t>
            </w:r>
            <w:proofErr w:type="spellStart"/>
            <w:r w:rsidRPr="003B72AA">
              <w:rPr>
                <w:rFonts w:ascii="Times New Roman" w:hAnsi="Times New Roman" w:cs="Times New Roman"/>
                <w:color w:val="0D0D0D" w:themeColor="text1" w:themeTint="F2"/>
                <w:sz w:val="24"/>
                <w:szCs w:val="24"/>
              </w:rPr>
              <w:t>көрсеткіштері</w:t>
            </w:r>
            <w:proofErr w:type="spellEnd"/>
          </w:p>
        </w:tc>
      </w:tr>
      <w:tr w:rsidR="006E08ED" w:rsidRPr="003B72AA" w14:paraId="1B3565C3" w14:textId="77777777" w:rsidTr="00FF3A28">
        <w:tc>
          <w:tcPr>
            <w:tcW w:w="2972" w:type="dxa"/>
          </w:tcPr>
          <w:p w14:paraId="26175C8C" w14:textId="77777777" w:rsidR="006E08ED" w:rsidRPr="003B72AA" w:rsidRDefault="006E08ED"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w:t>
            </w:r>
          </w:p>
        </w:tc>
        <w:tc>
          <w:tcPr>
            <w:tcW w:w="3686" w:type="dxa"/>
          </w:tcPr>
          <w:p w14:paraId="69462041" w14:textId="77777777" w:rsidR="006E08ED" w:rsidRPr="003B72AA" w:rsidRDefault="006E08ED"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w:t>
            </w:r>
          </w:p>
        </w:tc>
        <w:tc>
          <w:tcPr>
            <w:tcW w:w="2976" w:type="dxa"/>
          </w:tcPr>
          <w:p w14:paraId="42503CB3" w14:textId="77777777" w:rsidR="006E08ED" w:rsidRPr="003B72AA" w:rsidRDefault="006E08ED" w:rsidP="00AB0D2B">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w:t>
            </w:r>
          </w:p>
        </w:tc>
      </w:tr>
      <w:tr w:rsidR="006E08ED" w:rsidRPr="003B72AA" w14:paraId="1B26C6D9" w14:textId="77777777" w:rsidTr="00FF3A28">
        <w:tc>
          <w:tcPr>
            <w:tcW w:w="2972" w:type="dxa"/>
          </w:tcPr>
          <w:p w14:paraId="6A8DAF4C"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Сипаттамасы</w:t>
            </w:r>
            <w:proofErr w:type="spellEnd"/>
            <w:r w:rsidRPr="003B72AA">
              <w:rPr>
                <w:rFonts w:ascii="Times New Roman" w:hAnsi="Times New Roman" w:cs="Times New Roman"/>
                <w:color w:val="0D0D0D" w:themeColor="text1" w:themeTint="F2"/>
                <w:sz w:val="24"/>
                <w:szCs w:val="24"/>
              </w:rPr>
              <w:t xml:space="preserve"> </w:t>
            </w:r>
          </w:p>
        </w:tc>
        <w:tc>
          <w:tcPr>
            <w:tcW w:w="3686" w:type="dxa"/>
          </w:tcPr>
          <w:p w14:paraId="588ADF0F"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Қоңыр-жасыл</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түсті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ұнтақ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сәл</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ащы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спецификалық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иісі</w:t>
            </w:r>
            <w:proofErr w:type="spellEnd"/>
            <w:r w:rsidRPr="003B72AA">
              <w:rPr>
                <w:rFonts w:ascii="Times New Roman" w:hAnsi="Times New Roman" w:cs="Times New Roman"/>
                <w:color w:val="0D0D0D" w:themeColor="text1" w:themeTint="F2"/>
                <w:sz w:val="24"/>
                <w:szCs w:val="24"/>
              </w:rPr>
              <w:t xml:space="preserve"> мен </w:t>
            </w:r>
            <w:proofErr w:type="spellStart"/>
            <w:r w:rsidRPr="003B72AA">
              <w:rPr>
                <w:rFonts w:ascii="Times New Roman" w:hAnsi="Times New Roman" w:cs="Times New Roman"/>
                <w:color w:val="0D0D0D" w:themeColor="text1" w:themeTint="F2"/>
                <w:sz w:val="24"/>
                <w:szCs w:val="24"/>
              </w:rPr>
              <w:t>дәмі</w:t>
            </w:r>
            <w:proofErr w:type="spellEnd"/>
            <w:r w:rsidRPr="003B72AA">
              <w:rPr>
                <w:rFonts w:ascii="Times New Roman" w:hAnsi="Times New Roman" w:cs="Times New Roman"/>
                <w:color w:val="0D0D0D" w:themeColor="text1" w:themeTint="F2"/>
                <w:sz w:val="24"/>
                <w:szCs w:val="24"/>
              </w:rPr>
              <w:t xml:space="preserve"> бар </w:t>
            </w:r>
          </w:p>
        </w:tc>
        <w:tc>
          <w:tcPr>
            <w:tcW w:w="2976" w:type="dxa"/>
          </w:tcPr>
          <w:p w14:paraId="629C243B"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1 т., </w:t>
            </w:r>
            <w:r w:rsidRPr="003B72AA">
              <w:rPr>
                <w:rFonts w:ascii="Times New Roman" w:hAnsi="Times New Roman" w:cs="Times New Roman"/>
                <w:i/>
                <w:iCs/>
                <w:color w:val="0D0D0D" w:themeColor="text1" w:themeTint="F2"/>
                <w:sz w:val="24"/>
                <w:szCs w:val="24"/>
              </w:rPr>
              <w:t>2.8.8</w:t>
            </w:r>
          </w:p>
        </w:tc>
      </w:tr>
      <w:tr w:rsidR="006E08ED" w:rsidRPr="003B72AA" w14:paraId="01D65AE6" w14:textId="77777777" w:rsidTr="00FF3A28">
        <w:trPr>
          <w:trHeight w:val="1086"/>
        </w:trPr>
        <w:tc>
          <w:tcPr>
            <w:tcW w:w="2972" w:type="dxa"/>
          </w:tcPr>
          <w:p w14:paraId="39A73D63"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roofErr w:type="spellStart"/>
            <w:r w:rsidRPr="003B72AA">
              <w:rPr>
                <w:rFonts w:ascii="Times New Roman" w:hAnsi="Times New Roman" w:cs="Times New Roman"/>
                <w:color w:val="0D0D0D" w:themeColor="text1" w:themeTint="F2"/>
                <w:sz w:val="24"/>
                <w:szCs w:val="24"/>
              </w:rPr>
              <w:t>Сәйкестендіру</w:t>
            </w:r>
            <w:proofErr w:type="spellEnd"/>
            <w:r w:rsidRPr="003B72AA">
              <w:rPr>
                <w:rFonts w:ascii="Times New Roman" w:hAnsi="Times New Roman" w:cs="Times New Roman"/>
                <w:color w:val="0D0D0D" w:themeColor="text1" w:themeTint="F2"/>
                <w:sz w:val="24"/>
                <w:szCs w:val="24"/>
                <w:lang w:val="kk-KZ"/>
              </w:rPr>
              <w:t>: Сесквитерпенді лактондар:</w:t>
            </w:r>
          </w:p>
          <w:p w14:paraId="5FEACE89"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британнилактон</w:t>
            </w:r>
          </w:p>
          <w:p w14:paraId="4E025A3A"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Фе</w:t>
            </w:r>
            <w:proofErr w:type="spellStart"/>
            <w:r w:rsidRPr="003B72AA">
              <w:rPr>
                <w:rFonts w:ascii="Times New Roman" w:hAnsi="Times New Roman" w:cs="Times New Roman"/>
                <w:color w:val="0D0D0D" w:themeColor="text1" w:themeTint="F2"/>
                <w:sz w:val="24"/>
                <w:szCs w:val="24"/>
              </w:rPr>
              <w:t>нолды</w:t>
            </w:r>
            <w:proofErr w:type="spellEnd"/>
            <w:r w:rsidRPr="003B72AA">
              <w:rPr>
                <w:rFonts w:ascii="Times New Roman" w:hAnsi="Times New Roman" w:cs="Times New Roman"/>
                <w:color w:val="0D0D0D" w:themeColor="text1" w:themeTint="F2"/>
                <w:sz w:val="24"/>
                <w:szCs w:val="24"/>
              </w:rPr>
              <w:t xml:space="preserve"> </w:t>
            </w:r>
            <w:r w:rsidRPr="003B72AA">
              <w:rPr>
                <w:rFonts w:ascii="Times New Roman" w:hAnsi="Times New Roman" w:cs="Times New Roman"/>
                <w:color w:val="0D0D0D" w:themeColor="text1" w:themeTint="F2"/>
                <w:sz w:val="24"/>
                <w:szCs w:val="24"/>
                <w:lang w:val="kk-KZ"/>
              </w:rPr>
              <w:t>қ</w:t>
            </w:r>
            <w:proofErr w:type="spellStart"/>
            <w:r w:rsidRPr="003B72AA">
              <w:rPr>
                <w:rFonts w:ascii="Times New Roman" w:hAnsi="Times New Roman" w:cs="Times New Roman"/>
                <w:color w:val="0D0D0D" w:themeColor="text1" w:themeTint="F2"/>
                <w:sz w:val="24"/>
                <w:szCs w:val="24"/>
              </w:rPr>
              <w:t>осылыстар</w:t>
            </w:r>
            <w:proofErr w:type="spellEnd"/>
            <w:r w:rsidRPr="003B72AA">
              <w:rPr>
                <w:rFonts w:ascii="Times New Roman" w:hAnsi="Times New Roman" w:cs="Times New Roman"/>
                <w:color w:val="0D0D0D" w:themeColor="text1" w:themeTint="F2"/>
                <w:sz w:val="24"/>
                <w:szCs w:val="24"/>
              </w:rPr>
              <w:t xml:space="preserve"> </w:t>
            </w:r>
          </w:p>
          <w:p w14:paraId="4B4C3198"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хлороген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қышқылы</w:t>
            </w:r>
            <w:proofErr w:type="spellEnd"/>
          </w:p>
          <w:p w14:paraId="45177BD8" w14:textId="77777777" w:rsidR="006E08ED" w:rsidRPr="003B72AA" w:rsidRDefault="006E08ED" w:rsidP="00AB0D2B">
            <w:pPr>
              <w:tabs>
                <w:tab w:val="left" w:pos="630"/>
              </w:tabs>
              <w:spacing w:after="0" w:line="240" w:lineRule="auto"/>
              <w:contextualSpacing/>
              <w:jc w:val="center"/>
              <w:rPr>
                <w:rFonts w:ascii="Times New Roman" w:hAnsi="Times New Roman" w:cs="Times New Roman"/>
                <w:color w:val="0D0D0D" w:themeColor="text1" w:themeTint="F2"/>
                <w:sz w:val="24"/>
                <w:szCs w:val="24"/>
                <w:lang w:val="kk-KZ"/>
              </w:rPr>
            </w:pPr>
          </w:p>
          <w:p w14:paraId="30F6EF54"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 </w:t>
            </w:r>
            <w:r w:rsidRPr="003B72AA">
              <w:rPr>
                <w:rFonts w:ascii="Times New Roman" w:hAnsi="Times New Roman" w:cs="Times New Roman"/>
                <w:color w:val="0D0D0D" w:themeColor="text1" w:themeTint="F2"/>
                <w:sz w:val="24"/>
                <w:szCs w:val="24"/>
                <w:lang w:val="kk-KZ"/>
              </w:rPr>
              <w:t>цинарин</w:t>
            </w:r>
            <w:r w:rsidRPr="003B72AA">
              <w:rPr>
                <w:rFonts w:ascii="Times New Roman" w:hAnsi="Times New Roman" w:cs="Times New Roman"/>
                <w:color w:val="0D0D0D" w:themeColor="text1" w:themeTint="F2"/>
                <w:sz w:val="24"/>
                <w:szCs w:val="24"/>
              </w:rPr>
              <w:t xml:space="preserve"> </w:t>
            </w:r>
          </w:p>
        </w:tc>
        <w:tc>
          <w:tcPr>
            <w:tcW w:w="3686" w:type="dxa"/>
          </w:tcPr>
          <w:p w14:paraId="785127D6" w14:textId="77777777" w:rsidR="00047BEA" w:rsidRPr="003B72AA" w:rsidRDefault="00047BEA"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ГХ -МС</w:t>
            </w:r>
          </w:p>
          <w:p w14:paraId="0C482589" w14:textId="5C7226D7" w:rsidR="006E08ED" w:rsidRPr="003B72AA" w:rsidRDefault="00047BEA"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ЖЭСХ</w:t>
            </w:r>
          </w:p>
          <w:p w14:paraId="46D4BF34"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2F91F3AE"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Британнилактонның ұсталу уақыты – 46.1 мин</w:t>
            </w:r>
          </w:p>
          <w:p w14:paraId="0D3E1422"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Хлороген қышқылының ұсталу уақыты - 5.8 мин</w:t>
            </w:r>
          </w:p>
          <w:p w14:paraId="21971F7D"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Цинариннің ұсталу уақыты - 18.1 мин</w:t>
            </w:r>
          </w:p>
        </w:tc>
        <w:tc>
          <w:tcPr>
            <w:tcW w:w="2976" w:type="dxa"/>
          </w:tcPr>
          <w:p w14:paraId="3D9FCEA9" w14:textId="4884FFA5" w:rsidR="006E08ED" w:rsidRPr="003B72AA" w:rsidRDefault="00047BEA"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НҚ сәйкес</w:t>
            </w:r>
          </w:p>
          <w:p w14:paraId="2F87A51F" w14:textId="3B3B985E"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 </w:t>
            </w:r>
          </w:p>
        </w:tc>
      </w:tr>
      <w:tr w:rsidR="006E08ED" w:rsidRPr="003B72AA" w14:paraId="0C45DAFD" w14:textId="77777777" w:rsidTr="00FF3A28">
        <w:trPr>
          <w:trHeight w:val="493"/>
        </w:trPr>
        <w:tc>
          <w:tcPr>
            <w:tcW w:w="2972" w:type="dxa"/>
          </w:tcPr>
          <w:p w14:paraId="1769EBB8"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Кептіру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кезіндегі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салмақ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жоғалту</w:t>
            </w:r>
            <w:proofErr w:type="spellEnd"/>
          </w:p>
        </w:tc>
        <w:tc>
          <w:tcPr>
            <w:tcW w:w="3686" w:type="dxa"/>
          </w:tcPr>
          <w:p w14:paraId="5584B43B" w14:textId="77777777" w:rsidR="006E08ED" w:rsidRPr="003B72AA" w:rsidRDefault="006E08ED" w:rsidP="00AB0D2B">
            <w:pPr>
              <w:tabs>
                <w:tab w:val="left" w:pos="630"/>
              </w:tabs>
              <w:spacing w:after="0" w:line="240" w:lineRule="auto"/>
              <w:contextualSpacing/>
              <w:rPr>
                <w:rFonts w:ascii="Times New Roman" w:eastAsia="SimSun" w:hAnsi="Times New Roman" w:cs="Times New Roman"/>
                <w:color w:val="0D0D0D" w:themeColor="text1" w:themeTint="F2"/>
                <w:kern w:val="24"/>
                <w:sz w:val="24"/>
                <w:szCs w:val="24"/>
              </w:rPr>
            </w:pPr>
            <w:r w:rsidRPr="003B72AA">
              <w:rPr>
                <w:rFonts w:ascii="Times New Roman" w:hAnsi="Times New Roman" w:cs="Times New Roman"/>
                <w:color w:val="0D0D0D" w:themeColor="text1" w:themeTint="F2"/>
                <w:sz w:val="24"/>
                <w:szCs w:val="24"/>
              </w:rPr>
              <w:t xml:space="preserve">5.0 % кем </w:t>
            </w:r>
            <w:proofErr w:type="spellStart"/>
            <w:r w:rsidRPr="003B72AA">
              <w:rPr>
                <w:rFonts w:ascii="Times New Roman" w:hAnsi="Times New Roman" w:cs="Times New Roman"/>
                <w:color w:val="0D0D0D" w:themeColor="text1" w:themeTint="F2"/>
                <w:sz w:val="24"/>
                <w:szCs w:val="24"/>
              </w:rPr>
              <w:t>емес</w:t>
            </w:r>
            <w:proofErr w:type="spellEnd"/>
          </w:p>
        </w:tc>
        <w:tc>
          <w:tcPr>
            <w:tcW w:w="2976" w:type="dxa"/>
          </w:tcPr>
          <w:p w14:paraId="5F0329BA"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1 т., </w:t>
            </w:r>
            <w:r w:rsidRPr="003B72AA">
              <w:rPr>
                <w:rFonts w:ascii="Times New Roman" w:hAnsi="Times New Roman" w:cs="Times New Roman"/>
                <w:i/>
                <w:iCs/>
                <w:color w:val="0D0D0D" w:themeColor="text1" w:themeTint="F2"/>
                <w:sz w:val="24"/>
                <w:szCs w:val="24"/>
              </w:rPr>
              <w:t>2.8.17</w:t>
            </w:r>
          </w:p>
          <w:p w14:paraId="1764ACCC"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r>
      <w:tr w:rsidR="006E08ED" w:rsidRPr="003B72AA" w14:paraId="7D78EE27" w14:textId="77777777" w:rsidTr="00FF3A28">
        <w:trPr>
          <w:trHeight w:val="493"/>
        </w:trPr>
        <w:tc>
          <w:tcPr>
            <w:tcW w:w="2972" w:type="dxa"/>
          </w:tcPr>
          <w:p w14:paraId="6EEEDD52"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Органикалық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еріткіштердің</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қалдық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мөлшері</w:t>
            </w:r>
            <w:proofErr w:type="spellEnd"/>
          </w:p>
        </w:tc>
        <w:tc>
          <w:tcPr>
            <w:tcW w:w="3686" w:type="dxa"/>
          </w:tcPr>
          <w:p w14:paraId="5CAD8295"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0.5 %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p>
        </w:tc>
        <w:tc>
          <w:tcPr>
            <w:tcW w:w="2976" w:type="dxa"/>
          </w:tcPr>
          <w:p w14:paraId="07776845" w14:textId="77777777" w:rsidR="006E08ED" w:rsidRPr="003B72AA" w:rsidRDefault="006E08ED" w:rsidP="00AB0D2B">
            <w:pPr>
              <w:tabs>
                <w:tab w:val="left" w:pos="630"/>
              </w:tabs>
              <w:spacing w:after="0" w:line="240" w:lineRule="auto"/>
              <w:contextualSpacing/>
              <w:jc w:val="both"/>
              <w:rPr>
                <w:rFonts w:ascii="Times New Roman" w:hAnsi="Times New Roman" w:cs="Times New Roman"/>
                <w:i/>
                <w:iCs/>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1 т., </w:t>
            </w:r>
            <w:r w:rsidRPr="003B72AA">
              <w:rPr>
                <w:rFonts w:ascii="Times New Roman" w:hAnsi="Times New Roman" w:cs="Times New Roman"/>
                <w:i/>
                <w:iCs/>
                <w:color w:val="0D0D0D" w:themeColor="text1" w:themeTint="F2"/>
                <w:sz w:val="24"/>
                <w:szCs w:val="24"/>
              </w:rPr>
              <w:t xml:space="preserve">2.4.24 </w:t>
            </w:r>
          </w:p>
          <w:p w14:paraId="0AE7E640"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r>
      <w:tr w:rsidR="006E08ED" w:rsidRPr="003B72AA" w14:paraId="7B20B014" w14:textId="77777777" w:rsidTr="00FF3A28">
        <w:tc>
          <w:tcPr>
            <w:tcW w:w="2972" w:type="dxa"/>
          </w:tcPr>
          <w:p w14:paraId="23554442"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en-US"/>
              </w:rPr>
            </w:pPr>
            <w:proofErr w:type="spellStart"/>
            <w:r w:rsidRPr="003B72AA">
              <w:rPr>
                <w:rFonts w:ascii="Times New Roman" w:hAnsi="Times New Roman" w:cs="Times New Roman"/>
                <w:color w:val="0D0D0D" w:themeColor="text1" w:themeTint="F2"/>
                <w:sz w:val="24"/>
                <w:szCs w:val="24"/>
              </w:rPr>
              <w:t>Гранулометриялық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құрам</w:t>
            </w:r>
            <w:proofErr w:type="spellEnd"/>
          </w:p>
        </w:tc>
        <w:tc>
          <w:tcPr>
            <w:tcW w:w="3686" w:type="dxa"/>
          </w:tcPr>
          <w:p w14:paraId="192855A5"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en-US"/>
              </w:rPr>
            </w:pPr>
            <w:r w:rsidRPr="003B72AA">
              <w:rPr>
                <w:rFonts w:ascii="Times New Roman" w:hAnsi="Times New Roman" w:cs="Times New Roman"/>
                <w:color w:val="0D0D0D" w:themeColor="text1" w:themeTint="F2"/>
                <w:sz w:val="24"/>
                <w:szCs w:val="24"/>
              </w:rPr>
              <w:t xml:space="preserve">40 %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p>
        </w:tc>
        <w:tc>
          <w:tcPr>
            <w:tcW w:w="2976" w:type="dxa"/>
          </w:tcPr>
          <w:p w14:paraId="3B6A613A"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en-US"/>
              </w:rPr>
            </w:pPr>
            <w:r w:rsidRPr="003B72AA">
              <w:rPr>
                <w:rFonts w:ascii="Times New Roman" w:hAnsi="Times New Roman" w:cs="Times New Roman"/>
                <w:color w:val="0D0D0D" w:themeColor="text1" w:themeTint="F2"/>
                <w:sz w:val="24"/>
                <w:szCs w:val="24"/>
              </w:rPr>
              <w:t>ҚР МФ 1 т., 2.9.12</w:t>
            </w:r>
          </w:p>
        </w:tc>
      </w:tr>
      <w:tr w:rsidR="006E08ED" w:rsidRPr="003B72AA" w14:paraId="07E0C749" w14:textId="77777777" w:rsidTr="009C40E8">
        <w:tc>
          <w:tcPr>
            <w:tcW w:w="2972" w:type="dxa"/>
            <w:tcBorders>
              <w:bottom w:val="nil"/>
            </w:tcBorders>
          </w:tcPr>
          <w:p w14:paraId="300FF071"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Ауыр</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металдар</w:t>
            </w:r>
            <w:proofErr w:type="spellEnd"/>
            <w:r w:rsidRPr="003B72AA">
              <w:rPr>
                <w:rFonts w:ascii="Times New Roman" w:hAnsi="Times New Roman" w:cs="Times New Roman"/>
                <w:color w:val="0D0D0D" w:themeColor="text1" w:themeTint="F2"/>
                <w:sz w:val="24"/>
                <w:szCs w:val="24"/>
              </w:rPr>
              <w:t xml:space="preserve"> </w:t>
            </w:r>
          </w:p>
        </w:tc>
        <w:tc>
          <w:tcPr>
            <w:tcW w:w="3686" w:type="dxa"/>
            <w:tcBorders>
              <w:bottom w:val="nil"/>
            </w:tcBorders>
          </w:tcPr>
          <w:p w14:paraId="6E87FE95"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0.01 %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p>
        </w:tc>
        <w:tc>
          <w:tcPr>
            <w:tcW w:w="2976" w:type="dxa"/>
            <w:tcBorders>
              <w:bottom w:val="nil"/>
            </w:tcBorders>
          </w:tcPr>
          <w:p w14:paraId="723E8AAB" w14:textId="77777777" w:rsidR="006E08ED" w:rsidRPr="003B72AA" w:rsidRDefault="006E08ED" w:rsidP="00AB0D2B">
            <w:pPr>
              <w:tabs>
                <w:tab w:val="left" w:pos="630"/>
              </w:tabs>
              <w:spacing w:after="0" w:line="240" w:lineRule="auto"/>
              <w:contextualSpacing/>
              <w:jc w:val="both"/>
              <w:rPr>
                <w:rFonts w:ascii="Times New Roman" w:hAnsi="Times New Roman" w:cs="Times New Roman"/>
                <w:i/>
                <w:iCs/>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1 т., </w:t>
            </w:r>
            <w:r w:rsidRPr="003B72AA">
              <w:rPr>
                <w:rFonts w:ascii="Times New Roman" w:hAnsi="Times New Roman" w:cs="Times New Roman"/>
                <w:i/>
                <w:iCs/>
                <w:color w:val="0D0D0D" w:themeColor="text1" w:themeTint="F2"/>
                <w:sz w:val="24"/>
                <w:szCs w:val="24"/>
              </w:rPr>
              <w:t xml:space="preserve">2.4.8 </w:t>
            </w:r>
          </w:p>
          <w:p w14:paraId="645ABBBA"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А </w:t>
            </w:r>
            <w:proofErr w:type="spellStart"/>
            <w:r w:rsidRPr="003B72AA">
              <w:rPr>
                <w:rFonts w:ascii="Times New Roman" w:hAnsi="Times New Roman" w:cs="Times New Roman"/>
                <w:color w:val="0D0D0D" w:themeColor="text1" w:themeTint="F2"/>
                <w:sz w:val="24"/>
                <w:szCs w:val="24"/>
              </w:rPr>
              <w:t>әдісі</w:t>
            </w:r>
            <w:proofErr w:type="spellEnd"/>
          </w:p>
        </w:tc>
      </w:tr>
      <w:tr w:rsidR="009C40E8" w:rsidRPr="003B72AA" w14:paraId="31E8B1E1" w14:textId="77777777" w:rsidTr="009C40E8">
        <w:tc>
          <w:tcPr>
            <w:tcW w:w="9634" w:type="dxa"/>
            <w:gridSpan w:val="3"/>
            <w:tcBorders>
              <w:top w:val="nil"/>
              <w:left w:val="nil"/>
              <w:right w:val="nil"/>
            </w:tcBorders>
          </w:tcPr>
          <w:p w14:paraId="558FAD8C" w14:textId="6E8BF015" w:rsidR="009C40E8" w:rsidRPr="003B72AA" w:rsidRDefault="009C40E8" w:rsidP="009C40E8">
            <w:pPr>
              <w:spacing w:after="0" w:line="20" w:lineRule="atLeast"/>
              <w:rPr>
                <w:rFonts w:ascii="Times New Roman" w:hAnsi="Times New Roman" w:cs="Times New Roman"/>
                <w:sz w:val="28"/>
                <w:szCs w:val="28"/>
                <w:lang w:val="kk-KZ"/>
              </w:rPr>
            </w:pPr>
            <w:r w:rsidRPr="003B72AA">
              <w:rPr>
                <w:rFonts w:ascii="Times New Roman" w:hAnsi="Times New Roman" w:cs="Times New Roman"/>
                <w:sz w:val="28"/>
                <w:szCs w:val="28"/>
                <w:lang w:val="kk-KZ"/>
              </w:rPr>
              <w:t>37-кестенің жалғасы</w:t>
            </w:r>
          </w:p>
          <w:p w14:paraId="218CCEDD" w14:textId="77777777" w:rsidR="009C40E8" w:rsidRPr="003B72AA" w:rsidRDefault="009C40E8" w:rsidP="00AB0D2B">
            <w:pPr>
              <w:tabs>
                <w:tab w:val="left" w:pos="630"/>
              </w:tabs>
              <w:spacing w:after="0" w:line="240" w:lineRule="auto"/>
              <w:contextualSpacing/>
              <w:rPr>
                <w:rFonts w:ascii="Times New Roman" w:hAnsi="Times New Roman" w:cs="Times New Roman"/>
                <w:color w:val="0D0D0D" w:themeColor="text1" w:themeTint="F2"/>
                <w:sz w:val="24"/>
                <w:szCs w:val="24"/>
              </w:rPr>
            </w:pPr>
          </w:p>
        </w:tc>
      </w:tr>
      <w:tr w:rsidR="009C40E8" w:rsidRPr="003B72AA" w14:paraId="3A941F89" w14:textId="77777777" w:rsidTr="00FF3A28">
        <w:tc>
          <w:tcPr>
            <w:tcW w:w="2972" w:type="dxa"/>
          </w:tcPr>
          <w:p w14:paraId="26F3BB6C" w14:textId="2FE4C241" w:rsidR="009C40E8" w:rsidRPr="003B72AA" w:rsidRDefault="009C40E8" w:rsidP="009C40E8">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w:t>
            </w:r>
          </w:p>
        </w:tc>
        <w:tc>
          <w:tcPr>
            <w:tcW w:w="3686" w:type="dxa"/>
          </w:tcPr>
          <w:p w14:paraId="6F69F380" w14:textId="75FCF49A" w:rsidR="009C40E8" w:rsidRPr="003B72AA" w:rsidRDefault="009C40E8" w:rsidP="009C40E8">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w:t>
            </w:r>
          </w:p>
        </w:tc>
        <w:tc>
          <w:tcPr>
            <w:tcW w:w="2976" w:type="dxa"/>
          </w:tcPr>
          <w:p w14:paraId="4EAF6A76" w14:textId="0440B29B" w:rsidR="009C40E8" w:rsidRPr="003B72AA" w:rsidRDefault="009C40E8" w:rsidP="009C40E8">
            <w:pPr>
              <w:tabs>
                <w:tab w:val="left" w:pos="630"/>
              </w:tabs>
              <w:spacing w:after="0" w:line="240" w:lineRule="auto"/>
              <w:contextualSpacing/>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w:t>
            </w:r>
          </w:p>
        </w:tc>
      </w:tr>
      <w:tr w:rsidR="006E08ED" w:rsidRPr="003B72AA" w14:paraId="48F6A7AA" w14:textId="77777777" w:rsidTr="00FF3A28">
        <w:tc>
          <w:tcPr>
            <w:tcW w:w="2972" w:type="dxa"/>
          </w:tcPr>
          <w:p w14:paraId="5549E088"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Микробиологиялық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тазалық</w:t>
            </w:r>
            <w:proofErr w:type="spellEnd"/>
            <w:r w:rsidRPr="003B72AA">
              <w:rPr>
                <w:rFonts w:ascii="Times New Roman" w:hAnsi="Times New Roman" w:cs="Times New Roman"/>
                <w:color w:val="0D0D0D" w:themeColor="text1" w:themeTint="F2"/>
                <w:sz w:val="24"/>
                <w:szCs w:val="24"/>
              </w:rPr>
              <w:t xml:space="preserve"> </w:t>
            </w:r>
          </w:p>
        </w:tc>
        <w:tc>
          <w:tcPr>
            <w:tcW w:w="3686" w:type="dxa"/>
          </w:tcPr>
          <w:p w14:paraId="0E37B746"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Аэробты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микроағзалар</w:t>
            </w:r>
            <w:proofErr w:type="spellEnd"/>
            <w:r w:rsidRPr="003B72AA">
              <w:rPr>
                <w:rFonts w:ascii="Times New Roman" w:hAnsi="Times New Roman" w:cs="Times New Roman"/>
                <w:color w:val="0D0D0D" w:themeColor="text1" w:themeTint="F2"/>
                <w:sz w:val="24"/>
                <w:szCs w:val="24"/>
              </w:rPr>
              <w:t xml:space="preserve"> саны 10</w:t>
            </w:r>
            <w:r w:rsidRPr="003B72AA">
              <w:rPr>
                <w:rFonts w:ascii="Times New Roman" w:hAnsi="Times New Roman" w:cs="Times New Roman"/>
                <w:color w:val="0D0D0D" w:themeColor="text1" w:themeTint="F2"/>
                <w:sz w:val="24"/>
                <w:szCs w:val="24"/>
                <w:vertAlign w:val="superscript"/>
              </w:rPr>
              <w:t>5</w:t>
            </w:r>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Жалпы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саңырауқұлақтар</w:t>
            </w:r>
            <w:proofErr w:type="spellEnd"/>
            <w:r w:rsidRPr="003B72AA">
              <w:rPr>
                <w:rFonts w:ascii="Times New Roman" w:hAnsi="Times New Roman" w:cs="Times New Roman"/>
                <w:color w:val="0D0D0D" w:themeColor="text1" w:themeTint="F2"/>
                <w:sz w:val="24"/>
                <w:szCs w:val="24"/>
              </w:rPr>
              <w:t xml:space="preserve"> саны 10</w:t>
            </w:r>
            <w:r w:rsidRPr="003B72AA">
              <w:rPr>
                <w:rFonts w:ascii="Times New Roman" w:hAnsi="Times New Roman" w:cs="Times New Roman"/>
                <w:color w:val="0D0D0D" w:themeColor="text1" w:themeTint="F2"/>
                <w:sz w:val="24"/>
                <w:szCs w:val="24"/>
                <w:vertAlign w:val="superscript"/>
              </w:rPr>
              <w:t>2</w:t>
            </w:r>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r w:rsidRPr="003B72AA">
              <w:rPr>
                <w:rFonts w:ascii="Times New Roman" w:hAnsi="Times New Roman" w:cs="Times New Roman"/>
                <w:color w:val="0D0D0D" w:themeColor="text1" w:themeTint="F2"/>
                <w:sz w:val="24"/>
                <w:szCs w:val="24"/>
              </w:rPr>
              <w:t xml:space="preserve">. 1 </w:t>
            </w:r>
            <w:proofErr w:type="spellStart"/>
            <w:r w:rsidRPr="003B72AA">
              <w:rPr>
                <w:rFonts w:ascii="Times New Roman" w:hAnsi="Times New Roman" w:cs="Times New Roman"/>
                <w:color w:val="0D0D0D" w:themeColor="text1" w:themeTint="F2"/>
                <w:sz w:val="24"/>
                <w:szCs w:val="24"/>
              </w:rPr>
              <w:t>грамында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i/>
                <w:iCs/>
                <w:color w:val="0D0D0D" w:themeColor="text1" w:themeTint="F2"/>
                <w:sz w:val="24"/>
                <w:szCs w:val="24"/>
              </w:rPr>
              <w:t>E.coli</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болмауы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тиіс</w:t>
            </w:r>
            <w:proofErr w:type="spellEnd"/>
          </w:p>
        </w:tc>
        <w:tc>
          <w:tcPr>
            <w:tcW w:w="2976" w:type="dxa"/>
          </w:tcPr>
          <w:p w14:paraId="0A7EA132" w14:textId="77777777" w:rsidR="006E08ED" w:rsidRPr="003B72AA" w:rsidRDefault="006E08ED" w:rsidP="00AB0D2B">
            <w:pPr>
              <w:tabs>
                <w:tab w:val="left" w:pos="630"/>
              </w:tabs>
              <w:spacing w:after="0" w:line="240" w:lineRule="auto"/>
              <w:contextualSpacing/>
              <w:rPr>
                <w:rFonts w:ascii="Times New Roman" w:hAnsi="Times New Roman" w:cs="Times New Roman"/>
                <w:i/>
                <w:iCs/>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1 т., </w:t>
            </w:r>
            <w:r w:rsidRPr="003B72AA">
              <w:rPr>
                <w:rFonts w:ascii="Times New Roman" w:hAnsi="Times New Roman" w:cs="Times New Roman"/>
                <w:i/>
                <w:iCs/>
                <w:color w:val="0D0D0D" w:themeColor="text1" w:themeTint="F2"/>
                <w:sz w:val="24"/>
                <w:szCs w:val="24"/>
              </w:rPr>
              <w:t>2.6.12</w:t>
            </w:r>
          </w:p>
          <w:p w14:paraId="36FAA773"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1 т., </w:t>
            </w:r>
            <w:r w:rsidRPr="003B72AA">
              <w:rPr>
                <w:rFonts w:ascii="Times New Roman" w:hAnsi="Times New Roman" w:cs="Times New Roman"/>
                <w:i/>
                <w:iCs/>
                <w:color w:val="0D0D0D" w:themeColor="text1" w:themeTint="F2"/>
                <w:sz w:val="24"/>
                <w:szCs w:val="24"/>
              </w:rPr>
              <w:t>2.6.13</w:t>
            </w:r>
          </w:p>
        </w:tc>
      </w:tr>
      <w:tr w:rsidR="006E08ED" w:rsidRPr="003B72AA" w14:paraId="1B6B72FF" w14:textId="77777777" w:rsidTr="00FF3A28">
        <w:tc>
          <w:tcPr>
            <w:tcW w:w="2972" w:type="dxa"/>
          </w:tcPr>
          <w:p w14:paraId="398B0A23"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proofErr w:type="spellStart"/>
            <w:r w:rsidRPr="003B72AA">
              <w:rPr>
                <w:rFonts w:ascii="Times New Roman" w:hAnsi="Times New Roman" w:cs="Times New Roman"/>
                <w:color w:val="0D0D0D" w:themeColor="text1" w:themeTint="F2"/>
                <w:sz w:val="24"/>
                <w:szCs w:val="24"/>
              </w:rPr>
              <w:t>Санды</w:t>
            </w:r>
            <w:proofErr w:type="spellEnd"/>
            <w:r w:rsidRPr="003B72AA">
              <w:rPr>
                <w:rFonts w:ascii="Times New Roman" w:hAnsi="Times New Roman" w:cs="Times New Roman"/>
                <w:color w:val="0D0D0D" w:themeColor="text1" w:themeTint="F2"/>
                <w:sz w:val="24"/>
                <w:szCs w:val="24"/>
                <w:lang w:val="kk-KZ"/>
              </w:rPr>
              <w:t xml:space="preserve">қ анықтау   </w:t>
            </w:r>
          </w:p>
          <w:p w14:paraId="2610B157"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британнилактон (сесквитерпенді лактондардың қосындысына есептегенде):</w:t>
            </w:r>
          </w:p>
          <w:p w14:paraId="69701B2A"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хлороген қышқылы (1 г құрғақ экстрактқа есептегенде):</w:t>
            </w:r>
          </w:p>
          <w:p w14:paraId="0CCEFBD1"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цинарин (1 г құрғақ экстрактқа есептегенде):</w:t>
            </w:r>
          </w:p>
        </w:tc>
        <w:tc>
          <w:tcPr>
            <w:tcW w:w="3686" w:type="dxa"/>
          </w:tcPr>
          <w:p w14:paraId="7B9F476E"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2884443E"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753ACCF8"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20 % -дан кем емес </w:t>
            </w:r>
          </w:p>
          <w:p w14:paraId="6BD64D1D"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175937AA"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54B93E69"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619C3130"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 xml:space="preserve">0,5 </w:t>
            </w:r>
            <w:r w:rsidRPr="003B72AA">
              <w:rPr>
                <w:rFonts w:ascii="Times New Roman" w:hAnsi="Times New Roman" w:cs="Times New Roman"/>
                <w:color w:val="0D0D0D" w:themeColor="text1" w:themeTint="F2"/>
                <w:sz w:val="24"/>
                <w:szCs w:val="24"/>
              </w:rPr>
              <w:t xml:space="preserve">% -дан кем </w:t>
            </w:r>
            <w:proofErr w:type="spellStart"/>
            <w:r w:rsidRPr="003B72AA">
              <w:rPr>
                <w:rFonts w:ascii="Times New Roman" w:hAnsi="Times New Roman" w:cs="Times New Roman"/>
                <w:color w:val="0D0D0D" w:themeColor="text1" w:themeTint="F2"/>
                <w:sz w:val="24"/>
                <w:szCs w:val="24"/>
              </w:rPr>
              <w:t>емес</w:t>
            </w:r>
            <w:proofErr w:type="spellEnd"/>
            <w:r w:rsidRPr="003B72AA">
              <w:rPr>
                <w:rFonts w:ascii="Times New Roman" w:hAnsi="Times New Roman" w:cs="Times New Roman"/>
                <w:color w:val="0D0D0D" w:themeColor="text1" w:themeTint="F2"/>
                <w:sz w:val="24"/>
                <w:szCs w:val="24"/>
              </w:rPr>
              <w:t xml:space="preserve"> </w:t>
            </w:r>
          </w:p>
          <w:p w14:paraId="4017DF9F"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6EEAA0CA"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3A2750E8"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1 %-дан кем емес </w:t>
            </w:r>
          </w:p>
        </w:tc>
        <w:tc>
          <w:tcPr>
            <w:tcW w:w="2976" w:type="dxa"/>
          </w:tcPr>
          <w:p w14:paraId="1157A0F0"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69C5C3B1"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62F15975" w14:textId="6C0D96F1"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ҚР</w:t>
            </w:r>
            <w:r w:rsidR="00047BEA" w:rsidRPr="003B72AA">
              <w:rPr>
                <w:rFonts w:ascii="Times New Roman" w:hAnsi="Times New Roman" w:cs="Times New Roman"/>
                <w:color w:val="0D0D0D" w:themeColor="text1" w:themeTint="F2"/>
                <w:sz w:val="24"/>
                <w:szCs w:val="24"/>
                <w:lang w:val="kk-KZ"/>
              </w:rPr>
              <w:t xml:space="preserve"> МФ 1 т., 2.6.13, </w:t>
            </w:r>
          </w:p>
          <w:p w14:paraId="6001B684"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3CC3DE10"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412AEC2C"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26B31E17"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ҚР МФ 1 т., 2.2.29, ЖЭСХ</w:t>
            </w:r>
          </w:p>
          <w:p w14:paraId="4096247C"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5B027180"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p w14:paraId="4BFBF178" w14:textId="7777777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p>
        </w:tc>
      </w:tr>
      <w:tr w:rsidR="006E08ED" w:rsidRPr="003B72AA" w14:paraId="32CC3C09" w14:textId="77777777" w:rsidTr="00FF3A28">
        <w:tc>
          <w:tcPr>
            <w:tcW w:w="2972" w:type="dxa"/>
          </w:tcPr>
          <w:p w14:paraId="0427516B"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Ора</w:t>
            </w:r>
            <w:r w:rsidRPr="003B72AA">
              <w:rPr>
                <w:rFonts w:ascii="Times New Roman" w:hAnsi="Times New Roman" w:cs="Times New Roman"/>
                <w:color w:val="0D0D0D" w:themeColor="text1" w:themeTint="F2"/>
                <w:sz w:val="24"/>
                <w:szCs w:val="24"/>
                <w:lang w:val="kk-KZ"/>
              </w:rPr>
              <w:t>мда</w:t>
            </w:r>
            <w:r w:rsidRPr="003B72AA">
              <w:rPr>
                <w:rFonts w:ascii="Times New Roman" w:hAnsi="Times New Roman" w:cs="Times New Roman"/>
                <w:color w:val="0D0D0D" w:themeColor="text1" w:themeTint="F2"/>
                <w:sz w:val="24"/>
                <w:szCs w:val="24"/>
              </w:rPr>
              <w:t xml:space="preserve">у </w:t>
            </w:r>
          </w:p>
        </w:tc>
        <w:tc>
          <w:tcPr>
            <w:tcW w:w="3686" w:type="dxa"/>
          </w:tcPr>
          <w:p w14:paraId="736B32DC"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HDPE-ден жасалған кең ауызды, көлемі 1 л құтыларға салынады, винтті қақпақпен жабылып, индукциялық мембранамен герметикаланады және силикагель негізіндегі ылғал сіңіргішпен қамтамасыз етіледі.</w:t>
            </w:r>
          </w:p>
          <w:p w14:paraId="728B1C94"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Қаптама бірлігіне салынатын мөлшері - 500 г.</w:t>
            </w:r>
          </w:p>
        </w:tc>
        <w:tc>
          <w:tcPr>
            <w:tcW w:w="2976" w:type="dxa"/>
          </w:tcPr>
          <w:p w14:paraId="5DD440F1"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1 т., </w:t>
            </w:r>
            <w:r w:rsidRPr="003B72AA">
              <w:rPr>
                <w:rFonts w:ascii="Times New Roman" w:hAnsi="Times New Roman" w:cs="Times New Roman"/>
                <w:i/>
                <w:iCs/>
                <w:color w:val="0D0D0D" w:themeColor="text1" w:themeTint="F2"/>
                <w:sz w:val="24"/>
                <w:szCs w:val="24"/>
              </w:rPr>
              <w:t>3.2.2</w:t>
            </w:r>
          </w:p>
        </w:tc>
      </w:tr>
      <w:tr w:rsidR="006E08ED" w:rsidRPr="003B72AA" w14:paraId="314D0E5F" w14:textId="77777777" w:rsidTr="00FF3A28">
        <w:tc>
          <w:tcPr>
            <w:tcW w:w="2972" w:type="dxa"/>
          </w:tcPr>
          <w:p w14:paraId="602800FB"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Таңбалау</w:t>
            </w:r>
            <w:proofErr w:type="spellEnd"/>
          </w:p>
        </w:tc>
        <w:tc>
          <w:tcPr>
            <w:tcW w:w="3686" w:type="dxa"/>
          </w:tcPr>
          <w:p w14:paraId="79BA839B"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Таңбалауға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қойылатын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бекітілген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талаптарға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сәйкес</w:t>
            </w:r>
            <w:proofErr w:type="spellEnd"/>
          </w:p>
        </w:tc>
        <w:tc>
          <w:tcPr>
            <w:tcW w:w="2976" w:type="dxa"/>
          </w:tcPr>
          <w:p w14:paraId="0357DD21"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ҚР ДСМ №11</w:t>
            </w:r>
          </w:p>
          <w:p w14:paraId="5CCAEC5D"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27.01.21 ж,</w:t>
            </w:r>
          </w:p>
          <w:p w14:paraId="6FDAA085"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МЕМСТ 14192-96</w:t>
            </w:r>
          </w:p>
        </w:tc>
      </w:tr>
      <w:tr w:rsidR="006E08ED" w:rsidRPr="003B72AA" w14:paraId="623F4DBE" w14:textId="77777777" w:rsidTr="00FF3A28">
        <w:tc>
          <w:tcPr>
            <w:tcW w:w="2972" w:type="dxa"/>
          </w:tcPr>
          <w:p w14:paraId="742D1652"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Тасымалдау</w:t>
            </w:r>
            <w:proofErr w:type="spellEnd"/>
          </w:p>
        </w:tc>
        <w:tc>
          <w:tcPr>
            <w:tcW w:w="3686" w:type="dxa"/>
          </w:tcPr>
          <w:p w14:paraId="00BE3065"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w:t>
            </w:r>
            <w:proofErr w:type="spellStart"/>
            <w:r w:rsidRPr="003B72AA">
              <w:rPr>
                <w:rFonts w:ascii="Times New Roman" w:hAnsi="Times New Roman" w:cs="Times New Roman"/>
                <w:color w:val="0D0D0D" w:themeColor="text1" w:themeTint="F2"/>
                <w:sz w:val="24"/>
                <w:szCs w:val="24"/>
              </w:rPr>
              <w:t>нормативті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құжаттары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талаптарына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сәйкес</w:t>
            </w:r>
            <w:proofErr w:type="spellEnd"/>
            <w:r w:rsidRPr="003B72AA">
              <w:rPr>
                <w:rFonts w:ascii="Times New Roman" w:hAnsi="Times New Roman" w:cs="Times New Roman"/>
                <w:color w:val="0D0D0D" w:themeColor="text1" w:themeTint="F2"/>
                <w:sz w:val="24"/>
                <w:szCs w:val="24"/>
              </w:rPr>
              <w:t xml:space="preserve"> </w:t>
            </w:r>
          </w:p>
        </w:tc>
        <w:tc>
          <w:tcPr>
            <w:tcW w:w="2976" w:type="dxa"/>
          </w:tcPr>
          <w:p w14:paraId="1B5335AF"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ДСМ №19 </w:t>
            </w:r>
            <w:proofErr w:type="spellStart"/>
            <w:r w:rsidRPr="003B72AA">
              <w:rPr>
                <w:rFonts w:ascii="Times New Roman" w:hAnsi="Times New Roman" w:cs="Times New Roman"/>
                <w:color w:val="0D0D0D" w:themeColor="text1" w:themeTint="F2"/>
                <w:sz w:val="24"/>
                <w:szCs w:val="24"/>
              </w:rPr>
              <w:t>бұйрығы</w:t>
            </w:r>
            <w:proofErr w:type="spellEnd"/>
            <w:r w:rsidRPr="003B72AA">
              <w:rPr>
                <w:rFonts w:ascii="Times New Roman" w:hAnsi="Times New Roman" w:cs="Times New Roman"/>
                <w:color w:val="0D0D0D" w:themeColor="text1" w:themeTint="F2"/>
                <w:sz w:val="24"/>
                <w:szCs w:val="24"/>
              </w:rPr>
              <w:t xml:space="preserve"> 16.02.2021ж </w:t>
            </w:r>
          </w:p>
        </w:tc>
      </w:tr>
      <w:tr w:rsidR="006E08ED" w:rsidRPr="003B72AA" w14:paraId="26B94B8B" w14:textId="77777777" w:rsidTr="00FF3A28">
        <w:tc>
          <w:tcPr>
            <w:tcW w:w="2972" w:type="dxa"/>
          </w:tcPr>
          <w:p w14:paraId="31966F31"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Сақтау</w:t>
            </w:r>
            <w:proofErr w:type="spellEnd"/>
          </w:p>
        </w:tc>
        <w:tc>
          <w:tcPr>
            <w:tcW w:w="3686" w:type="dxa"/>
          </w:tcPr>
          <w:p w14:paraId="73348204"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Температурасы</w:t>
            </w:r>
            <w:proofErr w:type="spellEnd"/>
            <w:r w:rsidRPr="003B72AA">
              <w:rPr>
                <w:rFonts w:ascii="Times New Roman" w:hAnsi="Times New Roman" w:cs="Times New Roman"/>
                <w:color w:val="0D0D0D" w:themeColor="text1" w:themeTint="F2"/>
                <w:sz w:val="24"/>
                <w:szCs w:val="24"/>
              </w:rPr>
              <w:t xml:space="preserve"> 25±2</w:t>
            </w:r>
            <w:r w:rsidRPr="003B72AA">
              <w:rPr>
                <w:rFonts w:ascii="Times New Roman" w:hAnsi="Times New Roman" w:cs="Times New Roman"/>
                <w:color w:val="0D0D0D" w:themeColor="text1" w:themeTint="F2"/>
                <w:sz w:val="24"/>
                <w:szCs w:val="24"/>
                <w:lang w:val="kk-KZ"/>
              </w:rPr>
              <w:t xml:space="preserve"> </w:t>
            </w:r>
            <w:r w:rsidRPr="003B72AA">
              <w:rPr>
                <w:rFonts w:ascii="Times New Roman" w:hAnsi="Times New Roman" w:cs="Times New Roman"/>
                <w:color w:val="0D0D0D" w:themeColor="text1" w:themeTint="F2"/>
                <w:sz w:val="24"/>
                <w:szCs w:val="24"/>
              </w:rPr>
              <w:t xml:space="preserve">°С, </w:t>
            </w:r>
            <w:proofErr w:type="spellStart"/>
            <w:r w:rsidRPr="003B72AA">
              <w:rPr>
                <w:rFonts w:ascii="Times New Roman" w:hAnsi="Times New Roman" w:cs="Times New Roman"/>
                <w:color w:val="0D0D0D" w:themeColor="text1" w:themeTint="F2"/>
                <w:sz w:val="24"/>
                <w:szCs w:val="24"/>
              </w:rPr>
              <w:t>салыстырмалы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ылғалдылық</w:t>
            </w:r>
            <w:proofErr w:type="spellEnd"/>
            <w:r w:rsidRPr="003B72AA">
              <w:rPr>
                <w:rFonts w:ascii="Times New Roman" w:hAnsi="Times New Roman" w:cs="Times New Roman"/>
                <w:color w:val="0D0D0D" w:themeColor="text1" w:themeTint="F2"/>
                <w:sz w:val="24"/>
                <w:szCs w:val="24"/>
              </w:rPr>
              <w:t xml:space="preserve"> 60±5% </w:t>
            </w:r>
            <w:proofErr w:type="spellStart"/>
            <w:r w:rsidRPr="003B72AA">
              <w:rPr>
                <w:rFonts w:ascii="Times New Roman" w:hAnsi="Times New Roman" w:cs="Times New Roman"/>
                <w:color w:val="0D0D0D" w:themeColor="text1" w:themeTint="F2"/>
                <w:sz w:val="24"/>
                <w:szCs w:val="24"/>
              </w:rPr>
              <w:t>аспайтын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құрғақ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және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жарықтан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қорғалған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жерде</w:t>
            </w:r>
            <w:proofErr w:type="spellEnd"/>
          </w:p>
        </w:tc>
        <w:tc>
          <w:tcPr>
            <w:tcW w:w="2976" w:type="dxa"/>
          </w:tcPr>
          <w:p w14:paraId="406CBDC7"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ДСМ №19 </w:t>
            </w:r>
            <w:proofErr w:type="spellStart"/>
            <w:r w:rsidRPr="003B72AA">
              <w:rPr>
                <w:rFonts w:ascii="Times New Roman" w:hAnsi="Times New Roman" w:cs="Times New Roman"/>
                <w:color w:val="0D0D0D" w:themeColor="text1" w:themeTint="F2"/>
                <w:sz w:val="24"/>
                <w:szCs w:val="24"/>
              </w:rPr>
              <w:t>бұйрығы</w:t>
            </w:r>
            <w:proofErr w:type="spellEnd"/>
            <w:r w:rsidRPr="003B72AA">
              <w:rPr>
                <w:rFonts w:ascii="Times New Roman" w:hAnsi="Times New Roman" w:cs="Times New Roman"/>
                <w:color w:val="0D0D0D" w:themeColor="text1" w:themeTint="F2"/>
                <w:sz w:val="24"/>
                <w:szCs w:val="24"/>
              </w:rPr>
              <w:t xml:space="preserve"> 16.02.2021ж </w:t>
            </w:r>
          </w:p>
        </w:tc>
      </w:tr>
      <w:tr w:rsidR="006E08ED" w:rsidRPr="003B72AA" w14:paraId="63B7CE39" w14:textId="77777777" w:rsidTr="00FF3A28">
        <w:tc>
          <w:tcPr>
            <w:tcW w:w="2972" w:type="dxa"/>
          </w:tcPr>
          <w:p w14:paraId="2D93DB94"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Сақтау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мерзімі</w:t>
            </w:r>
            <w:proofErr w:type="spellEnd"/>
          </w:p>
        </w:tc>
        <w:tc>
          <w:tcPr>
            <w:tcW w:w="3686" w:type="dxa"/>
          </w:tcPr>
          <w:p w14:paraId="1C5B8C91"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2 </w:t>
            </w:r>
            <w:proofErr w:type="spellStart"/>
            <w:r w:rsidRPr="003B72AA">
              <w:rPr>
                <w:rFonts w:ascii="Times New Roman" w:hAnsi="Times New Roman" w:cs="Times New Roman"/>
                <w:color w:val="0D0D0D" w:themeColor="text1" w:themeTint="F2"/>
                <w:sz w:val="24"/>
                <w:szCs w:val="24"/>
              </w:rPr>
              <w:t>жыл</w:t>
            </w:r>
            <w:proofErr w:type="spellEnd"/>
          </w:p>
        </w:tc>
        <w:tc>
          <w:tcPr>
            <w:tcW w:w="2976" w:type="dxa"/>
          </w:tcPr>
          <w:p w14:paraId="7F2C5B4E"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НҚ </w:t>
            </w:r>
            <w:proofErr w:type="spellStart"/>
            <w:r w:rsidRPr="003B72AA">
              <w:rPr>
                <w:rFonts w:ascii="Times New Roman" w:hAnsi="Times New Roman" w:cs="Times New Roman"/>
                <w:color w:val="0D0D0D" w:themeColor="text1" w:themeTint="F2"/>
                <w:sz w:val="24"/>
                <w:szCs w:val="24"/>
              </w:rPr>
              <w:t>сәйкес</w:t>
            </w:r>
            <w:proofErr w:type="spellEnd"/>
          </w:p>
        </w:tc>
      </w:tr>
      <w:tr w:rsidR="006E08ED" w:rsidRPr="003B72AA" w14:paraId="341968E4" w14:textId="77777777" w:rsidTr="00FF3A28">
        <w:tc>
          <w:tcPr>
            <w:tcW w:w="2972" w:type="dxa"/>
          </w:tcPr>
          <w:p w14:paraId="1D6F4989"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Негізгі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фармакологиялық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әсері</w:t>
            </w:r>
            <w:proofErr w:type="spellEnd"/>
          </w:p>
        </w:tc>
        <w:tc>
          <w:tcPr>
            <w:tcW w:w="3686" w:type="dxa"/>
          </w:tcPr>
          <w:p w14:paraId="5164C4AA" w14:textId="52A766E7" w:rsidR="006E08ED" w:rsidRPr="003B72AA" w:rsidRDefault="006E08ED" w:rsidP="00AB0D2B">
            <w:pPr>
              <w:tabs>
                <w:tab w:val="left" w:pos="630"/>
              </w:tabs>
              <w:spacing w:after="0" w:line="240" w:lineRule="auto"/>
              <w:contextualSpacing/>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Қабынуға қарсы, </w:t>
            </w:r>
            <w:r w:rsidR="00660202" w:rsidRPr="003B72AA">
              <w:rPr>
                <w:rFonts w:ascii="Times New Roman" w:hAnsi="Times New Roman" w:cs="Times New Roman"/>
                <w:color w:val="0D0D0D" w:themeColor="text1" w:themeTint="F2"/>
                <w:sz w:val="24"/>
                <w:szCs w:val="24"/>
                <w:lang w:val="kk-KZ"/>
              </w:rPr>
              <w:t xml:space="preserve">микробқа қарсы және </w:t>
            </w:r>
            <w:r w:rsidRPr="003B72AA">
              <w:rPr>
                <w:rFonts w:ascii="Times New Roman" w:hAnsi="Times New Roman" w:cs="Times New Roman"/>
                <w:color w:val="0D0D0D" w:themeColor="text1" w:themeTint="F2"/>
                <w:sz w:val="24"/>
                <w:szCs w:val="24"/>
                <w:lang w:val="kk-KZ"/>
              </w:rPr>
              <w:t>гепатопротекторлық</w:t>
            </w:r>
          </w:p>
        </w:tc>
        <w:tc>
          <w:tcPr>
            <w:tcW w:w="2976" w:type="dxa"/>
          </w:tcPr>
          <w:p w14:paraId="21D99AEE" w14:textId="77777777" w:rsidR="006E08ED" w:rsidRPr="003B72AA" w:rsidRDefault="006E08ED"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НҚ </w:t>
            </w:r>
            <w:proofErr w:type="spellStart"/>
            <w:r w:rsidRPr="003B72AA">
              <w:rPr>
                <w:rFonts w:ascii="Times New Roman" w:hAnsi="Times New Roman" w:cs="Times New Roman"/>
                <w:color w:val="0D0D0D" w:themeColor="text1" w:themeTint="F2"/>
                <w:sz w:val="24"/>
                <w:szCs w:val="24"/>
              </w:rPr>
              <w:t>сәйкес</w:t>
            </w:r>
            <w:proofErr w:type="spellEnd"/>
          </w:p>
        </w:tc>
      </w:tr>
    </w:tbl>
    <w:p w14:paraId="7F419975" w14:textId="0AC9E74E" w:rsidR="0035075F" w:rsidRPr="003B72AA" w:rsidRDefault="0035075F" w:rsidP="00AB0D2B">
      <w:pPr>
        <w:tabs>
          <w:tab w:val="left" w:pos="630"/>
        </w:tabs>
        <w:spacing w:after="0" w:line="240" w:lineRule="auto"/>
        <w:contextualSpacing/>
        <w:jc w:val="both"/>
        <w:rPr>
          <w:rFonts w:ascii="Times New Roman" w:eastAsia="Calibri" w:hAnsi="Times New Roman" w:cs="Times New Roman"/>
          <w:b/>
          <w:sz w:val="28"/>
          <w:szCs w:val="28"/>
          <w:lang w:val="kk-KZ" w:eastAsia="en-US"/>
        </w:rPr>
      </w:pPr>
      <w:bookmarkStart w:id="19" w:name="_Hlk165732884"/>
      <w:bookmarkStart w:id="20" w:name="_Hlk180246006"/>
      <w:bookmarkStart w:id="21" w:name="_Hlk192855322"/>
      <w:bookmarkEnd w:id="18"/>
    </w:p>
    <w:p w14:paraId="46F36C56" w14:textId="3BD4850F" w:rsidR="00BE4828" w:rsidRPr="003B72AA" w:rsidRDefault="00BE4828" w:rsidP="00730060">
      <w:pPr>
        <w:widowControl w:val="0"/>
        <w:tabs>
          <w:tab w:val="left" w:pos="1382"/>
        </w:tabs>
        <w:autoSpaceDE w:val="0"/>
        <w:autoSpaceDN w:val="0"/>
        <w:spacing w:after="0" w:line="240" w:lineRule="auto"/>
        <w:ind w:right="282" w:firstLine="567"/>
        <w:jc w:val="both"/>
        <w:outlineLvl w:val="1"/>
        <w:rPr>
          <w:rFonts w:ascii="Times New Roman" w:eastAsia="Times New Roman" w:hAnsi="Times New Roman" w:cs="Times New Roman"/>
          <w:b/>
          <w:bCs/>
          <w:sz w:val="28"/>
          <w:szCs w:val="28"/>
          <w:lang w:val="kk-KZ" w:eastAsia="en-US"/>
        </w:rPr>
      </w:pPr>
      <w:bookmarkStart w:id="22" w:name="_Hlk169261429"/>
      <w:bookmarkStart w:id="23" w:name="_Hlk192856104"/>
      <w:bookmarkStart w:id="24" w:name="_Hlk180068144"/>
      <w:bookmarkEnd w:id="19"/>
      <w:bookmarkEnd w:id="20"/>
      <w:bookmarkEnd w:id="21"/>
      <w:r w:rsidRPr="003B72AA">
        <w:rPr>
          <w:rFonts w:ascii="Times New Roman" w:eastAsia="Times New Roman" w:hAnsi="Times New Roman" w:cs="Times New Roman"/>
          <w:b/>
          <w:bCs/>
          <w:sz w:val="28"/>
          <w:szCs w:val="28"/>
          <w:lang w:val="kk-KZ" w:eastAsia="en-US"/>
        </w:rPr>
        <w:t>4.6 Британ аңдызы құрғақ экстрактының техникалық</w:t>
      </w:r>
      <w:r w:rsidR="00294A29" w:rsidRPr="003B72AA">
        <w:rPr>
          <w:rFonts w:ascii="Times New Roman" w:eastAsia="Times New Roman" w:hAnsi="Times New Roman" w:cs="Times New Roman"/>
          <w:b/>
          <w:bCs/>
          <w:sz w:val="28"/>
          <w:szCs w:val="28"/>
          <w:lang w:val="kk-KZ" w:eastAsia="en-US"/>
        </w:rPr>
        <w:t xml:space="preserve"> </w:t>
      </w:r>
      <w:r w:rsidRPr="003B72AA">
        <w:rPr>
          <w:rFonts w:ascii="Times New Roman" w:eastAsia="Times New Roman" w:hAnsi="Times New Roman" w:cs="Times New Roman"/>
          <w:b/>
          <w:bCs/>
          <w:sz w:val="28"/>
          <w:szCs w:val="28"/>
          <w:lang w:val="kk-KZ" w:eastAsia="en-US"/>
        </w:rPr>
        <w:t>экономикалық негіздемесі</w:t>
      </w:r>
    </w:p>
    <w:p w14:paraId="03900B25" w14:textId="00A15ECF" w:rsidR="00BE4828" w:rsidRPr="003B72AA" w:rsidRDefault="00BE4828" w:rsidP="00730060">
      <w:pPr>
        <w:widowControl w:val="0"/>
        <w:tabs>
          <w:tab w:val="left" w:pos="1382"/>
        </w:tabs>
        <w:autoSpaceDE w:val="0"/>
        <w:autoSpaceDN w:val="0"/>
        <w:spacing w:after="0" w:line="240" w:lineRule="auto"/>
        <w:ind w:firstLine="567"/>
        <w:jc w:val="both"/>
        <w:outlineLvl w:val="1"/>
        <w:rPr>
          <w:rFonts w:ascii="Times New Roman" w:eastAsia="Times New Roman" w:hAnsi="Times New Roman" w:cs="Times New Roman"/>
          <w:bCs/>
          <w:sz w:val="28"/>
          <w:szCs w:val="28"/>
          <w:lang w:val="kk-KZ" w:eastAsia="en-US"/>
        </w:rPr>
      </w:pPr>
      <w:r w:rsidRPr="003B72AA">
        <w:rPr>
          <w:rFonts w:ascii="Times New Roman" w:eastAsia="Times New Roman" w:hAnsi="Times New Roman" w:cs="Times New Roman"/>
          <w:bCs/>
          <w:sz w:val="28"/>
          <w:szCs w:val="28"/>
          <w:lang w:val="kk-KZ" w:eastAsia="en-US"/>
        </w:rPr>
        <w:t xml:space="preserve"> Британ аңдызының құрғақ экстрактын өндіру кезінде өнімнің өндірістік өзіндік құнын және оны нарыққа шығарудағы ең төменгі сату бағасын айқындау кәсіпорын қызметінің экономикалық тиімділігін бағалау үшін аса маңызды. Өнімнің өзіндік құны шикізатқа, экстрагентке, қаптамаға және өзге де қосымша материалдарға жұмсалатын шығындарды ескере отырып есептеледі. Осы мәліметтердің негізінде әкімшілік, өндірістік үстеме және коммерциялық шығындар қосылып, дайын өнімнің толық құны қалыптастырылады. Нәтижесінде алынған көрсеткіштер Британ аңдызы құрғақ экстракты өндірісінің рентабельділік деңгейін анықтауға және кәсіпорынның тұрақты әрі тиімді жұмысын қамтамасыз ететін минималды сату бағасын негіздеуге мүмкіндік береді (кесте 38</w:t>
      </w:r>
      <w:r w:rsidR="00706C94" w:rsidRPr="003B72AA">
        <w:rPr>
          <w:rFonts w:ascii="Times New Roman" w:eastAsia="Times New Roman" w:hAnsi="Times New Roman" w:cs="Times New Roman"/>
          <w:bCs/>
          <w:sz w:val="28"/>
          <w:szCs w:val="28"/>
          <w:lang w:val="kk-KZ" w:eastAsia="en-US"/>
        </w:rPr>
        <w:t>).</w:t>
      </w:r>
    </w:p>
    <w:p w14:paraId="38B13094" w14:textId="77777777" w:rsidR="00706C94" w:rsidRPr="003B72AA" w:rsidRDefault="00706C94"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8"/>
          <w:szCs w:val="28"/>
          <w:lang w:val="kk-KZ" w:eastAsia="en-US"/>
        </w:rPr>
      </w:pPr>
    </w:p>
    <w:p w14:paraId="7CB84F02" w14:textId="690A0ECA"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8"/>
          <w:szCs w:val="28"/>
          <w:lang w:eastAsia="en-US"/>
        </w:rPr>
      </w:pPr>
      <w:proofErr w:type="spellStart"/>
      <w:r w:rsidRPr="003B72AA">
        <w:rPr>
          <w:rFonts w:ascii="Times New Roman" w:eastAsia="Times New Roman" w:hAnsi="Times New Roman" w:cs="Times New Roman"/>
          <w:bCs/>
          <w:sz w:val="28"/>
          <w:szCs w:val="28"/>
          <w:lang w:eastAsia="en-US"/>
        </w:rPr>
        <w:t>Кесте</w:t>
      </w:r>
      <w:proofErr w:type="spellEnd"/>
      <w:r w:rsidRPr="003B72AA">
        <w:rPr>
          <w:rFonts w:ascii="Times New Roman" w:eastAsia="Times New Roman" w:hAnsi="Times New Roman" w:cs="Times New Roman"/>
          <w:bCs/>
          <w:sz w:val="28"/>
          <w:szCs w:val="28"/>
          <w:lang w:eastAsia="en-US"/>
        </w:rPr>
        <w:t xml:space="preserve"> 38 – </w:t>
      </w:r>
      <w:r w:rsidRPr="003B72AA">
        <w:rPr>
          <w:rFonts w:ascii="Times New Roman" w:eastAsia="Times New Roman" w:hAnsi="Times New Roman" w:cs="Times New Roman"/>
          <w:bCs/>
          <w:sz w:val="28"/>
          <w:szCs w:val="28"/>
          <w:lang w:val="kk-KZ" w:eastAsia="en-US"/>
        </w:rPr>
        <w:t>Британ аңдызы</w:t>
      </w:r>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құрғақ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экстрактының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техникалық-экономикалық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негіздемесі</w:t>
      </w:r>
      <w:proofErr w:type="spellEnd"/>
    </w:p>
    <w:p w14:paraId="10717D21" w14:textId="77777777" w:rsidR="00B5587B" w:rsidRPr="003B72AA" w:rsidRDefault="00B5587B"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8"/>
          <w:szCs w:val="28"/>
          <w:lang w:eastAsia="en-US"/>
        </w:rPr>
      </w:pPr>
    </w:p>
    <w:tbl>
      <w:tblPr>
        <w:tblStyle w:val="aa"/>
        <w:tblW w:w="0" w:type="auto"/>
        <w:tblLayout w:type="fixed"/>
        <w:tblLook w:val="04A0" w:firstRow="1" w:lastRow="0" w:firstColumn="1" w:lastColumn="0" w:noHBand="0" w:noVBand="1"/>
      </w:tblPr>
      <w:tblGrid>
        <w:gridCol w:w="562"/>
        <w:gridCol w:w="3828"/>
        <w:gridCol w:w="992"/>
        <w:gridCol w:w="1134"/>
        <w:gridCol w:w="992"/>
        <w:gridCol w:w="1837"/>
      </w:tblGrid>
      <w:tr w:rsidR="00BE4828" w:rsidRPr="003B72AA" w14:paraId="2E1ED5C5" w14:textId="77777777" w:rsidTr="00123282">
        <w:trPr>
          <w:trHeight w:val="20"/>
        </w:trPr>
        <w:tc>
          <w:tcPr>
            <w:tcW w:w="7508" w:type="dxa"/>
            <w:gridSpan w:val="5"/>
            <w:hideMark/>
          </w:tcPr>
          <w:p w14:paraId="45BC01E1"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xml:space="preserve">А. </w:t>
            </w:r>
            <w:proofErr w:type="spellStart"/>
            <w:r w:rsidRPr="003B72AA">
              <w:rPr>
                <w:rFonts w:ascii="Times New Roman" w:eastAsia="Times New Roman" w:hAnsi="Times New Roman" w:cs="Times New Roman"/>
                <w:bCs/>
                <w:sz w:val="24"/>
                <w:szCs w:val="24"/>
                <w:lang w:eastAsia="en-US"/>
              </w:rPr>
              <w:t>Өндірістің</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өзіндік</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құны</w:t>
            </w:r>
            <w:proofErr w:type="spellEnd"/>
          </w:p>
        </w:tc>
        <w:tc>
          <w:tcPr>
            <w:tcW w:w="1837" w:type="dxa"/>
            <w:hideMark/>
          </w:tcPr>
          <w:p w14:paraId="58A0DBD8"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xml:space="preserve">1000 </w:t>
            </w:r>
            <w:proofErr w:type="spellStart"/>
            <w:r w:rsidRPr="003B72AA">
              <w:rPr>
                <w:rFonts w:ascii="Times New Roman" w:eastAsia="Times New Roman" w:hAnsi="Times New Roman" w:cs="Times New Roman"/>
                <w:bCs/>
                <w:sz w:val="24"/>
                <w:szCs w:val="24"/>
                <w:lang w:eastAsia="en-US"/>
              </w:rPr>
              <w:t>құты</w:t>
            </w:r>
            <w:proofErr w:type="spellEnd"/>
          </w:p>
        </w:tc>
      </w:tr>
      <w:tr w:rsidR="00BE4828" w:rsidRPr="003B72AA" w14:paraId="148AF4C9" w14:textId="77777777" w:rsidTr="00123282">
        <w:trPr>
          <w:trHeight w:val="20"/>
        </w:trPr>
        <w:tc>
          <w:tcPr>
            <w:tcW w:w="562" w:type="dxa"/>
            <w:hideMark/>
          </w:tcPr>
          <w:p w14:paraId="6FFBBA69"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w:t>
            </w:r>
          </w:p>
        </w:tc>
        <w:tc>
          <w:tcPr>
            <w:tcW w:w="3828" w:type="dxa"/>
            <w:hideMark/>
          </w:tcPr>
          <w:p w14:paraId="272B31CD"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Атауы</w:t>
            </w:r>
            <w:proofErr w:type="spellEnd"/>
          </w:p>
        </w:tc>
        <w:tc>
          <w:tcPr>
            <w:tcW w:w="992" w:type="dxa"/>
            <w:hideMark/>
          </w:tcPr>
          <w:p w14:paraId="3F224F6D"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Өлшем</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бірлігі</w:t>
            </w:r>
            <w:proofErr w:type="spellEnd"/>
          </w:p>
        </w:tc>
        <w:tc>
          <w:tcPr>
            <w:tcW w:w="1134" w:type="dxa"/>
            <w:hideMark/>
          </w:tcPr>
          <w:p w14:paraId="224DED27"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Шығын</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нормасы</w:t>
            </w:r>
            <w:proofErr w:type="spellEnd"/>
          </w:p>
        </w:tc>
        <w:tc>
          <w:tcPr>
            <w:tcW w:w="992" w:type="dxa"/>
            <w:hideMark/>
          </w:tcPr>
          <w:p w14:paraId="228FC1DE"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Бағасы</w:t>
            </w:r>
            <w:proofErr w:type="spellEnd"/>
            <w:r w:rsidRPr="003B72AA">
              <w:rPr>
                <w:rFonts w:ascii="Times New Roman" w:eastAsia="Times New Roman" w:hAnsi="Times New Roman" w:cs="Times New Roman"/>
                <w:bCs/>
                <w:sz w:val="24"/>
                <w:szCs w:val="24"/>
                <w:lang w:eastAsia="en-US"/>
              </w:rPr>
              <w:t xml:space="preserve"> (тенге)</w:t>
            </w:r>
          </w:p>
        </w:tc>
        <w:tc>
          <w:tcPr>
            <w:tcW w:w="1837" w:type="dxa"/>
            <w:hideMark/>
          </w:tcPr>
          <w:p w14:paraId="000D2D2E"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Құны</w:t>
            </w:r>
            <w:proofErr w:type="spellEnd"/>
          </w:p>
        </w:tc>
      </w:tr>
      <w:tr w:rsidR="00BE4828" w:rsidRPr="003B72AA" w14:paraId="6D216EE9" w14:textId="77777777" w:rsidTr="00123282">
        <w:trPr>
          <w:trHeight w:val="20"/>
        </w:trPr>
        <w:tc>
          <w:tcPr>
            <w:tcW w:w="9345" w:type="dxa"/>
            <w:gridSpan w:val="6"/>
            <w:hideMark/>
          </w:tcPr>
          <w:p w14:paraId="1D7A0513" w14:textId="77777777" w:rsidR="00BE4828" w:rsidRPr="003B72AA" w:rsidRDefault="00BE4828" w:rsidP="00AB0D2B">
            <w:pPr>
              <w:widowControl w:val="0"/>
              <w:tabs>
                <w:tab w:val="left" w:pos="1382"/>
              </w:tabs>
              <w:autoSpaceDE w:val="0"/>
              <w:autoSpaceDN w:val="0"/>
              <w:spacing w:after="0" w:line="240" w:lineRule="auto"/>
              <w:ind w:firstLine="709"/>
              <w:jc w:val="center"/>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НЕГІЗГІ ШИКІЗАТ</w:t>
            </w:r>
          </w:p>
        </w:tc>
      </w:tr>
      <w:tr w:rsidR="00BE4828" w:rsidRPr="003B72AA" w14:paraId="6F51D55E" w14:textId="77777777" w:rsidTr="00123282">
        <w:trPr>
          <w:trHeight w:val="20"/>
        </w:trPr>
        <w:tc>
          <w:tcPr>
            <w:tcW w:w="562" w:type="dxa"/>
            <w:hideMark/>
          </w:tcPr>
          <w:p w14:paraId="36A8C5A6"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w:t>
            </w:r>
          </w:p>
        </w:tc>
        <w:tc>
          <w:tcPr>
            <w:tcW w:w="3828" w:type="dxa"/>
            <w:hideMark/>
          </w:tcPr>
          <w:p w14:paraId="03B34574"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Британ</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аңдызы</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шикізаты</w:t>
            </w:r>
            <w:proofErr w:type="spellEnd"/>
          </w:p>
        </w:tc>
        <w:tc>
          <w:tcPr>
            <w:tcW w:w="992" w:type="dxa"/>
            <w:hideMark/>
          </w:tcPr>
          <w:p w14:paraId="0F7C25F2"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кг</w:t>
            </w:r>
          </w:p>
        </w:tc>
        <w:tc>
          <w:tcPr>
            <w:tcW w:w="1134" w:type="dxa"/>
            <w:hideMark/>
          </w:tcPr>
          <w:p w14:paraId="28C86E3C"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2715</w:t>
            </w:r>
          </w:p>
        </w:tc>
        <w:tc>
          <w:tcPr>
            <w:tcW w:w="992" w:type="dxa"/>
            <w:hideMark/>
          </w:tcPr>
          <w:p w14:paraId="2C39CBEA"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2 000</w:t>
            </w:r>
          </w:p>
        </w:tc>
        <w:tc>
          <w:tcPr>
            <w:tcW w:w="1837" w:type="dxa"/>
            <w:hideMark/>
          </w:tcPr>
          <w:p w14:paraId="40509ADD"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5 430 000</w:t>
            </w:r>
          </w:p>
        </w:tc>
      </w:tr>
      <w:tr w:rsidR="00BE4828" w:rsidRPr="003B72AA" w14:paraId="0358693E" w14:textId="77777777" w:rsidTr="00123282">
        <w:trPr>
          <w:trHeight w:val="20"/>
        </w:trPr>
        <w:tc>
          <w:tcPr>
            <w:tcW w:w="562" w:type="dxa"/>
            <w:hideMark/>
          </w:tcPr>
          <w:p w14:paraId="3173631F"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w:t>
            </w:r>
          </w:p>
        </w:tc>
        <w:tc>
          <w:tcPr>
            <w:tcW w:w="3828" w:type="dxa"/>
            <w:hideMark/>
          </w:tcPr>
          <w:p w14:paraId="32AE6C5C"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xml:space="preserve">Этил </w:t>
            </w:r>
            <w:proofErr w:type="spellStart"/>
            <w:r w:rsidRPr="003B72AA">
              <w:rPr>
                <w:rFonts w:ascii="Times New Roman" w:eastAsia="Times New Roman" w:hAnsi="Times New Roman" w:cs="Times New Roman"/>
                <w:bCs/>
                <w:sz w:val="24"/>
                <w:szCs w:val="24"/>
                <w:lang w:eastAsia="en-US"/>
              </w:rPr>
              <w:t>спирті</w:t>
            </w:r>
            <w:proofErr w:type="spellEnd"/>
            <w:r w:rsidRPr="003B72AA">
              <w:rPr>
                <w:rFonts w:ascii="Times New Roman" w:eastAsia="Times New Roman" w:hAnsi="Times New Roman" w:cs="Times New Roman"/>
                <w:bCs/>
                <w:sz w:val="24"/>
                <w:szCs w:val="24"/>
                <w:lang w:eastAsia="en-US"/>
              </w:rPr>
              <w:t xml:space="preserve"> 96%</w:t>
            </w:r>
          </w:p>
        </w:tc>
        <w:tc>
          <w:tcPr>
            <w:tcW w:w="992" w:type="dxa"/>
            <w:hideMark/>
          </w:tcPr>
          <w:p w14:paraId="687FE5ED"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кг</w:t>
            </w:r>
          </w:p>
        </w:tc>
        <w:tc>
          <w:tcPr>
            <w:tcW w:w="1134" w:type="dxa"/>
            <w:hideMark/>
          </w:tcPr>
          <w:p w14:paraId="0DA4B381"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425</w:t>
            </w:r>
          </w:p>
        </w:tc>
        <w:tc>
          <w:tcPr>
            <w:tcW w:w="992" w:type="dxa"/>
            <w:hideMark/>
          </w:tcPr>
          <w:p w14:paraId="02871FC1"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2 500</w:t>
            </w:r>
          </w:p>
        </w:tc>
        <w:tc>
          <w:tcPr>
            <w:tcW w:w="1837" w:type="dxa"/>
            <w:hideMark/>
          </w:tcPr>
          <w:p w14:paraId="14D9D1F5"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1 062 500</w:t>
            </w:r>
          </w:p>
        </w:tc>
      </w:tr>
      <w:tr w:rsidR="00BE4828" w:rsidRPr="003B72AA" w14:paraId="7500FD55" w14:textId="77777777" w:rsidTr="00123282">
        <w:trPr>
          <w:trHeight w:val="20"/>
        </w:trPr>
        <w:tc>
          <w:tcPr>
            <w:tcW w:w="562" w:type="dxa"/>
            <w:hideMark/>
          </w:tcPr>
          <w:p w14:paraId="71CA33B5"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3</w:t>
            </w:r>
          </w:p>
        </w:tc>
        <w:tc>
          <w:tcPr>
            <w:tcW w:w="3828" w:type="dxa"/>
            <w:hideMark/>
          </w:tcPr>
          <w:p w14:paraId="752E8BD4"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Тазартылған</w:t>
            </w:r>
            <w:proofErr w:type="spellEnd"/>
            <w:r w:rsidRPr="003B72AA">
              <w:rPr>
                <w:rFonts w:ascii="Times New Roman" w:eastAsia="Times New Roman" w:hAnsi="Times New Roman" w:cs="Times New Roman"/>
                <w:bCs/>
                <w:sz w:val="24"/>
                <w:szCs w:val="24"/>
                <w:lang w:eastAsia="en-US"/>
              </w:rPr>
              <w:t xml:space="preserve"> су</w:t>
            </w:r>
          </w:p>
        </w:tc>
        <w:tc>
          <w:tcPr>
            <w:tcW w:w="992" w:type="dxa"/>
            <w:hideMark/>
          </w:tcPr>
          <w:p w14:paraId="15B74592"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л</w:t>
            </w:r>
          </w:p>
        </w:tc>
        <w:tc>
          <w:tcPr>
            <w:tcW w:w="1134" w:type="dxa"/>
            <w:hideMark/>
          </w:tcPr>
          <w:p w14:paraId="32F4A7C4"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320</w:t>
            </w:r>
          </w:p>
        </w:tc>
        <w:tc>
          <w:tcPr>
            <w:tcW w:w="992" w:type="dxa"/>
            <w:hideMark/>
          </w:tcPr>
          <w:p w14:paraId="6ED4C6BE"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263,4</w:t>
            </w:r>
          </w:p>
        </w:tc>
        <w:tc>
          <w:tcPr>
            <w:tcW w:w="1837" w:type="dxa"/>
            <w:hideMark/>
          </w:tcPr>
          <w:p w14:paraId="73D95E3B"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84 288</w:t>
            </w:r>
          </w:p>
        </w:tc>
      </w:tr>
      <w:tr w:rsidR="00BE4828" w:rsidRPr="003B72AA" w14:paraId="736636B0" w14:textId="77777777" w:rsidTr="00123282">
        <w:trPr>
          <w:trHeight w:val="20"/>
        </w:trPr>
        <w:tc>
          <w:tcPr>
            <w:tcW w:w="4390" w:type="dxa"/>
            <w:gridSpan w:val="2"/>
            <w:hideMark/>
          </w:tcPr>
          <w:p w14:paraId="4203A87B" w14:textId="0DC170DA"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Негізгі</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шикізаттың</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қорытындысы</w:t>
            </w:r>
            <w:proofErr w:type="spellEnd"/>
          </w:p>
        </w:tc>
        <w:tc>
          <w:tcPr>
            <w:tcW w:w="992" w:type="dxa"/>
            <w:hideMark/>
          </w:tcPr>
          <w:p w14:paraId="2163413D"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1134" w:type="dxa"/>
            <w:hideMark/>
          </w:tcPr>
          <w:p w14:paraId="77CA90BB"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992" w:type="dxa"/>
            <w:hideMark/>
          </w:tcPr>
          <w:p w14:paraId="311F5264"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p>
        </w:tc>
        <w:tc>
          <w:tcPr>
            <w:tcW w:w="1837" w:type="dxa"/>
            <w:hideMark/>
          </w:tcPr>
          <w:p w14:paraId="19A894EE"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6 576 788</w:t>
            </w:r>
          </w:p>
        </w:tc>
      </w:tr>
      <w:tr w:rsidR="00BE4828" w:rsidRPr="003B72AA" w14:paraId="2C53F61A" w14:textId="77777777" w:rsidTr="00123282">
        <w:trPr>
          <w:trHeight w:val="20"/>
        </w:trPr>
        <w:tc>
          <w:tcPr>
            <w:tcW w:w="9345" w:type="dxa"/>
            <w:gridSpan w:val="6"/>
            <w:hideMark/>
          </w:tcPr>
          <w:p w14:paraId="334D020A" w14:textId="77777777" w:rsidR="00BE4828" w:rsidRPr="003B72AA" w:rsidRDefault="00BE4828" w:rsidP="00AB0D2B">
            <w:pPr>
              <w:widowControl w:val="0"/>
              <w:tabs>
                <w:tab w:val="left" w:pos="1382"/>
              </w:tabs>
              <w:autoSpaceDE w:val="0"/>
              <w:autoSpaceDN w:val="0"/>
              <w:spacing w:after="0" w:line="240" w:lineRule="auto"/>
              <w:ind w:firstLine="709"/>
              <w:jc w:val="center"/>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КӨМЕКШІ МАТЕРИАЛДАР</w:t>
            </w:r>
          </w:p>
        </w:tc>
      </w:tr>
      <w:tr w:rsidR="00BE4828" w:rsidRPr="003B72AA" w14:paraId="1C576A7B" w14:textId="77777777" w:rsidTr="00123282">
        <w:trPr>
          <w:trHeight w:val="20"/>
        </w:trPr>
        <w:tc>
          <w:tcPr>
            <w:tcW w:w="562" w:type="dxa"/>
            <w:hideMark/>
          </w:tcPr>
          <w:p w14:paraId="2C150D53"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w:t>
            </w:r>
          </w:p>
        </w:tc>
        <w:tc>
          <w:tcPr>
            <w:tcW w:w="3828" w:type="dxa"/>
            <w:hideMark/>
          </w:tcPr>
          <w:p w14:paraId="3EAD06BD"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xml:space="preserve">1 л </w:t>
            </w:r>
            <w:proofErr w:type="spellStart"/>
            <w:r w:rsidRPr="003B72AA">
              <w:rPr>
                <w:rFonts w:ascii="Times New Roman" w:eastAsia="Times New Roman" w:hAnsi="Times New Roman" w:cs="Times New Roman"/>
                <w:bCs/>
                <w:sz w:val="24"/>
                <w:szCs w:val="24"/>
                <w:lang w:eastAsia="en-US"/>
              </w:rPr>
              <w:t>кең</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ауызды</w:t>
            </w:r>
            <w:proofErr w:type="spellEnd"/>
            <w:r w:rsidRPr="003B72AA">
              <w:rPr>
                <w:rFonts w:ascii="Times New Roman" w:eastAsia="Times New Roman" w:hAnsi="Times New Roman" w:cs="Times New Roman"/>
                <w:bCs/>
                <w:sz w:val="24"/>
                <w:szCs w:val="24"/>
                <w:lang w:eastAsia="en-US"/>
              </w:rPr>
              <w:t xml:space="preserve"> HDPE </w:t>
            </w:r>
            <w:proofErr w:type="spellStart"/>
            <w:r w:rsidRPr="003B72AA">
              <w:rPr>
                <w:rFonts w:ascii="Times New Roman" w:eastAsia="Times New Roman" w:hAnsi="Times New Roman" w:cs="Times New Roman"/>
                <w:bCs/>
                <w:sz w:val="24"/>
                <w:szCs w:val="24"/>
                <w:lang w:eastAsia="en-US"/>
              </w:rPr>
              <w:t>құты</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бұрандалы</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қақпағымен</w:t>
            </w:r>
            <w:proofErr w:type="spellEnd"/>
          </w:p>
        </w:tc>
        <w:tc>
          <w:tcPr>
            <w:tcW w:w="992" w:type="dxa"/>
            <w:hideMark/>
          </w:tcPr>
          <w:p w14:paraId="0EE8557B"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дана</w:t>
            </w:r>
          </w:p>
        </w:tc>
        <w:tc>
          <w:tcPr>
            <w:tcW w:w="1134" w:type="dxa"/>
            <w:hideMark/>
          </w:tcPr>
          <w:p w14:paraId="02241AD7"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1000</w:t>
            </w:r>
          </w:p>
        </w:tc>
        <w:tc>
          <w:tcPr>
            <w:tcW w:w="992" w:type="dxa"/>
            <w:hideMark/>
          </w:tcPr>
          <w:p w14:paraId="3E2664B3"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150</w:t>
            </w:r>
          </w:p>
        </w:tc>
        <w:tc>
          <w:tcPr>
            <w:tcW w:w="1837" w:type="dxa"/>
            <w:hideMark/>
          </w:tcPr>
          <w:p w14:paraId="61F20284"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150 000</w:t>
            </w:r>
          </w:p>
        </w:tc>
      </w:tr>
      <w:tr w:rsidR="00BE4828" w:rsidRPr="003B72AA" w14:paraId="02EEBEFE" w14:textId="77777777" w:rsidTr="00123282">
        <w:trPr>
          <w:trHeight w:val="20"/>
        </w:trPr>
        <w:tc>
          <w:tcPr>
            <w:tcW w:w="562" w:type="dxa"/>
            <w:hideMark/>
          </w:tcPr>
          <w:p w14:paraId="609CB312"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w:t>
            </w:r>
          </w:p>
        </w:tc>
        <w:tc>
          <w:tcPr>
            <w:tcW w:w="3828" w:type="dxa"/>
            <w:hideMark/>
          </w:tcPr>
          <w:p w14:paraId="768E90D4"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Этикетка</w:t>
            </w:r>
          </w:p>
        </w:tc>
        <w:tc>
          <w:tcPr>
            <w:tcW w:w="992" w:type="dxa"/>
            <w:hideMark/>
          </w:tcPr>
          <w:p w14:paraId="5657064E"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дана</w:t>
            </w:r>
          </w:p>
        </w:tc>
        <w:tc>
          <w:tcPr>
            <w:tcW w:w="1134" w:type="dxa"/>
            <w:hideMark/>
          </w:tcPr>
          <w:p w14:paraId="6399D0C0"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1000</w:t>
            </w:r>
          </w:p>
        </w:tc>
        <w:tc>
          <w:tcPr>
            <w:tcW w:w="992" w:type="dxa"/>
            <w:hideMark/>
          </w:tcPr>
          <w:p w14:paraId="1EEA3D9A"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8,06</w:t>
            </w:r>
          </w:p>
        </w:tc>
        <w:tc>
          <w:tcPr>
            <w:tcW w:w="1837" w:type="dxa"/>
            <w:hideMark/>
          </w:tcPr>
          <w:p w14:paraId="1B4A0D59"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8 060</w:t>
            </w:r>
          </w:p>
        </w:tc>
      </w:tr>
      <w:tr w:rsidR="00BE4828" w:rsidRPr="003B72AA" w14:paraId="52EC9C55" w14:textId="77777777" w:rsidTr="00123282">
        <w:trPr>
          <w:trHeight w:val="20"/>
        </w:trPr>
        <w:tc>
          <w:tcPr>
            <w:tcW w:w="562" w:type="dxa"/>
            <w:hideMark/>
          </w:tcPr>
          <w:p w14:paraId="1C21B778"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3</w:t>
            </w:r>
          </w:p>
        </w:tc>
        <w:tc>
          <w:tcPr>
            <w:tcW w:w="3828" w:type="dxa"/>
            <w:hideMark/>
          </w:tcPr>
          <w:p w14:paraId="54883BFB"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Нұсқаулықтар</w:t>
            </w:r>
            <w:proofErr w:type="spellEnd"/>
          </w:p>
        </w:tc>
        <w:tc>
          <w:tcPr>
            <w:tcW w:w="992" w:type="dxa"/>
            <w:hideMark/>
          </w:tcPr>
          <w:p w14:paraId="0971DE4F"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дана</w:t>
            </w:r>
          </w:p>
        </w:tc>
        <w:tc>
          <w:tcPr>
            <w:tcW w:w="1134" w:type="dxa"/>
            <w:hideMark/>
          </w:tcPr>
          <w:p w14:paraId="706A332B"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1000</w:t>
            </w:r>
          </w:p>
        </w:tc>
        <w:tc>
          <w:tcPr>
            <w:tcW w:w="992" w:type="dxa"/>
            <w:hideMark/>
          </w:tcPr>
          <w:p w14:paraId="3539FAD9"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25</w:t>
            </w:r>
          </w:p>
        </w:tc>
        <w:tc>
          <w:tcPr>
            <w:tcW w:w="1837" w:type="dxa"/>
            <w:hideMark/>
          </w:tcPr>
          <w:p w14:paraId="0C5924FC"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25 000</w:t>
            </w:r>
          </w:p>
        </w:tc>
      </w:tr>
      <w:tr w:rsidR="00BE4828" w:rsidRPr="003B72AA" w14:paraId="5DB58814" w14:textId="77777777" w:rsidTr="00123282">
        <w:trPr>
          <w:trHeight w:val="20"/>
        </w:trPr>
        <w:tc>
          <w:tcPr>
            <w:tcW w:w="562" w:type="dxa"/>
            <w:hideMark/>
          </w:tcPr>
          <w:p w14:paraId="5A3638FA"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4</w:t>
            </w:r>
          </w:p>
        </w:tc>
        <w:tc>
          <w:tcPr>
            <w:tcW w:w="3828" w:type="dxa"/>
            <w:hideMark/>
          </w:tcPr>
          <w:p w14:paraId="6D34AF53"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Транспорттық</w:t>
            </w:r>
            <w:proofErr w:type="spellEnd"/>
            <w:r w:rsidRPr="003B72AA">
              <w:rPr>
                <w:rFonts w:ascii="Times New Roman" w:eastAsia="Times New Roman" w:hAnsi="Times New Roman" w:cs="Times New Roman"/>
                <w:bCs/>
                <w:sz w:val="24"/>
                <w:szCs w:val="24"/>
                <w:lang w:eastAsia="en-US"/>
              </w:rPr>
              <w:t xml:space="preserve"> гофра </w:t>
            </w:r>
            <w:proofErr w:type="spellStart"/>
            <w:r w:rsidRPr="003B72AA">
              <w:rPr>
                <w:rFonts w:ascii="Times New Roman" w:eastAsia="Times New Roman" w:hAnsi="Times New Roman" w:cs="Times New Roman"/>
                <w:bCs/>
                <w:sz w:val="24"/>
                <w:szCs w:val="24"/>
                <w:lang w:eastAsia="en-US"/>
              </w:rPr>
              <w:t>қораптар</w:t>
            </w:r>
            <w:proofErr w:type="spellEnd"/>
          </w:p>
        </w:tc>
        <w:tc>
          <w:tcPr>
            <w:tcW w:w="992" w:type="dxa"/>
            <w:hideMark/>
          </w:tcPr>
          <w:p w14:paraId="1937018F"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дана</w:t>
            </w:r>
          </w:p>
        </w:tc>
        <w:tc>
          <w:tcPr>
            <w:tcW w:w="1134" w:type="dxa"/>
            <w:hideMark/>
          </w:tcPr>
          <w:p w14:paraId="6E438EE8"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100</w:t>
            </w:r>
          </w:p>
        </w:tc>
        <w:tc>
          <w:tcPr>
            <w:tcW w:w="992" w:type="dxa"/>
            <w:hideMark/>
          </w:tcPr>
          <w:p w14:paraId="30CE50D2"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200</w:t>
            </w:r>
          </w:p>
        </w:tc>
        <w:tc>
          <w:tcPr>
            <w:tcW w:w="1837" w:type="dxa"/>
            <w:hideMark/>
          </w:tcPr>
          <w:p w14:paraId="75FF498C"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20 000</w:t>
            </w:r>
          </w:p>
        </w:tc>
      </w:tr>
      <w:tr w:rsidR="00BE4828" w:rsidRPr="003B72AA" w14:paraId="7BCCF1C0" w14:textId="77777777" w:rsidTr="00123282">
        <w:trPr>
          <w:trHeight w:val="20"/>
        </w:trPr>
        <w:tc>
          <w:tcPr>
            <w:tcW w:w="562" w:type="dxa"/>
            <w:hideMark/>
          </w:tcPr>
          <w:p w14:paraId="183249CD"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5</w:t>
            </w:r>
          </w:p>
        </w:tc>
        <w:tc>
          <w:tcPr>
            <w:tcW w:w="3828" w:type="dxa"/>
            <w:hideMark/>
          </w:tcPr>
          <w:p w14:paraId="5C45EB7A"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Скотч</w:t>
            </w:r>
          </w:p>
        </w:tc>
        <w:tc>
          <w:tcPr>
            <w:tcW w:w="992" w:type="dxa"/>
            <w:hideMark/>
          </w:tcPr>
          <w:p w14:paraId="01679565"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м</w:t>
            </w:r>
          </w:p>
        </w:tc>
        <w:tc>
          <w:tcPr>
            <w:tcW w:w="1134" w:type="dxa"/>
            <w:hideMark/>
          </w:tcPr>
          <w:p w14:paraId="7DDAF0A5"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100</w:t>
            </w:r>
          </w:p>
        </w:tc>
        <w:tc>
          <w:tcPr>
            <w:tcW w:w="992" w:type="dxa"/>
            <w:hideMark/>
          </w:tcPr>
          <w:p w14:paraId="534EE98B"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5</w:t>
            </w:r>
          </w:p>
        </w:tc>
        <w:tc>
          <w:tcPr>
            <w:tcW w:w="1837" w:type="dxa"/>
            <w:hideMark/>
          </w:tcPr>
          <w:p w14:paraId="15626BC4"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500</w:t>
            </w:r>
          </w:p>
        </w:tc>
      </w:tr>
      <w:tr w:rsidR="00BE4828" w:rsidRPr="003B72AA" w14:paraId="0206C972" w14:textId="77777777" w:rsidTr="00123282">
        <w:trPr>
          <w:trHeight w:val="20"/>
        </w:trPr>
        <w:tc>
          <w:tcPr>
            <w:tcW w:w="562" w:type="dxa"/>
            <w:hideMark/>
          </w:tcPr>
          <w:p w14:paraId="006351C2"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6</w:t>
            </w:r>
          </w:p>
        </w:tc>
        <w:tc>
          <w:tcPr>
            <w:tcW w:w="3828" w:type="dxa"/>
            <w:hideMark/>
          </w:tcPr>
          <w:p w14:paraId="7D442E74"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Топтық</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жапсырма</w:t>
            </w:r>
            <w:proofErr w:type="spellEnd"/>
          </w:p>
        </w:tc>
        <w:tc>
          <w:tcPr>
            <w:tcW w:w="992" w:type="dxa"/>
            <w:hideMark/>
          </w:tcPr>
          <w:p w14:paraId="3BB71413"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дана</w:t>
            </w:r>
          </w:p>
        </w:tc>
        <w:tc>
          <w:tcPr>
            <w:tcW w:w="1134" w:type="dxa"/>
            <w:hideMark/>
          </w:tcPr>
          <w:p w14:paraId="7989EF65"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100</w:t>
            </w:r>
          </w:p>
        </w:tc>
        <w:tc>
          <w:tcPr>
            <w:tcW w:w="992" w:type="dxa"/>
            <w:hideMark/>
          </w:tcPr>
          <w:p w14:paraId="3BB1F55F"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15</w:t>
            </w:r>
          </w:p>
        </w:tc>
        <w:tc>
          <w:tcPr>
            <w:tcW w:w="1837" w:type="dxa"/>
            <w:hideMark/>
          </w:tcPr>
          <w:p w14:paraId="351F04C5"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1 500</w:t>
            </w:r>
          </w:p>
        </w:tc>
      </w:tr>
      <w:tr w:rsidR="00BE4828" w:rsidRPr="003B72AA" w14:paraId="1D8B08AB" w14:textId="77777777" w:rsidTr="00123282">
        <w:trPr>
          <w:trHeight w:val="20"/>
        </w:trPr>
        <w:tc>
          <w:tcPr>
            <w:tcW w:w="7508" w:type="dxa"/>
            <w:gridSpan w:val="5"/>
            <w:hideMark/>
          </w:tcPr>
          <w:p w14:paraId="596ABFA7"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Көмекші</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материалдар</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қорытындысы</w:t>
            </w:r>
            <w:proofErr w:type="spellEnd"/>
          </w:p>
        </w:tc>
        <w:tc>
          <w:tcPr>
            <w:tcW w:w="1837" w:type="dxa"/>
            <w:hideMark/>
          </w:tcPr>
          <w:p w14:paraId="6F474E12"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205 060</w:t>
            </w:r>
          </w:p>
        </w:tc>
      </w:tr>
      <w:tr w:rsidR="00BE4828" w:rsidRPr="003B72AA" w14:paraId="7AF405E7" w14:textId="77777777" w:rsidTr="00123282">
        <w:trPr>
          <w:trHeight w:val="20"/>
        </w:trPr>
        <w:tc>
          <w:tcPr>
            <w:tcW w:w="9345" w:type="dxa"/>
            <w:gridSpan w:val="6"/>
            <w:hideMark/>
          </w:tcPr>
          <w:p w14:paraId="79D852F9" w14:textId="77777777" w:rsidR="00BE4828" w:rsidRPr="003B72AA" w:rsidRDefault="00BE4828" w:rsidP="00AB0D2B">
            <w:pPr>
              <w:widowControl w:val="0"/>
              <w:tabs>
                <w:tab w:val="left" w:pos="1382"/>
              </w:tabs>
              <w:autoSpaceDE w:val="0"/>
              <w:autoSpaceDN w:val="0"/>
              <w:spacing w:after="0" w:line="240" w:lineRule="auto"/>
              <w:ind w:firstLine="709"/>
              <w:jc w:val="center"/>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БАСҚА ӨНДІРІСТІК ШЫҒЫНДАР</w:t>
            </w:r>
          </w:p>
        </w:tc>
      </w:tr>
      <w:tr w:rsidR="00BE4828" w:rsidRPr="003B72AA" w14:paraId="3A376A5C" w14:textId="77777777" w:rsidTr="00123282">
        <w:trPr>
          <w:trHeight w:val="20"/>
        </w:trPr>
        <w:tc>
          <w:tcPr>
            <w:tcW w:w="562" w:type="dxa"/>
            <w:hideMark/>
          </w:tcPr>
          <w:p w14:paraId="7E935B09"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w:t>
            </w:r>
          </w:p>
        </w:tc>
        <w:tc>
          <w:tcPr>
            <w:tcW w:w="3828" w:type="dxa"/>
            <w:hideMark/>
          </w:tcPr>
          <w:p w14:paraId="76186CAA"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Еңбекақы+аударым</w:t>
            </w:r>
            <w:proofErr w:type="spellEnd"/>
          </w:p>
        </w:tc>
        <w:tc>
          <w:tcPr>
            <w:tcW w:w="992" w:type="dxa"/>
            <w:hideMark/>
          </w:tcPr>
          <w:p w14:paraId="220DB477"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1134" w:type="dxa"/>
            <w:hideMark/>
          </w:tcPr>
          <w:p w14:paraId="02D0F2B4"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992" w:type="dxa"/>
            <w:hideMark/>
          </w:tcPr>
          <w:p w14:paraId="24FBA315"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1837" w:type="dxa"/>
            <w:hideMark/>
          </w:tcPr>
          <w:p w14:paraId="64AC1F3E"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250 000</w:t>
            </w:r>
          </w:p>
        </w:tc>
      </w:tr>
      <w:tr w:rsidR="00BE4828" w:rsidRPr="003B72AA" w14:paraId="0DF53755" w14:textId="77777777" w:rsidTr="00123282">
        <w:trPr>
          <w:trHeight w:val="20"/>
        </w:trPr>
        <w:tc>
          <w:tcPr>
            <w:tcW w:w="562" w:type="dxa"/>
            <w:hideMark/>
          </w:tcPr>
          <w:p w14:paraId="7AF82748"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w:t>
            </w:r>
          </w:p>
        </w:tc>
        <w:tc>
          <w:tcPr>
            <w:tcW w:w="3828" w:type="dxa"/>
            <w:hideMark/>
          </w:tcPr>
          <w:p w14:paraId="1D07E986"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Басқа</w:t>
            </w:r>
            <w:proofErr w:type="spellEnd"/>
            <w:r w:rsidRPr="003B72AA">
              <w:rPr>
                <w:rFonts w:ascii="Times New Roman" w:eastAsia="Times New Roman" w:hAnsi="Times New Roman" w:cs="Times New Roman"/>
                <w:bCs/>
                <w:sz w:val="24"/>
                <w:szCs w:val="24"/>
                <w:lang w:eastAsia="en-US"/>
              </w:rPr>
              <w:t xml:space="preserve"> да </w:t>
            </w:r>
            <w:proofErr w:type="spellStart"/>
            <w:r w:rsidRPr="003B72AA">
              <w:rPr>
                <w:rFonts w:ascii="Times New Roman" w:eastAsia="Times New Roman" w:hAnsi="Times New Roman" w:cs="Times New Roman"/>
                <w:bCs/>
                <w:sz w:val="24"/>
                <w:szCs w:val="24"/>
                <w:lang w:eastAsia="en-US"/>
              </w:rPr>
              <w:t>шығындар</w:t>
            </w:r>
            <w:proofErr w:type="spellEnd"/>
          </w:p>
        </w:tc>
        <w:tc>
          <w:tcPr>
            <w:tcW w:w="992" w:type="dxa"/>
            <w:hideMark/>
          </w:tcPr>
          <w:p w14:paraId="5396709A"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1134" w:type="dxa"/>
            <w:hideMark/>
          </w:tcPr>
          <w:p w14:paraId="4D6AA341"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992" w:type="dxa"/>
            <w:hideMark/>
          </w:tcPr>
          <w:p w14:paraId="0F05D041"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1837" w:type="dxa"/>
            <w:hideMark/>
          </w:tcPr>
          <w:p w14:paraId="6D1306B5"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50 000</w:t>
            </w:r>
          </w:p>
        </w:tc>
      </w:tr>
      <w:tr w:rsidR="00BE4828" w:rsidRPr="003B72AA" w14:paraId="080DF60B" w14:textId="77777777" w:rsidTr="00123282">
        <w:trPr>
          <w:trHeight w:val="20"/>
        </w:trPr>
        <w:tc>
          <w:tcPr>
            <w:tcW w:w="7508" w:type="dxa"/>
            <w:gridSpan w:val="5"/>
            <w:hideMark/>
          </w:tcPr>
          <w:p w14:paraId="135868CF"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Басқа</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шығындардың</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қортындысы</w:t>
            </w:r>
            <w:proofErr w:type="spellEnd"/>
          </w:p>
        </w:tc>
        <w:tc>
          <w:tcPr>
            <w:tcW w:w="1837" w:type="dxa"/>
            <w:hideMark/>
          </w:tcPr>
          <w:p w14:paraId="41B99821"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300 000</w:t>
            </w:r>
          </w:p>
        </w:tc>
      </w:tr>
      <w:tr w:rsidR="00BE4828" w:rsidRPr="003B72AA" w14:paraId="5834EEE1" w14:textId="77777777" w:rsidTr="00123282">
        <w:trPr>
          <w:trHeight w:val="20"/>
        </w:trPr>
        <w:tc>
          <w:tcPr>
            <w:tcW w:w="6516" w:type="dxa"/>
            <w:gridSpan w:val="4"/>
            <w:hideMark/>
          </w:tcPr>
          <w:p w14:paraId="1AA4C57C"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ӨНДІРІСТІҢ ӨЗІНДІК ҚҰНЫНЫҢ ЖИЫНТЫҒЫ</w:t>
            </w:r>
          </w:p>
        </w:tc>
        <w:tc>
          <w:tcPr>
            <w:tcW w:w="992" w:type="dxa"/>
            <w:hideMark/>
          </w:tcPr>
          <w:p w14:paraId="3E38F672"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1837" w:type="dxa"/>
            <w:hideMark/>
          </w:tcPr>
          <w:p w14:paraId="2A53496F"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7 081 848</w:t>
            </w:r>
          </w:p>
        </w:tc>
      </w:tr>
      <w:tr w:rsidR="00BE4828" w:rsidRPr="003B72AA" w14:paraId="4E878B87" w14:textId="77777777" w:rsidTr="00123282">
        <w:trPr>
          <w:trHeight w:val="20"/>
        </w:trPr>
        <w:tc>
          <w:tcPr>
            <w:tcW w:w="9345" w:type="dxa"/>
            <w:gridSpan w:val="6"/>
            <w:hideMark/>
          </w:tcPr>
          <w:p w14:paraId="01BD197D" w14:textId="77777777" w:rsidR="00BE4828" w:rsidRPr="003B72AA" w:rsidRDefault="00BE4828" w:rsidP="00706C94">
            <w:pPr>
              <w:widowControl w:val="0"/>
              <w:tabs>
                <w:tab w:val="left" w:pos="1382"/>
              </w:tabs>
              <w:autoSpaceDE w:val="0"/>
              <w:autoSpaceDN w:val="0"/>
              <w:spacing w:after="0" w:line="240" w:lineRule="auto"/>
              <w:jc w:val="center"/>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Б. ТОЛЫҚ ӨЗІНДІК ҚҰНЫ</w:t>
            </w:r>
          </w:p>
        </w:tc>
      </w:tr>
      <w:tr w:rsidR="00BE4828" w:rsidRPr="003B72AA" w14:paraId="5B6E1C18" w14:textId="77777777" w:rsidTr="00123282">
        <w:trPr>
          <w:trHeight w:val="20"/>
        </w:trPr>
        <w:tc>
          <w:tcPr>
            <w:tcW w:w="6516" w:type="dxa"/>
            <w:gridSpan w:val="4"/>
            <w:hideMark/>
          </w:tcPr>
          <w:p w14:paraId="41009FF3"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Өндірістің</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өзіндік</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құн</w:t>
            </w:r>
            <w:proofErr w:type="spellEnd"/>
          </w:p>
        </w:tc>
        <w:tc>
          <w:tcPr>
            <w:tcW w:w="992" w:type="dxa"/>
            <w:hideMark/>
          </w:tcPr>
          <w:p w14:paraId="5004F8F4"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1837" w:type="dxa"/>
            <w:hideMark/>
          </w:tcPr>
          <w:p w14:paraId="69CF9403"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7 081 848</w:t>
            </w:r>
          </w:p>
        </w:tc>
      </w:tr>
      <w:tr w:rsidR="00BE4828" w:rsidRPr="003B72AA" w14:paraId="4E5D3CFB" w14:textId="77777777" w:rsidTr="00123282">
        <w:trPr>
          <w:trHeight w:val="20"/>
        </w:trPr>
        <w:tc>
          <w:tcPr>
            <w:tcW w:w="6516" w:type="dxa"/>
            <w:gridSpan w:val="4"/>
            <w:hideMark/>
          </w:tcPr>
          <w:p w14:paraId="2A3898DD"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Әкімшілік</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шығындар</w:t>
            </w:r>
            <w:proofErr w:type="spellEnd"/>
          </w:p>
        </w:tc>
        <w:tc>
          <w:tcPr>
            <w:tcW w:w="992" w:type="dxa"/>
            <w:hideMark/>
          </w:tcPr>
          <w:p w14:paraId="584D2F73"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30%</w:t>
            </w:r>
          </w:p>
        </w:tc>
        <w:tc>
          <w:tcPr>
            <w:tcW w:w="1837" w:type="dxa"/>
            <w:hideMark/>
          </w:tcPr>
          <w:p w14:paraId="24222E76"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2 124 554,40</w:t>
            </w:r>
          </w:p>
        </w:tc>
      </w:tr>
      <w:tr w:rsidR="00BE4828" w:rsidRPr="003B72AA" w14:paraId="2F5BF9FB" w14:textId="77777777" w:rsidTr="00123282">
        <w:trPr>
          <w:trHeight w:val="20"/>
        </w:trPr>
        <w:tc>
          <w:tcPr>
            <w:tcW w:w="6516" w:type="dxa"/>
            <w:gridSpan w:val="4"/>
            <w:hideMark/>
          </w:tcPr>
          <w:p w14:paraId="69F95A66"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Коммерциялық</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шығындар</w:t>
            </w:r>
            <w:proofErr w:type="spellEnd"/>
          </w:p>
        </w:tc>
        <w:tc>
          <w:tcPr>
            <w:tcW w:w="992" w:type="dxa"/>
            <w:hideMark/>
          </w:tcPr>
          <w:p w14:paraId="1E0DE681"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20%</w:t>
            </w:r>
          </w:p>
        </w:tc>
        <w:tc>
          <w:tcPr>
            <w:tcW w:w="1837" w:type="dxa"/>
            <w:hideMark/>
          </w:tcPr>
          <w:p w14:paraId="1650A879"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1 416 369,60</w:t>
            </w:r>
          </w:p>
        </w:tc>
      </w:tr>
      <w:tr w:rsidR="00BE4828" w:rsidRPr="003B72AA" w14:paraId="2707A42C" w14:textId="77777777" w:rsidTr="00123282">
        <w:trPr>
          <w:trHeight w:val="20"/>
        </w:trPr>
        <w:tc>
          <w:tcPr>
            <w:tcW w:w="7508" w:type="dxa"/>
            <w:gridSpan w:val="5"/>
            <w:hideMark/>
          </w:tcPr>
          <w:p w14:paraId="7691EBB8"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БАРЛЫҚ ТОЛЫҚ ӨЗІНДІК ҚҰНЫ</w:t>
            </w:r>
          </w:p>
        </w:tc>
        <w:tc>
          <w:tcPr>
            <w:tcW w:w="1837" w:type="dxa"/>
            <w:hideMark/>
          </w:tcPr>
          <w:p w14:paraId="570CF45E"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10 622 772,00</w:t>
            </w:r>
          </w:p>
        </w:tc>
      </w:tr>
      <w:tr w:rsidR="00BE4828" w:rsidRPr="003B72AA" w14:paraId="7935DFE6" w14:textId="77777777" w:rsidTr="00123282">
        <w:trPr>
          <w:trHeight w:val="20"/>
        </w:trPr>
        <w:tc>
          <w:tcPr>
            <w:tcW w:w="9345" w:type="dxa"/>
            <w:gridSpan w:val="6"/>
            <w:hideMark/>
          </w:tcPr>
          <w:p w14:paraId="6B3206A5"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В. ЖҮЗЕГЕ АСЫРУДЫҢ МИНИМАЛДЫ ҚҰНЫН ЕСЕПТЕУ</w:t>
            </w:r>
          </w:p>
        </w:tc>
      </w:tr>
      <w:tr w:rsidR="00BE4828" w:rsidRPr="003B72AA" w14:paraId="6D53E768" w14:textId="77777777" w:rsidTr="00123282">
        <w:trPr>
          <w:trHeight w:val="20"/>
        </w:trPr>
        <w:tc>
          <w:tcPr>
            <w:tcW w:w="6516" w:type="dxa"/>
            <w:gridSpan w:val="4"/>
            <w:hideMark/>
          </w:tcPr>
          <w:p w14:paraId="22DB736B"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Толық</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өзіндік</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құны</w:t>
            </w:r>
            <w:proofErr w:type="spellEnd"/>
          </w:p>
        </w:tc>
        <w:tc>
          <w:tcPr>
            <w:tcW w:w="992" w:type="dxa"/>
            <w:hideMark/>
          </w:tcPr>
          <w:p w14:paraId="57E782E5"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1837" w:type="dxa"/>
            <w:hideMark/>
          </w:tcPr>
          <w:p w14:paraId="67957FC7"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10 622 772,00</w:t>
            </w:r>
          </w:p>
        </w:tc>
      </w:tr>
      <w:tr w:rsidR="00BE4828" w:rsidRPr="003B72AA" w14:paraId="7F747ECA" w14:textId="77777777" w:rsidTr="00123282">
        <w:trPr>
          <w:trHeight w:val="20"/>
        </w:trPr>
        <w:tc>
          <w:tcPr>
            <w:tcW w:w="6516" w:type="dxa"/>
            <w:gridSpan w:val="4"/>
            <w:hideMark/>
          </w:tcPr>
          <w:p w14:paraId="46E1731F"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Бір</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өнім</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бірлігінің</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өзіндік</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құны</w:t>
            </w:r>
            <w:proofErr w:type="spellEnd"/>
          </w:p>
        </w:tc>
        <w:tc>
          <w:tcPr>
            <w:tcW w:w="992" w:type="dxa"/>
            <w:hideMark/>
          </w:tcPr>
          <w:p w14:paraId="520A4D4B"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1837" w:type="dxa"/>
            <w:hideMark/>
          </w:tcPr>
          <w:p w14:paraId="704418B3"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10622,8</w:t>
            </w:r>
          </w:p>
        </w:tc>
      </w:tr>
      <w:tr w:rsidR="00BE4828" w:rsidRPr="003B72AA" w14:paraId="44A5C9B5" w14:textId="77777777" w:rsidTr="00123282">
        <w:trPr>
          <w:trHeight w:val="20"/>
        </w:trPr>
        <w:tc>
          <w:tcPr>
            <w:tcW w:w="6516" w:type="dxa"/>
            <w:gridSpan w:val="4"/>
            <w:hideMark/>
          </w:tcPr>
          <w:p w14:paraId="3330FDA6"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Минималды</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кіріс</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рентабельдік</w:t>
            </w:r>
            <w:proofErr w:type="spellEnd"/>
            <w:r w:rsidRPr="003B72AA">
              <w:rPr>
                <w:rFonts w:ascii="Times New Roman" w:eastAsia="Times New Roman" w:hAnsi="Times New Roman" w:cs="Times New Roman"/>
                <w:bCs/>
                <w:sz w:val="24"/>
                <w:szCs w:val="24"/>
                <w:lang w:eastAsia="en-US"/>
              </w:rPr>
              <w:t>)</w:t>
            </w:r>
          </w:p>
        </w:tc>
        <w:tc>
          <w:tcPr>
            <w:tcW w:w="992" w:type="dxa"/>
            <w:hideMark/>
          </w:tcPr>
          <w:p w14:paraId="797FA34A"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val="en-US" w:eastAsia="en-US"/>
              </w:rPr>
            </w:pPr>
            <w:r w:rsidRPr="003B72AA">
              <w:rPr>
                <w:rFonts w:ascii="Times New Roman" w:eastAsia="Times New Roman" w:hAnsi="Times New Roman" w:cs="Times New Roman"/>
                <w:bCs/>
                <w:sz w:val="24"/>
                <w:szCs w:val="24"/>
                <w:lang w:eastAsia="en-US"/>
              </w:rPr>
              <w:t>30%</w:t>
            </w:r>
          </w:p>
        </w:tc>
        <w:tc>
          <w:tcPr>
            <w:tcW w:w="1837" w:type="dxa"/>
            <w:hideMark/>
          </w:tcPr>
          <w:p w14:paraId="30A853DB"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3 186 831,60</w:t>
            </w:r>
          </w:p>
        </w:tc>
      </w:tr>
      <w:tr w:rsidR="00BE4828" w:rsidRPr="003B72AA" w14:paraId="723A872A" w14:textId="77777777" w:rsidTr="00123282">
        <w:trPr>
          <w:trHeight w:val="20"/>
        </w:trPr>
        <w:tc>
          <w:tcPr>
            <w:tcW w:w="6516" w:type="dxa"/>
            <w:gridSpan w:val="4"/>
            <w:hideMark/>
          </w:tcPr>
          <w:p w14:paraId="2737F3BB"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xml:space="preserve">1000 дана </w:t>
            </w:r>
            <w:proofErr w:type="spellStart"/>
            <w:r w:rsidRPr="003B72AA">
              <w:rPr>
                <w:rFonts w:ascii="Times New Roman" w:eastAsia="Times New Roman" w:hAnsi="Times New Roman" w:cs="Times New Roman"/>
                <w:bCs/>
                <w:sz w:val="24"/>
                <w:szCs w:val="24"/>
                <w:lang w:eastAsia="en-US"/>
              </w:rPr>
              <w:t>экстрактқа</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минимальді</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баға</w:t>
            </w:r>
            <w:proofErr w:type="spellEnd"/>
            <w:r w:rsidRPr="003B72AA">
              <w:rPr>
                <w:rFonts w:ascii="Times New Roman" w:eastAsia="Times New Roman" w:hAnsi="Times New Roman" w:cs="Times New Roman"/>
                <w:bCs/>
                <w:sz w:val="24"/>
                <w:szCs w:val="24"/>
                <w:lang w:eastAsia="en-US"/>
              </w:rPr>
              <w:t xml:space="preserve"> </w:t>
            </w:r>
            <w:r w:rsidRPr="003B72AA">
              <w:rPr>
                <w:rFonts w:ascii="Times New Roman" w:eastAsia="Times New Roman" w:hAnsi="Times New Roman" w:cs="Times New Roman"/>
                <w:bCs/>
                <w:sz w:val="24"/>
                <w:szCs w:val="24"/>
                <w:lang w:eastAsia="en-US"/>
              </w:rPr>
              <w:tab/>
            </w:r>
            <w:r w:rsidRPr="003B72AA">
              <w:rPr>
                <w:rFonts w:ascii="Times New Roman" w:eastAsia="Times New Roman" w:hAnsi="Times New Roman" w:cs="Times New Roman"/>
                <w:bCs/>
                <w:sz w:val="24"/>
                <w:szCs w:val="24"/>
                <w:lang w:eastAsia="en-US"/>
              </w:rPr>
              <w:tab/>
            </w:r>
            <w:r w:rsidRPr="003B72AA">
              <w:rPr>
                <w:rFonts w:ascii="Times New Roman" w:eastAsia="Times New Roman" w:hAnsi="Times New Roman" w:cs="Times New Roman"/>
                <w:bCs/>
                <w:sz w:val="24"/>
                <w:szCs w:val="24"/>
                <w:lang w:eastAsia="en-US"/>
              </w:rPr>
              <w:tab/>
            </w:r>
          </w:p>
        </w:tc>
        <w:tc>
          <w:tcPr>
            <w:tcW w:w="992" w:type="dxa"/>
            <w:hideMark/>
          </w:tcPr>
          <w:p w14:paraId="288E11A5"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1837" w:type="dxa"/>
            <w:hideMark/>
          </w:tcPr>
          <w:p w14:paraId="6D47B012"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13 809 603,60</w:t>
            </w:r>
          </w:p>
        </w:tc>
      </w:tr>
      <w:tr w:rsidR="00BE4828" w:rsidRPr="003B72AA" w14:paraId="6ACAC044" w14:textId="77777777" w:rsidTr="00123282">
        <w:trPr>
          <w:trHeight w:val="20"/>
        </w:trPr>
        <w:tc>
          <w:tcPr>
            <w:tcW w:w="6516" w:type="dxa"/>
            <w:gridSpan w:val="4"/>
          </w:tcPr>
          <w:p w14:paraId="4A60545D"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proofErr w:type="spellStart"/>
            <w:r w:rsidRPr="003B72AA">
              <w:rPr>
                <w:rFonts w:ascii="Times New Roman" w:eastAsia="Times New Roman" w:hAnsi="Times New Roman" w:cs="Times New Roman"/>
                <w:bCs/>
                <w:sz w:val="24"/>
                <w:szCs w:val="24"/>
                <w:lang w:eastAsia="en-US"/>
              </w:rPr>
              <w:t>Бір</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өнім</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бірлігінің</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минимальды</w:t>
            </w:r>
            <w:proofErr w:type="spellEnd"/>
            <w:r w:rsidRPr="003B72AA">
              <w:rPr>
                <w:rFonts w:ascii="Times New Roman" w:eastAsia="Times New Roman" w:hAnsi="Times New Roman" w:cs="Times New Roman"/>
                <w:bCs/>
                <w:sz w:val="24"/>
                <w:szCs w:val="24"/>
                <w:lang w:eastAsia="en-US"/>
              </w:rPr>
              <w:t xml:space="preserve"> </w:t>
            </w:r>
            <w:proofErr w:type="spellStart"/>
            <w:r w:rsidRPr="003B72AA">
              <w:rPr>
                <w:rFonts w:ascii="Times New Roman" w:eastAsia="Times New Roman" w:hAnsi="Times New Roman" w:cs="Times New Roman"/>
                <w:bCs/>
                <w:sz w:val="24"/>
                <w:szCs w:val="24"/>
                <w:lang w:eastAsia="en-US"/>
              </w:rPr>
              <w:t>бағасы</w:t>
            </w:r>
            <w:proofErr w:type="spellEnd"/>
          </w:p>
        </w:tc>
        <w:tc>
          <w:tcPr>
            <w:tcW w:w="992" w:type="dxa"/>
            <w:hideMark/>
          </w:tcPr>
          <w:p w14:paraId="6C91423C" w14:textId="77777777" w:rsidR="00BE4828" w:rsidRPr="003B72AA" w:rsidRDefault="00BE4828" w:rsidP="00706C94">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 </w:t>
            </w:r>
          </w:p>
        </w:tc>
        <w:tc>
          <w:tcPr>
            <w:tcW w:w="1837" w:type="dxa"/>
            <w:hideMark/>
          </w:tcPr>
          <w:p w14:paraId="1BA6D875" w14:textId="77777777" w:rsidR="00BE4828" w:rsidRPr="003B72AA" w:rsidRDefault="00BE4828" w:rsidP="00AB0D2B">
            <w:pPr>
              <w:widowControl w:val="0"/>
              <w:tabs>
                <w:tab w:val="left" w:pos="1382"/>
              </w:tabs>
              <w:autoSpaceDE w:val="0"/>
              <w:autoSpaceDN w:val="0"/>
              <w:spacing w:after="0" w:line="240" w:lineRule="auto"/>
              <w:jc w:val="both"/>
              <w:outlineLvl w:val="1"/>
              <w:rPr>
                <w:rFonts w:ascii="Times New Roman" w:eastAsia="Times New Roman" w:hAnsi="Times New Roman" w:cs="Times New Roman"/>
                <w:bCs/>
                <w:sz w:val="24"/>
                <w:szCs w:val="24"/>
                <w:lang w:eastAsia="en-US"/>
              </w:rPr>
            </w:pPr>
            <w:r w:rsidRPr="003B72AA">
              <w:rPr>
                <w:rFonts w:ascii="Times New Roman" w:eastAsia="Times New Roman" w:hAnsi="Times New Roman" w:cs="Times New Roman"/>
                <w:bCs/>
                <w:sz w:val="24"/>
                <w:szCs w:val="24"/>
                <w:lang w:eastAsia="en-US"/>
              </w:rPr>
              <w:t>13 809,60</w:t>
            </w:r>
          </w:p>
        </w:tc>
      </w:tr>
    </w:tbl>
    <w:p w14:paraId="7F3EE0A4" w14:textId="77777777" w:rsidR="00BE4828" w:rsidRPr="003B72AA" w:rsidRDefault="00BE4828" w:rsidP="00AB0D2B">
      <w:pPr>
        <w:widowControl w:val="0"/>
        <w:tabs>
          <w:tab w:val="left" w:pos="1382"/>
        </w:tabs>
        <w:autoSpaceDE w:val="0"/>
        <w:autoSpaceDN w:val="0"/>
        <w:spacing w:after="0" w:line="240" w:lineRule="auto"/>
        <w:ind w:firstLine="709"/>
        <w:jc w:val="both"/>
        <w:outlineLvl w:val="1"/>
        <w:rPr>
          <w:rFonts w:ascii="Times New Roman" w:eastAsia="Times New Roman" w:hAnsi="Times New Roman" w:cs="Times New Roman"/>
          <w:bCs/>
          <w:sz w:val="24"/>
          <w:szCs w:val="24"/>
          <w:lang w:eastAsia="en-US"/>
        </w:rPr>
      </w:pPr>
    </w:p>
    <w:p w14:paraId="2A3D022B" w14:textId="77777777" w:rsidR="00BE4828" w:rsidRPr="003B72AA" w:rsidRDefault="00BE4828" w:rsidP="00730060">
      <w:pPr>
        <w:widowControl w:val="0"/>
        <w:tabs>
          <w:tab w:val="left" w:pos="1382"/>
        </w:tabs>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proofErr w:type="spellStart"/>
      <w:r w:rsidRPr="003B72AA">
        <w:rPr>
          <w:rFonts w:ascii="Times New Roman" w:eastAsia="Times New Roman" w:hAnsi="Times New Roman" w:cs="Times New Roman"/>
          <w:bCs/>
          <w:sz w:val="28"/>
          <w:szCs w:val="28"/>
          <w:lang w:eastAsia="en-US"/>
        </w:rPr>
        <w:t>Негізгі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шикізат</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Бұл</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бөлімде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Британ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аңдызы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құрғақ</w:t>
      </w:r>
      <w:proofErr w:type="spellEnd"/>
      <w:r w:rsidRPr="003B72AA">
        <w:rPr>
          <w:rFonts w:ascii="Times New Roman" w:eastAsia="Times New Roman" w:hAnsi="Times New Roman" w:cs="Times New Roman"/>
          <w:bCs/>
          <w:sz w:val="28"/>
          <w:szCs w:val="28"/>
          <w:lang w:eastAsia="en-US"/>
        </w:rPr>
        <w:t xml:space="preserve"> экстракты </w:t>
      </w:r>
      <w:proofErr w:type="spellStart"/>
      <w:r w:rsidRPr="003B72AA">
        <w:rPr>
          <w:rFonts w:ascii="Times New Roman" w:eastAsia="Times New Roman" w:hAnsi="Times New Roman" w:cs="Times New Roman"/>
          <w:bCs/>
          <w:sz w:val="28"/>
          <w:szCs w:val="28"/>
          <w:lang w:eastAsia="en-US"/>
        </w:rPr>
        <w:t>өндірісіне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қажетті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негізгі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компоненттердің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мөлшері</w:t>
      </w:r>
      <w:proofErr w:type="spellEnd"/>
      <w:r w:rsidRPr="003B72AA">
        <w:rPr>
          <w:rFonts w:ascii="Times New Roman" w:eastAsia="Times New Roman" w:hAnsi="Times New Roman" w:cs="Times New Roman"/>
          <w:bCs/>
          <w:sz w:val="28"/>
          <w:szCs w:val="28"/>
          <w:lang w:eastAsia="en-US"/>
        </w:rPr>
        <w:t xml:space="preserve"> мен </w:t>
      </w:r>
      <w:proofErr w:type="spellStart"/>
      <w:r w:rsidRPr="003B72AA">
        <w:rPr>
          <w:rFonts w:ascii="Times New Roman" w:eastAsia="Times New Roman" w:hAnsi="Times New Roman" w:cs="Times New Roman"/>
          <w:bCs/>
          <w:sz w:val="28"/>
          <w:szCs w:val="28"/>
          <w:lang w:eastAsia="en-US"/>
        </w:rPr>
        <w:t>құны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есептелді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Шикізат</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ретінде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дәрілік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өсімдік</w:t>
      </w:r>
      <w:proofErr w:type="spellEnd"/>
      <w:r w:rsidRPr="003B72AA">
        <w:rPr>
          <w:rFonts w:ascii="Times New Roman" w:eastAsia="Times New Roman" w:hAnsi="Times New Roman" w:cs="Times New Roman"/>
          <w:bCs/>
          <w:sz w:val="28"/>
          <w:szCs w:val="28"/>
          <w:lang w:eastAsia="en-US"/>
        </w:rPr>
        <w:t xml:space="preserve"> материалы, экстрагент </w:t>
      </w:r>
      <w:proofErr w:type="spellStart"/>
      <w:r w:rsidRPr="003B72AA">
        <w:rPr>
          <w:rFonts w:ascii="Times New Roman" w:eastAsia="Times New Roman" w:hAnsi="Times New Roman" w:cs="Times New Roman"/>
          <w:bCs/>
          <w:sz w:val="28"/>
          <w:szCs w:val="28"/>
          <w:lang w:eastAsia="en-US"/>
        </w:rPr>
        <w:t>ретінде</w:t>
      </w:r>
      <w:proofErr w:type="spellEnd"/>
      <w:r w:rsidRPr="003B72AA">
        <w:rPr>
          <w:rFonts w:ascii="Times New Roman" w:eastAsia="Times New Roman" w:hAnsi="Times New Roman" w:cs="Times New Roman"/>
          <w:bCs/>
          <w:sz w:val="28"/>
          <w:szCs w:val="28"/>
          <w:lang w:eastAsia="en-US"/>
        </w:rPr>
        <w:t xml:space="preserve"> этил </w:t>
      </w:r>
      <w:proofErr w:type="spellStart"/>
      <w:r w:rsidRPr="003B72AA">
        <w:rPr>
          <w:rFonts w:ascii="Times New Roman" w:eastAsia="Times New Roman" w:hAnsi="Times New Roman" w:cs="Times New Roman"/>
          <w:bCs/>
          <w:sz w:val="28"/>
          <w:szCs w:val="28"/>
          <w:lang w:eastAsia="en-US"/>
        </w:rPr>
        <w:t>спирті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және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ерітінді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дайындауға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арналған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тазартылған</w:t>
      </w:r>
      <w:proofErr w:type="spellEnd"/>
      <w:r w:rsidRPr="003B72AA">
        <w:rPr>
          <w:rFonts w:ascii="Times New Roman" w:eastAsia="Times New Roman" w:hAnsi="Times New Roman" w:cs="Times New Roman"/>
          <w:bCs/>
          <w:sz w:val="28"/>
          <w:szCs w:val="28"/>
          <w:lang w:eastAsia="en-US"/>
        </w:rPr>
        <w:t xml:space="preserve"> су </w:t>
      </w:r>
      <w:proofErr w:type="spellStart"/>
      <w:r w:rsidRPr="003B72AA">
        <w:rPr>
          <w:rFonts w:ascii="Times New Roman" w:eastAsia="Times New Roman" w:hAnsi="Times New Roman" w:cs="Times New Roman"/>
          <w:bCs/>
          <w:sz w:val="28"/>
          <w:szCs w:val="28"/>
          <w:lang w:eastAsia="en-US"/>
        </w:rPr>
        <w:t>шығындары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ескерілді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Аталған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өндірістік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процестің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материалдық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негізін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құрайды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және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өнімнің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бастапқы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өзіндік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құнына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тікелей</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әсер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етеді</w:t>
      </w:r>
      <w:proofErr w:type="spellEnd"/>
      <w:r w:rsidRPr="003B72AA">
        <w:rPr>
          <w:rFonts w:ascii="Times New Roman" w:eastAsia="Times New Roman" w:hAnsi="Times New Roman" w:cs="Times New Roman"/>
          <w:bCs/>
          <w:sz w:val="28"/>
          <w:szCs w:val="28"/>
          <w:lang w:eastAsia="en-US"/>
        </w:rPr>
        <w:t>.</w:t>
      </w:r>
    </w:p>
    <w:p w14:paraId="0188F894" w14:textId="77777777" w:rsidR="00BE4828" w:rsidRPr="003B72AA" w:rsidRDefault="00BE4828" w:rsidP="00730060">
      <w:pPr>
        <w:widowControl w:val="0"/>
        <w:tabs>
          <w:tab w:val="left" w:pos="1382"/>
        </w:tabs>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proofErr w:type="spellStart"/>
      <w:r w:rsidRPr="003B72AA">
        <w:rPr>
          <w:rFonts w:ascii="Times New Roman" w:eastAsia="Times New Roman" w:hAnsi="Times New Roman" w:cs="Times New Roman"/>
          <w:bCs/>
          <w:sz w:val="28"/>
          <w:szCs w:val="28"/>
          <w:lang w:eastAsia="en-US"/>
        </w:rPr>
        <w:t>Көмекші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материалдар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Дайын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өнімді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қаптау</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және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тасымалдауға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дайындау</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үшін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қолданылатын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материалдарға</w:t>
      </w:r>
      <w:proofErr w:type="spellEnd"/>
      <w:r w:rsidRPr="003B72AA">
        <w:rPr>
          <w:rFonts w:ascii="Times New Roman" w:eastAsia="Times New Roman" w:hAnsi="Times New Roman" w:cs="Times New Roman"/>
          <w:bCs/>
          <w:sz w:val="28"/>
          <w:szCs w:val="28"/>
          <w:lang w:eastAsia="en-US"/>
        </w:rPr>
        <w:t xml:space="preserve"> 1 л </w:t>
      </w:r>
      <w:proofErr w:type="spellStart"/>
      <w:r w:rsidRPr="003B72AA">
        <w:rPr>
          <w:rFonts w:ascii="Times New Roman" w:eastAsia="Times New Roman" w:hAnsi="Times New Roman" w:cs="Times New Roman"/>
          <w:bCs/>
          <w:sz w:val="28"/>
          <w:szCs w:val="28"/>
          <w:lang w:eastAsia="en-US"/>
        </w:rPr>
        <w:t>кең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ауызды</w:t>
      </w:r>
      <w:proofErr w:type="spellEnd"/>
      <w:r w:rsidRPr="003B72AA">
        <w:rPr>
          <w:rFonts w:ascii="Times New Roman" w:eastAsia="Times New Roman" w:hAnsi="Times New Roman" w:cs="Times New Roman"/>
          <w:bCs/>
          <w:sz w:val="28"/>
          <w:szCs w:val="28"/>
          <w:lang w:eastAsia="en-US"/>
        </w:rPr>
        <w:t xml:space="preserve"> HDPE </w:t>
      </w:r>
      <w:proofErr w:type="spellStart"/>
      <w:r w:rsidRPr="003B72AA">
        <w:rPr>
          <w:rFonts w:ascii="Times New Roman" w:eastAsia="Times New Roman" w:hAnsi="Times New Roman" w:cs="Times New Roman"/>
          <w:bCs/>
          <w:sz w:val="28"/>
          <w:szCs w:val="28"/>
          <w:lang w:eastAsia="en-US"/>
        </w:rPr>
        <w:t>құтылар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этикеткалар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нұсқаулықтар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транспорттық</w:t>
      </w:r>
      <w:proofErr w:type="spellEnd"/>
      <w:r w:rsidRPr="003B72AA">
        <w:rPr>
          <w:rFonts w:ascii="Times New Roman" w:eastAsia="Times New Roman" w:hAnsi="Times New Roman" w:cs="Times New Roman"/>
          <w:bCs/>
          <w:sz w:val="28"/>
          <w:szCs w:val="28"/>
          <w:lang w:eastAsia="en-US"/>
        </w:rPr>
        <w:t xml:space="preserve"> гофра </w:t>
      </w:r>
      <w:proofErr w:type="spellStart"/>
      <w:r w:rsidRPr="003B72AA">
        <w:rPr>
          <w:rFonts w:ascii="Times New Roman" w:eastAsia="Times New Roman" w:hAnsi="Times New Roman" w:cs="Times New Roman"/>
          <w:bCs/>
          <w:sz w:val="28"/>
          <w:szCs w:val="28"/>
          <w:lang w:eastAsia="en-US"/>
        </w:rPr>
        <w:t>қораптар</w:t>
      </w:r>
      <w:proofErr w:type="spellEnd"/>
      <w:r w:rsidRPr="003B72AA">
        <w:rPr>
          <w:rFonts w:ascii="Times New Roman" w:eastAsia="Times New Roman" w:hAnsi="Times New Roman" w:cs="Times New Roman"/>
          <w:bCs/>
          <w:sz w:val="28"/>
          <w:szCs w:val="28"/>
          <w:lang w:eastAsia="en-US"/>
        </w:rPr>
        <w:t xml:space="preserve">, скотч </w:t>
      </w:r>
      <w:proofErr w:type="spellStart"/>
      <w:r w:rsidRPr="003B72AA">
        <w:rPr>
          <w:rFonts w:ascii="Times New Roman" w:eastAsia="Times New Roman" w:hAnsi="Times New Roman" w:cs="Times New Roman"/>
          <w:bCs/>
          <w:sz w:val="28"/>
          <w:szCs w:val="28"/>
          <w:lang w:eastAsia="en-US"/>
        </w:rPr>
        <w:t>және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топтық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жапсырмалар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енгізілді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Бұл</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дайын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өнімнің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тауарлық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түрін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қалыптастыруды</w:t>
      </w:r>
      <w:proofErr w:type="spellEnd"/>
      <w:r w:rsidRPr="003B72AA">
        <w:rPr>
          <w:rFonts w:ascii="Times New Roman" w:eastAsia="Times New Roman" w:hAnsi="Times New Roman" w:cs="Times New Roman"/>
          <w:bCs/>
          <w:sz w:val="28"/>
          <w:szCs w:val="28"/>
          <w:lang w:eastAsia="en-US"/>
        </w:rPr>
        <w:t xml:space="preserve">, оны </w:t>
      </w:r>
      <w:proofErr w:type="spellStart"/>
      <w:r w:rsidRPr="003B72AA">
        <w:rPr>
          <w:rFonts w:ascii="Times New Roman" w:eastAsia="Times New Roman" w:hAnsi="Times New Roman" w:cs="Times New Roman"/>
          <w:bCs/>
          <w:sz w:val="28"/>
          <w:szCs w:val="28"/>
          <w:lang w:eastAsia="en-US"/>
        </w:rPr>
        <w:t>сақтау</w:t>
      </w:r>
      <w:proofErr w:type="spellEnd"/>
      <w:r w:rsidRPr="003B72AA">
        <w:rPr>
          <w:rFonts w:ascii="Times New Roman" w:eastAsia="Times New Roman" w:hAnsi="Times New Roman" w:cs="Times New Roman"/>
          <w:bCs/>
          <w:sz w:val="28"/>
          <w:szCs w:val="28"/>
          <w:lang w:eastAsia="en-US"/>
        </w:rPr>
        <w:t xml:space="preserve"> мен </w:t>
      </w:r>
      <w:proofErr w:type="spellStart"/>
      <w:r w:rsidRPr="003B72AA">
        <w:rPr>
          <w:rFonts w:ascii="Times New Roman" w:eastAsia="Times New Roman" w:hAnsi="Times New Roman" w:cs="Times New Roman"/>
          <w:bCs/>
          <w:sz w:val="28"/>
          <w:szCs w:val="28"/>
          <w:lang w:eastAsia="en-US"/>
        </w:rPr>
        <w:t>тасымалдаудың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қауіпсіздігін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қамтамасыз</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етеді</w:t>
      </w:r>
      <w:proofErr w:type="spellEnd"/>
      <w:r w:rsidRPr="003B72AA">
        <w:rPr>
          <w:rFonts w:ascii="Times New Roman" w:eastAsia="Times New Roman" w:hAnsi="Times New Roman" w:cs="Times New Roman"/>
          <w:bCs/>
          <w:sz w:val="28"/>
          <w:szCs w:val="28"/>
          <w:lang w:eastAsia="en-US"/>
        </w:rPr>
        <w:t>.</w:t>
      </w:r>
    </w:p>
    <w:p w14:paraId="7EB4E7C8" w14:textId="77777777" w:rsidR="00BE4828" w:rsidRPr="003B72AA" w:rsidRDefault="00BE4828" w:rsidP="00730060">
      <w:pPr>
        <w:widowControl w:val="0"/>
        <w:tabs>
          <w:tab w:val="left" w:pos="1382"/>
        </w:tabs>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proofErr w:type="spellStart"/>
      <w:r w:rsidRPr="003B72AA">
        <w:rPr>
          <w:rFonts w:ascii="Times New Roman" w:eastAsia="Times New Roman" w:hAnsi="Times New Roman" w:cs="Times New Roman"/>
          <w:bCs/>
          <w:sz w:val="28"/>
          <w:szCs w:val="28"/>
          <w:lang w:eastAsia="en-US"/>
        </w:rPr>
        <w:t>Басқа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өндірістік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Бұл</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бөлімде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өндіріс</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процесіне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тартылатын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қызметкерлердің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еңбекақысы</w:t>
      </w:r>
      <w:proofErr w:type="spellEnd"/>
      <w:r w:rsidRPr="003B72AA">
        <w:rPr>
          <w:rFonts w:ascii="Times New Roman" w:eastAsia="Times New Roman" w:hAnsi="Times New Roman" w:cs="Times New Roman"/>
          <w:bCs/>
          <w:sz w:val="28"/>
          <w:szCs w:val="28"/>
          <w:lang w:eastAsia="en-US"/>
        </w:rPr>
        <w:t xml:space="preserve"> мен </w:t>
      </w:r>
      <w:proofErr w:type="spellStart"/>
      <w:r w:rsidRPr="003B72AA">
        <w:rPr>
          <w:rFonts w:ascii="Times New Roman" w:eastAsia="Times New Roman" w:hAnsi="Times New Roman" w:cs="Times New Roman"/>
          <w:bCs/>
          <w:sz w:val="28"/>
          <w:szCs w:val="28"/>
          <w:lang w:eastAsia="en-US"/>
        </w:rPr>
        <w:t>әлеуметтік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аударымдары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сондай-ақ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өндірісті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ұйымдастыруға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байланысты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қосымша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қарастырылды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Аталған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өндірістің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үздіксіз</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жүргізілуін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қамтамасыз</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ететін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жанама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ретінде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есепке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алынды</w:t>
      </w:r>
      <w:proofErr w:type="spellEnd"/>
      <w:r w:rsidRPr="003B72AA">
        <w:rPr>
          <w:rFonts w:ascii="Times New Roman" w:eastAsia="Times New Roman" w:hAnsi="Times New Roman" w:cs="Times New Roman"/>
          <w:bCs/>
          <w:sz w:val="28"/>
          <w:szCs w:val="28"/>
          <w:lang w:eastAsia="en-US"/>
        </w:rPr>
        <w:t>.</w:t>
      </w:r>
    </w:p>
    <w:p w14:paraId="7D2CCF53" w14:textId="77777777" w:rsidR="00BE4828" w:rsidRPr="003B72AA" w:rsidRDefault="00BE4828" w:rsidP="00730060">
      <w:pPr>
        <w:widowControl w:val="0"/>
        <w:tabs>
          <w:tab w:val="left" w:pos="1382"/>
        </w:tabs>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proofErr w:type="spellStart"/>
      <w:r w:rsidRPr="003B72AA">
        <w:rPr>
          <w:rFonts w:ascii="Times New Roman" w:eastAsia="Times New Roman" w:hAnsi="Times New Roman" w:cs="Times New Roman"/>
          <w:bCs/>
          <w:sz w:val="28"/>
          <w:szCs w:val="28"/>
          <w:lang w:eastAsia="en-US"/>
        </w:rPr>
        <w:t>Өндірістің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өзіндік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құны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Негізгі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шикізат</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көмекші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материалдар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және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басқа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өндірістік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шығындардың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жиынтығы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нәтижесінде</w:t>
      </w:r>
      <w:proofErr w:type="spellEnd"/>
      <w:r w:rsidRPr="003B72AA">
        <w:rPr>
          <w:rFonts w:ascii="Times New Roman" w:eastAsia="Times New Roman" w:hAnsi="Times New Roman" w:cs="Times New Roman"/>
          <w:bCs/>
          <w:sz w:val="28"/>
          <w:szCs w:val="28"/>
          <w:lang w:eastAsia="en-US"/>
        </w:rPr>
        <w:t xml:space="preserve"> 1000 </w:t>
      </w:r>
      <w:proofErr w:type="spellStart"/>
      <w:r w:rsidRPr="003B72AA">
        <w:rPr>
          <w:rFonts w:ascii="Times New Roman" w:eastAsia="Times New Roman" w:hAnsi="Times New Roman" w:cs="Times New Roman"/>
          <w:bCs/>
          <w:sz w:val="28"/>
          <w:szCs w:val="28"/>
          <w:lang w:eastAsia="en-US"/>
        </w:rPr>
        <w:t>құты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өнімге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шаққандағы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өндірістің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өзіндік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құны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анықталды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Бұл</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көрсеткіш</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өнімді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өндіруге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тікелей</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жұмсалатын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шығындардың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жалпы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көлемін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сипаттайды</w:t>
      </w:r>
      <w:proofErr w:type="spellEnd"/>
      <w:r w:rsidRPr="003B72AA">
        <w:rPr>
          <w:rFonts w:ascii="Times New Roman" w:eastAsia="Times New Roman" w:hAnsi="Times New Roman" w:cs="Times New Roman"/>
          <w:bCs/>
          <w:sz w:val="28"/>
          <w:szCs w:val="28"/>
          <w:lang w:eastAsia="en-US"/>
        </w:rPr>
        <w:t>.</w:t>
      </w:r>
    </w:p>
    <w:p w14:paraId="3B1AAFA5" w14:textId="77777777" w:rsidR="00BE4828" w:rsidRPr="003B72AA" w:rsidRDefault="00BE4828" w:rsidP="00730060">
      <w:pPr>
        <w:widowControl w:val="0"/>
        <w:tabs>
          <w:tab w:val="left" w:pos="1382"/>
        </w:tabs>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proofErr w:type="spellStart"/>
      <w:r w:rsidRPr="003B72AA">
        <w:rPr>
          <w:rFonts w:ascii="Times New Roman" w:eastAsia="Times New Roman" w:hAnsi="Times New Roman" w:cs="Times New Roman"/>
          <w:bCs/>
          <w:sz w:val="28"/>
          <w:szCs w:val="28"/>
          <w:lang w:eastAsia="en-US"/>
        </w:rPr>
        <w:t>Толық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өзіндік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Өндірістік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шығындарға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әкімшілік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және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коммерциялық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шығындарды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қосу</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арқылы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өнімнің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толық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өзіндік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құны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есептелді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Әкімшілік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шығындарға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басқару</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коммуналдық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қызметтер</w:t>
      </w:r>
      <w:proofErr w:type="spellEnd"/>
      <w:r w:rsidRPr="003B72AA">
        <w:rPr>
          <w:rFonts w:ascii="Times New Roman" w:eastAsia="Times New Roman" w:hAnsi="Times New Roman" w:cs="Times New Roman"/>
          <w:bCs/>
          <w:sz w:val="28"/>
          <w:szCs w:val="28"/>
          <w:lang w:eastAsia="en-US"/>
        </w:rPr>
        <w:t xml:space="preserve">, амортизация </w:t>
      </w:r>
      <w:proofErr w:type="spellStart"/>
      <w:r w:rsidRPr="003B72AA">
        <w:rPr>
          <w:rFonts w:ascii="Times New Roman" w:eastAsia="Times New Roman" w:hAnsi="Times New Roman" w:cs="Times New Roman"/>
          <w:bCs/>
          <w:sz w:val="28"/>
          <w:szCs w:val="28"/>
          <w:lang w:eastAsia="en-US"/>
        </w:rPr>
        <w:t>және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жалпы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шаруашылық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енгізілді</w:t>
      </w:r>
      <w:proofErr w:type="spellEnd"/>
      <w:r w:rsidRPr="003B72AA">
        <w:rPr>
          <w:rFonts w:ascii="Times New Roman" w:eastAsia="Times New Roman" w:hAnsi="Times New Roman" w:cs="Times New Roman"/>
          <w:bCs/>
          <w:sz w:val="28"/>
          <w:szCs w:val="28"/>
          <w:lang w:eastAsia="en-US"/>
        </w:rPr>
        <w:t xml:space="preserve">, ал </w:t>
      </w:r>
      <w:proofErr w:type="spellStart"/>
      <w:r w:rsidRPr="003B72AA">
        <w:rPr>
          <w:rFonts w:ascii="Times New Roman" w:eastAsia="Times New Roman" w:hAnsi="Times New Roman" w:cs="Times New Roman"/>
          <w:bCs/>
          <w:sz w:val="28"/>
          <w:szCs w:val="28"/>
          <w:lang w:eastAsia="en-US"/>
        </w:rPr>
        <w:t>коммерциялық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шығындарға</w:t>
      </w:r>
      <w:proofErr w:type="spellEnd"/>
      <w:r w:rsidRPr="003B72AA">
        <w:rPr>
          <w:rFonts w:ascii="Times New Roman" w:eastAsia="Times New Roman" w:hAnsi="Times New Roman" w:cs="Times New Roman"/>
          <w:bCs/>
          <w:sz w:val="28"/>
          <w:szCs w:val="28"/>
          <w:lang w:eastAsia="en-US"/>
        </w:rPr>
        <w:t xml:space="preserve"> маркетинг, логистика </w:t>
      </w:r>
      <w:proofErr w:type="spellStart"/>
      <w:r w:rsidRPr="003B72AA">
        <w:rPr>
          <w:rFonts w:ascii="Times New Roman" w:eastAsia="Times New Roman" w:hAnsi="Times New Roman" w:cs="Times New Roman"/>
          <w:bCs/>
          <w:sz w:val="28"/>
          <w:szCs w:val="28"/>
          <w:lang w:eastAsia="en-US"/>
        </w:rPr>
        <w:t>және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өнімді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өткізуге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байланысты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жатқызылды</w:t>
      </w:r>
      <w:proofErr w:type="spellEnd"/>
      <w:r w:rsidRPr="003B72AA">
        <w:rPr>
          <w:rFonts w:ascii="Times New Roman" w:eastAsia="Times New Roman" w:hAnsi="Times New Roman" w:cs="Times New Roman"/>
          <w:bCs/>
          <w:sz w:val="28"/>
          <w:szCs w:val="28"/>
          <w:lang w:eastAsia="en-US"/>
        </w:rPr>
        <w:t>.</w:t>
      </w:r>
    </w:p>
    <w:p w14:paraId="09D11699" w14:textId="77777777" w:rsidR="00BE4828" w:rsidRPr="003B72AA" w:rsidRDefault="00BE4828" w:rsidP="00730060">
      <w:pPr>
        <w:widowControl w:val="0"/>
        <w:tabs>
          <w:tab w:val="left" w:pos="1382"/>
        </w:tabs>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proofErr w:type="spellStart"/>
      <w:r w:rsidRPr="003B72AA">
        <w:rPr>
          <w:rFonts w:ascii="Times New Roman" w:eastAsia="Times New Roman" w:hAnsi="Times New Roman" w:cs="Times New Roman"/>
          <w:bCs/>
          <w:sz w:val="28"/>
          <w:szCs w:val="28"/>
          <w:lang w:eastAsia="en-US"/>
        </w:rPr>
        <w:t>Минималды</w:t>
      </w:r>
      <w:proofErr w:type="spellEnd"/>
      <w:r w:rsidRPr="003B72AA">
        <w:rPr>
          <w:rFonts w:ascii="Times New Roman" w:eastAsia="Times New Roman" w:hAnsi="Times New Roman" w:cs="Times New Roman"/>
          <w:bCs/>
          <w:sz w:val="28"/>
          <w:szCs w:val="28"/>
          <w:lang w:eastAsia="en-US"/>
        </w:rPr>
        <w:t xml:space="preserve"> сату </w:t>
      </w:r>
      <w:proofErr w:type="spellStart"/>
      <w:r w:rsidRPr="003B72AA">
        <w:rPr>
          <w:rFonts w:ascii="Times New Roman" w:eastAsia="Times New Roman" w:hAnsi="Times New Roman" w:cs="Times New Roman"/>
          <w:bCs/>
          <w:sz w:val="28"/>
          <w:szCs w:val="28"/>
          <w:lang w:eastAsia="en-US"/>
        </w:rPr>
        <w:t>бағасы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Толық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өзіндік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негізінде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өнімнің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бірлікке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шаққандағы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өзіндік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құны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анықталып</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белгіленген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рентабельдік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деңгейін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ескере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отырып</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минималды</w:t>
      </w:r>
      <w:proofErr w:type="spellEnd"/>
      <w:r w:rsidRPr="003B72AA">
        <w:rPr>
          <w:rFonts w:ascii="Times New Roman" w:eastAsia="Times New Roman" w:hAnsi="Times New Roman" w:cs="Times New Roman"/>
          <w:bCs/>
          <w:sz w:val="28"/>
          <w:szCs w:val="28"/>
          <w:lang w:eastAsia="en-US"/>
        </w:rPr>
        <w:t xml:space="preserve"> сату </w:t>
      </w:r>
      <w:proofErr w:type="spellStart"/>
      <w:r w:rsidRPr="003B72AA">
        <w:rPr>
          <w:rFonts w:ascii="Times New Roman" w:eastAsia="Times New Roman" w:hAnsi="Times New Roman" w:cs="Times New Roman"/>
          <w:bCs/>
          <w:sz w:val="28"/>
          <w:szCs w:val="28"/>
          <w:lang w:eastAsia="en-US"/>
        </w:rPr>
        <w:t>бағасы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есептелді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Бұл</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баға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кәсіпорынның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шығындарын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толық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өтеп</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өндірістің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тұрақты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жұмыс</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істеуін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қамтамасыз</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ететін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төменгі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экономикалық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негізделген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баға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болып</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табылады</w:t>
      </w:r>
      <w:proofErr w:type="spellEnd"/>
      <w:r w:rsidRPr="003B72AA">
        <w:rPr>
          <w:rFonts w:ascii="Times New Roman" w:eastAsia="Times New Roman" w:hAnsi="Times New Roman" w:cs="Times New Roman"/>
          <w:bCs/>
          <w:sz w:val="28"/>
          <w:szCs w:val="28"/>
          <w:lang w:eastAsia="en-US"/>
        </w:rPr>
        <w:t>.</w:t>
      </w:r>
    </w:p>
    <w:p w14:paraId="355CB443" w14:textId="478E36B6" w:rsidR="00BE4828" w:rsidRPr="003B72AA" w:rsidRDefault="00BE4828" w:rsidP="00730060">
      <w:pPr>
        <w:widowControl w:val="0"/>
        <w:tabs>
          <w:tab w:val="left" w:pos="1382"/>
        </w:tabs>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proofErr w:type="spellStart"/>
      <w:r w:rsidRPr="003B72AA">
        <w:rPr>
          <w:rFonts w:ascii="Times New Roman" w:eastAsia="Times New Roman" w:hAnsi="Times New Roman" w:cs="Times New Roman"/>
          <w:bCs/>
          <w:sz w:val="28"/>
          <w:szCs w:val="28"/>
          <w:lang w:eastAsia="en-US"/>
        </w:rPr>
        <w:t>Жүргізілген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есептеулер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нәтижесінде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өндірістің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толық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өзіндік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құны</w:t>
      </w:r>
      <w:proofErr w:type="spellEnd"/>
      <w:r w:rsidRPr="003B72AA">
        <w:rPr>
          <w:rFonts w:ascii="Times New Roman" w:eastAsia="Times New Roman" w:hAnsi="Times New Roman" w:cs="Times New Roman"/>
          <w:bCs/>
          <w:sz w:val="28"/>
          <w:szCs w:val="28"/>
          <w:lang w:eastAsia="en-US"/>
        </w:rPr>
        <w:t xml:space="preserve"> 10 622 772 </w:t>
      </w:r>
      <w:proofErr w:type="spellStart"/>
      <w:r w:rsidRPr="003B72AA">
        <w:rPr>
          <w:rFonts w:ascii="Times New Roman" w:eastAsia="Times New Roman" w:hAnsi="Times New Roman" w:cs="Times New Roman"/>
          <w:bCs/>
          <w:sz w:val="28"/>
          <w:szCs w:val="28"/>
          <w:lang w:eastAsia="en-US"/>
        </w:rPr>
        <w:t>теңгені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құрады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бұл</w:t>
      </w:r>
      <w:proofErr w:type="spellEnd"/>
      <w:r w:rsidRPr="003B72AA">
        <w:rPr>
          <w:rFonts w:ascii="Times New Roman" w:eastAsia="Times New Roman" w:hAnsi="Times New Roman" w:cs="Times New Roman"/>
          <w:bCs/>
          <w:sz w:val="28"/>
          <w:szCs w:val="28"/>
          <w:lang w:eastAsia="en-US"/>
        </w:rPr>
        <w:t xml:space="preserve"> 1000 </w:t>
      </w:r>
      <w:proofErr w:type="spellStart"/>
      <w:r w:rsidRPr="003B72AA">
        <w:rPr>
          <w:rFonts w:ascii="Times New Roman" w:eastAsia="Times New Roman" w:hAnsi="Times New Roman" w:cs="Times New Roman"/>
          <w:bCs/>
          <w:sz w:val="28"/>
          <w:szCs w:val="28"/>
          <w:lang w:eastAsia="en-US"/>
        </w:rPr>
        <w:t>құты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дайын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өнімге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есептелген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Бір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құтыға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шаққандағы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толық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өзіндік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құн</w:t>
      </w:r>
      <w:proofErr w:type="spellEnd"/>
      <w:r w:rsidRPr="003B72AA">
        <w:rPr>
          <w:rFonts w:ascii="Times New Roman" w:eastAsia="Times New Roman" w:hAnsi="Times New Roman" w:cs="Times New Roman"/>
          <w:bCs/>
          <w:sz w:val="28"/>
          <w:szCs w:val="28"/>
          <w:lang w:eastAsia="en-US"/>
        </w:rPr>
        <w:t xml:space="preserve"> 10 622,8 </w:t>
      </w:r>
      <w:proofErr w:type="spellStart"/>
      <w:r w:rsidRPr="003B72AA">
        <w:rPr>
          <w:rFonts w:ascii="Times New Roman" w:eastAsia="Times New Roman" w:hAnsi="Times New Roman" w:cs="Times New Roman"/>
          <w:bCs/>
          <w:sz w:val="28"/>
          <w:szCs w:val="28"/>
          <w:lang w:eastAsia="en-US"/>
        </w:rPr>
        <w:t>теңгені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құрайды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Өнімнің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экономикалық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тиімділігін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қамтамасыз</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ету</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мақсатында</w:t>
      </w:r>
      <w:proofErr w:type="spellEnd"/>
      <w:r w:rsidRPr="003B72AA">
        <w:rPr>
          <w:rFonts w:ascii="Times New Roman" w:eastAsia="Times New Roman" w:hAnsi="Times New Roman" w:cs="Times New Roman"/>
          <w:bCs/>
          <w:sz w:val="28"/>
          <w:szCs w:val="28"/>
          <w:lang w:eastAsia="en-US"/>
        </w:rPr>
        <w:t xml:space="preserve"> 30% </w:t>
      </w:r>
      <w:proofErr w:type="spellStart"/>
      <w:r w:rsidRPr="003B72AA">
        <w:rPr>
          <w:rFonts w:ascii="Times New Roman" w:eastAsia="Times New Roman" w:hAnsi="Times New Roman" w:cs="Times New Roman"/>
          <w:bCs/>
          <w:sz w:val="28"/>
          <w:szCs w:val="28"/>
          <w:lang w:eastAsia="en-US"/>
        </w:rPr>
        <w:t>рентабельдік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деңгейі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қабылданды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Осыған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сәйкес</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Британ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аңдызы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құрғақ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экстрактының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бір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құтысының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минималды</w:t>
      </w:r>
      <w:proofErr w:type="spellEnd"/>
      <w:r w:rsidRPr="003B72AA">
        <w:rPr>
          <w:rFonts w:ascii="Times New Roman" w:eastAsia="Times New Roman" w:hAnsi="Times New Roman" w:cs="Times New Roman"/>
          <w:bCs/>
          <w:sz w:val="28"/>
          <w:szCs w:val="28"/>
          <w:lang w:eastAsia="en-US"/>
        </w:rPr>
        <w:t xml:space="preserve"> сату </w:t>
      </w:r>
      <w:proofErr w:type="spellStart"/>
      <w:r w:rsidRPr="003B72AA">
        <w:rPr>
          <w:rFonts w:ascii="Times New Roman" w:eastAsia="Times New Roman" w:hAnsi="Times New Roman" w:cs="Times New Roman"/>
          <w:bCs/>
          <w:sz w:val="28"/>
          <w:szCs w:val="28"/>
          <w:lang w:eastAsia="en-US"/>
        </w:rPr>
        <w:t>бағасы</w:t>
      </w:r>
      <w:proofErr w:type="spellEnd"/>
      <w:r w:rsidRPr="003B72AA">
        <w:rPr>
          <w:rFonts w:ascii="Times New Roman" w:eastAsia="Times New Roman" w:hAnsi="Times New Roman" w:cs="Times New Roman"/>
          <w:bCs/>
          <w:sz w:val="28"/>
          <w:szCs w:val="28"/>
          <w:lang w:eastAsia="en-US"/>
        </w:rPr>
        <w:t xml:space="preserve"> 13 809,60 </w:t>
      </w:r>
      <w:proofErr w:type="spellStart"/>
      <w:r w:rsidRPr="003B72AA">
        <w:rPr>
          <w:rFonts w:ascii="Times New Roman" w:eastAsia="Times New Roman" w:hAnsi="Times New Roman" w:cs="Times New Roman"/>
          <w:bCs/>
          <w:sz w:val="28"/>
          <w:szCs w:val="28"/>
          <w:lang w:eastAsia="en-US"/>
        </w:rPr>
        <w:t>теңгені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құрады</w:t>
      </w:r>
      <w:proofErr w:type="spellEnd"/>
      <w:r w:rsidRPr="003B72AA">
        <w:rPr>
          <w:rFonts w:ascii="Times New Roman" w:eastAsia="Times New Roman" w:hAnsi="Times New Roman" w:cs="Times New Roman"/>
          <w:bCs/>
          <w:sz w:val="28"/>
          <w:szCs w:val="28"/>
          <w:lang w:eastAsia="en-US"/>
        </w:rPr>
        <w:t xml:space="preserve">. 1000 </w:t>
      </w:r>
      <w:proofErr w:type="spellStart"/>
      <w:r w:rsidRPr="003B72AA">
        <w:rPr>
          <w:rFonts w:ascii="Times New Roman" w:eastAsia="Times New Roman" w:hAnsi="Times New Roman" w:cs="Times New Roman"/>
          <w:bCs/>
          <w:sz w:val="28"/>
          <w:szCs w:val="28"/>
          <w:lang w:eastAsia="en-US"/>
        </w:rPr>
        <w:t>құты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өнімді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өткізуден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алынатын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пайда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көлемі</w:t>
      </w:r>
      <w:proofErr w:type="spellEnd"/>
      <w:r w:rsidRPr="003B72AA">
        <w:rPr>
          <w:rFonts w:ascii="Times New Roman" w:eastAsia="Times New Roman" w:hAnsi="Times New Roman" w:cs="Times New Roman"/>
          <w:bCs/>
          <w:sz w:val="28"/>
          <w:szCs w:val="28"/>
          <w:lang w:eastAsia="en-US"/>
        </w:rPr>
        <w:t xml:space="preserve"> 3 186 831,6 </w:t>
      </w:r>
      <w:proofErr w:type="spellStart"/>
      <w:r w:rsidRPr="003B72AA">
        <w:rPr>
          <w:rFonts w:ascii="Times New Roman" w:eastAsia="Times New Roman" w:hAnsi="Times New Roman" w:cs="Times New Roman"/>
          <w:bCs/>
          <w:sz w:val="28"/>
          <w:szCs w:val="28"/>
          <w:lang w:eastAsia="en-US"/>
        </w:rPr>
        <w:t>теңге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деңгейінде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бағаланды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Бастапқы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инвестициялар</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көлемі</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ретінде</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толық</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өзіндік</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шамасы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қабылданған</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жағдайда</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инвестициялардың</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қа</w:t>
      </w:r>
      <w:r w:rsidR="004F6873" w:rsidRPr="003B72AA">
        <w:rPr>
          <w:rFonts w:ascii="Times New Roman" w:eastAsia="Times New Roman" w:hAnsi="Times New Roman" w:cs="Times New Roman"/>
          <w:bCs/>
          <w:sz w:val="28"/>
          <w:szCs w:val="28"/>
          <w:lang w:eastAsia="en-US"/>
        </w:rPr>
        <w:t>йтарымдылық</w:t>
      </w:r>
      <w:proofErr w:type="spellEnd"/>
      <w:r w:rsidR="004F6873" w:rsidRPr="003B72AA">
        <w:rPr>
          <w:rFonts w:ascii="Times New Roman" w:eastAsia="Times New Roman" w:hAnsi="Times New Roman" w:cs="Times New Roman"/>
          <w:bCs/>
          <w:sz w:val="28"/>
          <w:szCs w:val="28"/>
          <w:lang w:eastAsia="en-US"/>
        </w:rPr>
        <w:t xml:space="preserve"> </w:t>
      </w:r>
      <w:proofErr w:type="spellStart"/>
      <w:r w:rsidR="004F6873" w:rsidRPr="003B72AA">
        <w:rPr>
          <w:rFonts w:ascii="Times New Roman" w:eastAsia="Times New Roman" w:hAnsi="Times New Roman" w:cs="Times New Roman"/>
          <w:bCs/>
          <w:sz w:val="28"/>
          <w:szCs w:val="28"/>
          <w:lang w:eastAsia="en-US"/>
        </w:rPr>
        <w:t>мерзімі</w:t>
      </w:r>
      <w:proofErr w:type="spellEnd"/>
      <w:r w:rsidR="004F6873" w:rsidRPr="003B72AA">
        <w:rPr>
          <w:rFonts w:ascii="Times New Roman" w:eastAsia="Times New Roman" w:hAnsi="Times New Roman" w:cs="Times New Roman"/>
          <w:bCs/>
          <w:sz w:val="28"/>
          <w:szCs w:val="28"/>
          <w:lang w:eastAsia="en-US"/>
        </w:rPr>
        <w:t xml:space="preserve"> </w:t>
      </w:r>
      <w:proofErr w:type="spellStart"/>
      <w:r w:rsidR="004F6873" w:rsidRPr="003B72AA">
        <w:rPr>
          <w:rFonts w:ascii="Times New Roman" w:eastAsia="Times New Roman" w:hAnsi="Times New Roman" w:cs="Times New Roman"/>
          <w:bCs/>
          <w:sz w:val="28"/>
          <w:szCs w:val="28"/>
          <w:lang w:eastAsia="en-US"/>
        </w:rPr>
        <w:t>шамамен</w:t>
      </w:r>
      <w:proofErr w:type="spellEnd"/>
      <w:r w:rsidR="004F6873" w:rsidRPr="003B72AA">
        <w:rPr>
          <w:rFonts w:ascii="Times New Roman" w:eastAsia="Times New Roman" w:hAnsi="Times New Roman" w:cs="Times New Roman"/>
          <w:bCs/>
          <w:sz w:val="28"/>
          <w:szCs w:val="28"/>
          <w:lang w:eastAsia="en-US"/>
        </w:rPr>
        <w:t xml:space="preserve"> 3</w:t>
      </w:r>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жылды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яғни</w:t>
      </w:r>
      <w:proofErr w:type="spellEnd"/>
      <w:r w:rsidRPr="003B72AA">
        <w:rPr>
          <w:rFonts w:ascii="Times New Roman" w:eastAsia="Times New Roman" w:hAnsi="Times New Roman" w:cs="Times New Roman"/>
          <w:bCs/>
          <w:sz w:val="28"/>
          <w:szCs w:val="28"/>
          <w:lang w:eastAsia="en-US"/>
        </w:rPr>
        <w:t xml:space="preserve"> 3 </w:t>
      </w:r>
      <w:proofErr w:type="spellStart"/>
      <w:r w:rsidRPr="003B72AA">
        <w:rPr>
          <w:rFonts w:ascii="Times New Roman" w:eastAsia="Times New Roman" w:hAnsi="Times New Roman" w:cs="Times New Roman"/>
          <w:bCs/>
          <w:sz w:val="28"/>
          <w:szCs w:val="28"/>
          <w:lang w:eastAsia="en-US"/>
        </w:rPr>
        <w:t>жыл</w:t>
      </w:r>
      <w:proofErr w:type="spellEnd"/>
      <w:r w:rsidRPr="003B72AA">
        <w:rPr>
          <w:rFonts w:ascii="Times New Roman" w:eastAsia="Times New Roman" w:hAnsi="Times New Roman" w:cs="Times New Roman"/>
          <w:bCs/>
          <w:sz w:val="28"/>
          <w:szCs w:val="28"/>
          <w:lang w:eastAsia="en-US"/>
        </w:rPr>
        <w:t xml:space="preserve"> 4 </w:t>
      </w:r>
      <w:proofErr w:type="spellStart"/>
      <w:r w:rsidRPr="003B72AA">
        <w:rPr>
          <w:rFonts w:ascii="Times New Roman" w:eastAsia="Times New Roman" w:hAnsi="Times New Roman" w:cs="Times New Roman"/>
          <w:bCs/>
          <w:sz w:val="28"/>
          <w:szCs w:val="28"/>
          <w:lang w:eastAsia="en-US"/>
        </w:rPr>
        <w:t>айды</w:t>
      </w:r>
      <w:proofErr w:type="spellEnd"/>
      <w:r w:rsidRPr="003B72AA">
        <w:rPr>
          <w:rFonts w:ascii="Times New Roman" w:eastAsia="Times New Roman" w:hAnsi="Times New Roman" w:cs="Times New Roman"/>
          <w:bCs/>
          <w:sz w:val="28"/>
          <w:szCs w:val="28"/>
          <w:lang w:eastAsia="en-US"/>
        </w:rPr>
        <w:t xml:space="preserve"> </w:t>
      </w:r>
      <w:proofErr w:type="spellStart"/>
      <w:r w:rsidRPr="003B72AA">
        <w:rPr>
          <w:rFonts w:ascii="Times New Roman" w:eastAsia="Times New Roman" w:hAnsi="Times New Roman" w:cs="Times New Roman"/>
          <w:bCs/>
          <w:sz w:val="28"/>
          <w:szCs w:val="28"/>
          <w:lang w:eastAsia="en-US"/>
        </w:rPr>
        <w:t>құрайды</w:t>
      </w:r>
      <w:proofErr w:type="spellEnd"/>
      <w:r w:rsidRPr="003B72AA">
        <w:rPr>
          <w:rFonts w:ascii="Times New Roman" w:eastAsia="Times New Roman" w:hAnsi="Times New Roman" w:cs="Times New Roman"/>
          <w:bCs/>
          <w:sz w:val="28"/>
          <w:szCs w:val="28"/>
          <w:lang w:eastAsia="en-US"/>
        </w:rPr>
        <w:t>.</w:t>
      </w:r>
    </w:p>
    <w:p w14:paraId="407C4F86" w14:textId="77777777" w:rsidR="00BE4828" w:rsidRPr="003B72AA" w:rsidRDefault="00BE4828" w:rsidP="00730060">
      <w:pPr>
        <w:widowControl w:val="0"/>
        <w:tabs>
          <w:tab w:val="left" w:pos="1382"/>
        </w:tabs>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p>
    <w:p w14:paraId="5FB702D8" w14:textId="77777777" w:rsidR="006528A4" w:rsidRPr="003B72AA" w:rsidRDefault="006528A4" w:rsidP="00730060">
      <w:pPr>
        <w:tabs>
          <w:tab w:val="left" w:pos="630"/>
          <w:tab w:val="decimal" w:pos="9090"/>
          <w:tab w:val="decimal" w:pos="9180"/>
        </w:tabs>
        <w:spacing w:after="0" w:line="240" w:lineRule="auto"/>
        <w:ind w:firstLine="567"/>
        <w:contextualSpacing/>
        <w:jc w:val="both"/>
        <w:rPr>
          <w:rFonts w:ascii="Times New Roman" w:hAnsi="Times New Roman" w:cs="Times New Roman"/>
          <w:color w:val="0D0D0D" w:themeColor="text1" w:themeTint="F2"/>
          <w:sz w:val="28"/>
          <w:szCs w:val="28"/>
        </w:rPr>
      </w:pPr>
      <w:proofErr w:type="spellStart"/>
      <w:r w:rsidRPr="003B72AA">
        <w:rPr>
          <w:rFonts w:ascii="Times New Roman" w:hAnsi="Times New Roman" w:cs="Times New Roman"/>
          <w:color w:val="0D0D0D" w:themeColor="text1" w:themeTint="F2"/>
          <w:sz w:val="28"/>
          <w:szCs w:val="28"/>
        </w:rPr>
        <w:t>Төртінші</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бөлім</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бойынша</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қорытынды</w:t>
      </w:r>
      <w:proofErr w:type="spellEnd"/>
    </w:p>
    <w:p w14:paraId="25B32183" w14:textId="77777777" w:rsidR="003A4E89" w:rsidRPr="003B72AA" w:rsidRDefault="003A4E89" w:rsidP="00730060">
      <w:pPr>
        <w:pStyle w:val="a4"/>
        <w:spacing w:before="0" w:beforeAutospacing="0" w:after="0" w:afterAutospacing="0"/>
        <w:ind w:firstLine="567"/>
        <w:jc w:val="both"/>
        <w:rPr>
          <w:sz w:val="28"/>
          <w:szCs w:val="28"/>
        </w:rPr>
      </w:pPr>
      <w:proofErr w:type="spellStart"/>
      <w:r w:rsidRPr="003B72AA">
        <w:rPr>
          <w:sz w:val="28"/>
          <w:szCs w:val="28"/>
        </w:rPr>
        <w:t>Жүргізілген</w:t>
      </w:r>
      <w:proofErr w:type="spellEnd"/>
      <w:r w:rsidRPr="003B72AA">
        <w:rPr>
          <w:sz w:val="28"/>
          <w:szCs w:val="28"/>
        </w:rPr>
        <w:t xml:space="preserve"> </w:t>
      </w:r>
      <w:proofErr w:type="spellStart"/>
      <w:r w:rsidRPr="003B72AA">
        <w:rPr>
          <w:sz w:val="28"/>
          <w:szCs w:val="28"/>
        </w:rPr>
        <w:t>зерттеулер</w:t>
      </w:r>
      <w:proofErr w:type="spellEnd"/>
      <w:r w:rsidRPr="003B72AA">
        <w:rPr>
          <w:sz w:val="28"/>
          <w:szCs w:val="28"/>
        </w:rPr>
        <w:t xml:space="preserve"> </w:t>
      </w:r>
      <w:proofErr w:type="spellStart"/>
      <w:r w:rsidRPr="003B72AA">
        <w:rPr>
          <w:sz w:val="28"/>
          <w:szCs w:val="28"/>
        </w:rPr>
        <w:t>нәтижесінде</w:t>
      </w:r>
      <w:proofErr w:type="spellEnd"/>
      <w:r w:rsidRPr="003B72AA">
        <w:rPr>
          <w:sz w:val="28"/>
          <w:szCs w:val="28"/>
        </w:rPr>
        <w:t xml:space="preserve"> </w:t>
      </w:r>
      <w:proofErr w:type="spellStart"/>
      <w:r w:rsidRPr="003B72AA">
        <w:rPr>
          <w:rStyle w:val="afd"/>
          <w:sz w:val="28"/>
          <w:szCs w:val="28"/>
        </w:rPr>
        <w:t>Inula</w:t>
      </w:r>
      <w:proofErr w:type="spellEnd"/>
      <w:r w:rsidRPr="003B72AA">
        <w:rPr>
          <w:rStyle w:val="afd"/>
          <w:sz w:val="28"/>
          <w:szCs w:val="28"/>
        </w:rPr>
        <w:t xml:space="preserve"> </w:t>
      </w:r>
      <w:proofErr w:type="spellStart"/>
      <w:r w:rsidRPr="003B72AA">
        <w:rPr>
          <w:rStyle w:val="afd"/>
          <w:sz w:val="28"/>
          <w:szCs w:val="28"/>
        </w:rPr>
        <w:t>britannica</w:t>
      </w:r>
      <w:proofErr w:type="spellEnd"/>
      <w:r w:rsidRPr="003B72AA">
        <w:rPr>
          <w:rStyle w:val="afd"/>
          <w:sz w:val="28"/>
          <w:szCs w:val="28"/>
        </w:rPr>
        <w:t xml:space="preserve"> L.</w:t>
      </w:r>
      <w:r w:rsidRPr="003B72AA">
        <w:rPr>
          <w:sz w:val="28"/>
          <w:szCs w:val="28"/>
        </w:rPr>
        <w:t xml:space="preserve"> </w:t>
      </w:r>
      <w:proofErr w:type="spellStart"/>
      <w:r w:rsidRPr="003B72AA">
        <w:rPr>
          <w:sz w:val="28"/>
          <w:szCs w:val="28"/>
        </w:rPr>
        <w:t>және</w:t>
      </w:r>
      <w:proofErr w:type="spellEnd"/>
      <w:r w:rsidRPr="003B72AA">
        <w:rPr>
          <w:sz w:val="28"/>
          <w:szCs w:val="28"/>
        </w:rPr>
        <w:t xml:space="preserve"> </w:t>
      </w:r>
      <w:proofErr w:type="spellStart"/>
      <w:r w:rsidRPr="003B72AA">
        <w:rPr>
          <w:rStyle w:val="afd"/>
          <w:sz w:val="28"/>
          <w:szCs w:val="28"/>
        </w:rPr>
        <w:t>Inula</w:t>
      </w:r>
      <w:proofErr w:type="spellEnd"/>
      <w:r w:rsidRPr="003B72AA">
        <w:rPr>
          <w:rStyle w:val="afd"/>
          <w:sz w:val="28"/>
          <w:szCs w:val="28"/>
        </w:rPr>
        <w:t xml:space="preserve"> </w:t>
      </w:r>
      <w:proofErr w:type="spellStart"/>
      <w:r w:rsidRPr="003B72AA">
        <w:rPr>
          <w:rStyle w:val="afd"/>
          <w:sz w:val="28"/>
          <w:szCs w:val="28"/>
        </w:rPr>
        <w:t>caspica</w:t>
      </w:r>
      <w:proofErr w:type="spellEnd"/>
      <w:r w:rsidRPr="003B72AA">
        <w:rPr>
          <w:rStyle w:val="afd"/>
          <w:sz w:val="28"/>
          <w:szCs w:val="28"/>
        </w:rPr>
        <w:t xml:space="preserve"> F.K. </w:t>
      </w:r>
      <w:proofErr w:type="spellStart"/>
      <w:r w:rsidRPr="003B72AA">
        <w:rPr>
          <w:rStyle w:val="afd"/>
          <w:sz w:val="28"/>
          <w:szCs w:val="28"/>
        </w:rPr>
        <w:t>Blum</w:t>
      </w:r>
      <w:proofErr w:type="spellEnd"/>
      <w:r w:rsidRPr="003B72AA">
        <w:rPr>
          <w:rStyle w:val="afd"/>
          <w:sz w:val="28"/>
          <w:szCs w:val="28"/>
        </w:rPr>
        <w:t xml:space="preserve"> </w:t>
      </w:r>
      <w:proofErr w:type="spellStart"/>
      <w:r w:rsidRPr="003B72AA">
        <w:rPr>
          <w:rStyle w:val="afd"/>
          <w:sz w:val="28"/>
          <w:szCs w:val="28"/>
        </w:rPr>
        <w:t>ex</w:t>
      </w:r>
      <w:proofErr w:type="spellEnd"/>
      <w:r w:rsidRPr="003B72AA">
        <w:rPr>
          <w:rStyle w:val="afd"/>
          <w:sz w:val="28"/>
          <w:szCs w:val="28"/>
        </w:rPr>
        <w:t xml:space="preserve"> </w:t>
      </w:r>
      <w:proofErr w:type="spellStart"/>
      <w:r w:rsidRPr="003B72AA">
        <w:rPr>
          <w:rStyle w:val="afd"/>
          <w:sz w:val="28"/>
          <w:szCs w:val="28"/>
        </w:rPr>
        <w:t>Ledeb</w:t>
      </w:r>
      <w:proofErr w:type="spellEnd"/>
      <w:r w:rsidRPr="003B72AA">
        <w:rPr>
          <w:rStyle w:val="afd"/>
          <w:sz w:val="28"/>
          <w:szCs w:val="28"/>
        </w:rPr>
        <w:t>.</w:t>
      </w:r>
      <w:r w:rsidRPr="003B72AA">
        <w:rPr>
          <w:sz w:val="28"/>
          <w:szCs w:val="28"/>
        </w:rPr>
        <w:t xml:space="preserve"> </w:t>
      </w:r>
      <w:proofErr w:type="spellStart"/>
      <w:r w:rsidRPr="003B72AA">
        <w:rPr>
          <w:sz w:val="28"/>
          <w:szCs w:val="28"/>
        </w:rPr>
        <w:t>өсімдік</w:t>
      </w:r>
      <w:proofErr w:type="spellEnd"/>
      <w:r w:rsidRPr="003B72AA">
        <w:rPr>
          <w:sz w:val="28"/>
          <w:szCs w:val="28"/>
        </w:rPr>
        <w:t xml:space="preserve"> </w:t>
      </w:r>
      <w:proofErr w:type="spellStart"/>
      <w:r w:rsidRPr="003B72AA">
        <w:rPr>
          <w:sz w:val="28"/>
          <w:szCs w:val="28"/>
        </w:rPr>
        <w:t>шикізаттарынан</w:t>
      </w:r>
      <w:proofErr w:type="spellEnd"/>
      <w:r w:rsidRPr="003B72AA">
        <w:rPr>
          <w:sz w:val="28"/>
          <w:szCs w:val="28"/>
        </w:rPr>
        <w:t xml:space="preserve"> </w:t>
      </w:r>
      <w:proofErr w:type="spellStart"/>
      <w:r w:rsidRPr="003B72AA">
        <w:rPr>
          <w:sz w:val="28"/>
          <w:szCs w:val="28"/>
        </w:rPr>
        <w:t>биологиялық</w:t>
      </w:r>
      <w:proofErr w:type="spellEnd"/>
      <w:r w:rsidRPr="003B72AA">
        <w:rPr>
          <w:sz w:val="28"/>
          <w:szCs w:val="28"/>
        </w:rPr>
        <w:t xml:space="preserve"> </w:t>
      </w:r>
      <w:proofErr w:type="spellStart"/>
      <w:r w:rsidRPr="003B72AA">
        <w:rPr>
          <w:sz w:val="28"/>
          <w:szCs w:val="28"/>
        </w:rPr>
        <w:t>белсенді</w:t>
      </w:r>
      <w:proofErr w:type="spellEnd"/>
      <w:r w:rsidRPr="003B72AA">
        <w:rPr>
          <w:sz w:val="28"/>
          <w:szCs w:val="28"/>
        </w:rPr>
        <w:t xml:space="preserve"> </w:t>
      </w:r>
      <w:proofErr w:type="spellStart"/>
      <w:r w:rsidRPr="003B72AA">
        <w:rPr>
          <w:sz w:val="28"/>
          <w:szCs w:val="28"/>
        </w:rPr>
        <w:t>заттарды</w:t>
      </w:r>
      <w:proofErr w:type="spellEnd"/>
      <w:r w:rsidRPr="003B72AA">
        <w:rPr>
          <w:sz w:val="28"/>
          <w:szCs w:val="28"/>
        </w:rPr>
        <w:t xml:space="preserve"> </w:t>
      </w:r>
      <w:proofErr w:type="spellStart"/>
      <w:r w:rsidRPr="003B72AA">
        <w:rPr>
          <w:sz w:val="28"/>
          <w:szCs w:val="28"/>
        </w:rPr>
        <w:t>алу</w:t>
      </w:r>
      <w:proofErr w:type="spellEnd"/>
      <w:r w:rsidRPr="003B72AA">
        <w:rPr>
          <w:sz w:val="28"/>
          <w:szCs w:val="28"/>
        </w:rPr>
        <w:t xml:space="preserve"> </w:t>
      </w:r>
      <w:proofErr w:type="spellStart"/>
      <w:r w:rsidRPr="003B72AA">
        <w:rPr>
          <w:sz w:val="28"/>
          <w:szCs w:val="28"/>
        </w:rPr>
        <w:t>тиімділігі</w:t>
      </w:r>
      <w:proofErr w:type="spellEnd"/>
      <w:r w:rsidRPr="003B72AA">
        <w:rPr>
          <w:sz w:val="28"/>
          <w:szCs w:val="28"/>
        </w:rPr>
        <w:t xml:space="preserve"> </w:t>
      </w:r>
      <w:proofErr w:type="spellStart"/>
      <w:r w:rsidRPr="003B72AA">
        <w:rPr>
          <w:sz w:val="28"/>
          <w:szCs w:val="28"/>
        </w:rPr>
        <w:t>экстрагенттің</w:t>
      </w:r>
      <w:proofErr w:type="spellEnd"/>
      <w:r w:rsidRPr="003B72AA">
        <w:rPr>
          <w:sz w:val="28"/>
          <w:szCs w:val="28"/>
        </w:rPr>
        <w:t xml:space="preserve"> </w:t>
      </w:r>
      <w:proofErr w:type="spellStart"/>
      <w:r w:rsidRPr="003B72AA">
        <w:rPr>
          <w:sz w:val="28"/>
          <w:szCs w:val="28"/>
        </w:rPr>
        <w:t>табиғаты</w:t>
      </w:r>
      <w:proofErr w:type="spellEnd"/>
      <w:r w:rsidRPr="003B72AA">
        <w:rPr>
          <w:sz w:val="28"/>
          <w:szCs w:val="28"/>
        </w:rPr>
        <w:t xml:space="preserve"> мен экстракция </w:t>
      </w:r>
      <w:proofErr w:type="spellStart"/>
      <w:r w:rsidRPr="003B72AA">
        <w:rPr>
          <w:sz w:val="28"/>
          <w:szCs w:val="28"/>
        </w:rPr>
        <w:t>әдісіне</w:t>
      </w:r>
      <w:proofErr w:type="spellEnd"/>
      <w:r w:rsidRPr="003B72AA">
        <w:rPr>
          <w:sz w:val="28"/>
          <w:szCs w:val="28"/>
        </w:rPr>
        <w:t xml:space="preserve"> </w:t>
      </w:r>
      <w:proofErr w:type="spellStart"/>
      <w:r w:rsidRPr="003B72AA">
        <w:rPr>
          <w:sz w:val="28"/>
          <w:szCs w:val="28"/>
        </w:rPr>
        <w:t>тәуелді</w:t>
      </w:r>
      <w:proofErr w:type="spellEnd"/>
      <w:r w:rsidRPr="003B72AA">
        <w:rPr>
          <w:sz w:val="28"/>
          <w:szCs w:val="28"/>
        </w:rPr>
        <w:t xml:space="preserve"> </w:t>
      </w:r>
      <w:proofErr w:type="spellStart"/>
      <w:r w:rsidRPr="003B72AA">
        <w:rPr>
          <w:sz w:val="28"/>
          <w:szCs w:val="28"/>
        </w:rPr>
        <w:t>екені</w:t>
      </w:r>
      <w:proofErr w:type="spellEnd"/>
      <w:r w:rsidRPr="003B72AA">
        <w:rPr>
          <w:sz w:val="28"/>
          <w:szCs w:val="28"/>
        </w:rPr>
        <w:t xml:space="preserve"> </w:t>
      </w:r>
      <w:proofErr w:type="spellStart"/>
      <w:r w:rsidRPr="003B72AA">
        <w:rPr>
          <w:sz w:val="28"/>
          <w:szCs w:val="28"/>
        </w:rPr>
        <w:t>анықталды</w:t>
      </w:r>
      <w:proofErr w:type="spellEnd"/>
      <w:r w:rsidRPr="003B72AA">
        <w:rPr>
          <w:sz w:val="28"/>
          <w:szCs w:val="28"/>
        </w:rPr>
        <w:t xml:space="preserve">, </w:t>
      </w:r>
      <w:proofErr w:type="spellStart"/>
      <w:r w:rsidRPr="003B72AA">
        <w:rPr>
          <w:sz w:val="28"/>
          <w:szCs w:val="28"/>
        </w:rPr>
        <w:t>бұл</w:t>
      </w:r>
      <w:proofErr w:type="spellEnd"/>
      <w:r w:rsidRPr="003B72AA">
        <w:rPr>
          <w:sz w:val="28"/>
          <w:szCs w:val="28"/>
        </w:rPr>
        <w:t xml:space="preserve"> </w:t>
      </w:r>
      <w:proofErr w:type="spellStart"/>
      <w:r w:rsidRPr="003B72AA">
        <w:rPr>
          <w:sz w:val="28"/>
          <w:szCs w:val="28"/>
        </w:rPr>
        <w:t>ретте</w:t>
      </w:r>
      <w:proofErr w:type="spellEnd"/>
      <w:r w:rsidRPr="003B72AA">
        <w:rPr>
          <w:sz w:val="28"/>
          <w:szCs w:val="28"/>
        </w:rPr>
        <w:t xml:space="preserve"> 70–96% этанол </w:t>
      </w:r>
      <w:proofErr w:type="spellStart"/>
      <w:r w:rsidRPr="003B72AA">
        <w:rPr>
          <w:sz w:val="28"/>
          <w:szCs w:val="28"/>
        </w:rPr>
        <w:t>қолдану</w:t>
      </w:r>
      <w:proofErr w:type="spellEnd"/>
      <w:r w:rsidRPr="003B72AA">
        <w:rPr>
          <w:sz w:val="28"/>
          <w:szCs w:val="28"/>
        </w:rPr>
        <w:t xml:space="preserve"> </w:t>
      </w:r>
      <w:proofErr w:type="spellStart"/>
      <w:r w:rsidRPr="003B72AA">
        <w:rPr>
          <w:sz w:val="28"/>
          <w:szCs w:val="28"/>
        </w:rPr>
        <w:t>ең</w:t>
      </w:r>
      <w:proofErr w:type="spellEnd"/>
      <w:r w:rsidRPr="003B72AA">
        <w:rPr>
          <w:sz w:val="28"/>
          <w:szCs w:val="28"/>
        </w:rPr>
        <w:t xml:space="preserve"> </w:t>
      </w:r>
      <w:proofErr w:type="spellStart"/>
      <w:r w:rsidRPr="003B72AA">
        <w:rPr>
          <w:sz w:val="28"/>
          <w:szCs w:val="28"/>
        </w:rPr>
        <w:t>жоғары</w:t>
      </w:r>
      <w:proofErr w:type="spellEnd"/>
      <w:r w:rsidRPr="003B72AA">
        <w:rPr>
          <w:sz w:val="28"/>
          <w:szCs w:val="28"/>
        </w:rPr>
        <w:t xml:space="preserve"> </w:t>
      </w:r>
      <w:proofErr w:type="spellStart"/>
      <w:r w:rsidRPr="003B72AA">
        <w:rPr>
          <w:sz w:val="28"/>
          <w:szCs w:val="28"/>
        </w:rPr>
        <w:t>экстрактивті</w:t>
      </w:r>
      <w:proofErr w:type="spellEnd"/>
      <w:r w:rsidRPr="003B72AA">
        <w:rPr>
          <w:sz w:val="28"/>
          <w:szCs w:val="28"/>
        </w:rPr>
        <w:t xml:space="preserve"> </w:t>
      </w:r>
      <w:proofErr w:type="spellStart"/>
      <w:r w:rsidRPr="003B72AA">
        <w:rPr>
          <w:sz w:val="28"/>
          <w:szCs w:val="28"/>
        </w:rPr>
        <w:t>заттар</w:t>
      </w:r>
      <w:proofErr w:type="spellEnd"/>
      <w:r w:rsidRPr="003B72AA">
        <w:rPr>
          <w:sz w:val="28"/>
          <w:szCs w:val="28"/>
        </w:rPr>
        <w:t xml:space="preserve"> </w:t>
      </w:r>
      <w:proofErr w:type="spellStart"/>
      <w:r w:rsidRPr="003B72AA">
        <w:rPr>
          <w:sz w:val="28"/>
          <w:szCs w:val="28"/>
        </w:rPr>
        <w:t>шығымын</w:t>
      </w:r>
      <w:proofErr w:type="spellEnd"/>
      <w:r w:rsidRPr="003B72AA">
        <w:rPr>
          <w:sz w:val="28"/>
          <w:szCs w:val="28"/>
        </w:rPr>
        <w:t xml:space="preserve"> </w:t>
      </w:r>
      <w:proofErr w:type="spellStart"/>
      <w:r w:rsidRPr="003B72AA">
        <w:rPr>
          <w:sz w:val="28"/>
          <w:szCs w:val="28"/>
        </w:rPr>
        <w:t>қамтамасыз</w:t>
      </w:r>
      <w:proofErr w:type="spellEnd"/>
      <w:r w:rsidRPr="003B72AA">
        <w:rPr>
          <w:sz w:val="28"/>
          <w:szCs w:val="28"/>
        </w:rPr>
        <w:t xml:space="preserve"> </w:t>
      </w:r>
      <w:proofErr w:type="spellStart"/>
      <w:r w:rsidRPr="003B72AA">
        <w:rPr>
          <w:sz w:val="28"/>
          <w:szCs w:val="28"/>
        </w:rPr>
        <w:t>ететіні</w:t>
      </w:r>
      <w:proofErr w:type="spellEnd"/>
      <w:r w:rsidRPr="003B72AA">
        <w:rPr>
          <w:sz w:val="28"/>
          <w:szCs w:val="28"/>
        </w:rPr>
        <w:t xml:space="preserve"> </w:t>
      </w:r>
      <w:proofErr w:type="spellStart"/>
      <w:r w:rsidRPr="003B72AA">
        <w:rPr>
          <w:sz w:val="28"/>
          <w:szCs w:val="28"/>
        </w:rPr>
        <w:t>дәлелденді</w:t>
      </w:r>
      <w:proofErr w:type="spellEnd"/>
      <w:r w:rsidRPr="003B72AA">
        <w:rPr>
          <w:sz w:val="28"/>
          <w:szCs w:val="28"/>
        </w:rPr>
        <w:t xml:space="preserve">. </w:t>
      </w:r>
    </w:p>
    <w:p w14:paraId="64196745" w14:textId="77777777" w:rsidR="003A4E89" w:rsidRPr="003B72AA" w:rsidRDefault="003A4E89" w:rsidP="00730060">
      <w:pPr>
        <w:pStyle w:val="a4"/>
        <w:spacing w:before="0" w:beforeAutospacing="0" w:after="0" w:afterAutospacing="0"/>
        <w:ind w:firstLine="567"/>
        <w:jc w:val="both"/>
        <w:rPr>
          <w:sz w:val="28"/>
          <w:szCs w:val="28"/>
        </w:rPr>
      </w:pPr>
      <w:proofErr w:type="spellStart"/>
      <w:r w:rsidRPr="003B72AA">
        <w:rPr>
          <w:sz w:val="28"/>
          <w:szCs w:val="28"/>
        </w:rPr>
        <w:t>Осыған</w:t>
      </w:r>
      <w:proofErr w:type="spellEnd"/>
      <w:r w:rsidRPr="003B72AA">
        <w:rPr>
          <w:sz w:val="28"/>
          <w:szCs w:val="28"/>
        </w:rPr>
        <w:t xml:space="preserve"> </w:t>
      </w:r>
      <w:proofErr w:type="spellStart"/>
      <w:r w:rsidRPr="003B72AA">
        <w:rPr>
          <w:sz w:val="28"/>
          <w:szCs w:val="28"/>
        </w:rPr>
        <w:t>сәйкес</w:t>
      </w:r>
      <w:proofErr w:type="spellEnd"/>
      <w:r w:rsidRPr="003B72AA">
        <w:rPr>
          <w:sz w:val="28"/>
          <w:szCs w:val="28"/>
        </w:rPr>
        <w:t xml:space="preserve">, </w:t>
      </w:r>
      <w:proofErr w:type="spellStart"/>
      <w:r w:rsidRPr="003B72AA">
        <w:rPr>
          <w:sz w:val="28"/>
          <w:szCs w:val="28"/>
        </w:rPr>
        <w:t>экстракцияның</w:t>
      </w:r>
      <w:proofErr w:type="spellEnd"/>
      <w:r w:rsidRPr="003B72AA">
        <w:rPr>
          <w:sz w:val="28"/>
          <w:szCs w:val="28"/>
        </w:rPr>
        <w:t xml:space="preserve"> </w:t>
      </w:r>
      <w:proofErr w:type="spellStart"/>
      <w:r w:rsidRPr="003B72AA">
        <w:rPr>
          <w:sz w:val="28"/>
          <w:szCs w:val="28"/>
        </w:rPr>
        <w:t>әртүрлі</w:t>
      </w:r>
      <w:proofErr w:type="spellEnd"/>
      <w:r w:rsidRPr="003B72AA">
        <w:rPr>
          <w:sz w:val="28"/>
          <w:szCs w:val="28"/>
        </w:rPr>
        <w:t xml:space="preserve"> </w:t>
      </w:r>
      <w:proofErr w:type="spellStart"/>
      <w:r w:rsidRPr="003B72AA">
        <w:rPr>
          <w:sz w:val="28"/>
          <w:szCs w:val="28"/>
        </w:rPr>
        <w:t>әдістерін</w:t>
      </w:r>
      <w:proofErr w:type="spellEnd"/>
      <w:r w:rsidRPr="003B72AA">
        <w:rPr>
          <w:sz w:val="28"/>
          <w:szCs w:val="28"/>
        </w:rPr>
        <w:t xml:space="preserve"> </w:t>
      </w:r>
      <w:proofErr w:type="spellStart"/>
      <w:r w:rsidRPr="003B72AA">
        <w:rPr>
          <w:sz w:val="28"/>
          <w:szCs w:val="28"/>
        </w:rPr>
        <w:t>салыстыру</w:t>
      </w:r>
      <w:proofErr w:type="spellEnd"/>
      <w:r w:rsidRPr="003B72AA">
        <w:rPr>
          <w:sz w:val="28"/>
          <w:szCs w:val="28"/>
        </w:rPr>
        <w:t xml:space="preserve"> </w:t>
      </w:r>
      <w:proofErr w:type="spellStart"/>
      <w:r w:rsidRPr="003B72AA">
        <w:rPr>
          <w:sz w:val="28"/>
          <w:szCs w:val="28"/>
        </w:rPr>
        <w:t>нәтижелері</w:t>
      </w:r>
      <w:proofErr w:type="spellEnd"/>
      <w:r w:rsidRPr="003B72AA">
        <w:rPr>
          <w:sz w:val="28"/>
          <w:szCs w:val="28"/>
        </w:rPr>
        <w:t xml:space="preserve"> </w:t>
      </w:r>
      <w:proofErr w:type="spellStart"/>
      <w:r w:rsidRPr="003B72AA">
        <w:rPr>
          <w:sz w:val="28"/>
          <w:szCs w:val="28"/>
        </w:rPr>
        <w:t>ультрадыбыстық</w:t>
      </w:r>
      <w:proofErr w:type="spellEnd"/>
      <w:r w:rsidRPr="003B72AA">
        <w:rPr>
          <w:sz w:val="28"/>
          <w:szCs w:val="28"/>
        </w:rPr>
        <w:t xml:space="preserve"> </w:t>
      </w:r>
      <w:proofErr w:type="spellStart"/>
      <w:r w:rsidRPr="003B72AA">
        <w:rPr>
          <w:sz w:val="28"/>
          <w:szCs w:val="28"/>
        </w:rPr>
        <w:t>мацерацияның</w:t>
      </w:r>
      <w:proofErr w:type="spellEnd"/>
      <w:r w:rsidRPr="003B72AA">
        <w:rPr>
          <w:sz w:val="28"/>
          <w:szCs w:val="28"/>
        </w:rPr>
        <w:t xml:space="preserve"> </w:t>
      </w:r>
      <w:proofErr w:type="spellStart"/>
      <w:r w:rsidRPr="003B72AA">
        <w:rPr>
          <w:sz w:val="28"/>
          <w:szCs w:val="28"/>
        </w:rPr>
        <w:t>перколяциямен</w:t>
      </w:r>
      <w:proofErr w:type="spellEnd"/>
      <w:r w:rsidRPr="003B72AA">
        <w:rPr>
          <w:sz w:val="28"/>
          <w:szCs w:val="28"/>
        </w:rPr>
        <w:t xml:space="preserve"> </w:t>
      </w:r>
      <w:proofErr w:type="spellStart"/>
      <w:r w:rsidRPr="003B72AA">
        <w:rPr>
          <w:sz w:val="28"/>
          <w:szCs w:val="28"/>
        </w:rPr>
        <w:t>салыстырғанда</w:t>
      </w:r>
      <w:proofErr w:type="spellEnd"/>
      <w:r w:rsidRPr="003B72AA">
        <w:rPr>
          <w:sz w:val="28"/>
          <w:szCs w:val="28"/>
        </w:rPr>
        <w:t xml:space="preserve"> </w:t>
      </w:r>
      <w:proofErr w:type="spellStart"/>
      <w:r w:rsidRPr="003B72AA">
        <w:rPr>
          <w:sz w:val="28"/>
          <w:szCs w:val="28"/>
        </w:rPr>
        <w:t>басымдығын</w:t>
      </w:r>
      <w:proofErr w:type="spellEnd"/>
      <w:r w:rsidRPr="003B72AA">
        <w:rPr>
          <w:sz w:val="28"/>
          <w:szCs w:val="28"/>
        </w:rPr>
        <w:t xml:space="preserve"> </w:t>
      </w:r>
      <w:proofErr w:type="spellStart"/>
      <w:r w:rsidRPr="003B72AA">
        <w:rPr>
          <w:sz w:val="28"/>
          <w:szCs w:val="28"/>
        </w:rPr>
        <w:t>көрсетіп</w:t>
      </w:r>
      <w:proofErr w:type="spellEnd"/>
      <w:r w:rsidRPr="003B72AA">
        <w:rPr>
          <w:sz w:val="28"/>
          <w:szCs w:val="28"/>
        </w:rPr>
        <w:t xml:space="preserve">, экстракт </w:t>
      </w:r>
      <w:proofErr w:type="spellStart"/>
      <w:r w:rsidRPr="003B72AA">
        <w:rPr>
          <w:sz w:val="28"/>
          <w:szCs w:val="28"/>
        </w:rPr>
        <w:t>шығымын</w:t>
      </w:r>
      <w:proofErr w:type="spellEnd"/>
      <w:r w:rsidRPr="003B72AA">
        <w:rPr>
          <w:sz w:val="28"/>
          <w:szCs w:val="28"/>
        </w:rPr>
        <w:t xml:space="preserve"> </w:t>
      </w:r>
      <w:proofErr w:type="spellStart"/>
      <w:r w:rsidRPr="003B72AA">
        <w:rPr>
          <w:sz w:val="28"/>
          <w:szCs w:val="28"/>
        </w:rPr>
        <w:t>шамамен</w:t>
      </w:r>
      <w:proofErr w:type="spellEnd"/>
      <w:r w:rsidRPr="003B72AA">
        <w:rPr>
          <w:sz w:val="28"/>
          <w:szCs w:val="28"/>
        </w:rPr>
        <w:t xml:space="preserve"> </w:t>
      </w:r>
      <w:proofErr w:type="spellStart"/>
      <w:r w:rsidRPr="003B72AA">
        <w:rPr>
          <w:sz w:val="28"/>
          <w:szCs w:val="28"/>
        </w:rPr>
        <w:t>екі</w:t>
      </w:r>
      <w:proofErr w:type="spellEnd"/>
      <w:r w:rsidRPr="003B72AA">
        <w:rPr>
          <w:sz w:val="28"/>
          <w:szCs w:val="28"/>
        </w:rPr>
        <w:t xml:space="preserve"> </w:t>
      </w:r>
      <w:proofErr w:type="spellStart"/>
      <w:r w:rsidRPr="003B72AA">
        <w:rPr>
          <w:sz w:val="28"/>
          <w:szCs w:val="28"/>
        </w:rPr>
        <w:t>есе</w:t>
      </w:r>
      <w:proofErr w:type="spellEnd"/>
      <w:r w:rsidRPr="003B72AA">
        <w:rPr>
          <w:sz w:val="28"/>
          <w:szCs w:val="28"/>
        </w:rPr>
        <w:t xml:space="preserve"> </w:t>
      </w:r>
      <w:proofErr w:type="spellStart"/>
      <w:r w:rsidRPr="003B72AA">
        <w:rPr>
          <w:sz w:val="28"/>
          <w:szCs w:val="28"/>
        </w:rPr>
        <w:t>арттырып</w:t>
      </w:r>
      <w:proofErr w:type="spellEnd"/>
      <w:r w:rsidRPr="003B72AA">
        <w:rPr>
          <w:sz w:val="28"/>
          <w:szCs w:val="28"/>
        </w:rPr>
        <w:t xml:space="preserve">, </w:t>
      </w:r>
      <w:proofErr w:type="spellStart"/>
      <w:r w:rsidRPr="003B72AA">
        <w:rPr>
          <w:sz w:val="28"/>
          <w:szCs w:val="28"/>
        </w:rPr>
        <w:t>үдеріс</w:t>
      </w:r>
      <w:proofErr w:type="spellEnd"/>
      <w:r w:rsidRPr="003B72AA">
        <w:rPr>
          <w:sz w:val="28"/>
          <w:szCs w:val="28"/>
        </w:rPr>
        <w:t xml:space="preserve"> </w:t>
      </w:r>
      <w:proofErr w:type="spellStart"/>
      <w:r w:rsidRPr="003B72AA">
        <w:rPr>
          <w:sz w:val="28"/>
          <w:szCs w:val="28"/>
        </w:rPr>
        <w:t>уақытын</w:t>
      </w:r>
      <w:proofErr w:type="spellEnd"/>
      <w:r w:rsidRPr="003B72AA">
        <w:rPr>
          <w:sz w:val="28"/>
          <w:szCs w:val="28"/>
        </w:rPr>
        <w:t xml:space="preserve"> 48 </w:t>
      </w:r>
      <w:proofErr w:type="spellStart"/>
      <w:r w:rsidRPr="003B72AA">
        <w:rPr>
          <w:sz w:val="28"/>
          <w:szCs w:val="28"/>
        </w:rPr>
        <w:t>сағаттан</w:t>
      </w:r>
      <w:proofErr w:type="spellEnd"/>
      <w:r w:rsidRPr="003B72AA">
        <w:rPr>
          <w:sz w:val="28"/>
          <w:szCs w:val="28"/>
        </w:rPr>
        <w:t xml:space="preserve"> 90 </w:t>
      </w:r>
      <w:proofErr w:type="spellStart"/>
      <w:r w:rsidRPr="003B72AA">
        <w:rPr>
          <w:sz w:val="28"/>
          <w:szCs w:val="28"/>
        </w:rPr>
        <w:t>минутқа</w:t>
      </w:r>
      <w:proofErr w:type="spellEnd"/>
      <w:r w:rsidRPr="003B72AA">
        <w:rPr>
          <w:sz w:val="28"/>
          <w:szCs w:val="28"/>
        </w:rPr>
        <w:t xml:space="preserve"> </w:t>
      </w:r>
      <w:proofErr w:type="spellStart"/>
      <w:r w:rsidRPr="003B72AA">
        <w:rPr>
          <w:sz w:val="28"/>
          <w:szCs w:val="28"/>
        </w:rPr>
        <w:t>дейін</w:t>
      </w:r>
      <w:proofErr w:type="spellEnd"/>
      <w:r w:rsidRPr="003B72AA">
        <w:rPr>
          <w:sz w:val="28"/>
          <w:szCs w:val="28"/>
        </w:rPr>
        <w:t xml:space="preserve"> </w:t>
      </w:r>
      <w:proofErr w:type="spellStart"/>
      <w:r w:rsidRPr="003B72AA">
        <w:rPr>
          <w:sz w:val="28"/>
          <w:szCs w:val="28"/>
        </w:rPr>
        <w:t>қысқартатыны</w:t>
      </w:r>
      <w:proofErr w:type="spellEnd"/>
      <w:r w:rsidRPr="003B72AA">
        <w:rPr>
          <w:sz w:val="28"/>
          <w:szCs w:val="28"/>
        </w:rPr>
        <w:t xml:space="preserve"> </w:t>
      </w:r>
      <w:proofErr w:type="spellStart"/>
      <w:r w:rsidRPr="003B72AA">
        <w:rPr>
          <w:sz w:val="28"/>
          <w:szCs w:val="28"/>
        </w:rPr>
        <w:t>анықталды</w:t>
      </w:r>
      <w:proofErr w:type="spellEnd"/>
      <w:r w:rsidRPr="003B72AA">
        <w:rPr>
          <w:sz w:val="28"/>
          <w:szCs w:val="28"/>
        </w:rPr>
        <w:t xml:space="preserve">. </w:t>
      </w:r>
      <w:proofErr w:type="spellStart"/>
      <w:r w:rsidRPr="003B72AA">
        <w:rPr>
          <w:sz w:val="28"/>
          <w:szCs w:val="28"/>
        </w:rPr>
        <w:t>Сонымен</w:t>
      </w:r>
      <w:proofErr w:type="spellEnd"/>
      <w:r w:rsidRPr="003B72AA">
        <w:rPr>
          <w:sz w:val="28"/>
          <w:szCs w:val="28"/>
        </w:rPr>
        <w:t xml:space="preserve"> </w:t>
      </w:r>
      <w:proofErr w:type="spellStart"/>
      <w:r w:rsidRPr="003B72AA">
        <w:rPr>
          <w:sz w:val="28"/>
          <w:szCs w:val="28"/>
        </w:rPr>
        <w:t>қатар</w:t>
      </w:r>
      <w:proofErr w:type="spellEnd"/>
      <w:r w:rsidRPr="003B72AA">
        <w:rPr>
          <w:sz w:val="28"/>
          <w:szCs w:val="28"/>
        </w:rPr>
        <w:t xml:space="preserve"> GC-MS </w:t>
      </w:r>
      <w:proofErr w:type="spellStart"/>
      <w:r w:rsidRPr="003B72AA">
        <w:rPr>
          <w:sz w:val="28"/>
          <w:szCs w:val="28"/>
        </w:rPr>
        <w:t>талдауы</w:t>
      </w:r>
      <w:proofErr w:type="spellEnd"/>
      <w:r w:rsidRPr="003B72AA">
        <w:rPr>
          <w:sz w:val="28"/>
          <w:szCs w:val="28"/>
        </w:rPr>
        <w:t xml:space="preserve"> </w:t>
      </w:r>
      <w:r w:rsidRPr="003B72AA">
        <w:rPr>
          <w:rStyle w:val="afd"/>
          <w:sz w:val="28"/>
          <w:szCs w:val="28"/>
        </w:rPr>
        <w:t xml:space="preserve">I. </w:t>
      </w:r>
      <w:proofErr w:type="spellStart"/>
      <w:r w:rsidRPr="003B72AA">
        <w:rPr>
          <w:rStyle w:val="afd"/>
          <w:sz w:val="28"/>
          <w:szCs w:val="28"/>
        </w:rPr>
        <w:t>britannica</w:t>
      </w:r>
      <w:proofErr w:type="spellEnd"/>
      <w:r w:rsidRPr="003B72AA">
        <w:rPr>
          <w:sz w:val="28"/>
          <w:szCs w:val="28"/>
        </w:rPr>
        <w:t xml:space="preserve"> </w:t>
      </w:r>
      <w:proofErr w:type="spellStart"/>
      <w:r w:rsidRPr="003B72AA">
        <w:rPr>
          <w:sz w:val="28"/>
          <w:szCs w:val="28"/>
        </w:rPr>
        <w:t>экстракттарында</w:t>
      </w:r>
      <w:proofErr w:type="spellEnd"/>
      <w:r w:rsidRPr="003B72AA">
        <w:rPr>
          <w:sz w:val="28"/>
          <w:szCs w:val="28"/>
        </w:rPr>
        <w:t xml:space="preserve"> </w:t>
      </w:r>
      <w:proofErr w:type="spellStart"/>
      <w:r w:rsidRPr="003B72AA">
        <w:rPr>
          <w:sz w:val="28"/>
          <w:szCs w:val="28"/>
        </w:rPr>
        <w:t>фармакологиялық</w:t>
      </w:r>
      <w:proofErr w:type="spellEnd"/>
      <w:r w:rsidRPr="003B72AA">
        <w:rPr>
          <w:sz w:val="28"/>
          <w:szCs w:val="28"/>
        </w:rPr>
        <w:t xml:space="preserve"> </w:t>
      </w:r>
      <w:proofErr w:type="spellStart"/>
      <w:r w:rsidRPr="003B72AA">
        <w:rPr>
          <w:sz w:val="28"/>
          <w:szCs w:val="28"/>
        </w:rPr>
        <w:t>тұрғыдан</w:t>
      </w:r>
      <w:proofErr w:type="spellEnd"/>
      <w:r w:rsidRPr="003B72AA">
        <w:rPr>
          <w:sz w:val="28"/>
          <w:szCs w:val="28"/>
        </w:rPr>
        <w:t xml:space="preserve"> </w:t>
      </w:r>
      <w:proofErr w:type="spellStart"/>
      <w:r w:rsidRPr="003B72AA">
        <w:rPr>
          <w:sz w:val="28"/>
          <w:szCs w:val="28"/>
        </w:rPr>
        <w:t>маңызды</w:t>
      </w:r>
      <w:proofErr w:type="spellEnd"/>
      <w:r w:rsidRPr="003B72AA">
        <w:rPr>
          <w:sz w:val="28"/>
          <w:szCs w:val="28"/>
        </w:rPr>
        <w:t xml:space="preserve"> </w:t>
      </w:r>
      <w:proofErr w:type="spellStart"/>
      <w:r w:rsidRPr="003B72AA">
        <w:rPr>
          <w:sz w:val="28"/>
          <w:szCs w:val="28"/>
        </w:rPr>
        <w:t>сесквитерпенді</w:t>
      </w:r>
      <w:proofErr w:type="spellEnd"/>
      <w:r w:rsidRPr="003B72AA">
        <w:rPr>
          <w:sz w:val="28"/>
          <w:szCs w:val="28"/>
        </w:rPr>
        <w:t xml:space="preserve"> </w:t>
      </w:r>
      <w:proofErr w:type="spellStart"/>
      <w:r w:rsidRPr="003B72AA">
        <w:rPr>
          <w:sz w:val="28"/>
          <w:szCs w:val="28"/>
        </w:rPr>
        <w:t>лактондардың</w:t>
      </w:r>
      <w:proofErr w:type="spellEnd"/>
      <w:r w:rsidRPr="003B72AA">
        <w:rPr>
          <w:sz w:val="28"/>
          <w:szCs w:val="28"/>
        </w:rPr>
        <w:t xml:space="preserve"> </w:t>
      </w:r>
      <w:proofErr w:type="spellStart"/>
      <w:r w:rsidRPr="003B72AA">
        <w:rPr>
          <w:sz w:val="28"/>
          <w:szCs w:val="28"/>
        </w:rPr>
        <w:t>жоғары</w:t>
      </w:r>
      <w:proofErr w:type="spellEnd"/>
      <w:r w:rsidRPr="003B72AA">
        <w:rPr>
          <w:sz w:val="28"/>
          <w:szCs w:val="28"/>
        </w:rPr>
        <w:t xml:space="preserve"> </w:t>
      </w:r>
      <w:proofErr w:type="spellStart"/>
      <w:r w:rsidRPr="003B72AA">
        <w:rPr>
          <w:sz w:val="28"/>
          <w:szCs w:val="28"/>
        </w:rPr>
        <w:t>мөлшерде</w:t>
      </w:r>
      <w:proofErr w:type="spellEnd"/>
      <w:r w:rsidRPr="003B72AA">
        <w:rPr>
          <w:sz w:val="28"/>
          <w:szCs w:val="28"/>
        </w:rPr>
        <w:t xml:space="preserve"> </w:t>
      </w:r>
      <w:proofErr w:type="spellStart"/>
      <w:r w:rsidRPr="003B72AA">
        <w:rPr>
          <w:sz w:val="28"/>
          <w:szCs w:val="28"/>
        </w:rPr>
        <w:t>жиналатынын</w:t>
      </w:r>
      <w:proofErr w:type="spellEnd"/>
      <w:r w:rsidRPr="003B72AA">
        <w:rPr>
          <w:sz w:val="28"/>
          <w:szCs w:val="28"/>
        </w:rPr>
        <w:t xml:space="preserve"> </w:t>
      </w:r>
      <w:proofErr w:type="spellStart"/>
      <w:r w:rsidRPr="003B72AA">
        <w:rPr>
          <w:sz w:val="28"/>
          <w:szCs w:val="28"/>
        </w:rPr>
        <w:t>дәлелдеп</w:t>
      </w:r>
      <w:proofErr w:type="spellEnd"/>
      <w:r w:rsidRPr="003B72AA">
        <w:rPr>
          <w:sz w:val="28"/>
          <w:szCs w:val="28"/>
        </w:rPr>
        <w:t xml:space="preserve">, </w:t>
      </w:r>
      <w:proofErr w:type="spellStart"/>
      <w:r w:rsidRPr="003B72AA">
        <w:rPr>
          <w:sz w:val="28"/>
          <w:szCs w:val="28"/>
        </w:rPr>
        <w:t>бұл</w:t>
      </w:r>
      <w:proofErr w:type="spellEnd"/>
      <w:r w:rsidRPr="003B72AA">
        <w:rPr>
          <w:sz w:val="28"/>
          <w:szCs w:val="28"/>
        </w:rPr>
        <w:t xml:space="preserve"> </w:t>
      </w:r>
      <w:proofErr w:type="spellStart"/>
      <w:r w:rsidRPr="003B72AA">
        <w:rPr>
          <w:sz w:val="28"/>
          <w:szCs w:val="28"/>
        </w:rPr>
        <w:t>түрдің</w:t>
      </w:r>
      <w:proofErr w:type="spellEnd"/>
      <w:r w:rsidRPr="003B72AA">
        <w:rPr>
          <w:sz w:val="28"/>
          <w:szCs w:val="28"/>
        </w:rPr>
        <w:t xml:space="preserve"> </w:t>
      </w:r>
      <w:proofErr w:type="spellStart"/>
      <w:r w:rsidRPr="003B72AA">
        <w:rPr>
          <w:sz w:val="28"/>
          <w:szCs w:val="28"/>
        </w:rPr>
        <w:t>биологиялық</w:t>
      </w:r>
      <w:proofErr w:type="spellEnd"/>
      <w:r w:rsidRPr="003B72AA">
        <w:rPr>
          <w:sz w:val="28"/>
          <w:szCs w:val="28"/>
        </w:rPr>
        <w:t xml:space="preserve"> </w:t>
      </w:r>
      <w:proofErr w:type="spellStart"/>
      <w:r w:rsidRPr="003B72AA">
        <w:rPr>
          <w:sz w:val="28"/>
          <w:szCs w:val="28"/>
        </w:rPr>
        <w:t>құндылығын</w:t>
      </w:r>
      <w:proofErr w:type="spellEnd"/>
      <w:r w:rsidRPr="003B72AA">
        <w:rPr>
          <w:sz w:val="28"/>
          <w:szCs w:val="28"/>
        </w:rPr>
        <w:t xml:space="preserve"> </w:t>
      </w:r>
      <w:proofErr w:type="spellStart"/>
      <w:r w:rsidRPr="003B72AA">
        <w:rPr>
          <w:sz w:val="28"/>
          <w:szCs w:val="28"/>
        </w:rPr>
        <w:t>айқындады</w:t>
      </w:r>
      <w:proofErr w:type="spellEnd"/>
      <w:r w:rsidRPr="003B72AA">
        <w:rPr>
          <w:sz w:val="28"/>
          <w:szCs w:val="28"/>
        </w:rPr>
        <w:t xml:space="preserve">, ал </w:t>
      </w:r>
      <w:r w:rsidRPr="003B72AA">
        <w:rPr>
          <w:rStyle w:val="afd"/>
          <w:sz w:val="28"/>
          <w:szCs w:val="28"/>
        </w:rPr>
        <w:t xml:space="preserve">I. </w:t>
      </w:r>
      <w:proofErr w:type="spellStart"/>
      <w:r w:rsidRPr="003B72AA">
        <w:rPr>
          <w:rStyle w:val="afd"/>
          <w:sz w:val="28"/>
          <w:szCs w:val="28"/>
        </w:rPr>
        <w:t>caspica</w:t>
      </w:r>
      <w:proofErr w:type="spellEnd"/>
      <w:r w:rsidRPr="003B72AA">
        <w:rPr>
          <w:sz w:val="28"/>
          <w:szCs w:val="28"/>
        </w:rPr>
        <w:t xml:space="preserve"> </w:t>
      </w:r>
      <w:proofErr w:type="spellStart"/>
      <w:r w:rsidRPr="003B72AA">
        <w:rPr>
          <w:sz w:val="28"/>
          <w:szCs w:val="28"/>
        </w:rPr>
        <w:t>құрамында</w:t>
      </w:r>
      <w:proofErr w:type="spellEnd"/>
      <w:r w:rsidRPr="003B72AA">
        <w:rPr>
          <w:sz w:val="28"/>
          <w:szCs w:val="28"/>
        </w:rPr>
        <w:t xml:space="preserve"> </w:t>
      </w:r>
      <w:proofErr w:type="spellStart"/>
      <w:r w:rsidRPr="003B72AA">
        <w:rPr>
          <w:sz w:val="28"/>
          <w:szCs w:val="28"/>
        </w:rPr>
        <w:t>негізінен</w:t>
      </w:r>
      <w:proofErr w:type="spellEnd"/>
      <w:r w:rsidRPr="003B72AA">
        <w:rPr>
          <w:sz w:val="28"/>
          <w:szCs w:val="28"/>
        </w:rPr>
        <w:t xml:space="preserve"> май </w:t>
      </w:r>
      <w:proofErr w:type="spellStart"/>
      <w:r w:rsidRPr="003B72AA">
        <w:rPr>
          <w:sz w:val="28"/>
          <w:szCs w:val="28"/>
        </w:rPr>
        <w:t>қышқылдары</w:t>
      </w:r>
      <w:proofErr w:type="spellEnd"/>
      <w:r w:rsidRPr="003B72AA">
        <w:rPr>
          <w:sz w:val="28"/>
          <w:szCs w:val="28"/>
        </w:rPr>
        <w:t xml:space="preserve"> мен </w:t>
      </w:r>
      <w:proofErr w:type="spellStart"/>
      <w:r w:rsidRPr="003B72AA">
        <w:rPr>
          <w:sz w:val="28"/>
          <w:szCs w:val="28"/>
        </w:rPr>
        <w:t>терпеноидтардың</w:t>
      </w:r>
      <w:proofErr w:type="spellEnd"/>
      <w:r w:rsidRPr="003B72AA">
        <w:rPr>
          <w:sz w:val="28"/>
          <w:szCs w:val="28"/>
        </w:rPr>
        <w:t xml:space="preserve"> </w:t>
      </w:r>
      <w:proofErr w:type="spellStart"/>
      <w:r w:rsidRPr="003B72AA">
        <w:rPr>
          <w:sz w:val="28"/>
          <w:szCs w:val="28"/>
        </w:rPr>
        <w:t>басымдығы</w:t>
      </w:r>
      <w:proofErr w:type="spellEnd"/>
      <w:r w:rsidRPr="003B72AA">
        <w:rPr>
          <w:sz w:val="28"/>
          <w:szCs w:val="28"/>
        </w:rPr>
        <w:t xml:space="preserve"> </w:t>
      </w:r>
      <w:proofErr w:type="spellStart"/>
      <w:r w:rsidRPr="003B72AA">
        <w:rPr>
          <w:sz w:val="28"/>
          <w:szCs w:val="28"/>
        </w:rPr>
        <w:t>белгіленді</w:t>
      </w:r>
      <w:proofErr w:type="spellEnd"/>
      <w:r w:rsidRPr="003B72AA">
        <w:rPr>
          <w:sz w:val="28"/>
          <w:szCs w:val="28"/>
        </w:rPr>
        <w:t xml:space="preserve">. </w:t>
      </w:r>
    </w:p>
    <w:p w14:paraId="3D9BA340" w14:textId="77777777" w:rsidR="003A4E89" w:rsidRPr="003B72AA" w:rsidRDefault="003A4E89" w:rsidP="00730060">
      <w:pPr>
        <w:pStyle w:val="a4"/>
        <w:spacing w:before="0" w:beforeAutospacing="0" w:after="0" w:afterAutospacing="0"/>
        <w:ind w:firstLine="567"/>
        <w:jc w:val="both"/>
        <w:rPr>
          <w:sz w:val="28"/>
          <w:szCs w:val="28"/>
        </w:rPr>
      </w:pPr>
      <w:proofErr w:type="spellStart"/>
      <w:r w:rsidRPr="003B72AA">
        <w:rPr>
          <w:sz w:val="28"/>
          <w:szCs w:val="28"/>
        </w:rPr>
        <w:t>Аталған</w:t>
      </w:r>
      <w:proofErr w:type="spellEnd"/>
      <w:r w:rsidRPr="003B72AA">
        <w:rPr>
          <w:sz w:val="28"/>
          <w:szCs w:val="28"/>
        </w:rPr>
        <w:t xml:space="preserve"> </w:t>
      </w:r>
      <w:proofErr w:type="spellStart"/>
      <w:r w:rsidRPr="003B72AA">
        <w:rPr>
          <w:sz w:val="28"/>
          <w:szCs w:val="28"/>
        </w:rPr>
        <w:t>нәтижелер</w:t>
      </w:r>
      <w:proofErr w:type="spellEnd"/>
      <w:r w:rsidRPr="003B72AA">
        <w:rPr>
          <w:sz w:val="28"/>
          <w:szCs w:val="28"/>
        </w:rPr>
        <w:t xml:space="preserve"> </w:t>
      </w:r>
      <w:proofErr w:type="spellStart"/>
      <w:r w:rsidRPr="003B72AA">
        <w:rPr>
          <w:sz w:val="28"/>
          <w:szCs w:val="28"/>
        </w:rPr>
        <w:t>негізінде</w:t>
      </w:r>
      <w:proofErr w:type="spellEnd"/>
      <w:r w:rsidRPr="003B72AA">
        <w:rPr>
          <w:sz w:val="28"/>
          <w:szCs w:val="28"/>
        </w:rPr>
        <w:t xml:space="preserve"> </w:t>
      </w:r>
      <w:proofErr w:type="spellStart"/>
      <w:r w:rsidRPr="003B72AA">
        <w:rPr>
          <w:rStyle w:val="afd"/>
          <w:sz w:val="28"/>
          <w:szCs w:val="28"/>
        </w:rPr>
        <w:t>Inula</w:t>
      </w:r>
      <w:proofErr w:type="spellEnd"/>
      <w:r w:rsidRPr="003B72AA">
        <w:rPr>
          <w:rStyle w:val="afd"/>
          <w:sz w:val="28"/>
          <w:szCs w:val="28"/>
        </w:rPr>
        <w:t xml:space="preserve"> </w:t>
      </w:r>
      <w:proofErr w:type="spellStart"/>
      <w:r w:rsidRPr="003B72AA">
        <w:rPr>
          <w:rStyle w:val="afd"/>
          <w:sz w:val="28"/>
          <w:szCs w:val="28"/>
        </w:rPr>
        <w:t>britannica</w:t>
      </w:r>
      <w:proofErr w:type="spellEnd"/>
      <w:r w:rsidRPr="003B72AA">
        <w:rPr>
          <w:rStyle w:val="afd"/>
          <w:sz w:val="28"/>
          <w:szCs w:val="28"/>
        </w:rPr>
        <w:t xml:space="preserve"> L.</w:t>
      </w:r>
      <w:r w:rsidRPr="003B72AA">
        <w:rPr>
          <w:sz w:val="28"/>
          <w:szCs w:val="28"/>
        </w:rPr>
        <w:t xml:space="preserve"> </w:t>
      </w:r>
      <w:proofErr w:type="spellStart"/>
      <w:r w:rsidRPr="003B72AA">
        <w:rPr>
          <w:sz w:val="28"/>
          <w:szCs w:val="28"/>
        </w:rPr>
        <w:t>өсімдік</w:t>
      </w:r>
      <w:proofErr w:type="spellEnd"/>
      <w:r w:rsidRPr="003B72AA">
        <w:rPr>
          <w:sz w:val="28"/>
          <w:szCs w:val="28"/>
        </w:rPr>
        <w:t xml:space="preserve"> </w:t>
      </w:r>
      <w:proofErr w:type="spellStart"/>
      <w:r w:rsidRPr="003B72AA">
        <w:rPr>
          <w:sz w:val="28"/>
          <w:szCs w:val="28"/>
        </w:rPr>
        <w:t>шикізатынан</w:t>
      </w:r>
      <w:proofErr w:type="spellEnd"/>
      <w:r w:rsidRPr="003B72AA">
        <w:rPr>
          <w:sz w:val="28"/>
          <w:szCs w:val="28"/>
        </w:rPr>
        <w:t xml:space="preserve"> </w:t>
      </w:r>
      <w:proofErr w:type="spellStart"/>
      <w:r w:rsidRPr="003B72AA">
        <w:rPr>
          <w:sz w:val="28"/>
          <w:szCs w:val="28"/>
        </w:rPr>
        <w:t>құрғақ</w:t>
      </w:r>
      <w:proofErr w:type="spellEnd"/>
      <w:r w:rsidRPr="003B72AA">
        <w:rPr>
          <w:sz w:val="28"/>
          <w:szCs w:val="28"/>
        </w:rPr>
        <w:t xml:space="preserve"> экстракт </w:t>
      </w:r>
      <w:proofErr w:type="spellStart"/>
      <w:r w:rsidRPr="003B72AA">
        <w:rPr>
          <w:sz w:val="28"/>
          <w:szCs w:val="28"/>
        </w:rPr>
        <w:t>алу</w:t>
      </w:r>
      <w:proofErr w:type="spellEnd"/>
      <w:r w:rsidRPr="003B72AA">
        <w:rPr>
          <w:sz w:val="28"/>
          <w:szCs w:val="28"/>
        </w:rPr>
        <w:t xml:space="preserve"> </w:t>
      </w:r>
      <w:proofErr w:type="spellStart"/>
      <w:r w:rsidRPr="003B72AA">
        <w:rPr>
          <w:sz w:val="28"/>
          <w:szCs w:val="28"/>
        </w:rPr>
        <w:t>технологиясы</w:t>
      </w:r>
      <w:proofErr w:type="spellEnd"/>
      <w:r w:rsidRPr="003B72AA">
        <w:rPr>
          <w:sz w:val="28"/>
          <w:szCs w:val="28"/>
        </w:rPr>
        <w:t xml:space="preserve"> </w:t>
      </w:r>
      <w:proofErr w:type="spellStart"/>
      <w:r w:rsidRPr="003B72AA">
        <w:rPr>
          <w:sz w:val="28"/>
          <w:szCs w:val="28"/>
        </w:rPr>
        <w:t>ультрадыбыстық</w:t>
      </w:r>
      <w:proofErr w:type="spellEnd"/>
      <w:r w:rsidRPr="003B72AA">
        <w:rPr>
          <w:sz w:val="28"/>
          <w:szCs w:val="28"/>
        </w:rPr>
        <w:t xml:space="preserve"> мацерация </w:t>
      </w:r>
      <w:proofErr w:type="spellStart"/>
      <w:r w:rsidRPr="003B72AA">
        <w:rPr>
          <w:sz w:val="28"/>
          <w:szCs w:val="28"/>
        </w:rPr>
        <w:t>әдісі</w:t>
      </w:r>
      <w:proofErr w:type="spellEnd"/>
      <w:r w:rsidRPr="003B72AA">
        <w:rPr>
          <w:sz w:val="28"/>
          <w:szCs w:val="28"/>
        </w:rPr>
        <w:t xml:space="preserve"> </w:t>
      </w:r>
      <w:proofErr w:type="spellStart"/>
      <w:r w:rsidRPr="003B72AA">
        <w:rPr>
          <w:sz w:val="28"/>
          <w:szCs w:val="28"/>
        </w:rPr>
        <w:t>негізінде</w:t>
      </w:r>
      <w:proofErr w:type="spellEnd"/>
      <w:r w:rsidRPr="003B72AA">
        <w:rPr>
          <w:sz w:val="28"/>
          <w:szCs w:val="28"/>
        </w:rPr>
        <w:t xml:space="preserve"> </w:t>
      </w:r>
      <w:proofErr w:type="spellStart"/>
      <w:r w:rsidRPr="003B72AA">
        <w:rPr>
          <w:sz w:val="28"/>
          <w:szCs w:val="28"/>
        </w:rPr>
        <w:t>әзірленіп</w:t>
      </w:r>
      <w:proofErr w:type="spellEnd"/>
      <w:r w:rsidRPr="003B72AA">
        <w:rPr>
          <w:sz w:val="28"/>
          <w:szCs w:val="28"/>
        </w:rPr>
        <w:t xml:space="preserve">, </w:t>
      </w:r>
      <w:proofErr w:type="spellStart"/>
      <w:r w:rsidRPr="003B72AA">
        <w:rPr>
          <w:sz w:val="28"/>
          <w:szCs w:val="28"/>
        </w:rPr>
        <w:t>өндірістік</w:t>
      </w:r>
      <w:proofErr w:type="spellEnd"/>
      <w:r w:rsidRPr="003B72AA">
        <w:rPr>
          <w:sz w:val="28"/>
          <w:szCs w:val="28"/>
        </w:rPr>
        <w:t xml:space="preserve"> </w:t>
      </w:r>
      <w:proofErr w:type="spellStart"/>
      <w:r w:rsidRPr="003B72AA">
        <w:rPr>
          <w:sz w:val="28"/>
          <w:szCs w:val="28"/>
        </w:rPr>
        <w:t>жағдайда</w:t>
      </w:r>
      <w:proofErr w:type="spellEnd"/>
      <w:r w:rsidRPr="003B72AA">
        <w:rPr>
          <w:sz w:val="28"/>
          <w:szCs w:val="28"/>
        </w:rPr>
        <w:t xml:space="preserve"> </w:t>
      </w:r>
      <w:proofErr w:type="spellStart"/>
      <w:r w:rsidRPr="003B72AA">
        <w:rPr>
          <w:sz w:val="28"/>
          <w:szCs w:val="28"/>
        </w:rPr>
        <w:t>валидацияланды</w:t>
      </w:r>
      <w:proofErr w:type="spellEnd"/>
      <w:r w:rsidRPr="003B72AA">
        <w:rPr>
          <w:sz w:val="28"/>
          <w:szCs w:val="28"/>
        </w:rPr>
        <w:t xml:space="preserve">. </w:t>
      </w:r>
      <w:proofErr w:type="spellStart"/>
      <w:r w:rsidRPr="003B72AA">
        <w:rPr>
          <w:sz w:val="28"/>
          <w:szCs w:val="28"/>
        </w:rPr>
        <w:t>Технологиялық</w:t>
      </w:r>
      <w:proofErr w:type="spellEnd"/>
      <w:r w:rsidRPr="003B72AA">
        <w:rPr>
          <w:sz w:val="28"/>
          <w:szCs w:val="28"/>
        </w:rPr>
        <w:t xml:space="preserve"> </w:t>
      </w:r>
      <w:proofErr w:type="spellStart"/>
      <w:r w:rsidRPr="003B72AA">
        <w:rPr>
          <w:sz w:val="28"/>
          <w:szCs w:val="28"/>
        </w:rPr>
        <w:t>үдерістің</w:t>
      </w:r>
      <w:proofErr w:type="spellEnd"/>
      <w:r w:rsidRPr="003B72AA">
        <w:rPr>
          <w:sz w:val="28"/>
          <w:szCs w:val="28"/>
        </w:rPr>
        <w:t xml:space="preserve"> </w:t>
      </w:r>
      <w:proofErr w:type="spellStart"/>
      <w:r w:rsidRPr="003B72AA">
        <w:rPr>
          <w:sz w:val="28"/>
          <w:szCs w:val="28"/>
        </w:rPr>
        <w:t>негізгі</w:t>
      </w:r>
      <w:proofErr w:type="spellEnd"/>
      <w:r w:rsidRPr="003B72AA">
        <w:rPr>
          <w:sz w:val="28"/>
          <w:szCs w:val="28"/>
        </w:rPr>
        <w:t xml:space="preserve"> </w:t>
      </w:r>
      <w:proofErr w:type="spellStart"/>
      <w:r w:rsidRPr="003B72AA">
        <w:rPr>
          <w:sz w:val="28"/>
          <w:szCs w:val="28"/>
        </w:rPr>
        <w:t>параметрлері</w:t>
      </w:r>
      <w:proofErr w:type="spellEnd"/>
      <w:r w:rsidRPr="003B72AA">
        <w:rPr>
          <w:sz w:val="28"/>
          <w:szCs w:val="28"/>
        </w:rPr>
        <w:t xml:space="preserve"> </w:t>
      </w:r>
      <w:proofErr w:type="spellStart"/>
      <w:r w:rsidRPr="003B72AA">
        <w:rPr>
          <w:sz w:val="28"/>
          <w:szCs w:val="28"/>
        </w:rPr>
        <w:t>оңтайландырылып</w:t>
      </w:r>
      <w:proofErr w:type="spellEnd"/>
      <w:r w:rsidRPr="003B72AA">
        <w:rPr>
          <w:sz w:val="28"/>
          <w:szCs w:val="28"/>
        </w:rPr>
        <w:t xml:space="preserve">, ICH Q9 </w:t>
      </w:r>
      <w:proofErr w:type="spellStart"/>
      <w:r w:rsidRPr="003B72AA">
        <w:rPr>
          <w:sz w:val="28"/>
          <w:szCs w:val="28"/>
        </w:rPr>
        <w:t>талаптарына</w:t>
      </w:r>
      <w:proofErr w:type="spellEnd"/>
      <w:r w:rsidRPr="003B72AA">
        <w:rPr>
          <w:sz w:val="28"/>
          <w:szCs w:val="28"/>
        </w:rPr>
        <w:t xml:space="preserve"> </w:t>
      </w:r>
      <w:proofErr w:type="spellStart"/>
      <w:r w:rsidRPr="003B72AA">
        <w:rPr>
          <w:sz w:val="28"/>
          <w:szCs w:val="28"/>
        </w:rPr>
        <w:t>сәйкес</w:t>
      </w:r>
      <w:proofErr w:type="spellEnd"/>
      <w:r w:rsidRPr="003B72AA">
        <w:rPr>
          <w:sz w:val="28"/>
          <w:szCs w:val="28"/>
        </w:rPr>
        <w:t xml:space="preserve"> </w:t>
      </w:r>
      <w:proofErr w:type="spellStart"/>
      <w:r w:rsidRPr="003B72AA">
        <w:rPr>
          <w:sz w:val="28"/>
          <w:szCs w:val="28"/>
        </w:rPr>
        <w:t>тәуекелдерді</w:t>
      </w:r>
      <w:proofErr w:type="spellEnd"/>
      <w:r w:rsidRPr="003B72AA">
        <w:rPr>
          <w:sz w:val="28"/>
          <w:szCs w:val="28"/>
        </w:rPr>
        <w:t xml:space="preserve"> </w:t>
      </w:r>
      <w:proofErr w:type="spellStart"/>
      <w:r w:rsidRPr="003B72AA">
        <w:rPr>
          <w:sz w:val="28"/>
          <w:szCs w:val="28"/>
        </w:rPr>
        <w:t>басқару</w:t>
      </w:r>
      <w:proofErr w:type="spellEnd"/>
      <w:r w:rsidRPr="003B72AA">
        <w:rPr>
          <w:sz w:val="28"/>
          <w:szCs w:val="28"/>
        </w:rPr>
        <w:t xml:space="preserve"> </w:t>
      </w:r>
      <w:proofErr w:type="spellStart"/>
      <w:r w:rsidRPr="003B72AA">
        <w:rPr>
          <w:sz w:val="28"/>
          <w:szCs w:val="28"/>
        </w:rPr>
        <w:t>жүргізілді</w:t>
      </w:r>
      <w:proofErr w:type="spellEnd"/>
      <w:r w:rsidRPr="003B72AA">
        <w:rPr>
          <w:sz w:val="28"/>
          <w:szCs w:val="28"/>
        </w:rPr>
        <w:t xml:space="preserve"> </w:t>
      </w:r>
      <w:proofErr w:type="spellStart"/>
      <w:r w:rsidRPr="003B72AA">
        <w:rPr>
          <w:sz w:val="28"/>
          <w:szCs w:val="28"/>
        </w:rPr>
        <w:t>және</w:t>
      </w:r>
      <w:proofErr w:type="spellEnd"/>
      <w:r w:rsidRPr="003B72AA">
        <w:rPr>
          <w:sz w:val="28"/>
          <w:szCs w:val="28"/>
        </w:rPr>
        <w:t xml:space="preserve"> </w:t>
      </w:r>
      <w:proofErr w:type="spellStart"/>
      <w:r w:rsidRPr="003B72AA">
        <w:rPr>
          <w:sz w:val="28"/>
          <w:szCs w:val="28"/>
        </w:rPr>
        <w:t>критикалық</w:t>
      </w:r>
      <w:proofErr w:type="spellEnd"/>
      <w:r w:rsidRPr="003B72AA">
        <w:rPr>
          <w:sz w:val="28"/>
          <w:szCs w:val="28"/>
        </w:rPr>
        <w:t xml:space="preserve"> </w:t>
      </w:r>
      <w:proofErr w:type="spellStart"/>
      <w:r w:rsidRPr="003B72AA">
        <w:rPr>
          <w:sz w:val="28"/>
          <w:szCs w:val="28"/>
        </w:rPr>
        <w:t>параметрлер</w:t>
      </w:r>
      <w:proofErr w:type="spellEnd"/>
      <w:r w:rsidRPr="003B72AA">
        <w:rPr>
          <w:sz w:val="28"/>
          <w:szCs w:val="28"/>
        </w:rPr>
        <w:t xml:space="preserve"> </w:t>
      </w:r>
      <w:proofErr w:type="spellStart"/>
      <w:r w:rsidRPr="003B72AA">
        <w:rPr>
          <w:sz w:val="28"/>
          <w:szCs w:val="28"/>
        </w:rPr>
        <w:t>анықталды</w:t>
      </w:r>
      <w:proofErr w:type="spellEnd"/>
      <w:r w:rsidRPr="003B72AA">
        <w:rPr>
          <w:sz w:val="28"/>
          <w:szCs w:val="28"/>
        </w:rPr>
        <w:t xml:space="preserve">. </w:t>
      </w:r>
      <w:proofErr w:type="spellStart"/>
      <w:r w:rsidRPr="003B72AA">
        <w:rPr>
          <w:sz w:val="28"/>
          <w:szCs w:val="28"/>
        </w:rPr>
        <w:t>Жабдықтардың</w:t>
      </w:r>
      <w:proofErr w:type="spellEnd"/>
      <w:r w:rsidRPr="003B72AA">
        <w:rPr>
          <w:sz w:val="28"/>
          <w:szCs w:val="28"/>
        </w:rPr>
        <w:t xml:space="preserve"> </w:t>
      </w:r>
      <w:proofErr w:type="spellStart"/>
      <w:r w:rsidRPr="003B72AA">
        <w:rPr>
          <w:sz w:val="28"/>
          <w:szCs w:val="28"/>
        </w:rPr>
        <w:t>біліктілігі</w:t>
      </w:r>
      <w:proofErr w:type="spellEnd"/>
      <w:r w:rsidRPr="003B72AA">
        <w:rPr>
          <w:sz w:val="28"/>
          <w:szCs w:val="28"/>
        </w:rPr>
        <w:t xml:space="preserve"> </w:t>
      </w:r>
      <w:proofErr w:type="spellStart"/>
      <w:r w:rsidRPr="003B72AA">
        <w:rPr>
          <w:sz w:val="28"/>
          <w:szCs w:val="28"/>
        </w:rPr>
        <w:t>толық</w:t>
      </w:r>
      <w:proofErr w:type="spellEnd"/>
      <w:r w:rsidRPr="003B72AA">
        <w:rPr>
          <w:sz w:val="28"/>
          <w:szCs w:val="28"/>
        </w:rPr>
        <w:t xml:space="preserve"> </w:t>
      </w:r>
      <w:proofErr w:type="spellStart"/>
      <w:r w:rsidRPr="003B72AA">
        <w:rPr>
          <w:sz w:val="28"/>
          <w:szCs w:val="28"/>
        </w:rPr>
        <w:t>расталып</w:t>
      </w:r>
      <w:proofErr w:type="spellEnd"/>
      <w:r w:rsidRPr="003B72AA">
        <w:rPr>
          <w:sz w:val="28"/>
          <w:szCs w:val="28"/>
        </w:rPr>
        <w:t xml:space="preserve">, </w:t>
      </w:r>
      <w:proofErr w:type="spellStart"/>
      <w:r w:rsidRPr="003B72AA">
        <w:rPr>
          <w:sz w:val="28"/>
          <w:szCs w:val="28"/>
        </w:rPr>
        <w:t>тазалау</w:t>
      </w:r>
      <w:proofErr w:type="spellEnd"/>
      <w:r w:rsidRPr="003B72AA">
        <w:rPr>
          <w:sz w:val="28"/>
          <w:szCs w:val="28"/>
        </w:rPr>
        <w:t xml:space="preserve"> </w:t>
      </w:r>
      <w:proofErr w:type="spellStart"/>
      <w:r w:rsidRPr="003B72AA">
        <w:rPr>
          <w:sz w:val="28"/>
          <w:szCs w:val="28"/>
        </w:rPr>
        <w:t>валидациясы</w:t>
      </w:r>
      <w:proofErr w:type="spellEnd"/>
      <w:r w:rsidRPr="003B72AA">
        <w:rPr>
          <w:sz w:val="28"/>
          <w:szCs w:val="28"/>
        </w:rPr>
        <w:t xml:space="preserve"> </w:t>
      </w:r>
      <w:proofErr w:type="spellStart"/>
      <w:r w:rsidRPr="003B72AA">
        <w:rPr>
          <w:sz w:val="28"/>
          <w:szCs w:val="28"/>
        </w:rPr>
        <w:t>нәтижесінде</w:t>
      </w:r>
      <w:proofErr w:type="spellEnd"/>
      <w:r w:rsidRPr="003B72AA">
        <w:rPr>
          <w:sz w:val="28"/>
          <w:szCs w:val="28"/>
        </w:rPr>
        <w:t xml:space="preserve"> </w:t>
      </w:r>
      <w:proofErr w:type="spellStart"/>
      <w:r w:rsidRPr="003B72AA">
        <w:rPr>
          <w:sz w:val="28"/>
          <w:szCs w:val="28"/>
        </w:rPr>
        <w:t>қалдықтардың</w:t>
      </w:r>
      <w:proofErr w:type="spellEnd"/>
      <w:r w:rsidRPr="003B72AA">
        <w:rPr>
          <w:sz w:val="28"/>
          <w:szCs w:val="28"/>
        </w:rPr>
        <w:t xml:space="preserve"> </w:t>
      </w:r>
      <w:proofErr w:type="spellStart"/>
      <w:r w:rsidRPr="003B72AA">
        <w:rPr>
          <w:sz w:val="28"/>
          <w:szCs w:val="28"/>
        </w:rPr>
        <w:t>рұқсат</w:t>
      </w:r>
      <w:proofErr w:type="spellEnd"/>
      <w:r w:rsidRPr="003B72AA">
        <w:rPr>
          <w:sz w:val="28"/>
          <w:szCs w:val="28"/>
        </w:rPr>
        <w:t xml:space="preserve"> </w:t>
      </w:r>
      <w:proofErr w:type="spellStart"/>
      <w:r w:rsidRPr="003B72AA">
        <w:rPr>
          <w:sz w:val="28"/>
          <w:szCs w:val="28"/>
        </w:rPr>
        <w:t>етілген</w:t>
      </w:r>
      <w:proofErr w:type="spellEnd"/>
      <w:r w:rsidRPr="003B72AA">
        <w:rPr>
          <w:sz w:val="28"/>
          <w:szCs w:val="28"/>
        </w:rPr>
        <w:t xml:space="preserve"> </w:t>
      </w:r>
      <w:proofErr w:type="spellStart"/>
      <w:r w:rsidRPr="003B72AA">
        <w:rPr>
          <w:sz w:val="28"/>
          <w:szCs w:val="28"/>
        </w:rPr>
        <w:t>деңгейден</w:t>
      </w:r>
      <w:proofErr w:type="spellEnd"/>
      <w:r w:rsidRPr="003B72AA">
        <w:rPr>
          <w:sz w:val="28"/>
          <w:szCs w:val="28"/>
        </w:rPr>
        <w:t xml:space="preserve"> </w:t>
      </w:r>
      <w:proofErr w:type="spellStart"/>
      <w:r w:rsidRPr="003B72AA">
        <w:rPr>
          <w:sz w:val="28"/>
          <w:szCs w:val="28"/>
        </w:rPr>
        <w:t>аспайтыны</w:t>
      </w:r>
      <w:proofErr w:type="spellEnd"/>
      <w:r w:rsidRPr="003B72AA">
        <w:rPr>
          <w:sz w:val="28"/>
          <w:szCs w:val="28"/>
        </w:rPr>
        <w:t xml:space="preserve"> </w:t>
      </w:r>
      <w:proofErr w:type="spellStart"/>
      <w:r w:rsidRPr="003B72AA">
        <w:rPr>
          <w:sz w:val="28"/>
          <w:szCs w:val="28"/>
        </w:rPr>
        <w:t>дәлелденді</w:t>
      </w:r>
      <w:proofErr w:type="spellEnd"/>
      <w:r w:rsidRPr="003B72AA">
        <w:rPr>
          <w:sz w:val="28"/>
          <w:szCs w:val="28"/>
        </w:rPr>
        <w:t xml:space="preserve">. </w:t>
      </w:r>
      <w:proofErr w:type="spellStart"/>
      <w:r w:rsidRPr="003B72AA">
        <w:rPr>
          <w:sz w:val="28"/>
          <w:szCs w:val="28"/>
        </w:rPr>
        <w:t>Статистикалық</w:t>
      </w:r>
      <w:proofErr w:type="spellEnd"/>
      <w:r w:rsidRPr="003B72AA">
        <w:rPr>
          <w:sz w:val="28"/>
          <w:szCs w:val="28"/>
        </w:rPr>
        <w:t xml:space="preserve"> </w:t>
      </w:r>
      <w:proofErr w:type="spellStart"/>
      <w:r w:rsidRPr="003B72AA">
        <w:rPr>
          <w:sz w:val="28"/>
          <w:szCs w:val="28"/>
        </w:rPr>
        <w:t>өңдеу</w:t>
      </w:r>
      <w:proofErr w:type="spellEnd"/>
      <w:r w:rsidRPr="003B72AA">
        <w:rPr>
          <w:sz w:val="28"/>
          <w:szCs w:val="28"/>
        </w:rPr>
        <w:t xml:space="preserve"> </w:t>
      </w:r>
      <w:proofErr w:type="spellStart"/>
      <w:r w:rsidRPr="003B72AA">
        <w:rPr>
          <w:sz w:val="28"/>
          <w:szCs w:val="28"/>
        </w:rPr>
        <w:t>нәтижелері</w:t>
      </w:r>
      <w:proofErr w:type="spellEnd"/>
      <w:r w:rsidRPr="003B72AA">
        <w:rPr>
          <w:sz w:val="28"/>
          <w:szCs w:val="28"/>
        </w:rPr>
        <w:t xml:space="preserve"> (</w:t>
      </w:r>
      <w:proofErr w:type="spellStart"/>
      <w:r w:rsidRPr="003B72AA">
        <w:rPr>
          <w:sz w:val="28"/>
          <w:szCs w:val="28"/>
        </w:rPr>
        <w:t>Cp</w:t>
      </w:r>
      <w:proofErr w:type="spellEnd"/>
      <w:r w:rsidRPr="003B72AA">
        <w:rPr>
          <w:sz w:val="28"/>
          <w:szCs w:val="28"/>
        </w:rPr>
        <w:t xml:space="preserve">=1,45–2,30; </w:t>
      </w:r>
      <w:proofErr w:type="spellStart"/>
      <w:r w:rsidRPr="003B72AA">
        <w:rPr>
          <w:sz w:val="28"/>
          <w:szCs w:val="28"/>
        </w:rPr>
        <w:t>Cpk</w:t>
      </w:r>
      <w:proofErr w:type="spellEnd"/>
      <w:r w:rsidRPr="003B72AA">
        <w:rPr>
          <w:sz w:val="28"/>
          <w:szCs w:val="28"/>
        </w:rPr>
        <w:t xml:space="preserve">=1,42–2,78; RSD ≤1%) </w:t>
      </w:r>
      <w:proofErr w:type="spellStart"/>
      <w:r w:rsidRPr="003B72AA">
        <w:rPr>
          <w:sz w:val="28"/>
          <w:szCs w:val="28"/>
        </w:rPr>
        <w:t>процестің</w:t>
      </w:r>
      <w:proofErr w:type="spellEnd"/>
      <w:r w:rsidRPr="003B72AA">
        <w:rPr>
          <w:sz w:val="28"/>
          <w:szCs w:val="28"/>
        </w:rPr>
        <w:t xml:space="preserve"> </w:t>
      </w:r>
      <w:proofErr w:type="spellStart"/>
      <w:r w:rsidRPr="003B72AA">
        <w:rPr>
          <w:sz w:val="28"/>
          <w:szCs w:val="28"/>
        </w:rPr>
        <w:t>тұрақты</w:t>
      </w:r>
      <w:proofErr w:type="spellEnd"/>
      <w:r w:rsidRPr="003B72AA">
        <w:rPr>
          <w:sz w:val="28"/>
          <w:szCs w:val="28"/>
        </w:rPr>
        <w:t xml:space="preserve"> </w:t>
      </w:r>
      <w:proofErr w:type="spellStart"/>
      <w:r w:rsidRPr="003B72AA">
        <w:rPr>
          <w:sz w:val="28"/>
          <w:szCs w:val="28"/>
        </w:rPr>
        <w:t>және</w:t>
      </w:r>
      <w:proofErr w:type="spellEnd"/>
      <w:r w:rsidRPr="003B72AA">
        <w:rPr>
          <w:sz w:val="28"/>
          <w:szCs w:val="28"/>
        </w:rPr>
        <w:t xml:space="preserve"> </w:t>
      </w:r>
      <w:proofErr w:type="spellStart"/>
      <w:r w:rsidRPr="003B72AA">
        <w:rPr>
          <w:sz w:val="28"/>
          <w:szCs w:val="28"/>
        </w:rPr>
        <w:t>басқарылатын</w:t>
      </w:r>
      <w:proofErr w:type="spellEnd"/>
      <w:r w:rsidRPr="003B72AA">
        <w:rPr>
          <w:sz w:val="28"/>
          <w:szCs w:val="28"/>
        </w:rPr>
        <w:t xml:space="preserve"> </w:t>
      </w:r>
      <w:proofErr w:type="spellStart"/>
      <w:r w:rsidRPr="003B72AA">
        <w:rPr>
          <w:sz w:val="28"/>
          <w:szCs w:val="28"/>
        </w:rPr>
        <w:t>екенін</w:t>
      </w:r>
      <w:proofErr w:type="spellEnd"/>
      <w:r w:rsidRPr="003B72AA">
        <w:rPr>
          <w:sz w:val="28"/>
          <w:szCs w:val="28"/>
        </w:rPr>
        <w:t xml:space="preserve"> </w:t>
      </w:r>
      <w:proofErr w:type="spellStart"/>
      <w:r w:rsidRPr="003B72AA">
        <w:rPr>
          <w:sz w:val="28"/>
          <w:szCs w:val="28"/>
        </w:rPr>
        <w:t>көрсетті</w:t>
      </w:r>
      <w:proofErr w:type="spellEnd"/>
      <w:r w:rsidRPr="003B72AA">
        <w:rPr>
          <w:sz w:val="28"/>
          <w:szCs w:val="28"/>
        </w:rPr>
        <w:t xml:space="preserve">, </w:t>
      </w:r>
      <w:proofErr w:type="spellStart"/>
      <w:r w:rsidRPr="003B72AA">
        <w:rPr>
          <w:sz w:val="28"/>
          <w:szCs w:val="28"/>
        </w:rPr>
        <w:t>бұл</w:t>
      </w:r>
      <w:proofErr w:type="spellEnd"/>
      <w:r w:rsidRPr="003B72AA">
        <w:rPr>
          <w:sz w:val="28"/>
          <w:szCs w:val="28"/>
        </w:rPr>
        <w:t xml:space="preserve"> </w:t>
      </w:r>
      <w:proofErr w:type="spellStart"/>
      <w:r w:rsidRPr="003B72AA">
        <w:rPr>
          <w:sz w:val="28"/>
          <w:szCs w:val="28"/>
        </w:rPr>
        <w:t>әзірленген</w:t>
      </w:r>
      <w:proofErr w:type="spellEnd"/>
      <w:r w:rsidRPr="003B72AA">
        <w:rPr>
          <w:sz w:val="28"/>
          <w:szCs w:val="28"/>
        </w:rPr>
        <w:t xml:space="preserve"> </w:t>
      </w:r>
      <w:proofErr w:type="spellStart"/>
      <w:r w:rsidRPr="003B72AA">
        <w:rPr>
          <w:sz w:val="28"/>
          <w:szCs w:val="28"/>
        </w:rPr>
        <w:t>технологияның</w:t>
      </w:r>
      <w:proofErr w:type="spellEnd"/>
      <w:r w:rsidRPr="003B72AA">
        <w:rPr>
          <w:sz w:val="28"/>
          <w:szCs w:val="28"/>
        </w:rPr>
        <w:t xml:space="preserve"> GMP </w:t>
      </w:r>
      <w:proofErr w:type="spellStart"/>
      <w:r w:rsidRPr="003B72AA">
        <w:rPr>
          <w:sz w:val="28"/>
          <w:szCs w:val="28"/>
        </w:rPr>
        <w:t>талаптарына</w:t>
      </w:r>
      <w:proofErr w:type="spellEnd"/>
      <w:r w:rsidRPr="003B72AA">
        <w:rPr>
          <w:sz w:val="28"/>
          <w:szCs w:val="28"/>
        </w:rPr>
        <w:t xml:space="preserve"> </w:t>
      </w:r>
      <w:proofErr w:type="spellStart"/>
      <w:r w:rsidRPr="003B72AA">
        <w:rPr>
          <w:sz w:val="28"/>
          <w:szCs w:val="28"/>
        </w:rPr>
        <w:t>сәйкестігін</w:t>
      </w:r>
      <w:proofErr w:type="spellEnd"/>
      <w:r w:rsidRPr="003B72AA">
        <w:rPr>
          <w:sz w:val="28"/>
          <w:szCs w:val="28"/>
        </w:rPr>
        <w:t xml:space="preserve"> </w:t>
      </w:r>
      <w:proofErr w:type="spellStart"/>
      <w:r w:rsidRPr="003B72AA">
        <w:rPr>
          <w:sz w:val="28"/>
          <w:szCs w:val="28"/>
        </w:rPr>
        <w:t>және</w:t>
      </w:r>
      <w:proofErr w:type="spellEnd"/>
      <w:r w:rsidRPr="003B72AA">
        <w:rPr>
          <w:sz w:val="28"/>
          <w:szCs w:val="28"/>
        </w:rPr>
        <w:t xml:space="preserve"> </w:t>
      </w:r>
      <w:proofErr w:type="spellStart"/>
      <w:r w:rsidRPr="003B72AA">
        <w:rPr>
          <w:sz w:val="28"/>
          <w:szCs w:val="28"/>
        </w:rPr>
        <w:t>өндірістік</w:t>
      </w:r>
      <w:proofErr w:type="spellEnd"/>
      <w:r w:rsidRPr="003B72AA">
        <w:rPr>
          <w:sz w:val="28"/>
          <w:szCs w:val="28"/>
        </w:rPr>
        <w:t xml:space="preserve"> </w:t>
      </w:r>
      <w:proofErr w:type="spellStart"/>
      <w:r w:rsidRPr="003B72AA">
        <w:rPr>
          <w:sz w:val="28"/>
          <w:szCs w:val="28"/>
        </w:rPr>
        <w:t>деңгейде</w:t>
      </w:r>
      <w:proofErr w:type="spellEnd"/>
      <w:r w:rsidRPr="003B72AA">
        <w:rPr>
          <w:sz w:val="28"/>
          <w:szCs w:val="28"/>
        </w:rPr>
        <w:t xml:space="preserve"> </w:t>
      </w:r>
      <w:proofErr w:type="spellStart"/>
      <w:r w:rsidRPr="003B72AA">
        <w:rPr>
          <w:sz w:val="28"/>
          <w:szCs w:val="28"/>
        </w:rPr>
        <w:t>сенімді</w:t>
      </w:r>
      <w:proofErr w:type="spellEnd"/>
      <w:r w:rsidRPr="003B72AA">
        <w:rPr>
          <w:sz w:val="28"/>
          <w:szCs w:val="28"/>
        </w:rPr>
        <w:t xml:space="preserve"> </w:t>
      </w:r>
      <w:proofErr w:type="spellStart"/>
      <w:r w:rsidRPr="003B72AA">
        <w:rPr>
          <w:sz w:val="28"/>
          <w:szCs w:val="28"/>
        </w:rPr>
        <w:t>жүзеге</w:t>
      </w:r>
      <w:proofErr w:type="spellEnd"/>
      <w:r w:rsidRPr="003B72AA">
        <w:rPr>
          <w:sz w:val="28"/>
          <w:szCs w:val="28"/>
        </w:rPr>
        <w:t xml:space="preserve"> </w:t>
      </w:r>
      <w:proofErr w:type="spellStart"/>
      <w:r w:rsidRPr="003B72AA">
        <w:rPr>
          <w:sz w:val="28"/>
          <w:szCs w:val="28"/>
        </w:rPr>
        <w:t>асырылатынын</w:t>
      </w:r>
      <w:proofErr w:type="spellEnd"/>
      <w:r w:rsidRPr="003B72AA">
        <w:rPr>
          <w:sz w:val="28"/>
          <w:szCs w:val="28"/>
        </w:rPr>
        <w:t xml:space="preserve"> </w:t>
      </w:r>
      <w:proofErr w:type="spellStart"/>
      <w:r w:rsidRPr="003B72AA">
        <w:rPr>
          <w:sz w:val="28"/>
          <w:szCs w:val="28"/>
        </w:rPr>
        <w:t>айғақтайды</w:t>
      </w:r>
      <w:proofErr w:type="spellEnd"/>
      <w:r w:rsidRPr="003B72AA">
        <w:rPr>
          <w:sz w:val="28"/>
          <w:szCs w:val="28"/>
        </w:rPr>
        <w:t xml:space="preserve">. </w:t>
      </w:r>
    </w:p>
    <w:p w14:paraId="16D29848" w14:textId="77777777" w:rsidR="003A4E89" w:rsidRPr="003B72AA" w:rsidRDefault="003A4E89" w:rsidP="00730060">
      <w:pPr>
        <w:pStyle w:val="a4"/>
        <w:spacing w:before="0" w:beforeAutospacing="0" w:after="0" w:afterAutospacing="0"/>
        <w:ind w:firstLine="567"/>
        <w:jc w:val="both"/>
        <w:rPr>
          <w:sz w:val="28"/>
          <w:szCs w:val="28"/>
        </w:rPr>
      </w:pPr>
      <w:proofErr w:type="spellStart"/>
      <w:r w:rsidRPr="003B72AA">
        <w:rPr>
          <w:sz w:val="28"/>
          <w:szCs w:val="28"/>
        </w:rPr>
        <w:t>Фитохимиялық</w:t>
      </w:r>
      <w:proofErr w:type="spellEnd"/>
      <w:r w:rsidRPr="003B72AA">
        <w:rPr>
          <w:sz w:val="28"/>
          <w:szCs w:val="28"/>
        </w:rPr>
        <w:t xml:space="preserve"> </w:t>
      </w:r>
      <w:proofErr w:type="spellStart"/>
      <w:r w:rsidRPr="003B72AA">
        <w:rPr>
          <w:sz w:val="28"/>
          <w:szCs w:val="28"/>
        </w:rPr>
        <w:t>талдау</w:t>
      </w:r>
      <w:proofErr w:type="spellEnd"/>
      <w:r w:rsidRPr="003B72AA">
        <w:rPr>
          <w:sz w:val="28"/>
          <w:szCs w:val="28"/>
        </w:rPr>
        <w:t xml:space="preserve"> </w:t>
      </w:r>
      <w:proofErr w:type="spellStart"/>
      <w:r w:rsidRPr="003B72AA">
        <w:rPr>
          <w:sz w:val="28"/>
          <w:szCs w:val="28"/>
        </w:rPr>
        <w:t>нәтижесінде</w:t>
      </w:r>
      <w:proofErr w:type="spellEnd"/>
      <w:r w:rsidRPr="003B72AA">
        <w:rPr>
          <w:sz w:val="28"/>
          <w:szCs w:val="28"/>
        </w:rPr>
        <w:t xml:space="preserve"> </w:t>
      </w:r>
      <w:proofErr w:type="spellStart"/>
      <w:r w:rsidRPr="003B72AA">
        <w:rPr>
          <w:rStyle w:val="afd"/>
          <w:sz w:val="28"/>
          <w:szCs w:val="28"/>
        </w:rPr>
        <w:t>Inula</w:t>
      </w:r>
      <w:proofErr w:type="spellEnd"/>
      <w:r w:rsidRPr="003B72AA">
        <w:rPr>
          <w:rStyle w:val="afd"/>
          <w:sz w:val="28"/>
          <w:szCs w:val="28"/>
        </w:rPr>
        <w:t xml:space="preserve"> </w:t>
      </w:r>
      <w:proofErr w:type="spellStart"/>
      <w:r w:rsidRPr="003B72AA">
        <w:rPr>
          <w:rStyle w:val="afd"/>
          <w:sz w:val="28"/>
          <w:szCs w:val="28"/>
        </w:rPr>
        <w:t>britannica</w:t>
      </w:r>
      <w:proofErr w:type="spellEnd"/>
      <w:r w:rsidRPr="003B72AA">
        <w:rPr>
          <w:sz w:val="28"/>
          <w:szCs w:val="28"/>
        </w:rPr>
        <w:t xml:space="preserve"> </w:t>
      </w:r>
      <w:proofErr w:type="spellStart"/>
      <w:r w:rsidRPr="003B72AA">
        <w:rPr>
          <w:sz w:val="28"/>
          <w:szCs w:val="28"/>
        </w:rPr>
        <w:t>экстракттарында</w:t>
      </w:r>
      <w:proofErr w:type="spellEnd"/>
      <w:r w:rsidRPr="003B72AA">
        <w:rPr>
          <w:sz w:val="28"/>
          <w:szCs w:val="28"/>
        </w:rPr>
        <w:t xml:space="preserve"> 15 </w:t>
      </w:r>
      <w:proofErr w:type="spellStart"/>
      <w:r w:rsidRPr="003B72AA">
        <w:rPr>
          <w:sz w:val="28"/>
          <w:szCs w:val="28"/>
        </w:rPr>
        <w:t>қосылыс</w:t>
      </w:r>
      <w:proofErr w:type="spellEnd"/>
      <w:r w:rsidRPr="003B72AA">
        <w:rPr>
          <w:sz w:val="28"/>
          <w:szCs w:val="28"/>
        </w:rPr>
        <w:t xml:space="preserve"> </w:t>
      </w:r>
      <w:proofErr w:type="spellStart"/>
      <w:r w:rsidRPr="003B72AA">
        <w:rPr>
          <w:sz w:val="28"/>
          <w:szCs w:val="28"/>
        </w:rPr>
        <w:t>идентификацияланып</w:t>
      </w:r>
      <w:proofErr w:type="spellEnd"/>
      <w:r w:rsidRPr="003B72AA">
        <w:rPr>
          <w:sz w:val="28"/>
          <w:szCs w:val="28"/>
        </w:rPr>
        <w:t xml:space="preserve">, </w:t>
      </w:r>
      <w:proofErr w:type="spellStart"/>
      <w:r w:rsidRPr="003B72AA">
        <w:rPr>
          <w:sz w:val="28"/>
          <w:szCs w:val="28"/>
        </w:rPr>
        <w:t>олардың</w:t>
      </w:r>
      <w:proofErr w:type="spellEnd"/>
      <w:r w:rsidRPr="003B72AA">
        <w:rPr>
          <w:sz w:val="28"/>
          <w:szCs w:val="28"/>
        </w:rPr>
        <w:t xml:space="preserve"> </w:t>
      </w:r>
      <w:proofErr w:type="spellStart"/>
      <w:r w:rsidRPr="003B72AA">
        <w:rPr>
          <w:sz w:val="28"/>
          <w:szCs w:val="28"/>
        </w:rPr>
        <w:t>ішінде</w:t>
      </w:r>
      <w:proofErr w:type="spellEnd"/>
      <w:r w:rsidRPr="003B72AA">
        <w:rPr>
          <w:sz w:val="28"/>
          <w:szCs w:val="28"/>
        </w:rPr>
        <w:t xml:space="preserve"> </w:t>
      </w:r>
      <w:proofErr w:type="spellStart"/>
      <w:r w:rsidRPr="003B72AA">
        <w:rPr>
          <w:sz w:val="28"/>
          <w:szCs w:val="28"/>
        </w:rPr>
        <w:t>органикалық</w:t>
      </w:r>
      <w:proofErr w:type="spellEnd"/>
      <w:r w:rsidRPr="003B72AA">
        <w:rPr>
          <w:sz w:val="28"/>
          <w:szCs w:val="28"/>
        </w:rPr>
        <w:t xml:space="preserve"> </w:t>
      </w:r>
      <w:proofErr w:type="spellStart"/>
      <w:r w:rsidRPr="003B72AA">
        <w:rPr>
          <w:sz w:val="28"/>
          <w:szCs w:val="28"/>
        </w:rPr>
        <w:t>қышқылдар</w:t>
      </w:r>
      <w:proofErr w:type="spellEnd"/>
      <w:r w:rsidRPr="003B72AA">
        <w:rPr>
          <w:sz w:val="28"/>
          <w:szCs w:val="28"/>
        </w:rPr>
        <w:t xml:space="preserve">, </w:t>
      </w:r>
      <w:proofErr w:type="spellStart"/>
      <w:r w:rsidRPr="003B72AA">
        <w:rPr>
          <w:sz w:val="28"/>
          <w:szCs w:val="28"/>
        </w:rPr>
        <w:t>кофеоилхин</w:t>
      </w:r>
      <w:proofErr w:type="spellEnd"/>
      <w:r w:rsidRPr="003B72AA">
        <w:rPr>
          <w:sz w:val="28"/>
          <w:szCs w:val="28"/>
        </w:rPr>
        <w:t xml:space="preserve"> </w:t>
      </w:r>
      <w:proofErr w:type="spellStart"/>
      <w:r w:rsidRPr="003B72AA">
        <w:rPr>
          <w:sz w:val="28"/>
          <w:szCs w:val="28"/>
        </w:rPr>
        <w:t>қышқылдарының</w:t>
      </w:r>
      <w:proofErr w:type="spellEnd"/>
      <w:r w:rsidRPr="003B72AA">
        <w:rPr>
          <w:sz w:val="28"/>
          <w:szCs w:val="28"/>
        </w:rPr>
        <w:t xml:space="preserve"> </w:t>
      </w:r>
      <w:proofErr w:type="spellStart"/>
      <w:r w:rsidRPr="003B72AA">
        <w:rPr>
          <w:sz w:val="28"/>
          <w:szCs w:val="28"/>
        </w:rPr>
        <w:t>туындылары</w:t>
      </w:r>
      <w:proofErr w:type="spellEnd"/>
      <w:r w:rsidRPr="003B72AA">
        <w:rPr>
          <w:sz w:val="28"/>
          <w:szCs w:val="28"/>
        </w:rPr>
        <w:t xml:space="preserve"> </w:t>
      </w:r>
      <w:proofErr w:type="spellStart"/>
      <w:r w:rsidRPr="003B72AA">
        <w:rPr>
          <w:sz w:val="28"/>
          <w:szCs w:val="28"/>
        </w:rPr>
        <w:t>және</w:t>
      </w:r>
      <w:proofErr w:type="spellEnd"/>
      <w:r w:rsidRPr="003B72AA">
        <w:rPr>
          <w:sz w:val="28"/>
          <w:szCs w:val="28"/>
        </w:rPr>
        <w:t xml:space="preserve"> </w:t>
      </w:r>
      <w:proofErr w:type="spellStart"/>
      <w:r w:rsidRPr="003B72AA">
        <w:rPr>
          <w:sz w:val="28"/>
          <w:szCs w:val="28"/>
        </w:rPr>
        <w:t>флавоноидтар</w:t>
      </w:r>
      <w:proofErr w:type="spellEnd"/>
      <w:r w:rsidRPr="003B72AA">
        <w:rPr>
          <w:sz w:val="28"/>
          <w:szCs w:val="28"/>
        </w:rPr>
        <w:t xml:space="preserve"> басым </w:t>
      </w:r>
      <w:proofErr w:type="spellStart"/>
      <w:r w:rsidRPr="003B72AA">
        <w:rPr>
          <w:sz w:val="28"/>
          <w:szCs w:val="28"/>
        </w:rPr>
        <w:t>екені</w:t>
      </w:r>
      <w:proofErr w:type="spellEnd"/>
      <w:r w:rsidRPr="003B72AA">
        <w:rPr>
          <w:sz w:val="28"/>
          <w:szCs w:val="28"/>
        </w:rPr>
        <w:t xml:space="preserve"> </w:t>
      </w:r>
      <w:proofErr w:type="spellStart"/>
      <w:r w:rsidRPr="003B72AA">
        <w:rPr>
          <w:sz w:val="28"/>
          <w:szCs w:val="28"/>
        </w:rPr>
        <w:t>анықталды</w:t>
      </w:r>
      <w:proofErr w:type="spellEnd"/>
      <w:r w:rsidRPr="003B72AA">
        <w:rPr>
          <w:sz w:val="28"/>
          <w:szCs w:val="28"/>
        </w:rPr>
        <w:t xml:space="preserve">. </w:t>
      </w:r>
      <w:proofErr w:type="spellStart"/>
      <w:r w:rsidRPr="003B72AA">
        <w:rPr>
          <w:sz w:val="28"/>
          <w:szCs w:val="28"/>
        </w:rPr>
        <w:t>Негізгі</w:t>
      </w:r>
      <w:proofErr w:type="spellEnd"/>
      <w:r w:rsidRPr="003B72AA">
        <w:rPr>
          <w:sz w:val="28"/>
          <w:szCs w:val="28"/>
        </w:rPr>
        <w:t xml:space="preserve"> </w:t>
      </w:r>
      <w:proofErr w:type="spellStart"/>
      <w:r w:rsidRPr="003B72AA">
        <w:rPr>
          <w:sz w:val="28"/>
          <w:szCs w:val="28"/>
        </w:rPr>
        <w:t>маркерлік</w:t>
      </w:r>
      <w:proofErr w:type="spellEnd"/>
      <w:r w:rsidRPr="003B72AA">
        <w:rPr>
          <w:sz w:val="28"/>
          <w:szCs w:val="28"/>
        </w:rPr>
        <w:t xml:space="preserve"> </w:t>
      </w:r>
      <w:proofErr w:type="spellStart"/>
      <w:r w:rsidRPr="003B72AA">
        <w:rPr>
          <w:sz w:val="28"/>
          <w:szCs w:val="28"/>
        </w:rPr>
        <w:t>қосылыстар</w:t>
      </w:r>
      <w:proofErr w:type="spellEnd"/>
      <w:r w:rsidRPr="003B72AA">
        <w:rPr>
          <w:sz w:val="28"/>
          <w:szCs w:val="28"/>
        </w:rPr>
        <w:t xml:space="preserve"> </w:t>
      </w:r>
      <w:proofErr w:type="spellStart"/>
      <w:r w:rsidRPr="003B72AA">
        <w:rPr>
          <w:sz w:val="28"/>
          <w:szCs w:val="28"/>
        </w:rPr>
        <w:t>ретінде</w:t>
      </w:r>
      <w:proofErr w:type="spellEnd"/>
      <w:r w:rsidRPr="003B72AA">
        <w:rPr>
          <w:sz w:val="28"/>
          <w:szCs w:val="28"/>
        </w:rPr>
        <w:t xml:space="preserve"> </w:t>
      </w:r>
      <w:proofErr w:type="spellStart"/>
      <w:r w:rsidRPr="003B72AA">
        <w:rPr>
          <w:sz w:val="28"/>
          <w:szCs w:val="28"/>
        </w:rPr>
        <w:t>цинарин</w:t>
      </w:r>
      <w:proofErr w:type="spellEnd"/>
      <w:r w:rsidRPr="003B72AA">
        <w:rPr>
          <w:sz w:val="28"/>
          <w:szCs w:val="28"/>
        </w:rPr>
        <w:t xml:space="preserve"> мен </w:t>
      </w:r>
      <w:proofErr w:type="spellStart"/>
      <w:r w:rsidRPr="003B72AA">
        <w:rPr>
          <w:sz w:val="28"/>
          <w:szCs w:val="28"/>
        </w:rPr>
        <w:t>хлороген</w:t>
      </w:r>
      <w:proofErr w:type="spellEnd"/>
      <w:r w:rsidRPr="003B72AA">
        <w:rPr>
          <w:sz w:val="28"/>
          <w:szCs w:val="28"/>
        </w:rPr>
        <w:t xml:space="preserve"> </w:t>
      </w:r>
      <w:proofErr w:type="spellStart"/>
      <w:r w:rsidRPr="003B72AA">
        <w:rPr>
          <w:sz w:val="28"/>
          <w:szCs w:val="28"/>
        </w:rPr>
        <w:t>қышқылы</w:t>
      </w:r>
      <w:proofErr w:type="spellEnd"/>
      <w:r w:rsidRPr="003B72AA">
        <w:rPr>
          <w:sz w:val="28"/>
          <w:szCs w:val="28"/>
        </w:rPr>
        <w:t xml:space="preserve"> </w:t>
      </w:r>
      <w:proofErr w:type="spellStart"/>
      <w:r w:rsidRPr="003B72AA">
        <w:rPr>
          <w:sz w:val="28"/>
          <w:szCs w:val="28"/>
        </w:rPr>
        <w:t>белгіленіп</w:t>
      </w:r>
      <w:proofErr w:type="spellEnd"/>
      <w:r w:rsidRPr="003B72AA">
        <w:rPr>
          <w:sz w:val="28"/>
          <w:szCs w:val="28"/>
        </w:rPr>
        <w:t xml:space="preserve">, </w:t>
      </w:r>
      <w:proofErr w:type="spellStart"/>
      <w:r w:rsidRPr="003B72AA">
        <w:rPr>
          <w:sz w:val="28"/>
          <w:szCs w:val="28"/>
        </w:rPr>
        <w:t>сандық</w:t>
      </w:r>
      <w:proofErr w:type="spellEnd"/>
      <w:r w:rsidRPr="003B72AA">
        <w:rPr>
          <w:sz w:val="28"/>
          <w:szCs w:val="28"/>
        </w:rPr>
        <w:t xml:space="preserve"> </w:t>
      </w:r>
      <w:proofErr w:type="spellStart"/>
      <w:r w:rsidRPr="003B72AA">
        <w:rPr>
          <w:sz w:val="28"/>
          <w:szCs w:val="28"/>
        </w:rPr>
        <w:t>талдау</w:t>
      </w:r>
      <w:proofErr w:type="spellEnd"/>
      <w:r w:rsidRPr="003B72AA">
        <w:rPr>
          <w:sz w:val="28"/>
          <w:szCs w:val="28"/>
        </w:rPr>
        <w:t xml:space="preserve"> </w:t>
      </w:r>
      <w:proofErr w:type="spellStart"/>
      <w:r w:rsidRPr="003B72AA">
        <w:rPr>
          <w:sz w:val="28"/>
          <w:szCs w:val="28"/>
        </w:rPr>
        <w:t>нәтижесінде</w:t>
      </w:r>
      <w:proofErr w:type="spellEnd"/>
      <w:r w:rsidRPr="003B72AA">
        <w:rPr>
          <w:sz w:val="28"/>
          <w:szCs w:val="28"/>
        </w:rPr>
        <w:t xml:space="preserve"> </w:t>
      </w:r>
      <w:proofErr w:type="spellStart"/>
      <w:r w:rsidRPr="003B72AA">
        <w:rPr>
          <w:sz w:val="28"/>
          <w:szCs w:val="28"/>
        </w:rPr>
        <w:t>метанолдық</w:t>
      </w:r>
      <w:proofErr w:type="spellEnd"/>
      <w:r w:rsidRPr="003B72AA">
        <w:rPr>
          <w:sz w:val="28"/>
          <w:szCs w:val="28"/>
        </w:rPr>
        <w:t xml:space="preserve"> </w:t>
      </w:r>
      <w:proofErr w:type="spellStart"/>
      <w:r w:rsidRPr="003B72AA">
        <w:rPr>
          <w:sz w:val="28"/>
          <w:szCs w:val="28"/>
        </w:rPr>
        <w:t>экстрактта</w:t>
      </w:r>
      <w:proofErr w:type="spellEnd"/>
      <w:r w:rsidRPr="003B72AA">
        <w:rPr>
          <w:sz w:val="28"/>
          <w:szCs w:val="28"/>
        </w:rPr>
        <w:t xml:space="preserve"> </w:t>
      </w:r>
      <w:proofErr w:type="spellStart"/>
      <w:r w:rsidRPr="003B72AA">
        <w:rPr>
          <w:sz w:val="28"/>
          <w:szCs w:val="28"/>
        </w:rPr>
        <w:t>олардың</w:t>
      </w:r>
      <w:proofErr w:type="spellEnd"/>
      <w:r w:rsidRPr="003B72AA">
        <w:rPr>
          <w:sz w:val="28"/>
          <w:szCs w:val="28"/>
        </w:rPr>
        <w:t xml:space="preserve"> </w:t>
      </w:r>
      <w:proofErr w:type="spellStart"/>
      <w:r w:rsidRPr="003B72AA">
        <w:rPr>
          <w:sz w:val="28"/>
          <w:szCs w:val="28"/>
        </w:rPr>
        <w:t>мөлшері</w:t>
      </w:r>
      <w:proofErr w:type="spellEnd"/>
      <w:r w:rsidRPr="003B72AA">
        <w:rPr>
          <w:sz w:val="28"/>
          <w:szCs w:val="28"/>
        </w:rPr>
        <w:t xml:space="preserve"> </w:t>
      </w:r>
      <w:proofErr w:type="spellStart"/>
      <w:r w:rsidRPr="003B72AA">
        <w:rPr>
          <w:sz w:val="28"/>
          <w:szCs w:val="28"/>
        </w:rPr>
        <w:t>жоғары</w:t>
      </w:r>
      <w:proofErr w:type="spellEnd"/>
      <w:r w:rsidRPr="003B72AA">
        <w:rPr>
          <w:sz w:val="28"/>
          <w:szCs w:val="28"/>
        </w:rPr>
        <w:t xml:space="preserve"> </w:t>
      </w:r>
      <w:proofErr w:type="spellStart"/>
      <w:r w:rsidRPr="003B72AA">
        <w:rPr>
          <w:sz w:val="28"/>
          <w:szCs w:val="28"/>
        </w:rPr>
        <w:t>екендігі</w:t>
      </w:r>
      <w:proofErr w:type="spellEnd"/>
      <w:r w:rsidRPr="003B72AA">
        <w:rPr>
          <w:sz w:val="28"/>
          <w:szCs w:val="28"/>
        </w:rPr>
        <w:t xml:space="preserve"> </w:t>
      </w:r>
      <w:proofErr w:type="spellStart"/>
      <w:r w:rsidRPr="003B72AA">
        <w:rPr>
          <w:sz w:val="28"/>
          <w:szCs w:val="28"/>
        </w:rPr>
        <w:t>статистикалық</w:t>
      </w:r>
      <w:proofErr w:type="spellEnd"/>
      <w:r w:rsidRPr="003B72AA">
        <w:rPr>
          <w:sz w:val="28"/>
          <w:szCs w:val="28"/>
        </w:rPr>
        <w:t xml:space="preserve"> </w:t>
      </w:r>
      <w:proofErr w:type="spellStart"/>
      <w:r w:rsidRPr="003B72AA">
        <w:rPr>
          <w:sz w:val="28"/>
          <w:szCs w:val="28"/>
        </w:rPr>
        <w:t>тұрғыдан</w:t>
      </w:r>
      <w:proofErr w:type="spellEnd"/>
      <w:r w:rsidRPr="003B72AA">
        <w:rPr>
          <w:sz w:val="28"/>
          <w:szCs w:val="28"/>
        </w:rPr>
        <w:t xml:space="preserve"> </w:t>
      </w:r>
      <w:proofErr w:type="spellStart"/>
      <w:r w:rsidRPr="003B72AA">
        <w:rPr>
          <w:sz w:val="28"/>
          <w:szCs w:val="28"/>
        </w:rPr>
        <w:t>дәлелденді</w:t>
      </w:r>
      <w:proofErr w:type="spellEnd"/>
      <w:r w:rsidRPr="003B72AA">
        <w:rPr>
          <w:sz w:val="28"/>
          <w:szCs w:val="28"/>
        </w:rPr>
        <w:t xml:space="preserve"> (p&lt;0,05). </w:t>
      </w:r>
      <w:proofErr w:type="spellStart"/>
      <w:r w:rsidRPr="003B72AA">
        <w:rPr>
          <w:sz w:val="28"/>
          <w:szCs w:val="28"/>
        </w:rPr>
        <w:t>Сонымен</w:t>
      </w:r>
      <w:proofErr w:type="spellEnd"/>
      <w:r w:rsidRPr="003B72AA">
        <w:rPr>
          <w:sz w:val="28"/>
          <w:szCs w:val="28"/>
        </w:rPr>
        <w:t xml:space="preserve"> </w:t>
      </w:r>
      <w:proofErr w:type="spellStart"/>
      <w:r w:rsidRPr="003B72AA">
        <w:rPr>
          <w:sz w:val="28"/>
          <w:szCs w:val="28"/>
        </w:rPr>
        <w:t>қатар</w:t>
      </w:r>
      <w:proofErr w:type="spellEnd"/>
      <w:r w:rsidRPr="003B72AA">
        <w:rPr>
          <w:sz w:val="28"/>
          <w:szCs w:val="28"/>
        </w:rPr>
        <w:t xml:space="preserve"> </w:t>
      </w:r>
      <w:proofErr w:type="spellStart"/>
      <w:r w:rsidRPr="003B72AA">
        <w:rPr>
          <w:sz w:val="28"/>
          <w:szCs w:val="28"/>
        </w:rPr>
        <w:t>полифенолдар</w:t>
      </w:r>
      <w:proofErr w:type="spellEnd"/>
      <w:r w:rsidRPr="003B72AA">
        <w:rPr>
          <w:sz w:val="28"/>
          <w:szCs w:val="28"/>
        </w:rPr>
        <w:t xml:space="preserve"> мен </w:t>
      </w:r>
      <w:proofErr w:type="spellStart"/>
      <w:r w:rsidRPr="003B72AA">
        <w:rPr>
          <w:sz w:val="28"/>
          <w:szCs w:val="28"/>
        </w:rPr>
        <w:t>флавоноидтардың</w:t>
      </w:r>
      <w:proofErr w:type="spellEnd"/>
      <w:r w:rsidRPr="003B72AA">
        <w:rPr>
          <w:sz w:val="28"/>
          <w:szCs w:val="28"/>
        </w:rPr>
        <w:t xml:space="preserve"> </w:t>
      </w:r>
      <w:proofErr w:type="spellStart"/>
      <w:r w:rsidRPr="003B72AA">
        <w:rPr>
          <w:sz w:val="28"/>
          <w:szCs w:val="28"/>
        </w:rPr>
        <w:t>жоғары</w:t>
      </w:r>
      <w:proofErr w:type="spellEnd"/>
      <w:r w:rsidRPr="003B72AA">
        <w:rPr>
          <w:sz w:val="28"/>
          <w:szCs w:val="28"/>
        </w:rPr>
        <w:t xml:space="preserve"> </w:t>
      </w:r>
      <w:proofErr w:type="spellStart"/>
      <w:r w:rsidRPr="003B72AA">
        <w:rPr>
          <w:sz w:val="28"/>
          <w:szCs w:val="28"/>
        </w:rPr>
        <w:t>мөлшері</w:t>
      </w:r>
      <w:proofErr w:type="spellEnd"/>
      <w:r w:rsidRPr="003B72AA">
        <w:rPr>
          <w:sz w:val="28"/>
          <w:szCs w:val="28"/>
        </w:rPr>
        <w:t xml:space="preserve"> </w:t>
      </w:r>
      <w:proofErr w:type="spellStart"/>
      <w:r w:rsidRPr="003B72AA">
        <w:rPr>
          <w:sz w:val="28"/>
          <w:szCs w:val="28"/>
        </w:rPr>
        <w:t>экстракттың</w:t>
      </w:r>
      <w:proofErr w:type="spellEnd"/>
      <w:r w:rsidRPr="003B72AA">
        <w:rPr>
          <w:sz w:val="28"/>
          <w:szCs w:val="28"/>
        </w:rPr>
        <w:t xml:space="preserve"> </w:t>
      </w:r>
      <w:proofErr w:type="spellStart"/>
      <w:r w:rsidRPr="003B72AA">
        <w:rPr>
          <w:sz w:val="28"/>
          <w:szCs w:val="28"/>
        </w:rPr>
        <w:t>антиоксиданттық</w:t>
      </w:r>
      <w:proofErr w:type="spellEnd"/>
      <w:r w:rsidRPr="003B72AA">
        <w:rPr>
          <w:sz w:val="28"/>
          <w:szCs w:val="28"/>
        </w:rPr>
        <w:t xml:space="preserve">, </w:t>
      </w:r>
      <w:proofErr w:type="spellStart"/>
      <w:r w:rsidRPr="003B72AA">
        <w:rPr>
          <w:sz w:val="28"/>
          <w:szCs w:val="28"/>
        </w:rPr>
        <w:t>антимикробтық</w:t>
      </w:r>
      <w:proofErr w:type="spellEnd"/>
      <w:r w:rsidRPr="003B72AA">
        <w:rPr>
          <w:sz w:val="28"/>
          <w:szCs w:val="28"/>
        </w:rPr>
        <w:t xml:space="preserve"> </w:t>
      </w:r>
      <w:proofErr w:type="spellStart"/>
      <w:r w:rsidRPr="003B72AA">
        <w:rPr>
          <w:sz w:val="28"/>
          <w:szCs w:val="28"/>
        </w:rPr>
        <w:t>және</w:t>
      </w:r>
      <w:proofErr w:type="spellEnd"/>
      <w:r w:rsidRPr="003B72AA">
        <w:rPr>
          <w:sz w:val="28"/>
          <w:szCs w:val="28"/>
        </w:rPr>
        <w:t xml:space="preserve"> </w:t>
      </w:r>
      <w:proofErr w:type="spellStart"/>
      <w:r w:rsidRPr="003B72AA">
        <w:rPr>
          <w:sz w:val="28"/>
          <w:szCs w:val="28"/>
        </w:rPr>
        <w:t>қабынуға</w:t>
      </w:r>
      <w:proofErr w:type="spellEnd"/>
      <w:r w:rsidRPr="003B72AA">
        <w:rPr>
          <w:sz w:val="28"/>
          <w:szCs w:val="28"/>
        </w:rPr>
        <w:t xml:space="preserve"> </w:t>
      </w:r>
      <w:proofErr w:type="spellStart"/>
      <w:r w:rsidRPr="003B72AA">
        <w:rPr>
          <w:sz w:val="28"/>
          <w:szCs w:val="28"/>
        </w:rPr>
        <w:t>қарсы</w:t>
      </w:r>
      <w:proofErr w:type="spellEnd"/>
      <w:r w:rsidRPr="003B72AA">
        <w:rPr>
          <w:sz w:val="28"/>
          <w:szCs w:val="28"/>
        </w:rPr>
        <w:t xml:space="preserve"> </w:t>
      </w:r>
      <w:proofErr w:type="spellStart"/>
      <w:r w:rsidRPr="003B72AA">
        <w:rPr>
          <w:sz w:val="28"/>
          <w:szCs w:val="28"/>
        </w:rPr>
        <w:t>белсенділігінің</w:t>
      </w:r>
      <w:proofErr w:type="spellEnd"/>
      <w:r w:rsidRPr="003B72AA">
        <w:rPr>
          <w:sz w:val="28"/>
          <w:szCs w:val="28"/>
        </w:rPr>
        <w:t xml:space="preserve"> </w:t>
      </w:r>
      <w:proofErr w:type="spellStart"/>
      <w:r w:rsidRPr="003B72AA">
        <w:rPr>
          <w:sz w:val="28"/>
          <w:szCs w:val="28"/>
        </w:rPr>
        <w:t>ғылыми</w:t>
      </w:r>
      <w:proofErr w:type="spellEnd"/>
      <w:r w:rsidRPr="003B72AA">
        <w:rPr>
          <w:sz w:val="28"/>
          <w:szCs w:val="28"/>
        </w:rPr>
        <w:t xml:space="preserve"> </w:t>
      </w:r>
      <w:proofErr w:type="spellStart"/>
      <w:r w:rsidRPr="003B72AA">
        <w:rPr>
          <w:sz w:val="28"/>
          <w:szCs w:val="28"/>
        </w:rPr>
        <w:t>негізін</w:t>
      </w:r>
      <w:proofErr w:type="spellEnd"/>
      <w:r w:rsidRPr="003B72AA">
        <w:rPr>
          <w:sz w:val="28"/>
          <w:szCs w:val="28"/>
        </w:rPr>
        <w:t xml:space="preserve"> </w:t>
      </w:r>
      <w:proofErr w:type="spellStart"/>
      <w:r w:rsidRPr="003B72AA">
        <w:rPr>
          <w:sz w:val="28"/>
          <w:szCs w:val="28"/>
        </w:rPr>
        <w:t>қалыптастырады</w:t>
      </w:r>
      <w:proofErr w:type="spellEnd"/>
      <w:r w:rsidRPr="003B72AA">
        <w:rPr>
          <w:sz w:val="28"/>
          <w:szCs w:val="28"/>
        </w:rPr>
        <w:t xml:space="preserve">. </w:t>
      </w:r>
    </w:p>
    <w:p w14:paraId="2828C751" w14:textId="77777777" w:rsidR="003A4E89" w:rsidRPr="003B72AA" w:rsidRDefault="003A4E89" w:rsidP="00730060">
      <w:pPr>
        <w:pStyle w:val="a4"/>
        <w:spacing w:before="0" w:beforeAutospacing="0" w:after="0" w:afterAutospacing="0"/>
        <w:ind w:firstLine="567"/>
        <w:jc w:val="both"/>
        <w:rPr>
          <w:sz w:val="28"/>
          <w:szCs w:val="28"/>
        </w:rPr>
      </w:pPr>
      <w:proofErr w:type="spellStart"/>
      <w:r w:rsidRPr="003B72AA">
        <w:rPr>
          <w:sz w:val="28"/>
          <w:szCs w:val="28"/>
        </w:rPr>
        <w:t>Экстрактты</w:t>
      </w:r>
      <w:proofErr w:type="spellEnd"/>
      <w:r w:rsidRPr="003B72AA">
        <w:rPr>
          <w:sz w:val="28"/>
          <w:szCs w:val="28"/>
        </w:rPr>
        <w:t xml:space="preserve"> </w:t>
      </w:r>
      <w:proofErr w:type="spellStart"/>
      <w:r w:rsidRPr="003B72AA">
        <w:rPr>
          <w:sz w:val="28"/>
          <w:szCs w:val="28"/>
        </w:rPr>
        <w:t>стандарттау</w:t>
      </w:r>
      <w:proofErr w:type="spellEnd"/>
      <w:r w:rsidRPr="003B72AA">
        <w:rPr>
          <w:sz w:val="28"/>
          <w:szCs w:val="28"/>
        </w:rPr>
        <w:t xml:space="preserve"> </w:t>
      </w:r>
      <w:proofErr w:type="spellStart"/>
      <w:r w:rsidRPr="003B72AA">
        <w:rPr>
          <w:sz w:val="28"/>
          <w:szCs w:val="28"/>
        </w:rPr>
        <w:t>нәтижесінде</w:t>
      </w:r>
      <w:proofErr w:type="spellEnd"/>
      <w:r w:rsidRPr="003B72AA">
        <w:rPr>
          <w:sz w:val="28"/>
          <w:szCs w:val="28"/>
        </w:rPr>
        <w:t xml:space="preserve"> сапа </w:t>
      </w:r>
      <w:proofErr w:type="spellStart"/>
      <w:r w:rsidRPr="003B72AA">
        <w:rPr>
          <w:sz w:val="28"/>
          <w:szCs w:val="28"/>
        </w:rPr>
        <w:t>және</w:t>
      </w:r>
      <w:proofErr w:type="spellEnd"/>
      <w:r w:rsidRPr="003B72AA">
        <w:rPr>
          <w:sz w:val="28"/>
          <w:szCs w:val="28"/>
        </w:rPr>
        <w:t xml:space="preserve"> </w:t>
      </w:r>
      <w:proofErr w:type="spellStart"/>
      <w:r w:rsidRPr="003B72AA">
        <w:rPr>
          <w:sz w:val="28"/>
          <w:szCs w:val="28"/>
        </w:rPr>
        <w:t>қауіпсіздік</w:t>
      </w:r>
      <w:proofErr w:type="spellEnd"/>
      <w:r w:rsidRPr="003B72AA">
        <w:rPr>
          <w:sz w:val="28"/>
          <w:szCs w:val="28"/>
        </w:rPr>
        <w:t xml:space="preserve"> </w:t>
      </w:r>
      <w:proofErr w:type="spellStart"/>
      <w:r w:rsidRPr="003B72AA">
        <w:rPr>
          <w:sz w:val="28"/>
          <w:szCs w:val="28"/>
        </w:rPr>
        <w:t>көрсеткіштері</w:t>
      </w:r>
      <w:proofErr w:type="spellEnd"/>
      <w:r w:rsidRPr="003B72AA">
        <w:rPr>
          <w:sz w:val="28"/>
          <w:szCs w:val="28"/>
        </w:rPr>
        <w:t xml:space="preserve"> </w:t>
      </w:r>
      <w:proofErr w:type="spellStart"/>
      <w:r w:rsidRPr="003B72AA">
        <w:rPr>
          <w:sz w:val="28"/>
          <w:szCs w:val="28"/>
        </w:rPr>
        <w:t>толық</w:t>
      </w:r>
      <w:proofErr w:type="spellEnd"/>
      <w:r w:rsidRPr="003B72AA">
        <w:rPr>
          <w:sz w:val="28"/>
          <w:szCs w:val="28"/>
        </w:rPr>
        <w:t xml:space="preserve"> </w:t>
      </w:r>
      <w:proofErr w:type="spellStart"/>
      <w:r w:rsidRPr="003B72AA">
        <w:rPr>
          <w:sz w:val="28"/>
          <w:szCs w:val="28"/>
        </w:rPr>
        <w:t>бағаланып</w:t>
      </w:r>
      <w:proofErr w:type="spellEnd"/>
      <w:r w:rsidRPr="003B72AA">
        <w:rPr>
          <w:sz w:val="28"/>
          <w:szCs w:val="28"/>
        </w:rPr>
        <w:t xml:space="preserve">, </w:t>
      </w:r>
      <w:proofErr w:type="spellStart"/>
      <w:r w:rsidRPr="003B72AA">
        <w:rPr>
          <w:sz w:val="28"/>
          <w:szCs w:val="28"/>
        </w:rPr>
        <w:t>фармакопеялық</w:t>
      </w:r>
      <w:proofErr w:type="spellEnd"/>
      <w:r w:rsidRPr="003B72AA">
        <w:rPr>
          <w:sz w:val="28"/>
          <w:szCs w:val="28"/>
        </w:rPr>
        <w:t xml:space="preserve"> </w:t>
      </w:r>
      <w:proofErr w:type="spellStart"/>
      <w:r w:rsidRPr="003B72AA">
        <w:rPr>
          <w:sz w:val="28"/>
          <w:szCs w:val="28"/>
        </w:rPr>
        <w:t>талаптарға</w:t>
      </w:r>
      <w:proofErr w:type="spellEnd"/>
      <w:r w:rsidRPr="003B72AA">
        <w:rPr>
          <w:sz w:val="28"/>
          <w:szCs w:val="28"/>
        </w:rPr>
        <w:t xml:space="preserve"> </w:t>
      </w:r>
      <w:proofErr w:type="spellStart"/>
      <w:r w:rsidRPr="003B72AA">
        <w:rPr>
          <w:sz w:val="28"/>
          <w:szCs w:val="28"/>
        </w:rPr>
        <w:t>сәйкестігі</w:t>
      </w:r>
      <w:proofErr w:type="spellEnd"/>
      <w:r w:rsidRPr="003B72AA">
        <w:rPr>
          <w:sz w:val="28"/>
          <w:szCs w:val="28"/>
        </w:rPr>
        <w:t xml:space="preserve"> </w:t>
      </w:r>
      <w:proofErr w:type="spellStart"/>
      <w:r w:rsidRPr="003B72AA">
        <w:rPr>
          <w:sz w:val="28"/>
          <w:szCs w:val="28"/>
        </w:rPr>
        <w:t>дәлелденді</w:t>
      </w:r>
      <w:proofErr w:type="spellEnd"/>
      <w:r w:rsidRPr="003B72AA">
        <w:rPr>
          <w:sz w:val="28"/>
          <w:szCs w:val="28"/>
        </w:rPr>
        <w:t xml:space="preserve">, ал </w:t>
      </w:r>
      <w:proofErr w:type="spellStart"/>
      <w:r w:rsidRPr="003B72AA">
        <w:rPr>
          <w:sz w:val="28"/>
          <w:szCs w:val="28"/>
        </w:rPr>
        <w:t>негізгі</w:t>
      </w:r>
      <w:proofErr w:type="spellEnd"/>
      <w:r w:rsidRPr="003B72AA">
        <w:rPr>
          <w:sz w:val="28"/>
          <w:szCs w:val="28"/>
        </w:rPr>
        <w:t xml:space="preserve"> </w:t>
      </w:r>
      <w:proofErr w:type="spellStart"/>
      <w:r w:rsidRPr="003B72AA">
        <w:rPr>
          <w:sz w:val="28"/>
          <w:szCs w:val="28"/>
        </w:rPr>
        <w:t>белсенді</w:t>
      </w:r>
      <w:proofErr w:type="spellEnd"/>
      <w:r w:rsidRPr="003B72AA">
        <w:rPr>
          <w:sz w:val="28"/>
          <w:szCs w:val="28"/>
        </w:rPr>
        <w:t xml:space="preserve"> </w:t>
      </w:r>
      <w:proofErr w:type="spellStart"/>
      <w:r w:rsidRPr="003B72AA">
        <w:rPr>
          <w:sz w:val="28"/>
          <w:szCs w:val="28"/>
        </w:rPr>
        <w:t>маркерлер</w:t>
      </w:r>
      <w:proofErr w:type="spellEnd"/>
      <w:r w:rsidRPr="003B72AA">
        <w:rPr>
          <w:sz w:val="28"/>
          <w:szCs w:val="28"/>
        </w:rPr>
        <w:t xml:space="preserve"> </w:t>
      </w:r>
      <w:proofErr w:type="spellStart"/>
      <w:r w:rsidRPr="003B72AA">
        <w:rPr>
          <w:sz w:val="28"/>
          <w:szCs w:val="28"/>
        </w:rPr>
        <w:t>бойынша</w:t>
      </w:r>
      <w:proofErr w:type="spellEnd"/>
      <w:r w:rsidRPr="003B72AA">
        <w:rPr>
          <w:sz w:val="28"/>
          <w:szCs w:val="28"/>
        </w:rPr>
        <w:t xml:space="preserve"> </w:t>
      </w:r>
      <w:proofErr w:type="spellStart"/>
      <w:r w:rsidRPr="003B72AA">
        <w:rPr>
          <w:sz w:val="28"/>
          <w:szCs w:val="28"/>
        </w:rPr>
        <w:t>сандық</w:t>
      </w:r>
      <w:proofErr w:type="spellEnd"/>
      <w:r w:rsidRPr="003B72AA">
        <w:rPr>
          <w:sz w:val="28"/>
          <w:szCs w:val="28"/>
        </w:rPr>
        <w:t xml:space="preserve"> </w:t>
      </w:r>
      <w:proofErr w:type="spellStart"/>
      <w:r w:rsidRPr="003B72AA">
        <w:rPr>
          <w:sz w:val="28"/>
          <w:szCs w:val="28"/>
        </w:rPr>
        <w:t>бақылау</w:t>
      </w:r>
      <w:proofErr w:type="spellEnd"/>
      <w:r w:rsidRPr="003B72AA">
        <w:rPr>
          <w:sz w:val="28"/>
          <w:szCs w:val="28"/>
        </w:rPr>
        <w:t xml:space="preserve"> экстракт </w:t>
      </w:r>
      <w:proofErr w:type="spellStart"/>
      <w:r w:rsidRPr="003B72AA">
        <w:rPr>
          <w:sz w:val="28"/>
          <w:szCs w:val="28"/>
        </w:rPr>
        <w:t>сапасының</w:t>
      </w:r>
      <w:proofErr w:type="spellEnd"/>
      <w:r w:rsidRPr="003B72AA">
        <w:rPr>
          <w:sz w:val="28"/>
          <w:szCs w:val="28"/>
        </w:rPr>
        <w:t xml:space="preserve"> </w:t>
      </w:r>
      <w:proofErr w:type="spellStart"/>
      <w:r w:rsidRPr="003B72AA">
        <w:rPr>
          <w:sz w:val="28"/>
          <w:szCs w:val="28"/>
        </w:rPr>
        <w:t>тұрақтылығын</w:t>
      </w:r>
      <w:proofErr w:type="spellEnd"/>
      <w:r w:rsidRPr="003B72AA">
        <w:rPr>
          <w:sz w:val="28"/>
          <w:szCs w:val="28"/>
        </w:rPr>
        <w:t xml:space="preserve"> </w:t>
      </w:r>
      <w:proofErr w:type="spellStart"/>
      <w:r w:rsidRPr="003B72AA">
        <w:rPr>
          <w:sz w:val="28"/>
          <w:szCs w:val="28"/>
        </w:rPr>
        <w:t>қамтамасыз</w:t>
      </w:r>
      <w:proofErr w:type="spellEnd"/>
      <w:r w:rsidRPr="003B72AA">
        <w:rPr>
          <w:sz w:val="28"/>
          <w:szCs w:val="28"/>
        </w:rPr>
        <w:t xml:space="preserve"> </w:t>
      </w:r>
      <w:proofErr w:type="spellStart"/>
      <w:r w:rsidRPr="003B72AA">
        <w:rPr>
          <w:sz w:val="28"/>
          <w:szCs w:val="28"/>
        </w:rPr>
        <w:t>ететіні</w:t>
      </w:r>
      <w:proofErr w:type="spellEnd"/>
      <w:r w:rsidRPr="003B72AA">
        <w:rPr>
          <w:sz w:val="28"/>
          <w:szCs w:val="28"/>
        </w:rPr>
        <w:t xml:space="preserve"> </w:t>
      </w:r>
      <w:proofErr w:type="spellStart"/>
      <w:r w:rsidRPr="003B72AA">
        <w:rPr>
          <w:sz w:val="28"/>
          <w:szCs w:val="28"/>
        </w:rPr>
        <w:t>анықталды</w:t>
      </w:r>
      <w:proofErr w:type="spellEnd"/>
      <w:r w:rsidRPr="003B72AA">
        <w:rPr>
          <w:sz w:val="28"/>
          <w:szCs w:val="28"/>
        </w:rPr>
        <w:t xml:space="preserve">. </w:t>
      </w:r>
      <w:proofErr w:type="spellStart"/>
      <w:r w:rsidRPr="003B72AA">
        <w:rPr>
          <w:sz w:val="28"/>
          <w:szCs w:val="28"/>
        </w:rPr>
        <w:t>Бұдан</w:t>
      </w:r>
      <w:proofErr w:type="spellEnd"/>
      <w:r w:rsidRPr="003B72AA">
        <w:rPr>
          <w:sz w:val="28"/>
          <w:szCs w:val="28"/>
        </w:rPr>
        <w:t xml:space="preserve"> </w:t>
      </w:r>
      <w:proofErr w:type="spellStart"/>
      <w:r w:rsidRPr="003B72AA">
        <w:rPr>
          <w:sz w:val="28"/>
          <w:szCs w:val="28"/>
        </w:rPr>
        <w:t>әрі</w:t>
      </w:r>
      <w:proofErr w:type="spellEnd"/>
      <w:r w:rsidRPr="003B72AA">
        <w:rPr>
          <w:sz w:val="28"/>
          <w:szCs w:val="28"/>
        </w:rPr>
        <w:t xml:space="preserve"> </w:t>
      </w:r>
      <w:proofErr w:type="spellStart"/>
      <w:r w:rsidRPr="003B72AA">
        <w:rPr>
          <w:sz w:val="28"/>
          <w:szCs w:val="28"/>
        </w:rPr>
        <w:t>жүргізілген</w:t>
      </w:r>
      <w:proofErr w:type="spellEnd"/>
      <w:r w:rsidRPr="003B72AA">
        <w:rPr>
          <w:sz w:val="28"/>
          <w:szCs w:val="28"/>
        </w:rPr>
        <w:t xml:space="preserve"> </w:t>
      </w:r>
      <w:proofErr w:type="spellStart"/>
      <w:r w:rsidRPr="003B72AA">
        <w:rPr>
          <w:sz w:val="28"/>
          <w:szCs w:val="28"/>
        </w:rPr>
        <w:t>тұрақтылық</w:t>
      </w:r>
      <w:proofErr w:type="spellEnd"/>
      <w:r w:rsidRPr="003B72AA">
        <w:rPr>
          <w:sz w:val="28"/>
          <w:szCs w:val="28"/>
        </w:rPr>
        <w:t xml:space="preserve"> </w:t>
      </w:r>
      <w:proofErr w:type="spellStart"/>
      <w:r w:rsidRPr="003B72AA">
        <w:rPr>
          <w:sz w:val="28"/>
          <w:szCs w:val="28"/>
        </w:rPr>
        <w:t>зерттеулері</w:t>
      </w:r>
      <w:proofErr w:type="spellEnd"/>
      <w:r w:rsidRPr="003B72AA">
        <w:rPr>
          <w:sz w:val="28"/>
          <w:szCs w:val="28"/>
        </w:rPr>
        <w:t xml:space="preserve"> </w:t>
      </w:r>
      <w:proofErr w:type="spellStart"/>
      <w:r w:rsidRPr="003B72AA">
        <w:rPr>
          <w:sz w:val="28"/>
          <w:szCs w:val="28"/>
        </w:rPr>
        <w:t>экстракттың</w:t>
      </w:r>
      <w:proofErr w:type="spellEnd"/>
      <w:r w:rsidRPr="003B72AA">
        <w:rPr>
          <w:sz w:val="28"/>
          <w:szCs w:val="28"/>
        </w:rPr>
        <w:t xml:space="preserve"> 24 ай </w:t>
      </w:r>
      <w:proofErr w:type="spellStart"/>
      <w:r w:rsidRPr="003B72AA">
        <w:rPr>
          <w:sz w:val="28"/>
          <w:szCs w:val="28"/>
        </w:rPr>
        <w:t>бойы</w:t>
      </w:r>
      <w:proofErr w:type="spellEnd"/>
      <w:r w:rsidRPr="003B72AA">
        <w:rPr>
          <w:sz w:val="28"/>
          <w:szCs w:val="28"/>
        </w:rPr>
        <w:t xml:space="preserve"> (25 ± 2 °C </w:t>
      </w:r>
      <w:proofErr w:type="spellStart"/>
      <w:r w:rsidRPr="003B72AA">
        <w:rPr>
          <w:sz w:val="28"/>
          <w:szCs w:val="28"/>
        </w:rPr>
        <w:t>және</w:t>
      </w:r>
      <w:proofErr w:type="spellEnd"/>
      <w:r w:rsidRPr="003B72AA">
        <w:rPr>
          <w:sz w:val="28"/>
          <w:szCs w:val="28"/>
        </w:rPr>
        <w:t xml:space="preserve"> 60 ± 5 % RH) </w:t>
      </w:r>
      <w:proofErr w:type="spellStart"/>
      <w:r w:rsidRPr="003B72AA">
        <w:rPr>
          <w:sz w:val="28"/>
          <w:szCs w:val="28"/>
        </w:rPr>
        <w:t>барлық</w:t>
      </w:r>
      <w:proofErr w:type="spellEnd"/>
      <w:r w:rsidRPr="003B72AA">
        <w:rPr>
          <w:sz w:val="28"/>
          <w:szCs w:val="28"/>
        </w:rPr>
        <w:t xml:space="preserve"> сапа </w:t>
      </w:r>
      <w:proofErr w:type="spellStart"/>
      <w:r w:rsidRPr="003B72AA">
        <w:rPr>
          <w:sz w:val="28"/>
          <w:szCs w:val="28"/>
        </w:rPr>
        <w:t>көрсеткіштерін</w:t>
      </w:r>
      <w:proofErr w:type="spellEnd"/>
      <w:r w:rsidRPr="003B72AA">
        <w:rPr>
          <w:sz w:val="28"/>
          <w:szCs w:val="28"/>
        </w:rPr>
        <w:t xml:space="preserve"> </w:t>
      </w:r>
      <w:proofErr w:type="spellStart"/>
      <w:r w:rsidRPr="003B72AA">
        <w:rPr>
          <w:sz w:val="28"/>
          <w:szCs w:val="28"/>
        </w:rPr>
        <w:t>сақтайтынын</w:t>
      </w:r>
      <w:proofErr w:type="spellEnd"/>
      <w:r w:rsidRPr="003B72AA">
        <w:rPr>
          <w:sz w:val="28"/>
          <w:szCs w:val="28"/>
        </w:rPr>
        <w:t xml:space="preserve"> </w:t>
      </w:r>
      <w:proofErr w:type="spellStart"/>
      <w:r w:rsidRPr="003B72AA">
        <w:rPr>
          <w:sz w:val="28"/>
          <w:szCs w:val="28"/>
        </w:rPr>
        <w:t>көрсетіп</w:t>
      </w:r>
      <w:proofErr w:type="spellEnd"/>
      <w:r w:rsidRPr="003B72AA">
        <w:rPr>
          <w:sz w:val="28"/>
          <w:szCs w:val="28"/>
        </w:rPr>
        <w:t xml:space="preserve">, </w:t>
      </w:r>
      <w:proofErr w:type="spellStart"/>
      <w:r w:rsidRPr="003B72AA">
        <w:rPr>
          <w:sz w:val="28"/>
          <w:szCs w:val="28"/>
        </w:rPr>
        <w:t>сақтау</w:t>
      </w:r>
      <w:proofErr w:type="spellEnd"/>
      <w:r w:rsidRPr="003B72AA">
        <w:rPr>
          <w:sz w:val="28"/>
          <w:szCs w:val="28"/>
        </w:rPr>
        <w:t xml:space="preserve"> </w:t>
      </w:r>
      <w:proofErr w:type="spellStart"/>
      <w:r w:rsidRPr="003B72AA">
        <w:rPr>
          <w:sz w:val="28"/>
          <w:szCs w:val="28"/>
        </w:rPr>
        <w:t>мерзімі</w:t>
      </w:r>
      <w:proofErr w:type="spellEnd"/>
      <w:r w:rsidRPr="003B72AA">
        <w:rPr>
          <w:sz w:val="28"/>
          <w:szCs w:val="28"/>
        </w:rPr>
        <w:t xml:space="preserve"> 2 </w:t>
      </w:r>
      <w:proofErr w:type="spellStart"/>
      <w:r w:rsidRPr="003B72AA">
        <w:rPr>
          <w:sz w:val="28"/>
          <w:szCs w:val="28"/>
        </w:rPr>
        <w:t>жыл</w:t>
      </w:r>
      <w:proofErr w:type="spellEnd"/>
      <w:r w:rsidRPr="003B72AA">
        <w:rPr>
          <w:sz w:val="28"/>
          <w:szCs w:val="28"/>
        </w:rPr>
        <w:t xml:space="preserve"> </w:t>
      </w:r>
      <w:proofErr w:type="spellStart"/>
      <w:r w:rsidRPr="003B72AA">
        <w:rPr>
          <w:sz w:val="28"/>
          <w:szCs w:val="28"/>
        </w:rPr>
        <w:t>деп</w:t>
      </w:r>
      <w:proofErr w:type="spellEnd"/>
      <w:r w:rsidRPr="003B72AA">
        <w:rPr>
          <w:sz w:val="28"/>
          <w:szCs w:val="28"/>
        </w:rPr>
        <w:t xml:space="preserve"> </w:t>
      </w:r>
      <w:proofErr w:type="spellStart"/>
      <w:r w:rsidRPr="003B72AA">
        <w:rPr>
          <w:sz w:val="28"/>
          <w:szCs w:val="28"/>
        </w:rPr>
        <w:t>ғылыми</w:t>
      </w:r>
      <w:proofErr w:type="spellEnd"/>
      <w:r w:rsidRPr="003B72AA">
        <w:rPr>
          <w:sz w:val="28"/>
          <w:szCs w:val="28"/>
        </w:rPr>
        <w:t xml:space="preserve"> </w:t>
      </w:r>
      <w:proofErr w:type="spellStart"/>
      <w:r w:rsidRPr="003B72AA">
        <w:rPr>
          <w:sz w:val="28"/>
          <w:szCs w:val="28"/>
        </w:rPr>
        <w:t>негізделді</w:t>
      </w:r>
      <w:proofErr w:type="spellEnd"/>
      <w:r w:rsidRPr="003B72AA">
        <w:rPr>
          <w:sz w:val="28"/>
          <w:szCs w:val="28"/>
        </w:rPr>
        <w:t xml:space="preserve">. </w:t>
      </w:r>
    </w:p>
    <w:p w14:paraId="3F733B01" w14:textId="77777777" w:rsidR="003A4E89" w:rsidRPr="003B72AA" w:rsidRDefault="003A4E89" w:rsidP="00730060">
      <w:pPr>
        <w:pStyle w:val="a4"/>
        <w:spacing w:before="0" w:beforeAutospacing="0" w:after="0" w:afterAutospacing="0"/>
        <w:ind w:firstLine="567"/>
        <w:jc w:val="both"/>
        <w:rPr>
          <w:sz w:val="28"/>
          <w:szCs w:val="28"/>
        </w:rPr>
      </w:pPr>
      <w:proofErr w:type="spellStart"/>
      <w:r w:rsidRPr="003B72AA">
        <w:rPr>
          <w:sz w:val="28"/>
          <w:szCs w:val="28"/>
        </w:rPr>
        <w:t>Жүргізілген</w:t>
      </w:r>
      <w:proofErr w:type="spellEnd"/>
      <w:r w:rsidRPr="003B72AA">
        <w:rPr>
          <w:sz w:val="28"/>
          <w:szCs w:val="28"/>
        </w:rPr>
        <w:t xml:space="preserve"> </w:t>
      </w:r>
      <w:proofErr w:type="spellStart"/>
      <w:r w:rsidRPr="003B72AA">
        <w:rPr>
          <w:sz w:val="28"/>
          <w:szCs w:val="28"/>
        </w:rPr>
        <w:t>техникалық-экономикалық</w:t>
      </w:r>
      <w:proofErr w:type="spellEnd"/>
      <w:r w:rsidRPr="003B72AA">
        <w:rPr>
          <w:sz w:val="28"/>
          <w:szCs w:val="28"/>
        </w:rPr>
        <w:t xml:space="preserve"> </w:t>
      </w:r>
      <w:proofErr w:type="spellStart"/>
      <w:r w:rsidRPr="003B72AA">
        <w:rPr>
          <w:sz w:val="28"/>
          <w:szCs w:val="28"/>
        </w:rPr>
        <w:t>есептеулер</w:t>
      </w:r>
      <w:proofErr w:type="spellEnd"/>
      <w:r w:rsidRPr="003B72AA">
        <w:rPr>
          <w:sz w:val="28"/>
          <w:szCs w:val="28"/>
        </w:rPr>
        <w:t xml:space="preserve"> </w:t>
      </w:r>
      <w:proofErr w:type="spellStart"/>
      <w:r w:rsidRPr="003B72AA">
        <w:rPr>
          <w:sz w:val="28"/>
          <w:szCs w:val="28"/>
        </w:rPr>
        <w:t>нәтижесінде</w:t>
      </w:r>
      <w:proofErr w:type="spellEnd"/>
      <w:r w:rsidRPr="003B72AA">
        <w:rPr>
          <w:sz w:val="28"/>
          <w:szCs w:val="28"/>
        </w:rPr>
        <w:t xml:space="preserve"> </w:t>
      </w:r>
      <w:proofErr w:type="spellStart"/>
      <w:r w:rsidRPr="003B72AA">
        <w:rPr>
          <w:sz w:val="28"/>
          <w:szCs w:val="28"/>
        </w:rPr>
        <w:t>өндірістің</w:t>
      </w:r>
      <w:proofErr w:type="spellEnd"/>
      <w:r w:rsidRPr="003B72AA">
        <w:rPr>
          <w:sz w:val="28"/>
          <w:szCs w:val="28"/>
        </w:rPr>
        <w:t xml:space="preserve"> </w:t>
      </w:r>
      <w:proofErr w:type="spellStart"/>
      <w:r w:rsidRPr="003B72AA">
        <w:rPr>
          <w:sz w:val="28"/>
          <w:szCs w:val="28"/>
        </w:rPr>
        <w:t>толық</w:t>
      </w:r>
      <w:proofErr w:type="spellEnd"/>
      <w:r w:rsidRPr="003B72AA">
        <w:rPr>
          <w:sz w:val="28"/>
          <w:szCs w:val="28"/>
        </w:rPr>
        <w:t xml:space="preserve"> </w:t>
      </w:r>
      <w:proofErr w:type="spellStart"/>
      <w:r w:rsidRPr="003B72AA">
        <w:rPr>
          <w:sz w:val="28"/>
          <w:szCs w:val="28"/>
        </w:rPr>
        <w:t>өзіндік</w:t>
      </w:r>
      <w:proofErr w:type="spellEnd"/>
      <w:r w:rsidRPr="003B72AA">
        <w:rPr>
          <w:sz w:val="28"/>
          <w:szCs w:val="28"/>
        </w:rPr>
        <w:t xml:space="preserve"> </w:t>
      </w:r>
      <w:proofErr w:type="spellStart"/>
      <w:r w:rsidRPr="003B72AA">
        <w:rPr>
          <w:sz w:val="28"/>
          <w:szCs w:val="28"/>
        </w:rPr>
        <w:t>құны</w:t>
      </w:r>
      <w:proofErr w:type="spellEnd"/>
      <w:r w:rsidRPr="003B72AA">
        <w:rPr>
          <w:sz w:val="28"/>
          <w:szCs w:val="28"/>
        </w:rPr>
        <w:t xml:space="preserve"> 10 622 772 </w:t>
      </w:r>
      <w:proofErr w:type="spellStart"/>
      <w:r w:rsidRPr="003B72AA">
        <w:rPr>
          <w:sz w:val="28"/>
          <w:szCs w:val="28"/>
        </w:rPr>
        <w:t>теңгені</w:t>
      </w:r>
      <w:proofErr w:type="spellEnd"/>
      <w:r w:rsidRPr="003B72AA">
        <w:rPr>
          <w:sz w:val="28"/>
          <w:szCs w:val="28"/>
        </w:rPr>
        <w:t xml:space="preserve">, ал </w:t>
      </w:r>
      <w:proofErr w:type="spellStart"/>
      <w:r w:rsidRPr="003B72AA">
        <w:rPr>
          <w:sz w:val="28"/>
          <w:szCs w:val="28"/>
        </w:rPr>
        <w:t>бір</w:t>
      </w:r>
      <w:proofErr w:type="spellEnd"/>
      <w:r w:rsidRPr="003B72AA">
        <w:rPr>
          <w:sz w:val="28"/>
          <w:szCs w:val="28"/>
        </w:rPr>
        <w:t xml:space="preserve"> </w:t>
      </w:r>
      <w:proofErr w:type="spellStart"/>
      <w:r w:rsidRPr="003B72AA">
        <w:rPr>
          <w:sz w:val="28"/>
          <w:szCs w:val="28"/>
        </w:rPr>
        <w:t>өнім</w:t>
      </w:r>
      <w:proofErr w:type="spellEnd"/>
      <w:r w:rsidRPr="003B72AA">
        <w:rPr>
          <w:sz w:val="28"/>
          <w:szCs w:val="28"/>
        </w:rPr>
        <w:t xml:space="preserve"> </w:t>
      </w:r>
      <w:proofErr w:type="spellStart"/>
      <w:r w:rsidRPr="003B72AA">
        <w:rPr>
          <w:sz w:val="28"/>
          <w:szCs w:val="28"/>
        </w:rPr>
        <w:t>бірлігінің</w:t>
      </w:r>
      <w:proofErr w:type="spellEnd"/>
      <w:r w:rsidRPr="003B72AA">
        <w:rPr>
          <w:sz w:val="28"/>
          <w:szCs w:val="28"/>
        </w:rPr>
        <w:t xml:space="preserve"> </w:t>
      </w:r>
      <w:proofErr w:type="spellStart"/>
      <w:r w:rsidRPr="003B72AA">
        <w:rPr>
          <w:sz w:val="28"/>
          <w:szCs w:val="28"/>
        </w:rPr>
        <w:t>өзіндік</w:t>
      </w:r>
      <w:proofErr w:type="spellEnd"/>
      <w:r w:rsidRPr="003B72AA">
        <w:rPr>
          <w:sz w:val="28"/>
          <w:szCs w:val="28"/>
        </w:rPr>
        <w:t xml:space="preserve"> </w:t>
      </w:r>
      <w:proofErr w:type="spellStart"/>
      <w:r w:rsidRPr="003B72AA">
        <w:rPr>
          <w:sz w:val="28"/>
          <w:szCs w:val="28"/>
        </w:rPr>
        <w:t>құны</w:t>
      </w:r>
      <w:proofErr w:type="spellEnd"/>
      <w:r w:rsidRPr="003B72AA">
        <w:rPr>
          <w:sz w:val="28"/>
          <w:szCs w:val="28"/>
        </w:rPr>
        <w:t xml:space="preserve"> 10 622,8 </w:t>
      </w:r>
      <w:proofErr w:type="spellStart"/>
      <w:r w:rsidRPr="003B72AA">
        <w:rPr>
          <w:sz w:val="28"/>
          <w:szCs w:val="28"/>
        </w:rPr>
        <w:t>теңгені</w:t>
      </w:r>
      <w:proofErr w:type="spellEnd"/>
      <w:r w:rsidRPr="003B72AA">
        <w:rPr>
          <w:sz w:val="28"/>
          <w:szCs w:val="28"/>
        </w:rPr>
        <w:t xml:space="preserve"> </w:t>
      </w:r>
      <w:proofErr w:type="spellStart"/>
      <w:r w:rsidRPr="003B72AA">
        <w:rPr>
          <w:sz w:val="28"/>
          <w:szCs w:val="28"/>
        </w:rPr>
        <w:t>құрайтыны</w:t>
      </w:r>
      <w:proofErr w:type="spellEnd"/>
      <w:r w:rsidRPr="003B72AA">
        <w:rPr>
          <w:sz w:val="28"/>
          <w:szCs w:val="28"/>
        </w:rPr>
        <w:t xml:space="preserve"> </w:t>
      </w:r>
      <w:proofErr w:type="spellStart"/>
      <w:r w:rsidRPr="003B72AA">
        <w:rPr>
          <w:sz w:val="28"/>
          <w:szCs w:val="28"/>
        </w:rPr>
        <w:t>анықталды</w:t>
      </w:r>
      <w:proofErr w:type="spellEnd"/>
      <w:r w:rsidRPr="003B72AA">
        <w:rPr>
          <w:sz w:val="28"/>
          <w:szCs w:val="28"/>
        </w:rPr>
        <w:t xml:space="preserve">. 30% </w:t>
      </w:r>
      <w:proofErr w:type="spellStart"/>
      <w:r w:rsidRPr="003B72AA">
        <w:rPr>
          <w:sz w:val="28"/>
          <w:szCs w:val="28"/>
        </w:rPr>
        <w:t>рентабельдік</w:t>
      </w:r>
      <w:proofErr w:type="spellEnd"/>
      <w:r w:rsidRPr="003B72AA">
        <w:rPr>
          <w:sz w:val="28"/>
          <w:szCs w:val="28"/>
        </w:rPr>
        <w:t xml:space="preserve"> </w:t>
      </w:r>
      <w:proofErr w:type="spellStart"/>
      <w:r w:rsidRPr="003B72AA">
        <w:rPr>
          <w:sz w:val="28"/>
          <w:szCs w:val="28"/>
        </w:rPr>
        <w:t>деңгейінде</w:t>
      </w:r>
      <w:proofErr w:type="spellEnd"/>
      <w:r w:rsidRPr="003B72AA">
        <w:rPr>
          <w:sz w:val="28"/>
          <w:szCs w:val="28"/>
        </w:rPr>
        <w:t xml:space="preserve"> </w:t>
      </w:r>
      <w:proofErr w:type="spellStart"/>
      <w:r w:rsidRPr="003B72AA">
        <w:rPr>
          <w:sz w:val="28"/>
          <w:szCs w:val="28"/>
        </w:rPr>
        <w:t>бір</w:t>
      </w:r>
      <w:proofErr w:type="spellEnd"/>
      <w:r w:rsidRPr="003B72AA">
        <w:rPr>
          <w:sz w:val="28"/>
          <w:szCs w:val="28"/>
        </w:rPr>
        <w:t xml:space="preserve"> </w:t>
      </w:r>
      <w:proofErr w:type="spellStart"/>
      <w:r w:rsidRPr="003B72AA">
        <w:rPr>
          <w:sz w:val="28"/>
          <w:szCs w:val="28"/>
        </w:rPr>
        <w:t>құтының</w:t>
      </w:r>
      <w:proofErr w:type="spellEnd"/>
      <w:r w:rsidRPr="003B72AA">
        <w:rPr>
          <w:sz w:val="28"/>
          <w:szCs w:val="28"/>
        </w:rPr>
        <w:t xml:space="preserve"> </w:t>
      </w:r>
      <w:proofErr w:type="spellStart"/>
      <w:r w:rsidRPr="003B72AA">
        <w:rPr>
          <w:sz w:val="28"/>
          <w:szCs w:val="28"/>
        </w:rPr>
        <w:t>минималды</w:t>
      </w:r>
      <w:proofErr w:type="spellEnd"/>
      <w:r w:rsidRPr="003B72AA">
        <w:rPr>
          <w:sz w:val="28"/>
          <w:szCs w:val="28"/>
        </w:rPr>
        <w:t xml:space="preserve"> сату </w:t>
      </w:r>
      <w:proofErr w:type="spellStart"/>
      <w:r w:rsidRPr="003B72AA">
        <w:rPr>
          <w:sz w:val="28"/>
          <w:szCs w:val="28"/>
        </w:rPr>
        <w:t>бағасы</w:t>
      </w:r>
      <w:proofErr w:type="spellEnd"/>
      <w:r w:rsidRPr="003B72AA">
        <w:rPr>
          <w:sz w:val="28"/>
          <w:szCs w:val="28"/>
        </w:rPr>
        <w:t xml:space="preserve"> 13 809,6 </w:t>
      </w:r>
      <w:proofErr w:type="spellStart"/>
      <w:r w:rsidRPr="003B72AA">
        <w:rPr>
          <w:sz w:val="28"/>
          <w:szCs w:val="28"/>
        </w:rPr>
        <w:t>теңге</w:t>
      </w:r>
      <w:proofErr w:type="spellEnd"/>
      <w:r w:rsidRPr="003B72AA">
        <w:rPr>
          <w:sz w:val="28"/>
          <w:szCs w:val="28"/>
        </w:rPr>
        <w:t xml:space="preserve"> </w:t>
      </w:r>
      <w:proofErr w:type="spellStart"/>
      <w:r w:rsidRPr="003B72AA">
        <w:rPr>
          <w:sz w:val="28"/>
          <w:szCs w:val="28"/>
        </w:rPr>
        <w:t>болып</w:t>
      </w:r>
      <w:proofErr w:type="spellEnd"/>
      <w:r w:rsidRPr="003B72AA">
        <w:rPr>
          <w:sz w:val="28"/>
          <w:szCs w:val="28"/>
        </w:rPr>
        <w:t xml:space="preserve"> </w:t>
      </w:r>
      <w:proofErr w:type="spellStart"/>
      <w:r w:rsidRPr="003B72AA">
        <w:rPr>
          <w:sz w:val="28"/>
          <w:szCs w:val="28"/>
        </w:rPr>
        <w:t>есептеліп</w:t>
      </w:r>
      <w:proofErr w:type="spellEnd"/>
      <w:r w:rsidRPr="003B72AA">
        <w:rPr>
          <w:sz w:val="28"/>
          <w:szCs w:val="28"/>
        </w:rPr>
        <w:t xml:space="preserve">, </w:t>
      </w:r>
      <w:proofErr w:type="spellStart"/>
      <w:r w:rsidRPr="003B72AA">
        <w:rPr>
          <w:sz w:val="28"/>
          <w:szCs w:val="28"/>
        </w:rPr>
        <w:t>жалпы</w:t>
      </w:r>
      <w:proofErr w:type="spellEnd"/>
      <w:r w:rsidRPr="003B72AA">
        <w:rPr>
          <w:sz w:val="28"/>
          <w:szCs w:val="28"/>
        </w:rPr>
        <w:t xml:space="preserve"> </w:t>
      </w:r>
      <w:proofErr w:type="spellStart"/>
      <w:r w:rsidRPr="003B72AA">
        <w:rPr>
          <w:sz w:val="28"/>
          <w:szCs w:val="28"/>
        </w:rPr>
        <w:t>пайда</w:t>
      </w:r>
      <w:proofErr w:type="spellEnd"/>
      <w:r w:rsidRPr="003B72AA">
        <w:rPr>
          <w:sz w:val="28"/>
          <w:szCs w:val="28"/>
        </w:rPr>
        <w:t xml:space="preserve"> 3 186 831,6 </w:t>
      </w:r>
      <w:proofErr w:type="spellStart"/>
      <w:r w:rsidRPr="003B72AA">
        <w:rPr>
          <w:sz w:val="28"/>
          <w:szCs w:val="28"/>
        </w:rPr>
        <w:t>теңгені</w:t>
      </w:r>
      <w:proofErr w:type="spellEnd"/>
      <w:r w:rsidRPr="003B72AA">
        <w:rPr>
          <w:sz w:val="28"/>
          <w:szCs w:val="28"/>
        </w:rPr>
        <w:t xml:space="preserve"> </w:t>
      </w:r>
      <w:proofErr w:type="spellStart"/>
      <w:r w:rsidRPr="003B72AA">
        <w:rPr>
          <w:sz w:val="28"/>
          <w:szCs w:val="28"/>
        </w:rPr>
        <w:t>құрады</w:t>
      </w:r>
      <w:proofErr w:type="spellEnd"/>
      <w:r w:rsidRPr="003B72AA">
        <w:rPr>
          <w:sz w:val="28"/>
          <w:szCs w:val="28"/>
        </w:rPr>
        <w:t xml:space="preserve">, ал </w:t>
      </w:r>
      <w:proofErr w:type="spellStart"/>
      <w:r w:rsidRPr="003B72AA">
        <w:rPr>
          <w:sz w:val="28"/>
          <w:szCs w:val="28"/>
        </w:rPr>
        <w:t>инвестициялардың</w:t>
      </w:r>
      <w:proofErr w:type="spellEnd"/>
      <w:r w:rsidRPr="003B72AA">
        <w:rPr>
          <w:sz w:val="28"/>
          <w:szCs w:val="28"/>
        </w:rPr>
        <w:t xml:space="preserve"> </w:t>
      </w:r>
      <w:proofErr w:type="spellStart"/>
      <w:r w:rsidRPr="003B72AA">
        <w:rPr>
          <w:sz w:val="28"/>
          <w:szCs w:val="28"/>
        </w:rPr>
        <w:t>өтелу</w:t>
      </w:r>
      <w:proofErr w:type="spellEnd"/>
      <w:r w:rsidRPr="003B72AA">
        <w:rPr>
          <w:sz w:val="28"/>
          <w:szCs w:val="28"/>
        </w:rPr>
        <w:t xml:space="preserve"> </w:t>
      </w:r>
      <w:proofErr w:type="spellStart"/>
      <w:r w:rsidRPr="003B72AA">
        <w:rPr>
          <w:sz w:val="28"/>
          <w:szCs w:val="28"/>
        </w:rPr>
        <w:t>мерзімі</w:t>
      </w:r>
      <w:proofErr w:type="spellEnd"/>
      <w:r w:rsidRPr="003B72AA">
        <w:rPr>
          <w:sz w:val="28"/>
          <w:szCs w:val="28"/>
        </w:rPr>
        <w:t xml:space="preserve"> </w:t>
      </w:r>
      <w:proofErr w:type="spellStart"/>
      <w:r w:rsidRPr="003B72AA">
        <w:rPr>
          <w:sz w:val="28"/>
          <w:szCs w:val="28"/>
        </w:rPr>
        <w:t>шамамен</w:t>
      </w:r>
      <w:proofErr w:type="spellEnd"/>
      <w:r w:rsidRPr="003B72AA">
        <w:rPr>
          <w:sz w:val="28"/>
          <w:szCs w:val="28"/>
        </w:rPr>
        <w:t xml:space="preserve"> 3,3 </w:t>
      </w:r>
      <w:proofErr w:type="spellStart"/>
      <w:r w:rsidRPr="003B72AA">
        <w:rPr>
          <w:sz w:val="28"/>
          <w:szCs w:val="28"/>
        </w:rPr>
        <w:t>жылды</w:t>
      </w:r>
      <w:proofErr w:type="spellEnd"/>
      <w:r w:rsidRPr="003B72AA">
        <w:rPr>
          <w:sz w:val="28"/>
          <w:szCs w:val="28"/>
        </w:rPr>
        <w:t xml:space="preserve"> </w:t>
      </w:r>
      <w:proofErr w:type="spellStart"/>
      <w:r w:rsidRPr="003B72AA">
        <w:rPr>
          <w:sz w:val="28"/>
          <w:szCs w:val="28"/>
        </w:rPr>
        <w:t>құрады</w:t>
      </w:r>
      <w:proofErr w:type="spellEnd"/>
      <w:r w:rsidRPr="003B72AA">
        <w:rPr>
          <w:sz w:val="28"/>
          <w:szCs w:val="28"/>
        </w:rPr>
        <w:t xml:space="preserve">. </w:t>
      </w:r>
    </w:p>
    <w:p w14:paraId="42AB6144" w14:textId="77777777" w:rsidR="003A4E89" w:rsidRPr="003B72AA" w:rsidRDefault="003A4E89" w:rsidP="00730060">
      <w:pPr>
        <w:pStyle w:val="a4"/>
        <w:spacing w:before="0" w:beforeAutospacing="0" w:after="0" w:afterAutospacing="0"/>
        <w:ind w:firstLine="567"/>
        <w:jc w:val="both"/>
        <w:rPr>
          <w:sz w:val="28"/>
          <w:szCs w:val="28"/>
        </w:rPr>
      </w:pPr>
      <w:proofErr w:type="spellStart"/>
      <w:r w:rsidRPr="003B72AA">
        <w:rPr>
          <w:sz w:val="28"/>
          <w:szCs w:val="28"/>
        </w:rPr>
        <w:t>Осылайша</w:t>
      </w:r>
      <w:proofErr w:type="spellEnd"/>
      <w:r w:rsidRPr="003B72AA">
        <w:rPr>
          <w:sz w:val="28"/>
          <w:szCs w:val="28"/>
        </w:rPr>
        <w:t xml:space="preserve">, </w:t>
      </w:r>
      <w:proofErr w:type="spellStart"/>
      <w:r w:rsidRPr="003B72AA">
        <w:rPr>
          <w:sz w:val="28"/>
          <w:szCs w:val="28"/>
        </w:rPr>
        <w:t>жүргізілген</w:t>
      </w:r>
      <w:proofErr w:type="spellEnd"/>
      <w:r w:rsidRPr="003B72AA">
        <w:rPr>
          <w:sz w:val="28"/>
          <w:szCs w:val="28"/>
        </w:rPr>
        <w:t xml:space="preserve"> </w:t>
      </w:r>
      <w:proofErr w:type="spellStart"/>
      <w:r w:rsidRPr="003B72AA">
        <w:rPr>
          <w:sz w:val="28"/>
          <w:szCs w:val="28"/>
        </w:rPr>
        <w:t>кешенді</w:t>
      </w:r>
      <w:proofErr w:type="spellEnd"/>
      <w:r w:rsidRPr="003B72AA">
        <w:rPr>
          <w:sz w:val="28"/>
          <w:szCs w:val="28"/>
        </w:rPr>
        <w:t xml:space="preserve"> </w:t>
      </w:r>
      <w:proofErr w:type="spellStart"/>
      <w:r w:rsidRPr="003B72AA">
        <w:rPr>
          <w:sz w:val="28"/>
          <w:szCs w:val="28"/>
        </w:rPr>
        <w:t>зерттеулер</w:t>
      </w:r>
      <w:proofErr w:type="spellEnd"/>
      <w:r w:rsidRPr="003B72AA">
        <w:rPr>
          <w:sz w:val="28"/>
          <w:szCs w:val="28"/>
        </w:rPr>
        <w:t xml:space="preserve"> </w:t>
      </w:r>
      <w:proofErr w:type="spellStart"/>
      <w:r w:rsidRPr="003B72AA">
        <w:rPr>
          <w:sz w:val="28"/>
          <w:szCs w:val="28"/>
        </w:rPr>
        <w:t>нәтижесінде</w:t>
      </w:r>
      <w:proofErr w:type="spellEnd"/>
      <w:r w:rsidRPr="003B72AA">
        <w:rPr>
          <w:sz w:val="28"/>
          <w:szCs w:val="28"/>
        </w:rPr>
        <w:t xml:space="preserve"> </w:t>
      </w:r>
      <w:proofErr w:type="spellStart"/>
      <w:r w:rsidRPr="003B72AA">
        <w:rPr>
          <w:rStyle w:val="afd"/>
          <w:sz w:val="28"/>
          <w:szCs w:val="28"/>
        </w:rPr>
        <w:t>Inula</w:t>
      </w:r>
      <w:proofErr w:type="spellEnd"/>
      <w:r w:rsidRPr="003B72AA">
        <w:rPr>
          <w:rStyle w:val="afd"/>
          <w:sz w:val="28"/>
          <w:szCs w:val="28"/>
        </w:rPr>
        <w:t xml:space="preserve"> </w:t>
      </w:r>
      <w:proofErr w:type="spellStart"/>
      <w:r w:rsidRPr="003B72AA">
        <w:rPr>
          <w:rStyle w:val="afd"/>
          <w:sz w:val="28"/>
          <w:szCs w:val="28"/>
        </w:rPr>
        <w:t>britannica</w:t>
      </w:r>
      <w:proofErr w:type="spellEnd"/>
      <w:r w:rsidRPr="003B72AA">
        <w:rPr>
          <w:rStyle w:val="afd"/>
          <w:sz w:val="28"/>
          <w:szCs w:val="28"/>
        </w:rPr>
        <w:t xml:space="preserve"> L.</w:t>
      </w:r>
      <w:r w:rsidRPr="003B72AA">
        <w:rPr>
          <w:sz w:val="28"/>
          <w:szCs w:val="28"/>
        </w:rPr>
        <w:t xml:space="preserve"> </w:t>
      </w:r>
      <w:proofErr w:type="spellStart"/>
      <w:r w:rsidRPr="003B72AA">
        <w:rPr>
          <w:sz w:val="28"/>
          <w:szCs w:val="28"/>
        </w:rPr>
        <w:t>өсімдігінен</w:t>
      </w:r>
      <w:proofErr w:type="spellEnd"/>
      <w:r w:rsidRPr="003B72AA">
        <w:rPr>
          <w:sz w:val="28"/>
          <w:szCs w:val="28"/>
        </w:rPr>
        <w:t xml:space="preserve"> </w:t>
      </w:r>
      <w:proofErr w:type="spellStart"/>
      <w:r w:rsidRPr="003B72AA">
        <w:rPr>
          <w:sz w:val="28"/>
          <w:szCs w:val="28"/>
        </w:rPr>
        <w:t>алынған</w:t>
      </w:r>
      <w:proofErr w:type="spellEnd"/>
      <w:r w:rsidRPr="003B72AA">
        <w:rPr>
          <w:sz w:val="28"/>
          <w:szCs w:val="28"/>
        </w:rPr>
        <w:t xml:space="preserve"> </w:t>
      </w:r>
      <w:proofErr w:type="spellStart"/>
      <w:r w:rsidRPr="003B72AA">
        <w:rPr>
          <w:sz w:val="28"/>
          <w:szCs w:val="28"/>
        </w:rPr>
        <w:t>құрғақ</w:t>
      </w:r>
      <w:proofErr w:type="spellEnd"/>
      <w:r w:rsidRPr="003B72AA">
        <w:rPr>
          <w:sz w:val="28"/>
          <w:szCs w:val="28"/>
        </w:rPr>
        <w:t xml:space="preserve"> </w:t>
      </w:r>
      <w:proofErr w:type="spellStart"/>
      <w:r w:rsidRPr="003B72AA">
        <w:rPr>
          <w:sz w:val="28"/>
          <w:szCs w:val="28"/>
        </w:rPr>
        <w:t>экстракттың</w:t>
      </w:r>
      <w:proofErr w:type="spellEnd"/>
      <w:r w:rsidRPr="003B72AA">
        <w:rPr>
          <w:sz w:val="28"/>
          <w:szCs w:val="28"/>
        </w:rPr>
        <w:t xml:space="preserve"> </w:t>
      </w:r>
      <w:proofErr w:type="spellStart"/>
      <w:r w:rsidRPr="003B72AA">
        <w:rPr>
          <w:sz w:val="28"/>
          <w:szCs w:val="28"/>
        </w:rPr>
        <w:t>технологиясы</w:t>
      </w:r>
      <w:proofErr w:type="spellEnd"/>
      <w:r w:rsidRPr="003B72AA">
        <w:rPr>
          <w:sz w:val="28"/>
          <w:szCs w:val="28"/>
        </w:rPr>
        <w:t xml:space="preserve"> </w:t>
      </w:r>
      <w:proofErr w:type="spellStart"/>
      <w:r w:rsidRPr="003B72AA">
        <w:rPr>
          <w:sz w:val="28"/>
          <w:szCs w:val="28"/>
        </w:rPr>
        <w:t>ғылыми</w:t>
      </w:r>
      <w:proofErr w:type="spellEnd"/>
      <w:r w:rsidRPr="003B72AA">
        <w:rPr>
          <w:sz w:val="28"/>
          <w:szCs w:val="28"/>
        </w:rPr>
        <w:t xml:space="preserve"> </w:t>
      </w:r>
      <w:proofErr w:type="spellStart"/>
      <w:r w:rsidRPr="003B72AA">
        <w:rPr>
          <w:sz w:val="28"/>
          <w:szCs w:val="28"/>
        </w:rPr>
        <w:t>тұрғыдан</w:t>
      </w:r>
      <w:proofErr w:type="spellEnd"/>
      <w:r w:rsidRPr="003B72AA">
        <w:rPr>
          <w:sz w:val="28"/>
          <w:szCs w:val="28"/>
        </w:rPr>
        <w:t xml:space="preserve"> </w:t>
      </w:r>
      <w:proofErr w:type="spellStart"/>
      <w:r w:rsidRPr="003B72AA">
        <w:rPr>
          <w:sz w:val="28"/>
          <w:szCs w:val="28"/>
        </w:rPr>
        <w:t>негізделіп</w:t>
      </w:r>
      <w:proofErr w:type="spellEnd"/>
      <w:r w:rsidRPr="003B72AA">
        <w:rPr>
          <w:sz w:val="28"/>
          <w:szCs w:val="28"/>
        </w:rPr>
        <w:t xml:space="preserve">, </w:t>
      </w:r>
      <w:proofErr w:type="spellStart"/>
      <w:r w:rsidRPr="003B72AA">
        <w:rPr>
          <w:sz w:val="28"/>
          <w:szCs w:val="28"/>
        </w:rPr>
        <w:t>оның</w:t>
      </w:r>
      <w:proofErr w:type="spellEnd"/>
      <w:r w:rsidRPr="003B72AA">
        <w:rPr>
          <w:sz w:val="28"/>
          <w:szCs w:val="28"/>
        </w:rPr>
        <w:t xml:space="preserve"> </w:t>
      </w:r>
      <w:proofErr w:type="spellStart"/>
      <w:r w:rsidRPr="003B72AA">
        <w:rPr>
          <w:sz w:val="28"/>
          <w:szCs w:val="28"/>
        </w:rPr>
        <w:t>сапасы</w:t>
      </w:r>
      <w:proofErr w:type="spellEnd"/>
      <w:r w:rsidRPr="003B72AA">
        <w:rPr>
          <w:sz w:val="28"/>
          <w:szCs w:val="28"/>
        </w:rPr>
        <w:t xml:space="preserve">, </w:t>
      </w:r>
      <w:proofErr w:type="spellStart"/>
      <w:r w:rsidRPr="003B72AA">
        <w:rPr>
          <w:sz w:val="28"/>
          <w:szCs w:val="28"/>
        </w:rPr>
        <w:t>қауіпсіздігі</w:t>
      </w:r>
      <w:proofErr w:type="spellEnd"/>
      <w:r w:rsidRPr="003B72AA">
        <w:rPr>
          <w:sz w:val="28"/>
          <w:szCs w:val="28"/>
        </w:rPr>
        <w:t xml:space="preserve">, </w:t>
      </w:r>
      <w:proofErr w:type="spellStart"/>
      <w:r w:rsidRPr="003B72AA">
        <w:rPr>
          <w:sz w:val="28"/>
          <w:szCs w:val="28"/>
        </w:rPr>
        <w:t>тұрақтылығы</w:t>
      </w:r>
      <w:proofErr w:type="spellEnd"/>
      <w:r w:rsidRPr="003B72AA">
        <w:rPr>
          <w:sz w:val="28"/>
          <w:szCs w:val="28"/>
        </w:rPr>
        <w:t xml:space="preserve"> </w:t>
      </w:r>
      <w:proofErr w:type="spellStart"/>
      <w:r w:rsidRPr="003B72AA">
        <w:rPr>
          <w:sz w:val="28"/>
          <w:szCs w:val="28"/>
        </w:rPr>
        <w:t>және</w:t>
      </w:r>
      <w:proofErr w:type="spellEnd"/>
      <w:r w:rsidRPr="003B72AA">
        <w:rPr>
          <w:sz w:val="28"/>
          <w:szCs w:val="28"/>
        </w:rPr>
        <w:t xml:space="preserve"> </w:t>
      </w:r>
      <w:proofErr w:type="spellStart"/>
      <w:r w:rsidRPr="003B72AA">
        <w:rPr>
          <w:sz w:val="28"/>
          <w:szCs w:val="28"/>
        </w:rPr>
        <w:t>экономикалық</w:t>
      </w:r>
      <w:proofErr w:type="spellEnd"/>
      <w:r w:rsidRPr="003B72AA">
        <w:rPr>
          <w:sz w:val="28"/>
          <w:szCs w:val="28"/>
        </w:rPr>
        <w:t xml:space="preserve"> </w:t>
      </w:r>
      <w:proofErr w:type="spellStart"/>
      <w:r w:rsidRPr="003B72AA">
        <w:rPr>
          <w:sz w:val="28"/>
          <w:szCs w:val="28"/>
        </w:rPr>
        <w:t>тиімділігі</w:t>
      </w:r>
      <w:proofErr w:type="spellEnd"/>
      <w:r w:rsidRPr="003B72AA">
        <w:rPr>
          <w:sz w:val="28"/>
          <w:szCs w:val="28"/>
        </w:rPr>
        <w:t xml:space="preserve"> </w:t>
      </w:r>
      <w:proofErr w:type="spellStart"/>
      <w:r w:rsidRPr="003B72AA">
        <w:rPr>
          <w:sz w:val="28"/>
          <w:szCs w:val="28"/>
        </w:rPr>
        <w:t>дәлелденді</w:t>
      </w:r>
      <w:proofErr w:type="spellEnd"/>
      <w:r w:rsidRPr="003B72AA">
        <w:rPr>
          <w:sz w:val="28"/>
          <w:szCs w:val="28"/>
        </w:rPr>
        <w:t xml:space="preserve">, </w:t>
      </w:r>
      <w:proofErr w:type="spellStart"/>
      <w:r w:rsidRPr="003B72AA">
        <w:rPr>
          <w:sz w:val="28"/>
          <w:szCs w:val="28"/>
        </w:rPr>
        <w:t>бұл</w:t>
      </w:r>
      <w:proofErr w:type="spellEnd"/>
      <w:r w:rsidRPr="003B72AA">
        <w:rPr>
          <w:sz w:val="28"/>
          <w:szCs w:val="28"/>
        </w:rPr>
        <w:t xml:space="preserve"> </w:t>
      </w:r>
      <w:proofErr w:type="spellStart"/>
      <w:r w:rsidRPr="003B72AA">
        <w:rPr>
          <w:sz w:val="28"/>
          <w:szCs w:val="28"/>
        </w:rPr>
        <w:t>әзірленген</w:t>
      </w:r>
      <w:proofErr w:type="spellEnd"/>
      <w:r w:rsidRPr="003B72AA">
        <w:rPr>
          <w:sz w:val="28"/>
          <w:szCs w:val="28"/>
        </w:rPr>
        <w:t xml:space="preserve"> </w:t>
      </w:r>
      <w:proofErr w:type="spellStart"/>
      <w:r w:rsidRPr="003B72AA">
        <w:rPr>
          <w:sz w:val="28"/>
          <w:szCs w:val="28"/>
        </w:rPr>
        <w:t>технологияны</w:t>
      </w:r>
      <w:proofErr w:type="spellEnd"/>
      <w:r w:rsidRPr="003B72AA">
        <w:rPr>
          <w:sz w:val="28"/>
          <w:szCs w:val="28"/>
        </w:rPr>
        <w:t xml:space="preserve"> </w:t>
      </w:r>
      <w:proofErr w:type="spellStart"/>
      <w:r w:rsidRPr="003B72AA">
        <w:rPr>
          <w:sz w:val="28"/>
          <w:szCs w:val="28"/>
        </w:rPr>
        <w:t>фармацевтикалық</w:t>
      </w:r>
      <w:proofErr w:type="spellEnd"/>
      <w:r w:rsidRPr="003B72AA">
        <w:rPr>
          <w:sz w:val="28"/>
          <w:szCs w:val="28"/>
        </w:rPr>
        <w:t xml:space="preserve"> </w:t>
      </w:r>
      <w:proofErr w:type="spellStart"/>
      <w:r w:rsidRPr="003B72AA">
        <w:rPr>
          <w:sz w:val="28"/>
          <w:szCs w:val="28"/>
        </w:rPr>
        <w:t>өндірісте</w:t>
      </w:r>
      <w:proofErr w:type="spellEnd"/>
      <w:r w:rsidRPr="003B72AA">
        <w:rPr>
          <w:sz w:val="28"/>
          <w:szCs w:val="28"/>
        </w:rPr>
        <w:t xml:space="preserve"> </w:t>
      </w:r>
      <w:proofErr w:type="spellStart"/>
      <w:r w:rsidRPr="003B72AA">
        <w:rPr>
          <w:sz w:val="28"/>
          <w:szCs w:val="28"/>
        </w:rPr>
        <w:t>өнеркәсіптік</w:t>
      </w:r>
      <w:proofErr w:type="spellEnd"/>
      <w:r w:rsidRPr="003B72AA">
        <w:rPr>
          <w:sz w:val="28"/>
          <w:szCs w:val="28"/>
        </w:rPr>
        <w:t xml:space="preserve"> </w:t>
      </w:r>
      <w:proofErr w:type="spellStart"/>
      <w:r w:rsidRPr="003B72AA">
        <w:rPr>
          <w:sz w:val="28"/>
          <w:szCs w:val="28"/>
        </w:rPr>
        <w:t>деңгейде</w:t>
      </w:r>
      <w:proofErr w:type="spellEnd"/>
      <w:r w:rsidRPr="003B72AA">
        <w:rPr>
          <w:sz w:val="28"/>
          <w:szCs w:val="28"/>
        </w:rPr>
        <w:t xml:space="preserve"> </w:t>
      </w:r>
      <w:proofErr w:type="spellStart"/>
      <w:r w:rsidRPr="003B72AA">
        <w:rPr>
          <w:sz w:val="28"/>
          <w:szCs w:val="28"/>
        </w:rPr>
        <w:t>енгізудің</w:t>
      </w:r>
      <w:proofErr w:type="spellEnd"/>
      <w:r w:rsidRPr="003B72AA">
        <w:rPr>
          <w:sz w:val="28"/>
          <w:szCs w:val="28"/>
        </w:rPr>
        <w:t xml:space="preserve"> </w:t>
      </w:r>
      <w:proofErr w:type="spellStart"/>
      <w:r w:rsidRPr="003B72AA">
        <w:rPr>
          <w:sz w:val="28"/>
          <w:szCs w:val="28"/>
        </w:rPr>
        <w:t>орындылығын</w:t>
      </w:r>
      <w:proofErr w:type="spellEnd"/>
      <w:r w:rsidRPr="003B72AA">
        <w:rPr>
          <w:sz w:val="28"/>
          <w:szCs w:val="28"/>
        </w:rPr>
        <w:t xml:space="preserve"> </w:t>
      </w:r>
      <w:proofErr w:type="spellStart"/>
      <w:r w:rsidRPr="003B72AA">
        <w:rPr>
          <w:sz w:val="28"/>
          <w:szCs w:val="28"/>
        </w:rPr>
        <w:t>көрсетеді</w:t>
      </w:r>
      <w:proofErr w:type="spellEnd"/>
      <w:r w:rsidRPr="003B72AA">
        <w:rPr>
          <w:sz w:val="28"/>
          <w:szCs w:val="28"/>
        </w:rPr>
        <w:t>.</w:t>
      </w:r>
    </w:p>
    <w:p w14:paraId="27C66A73" w14:textId="01EE8171" w:rsidR="00553F1D" w:rsidRPr="003B72AA" w:rsidRDefault="00553F1D" w:rsidP="00730060">
      <w:pPr>
        <w:pStyle w:val="a4"/>
        <w:spacing w:before="0" w:beforeAutospacing="0" w:after="0" w:afterAutospacing="0"/>
        <w:ind w:firstLine="567"/>
        <w:jc w:val="both"/>
        <w:rPr>
          <w:sz w:val="28"/>
          <w:szCs w:val="28"/>
        </w:rPr>
      </w:pPr>
    </w:p>
    <w:p w14:paraId="2A0FAC85" w14:textId="77777777" w:rsidR="00553F1D" w:rsidRPr="003B72AA" w:rsidRDefault="00553F1D" w:rsidP="00730060">
      <w:pPr>
        <w:tabs>
          <w:tab w:val="left" w:pos="630"/>
          <w:tab w:val="decimal" w:pos="9090"/>
          <w:tab w:val="decimal" w:pos="9180"/>
        </w:tabs>
        <w:spacing w:after="0" w:line="240" w:lineRule="auto"/>
        <w:ind w:firstLine="567"/>
        <w:contextualSpacing/>
        <w:jc w:val="both"/>
        <w:rPr>
          <w:rFonts w:ascii="Times New Roman" w:hAnsi="Times New Roman" w:cs="Times New Roman"/>
          <w:color w:val="0D0D0D" w:themeColor="text1" w:themeTint="F2"/>
          <w:sz w:val="28"/>
          <w:szCs w:val="28"/>
        </w:rPr>
      </w:pPr>
    </w:p>
    <w:p w14:paraId="53764D2D" w14:textId="77777777" w:rsidR="00706C94" w:rsidRPr="003B72AA" w:rsidRDefault="00706C94" w:rsidP="00730060">
      <w:pPr>
        <w:spacing w:after="160" w:line="259" w:lineRule="auto"/>
        <w:ind w:firstLine="567"/>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br w:type="page"/>
      </w:r>
    </w:p>
    <w:p w14:paraId="54A528B8" w14:textId="04D7BF3B" w:rsidR="00963CD6" w:rsidRPr="003B72AA" w:rsidRDefault="00706C94" w:rsidP="00730060">
      <w:pPr>
        <w:tabs>
          <w:tab w:val="left" w:pos="630"/>
          <w:tab w:val="decimal" w:pos="9090"/>
          <w:tab w:val="decimal" w:pos="9180"/>
        </w:tabs>
        <w:spacing w:after="0" w:line="240" w:lineRule="auto"/>
        <w:ind w:firstLine="567"/>
        <w:contextualSpacing/>
        <w:jc w:val="both"/>
        <w:rPr>
          <w:rFonts w:ascii="Times New Roman" w:hAnsi="Times New Roman" w:cs="Times New Roman"/>
          <w:b/>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5</w:t>
      </w:r>
      <w:r w:rsidR="00963CD6" w:rsidRPr="003B72AA">
        <w:rPr>
          <w:rFonts w:ascii="Times New Roman" w:hAnsi="Times New Roman" w:cs="Times New Roman"/>
          <w:b/>
          <w:color w:val="0D0D0D" w:themeColor="text1" w:themeTint="F2"/>
          <w:sz w:val="28"/>
          <w:szCs w:val="28"/>
          <w:lang w:val="kk-KZ"/>
        </w:rPr>
        <w:t xml:space="preserve"> </w:t>
      </w:r>
      <w:r w:rsidR="009C40E8" w:rsidRPr="003B72AA">
        <w:rPr>
          <w:rFonts w:ascii="Times New Roman" w:hAnsi="Times New Roman" w:cs="Times New Roman"/>
          <w:b/>
          <w:color w:val="0D0D0D" w:themeColor="text1" w:themeTint="F2"/>
          <w:sz w:val="28"/>
          <w:szCs w:val="28"/>
          <w:lang w:val="kk-KZ"/>
        </w:rPr>
        <w:t xml:space="preserve"> </w:t>
      </w:r>
      <w:r w:rsidR="00963CD6" w:rsidRPr="003B72AA">
        <w:rPr>
          <w:rFonts w:ascii="Times New Roman" w:hAnsi="Times New Roman" w:cs="Times New Roman"/>
          <w:b/>
          <w:color w:val="0D0D0D" w:themeColor="text1" w:themeTint="F2"/>
          <w:sz w:val="28"/>
          <w:szCs w:val="28"/>
          <w:lang w:val="kk-KZ"/>
        </w:rPr>
        <w:t xml:space="preserve">БРИТАН АҢДЫЗ ( </w:t>
      </w:r>
      <w:r w:rsidR="00963CD6" w:rsidRPr="003B72AA">
        <w:rPr>
          <w:rFonts w:ascii="Times New Roman" w:hAnsi="Times New Roman" w:cs="Times New Roman"/>
          <w:b/>
          <w:i/>
          <w:color w:val="0D0D0D" w:themeColor="text1" w:themeTint="F2"/>
          <w:sz w:val="28"/>
          <w:szCs w:val="28"/>
          <w:lang w:val="kk-KZ"/>
        </w:rPr>
        <w:t>INULA BRITANNICA</w:t>
      </w:r>
      <w:r w:rsidR="00963CD6" w:rsidRPr="003B72AA">
        <w:rPr>
          <w:rFonts w:ascii="Times New Roman" w:hAnsi="Times New Roman" w:cs="Times New Roman"/>
          <w:b/>
          <w:color w:val="0D0D0D" w:themeColor="text1" w:themeTint="F2"/>
          <w:sz w:val="28"/>
          <w:szCs w:val="28"/>
          <w:lang w:val="kk-KZ"/>
        </w:rPr>
        <w:t xml:space="preserve"> L.) ЭКСТРАКТЫСЫНЫҢ ҚАУІПСІЗДІГІН </w:t>
      </w:r>
      <w:r w:rsidR="00BE4828" w:rsidRPr="003B72AA">
        <w:rPr>
          <w:rFonts w:ascii="Times New Roman" w:hAnsi="Times New Roman" w:cs="Times New Roman"/>
          <w:b/>
          <w:color w:val="0D0D0D" w:themeColor="text1" w:themeTint="F2"/>
          <w:sz w:val="28"/>
          <w:szCs w:val="28"/>
          <w:lang w:val="kk-KZ"/>
        </w:rPr>
        <w:t xml:space="preserve">ЗЕРТТЕУ ЖӘНЕ </w:t>
      </w:r>
      <w:r w:rsidR="00963CD6" w:rsidRPr="003B72AA">
        <w:rPr>
          <w:rFonts w:ascii="Times New Roman" w:hAnsi="Times New Roman" w:cs="Times New Roman"/>
          <w:b/>
          <w:color w:val="0D0D0D" w:themeColor="text1" w:themeTint="F2"/>
          <w:sz w:val="28"/>
          <w:szCs w:val="28"/>
          <w:lang w:val="kk-KZ"/>
        </w:rPr>
        <w:t xml:space="preserve">БИОЛОГИЯЛЫҚ БЕЛСЕНДІЛІГІНЕ СКРИНИНГ </w:t>
      </w:r>
    </w:p>
    <w:p w14:paraId="369B74AC" w14:textId="77777777" w:rsidR="009C40E8" w:rsidRPr="003B72AA" w:rsidRDefault="009C40E8" w:rsidP="00730060">
      <w:pPr>
        <w:tabs>
          <w:tab w:val="left" w:pos="630"/>
          <w:tab w:val="decimal" w:pos="9090"/>
          <w:tab w:val="decimal" w:pos="9180"/>
        </w:tabs>
        <w:spacing w:after="0" w:line="240" w:lineRule="auto"/>
        <w:ind w:firstLine="567"/>
        <w:contextualSpacing/>
        <w:jc w:val="both"/>
        <w:rPr>
          <w:rFonts w:ascii="Times New Roman" w:hAnsi="Times New Roman" w:cs="Times New Roman"/>
          <w:b/>
          <w:color w:val="0D0D0D" w:themeColor="text1" w:themeTint="F2"/>
          <w:sz w:val="28"/>
          <w:szCs w:val="28"/>
          <w:lang w:val="kk-KZ"/>
        </w:rPr>
      </w:pPr>
    </w:p>
    <w:p w14:paraId="4159BD79" w14:textId="258C2B0D" w:rsidR="009C672E" w:rsidRPr="003B72AA" w:rsidRDefault="00BE4828" w:rsidP="00730060">
      <w:pPr>
        <w:tabs>
          <w:tab w:val="left" w:pos="630"/>
          <w:tab w:val="decimal" w:pos="9090"/>
          <w:tab w:val="decimal" w:pos="9180"/>
        </w:tabs>
        <w:spacing w:after="0" w:line="240" w:lineRule="auto"/>
        <w:ind w:firstLine="567"/>
        <w:contextualSpacing/>
        <w:jc w:val="both"/>
        <w:rPr>
          <w:rFonts w:ascii="Times New Roman" w:eastAsia="Calibri" w:hAnsi="Times New Roman" w:cs="Times New Roman"/>
          <w:b/>
          <w:sz w:val="28"/>
          <w:szCs w:val="28"/>
          <w:lang w:val="kk-KZ" w:eastAsia="en-US"/>
        </w:rPr>
      </w:pPr>
      <w:r w:rsidRPr="003B72AA">
        <w:rPr>
          <w:rFonts w:ascii="Times New Roman" w:hAnsi="Times New Roman" w:cs="Times New Roman"/>
          <w:b/>
          <w:color w:val="0D0D0D" w:themeColor="text1" w:themeTint="F2"/>
          <w:sz w:val="28"/>
          <w:szCs w:val="28"/>
          <w:lang w:val="kk-KZ"/>
        </w:rPr>
        <w:t>5</w:t>
      </w:r>
      <w:r w:rsidR="009C672E" w:rsidRPr="003B72AA">
        <w:rPr>
          <w:rFonts w:ascii="Times New Roman" w:hAnsi="Times New Roman" w:cs="Times New Roman"/>
          <w:b/>
          <w:color w:val="0D0D0D" w:themeColor="text1" w:themeTint="F2"/>
          <w:sz w:val="28"/>
          <w:szCs w:val="28"/>
          <w:lang w:val="kk-KZ"/>
        </w:rPr>
        <w:t>.</w:t>
      </w:r>
      <w:r w:rsidRPr="003B72AA">
        <w:rPr>
          <w:rFonts w:ascii="Times New Roman" w:hAnsi="Times New Roman" w:cs="Times New Roman"/>
          <w:b/>
          <w:color w:val="0D0D0D" w:themeColor="text1" w:themeTint="F2"/>
          <w:sz w:val="28"/>
          <w:szCs w:val="28"/>
          <w:lang w:val="kk-KZ"/>
        </w:rPr>
        <w:t>1</w:t>
      </w:r>
      <w:r w:rsidR="009C672E" w:rsidRPr="003B72AA">
        <w:rPr>
          <w:rFonts w:ascii="Times New Roman" w:hAnsi="Times New Roman" w:cs="Times New Roman"/>
          <w:b/>
          <w:color w:val="0D0D0D" w:themeColor="text1" w:themeTint="F2"/>
          <w:sz w:val="28"/>
          <w:szCs w:val="28"/>
          <w:lang w:val="kk-KZ"/>
        </w:rPr>
        <w:t xml:space="preserve"> </w:t>
      </w:r>
      <w:bookmarkStart w:id="25" w:name="_Hlk180066908"/>
      <w:r w:rsidR="009C672E" w:rsidRPr="003B72AA">
        <w:rPr>
          <w:rFonts w:ascii="Times New Roman" w:eastAsia="Calibri" w:hAnsi="Times New Roman" w:cs="Times New Roman"/>
          <w:b/>
          <w:iCs/>
          <w:sz w:val="28"/>
          <w:szCs w:val="28"/>
          <w:lang w:val="kk-KZ" w:eastAsia="en-US"/>
        </w:rPr>
        <w:t>Британ аңдызы</w:t>
      </w:r>
      <w:r w:rsidR="009C672E" w:rsidRPr="003B72AA">
        <w:rPr>
          <w:rFonts w:ascii="Times New Roman" w:eastAsia="Calibri" w:hAnsi="Times New Roman" w:cs="Times New Roman"/>
          <w:b/>
          <w:i/>
          <w:sz w:val="28"/>
          <w:szCs w:val="28"/>
          <w:lang w:val="kk-KZ" w:eastAsia="en-US"/>
        </w:rPr>
        <w:t xml:space="preserve"> </w:t>
      </w:r>
      <w:r w:rsidR="009C672E" w:rsidRPr="003B72AA">
        <w:rPr>
          <w:rFonts w:ascii="Times New Roman" w:eastAsia="Calibri" w:hAnsi="Times New Roman" w:cs="Times New Roman"/>
          <w:b/>
          <w:sz w:val="28"/>
          <w:szCs w:val="28"/>
          <w:lang w:val="kk-KZ" w:eastAsia="en-US"/>
        </w:rPr>
        <w:t>экстракт</w:t>
      </w:r>
      <w:r w:rsidR="0035075F" w:rsidRPr="003B72AA">
        <w:rPr>
          <w:rFonts w:ascii="Times New Roman" w:eastAsia="Calibri" w:hAnsi="Times New Roman" w:cs="Times New Roman"/>
          <w:b/>
          <w:sz w:val="28"/>
          <w:szCs w:val="28"/>
          <w:lang w:val="kk-KZ" w:eastAsia="en-US"/>
        </w:rPr>
        <w:t xml:space="preserve">ысының </w:t>
      </w:r>
      <w:r w:rsidR="009C672E" w:rsidRPr="003B72AA">
        <w:rPr>
          <w:rFonts w:ascii="Times New Roman" w:eastAsia="Calibri" w:hAnsi="Times New Roman" w:cs="Times New Roman"/>
          <w:b/>
          <w:sz w:val="28"/>
          <w:szCs w:val="28"/>
          <w:lang w:val="kk-KZ" w:eastAsia="en-US"/>
        </w:rPr>
        <w:t>жалпы қауіпсіздігі</w:t>
      </w:r>
      <w:r w:rsidR="00A95FA1" w:rsidRPr="003B72AA">
        <w:rPr>
          <w:rFonts w:ascii="Times New Roman" w:eastAsia="Calibri" w:hAnsi="Times New Roman" w:cs="Times New Roman"/>
          <w:b/>
          <w:sz w:val="28"/>
          <w:szCs w:val="28"/>
          <w:lang w:val="kk-KZ" w:eastAsia="en-US"/>
        </w:rPr>
        <w:t xml:space="preserve"> мен биологиялық белсенділік профилін зерттеу</w:t>
      </w:r>
      <w:r w:rsidR="005C16F2" w:rsidRPr="003B72AA">
        <w:rPr>
          <w:rFonts w:ascii="Times New Roman" w:eastAsia="Calibri" w:hAnsi="Times New Roman" w:cs="Times New Roman"/>
          <w:b/>
          <w:sz w:val="28"/>
          <w:szCs w:val="28"/>
          <w:lang w:val="kk-KZ" w:eastAsia="en-US"/>
        </w:rPr>
        <w:t xml:space="preserve"> </w:t>
      </w:r>
    </w:p>
    <w:p w14:paraId="6B4F4E08" w14:textId="677C4384" w:rsidR="00A82A65" w:rsidRPr="003B72AA" w:rsidRDefault="00266876" w:rsidP="00730060">
      <w:pPr>
        <w:spacing w:after="0" w:line="240" w:lineRule="auto"/>
        <w:ind w:firstLine="567"/>
        <w:jc w:val="both"/>
        <w:rPr>
          <w:rFonts w:ascii="Times New Roman" w:eastAsia="Times New Roman" w:hAnsi="Times New Roman" w:cs="Times New Roman"/>
          <w:sz w:val="28"/>
          <w:szCs w:val="28"/>
          <w:lang w:val="kk-KZ"/>
        </w:rPr>
      </w:pPr>
      <w:bookmarkStart w:id="26" w:name="_Hlk165554531"/>
      <w:bookmarkEnd w:id="25"/>
      <w:r w:rsidRPr="003B72AA">
        <w:rPr>
          <w:rFonts w:ascii="Times New Roman" w:eastAsia="Times New Roman" w:hAnsi="Times New Roman" w:cs="Times New Roman"/>
          <w:sz w:val="28"/>
          <w:szCs w:val="28"/>
          <w:lang w:val="kk-KZ"/>
        </w:rPr>
        <w:t xml:space="preserve">Дәрілік заттардың токсикологиялық қасиеттерін зерттеудің негізгі мақсаты клиникаға дейінгі кезеңде олардың қауіпсіздік деңгейін сипаттайтын ғылыми негізделген әрі сенімді деректерді алу болып табылады. Клиникаға дейінгі токсикологиялық бағалау барысында зерттелетін заттың зертханалық жануарлар ағзасына әсер ету ерекшеліктері, уытты әсерлерінің сипаты мен деңгейі айқындалады. Аталған зерттеулер препаратты клиникалық сынақтарға ұсыну кезіндегі ықтимал тәуекелдерді бағалауға және оның әрі қарай қолданылуын ғылыми тұрғыдан негіздеуге жеткілікті деректер қорын қалыптастыруға бағытталған. </w:t>
      </w:r>
    </w:p>
    <w:p w14:paraId="5C716897" w14:textId="10AE27ED" w:rsidR="00A82A65" w:rsidRPr="003B72AA" w:rsidRDefault="00266876" w:rsidP="00730060">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Британ аңдызы экстрактысының қауіпсіздігін бағалау клиникаға дейінгі токсикологиялық зерттеулерге арналған әдістемелік нұсқауларға, сондай-ақ 2021 жылғы 4 ақпандағы № ҚР ДСМ-15 бұйрығы бірінші талаптарына сәйкес жүргізілді [</w:t>
      </w:r>
      <w:r w:rsidR="00206F41" w:rsidRPr="003B72AA">
        <w:rPr>
          <w:rFonts w:ascii="Times New Roman" w:eastAsia="Times New Roman" w:hAnsi="Times New Roman" w:cs="Times New Roman"/>
          <w:sz w:val="28"/>
          <w:szCs w:val="28"/>
          <w:lang w:val="kk-KZ"/>
        </w:rPr>
        <w:t>1</w:t>
      </w:r>
      <w:r w:rsidR="0020307E" w:rsidRPr="003B72AA">
        <w:rPr>
          <w:rFonts w:ascii="Times New Roman" w:eastAsia="Times New Roman" w:hAnsi="Times New Roman" w:cs="Times New Roman"/>
          <w:sz w:val="28"/>
          <w:szCs w:val="28"/>
          <w:lang w:val="kk-KZ"/>
        </w:rPr>
        <w:t>66</w:t>
      </w:r>
      <w:r w:rsidRPr="003B72AA">
        <w:rPr>
          <w:rFonts w:ascii="Times New Roman" w:eastAsia="Times New Roman" w:hAnsi="Times New Roman" w:cs="Times New Roman"/>
          <w:sz w:val="28"/>
          <w:szCs w:val="28"/>
          <w:lang w:val="kk-KZ"/>
        </w:rPr>
        <w:t xml:space="preserve">]. Зерттеу материалдары С.Ж. Асфендияров атындағы ҚазҰМУ Биоэтика жөніндегі жергілікті комиссиясында қаралып, мақұлданды </w:t>
      </w:r>
      <w:r w:rsidR="00A82A65" w:rsidRPr="003B72AA">
        <w:rPr>
          <w:rFonts w:ascii="Times New Roman" w:eastAsia="Times New Roman" w:hAnsi="Times New Roman" w:cs="Times New Roman"/>
          <w:sz w:val="28"/>
          <w:szCs w:val="28"/>
          <w:lang w:val="kk-KZ"/>
        </w:rPr>
        <w:t xml:space="preserve">(Қосымша </w:t>
      </w:r>
      <w:r w:rsidR="003042FB" w:rsidRPr="003B72AA">
        <w:rPr>
          <w:rFonts w:ascii="Times New Roman" w:eastAsia="Times New Roman" w:hAnsi="Times New Roman" w:cs="Times New Roman"/>
          <w:sz w:val="28"/>
          <w:szCs w:val="28"/>
          <w:lang w:val="kk-KZ"/>
        </w:rPr>
        <w:t>Н</w:t>
      </w:r>
      <w:r w:rsidR="00C722DF" w:rsidRPr="003B72AA">
        <w:rPr>
          <w:rFonts w:ascii="Times New Roman" w:eastAsia="Times New Roman" w:hAnsi="Times New Roman" w:cs="Times New Roman"/>
          <w:sz w:val="28"/>
          <w:szCs w:val="28"/>
          <w:lang w:val="kk-KZ"/>
        </w:rPr>
        <w:t>қ</w:t>
      </w:r>
      <w:r w:rsidR="00A82A65" w:rsidRPr="003B72AA">
        <w:rPr>
          <w:rFonts w:ascii="Times New Roman" w:eastAsia="Times New Roman" w:hAnsi="Times New Roman" w:cs="Times New Roman"/>
          <w:sz w:val="28"/>
          <w:szCs w:val="28"/>
          <w:lang w:val="kk-KZ"/>
        </w:rPr>
        <w:t>).</w:t>
      </w:r>
    </w:p>
    <w:p w14:paraId="6FAC0FCC" w14:textId="4225B300" w:rsidR="00180E21" w:rsidRPr="003B72AA" w:rsidRDefault="00180E21" w:rsidP="00730060">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Зертханалық жануарлар зерттеу дизайнына сәйкес дене салмағы 18–25 г аралығындағы, тексіз, клиникалық тұрғыда сау ақ тышқандардан іріктеліп, үш негізгі топқа бөлінді: бақылау тобы, жедел уыттылықты анықтау тобы және созылмалы уыттылықты бағалау тобы. Бақылау тобының жануарларына тазартылған су енгізілсе, жедел және созылмалы уыттылықты зерттеу топтарындағы жануарлар </w:t>
      </w:r>
      <w:r w:rsidRPr="003B72AA">
        <w:rPr>
          <w:rFonts w:ascii="Times New Roman" w:eastAsia="Times New Roman" w:hAnsi="Times New Roman" w:cs="Times New Roman"/>
          <w:i/>
          <w:iCs/>
          <w:sz w:val="28"/>
          <w:szCs w:val="28"/>
          <w:lang w:val="kk-KZ"/>
        </w:rPr>
        <w:t>Inula britannica</w:t>
      </w:r>
      <w:r w:rsidRPr="003B72AA">
        <w:rPr>
          <w:rFonts w:ascii="Times New Roman" w:eastAsia="Times New Roman" w:hAnsi="Times New Roman" w:cs="Times New Roman"/>
          <w:sz w:val="28"/>
          <w:szCs w:val="28"/>
          <w:lang w:val="kk-KZ"/>
        </w:rPr>
        <w:t xml:space="preserve"> экстрактын 500, 2000 және 5000 мг/кг дене салмағына сәйкес дозаларда қабылдады. </w:t>
      </w:r>
      <w:r w:rsidR="00D95514" w:rsidRPr="003B72AA">
        <w:rPr>
          <w:rFonts w:ascii="Times New Roman" w:eastAsia="Times New Roman" w:hAnsi="Times New Roman" w:cs="Times New Roman"/>
          <w:sz w:val="28"/>
          <w:szCs w:val="28"/>
          <w:lang w:val="kk-KZ"/>
        </w:rPr>
        <w:t>Зерттеу басталғанға дейін жануарлар стандартты виварий жағдайына бейімделу кезеңінен өтті.</w:t>
      </w:r>
    </w:p>
    <w:p w14:paraId="2560D6ED" w14:textId="6C45BAB3" w:rsidR="00180E21" w:rsidRPr="003B72AA" w:rsidRDefault="00180E21" w:rsidP="00730060">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Жедел уыттылықты зерттеу барысында экстракт асқазан зонды арқылы пероральды жолмен алғаш енгізілген тәулікте жануарлардың жалпы күйі тәулік бойы сағат сайын бақылауға алынды, ал кейінгі күндері интоксикация белгілерінің болуы тәулігіне бір рет тіркелді. Соңғы енгізуден кейін жануарлардың физиологиялық жағдайындағы ықтимал өзгерістерді анықтау мақсатында 14 тәулік бойы клиникалық бақылау жүргізілді. Созылмалы уыттылықты бағалау жедел уыттылықта қолданылған пероральды енгізу әдісі мен дозалау деңгейлерін сақтай отырып, асқазан зонды арқылы </w:t>
      </w:r>
      <w:r w:rsidR="001C2154" w:rsidRPr="003B72AA">
        <w:rPr>
          <w:rFonts w:ascii="Times New Roman" w:eastAsia="Times New Roman" w:hAnsi="Times New Roman" w:cs="Times New Roman"/>
          <w:sz w:val="28"/>
          <w:szCs w:val="28"/>
          <w:lang w:val="kk-KZ"/>
        </w:rPr>
        <w:t>3</w:t>
      </w:r>
      <w:r w:rsidRPr="003B72AA">
        <w:rPr>
          <w:rFonts w:ascii="Times New Roman" w:eastAsia="Times New Roman" w:hAnsi="Times New Roman" w:cs="Times New Roman"/>
          <w:sz w:val="28"/>
          <w:szCs w:val="28"/>
          <w:lang w:val="kk-KZ"/>
        </w:rPr>
        <w:t>0 тәулік бойы күн сайын жүзеге асырылды.</w:t>
      </w:r>
    </w:p>
    <w:p w14:paraId="053C98D6" w14:textId="1C544ED1" w:rsidR="00D95514" w:rsidRPr="003B72AA" w:rsidRDefault="005C1C16" w:rsidP="00730060">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Бақылау және тәжірибелік топтардағы жануарларда зерттеу кезеңі бойында өлім жағдайлары, айқын интоксикация белгілері, мінез-құлықтың немесе қозғалыс белсенділігінің бұзылыстары тіркелген жоқ. Барлық топтағы жануарлар сыртқы тітіркендіргіштерге адекватты реакция көрсетіп, азық пен суды қалыпты деңгейде тұтынды. Дене салмағының динамикасы физиологиялық шектерде сақталып, тәжірибелік топтар мен бақылау тобы арасында айтарлықтай айырмашылық байқалмады. Барлық дозалау деңгейлерінде өлім жағдайларының тіркелмеуіне байланысты орташа өлімдік доза (LD₅₀) мәнін анықтау мүмкін болмады </w:t>
      </w:r>
      <w:r w:rsidR="009C1A03" w:rsidRPr="003B72AA">
        <w:rPr>
          <w:rFonts w:ascii="Times New Roman" w:eastAsia="Times New Roman" w:hAnsi="Times New Roman" w:cs="Times New Roman"/>
          <w:sz w:val="28"/>
          <w:szCs w:val="28"/>
          <w:lang w:val="kk-KZ"/>
        </w:rPr>
        <w:t>(</w:t>
      </w:r>
      <w:r w:rsidR="00E701E0" w:rsidRPr="003B72AA">
        <w:rPr>
          <w:rFonts w:ascii="Times New Roman" w:eastAsia="Times New Roman" w:hAnsi="Times New Roman" w:cs="Times New Roman"/>
          <w:sz w:val="28"/>
          <w:szCs w:val="28"/>
          <w:lang w:val="kk-KZ"/>
        </w:rPr>
        <w:t>к</w:t>
      </w:r>
      <w:r w:rsidR="009C1A03" w:rsidRPr="003B72AA">
        <w:rPr>
          <w:rFonts w:ascii="Times New Roman" w:eastAsia="Times New Roman" w:hAnsi="Times New Roman" w:cs="Times New Roman"/>
          <w:sz w:val="28"/>
          <w:szCs w:val="28"/>
          <w:lang w:val="kk-KZ"/>
        </w:rPr>
        <w:t>есте 38</w:t>
      </w:r>
      <w:r w:rsidR="00D95514" w:rsidRPr="003B72AA">
        <w:rPr>
          <w:rFonts w:ascii="Times New Roman" w:eastAsia="Times New Roman" w:hAnsi="Times New Roman" w:cs="Times New Roman"/>
          <w:sz w:val="28"/>
          <w:szCs w:val="28"/>
          <w:lang w:val="kk-KZ"/>
        </w:rPr>
        <w:t>).</w:t>
      </w:r>
    </w:p>
    <w:p w14:paraId="609E7C4C" w14:textId="77777777" w:rsidR="00D95514" w:rsidRPr="003B72AA" w:rsidRDefault="00D95514" w:rsidP="00AB0D2B">
      <w:pPr>
        <w:spacing w:after="0" w:line="240" w:lineRule="auto"/>
        <w:jc w:val="both"/>
        <w:rPr>
          <w:rFonts w:ascii="Times New Roman" w:eastAsia="Times New Roman" w:hAnsi="Times New Roman" w:cs="Times New Roman"/>
          <w:sz w:val="28"/>
          <w:szCs w:val="28"/>
          <w:lang w:val="kk-KZ"/>
        </w:rPr>
      </w:pPr>
    </w:p>
    <w:p w14:paraId="78C57E6F" w14:textId="7EC0BD25" w:rsidR="00D95514" w:rsidRPr="003B72AA" w:rsidRDefault="000E7F40" w:rsidP="00AB0D2B">
      <w:pPr>
        <w:spacing w:after="0" w:line="240" w:lineRule="auto"/>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Кесте 38</w:t>
      </w:r>
      <w:r w:rsidR="00D95514" w:rsidRPr="003B72AA">
        <w:rPr>
          <w:rFonts w:ascii="Times New Roman" w:eastAsia="Calibri" w:hAnsi="Times New Roman" w:cs="Times New Roman"/>
          <w:sz w:val="28"/>
          <w:szCs w:val="28"/>
          <w:lang w:val="kk-KZ" w:eastAsia="en-US"/>
        </w:rPr>
        <w:t>–</w:t>
      </w:r>
      <w:r w:rsidR="00D95514" w:rsidRPr="003B72AA">
        <w:rPr>
          <w:rFonts w:ascii="Times New Roman" w:eastAsia="Calibri" w:hAnsi="Times New Roman" w:cs="Times New Roman"/>
          <w:b/>
          <w:iCs/>
          <w:sz w:val="28"/>
          <w:szCs w:val="28"/>
          <w:lang w:val="kk-KZ" w:eastAsia="en-US"/>
        </w:rPr>
        <w:t xml:space="preserve"> </w:t>
      </w:r>
      <w:r w:rsidR="00D95514" w:rsidRPr="003B72AA">
        <w:rPr>
          <w:rFonts w:ascii="Times New Roman" w:eastAsia="Calibri" w:hAnsi="Times New Roman" w:cs="Times New Roman"/>
          <w:bCs/>
          <w:iCs/>
          <w:sz w:val="28"/>
          <w:szCs w:val="28"/>
          <w:lang w:val="kk-KZ" w:eastAsia="en-US"/>
        </w:rPr>
        <w:t>Британ аңдызы</w:t>
      </w:r>
      <w:r w:rsidR="00D95514" w:rsidRPr="003B72AA">
        <w:rPr>
          <w:rFonts w:ascii="Times New Roman" w:eastAsia="Calibri" w:hAnsi="Times New Roman" w:cs="Times New Roman"/>
          <w:bCs/>
          <w:i/>
          <w:sz w:val="28"/>
          <w:szCs w:val="28"/>
          <w:lang w:val="kk-KZ" w:eastAsia="en-US"/>
        </w:rPr>
        <w:t xml:space="preserve"> </w:t>
      </w:r>
      <w:r w:rsidR="00D95514" w:rsidRPr="003B72AA">
        <w:rPr>
          <w:rFonts w:ascii="Times New Roman" w:eastAsia="Calibri" w:hAnsi="Times New Roman" w:cs="Times New Roman"/>
          <w:sz w:val="28"/>
          <w:szCs w:val="28"/>
          <w:lang w:val="kk-KZ" w:eastAsia="en-US"/>
        </w:rPr>
        <w:t>экстрактының жедел және созылмал</w:t>
      </w:r>
      <w:r w:rsidR="00706C94" w:rsidRPr="003B72AA">
        <w:rPr>
          <w:rFonts w:ascii="Times New Roman" w:eastAsia="Calibri" w:hAnsi="Times New Roman" w:cs="Times New Roman"/>
          <w:sz w:val="28"/>
          <w:szCs w:val="28"/>
          <w:lang w:val="kk-KZ" w:eastAsia="en-US"/>
        </w:rPr>
        <w:t>ы уыттылығын анықтау нәтижелері</w:t>
      </w:r>
    </w:p>
    <w:p w14:paraId="6CDA03E6" w14:textId="77777777" w:rsidR="00B5587B" w:rsidRPr="003B72AA" w:rsidRDefault="00B5587B" w:rsidP="00AB0D2B">
      <w:pPr>
        <w:spacing w:after="0" w:line="240" w:lineRule="auto"/>
        <w:jc w:val="both"/>
        <w:rPr>
          <w:rFonts w:ascii="Times New Roman" w:eastAsia="Calibri" w:hAnsi="Times New Roman" w:cs="Times New Roman"/>
          <w:sz w:val="28"/>
          <w:szCs w:val="28"/>
          <w:lang w:val="kk-KZ" w:eastAsia="en-US"/>
        </w:rPr>
      </w:pPr>
    </w:p>
    <w:tbl>
      <w:tblPr>
        <w:tblStyle w:val="aa"/>
        <w:tblW w:w="0" w:type="auto"/>
        <w:tblLook w:val="04A0" w:firstRow="1" w:lastRow="0" w:firstColumn="1" w:lastColumn="0" w:noHBand="0" w:noVBand="1"/>
      </w:tblPr>
      <w:tblGrid>
        <w:gridCol w:w="1375"/>
        <w:gridCol w:w="1177"/>
        <w:gridCol w:w="1172"/>
        <w:gridCol w:w="1172"/>
        <w:gridCol w:w="1229"/>
        <w:gridCol w:w="1169"/>
        <w:gridCol w:w="1167"/>
        <w:gridCol w:w="1167"/>
      </w:tblGrid>
      <w:tr w:rsidR="00951E42" w:rsidRPr="003B72AA" w14:paraId="48A07716" w14:textId="3009D00C" w:rsidTr="00951E42">
        <w:trPr>
          <w:trHeight w:val="450"/>
        </w:trPr>
        <w:tc>
          <w:tcPr>
            <w:tcW w:w="1375" w:type="dxa"/>
            <w:vMerge w:val="restart"/>
          </w:tcPr>
          <w:p w14:paraId="3B0090E4" w14:textId="2937B93A" w:rsidR="00951E42" w:rsidRPr="003B72AA" w:rsidRDefault="00951E42" w:rsidP="00AB0D2B">
            <w:pPr>
              <w:spacing w:after="0" w:line="240" w:lineRule="auto"/>
              <w:jc w:val="both"/>
              <w:rPr>
                <w:rFonts w:ascii="Times New Roman" w:eastAsia="Calibri" w:hAnsi="Times New Roman" w:cs="Times New Roman"/>
                <w:sz w:val="24"/>
                <w:szCs w:val="24"/>
                <w:lang w:val="kk-KZ" w:eastAsia="en-US"/>
              </w:rPr>
            </w:pPr>
            <w:r w:rsidRPr="003B72AA">
              <w:rPr>
                <w:rFonts w:ascii="Times New Roman" w:hAnsi="Times New Roman" w:cs="Times New Roman"/>
                <w:sz w:val="24"/>
                <w:szCs w:val="24"/>
                <w:lang w:val="kk-KZ"/>
              </w:rPr>
              <w:t>Зерттеу нәтижелері</w:t>
            </w:r>
          </w:p>
        </w:tc>
        <w:tc>
          <w:tcPr>
            <w:tcW w:w="1177" w:type="dxa"/>
            <w:vMerge w:val="restart"/>
          </w:tcPr>
          <w:p w14:paraId="4ADB5411" w14:textId="2416AABF"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Бақылау тобы, тазар-тылған</w:t>
            </w:r>
          </w:p>
          <w:p w14:paraId="1FC3483B" w14:textId="14A114DE"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су</w:t>
            </w:r>
          </w:p>
        </w:tc>
        <w:tc>
          <w:tcPr>
            <w:tcW w:w="3573" w:type="dxa"/>
            <w:gridSpan w:val="3"/>
          </w:tcPr>
          <w:p w14:paraId="38987948" w14:textId="1CE1EAD9"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hAnsi="Times New Roman" w:cs="Times New Roman"/>
                <w:sz w:val="24"/>
                <w:szCs w:val="24"/>
                <w:lang w:val="kk-KZ"/>
              </w:rPr>
              <w:t>Жедел уыттылық</w:t>
            </w:r>
          </w:p>
        </w:tc>
        <w:tc>
          <w:tcPr>
            <w:tcW w:w="3503" w:type="dxa"/>
            <w:gridSpan w:val="3"/>
          </w:tcPr>
          <w:p w14:paraId="037F3321" w14:textId="68B7DC30"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hAnsi="Times New Roman" w:cs="Times New Roman"/>
                <w:sz w:val="24"/>
                <w:szCs w:val="24"/>
                <w:lang w:val="kk-KZ"/>
              </w:rPr>
              <w:t>Созылмалы уыттылық</w:t>
            </w:r>
          </w:p>
        </w:tc>
      </w:tr>
      <w:tr w:rsidR="00951E42" w:rsidRPr="003B72AA" w14:paraId="5D2F4A95" w14:textId="77777777" w:rsidTr="00951E42">
        <w:trPr>
          <w:trHeight w:val="930"/>
        </w:trPr>
        <w:tc>
          <w:tcPr>
            <w:tcW w:w="1375" w:type="dxa"/>
            <w:vMerge/>
          </w:tcPr>
          <w:p w14:paraId="12BF9F9F" w14:textId="77777777" w:rsidR="00951E42" w:rsidRPr="003B72AA" w:rsidRDefault="00951E42" w:rsidP="00AB0D2B">
            <w:pPr>
              <w:spacing w:after="0" w:line="240" w:lineRule="auto"/>
              <w:jc w:val="both"/>
              <w:rPr>
                <w:rFonts w:ascii="Times New Roman" w:hAnsi="Times New Roman" w:cs="Times New Roman"/>
                <w:sz w:val="24"/>
                <w:szCs w:val="24"/>
                <w:lang w:val="kk-KZ"/>
              </w:rPr>
            </w:pPr>
          </w:p>
        </w:tc>
        <w:tc>
          <w:tcPr>
            <w:tcW w:w="1177" w:type="dxa"/>
            <w:vMerge/>
          </w:tcPr>
          <w:p w14:paraId="5C5B613D" w14:textId="77777777"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p>
        </w:tc>
        <w:tc>
          <w:tcPr>
            <w:tcW w:w="1172" w:type="dxa"/>
            <w:tcBorders>
              <w:top w:val="single" w:sz="4" w:space="0" w:color="000000"/>
              <w:left w:val="single" w:sz="4" w:space="0" w:color="000000"/>
              <w:bottom w:val="single" w:sz="4" w:space="0" w:color="000000"/>
              <w:right w:val="single" w:sz="4" w:space="0" w:color="000000"/>
            </w:tcBorders>
          </w:tcPr>
          <w:p w14:paraId="19AA332C" w14:textId="77777777" w:rsidR="00951E42" w:rsidRPr="003B72AA" w:rsidRDefault="00951E42"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lang w:val="en-US"/>
              </w:rPr>
              <w:t>1-</w:t>
            </w:r>
            <w:r w:rsidRPr="003B72AA">
              <w:rPr>
                <w:rFonts w:ascii="Times New Roman" w:hAnsi="Times New Roman" w:cs="Times New Roman"/>
                <w:sz w:val="24"/>
                <w:szCs w:val="24"/>
              </w:rPr>
              <w:t>топ</w:t>
            </w:r>
          </w:p>
          <w:p w14:paraId="1FFE039D" w14:textId="4CA5E598" w:rsidR="00951E42" w:rsidRPr="003B72AA" w:rsidRDefault="00951E42"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en-US"/>
              </w:rPr>
              <w:t>500</w:t>
            </w:r>
          </w:p>
          <w:p w14:paraId="38AE5021" w14:textId="066D08FA"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hAnsi="Times New Roman" w:cs="Times New Roman"/>
                <w:sz w:val="24"/>
                <w:szCs w:val="24"/>
              </w:rPr>
              <w:t>мг/кг</w:t>
            </w:r>
          </w:p>
        </w:tc>
        <w:tc>
          <w:tcPr>
            <w:tcW w:w="1172" w:type="dxa"/>
            <w:tcBorders>
              <w:top w:val="single" w:sz="4" w:space="0" w:color="000000"/>
              <w:left w:val="single" w:sz="4" w:space="0" w:color="000000"/>
              <w:bottom w:val="single" w:sz="4" w:space="0" w:color="000000"/>
              <w:right w:val="single" w:sz="4" w:space="0" w:color="000000"/>
            </w:tcBorders>
          </w:tcPr>
          <w:p w14:paraId="2960AC7B" w14:textId="77777777" w:rsidR="00951E42" w:rsidRPr="003B72AA" w:rsidRDefault="00951E42"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r w:rsidRPr="003B72AA">
              <w:rPr>
                <w:rFonts w:ascii="Times New Roman" w:hAnsi="Times New Roman" w:cs="Times New Roman"/>
                <w:sz w:val="24"/>
                <w:szCs w:val="24"/>
              </w:rPr>
              <w:t>-топ</w:t>
            </w:r>
            <w:r w:rsidRPr="003B72AA">
              <w:rPr>
                <w:rFonts w:ascii="Times New Roman" w:hAnsi="Times New Roman" w:cs="Times New Roman"/>
                <w:sz w:val="24"/>
                <w:szCs w:val="24"/>
                <w:lang w:val="en-US"/>
              </w:rPr>
              <w:t xml:space="preserve"> 2000</w:t>
            </w:r>
          </w:p>
          <w:p w14:paraId="1244DC34" w14:textId="7CC5B529"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hAnsi="Times New Roman" w:cs="Times New Roman"/>
                <w:sz w:val="24"/>
                <w:szCs w:val="24"/>
              </w:rPr>
              <w:t>мг/кг</w:t>
            </w:r>
          </w:p>
        </w:tc>
        <w:tc>
          <w:tcPr>
            <w:tcW w:w="1229" w:type="dxa"/>
            <w:tcBorders>
              <w:top w:val="single" w:sz="4" w:space="0" w:color="000000"/>
              <w:left w:val="single" w:sz="4" w:space="0" w:color="000000"/>
              <w:bottom w:val="single" w:sz="4" w:space="0" w:color="000000"/>
              <w:right w:val="single" w:sz="4" w:space="0" w:color="000000"/>
            </w:tcBorders>
          </w:tcPr>
          <w:p w14:paraId="4B5E9453" w14:textId="77777777" w:rsidR="00951E42" w:rsidRPr="003B72AA" w:rsidRDefault="00951E42"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en-US"/>
              </w:rPr>
              <w:t>3</w:t>
            </w:r>
            <w:r w:rsidRPr="003B72AA">
              <w:rPr>
                <w:rFonts w:ascii="Times New Roman" w:hAnsi="Times New Roman" w:cs="Times New Roman"/>
                <w:sz w:val="24"/>
                <w:szCs w:val="24"/>
              </w:rPr>
              <w:t>-топ</w:t>
            </w:r>
            <w:r w:rsidRPr="003B72AA">
              <w:rPr>
                <w:rFonts w:ascii="Times New Roman" w:hAnsi="Times New Roman" w:cs="Times New Roman"/>
                <w:sz w:val="24"/>
                <w:szCs w:val="24"/>
                <w:lang w:val="en-US"/>
              </w:rPr>
              <w:t xml:space="preserve"> 5000</w:t>
            </w:r>
          </w:p>
          <w:p w14:paraId="76C0850A" w14:textId="2C120BE1"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hAnsi="Times New Roman" w:cs="Times New Roman"/>
                <w:sz w:val="24"/>
                <w:szCs w:val="24"/>
              </w:rPr>
              <w:t>мг/кг</w:t>
            </w:r>
          </w:p>
        </w:tc>
        <w:tc>
          <w:tcPr>
            <w:tcW w:w="1169" w:type="dxa"/>
            <w:tcBorders>
              <w:top w:val="single" w:sz="4" w:space="0" w:color="000000"/>
              <w:left w:val="single" w:sz="4" w:space="0" w:color="000000"/>
              <w:bottom w:val="single" w:sz="4" w:space="0" w:color="000000"/>
              <w:right w:val="single" w:sz="4" w:space="0" w:color="000000"/>
            </w:tcBorders>
          </w:tcPr>
          <w:p w14:paraId="4983284C" w14:textId="77777777" w:rsidR="00951E42" w:rsidRPr="003B72AA" w:rsidRDefault="00951E42"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lang w:val="en-US"/>
              </w:rPr>
              <w:t>1-</w:t>
            </w:r>
            <w:r w:rsidRPr="003B72AA">
              <w:rPr>
                <w:rFonts w:ascii="Times New Roman" w:hAnsi="Times New Roman" w:cs="Times New Roman"/>
                <w:sz w:val="24"/>
                <w:szCs w:val="24"/>
              </w:rPr>
              <w:t>топ</w:t>
            </w:r>
          </w:p>
          <w:p w14:paraId="3C9DF3FA" w14:textId="1365C3AD" w:rsidR="00951E42" w:rsidRPr="003B72AA" w:rsidRDefault="00951E42"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en-US"/>
              </w:rPr>
              <w:t>500</w:t>
            </w:r>
          </w:p>
          <w:p w14:paraId="52BCBBC8" w14:textId="6EDD58A0"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hAnsi="Times New Roman" w:cs="Times New Roman"/>
                <w:sz w:val="24"/>
                <w:szCs w:val="24"/>
              </w:rPr>
              <w:t>мг/кг</w:t>
            </w:r>
          </w:p>
        </w:tc>
        <w:tc>
          <w:tcPr>
            <w:tcW w:w="1167" w:type="dxa"/>
            <w:tcBorders>
              <w:top w:val="single" w:sz="4" w:space="0" w:color="000000"/>
              <w:left w:val="single" w:sz="4" w:space="0" w:color="000000"/>
              <w:bottom w:val="single" w:sz="4" w:space="0" w:color="000000"/>
              <w:right w:val="single" w:sz="4" w:space="0" w:color="000000"/>
            </w:tcBorders>
          </w:tcPr>
          <w:p w14:paraId="711AB755" w14:textId="77777777" w:rsidR="00951E42" w:rsidRPr="003B72AA" w:rsidRDefault="00951E42"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r w:rsidRPr="003B72AA">
              <w:rPr>
                <w:rFonts w:ascii="Times New Roman" w:hAnsi="Times New Roman" w:cs="Times New Roman"/>
                <w:sz w:val="24"/>
                <w:szCs w:val="24"/>
              </w:rPr>
              <w:t>-топ</w:t>
            </w:r>
            <w:r w:rsidRPr="003B72AA">
              <w:rPr>
                <w:rFonts w:ascii="Times New Roman" w:hAnsi="Times New Roman" w:cs="Times New Roman"/>
                <w:sz w:val="24"/>
                <w:szCs w:val="24"/>
                <w:lang w:val="en-US"/>
              </w:rPr>
              <w:t xml:space="preserve"> 2000</w:t>
            </w:r>
          </w:p>
          <w:p w14:paraId="2D7CB7E8" w14:textId="28F83B28"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hAnsi="Times New Roman" w:cs="Times New Roman"/>
                <w:sz w:val="24"/>
                <w:szCs w:val="24"/>
              </w:rPr>
              <w:t>мг/кг</w:t>
            </w:r>
          </w:p>
        </w:tc>
        <w:tc>
          <w:tcPr>
            <w:tcW w:w="1167" w:type="dxa"/>
            <w:tcBorders>
              <w:top w:val="single" w:sz="4" w:space="0" w:color="000000"/>
              <w:left w:val="single" w:sz="4" w:space="0" w:color="000000"/>
              <w:bottom w:val="single" w:sz="4" w:space="0" w:color="000000"/>
              <w:right w:val="single" w:sz="4" w:space="0" w:color="000000"/>
            </w:tcBorders>
          </w:tcPr>
          <w:p w14:paraId="747BCE4A" w14:textId="77777777" w:rsidR="00951E42" w:rsidRPr="003B72AA" w:rsidRDefault="00951E42"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en-US"/>
              </w:rPr>
              <w:t>3</w:t>
            </w:r>
            <w:r w:rsidRPr="003B72AA">
              <w:rPr>
                <w:rFonts w:ascii="Times New Roman" w:hAnsi="Times New Roman" w:cs="Times New Roman"/>
                <w:sz w:val="24"/>
                <w:szCs w:val="24"/>
              </w:rPr>
              <w:t>-топ</w:t>
            </w:r>
            <w:r w:rsidRPr="003B72AA">
              <w:rPr>
                <w:rFonts w:ascii="Times New Roman" w:hAnsi="Times New Roman" w:cs="Times New Roman"/>
                <w:sz w:val="24"/>
                <w:szCs w:val="24"/>
                <w:lang w:val="en-US"/>
              </w:rPr>
              <w:t xml:space="preserve"> 5000</w:t>
            </w:r>
          </w:p>
          <w:p w14:paraId="24A8075D" w14:textId="12A58F6C"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hAnsi="Times New Roman" w:cs="Times New Roman"/>
                <w:sz w:val="24"/>
                <w:szCs w:val="24"/>
              </w:rPr>
              <w:t>мг/кг</w:t>
            </w:r>
          </w:p>
        </w:tc>
      </w:tr>
      <w:tr w:rsidR="00951E42" w:rsidRPr="003B72AA" w14:paraId="5F06D808" w14:textId="41D93980" w:rsidTr="00951E42">
        <w:tc>
          <w:tcPr>
            <w:tcW w:w="1375" w:type="dxa"/>
          </w:tcPr>
          <w:p w14:paraId="4F05639A" w14:textId="2AD23C42" w:rsidR="00951E42" w:rsidRPr="003B72AA" w:rsidRDefault="00951E42" w:rsidP="00AB0D2B">
            <w:pPr>
              <w:spacing w:after="0" w:line="240" w:lineRule="auto"/>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 xml:space="preserve">Зерттеуге алынған жануарлар саны </w:t>
            </w:r>
          </w:p>
        </w:tc>
        <w:tc>
          <w:tcPr>
            <w:tcW w:w="1177" w:type="dxa"/>
          </w:tcPr>
          <w:p w14:paraId="1CCAF845" w14:textId="616242DA"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5</w:t>
            </w:r>
          </w:p>
        </w:tc>
        <w:tc>
          <w:tcPr>
            <w:tcW w:w="1172" w:type="dxa"/>
          </w:tcPr>
          <w:p w14:paraId="31A32311" w14:textId="11AB9E0F"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5</w:t>
            </w:r>
          </w:p>
        </w:tc>
        <w:tc>
          <w:tcPr>
            <w:tcW w:w="1172" w:type="dxa"/>
          </w:tcPr>
          <w:p w14:paraId="5A851F43" w14:textId="7FDB5866"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5</w:t>
            </w:r>
          </w:p>
        </w:tc>
        <w:tc>
          <w:tcPr>
            <w:tcW w:w="1229" w:type="dxa"/>
          </w:tcPr>
          <w:p w14:paraId="400D303F" w14:textId="1CDB2EAD"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5</w:t>
            </w:r>
          </w:p>
        </w:tc>
        <w:tc>
          <w:tcPr>
            <w:tcW w:w="1169" w:type="dxa"/>
          </w:tcPr>
          <w:p w14:paraId="5500B1BC" w14:textId="1F9A72CC"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5</w:t>
            </w:r>
          </w:p>
        </w:tc>
        <w:tc>
          <w:tcPr>
            <w:tcW w:w="1167" w:type="dxa"/>
          </w:tcPr>
          <w:p w14:paraId="16AF52C4" w14:textId="0332CEAF"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5</w:t>
            </w:r>
          </w:p>
        </w:tc>
        <w:tc>
          <w:tcPr>
            <w:tcW w:w="1167" w:type="dxa"/>
          </w:tcPr>
          <w:p w14:paraId="457FCC66" w14:textId="4F2FC97E"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5</w:t>
            </w:r>
          </w:p>
        </w:tc>
      </w:tr>
      <w:tr w:rsidR="00951E42" w:rsidRPr="003B72AA" w14:paraId="5F8CB663" w14:textId="52D14A48" w:rsidTr="00951E42">
        <w:tc>
          <w:tcPr>
            <w:tcW w:w="1375" w:type="dxa"/>
          </w:tcPr>
          <w:p w14:paraId="249A98E7" w14:textId="26B74F19" w:rsidR="00951E42" w:rsidRPr="003B72AA" w:rsidRDefault="00951E42" w:rsidP="00AB0D2B">
            <w:pPr>
              <w:spacing w:after="0" w:line="240" w:lineRule="auto"/>
              <w:jc w:val="both"/>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 xml:space="preserve">Өлген жануарлар саны </w:t>
            </w:r>
          </w:p>
        </w:tc>
        <w:tc>
          <w:tcPr>
            <w:tcW w:w="1177" w:type="dxa"/>
          </w:tcPr>
          <w:p w14:paraId="59E8A245" w14:textId="7751D046"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w:t>
            </w:r>
          </w:p>
        </w:tc>
        <w:tc>
          <w:tcPr>
            <w:tcW w:w="1172" w:type="dxa"/>
          </w:tcPr>
          <w:p w14:paraId="4CA60E6D" w14:textId="18AFF4AF"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w:t>
            </w:r>
          </w:p>
        </w:tc>
        <w:tc>
          <w:tcPr>
            <w:tcW w:w="1172" w:type="dxa"/>
          </w:tcPr>
          <w:p w14:paraId="198451E1" w14:textId="314A9CBD"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w:t>
            </w:r>
          </w:p>
        </w:tc>
        <w:tc>
          <w:tcPr>
            <w:tcW w:w="1229" w:type="dxa"/>
          </w:tcPr>
          <w:p w14:paraId="0445D5E5" w14:textId="166BDD39"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w:t>
            </w:r>
          </w:p>
        </w:tc>
        <w:tc>
          <w:tcPr>
            <w:tcW w:w="1169" w:type="dxa"/>
          </w:tcPr>
          <w:p w14:paraId="062B6BAA" w14:textId="43129006"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w:t>
            </w:r>
          </w:p>
        </w:tc>
        <w:tc>
          <w:tcPr>
            <w:tcW w:w="1167" w:type="dxa"/>
          </w:tcPr>
          <w:p w14:paraId="4ACE1872" w14:textId="4A5BDA9C"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w:t>
            </w:r>
          </w:p>
        </w:tc>
        <w:tc>
          <w:tcPr>
            <w:tcW w:w="1167" w:type="dxa"/>
          </w:tcPr>
          <w:p w14:paraId="421B9535" w14:textId="44108F72" w:rsidR="00951E42" w:rsidRPr="003B72AA" w:rsidRDefault="00951E42" w:rsidP="00AB0D2B">
            <w:pPr>
              <w:spacing w:after="0" w:line="240" w:lineRule="auto"/>
              <w:jc w:val="center"/>
              <w:rPr>
                <w:rFonts w:ascii="Times New Roman" w:eastAsia="Calibri" w:hAnsi="Times New Roman" w:cs="Times New Roman"/>
                <w:sz w:val="24"/>
                <w:szCs w:val="24"/>
                <w:lang w:val="kk-KZ" w:eastAsia="en-US"/>
              </w:rPr>
            </w:pPr>
            <w:r w:rsidRPr="003B72AA">
              <w:rPr>
                <w:rFonts w:ascii="Times New Roman" w:eastAsia="Calibri" w:hAnsi="Times New Roman" w:cs="Times New Roman"/>
                <w:sz w:val="24"/>
                <w:szCs w:val="24"/>
                <w:lang w:val="kk-KZ" w:eastAsia="en-US"/>
              </w:rPr>
              <w:t>0</w:t>
            </w:r>
          </w:p>
        </w:tc>
      </w:tr>
    </w:tbl>
    <w:p w14:paraId="261E9592" w14:textId="77777777" w:rsidR="00951E42" w:rsidRPr="003B72AA" w:rsidRDefault="00951E42" w:rsidP="00AB0D2B">
      <w:pPr>
        <w:spacing w:after="0" w:line="240" w:lineRule="auto"/>
        <w:jc w:val="both"/>
        <w:rPr>
          <w:rFonts w:ascii="Times New Roman" w:eastAsia="Calibri" w:hAnsi="Times New Roman" w:cs="Times New Roman"/>
          <w:sz w:val="28"/>
          <w:szCs w:val="28"/>
          <w:lang w:val="kk-KZ" w:eastAsia="en-US"/>
        </w:rPr>
      </w:pPr>
    </w:p>
    <w:p w14:paraId="2AF9240F" w14:textId="77777777" w:rsidR="008D299E" w:rsidRPr="003B72AA" w:rsidRDefault="008D299E" w:rsidP="00730060">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Эксперимент аяқталғаннан кейін салыстырмалы уыттылықты бағалау топтарындағы зертханалық жануарларға биоэтикалық талаптарды сақтай отырып цервикальды дислокация әдісімен эвтаназия жүргізіліп, бүйрек, бауыр және жүрек тіндеріне гистоморфологиялық зерттеу жүргізілді.</w:t>
      </w:r>
    </w:p>
    <w:p w14:paraId="31650F68" w14:textId="7F9E04D1" w:rsidR="002A0303" w:rsidRPr="003B72AA" w:rsidRDefault="00633A52" w:rsidP="00730060">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i/>
          <w:iCs/>
          <w:sz w:val="28"/>
          <w:szCs w:val="28"/>
          <w:lang w:val="kk-KZ"/>
        </w:rPr>
        <w:t>Бүйрек.</w:t>
      </w:r>
      <w:r w:rsidRPr="003B72AA">
        <w:rPr>
          <w:rFonts w:ascii="Times New Roman" w:eastAsia="Times New Roman" w:hAnsi="Times New Roman" w:cs="Times New Roman"/>
          <w:sz w:val="28"/>
          <w:szCs w:val="28"/>
          <w:lang w:val="kk-KZ"/>
        </w:rPr>
        <w:t xml:space="preserve"> </w:t>
      </w:r>
      <w:r w:rsidR="002A0303" w:rsidRPr="003B72AA">
        <w:rPr>
          <w:rFonts w:ascii="Times New Roman" w:eastAsia="Times New Roman" w:hAnsi="Times New Roman" w:cs="Times New Roman"/>
          <w:sz w:val="28"/>
          <w:szCs w:val="28"/>
          <w:lang w:val="kk-KZ"/>
        </w:rPr>
        <w:t>Бақылау тобына жататын жануарлардың бүйрек тінін жарық микроскопиялық зерттеу нәтижесінде қыртысты қабатқа тән қалыпты морфологиялық көрініс анықталды: Боумен капсуласы сақталған, капиллярлық ілмектердің архитектоникасы бұзылмаған бүйрек шумақтары, сондай-ақ дистрофиялық және қабынулық өзгерістерсі</w:t>
      </w:r>
      <w:r w:rsidR="006B3898" w:rsidRPr="003B72AA">
        <w:rPr>
          <w:rFonts w:ascii="Times New Roman" w:eastAsia="Times New Roman" w:hAnsi="Times New Roman" w:cs="Times New Roman"/>
          <w:sz w:val="28"/>
          <w:szCs w:val="28"/>
          <w:lang w:val="kk-KZ"/>
        </w:rPr>
        <w:t>з өзекшелік аппарат байқалды (27</w:t>
      </w:r>
      <w:r w:rsidR="002A0303" w:rsidRPr="003B72AA">
        <w:rPr>
          <w:rFonts w:ascii="Times New Roman" w:eastAsia="Times New Roman" w:hAnsi="Times New Roman" w:cs="Times New Roman"/>
          <w:sz w:val="28"/>
          <w:szCs w:val="28"/>
          <w:lang w:val="kk-KZ"/>
        </w:rPr>
        <w:t>-сурет, а).</w:t>
      </w:r>
    </w:p>
    <w:p w14:paraId="6C45A067" w14:textId="43FC37E0" w:rsidR="00633A52" w:rsidRPr="003B72AA" w:rsidRDefault="002A0303" w:rsidP="00730060">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Экстрактты 500 және 2000 мг/кг дозаларда қабылдаған жануарларда бүйрек шумақтары мен өзекшелерінің құрылымы морфологиялық тұрғыдан сақталған. Шумақтық аппаратта склероздық, некроздық немесе интерстициялық қаб</w:t>
      </w:r>
      <w:r w:rsidR="006B3898" w:rsidRPr="003B72AA">
        <w:rPr>
          <w:rFonts w:ascii="Times New Roman" w:eastAsia="Times New Roman" w:hAnsi="Times New Roman" w:cs="Times New Roman"/>
          <w:sz w:val="28"/>
          <w:szCs w:val="28"/>
          <w:lang w:val="kk-KZ"/>
        </w:rPr>
        <w:t>ыну белгілері анықталған жоқ (27</w:t>
      </w:r>
      <w:r w:rsidRPr="003B72AA">
        <w:rPr>
          <w:rFonts w:ascii="Times New Roman" w:eastAsia="Times New Roman" w:hAnsi="Times New Roman" w:cs="Times New Roman"/>
          <w:sz w:val="28"/>
          <w:szCs w:val="28"/>
          <w:lang w:val="kk-KZ"/>
        </w:rPr>
        <w:t>-сурет, б және в).</w:t>
      </w:r>
      <w:r w:rsidR="008D299E"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sz w:val="28"/>
          <w:szCs w:val="28"/>
          <w:lang w:val="kk-KZ"/>
        </w:rPr>
        <w:t>Экстрактты 5000 мг/кг дозада қабылдаған жануарларда өзекшелік эпителий цитоплазмасының жеңіл вакуолизациясы түріндегі жекелеген, әлсіз айқындалған өзгерістер байқалды. Алайда шумақтық аппараттың тұтастығы сақталып, некроздық, қабынулық немесе айқын интерстициялық ісіну</w:t>
      </w:r>
      <w:r w:rsidR="006B3898" w:rsidRPr="003B72AA">
        <w:rPr>
          <w:rFonts w:ascii="Times New Roman" w:eastAsia="Times New Roman" w:hAnsi="Times New Roman" w:cs="Times New Roman"/>
          <w:sz w:val="28"/>
          <w:szCs w:val="28"/>
          <w:lang w:val="kk-KZ"/>
        </w:rPr>
        <w:t xml:space="preserve"> белгілері анықталған жоқ (27</w:t>
      </w:r>
      <w:r w:rsidRPr="003B72AA">
        <w:rPr>
          <w:rFonts w:ascii="Times New Roman" w:eastAsia="Times New Roman" w:hAnsi="Times New Roman" w:cs="Times New Roman"/>
          <w:sz w:val="28"/>
          <w:szCs w:val="28"/>
          <w:lang w:val="kk-KZ"/>
        </w:rPr>
        <w:t>-сурет, с).</w:t>
      </w:r>
    </w:p>
    <w:p w14:paraId="5480F024" w14:textId="77777777" w:rsidR="0040566B" w:rsidRPr="003B72AA" w:rsidRDefault="0040566B" w:rsidP="00AB0D2B">
      <w:pPr>
        <w:spacing w:after="0" w:line="240" w:lineRule="auto"/>
        <w:jc w:val="both"/>
        <w:rPr>
          <w:rFonts w:ascii="Times New Roman" w:eastAsia="Times New Roman" w:hAnsi="Times New Roman" w:cs="Times New Roman"/>
          <w:sz w:val="28"/>
          <w:szCs w:val="28"/>
          <w:lang w:val="kk-KZ"/>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40566B" w:rsidRPr="003B72AA" w14:paraId="5A220821" w14:textId="77777777" w:rsidTr="00916B41">
        <w:trPr>
          <w:jc w:val="center"/>
        </w:trPr>
        <w:tc>
          <w:tcPr>
            <w:tcW w:w="4393" w:type="dxa"/>
          </w:tcPr>
          <w:p w14:paraId="602D6CC3" w14:textId="218161F1" w:rsidR="0040566B" w:rsidRPr="003B72AA" w:rsidRDefault="0040566B" w:rsidP="00AB0D2B">
            <w:pPr>
              <w:spacing w:after="0" w:line="240" w:lineRule="auto"/>
              <w:jc w:val="center"/>
              <w:rPr>
                <w:rFonts w:ascii="Times New Roman" w:eastAsia="Times New Roman" w:hAnsi="Times New Roman" w:cs="Times New Roman"/>
                <w:sz w:val="28"/>
                <w:szCs w:val="28"/>
                <w:lang w:val="kk-KZ"/>
              </w:rPr>
            </w:pPr>
            <w:bookmarkStart w:id="27" w:name="_Hlk220774101"/>
            <w:r w:rsidRPr="003B72AA">
              <w:rPr>
                <w:rFonts w:ascii="Times New Roman" w:eastAsia="Calibri" w:hAnsi="Times New Roman" w:cs="Times New Roman"/>
                <w:iCs/>
                <w:noProof/>
                <w:sz w:val="28"/>
                <w:szCs w:val="28"/>
              </w:rPr>
              <w:drawing>
                <wp:inline distT="0" distB="0" distL="0" distR="0" wp14:anchorId="607CBF95" wp14:editId="2CCEB250">
                  <wp:extent cx="2160000" cy="2160000"/>
                  <wp:effectExtent l="0" t="0" r="254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pic:spPr>
                      </pic:pic>
                    </a:graphicData>
                  </a:graphic>
                </wp:inline>
              </w:drawing>
            </w:r>
            <w:r w:rsidRPr="003B72AA">
              <w:rPr>
                <w:rFonts w:ascii="Times New Roman" w:eastAsia="Times New Roman" w:hAnsi="Times New Roman" w:cs="Times New Roman"/>
                <w:sz w:val="28"/>
                <w:szCs w:val="28"/>
                <w:lang w:val="kk-KZ"/>
              </w:rPr>
              <w:t xml:space="preserve"> а</w:t>
            </w:r>
          </w:p>
        </w:tc>
        <w:tc>
          <w:tcPr>
            <w:tcW w:w="4395" w:type="dxa"/>
          </w:tcPr>
          <w:p w14:paraId="49B2598B" w14:textId="71FB5AEC" w:rsidR="0040566B" w:rsidRPr="003B72AA" w:rsidRDefault="0040566B" w:rsidP="00AB0D2B">
            <w:pPr>
              <w:spacing w:after="0" w:line="240" w:lineRule="auto"/>
              <w:jc w:val="both"/>
              <w:rPr>
                <w:rFonts w:ascii="Times New Roman" w:eastAsia="Times New Roman" w:hAnsi="Times New Roman" w:cs="Times New Roman"/>
                <w:sz w:val="28"/>
                <w:szCs w:val="28"/>
                <w:lang w:val="kk-KZ"/>
              </w:rPr>
            </w:pPr>
            <w:r w:rsidRPr="003B72AA">
              <w:rPr>
                <w:rFonts w:ascii="Times New Roman" w:hAnsi="Times New Roman" w:cs="Times New Roman"/>
                <w:noProof/>
                <w:sz w:val="28"/>
                <w:szCs w:val="28"/>
              </w:rPr>
              <w:drawing>
                <wp:inline distT="0" distB="0" distL="0" distR="0" wp14:anchorId="5613513D" wp14:editId="3E206215">
                  <wp:extent cx="2160000" cy="2160000"/>
                  <wp:effectExtent l="0" t="0" r="0" b="0"/>
                  <wp:docPr id="38" name="Рисунок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WhatsApp Image 2022-08-17 at 07.21.44.jpeg"/>
                          <pic:cNvPicPr preferRelativeResize="0"/>
                        </pic:nvPicPr>
                        <pic:blipFill rotWithShape="1">
                          <a:blip r:embed="rId55">
                            <a:extLst>
                              <a:ext uri="{28A0092B-C50C-407E-A947-70E740481C1C}">
                                <a14:useLocalDpi xmlns:a14="http://schemas.microsoft.com/office/drawing/2010/main" val="0"/>
                              </a:ext>
                            </a:extLst>
                          </a:blip>
                          <a:srcRect l="22704" t="36367" r="30989" b="36887"/>
                          <a:stretch/>
                        </pic:blipFill>
                        <pic:spPr bwMode="auto">
                          <a:xfrm>
                            <a:off x="0" y="0"/>
                            <a:ext cx="2160000" cy="2160000"/>
                          </a:xfrm>
                          <a:prstGeom prst="rect">
                            <a:avLst/>
                          </a:prstGeom>
                          <a:ln>
                            <a:noFill/>
                          </a:ln>
                          <a:extLst>
                            <a:ext uri="{53640926-AAD7-44D8-BBD7-CCE9431645EC}">
                              <a14:shadowObscured xmlns:a14="http://schemas.microsoft.com/office/drawing/2010/main"/>
                            </a:ext>
                          </a:extLst>
                        </pic:spPr>
                      </pic:pic>
                    </a:graphicData>
                  </a:graphic>
                </wp:inline>
              </w:drawing>
            </w:r>
            <w:r w:rsidRPr="003B72AA">
              <w:rPr>
                <w:rFonts w:ascii="Times New Roman" w:eastAsia="Times New Roman" w:hAnsi="Times New Roman" w:cs="Times New Roman"/>
                <w:sz w:val="28"/>
                <w:szCs w:val="28"/>
                <w:lang w:val="kk-KZ"/>
              </w:rPr>
              <w:t xml:space="preserve"> б</w:t>
            </w:r>
          </w:p>
        </w:tc>
      </w:tr>
      <w:tr w:rsidR="0040566B" w:rsidRPr="003B72AA" w14:paraId="46688942" w14:textId="77777777" w:rsidTr="00916B41">
        <w:trPr>
          <w:jc w:val="center"/>
        </w:trPr>
        <w:tc>
          <w:tcPr>
            <w:tcW w:w="4393" w:type="dxa"/>
          </w:tcPr>
          <w:p w14:paraId="669EC3A3" w14:textId="5BECA382" w:rsidR="0040566B" w:rsidRPr="003B72AA" w:rsidRDefault="0040566B" w:rsidP="00AB0D2B">
            <w:pPr>
              <w:spacing w:after="0" w:line="240" w:lineRule="auto"/>
              <w:jc w:val="center"/>
              <w:rPr>
                <w:rFonts w:ascii="Times New Roman" w:eastAsia="Times New Roman" w:hAnsi="Times New Roman" w:cs="Times New Roman"/>
                <w:sz w:val="28"/>
                <w:szCs w:val="28"/>
                <w:lang w:val="kk-KZ"/>
              </w:rPr>
            </w:pPr>
            <w:r w:rsidRPr="003B72AA">
              <w:rPr>
                <w:rFonts w:ascii="Times New Roman" w:eastAsia="Calibri" w:hAnsi="Times New Roman" w:cs="Times New Roman"/>
                <w:iCs/>
                <w:noProof/>
                <w:sz w:val="28"/>
                <w:szCs w:val="28"/>
              </w:rPr>
              <w:drawing>
                <wp:inline distT="0" distB="0" distL="0" distR="0" wp14:anchorId="498598E8" wp14:editId="2547E6C2">
                  <wp:extent cx="2160000" cy="2160000"/>
                  <wp:effectExtent l="0" t="0" r="0" b="0"/>
                  <wp:docPr id="67118737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pic:spPr>
                      </pic:pic>
                    </a:graphicData>
                  </a:graphic>
                </wp:inline>
              </w:drawing>
            </w:r>
            <w:r w:rsidRPr="003B72AA">
              <w:rPr>
                <w:rFonts w:ascii="Times New Roman" w:eastAsia="Times New Roman" w:hAnsi="Times New Roman" w:cs="Times New Roman"/>
                <w:sz w:val="28"/>
                <w:szCs w:val="28"/>
                <w:lang w:val="kk-KZ"/>
              </w:rPr>
              <w:t xml:space="preserve"> в</w:t>
            </w:r>
          </w:p>
        </w:tc>
        <w:tc>
          <w:tcPr>
            <w:tcW w:w="4395" w:type="dxa"/>
          </w:tcPr>
          <w:p w14:paraId="73C42266" w14:textId="40CB9722" w:rsidR="0040566B" w:rsidRPr="003B72AA" w:rsidRDefault="0040566B" w:rsidP="00AB0D2B">
            <w:pPr>
              <w:spacing w:after="0" w:line="240" w:lineRule="auto"/>
              <w:jc w:val="both"/>
              <w:rPr>
                <w:rFonts w:ascii="Times New Roman" w:eastAsia="Times New Roman" w:hAnsi="Times New Roman" w:cs="Times New Roman"/>
                <w:sz w:val="28"/>
                <w:szCs w:val="28"/>
                <w:lang w:val="kk-KZ"/>
              </w:rPr>
            </w:pPr>
            <w:r w:rsidRPr="003B72AA">
              <w:rPr>
                <w:rFonts w:ascii="Times New Roman" w:hAnsi="Times New Roman" w:cs="Times New Roman"/>
                <w:noProof/>
                <w:sz w:val="28"/>
                <w:szCs w:val="28"/>
              </w:rPr>
              <w:drawing>
                <wp:inline distT="0" distB="0" distL="0" distR="0" wp14:anchorId="2387AD5F" wp14:editId="2712E84F">
                  <wp:extent cx="2160000" cy="2160000"/>
                  <wp:effectExtent l="0" t="0" r="0" b="0"/>
                  <wp:docPr id="23575184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pic:spPr>
                      </pic:pic>
                    </a:graphicData>
                  </a:graphic>
                </wp:inline>
              </w:drawing>
            </w:r>
            <w:r w:rsidRPr="003B72AA">
              <w:rPr>
                <w:rFonts w:ascii="Times New Roman" w:eastAsia="Times New Roman" w:hAnsi="Times New Roman" w:cs="Times New Roman"/>
                <w:sz w:val="28"/>
                <w:szCs w:val="28"/>
                <w:lang w:val="kk-KZ"/>
              </w:rPr>
              <w:t xml:space="preserve"> г</w:t>
            </w:r>
          </w:p>
        </w:tc>
      </w:tr>
    </w:tbl>
    <w:p w14:paraId="193C37D7" w14:textId="726F7CDA" w:rsidR="00BC47FE" w:rsidRPr="003B72AA" w:rsidRDefault="0040566B" w:rsidP="00AB0D2B">
      <w:pPr>
        <w:spacing w:after="0" w:line="240" w:lineRule="auto"/>
        <w:jc w:val="center"/>
        <w:rPr>
          <w:rFonts w:ascii="Times New Roman" w:eastAsia="Times New Roman" w:hAnsi="Times New Roman" w:cs="Times New Roman"/>
          <w:sz w:val="24"/>
          <w:szCs w:val="24"/>
          <w:lang w:val="kk-KZ"/>
        </w:rPr>
      </w:pPr>
      <w:bookmarkStart w:id="28" w:name="_Hlk220774343"/>
      <w:bookmarkEnd w:id="27"/>
      <w:r w:rsidRPr="003B72AA">
        <w:rPr>
          <w:rFonts w:ascii="Times New Roman" w:eastAsia="Times New Roman" w:hAnsi="Times New Roman" w:cs="Times New Roman"/>
          <w:sz w:val="24"/>
          <w:szCs w:val="24"/>
          <w:lang w:val="kk-KZ"/>
        </w:rPr>
        <w:t>а – бақылау</w:t>
      </w:r>
      <w:r w:rsidR="004C3328" w:rsidRPr="003B72AA">
        <w:rPr>
          <w:rFonts w:ascii="Times New Roman" w:eastAsia="Times New Roman" w:hAnsi="Times New Roman" w:cs="Times New Roman"/>
          <w:sz w:val="24"/>
          <w:szCs w:val="24"/>
          <w:lang w:val="kk-KZ"/>
        </w:rPr>
        <w:t xml:space="preserve"> тобы</w:t>
      </w:r>
      <w:r w:rsidRPr="003B72AA">
        <w:rPr>
          <w:rFonts w:ascii="Times New Roman" w:eastAsia="Times New Roman" w:hAnsi="Times New Roman" w:cs="Times New Roman"/>
          <w:sz w:val="24"/>
          <w:szCs w:val="24"/>
          <w:lang w:val="kk-KZ"/>
        </w:rPr>
        <w:t>, б, в және г – 500, 2000 және 5000 мг/кг эктсракт қабылдаған топ</w:t>
      </w:r>
      <w:r w:rsidR="004C3328" w:rsidRPr="003B72AA">
        <w:rPr>
          <w:rFonts w:ascii="Times New Roman" w:eastAsia="Times New Roman" w:hAnsi="Times New Roman" w:cs="Times New Roman"/>
          <w:sz w:val="24"/>
          <w:szCs w:val="24"/>
          <w:lang w:val="kk-KZ"/>
        </w:rPr>
        <w:t>тар</w:t>
      </w:r>
      <w:r w:rsidR="00BC47FE" w:rsidRPr="003B72AA">
        <w:rPr>
          <w:rFonts w:ascii="Times New Roman" w:eastAsia="Times New Roman" w:hAnsi="Times New Roman" w:cs="Times New Roman"/>
          <w:sz w:val="28"/>
          <w:szCs w:val="28"/>
          <w:lang w:val="kk-KZ"/>
        </w:rPr>
        <w:t xml:space="preserve"> </w:t>
      </w:r>
      <w:r w:rsidR="00BC47FE" w:rsidRPr="003B72AA">
        <w:rPr>
          <w:rFonts w:ascii="Times New Roman" w:eastAsia="Times New Roman" w:hAnsi="Times New Roman" w:cs="Times New Roman"/>
          <w:sz w:val="24"/>
          <w:szCs w:val="24"/>
          <w:lang w:val="kk-KZ"/>
        </w:rPr>
        <w:t>Гематоксилин-эозинмен боялған.</w:t>
      </w:r>
    </w:p>
    <w:p w14:paraId="6753AC12" w14:textId="3636E156" w:rsidR="0040566B" w:rsidRPr="003B72AA" w:rsidRDefault="0040566B" w:rsidP="00AB0D2B">
      <w:pPr>
        <w:spacing w:after="0" w:line="240" w:lineRule="auto"/>
        <w:jc w:val="center"/>
        <w:rPr>
          <w:rFonts w:ascii="Times New Roman" w:eastAsia="Times New Roman" w:hAnsi="Times New Roman" w:cs="Times New Roman"/>
          <w:sz w:val="24"/>
          <w:szCs w:val="24"/>
          <w:lang w:val="kk-KZ"/>
        </w:rPr>
      </w:pPr>
    </w:p>
    <w:p w14:paraId="41300CBC" w14:textId="53E89B6F" w:rsidR="00633A52" w:rsidRPr="003B72AA" w:rsidRDefault="0055470D" w:rsidP="00AB0D2B">
      <w:pPr>
        <w:spacing w:after="0" w:line="240" w:lineRule="auto"/>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Сурет 28</w:t>
      </w:r>
      <w:r w:rsidR="0040566B" w:rsidRPr="003B72AA">
        <w:rPr>
          <w:rFonts w:ascii="Times New Roman" w:eastAsia="Times New Roman" w:hAnsi="Times New Roman" w:cs="Times New Roman"/>
          <w:sz w:val="28"/>
          <w:szCs w:val="28"/>
          <w:lang w:val="kk-KZ"/>
        </w:rPr>
        <w:t xml:space="preserve"> – Зертханалық тышқандар бүйрек тінінің гистологиялық көрінісі</w:t>
      </w:r>
      <w:bookmarkEnd w:id="28"/>
    </w:p>
    <w:p w14:paraId="3D67D87A" w14:textId="77777777" w:rsidR="009C40E8" w:rsidRPr="003B72AA" w:rsidRDefault="009C40E8" w:rsidP="00AB0D2B">
      <w:pPr>
        <w:spacing w:after="0" w:line="240" w:lineRule="auto"/>
        <w:ind w:firstLine="709"/>
        <w:jc w:val="both"/>
        <w:rPr>
          <w:rFonts w:ascii="Times New Roman" w:eastAsia="Calibri" w:hAnsi="Times New Roman" w:cs="Times New Roman"/>
          <w:i/>
          <w:iCs/>
          <w:sz w:val="28"/>
          <w:szCs w:val="28"/>
          <w:lang w:val="kk-KZ" w:eastAsia="en-US"/>
        </w:rPr>
      </w:pPr>
    </w:p>
    <w:p w14:paraId="35114845" w14:textId="63CFFE9E" w:rsidR="004C3328" w:rsidRPr="003B72AA" w:rsidRDefault="004C3328" w:rsidP="00730060">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i/>
          <w:iCs/>
          <w:sz w:val="28"/>
          <w:szCs w:val="28"/>
          <w:lang w:val="kk-KZ" w:eastAsia="en-US"/>
        </w:rPr>
        <w:t xml:space="preserve">Бауыр. </w:t>
      </w:r>
      <w:r w:rsidRPr="003B72AA">
        <w:rPr>
          <w:rFonts w:ascii="Times New Roman" w:eastAsia="Calibri" w:hAnsi="Times New Roman" w:cs="Times New Roman"/>
          <w:sz w:val="28"/>
          <w:szCs w:val="28"/>
          <w:lang w:val="kk-KZ" w:eastAsia="en-US"/>
        </w:rPr>
        <w:t>Бақылау тобы жануарларының бауыр тінін жарық микроскопиялық зерттеу нәтижесінде бауыр бөліктеріне тән қалыпты морфологиялық көрініс анықталды: гепатоциттер трабекулалық құрылым түзеп, ядролары айқын көрінді, цитоплазмасы біртекті, синусоидтар қалыпты кеңейген, қабынулық инфильтрация немесе</w:t>
      </w:r>
      <w:r w:rsidR="006B3898" w:rsidRPr="003B72AA">
        <w:rPr>
          <w:rFonts w:ascii="Times New Roman" w:eastAsia="Calibri" w:hAnsi="Times New Roman" w:cs="Times New Roman"/>
          <w:sz w:val="28"/>
          <w:szCs w:val="28"/>
          <w:lang w:val="kk-KZ" w:eastAsia="en-US"/>
        </w:rPr>
        <w:t xml:space="preserve"> некроз белгілері байқалмады (28</w:t>
      </w:r>
      <w:r w:rsidRPr="003B72AA">
        <w:rPr>
          <w:rFonts w:ascii="Times New Roman" w:eastAsia="Calibri" w:hAnsi="Times New Roman" w:cs="Times New Roman"/>
          <w:sz w:val="28"/>
          <w:szCs w:val="28"/>
          <w:lang w:val="kk-KZ" w:eastAsia="en-US"/>
        </w:rPr>
        <w:t xml:space="preserve"> - сурет, а).</w:t>
      </w:r>
    </w:p>
    <w:p w14:paraId="02D1201D" w14:textId="783EFBA3" w:rsidR="004C3328" w:rsidRPr="003B72AA" w:rsidRDefault="004C3328" w:rsidP="00730060">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Экстрактты 500 мг/кг дозада қабылдаған жануарларда бауыр тінінің жалпы архитектоникасы сақталған. Гепатоциттердің орналасуы мен құрылымы бақылау тобына ұқсас болып, жасушалық дистрофия немесе қабынул</w:t>
      </w:r>
      <w:r w:rsidR="006B3898" w:rsidRPr="003B72AA">
        <w:rPr>
          <w:rFonts w:ascii="Times New Roman" w:eastAsia="Calibri" w:hAnsi="Times New Roman" w:cs="Times New Roman"/>
          <w:sz w:val="28"/>
          <w:szCs w:val="28"/>
          <w:lang w:val="kk-KZ" w:eastAsia="en-US"/>
        </w:rPr>
        <w:t>ық өзгерістер анықталған жоқ (28</w:t>
      </w:r>
      <w:r w:rsidRPr="003B72AA">
        <w:rPr>
          <w:rFonts w:ascii="Times New Roman" w:eastAsia="Calibri" w:hAnsi="Times New Roman" w:cs="Times New Roman"/>
          <w:sz w:val="28"/>
          <w:szCs w:val="28"/>
          <w:lang w:val="kk-KZ" w:eastAsia="en-US"/>
        </w:rPr>
        <w:t xml:space="preserve"> - сурет, б).</w:t>
      </w:r>
      <w:r w:rsidR="00BC47FE" w:rsidRPr="003B72AA">
        <w:rPr>
          <w:rFonts w:ascii="Times New Roman" w:eastAsia="Calibri" w:hAnsi="Times New Roman" w:cs="Times New Roman"/>
          <w:sz w:val="28"/>
          <w:szCs w:val="28"/>
          <w:lang w:val="kk-KZ" w:eastAsia="en-US"/>
        </w:rPr>
        <w:t xml:space="preserve"> </w:t>
      </w:r>
      <w:r w:rsidRPr="003B72AA">
        <w:rPr>
          <w:rFonts w:ascii="Times New Roman" w:eastAsia="Calibri" w:hAnsi="Times New Roman" w:cs="Times New Roman"/>
          <w:sz w:val="28"/>
          <w:szCs w:val="28"/>
          <w:lang w:val="kk-KZ" w:eastAsia="en-US"/>
        </w:rPr>
        <w:t>2000 мг/кг дозада экстракт қабылдаған жануарлардың бауыр тінінде де айқын патоморфологиялық өзгерістер тіркелмеді. Гепатоциттерде ядро–цитоплазмалық арақатынастың сақталуы, синусоидтардың қалыпты көрінісі және некроздық ошақтардың болмауы бауыр тінінің функционалдық тұтастығының</w:t>
      </w:r>
      <w:r w:rsidR="006B3898" w:rsidRPr="003B72AA">
        <w:rPr>
          <w:rFonts w:ascii="Times New Roman" w:eastAsia="Calibri" w:hAnsi="Times New Roman" w:cs="Times New Roman"/>
          <w:sz w:val="28"/>
          <w:szCs w:val="28"/>
          <w:lang w:val="kk-KZ" w:eastAsia="en-US"/>
        </w:rPr>
        <w:t xml:space="preserve"> бұзылмағанын көрсетеді (28</w:t>
      </w:r>
      <w:r w:rsidRPr="003B72AA">
        <w:rPr>
          <w:rFonts w:ascii="Times New Roman" w:eastAsia="Calibri" w:hAnsi="Times New Roman" w:cs="Times New Roman"/>
          <w:sz w:val="28"/>
          <w:szCs w:val="28"/>
          <w:lang w:val="kk-KZ" w:eastAsia="en-US"/>
        </w:rPr>
        <w:t xml:space="preserve"> - сурет, в).</w:t>
      </w:r>
      <w:r w:rsidR="00BC47FE" w:rsidRPr="003B72AA">
        <w:rPr>
          <w:rFonts w:ascii="Times New Roman" w:eastAsia="Calibri" w:hAnsi="Times New Roman" w:cs="Times New Roman"/>
          <w:sz w:val="28"/>
          <w:szCs w:val="28"/>
          <w:lang w:val="kk-KZ" w:eastAsia="en-US"/>
        </w:rPr>
        <w:t xml:space="preserve"> </w:t>
      </w:r>
      <w:r w:rsidRPr="003B72AA">
        <w:rPr>
          <w:rFonts w:ascii="Times New Roman" w:eastAsia="Calibri" w:hAnsi="Times New Roman" w:cs="Times New Roman"/>
          <w:sz w:val="28"/>
          <w:szCs w:val="28"/>
          <w:lang w:val="kk-KZ" w:eastAsia="en-US"/>
        </w:rPr>
        <w:t>Экстрактты 5000 мг/кг дозада қабылдаған жануарларда гепатоциттердің цитоплазмасында әлсіз айқындалған, жекелеген дистрофиялық өзгерістер байқалды. Алайда бауыр тінінің жалпы құрылымы сақталып, массивті некроз, айқын қабынулық инфильтрация немесе қан құ</w:t>
      </w:r>
      <w:r w:rsidR="006B3898" w:rsidRPr="003B72AA">
        <w:rPr>
          <w:rFonts w:ascii="Times New Roman" w:eastAsia="Calibri" w:hAnsi="Times New Roman" w:cs="Times New Roman"/>
          <w:sz w:val="28"/>
          <w:szCs w:val="28"/>
          <w:lang w:val="kk-KZ" w:eastAsia="en-US"/>
        </w:rPr>
        <w:t>йылу ошақтары анықталған жоқ (28</w:t>
      </w:r>
      <w:r w:rsidRPr="003B72AA">
        <w:rPr>
          <w:rFonts w:ascii="Times New Roman" w:eastAsia="Calibri" w:hAnsi="Times New Roman" w:cs="Times New Roman"/>
          <w:sz w:val="28"/>
          <w:szCs w:val="28"/>
          <w:lang w:val="kk-KZ" w:eastAsia="en-US"/>
        </w:rPr>
        <w:t xml:space="preserve"> - сурет, г).</w:t>
      </w:r>
    </w:p>
    <w:p w14:paraId="2F905260" w14:textId="77777777" w:rsidR="004C3328" w:rsidRPr="003B72AA" w:rsidRDefault="004C3328" w:rsidP="00AB0D2B">
      <w:pPr>
        <w:spacing w:after="0" w:line="240" w:lineRule="auto"/>
        <w:ind w:firstLine="709"/>
        <w:jc w:val="both"/>
        <w:rPr>
          <w:rFonts w:ascii="Times New Roman" w:eastAsia="Calibri" w:hAnsi="Times New Roman" w:cs="Times New Roman"/>
          <w:sz w:val="28"/>
          <w:szCs w:val="28"/>
          <w:lang w:val="kk-KZ" w:eastAsia="en-US"/>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4C3328" w:rsidRPr="003B72AA" w14:paraId="55E21C12" w14:textId="77777777" w:rsidTr="00730060">
        <w:trPr>
          <w:jc w:val="center"/>
        </w:trPr>
        <w:tc>
          <w:tcPr>
            <w:tcW w:w="4393" w:type="dxa"/>
          </w:tcPr>
          <w:p w14:paraId="4260F717" w14:textId="44B38E92" w:rsidR="004C3328" w:rsidRPr="003B72AA" w:rsidRDefault="004C3328" w:rsidP="00AB0D2B">
            <w:pPr>
              <w:spacing w:after="0" w:line="240" w:lineRule="auto"/>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noProof/>
                <w:sz w:val="28"/>
                <w:szCs w:val="28"/>
              </w:rPr>
              <w:drawing>
                <wp:inline distT="0" distB="0" distL="0" distR="0" wp14:anchorId="15121BB3" wp14:editId="717BFD75">
                  <wp:extent cx="2160000" cy="2160000"/>
                  <wp:effectExtent l="0" t="0" r="0" b="0"/>
                  <wp:docPr id="51" name="Рисунок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pic:spPr>
                      </pic:pic>
                    </a:graphicData>
                  </a:graphic>
                </wp:inline>
              </w:drawing>
            </w:r>
            <w:r w:rsidRPr="003B72AA">
              <w:rPr>
                <w:rFonts w:ascii="Times New Roman" w:eastAsia="Times New Roman" w:hAnsi="Times New Roman" w:cs="Times New Roman"/>
                <w:sz w:val="28"/>
                <w:szCs w:val="28"/>
                <w:lang w:val="kk-KZ"/>
              </w:rPr>
              <w:t xml:space="preserve"> а</w:t>
            </w:r>
          </w:p>
        </w:tc>
        <w:tc>
          <w:tcPr>
            <w:tcW w:w="4395" w:type="dxa"/>
          </w:tcPr>
          <w:p w14:paraId="1CF3F3F1" w14:textId="58E360FB" w:rsidR="004C3328" w:rsidRPr="003B72AA" w:rsidRDefault="004C3328" w:rsidP="00AB0D2B">
            <w:pPr>
              <w:spacing w:after="0" w:line="240" w:lineRule="auto"/>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noProof/>
                <w:sz w:val="28"/>
                <w:szCs w:val="28"/>
              </w:rPr>
              <w:drawing>
                <wp:inline distT="0" distB="0" distL="0" distR="0" wp14:anchorId="1F9DE6B1" wp14:editId="6D7B76F2">
                  <wp:extent cx="2160000" cy="2160000"/>
                  <wp:effectExtent l="0" t="0" r="0" b="0"/>
                  <wp:docPr id="52" name="Рисунок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pic:spPr>
                      </pic:pic>
                    </a:graphicData>
                  </a:graphic>
                </wp:inline>
              </w:drawing>
            </w:r>
            <w:r w:rsidRPr="003B72AA">
              <w:rPr>
                <w:rFonts w:ascii="Times New Roman" w:eastAsia="Times New Roman" w:hAnsi="Times New Roman" w:cs="Times New Roman"/>
                <w:sz w:val="28"/>
                <w:szCs w:val="28"/>
                <w:lang w:val="kk-KZ"/>
              </w:rPr>
              <w:t xml:space="preserve"> б</w:t>
            </w:r>
          </w:p>
        </w:tc>
      </w:tr>
      <w:tr w:rsidR="004C3328" w:rsidRPr="003B72AA" w14:paraId="7A3B16AF" w14:textId="77777777" w:rsidTr="00730060">
        <w:trPr>
          <w:jc w:val="center"/>
        </w:trPr>
        <w:tc>
          <w:tcPr>
            <w:tcW w:w="4393" w:type="dxa"/>
          </w:tcPr>
          <w:p w14:paraId="5E5BCF3B" w14:textId="3A5501EF" w:rsidR="004C3328" w:rsidRPr="003B72AA" w:rsidRDefault="004C3328" w:rsidP="00AB0D2B">
            <w:pPr>
              <w:spacing w:after="0" w:line="240" w:lineRule="auto"/>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 </w:t>
            </w:r>
            <w:r w:rsidR="00BC47FE" w:rsidRPr="003B72AA">
              <w:rPr>
                <w:rFonts w:ascii="Times New Roman" w:eastAsia="Times New Roman" w:hAnsi="Times New Roman" w:cs="Times New Roman"/>
                <w:noProof/>
                <w:sz w:val="28"/>
                <w:szCs w:val="28"/>
              </w:rPr>
              <w:drawing>
                <wp:inline distT="0" distB="0" distL="0" distR="0" wp14:anchorId="24F188AE" wp14:editId="604E63BC">
                  <wp:extent cx="2160000" cy="2160000"/>
                  <wp:effectExtent l="0" t="0" r="0" b="0"/>
                  <wp:docPr id="54" name="Рисунок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rotWithShape="1">
                          <a:blip r:embed="rId60">
                            <a:extLst>
                              <a:ext uri="{28A0092B-C50C-407E-A947-70E740481C1C}">
                                <a14:useLocalDpi xmlns:a14="http://schemas.microsoft.com/office/drawing/2010/main" val="0"/>
                              </a:ext>
                            </a:extLst>
                          </a:blip>
                          <a:srcRect r="7987"/>
                          <a:stretch/>
                        </pic:blipFill>
                        <pic:spPr bwMode="auto">
                          <a:xfrm>
                            <a:off x="0" y="0"/>
                            <a:ext cx="2160000" cy="2160000"/>
                          </a:xfrm>
                          <a:prstGeom prst="rect">
                            <a:avLst/>
                          </a:prstGeom>
                          <a:noFill/>
                          <a:ln>
                            <a:noFill/>
                          </a:ln>
                          <a:extLst>
                            <a:ext uri="{53640926-AAD7-44D8-BBD7-CCE9431645EC}">
                              <a14:shadowObscured xmlns:a14="http://schemas.microsoft.com/office/drawing/2010/main"/>
                            </a:ext>
                          </a:extLst>
                        </pic:spPr>
                      </pic:pic>
                    </a:graphicData>
                  </a:graphic>
                </wp:inline>
              </w:drawing>
            </w:r>
            <w:r w:rsidR="00BC47FE"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sz w:val="28"/>
                <w:szCs w:val="28"/>
                <w:lang w:val="kk-KZ"/>
              </w:rPr>
              <w:t>в</w:t>
            </w:r>
          </w:p>
        </w:tc>
        <w:tc>
          <w:tcPr>
            <w:tcW w:w="4395" w:type="dxa"/>
          </w:tcPr>
          <w:p w14:paraId="0329EB78" w14:textId="0514556C" w:rsidR="004C3328" w:rsidRPr="003B72AA" w:rsidRDefault="004C3328" w:rsidP="00AB0D2B">
            <w:pPr>
              <w:spacing w:after="0" w:line="240" w:lineRule="auto"/>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 </w:t>
            </w:r>
            <w:r w:rsidR="00BC47FE" w:rsidRPr="003B72AA">
              <w:rPr>
                <w:rFonts w:ascii="Times New Roman" w:eastAsia="Times New Roman" w:hAnsi="Times New Roman" w:cs="Times New Roman"/>
                <w:noProof/>
                <w:sz w:val="28"/>
                <w:szCs w:val="28"/>
              </w:rPr>
              <w:drawing>
                <wp:inline distT="0" distB="0" distL="0" distR="0" wp14:anchorId="3BB8633F" wp14:editId="1389E6DF">
                  <wp:extent cx="2160000" cy="2160000"/>
                  <wp:effectExtent l="0" t="0" r="0" b="0"/>
                  <wp:docPr id="56" name="Рисунок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pic:spPr>
                      </pic:pic>
                    </a:graphicData>
                  </a:graphic>
                </wp:inline>
              </w:drawing>
            </w:r>
            <w:r w:rsidR="00BC47FE" w:rsidRPr="003B72AA">
              <w:rPr>
                <w:rFonts w:ascii="Times New Roman" w:eastAsia="Times New Roman" w:hAnsi="Times New Roman" w:cs="Times New Roman"/>
                <w:sz w:val="28"/>
                <w:szCs w:val="28"/>
                <w:lang w:val="kk-KZ"/>
              </w:rPr>
              <w:t xml:space="preserve"> г</w:t>
            </w:r>
          </w:p>
        </w:tc>
      </w:tr>
    </w:tbl>
    <w:p w14:paraId="6FC771C5" w14:textId="6C3625E7" w:rsidR="00BC47FE" w:rsidRPr="003B72AA" w:rsidRDefault="00BC47FE"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а – бақылау тобы, б, в және г – 500, 2000 және 5000 мг/кг эктсракт қабылдаған топтар</w:t>
      </w:r>
      <w:r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sz w:val="24"/>
          <w:szCs w:val="24"/>
          <w:lang w:val="kk-KZ"/>
        </w:rPr>
        <w:t>Гематоксилин-эозинмен боялған</w:t>
      </w:r>
    </w:p>
    <w:p w14:paraId="5A37829E" w14:textId="77777777" w:rsidR="00BC47FE" w:rsidRPr="003B72AA" w:rsidRDefault="00BC47FE" w:rsidP="00AB0D2B">
      <w:pPr>
        <w:spacing w:after="0" w:line="240" w:lineRule="auto"/>
        <w:jc w:val="center"/>
        <w:rPr>
          <w:rFonts w:ascii="Times New Roman" w:eastAsia="Times New Roman" w:hAnsi="Times New Roman" w:cs="Times New Roman"/>
          <w:sz w:val="24"/>
          <w:szCs w:val="24"/>
          <w:lang w:val="kk-KZ"/>
        </w:rPr>
      </w:pPr>
    </w:p>
    <w:p w14:paraId="51648668" w14:textId="660499D9" w:rsidR="00BC47FE" w:rsidRPr="003B72AA" w:rsidRDefault="00BC47FE" w:rsidP="00AB0D2B">
      <w:pPr>
        <w:spacing w:after="0" w:line="240" w:lineRule="auto"/>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Сурет 2</w:t>
      </w:r>
      <w:r w:rsidR="0055470D" w:rsidRPr="003B72AA">
        <w:rPr>
          <w:rFonts w:ascii="Times New Roman" w:eastAsia="Times New Roman" w:hAnsi="Times New Roman" w:cs="Times New Roman"/>
          <w:sz w:val="28"/>
          <w:szCs w:val="28"/>
          <w:lang w:val="kk-KZ"/>
        </w:rPr>
        <w:t>9</w:t>
      </w:r>
      <w:r w:rsidRPr="003B72AA">
        <w:rPr>
          <w:rFonts w:ascii="Times New Roman" w:eastAsia="Times New Roman" w:hAnsi="Times New Roman" w:cs="Times New Roman"/>
          <w:sz w:val="28"/>
          <w:szCs w:val="28"/>
          <w:lang w:val="kk-KZ"/>
        </w:rPr>
        <w:t xml:space="preserve"> – Зертханалық тышқандар бауыр тінінің гистологиялық көрінісі</w:t>
      </w:r>
    </w:p>
    <w:p w14:paraId="1589E436" w14:textId="77777777" w:rsidR="009C40E8" w:rsidRPr="003B72AA" w:rsidRDefault="009C40E8" w:rsidP="00AB0D2B">
      <w:pPr>
        <w:spacing w:after="0" w:line="240" w:lineRule="auto"/>
        <w:ind w:firstLine="709"/>
        <w:jc w:val="both"/>
        <w:rPr>
          <w:rFonts w:ascii="Times New Roman" w:eastAsia="Times New Roman" w:hAnsi="Times New Roman" w:cs="Times New Roman"/>
          <w:i/>
          <w:iCs/>
          <w:sz w:val="28"/>
          <w:szCs w:val="28"/>
          <w:lang w:val="kk-KZ"/>
        </w:rPr>
      </w:pPr>
    </w:p>
    <w:p w14:paraId="2EDBF394" w14:textId="1D9FC65F" w:rsidR="008D299E" w:rsidRPr="003B72AA" w:rsidRDefault="008D299E" w:rsidP="00730060">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Жүрек. Бақылау тобы жануарларының миокард тінін жарық микроскопиялық зерттеу нәтижесінде жүрек бұлшықетіне тән қалыпты морфологиялық көрініс анықталды: кардиомиоциттер тығыз орналасқан, талшықтардың бойлық бағытталуы сақталған, ядролары сопақша пішінді және айқын көрінеді. Интерстициялық кеңістікте ісіну, қабынулық инфильтрация немесе</w:t>
      </w:r>
      <w:r w:rsidR="006B3898" w:rsidRPr="003B72AA">
        <w:rPr>
          <w:rFonts w:ascii="Times New Roman" w:eastAsia="Times New Roman" w:hAnsi="Times New Roman" w:cs="Times New Roman"/>
          <w:sz w:val="28"/>
          <w:szCs w:val="28"/>
          <w:lang w:val="kk-KZ"/>
        </w:rPr>
        <w:t xml:space="preserve"> некроз белгілері байқалмады (29</w:t>
      </w:r>
      <w:r w:rsidRPr="003B72AA">
        <w:rPr>
          <w:rFonts w:ascii="Times New Roman" w:eastAsia="Times New Roman" w:hAnsi="Times New Roman" w:cs="Times New Roman"/>
          <w:sz w:val="28"/>
          <w:szCs w:val="28"/>
          <w:lang w:val="kk-KZ"/>
        </w:rPr>
        <w:t xml:space="preserve"> – сурет, а).</w:t>
      </w:r>
    </w:p>
    <w:p w14:paraId="2E173842" w14:textId="570A61B9" w:rsidR="008D299E" w:rsidRPr="003B72AA" w:rsidRDefault="008D299E" w:rsidP="00730060">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Экстрактты 500 мг/кг дозада қабылдаған жануарларда миокардтың жалпы архитектоникасы бақылау тобына ұқсас болды. Кардиомиоциттердің құрылымдық тұтастығы сақталып, талшықтардың фрагментациясы, дистрофиялық немесе некрозд</w:t>
      </w:r>
      <w:r w:rsidR="006B3898" w:rsidRPr="003B72AA">
        <w:rPr>
          <w:rFonts w:ascii="Times New Roman" w:eastAsia="Times New Roman" w:hAnsi="Times New Roman" w:cs="Times New Roman"/>
          <w:sz w:val="28"/>
          <w:szCs w:val="28"/>
          <w:lang w:val="kk-KZ"/>
        </w:rPr>
        <w:t>ық өзгерістер анықталған жоқ (29</w:t>
      </w:r>
      <w:r w:rsidRPr="003B72AA">
        <w:rPr>
          <w:rFonts w:ascii="Times New Roman" w:eastAsia="Times New Roman" w:hAnsi="Times New Roman" w:cs="Times New Roman"/>
          <w:sz w:val="28"/>
          <w:szCs w:val="28"/>
          <w:lang w:val="kk-KZ"/>
        </w:rPr>
        <w:t xml:space="preserve"> – сурет, б). 2000 мг/кг дозада экстракт қабылдаған жануарлардың жүрек тінінде де айқын патоморфологиялық өзгерістер байқалмады. Кардиомиоциттердің орналасуы біркелкі, ядролары анық, интерстициялық тінде қабыну белгілері </w:t>
      </w:r>
      <w:r w:rsidR="006B3898" w:rsidRPr="003B72AA">
        <w:rPr>
          <w:rFonts w:ascii="Times New Roman" w:eastAsia="Times New Roman" w:hAnsi="Times New Roman" w:cs="Times New Roman"/>
          <w:sz w:val="28"/>
          <w:szCs w:val="28"/>
          <w:lang w:val="kk-KZ"/>
        </w:rPr>
        <w:t>мен қан құйылулар тіркелмеді (29</w:t>
      </w:r>
      <w:r w:rsidRPr="003B72AA">
        <w:rPr>
          <w:rFonts w:ascii="Times New Roman" w:eastAsia="Times New Roman" w:hAnsi="Times New Roman" w:cs="Times New Roman"/>
          <w:sz w:val="28"/>
          <w:szCs w:val="28"/>
          <w:lang w:val="kk-KZ"/>
        </w:rPr>
        <w:t xml:space="preserve"> – сурет, в). Экстрактты 5000 мг/кг дозада қабылдаған жануарларда миокард талшықтарының жалпы құрылымы сақталған. Жекелеген аймақтарда кардиомиоцит цитоплазмасының әлсіз айқындалған дистрофиялық өзгерістері байқалғанымен, массивті некроз, айқын интерстициялық ісіну немесе қабынулық инфильтра</w:t>
      </w:r>
      <w:r w:rsidR="006B3898" w:rsidRPr="003B72AA">
        <w:rPr>
          <w:rFonts w:ascii="Times New Roman" w:eastAsia="Times New Roman" w:hAnsi="Times New Roman" w:cs="Times New Roman"/>
          <w:sz w:val="28"/>
          <w:szCs w:val="28"/>
          <w:lang w:val="kk-KZ"/>
        </w:rPr>
        <w:t>ция белгілері анықталған жоқ (29</w:t>
      </w:r>
      <w:r w:rsidRPr="003B72AA">
        <w:rPr>
          <w:rFonts w:ascii="Times New Roman" w:eastAsia="Times New Roman" w:hAnsi="Times New Roman" w:cs="Times New Roman"/>
          <w:sz w:val="28"/>
          <w:szCs w:val="28"/>
          <w:lang w:val="kk-KZ"/>
        </w:rPr>
        <w:t xml:space="preserve"> – сурет, г).</w:t>
      </w:r>
    </w:p>
    <w:p w14:paraId="552CD01F" w14:textId="77777777" w:rsidR="008D299E" w:rsidRPr="003B72AA" w:rsidRDefault="008D299E" w:rsidP="00AB0D2B">
      <w:pPr>
        <w:spacing w:after="0" w:line="240" w:lineRule="auto"/>
        <w:ind w:firstLine="709"/>
        <w:jc w:val="both"/>
        <w:rPr>
          <w:rFonts w:ascii="Times New Roman" w:eastAsia="Times New Roman" w:hAnsi="Times New Roman" w:cs="Times New Roman"/>
          <w:sz w:val="28"/>
          <w:szCs w:val="28"/>
          <w:lang w:val="kk-KZ"/>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7"/>
        <w:gridCol w:w="3756"/>
      </w:tblGrid>
      <w:tr w:rsidR="007A4D85" w:rsidRPr="003B72AA" w14:paraId="4DBE5727" w14:textId="77777777" w:rsidTr="00730060">
        <w:trPr>
          <w:jc w:val="center"/>
        </w:trPr>
        <w:tc>
          <w:tcPr>
            <w:tcW w:w="3617" w:type="dxa"/>
          </w:tcPr>
          <w:p w14:paraId="620D0261" w14:textId="64028F31" w:rsidR="00505D5C" w:rsidRPr="003B72AA" w:rsidRDefault="00280289" w:rsidP="00280289">
            <w:pPr>
              <w:spacing w:after="0" w:line="240" w:lineRule="auto"/>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 xml:space="preserve"> </w:t>
            </w:r>
            <w:r w:rsidR="00505D5C" w:rsidRPr="003B72AA">
              <w:rPr>
                <w:rFonts w:ascii="Times New Roman" w:eastAsia="Times New Roman" w:hAnsi="Times New Roman" w:cs="Times New Roman"/>
                <w:noProof/>
                <w:sz w:val="28"/>
                <w:szCs w:val="28"/>
              </w:rPr>
              <w:drawing>
                <wp:inline distT="0" distB="0" distL="0" distR="0" wp14:anchorId="1E4B50DF" wp14:editId="646B0DEE">
                  <wp:extent cx="2050960" cy="2000250"/>
                  <wp:effectExtent l="0" t="0" r="6985" b="0"/>
                  <wp:docPr id="15" name="Рисунок 15" descr="C:\Users\admin\Pictures\ук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уке.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73285" cy="2022023"/>
                          </a:xfrm>
                          <a:prstGeom prst="rect">
                            <a:avLst/>
                          </a:prstGeom>
                          <a:noFill/>
                          <a:ln>
                            <a:noFill/>
                          </a:ln>
                        </pic:spPr>
                      </pic:pic>
                    </a:graphicData>
                  </a:graphic>
                </wp:inline>
              </w:drawing>
            </w:r>
          </w:p>
          <w:p w14:paraId="41BD6A6C" w14:textId="3174695B" w:rsidR="008D299E" w:rsidRPr="003B72AA" w:rsidRDefault="008D299E" w:rsidP="00280289">
            <w:pPr>
              <w:spacing w:after="0" w:line="240" w:lineRule="auto"/>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а</w:t>
            </w:r>
          </w:p>
        </w:tc>
        <w:tc>
          <w:tcPr>
            <w:tcW w:w="3617" w:type="dxa"/>
          </w:tcPr>
          <w:p w14:paraId="1AA88335" w14:textId="08F3C986" w:rsidR="008D299E" w:rsidRPr="003B72AA" w:rsidRDefault="00505D5C" w:rsidP="00280289">
            <w:pPr>
              <w:spacing w:after="0" w:line="240" w:lineRule="auto"/>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noProof/>
                <w:sz w:val="28"/>
                <w:szCs w:val="28"/>
              </w:rPr>
              <w:drawing>
                <wp:inline distT="0" distB="0" distL="0" distR="0" wp14:anchorId="3C2A06A5" wp14:editId="0361EE95">
                  <wp:extent cx="2247900" cy="1982904"/>
                  <wp:effectExtent l="0" t="0" r="0" b="0"/>
                  <wp:docPr id="26" name="Рисунок 26" descr="C:\Users\admin\AppData\Local\Microsoft\Windows\INetCache\Content.Word\цукцукцукцукцу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AppData\Local\Microsoft\Windows\INetCache\Content.Word\цукцукцукцукцук.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56743" cy="1990705"/>
                          </a:xfrm>
                          <a:prstGeom prst="rect">
                            <a:avLst/>
                          </a:prstGeom>
                          <a:noFill/>
                          <a:ln>
                            <a:noFill/>
                          </a:ln>
                        </pic:spPr>
                      </pic:pic>
                    </a:graphicData>
                  </a:graphic>
                </wp:inline>
              </w:drawing>
            </w:r>
            <w:r w:rsidR="008D299E" w:rsidRPr="003B72AA">
              <w:rPr>
                <w:rFonts w:ascii="Times New Roman" w:eastAsia="Times New Roman" w:hAnsi="Times New Roman" w:cs="Times New Roman"/>
                <w:sz w:val="28"/>
                <w:szCs w:val="28"/>
                <w:lang w:val="kk-KZ"/>
              </w:rPr>
              <w:t>б</w:t>
            </w:r>
          </w:p>
        </w:tc>
      </w:tr>
      <w:tr w:rsidR="007A4D85" w:rsidRPr="003B72AA" w14:paraId="2FCA2877" w14:textId="77777777" w:rsidTr="00730060">
        <w:trPr>
          <w:trHeight w:val="3418"/>
          <w:jc w:val="center"/>
        </w:trPr>
        <w:tc>
          <w:tcPr>
            <w:tcW w:w="3617" w:type="dxa"/>
          </w:tcPr>
          <w:p w14:paraId="1E30C2B8" w14:textId="06399CA4" w:rsidR="00505D5C" w:rsidRPr="003B72AA" w:rsidRDefault="004739B7" w:rsidP="00AB0D2B">
            <w:pPr>
              <w:spacing w:after="0" w:line="240" w:lineRule="auto"/>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noProof/>
                <w:sz w:val="28"/>
                <w:szCs w:val="28"/>
                <w:lang w:val="kk-KZ"/>
              </w:rPr>
              <w:pict w14:anchorId="42E7814F">
                <v:shape id="_x0000_i1026" type="#_x0000_t75" alt="" style="width:165.5pt;height:166.45pt;mso-width-percent:0;mso-height-percent:0;mso-width-percent:0;mso-height-percent:0">
                  <v:imagedata r:id="rId64" o:title="ChatGPT Image 17 февр"/>
                </v:shape>
              </w:pict>
            </w:r>
          </w:p>
          <w:p w14:paraId="1A225746" w14:textId="7B7010C5" w:rsidR="008D299E" w:rsidRPr="003B72AA" w:rsidRDefault="008D299E" w:rsidP="00AB0D2B">
            <w:pPr>
              <w:spacing w:after="0" w:line="240" w:lineRule="auto"/>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в</w:t>
            </w:r>
          </w:p>
        </w:tc>
        <w:tc>
          <w:tcPr>
            <w:tcW w:w="3617" w:type="dxa"/>
          </w:tcPr>
          <w:p w14:paraId="4FAAC4E4" w14:textId="3D98DF76" w:rsidR="00505D5C" w:rsidRPr="003B72AA" w:rsidRDefault="007A4D85" w:rsidP="00AB0D2B">
            <w:pPr>
              <w:spacing w:after="0" w:line="240" w:lineRule="auto"/>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noProof/>
                <w:sz w:val="28"/>
                <w:szCs w:val="28"/>
              </w:rPr>
              <w:drawing>
                <wp:inline distT="0" distB="0" distL="0" distR="0" wp14:anchorId="0EA66120" wp14:editId="488F7578">
                  <wp:extent cx="2209800" cy="2125980"/>
                  <wp:effectExtent l="0" t="0" r="0" b="7620"/>
                  <wp:docPr id="27" name="Рисунок 27" descr="C:\Users\admin\Desktop\я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яя.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26586" cy="2142129"/>
                          </a:xfrm>
                          <a:prstGeom prst="rect">
                            <a:avLst/>
                          </a:prstGeom>
                          <a:noFill/>
                          <a:ln>
                            <a:noFill/>
                          </a:ln>
                        </pic:spPr>
                      </pic:pic>
                    </a:graphicData>
                  </a:graphic>
                </wp:inline>
              </w:drawing>
            </w:r>
          </w:p>
          <w:p w14:paraId="327AE5AF" w14:textId="1540626F" w:rsidR="008D299E" w:rsidRPr="003B72AA" w:rsidRDefault="008D299E" w:rsidP="00AB0D2B">
            <w:pPr>
              <w:spacing w:after="0" w:line="240" w:lineRule="auto"/>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г</w:t>
            </w:r>
          </w:p>
        </w:tc>
      </w:tr>
    </w:tbl>
    <w:p w14:paraId="20A43CE3" w14:textId="77777777" w:rsidR="008D299E" w:rsidRPr="003B72AA" w:rsidRDefault="008D299E" w:rsidP="00AB0D2B">
      <w:pPr>
        <w:spacing w:after="0" w:line="240" w:lineRule="auto"/>
        <w:jc w:val="center"/>
        <w:rPr>
          <w:rFonts w:ascii="Times New Roman" w:eastAsia="Times New Roman" w:hAnsi="Times New Roman" w:cs="Times New Roman"/>
          <w:sz w:val="24"/>
          <w:szCs w:val="24"/>
          <w:lang w:val="kk-KZ"/>
        </w:rPr>
      </w:pPr>
      <w:r w:rsidRPr="003B72AA">
        <w:rPr>
          <w:rFonts w:ascii="Times New Roman" w:eastAsia="Times New Roman" w:hAnsi="Times New Roman" w:cs="Times New Roman"/>
          <w:sz w:val="24"/>
          <w:szCs w:val="24"/>
          <w:lang w:val="kk-KZ"/>
        </w:rPr>
        <w:t>а – бақылау тобы, б, в және г – 500, 2000 және 5000 мг/кг эктсракт қабылдаған топтар</w:t>
      </w:r>
      <w:r w:rsidRPr="003B72AA">
        <w:rPr>
          <w:rFonts w:ascii="Times New Roman" w:eastAsia="Times New Roman" w:hAnsi="Times New Roman" w:cs="Times New Roman"/>
          <w:sz w:val="28"/>
          <w:szCs w:val="28"/>
          <w:lang w:val="kk-KZ"/>
        </w:rPr>
        <w:t xml:space="preserve"> </w:t>
      </w:r>
      <w:r w:rsidRPr="003B72AA">
        <w:rPr>
          <w:rFonts w:ascii="Times New Roman" w:eastAsia="Times New Roman" w:hAnsi="Times New Roman" w:cs="Times New Roman"/>
          <w:sz w:val="24"/>
          <w:szCs w:val="24"/>
          <w:lang w:val="kk-KZ"/>
        </w:rPr>
        <w:t>Гематоксилин-эозинмен боялған</w:t>
      </w:r>
    </w:p>
    <w:p w14:paraId="57C0860A" w14:textId="77777777" w:rsidR="008D299E" w:rsidRPr="003B72AA" w:rsidRDefault="008D299E" w:rsidP="00AB0D2B">
      <w:pPr>
        <w:spacing w:after="0" w:line="240" w:lineRule="auto"/>
        <w:jc w:val="center"/>
        <w:rPr>
          <w:rFonts w:ascii="Times New Roman" w:eastAsia="Times New Roman" w:hAnsi="Times New Roman" w:cs="Times New Roman"/>
          <w:sz w:val="24"/>
          <w:szCs w:val="24"/>
          <w:lang w:val="kk-KZ"/>
        </w:rPr>
      </w:pPr>
    </w:p>
    <w:p w14:paraId="0FE3029B" w14:textId="4A7928E0" w:rsidR="008D299E" w:rsidRPr="003B72AA" w:rsidRDefault="0055470D" w:rsidP="00AB0D2B">
      <w:pPr>
        <w:spacing w:after="0" w:line="240" w:lineRule="auto"/>
        <w:jc w:val="center"/>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Сурет 30</w:t>
      </w:r>
      <w:r w:rsidR="008D299E" w:rsidRPr="003B72AA">
        <w:rPr>
          <w:rFonts w:ascii="Times New Roman" w:eastAsia="Times New Roman" w:hAnsi="Times New Roman" w:cs="Times New Roman"/>
          <w:sz w:val="28"/>
          <w:szCs w:val="28"/>
          <w:lang w:val="kk-KZ"/>
        </w:rPr>
        <w:t xml:space="preserve"> – Зертханалық тышқандар жүрек тінінің гистологиялық көрінісі</w:t>
      </w:r>
    </w:p>
    <w:bookmarkEnd w:id="26"/>
    <w:p w14:paraId="5C913A5F" w14:textId="77777777" w:rsidR="009C40E8" w:rsidRPr="003B72AA" w:rsidRDefault="009C40E8" w:rsidP="00AB0D2B">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p>
    <w:p w14:paraId="2F3B097D" w14:textId="598EF671" w:rsidR="00661D75" w:rsidRPr="003B72AA" w:rsidRDefault="00661D75" w:rsidP="00730060">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Жүргізілген клиникаға дейінгі токсикологиялық зерттеулер </w:t>
      </w:r>
      <w:r w:rsidRPr="003B72AA">
        <w:rPr>
          <w:rFonts w:ascii="Times New Roman" w:hAnsi="Times New Roman" w:cs="Times New Roman"/>
          <w:i/>
          <w:iCs/>
          <w:color w:val="0D0D0D" w:themeColor="text1" w:themeTint="F2"/>
          <w:sz w:val="28"/>
          <w:szCs w:val="28"/>
          <w:lang w:val="kk-KZ"/>
        </w:rPr>
        <w:t>Inula britannica</w:t>
      </w:r>
      <w:r w:rsidRPr="003B72AA">
        <w:rPr>
          <w:rFonts w:ascii="Times New Roman" w:hAnsi="Times New Roman" w:cs="Times New Roman"/>
          <w:color w:val="0D0D0D" w:themeColor="text1" w:themeTint="F2"/>
          <w:sz w:val="28"/>
          <w:szCs w:val="28"/>
          <w:lang w:val="kk-KZ"/>
        </w:rPr>
        <w:t xml:space="preserve"> экстрактының зертханалық тышқандарға пероральды енгізілуі кезінде 500, 2000 және 5000 мг/кг дозаларда айқын жедел немесе созылмалы уытты әсер көрсетпейтінін дәлелдеді. Эксперимент барысында өлім жағдайлары, клиникалық маңызы бар интоксикация белгілері, мінез-құлықтың бұзылыстары және дене салмағы динамикасының өзгерістері анықталған жоқ. Бүйрек, бауыр және жүрек тіндеріне жүргізілген гистоморфологиялық зерттеу өмірлік маңызы бар ағзаларда құрылымдық зақымданулардың болмағанын көрсетті; байқалған өзгерістер әлсіз айқындалған және қайтымды сипатта болып, тіндердің архитектоникасының бұзылуымен қатар жүрмеді.</w:t>
      </w:r>
    </w:p>
    <w:p w14:paraId="1D0C9299" w14:textId="4AA68190" w:rsidR="00A40674" w:rsidRPr="003B72AA" w:rsidRDefault="00661D75" w:rsidP="00730060">
      <w:pPr>
        <w:tabs>
          <w:tab w:val="left" w:pos="630"/>
        </w:tabs>
        <w:spacing w:after="0" w:line="240" w:lineRule="auto"/>
        <w:ind w:firstLine="567"/>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Өлім жағдайларының тіркелмеуіне байланысты орташа өлімдік доза (LD₅₀) мәнін анықтау мүмкін болмады, бұл зерттелетін экстракттың төмен уыттылық деңгейін көрсетеді. OECD (Экономикалық ынтымақтастық және даму ұйымы) ұсынған уыттылық кластарының модификацияланған жіктемесіне сәйкес </w:t>
      </w:r>
      <w:r w:rsidRPr="003B72AA">
        <w:rPr>
          <w:rFonts w:ascii="Times New Roman" w:hAnsi="Times New Roman" w:cs="Times New Roman"/>
          <w:i/>
          <w:iCs/>
          <w:color w:val="0D0D0D" w:themeColor="text1" w:themeTint="F2"/>
          <w:sz w:val="28"/>
          <w:szCs w:val="28"/>
          <w:lang w:val="kk-KZ"/>
        </w:rPr>
        <w:t>Inula britannica</w:t>
      </w:r>
      <w:r w:rsidRPr="003B72AA">
        <w:rPr>
          <w:rFonts w:ascii="Times New Roman" w:hAnsi="Times New Roman" w:cs="Times New Roman"/>
          <w:color w:val="0D0D0D" w:themeColor="text1" w:themeTint="F2"/>
          <w:sz w:val="28"/>
          <w:szCs w:val="28"/>
          <w:lang w:val="kk-KZ"/>
        </w:rPr>
        <w:t xml:space="preserve"> экстракты V уыттылық класына жатады және «іс жүзінде уытты емес» заттар тобына енгізіледі. Алынған деректер зерттелетін экстракттың қауіпсіздігін негіздеп, оны әрі қарай фармакологиялық зерттеулерде қолданудың орындылығын дәлелдейді.</w:t>
      </w:r>
    </w:p>
    <w:p w14:paraId="2064CC7D" w14:textId="77777777" w:rsidR="00A224BB" w:rsidRPr="003B72AA" w:rsidRDefault="00A224BB" w:rsidP="00730060">
      <w:pPr>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iCs/>
          <w:sz w:val="28"/>
          <w:szCs w:val="28"/>
          <w:lang w:val="kk-KZ"/>
        </w:rPr>
        <w:t>Аллергиялық қасиетін бағалау</w:t>
      </w:r>
      <w:r w:rsidRPr="003B72AA">
        <w:rPr>
          <w:rFonts w:ascii="Times New Roman" w:hAnsi="Times New Roman" w:cs="Times New Roman"/>
          <w:sz w:val="28"/>
          <w:szCs w:val="28"/>
          <w:lang w:val="kk-KZ"/>
        </w:rPr>
        <w:t xml:space="preserve"> мақсатында теңіз шошқаларында иммундық кешендер реакциясы қолданылды. Тәжірибе 6 жануардан тұратын екі топта жүргізілді. Сенсибилизация кезінде препараттың терапиялық дозасы және оның 10 есе жоғары дозасы 6 күндік аралықпен 5 рет тері астына енгізілді. Бақылау тобында зертханалық тышқандар осындай схема бойынша Р-суын алды. Соңғы сенсибилизациялық дозаны енгізгеннен кейін 10 күн өткен соң зертханалық ақ тышқандардың қырқылған терісіне 0,5 мл зерттелетін экстрактының рұқсат етілген дозасы енгізілді. Реакцияны бағалау үшін жануардың басқа бөлігіндегі терісіне тазартылған су енгізіліп, терінің реактивтілігі бақыланды. Рұқсат етілген дозаны енгізу жалпы жағдайға немесе жергілікті патологиялық өзгерістерге әсер етпегендіктен, </w:t>
      </w:r>
      <w:r w:rsidRPr="003B72AA">
        <w:rPr>
          <w:rFonts w:ascii="Times New Roman" w:hAnsi="Times New Roman" w:cs="Times New Roman"/>
          <w:i/>
          <w:iCs/>
          <w:sz w:val="28"/>
          <w:szCs w:val="28"/>
          <w:lang w:val="kk-KZ"/>
        </w:rPr>
        <w:t>Rheum rhabarbarum</w:t>
      </w:r>
      <w:r w:rsidRPr="003B72AA">
        <w:rPr>
          <w:rFonts w:ascii="Times New Roman" w:hAnsi="Times New Roman" w:cs="Times New Roman"/>
          <w:sz w:val="28"/>
          <w:szCs w:val="28"/>
          <w:lang w:val="kk-KZ"/>
        </w:rPr>
        <w:t xml:space="preserve"> жүрек жапырақты тамырының экстракты аллергиялық қасиетке ие емес деп қорытынды жасалды.</w:t>
      </w:r>
    </w:p>
    <w:p w14:paraId="56059DD7" w14:textId="6960776C" w:rsidR="00A224BB" w:rsidRPr="003B72AA" w:rsidRDefault="00A224BB" w:rsidP="00730060">
      <w:pPr>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Сонымен қатар,</w:t>
      </w:r>
      <w:r w:rsidR="00E701E0" w:rsidRPr="003B72AA">
        <w:rPr>
          <w:rFonts w:ascii="Times New Roman" w:hAnsi="Times New Roman" w:cs="Times New Roman"/>
          <w:sz w:val="28"/>
          <w:szCs w:val="28"/>
          <w:lang w:val="kk-KZ"/>
        </w:rPr>
        <w:t xml:space="preserve"> </w:t>
      </w:r>
      <w:r w:rsidRPr="003B72AA">
        <w:rPr>
          <w:rFonts w:ascii="Times New Roman" w:hAnsi="Times New Roman" w:cs="Times New Roman"/>
          <w:sz w:val="28"/>
          <w:szCs w:val="28"/>
          <w:lang w:val="kk-KZ"/>
        </w:rPr>
        <w:t xml:space="preserve">британ аңдызы метанолдық және этанолдық экстракттарының антиоксиданттық белсенділігі зерттеліп, өсімдіктің бағалы биологиялық белсенді қосылыстардың көзі ретінде маңыздылығы анықталды. Алынған деректер өсімдіктің фармакологиялық перспективаларын бағалауға, оның биологиялық белсенді компоненттерін стандарттау мен экстракциялық технологияларды оңтайландыруға мүмкіндік береді. Бұдан бөлек, зерттеулер нәтижелері </w:t>
      </w:r>
      <w:r w:rsidRPr="003B72AA">
        <w:rPr>
          <w:rFonts w:ascii="Times New Roman" w:hAnsi="Times New Roman" w:cs="Times New Roman"/>
          <w:i/>
          <w:iCs/>
          <w:sz w:val="28"/>
          <w:szCs w:val="28"/>
          <w:lang w:val="kk-KZ"/>
        </w:rPr>
        <w:t>I. britannica</w:t>
      </w:r>
      <w:r w:rsidRPr="003B72AA">
        <w:rPr>
          <w:rFonts w:ascii="Times New Roman" w:hAnsi="Times New Roman" w:cs="Times New Roman"/>
          <w:sz w:val="28"/>
          <w:szCs w:val="28"/>
          <w:lang w:val="kk-KZ"/>
        </w:rPr>
        <w:t xml:space="preserve"> негізіндегі препараттардың қауіпсіздігін және тиімділігін бағалау үшін қосымша эксперименттік негіз қалыптастырады. Аталған нәтижелер әрі қарайғы биологиялық және фармакологиялық зерттеулер үшін сенімді база болып табылады, сондай-ақ өсімдіктің медициналық қолданылуын кеңейтуге ықпал етеді.</w:t>
      </w:r>
    </w:p>
    <w:p w14:paraId="093D8BAC" w14:textId="77777777" w:rsidR="006943B8" w:rsidRPr="003B72AA" w:rsidRDefault="006943B8" w:rsidP="00AB0D2B">
      <w:pPr>
        <w:spacing w:after="0" w:line="240" w:lineRule="auto"/>
        <w:ind w:firstLine="709"/>
        <w:jc w:val="both"/>
        <w:rPr>
          <w:rFonts w:ascii="Times New Roman" w:hAnsi="Times New Roman" w:cs="Times New Roman"/>
          <w:sz w:val="28"/>
          <w:szCs w:val="28"/>
          <w:lang w:val="kk-KZ"/>
        </w:rPr>
      </w:pPr>
    </w:p>
    <w:p w14:paraId="1923F464" w14:textId="77777777" w:rsidR="006943B8" w:rsidRPr="003B72AA" w:rsidRDefault="006943B8" w:rsidP="00280289">
      <w:pPr>
        <w:tabs>
          <w:tab w:val="left" w:pos="630"/>
        </w:tabs>
        <w:spacing w:after="0" w:line="240" w:lineRule="auto"/>
        <w:contextualSpacing/>
        <w:jc w:val="center"/>
        <w:rPr>
          <w:rFonts w:ascii="Times New Roman" w:hAnsi="Times New Roman" w:cs="Times New Roman"/>
          <w:b/>
          <w:color w:val="0D0D0D" w:themeColor="text1" w:themeTint="F2"/>
          <w:sz w:val="28"/>
          <w:szCs w:val="28"/>
          <w:lang w:val="kk-KZ"/>
        </w:rPr>
      </w:pPr>
      <w:r w:rsidRPr="003B72AA">
        <w:rPr>
          <w:rFonts w:ascii="Times New Roman" w:hAnsi="Times New Roman" w:cs="Times New Roman"/>
          <w:noProof/>
          <w:sz w:val="28"/>
          <w:szCs w:val="28"/>
        </w:rPr>
        <w:drawing>
          <wp:inline distT="0" distB="0" distL="0" distR="0" wp14:anchorId="26E098DE" wp14:editId="6A99BB39">
            <wp:extent cx="5561330" cy="3124200"/>
            <wp:effectExtent l="0" t="0" r="1270" b="0"/>
            <wp:docPr id="1027686232" name="Рисунок 1027686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568009" cy="3127952"/>
                    </a:xfrm>
                    <a:prstGeom prst="rect">
                      <a:avLst/>
                    </a:prstGeom>
                    <a:noFill/>
                    <a:ln>
                      <a:noFill/>
                    </a:ln>
                  </pic:spPr>
                </pic:pic>
              </a:graphicData>
            </a:graphic>
          </wp:inline>
        </w:drawing>
      </w:r>
    </w:p>
    <w:p w14:paraId="22D292C6" w14:textId="77777777" w:rsidR="009C40E8" w:rsidRPr="003B72AA" w:rsidRDefault="009C40E8" w:rsidP="00AB0D2B">
      <w:pPr>
        <w:tabs>
          <w:tab w:val="left" w:pos="630"/>
        </w:tabs>
        <w:spacing w:after="0" w:line="240" w:lineRule="auto"/>
        <w:ind w:firstLine="709"/>
        <w:contextualSpacing/>
        <w:jc w:val="center"/>
        <w:rPr>
          <w:rFonts w:ascii="Times New Roman" w:hAnsi="Times New Roman" w:cs="Times New Roman"/>
          <w:bCs/>
          <w:color w:val="0D0D0D" w:themeColor="text1" w:themeTint="F2"/>
          <w:sz w:val="28"/>
          <w:szCs w:val="28"/>
          <w:lang w:val="kk-KZ"/>
        </w:rPr>
      </w:pPr>
    </w:p>
    <w:p w14:paraId="68A368B1" w14:textId="2521F577" w:rsidR="006943B8" w:rsidRPr="003B72AA" w:rsidRDefault="0055470D" w:rsidP="00AB0D2B">
      <w:pPr>
        <w:tabs>
          <w:tab w:val="left" w:pos="630"/>
        </w:tabs>
        <w:spacing w:after="0" w:line="240" w:lineRule="auto"/>
        <w:ind w:firstLine="709"/>
        <w:contextualSpacing/>
        <w:jc w:val="center"/>
        <w:rPr>
          <w:rFonts w:ascii="Times New Roman" w:hAnsi="Times New Roman" w:cs="Times New Roman"/>
          <w:bCs/>
          <w:sz w:val="28"/>
          <w:szCs w:val="28"/>
          <w:lang w:val="kk-KZ"/>
        </w:rPr>
      </w:pPr>
      <w:r w:rsidRPr="003B72AA">
        <w:rPr>
          <w:rFonts w:ascii="Times New Roman" w:hAnsi="Times New Roman" w:cs="Times New Roman"/>
          <w:bCs/>
          <w:color w:val="0D0D0D" w:themeColor="text1" w:themeTint="F2"/>
          <w:sz w:val="28"/>
          <w:szCs w:val="28"/>
          <w:lang w:val="kk-KZ"/>
        </w:rPr>
        <w:t>Сурет 31</w:t>
      </w:r>
      <w:r w:rsidR="006943B8" w:rsidRPr="003B72AA">
        <w:rPr>
          <w:rFonts w:ascii="Times New Roman" w:hAnsi="Times New Roman" w:cs="Times New Roman"/>
          <w:bCs/>
          <w:color w:val="0D0D0D" w:themeColor="text1" w:themeTint="F2"/>
          <w:sz w:val="28"/>
          <w:szCs w:val="28"/>
          <w:lang w:val="kk-KZ"/>
        </w:rPr>
        <w:t xml:space="preserve"> - </w:t>
      </w:r>
      <w:r w:rsidR="006943B8" w:rsidRPr="003B72AA">
        <w:rPr>
          <w:rFonts w:ascii="Times New Roman" w:hAnsi="Times New Roman" w:cs="Times New Roman"/>
          <w:bCs/>
          <w:i/>
          <w:iCs/>
          <w:sz w:val="28"/>
          <w:szCs w:val="28"/>
          <w:lang w:val="kk-KZ"/>
        </w:rPr>
        <w:t>I. britannica</w:t>
      </w:r>
      <w:r w:rsidR="00B43636" w:rsidRPr="003B72AA">
        <w:rPr>
          <w:rFonts w:ascii="Times New Roman" w:hAnsi="Times New Roman" w:cs="Times New Roman"/>
          <w:bCs/>
          <w:sz w:val="28"/>
          <w:szCs w:val="28"/>
          <w:lang w:val="kk-KZ"/>
        </w:rPr>
        <w:t xml:space="preserve"> </w:t>
      </w:r>
      <w:r w:rsidR="006943B8" w:rsidRPr="003B72AA">
        <w:rPr>
          <w:rFonts w:ascii="Times New Roman" w:hAnsi="Times New Roman" w:cs="Times New Roman"/>
          <w:bCs/>
          <w:sz w:val="28"/>
          <w:szCs w:val="28"/>
          <w:lang w:val="kk-KZ"/>
        </w:rPr>
        <w:t xml:space="preserve"> зерттелу алгоритмі</w:t>
      </w:r>
    </w:p>
    <w:p w14:paraId="5FF42C09" w14:textId="77777777" w:rsidR="006943B8" w:rsidRPr="003B72AA" w:rsidRDefault="006943B8" w:rsidP="00AB0D2B">
      <w:pPr>
        <w:tabs>
          <w:tab w:val="left" w:pos="630"/>
        </w:tabs>
        <w:spacing w:after="0" w:line="240" w:lineRule="auto"/>
        <w:ind w:firstLine="709"/>
        <w:contextualSpacing/>
        <w:jc w:val="both"/>
        <w:rPr>
          <w:rFonts w:ascii="Times New Roman" w:hAnsi="Times New Roman" w:cs="Times New Roman"/>
          <w:b/>
          <w:i/>
          <w:iCs/>
          <w:sz w:val="28"/>
          <w:szCs w:val="28"/>
          <w:lang w:val="kk-KZ"/>
        </w:rPr>
      </w:pPr>
    </w:p>
    <w:p w14:paraId="354A3807" w14:textId="77777777" w:rsidR="006943B8" w:rsidRPr="003B72AA" w:rsidRDefault="006943B8" w:rsidP="00730060">
      <w:pPr>
        <w:tabs>
          <w:tab w:val="left" w:pos="630"/>
        </w:tabs>
        <w:spacing w:after="0" w:line="240" w:lineRule="auto"/>
        <w:ind w:firstLine="567"/>
        <w:contextualSpacing/>
        <w:jc w:val="both"/>
        <w:rPr>
          <w:rFonts w:ascii="Times New Roman" w:hAnsi="Times New Roman" w:cs="Times New Roman"/>
          <w:b/>
          <w:bCs/>
          <w:sz w:val="28"/>
          <w:szCs w:val="28"/>
          <w:lang w:val="kk-KZ"/>
        </w:rPr>
      </w:pPr>
      <w:r w:rsidRPr="003B72AA">
        <w:rPr>
          <w:rFonts w:ascii="Times New Roman" w:hAnsi="Times New Roman" w:cs="Times New Roman"/>
          <w:i/>
          <w:iCs/>
          <w:sz w:val="28"/>
          <w:szCs w:val="28"/>
          <w:lang w:val="kk-KZ"/>
        </w:rPr>
        <w:t>I. britannica</w:t>
      </w:r>
      <w:r w:rsidRPr="003B72AA">
        <w:rPr>
          <w:rFonts w:ascii="Times New Roman" w:hAnsi="Times New Roman" w:cs="Times New Roman"/>
          <w:sz w:val="28"/>
          <w:szCs w:val="28"/>
          <w:lang w:val="kk-KZ"/>
        </w:rPr>
        <w:t xml:space="preserve"> өсімдігінің метанолдық және этанолдық экстрактыларының антиоксиданттық белсенділігі темірді тотықсыздандыру қабілеті (FRAP) және 2,2-дифенил-1-пикрилгидразил (DPPH) әдістері арқылы зерттелді (4-кесте). Екі әдіс те метанолдық экстракттың антиоксиданттық белсенділігі этанолдық экстрактқа қарағанда айтарлықтай жоғары екенін көрсетті. DPPH әдісі бойынша метанолдық экстракттың антиоксиданттық белсенділігі (19.78 ± 0.12 мг GAE/г) этанолдық экстрактқа (15.56±0.24 мг GAE/г) қарағанда едәуір жоғары болды. Сол сияқты, FRAP әдісімен алынған нәтижелер де антиоксиданттық потенциалдағы айырмашылықтарды растады: метанолдық </w:t>
      </w:r>
      <w:r w:rsidRPr="003B72AA">
        <w:rPr>
          <w:rFonts w:ascii="Times New Roman" w:hAnsi="Times New Roman" w:cs="Times New Roman"/>
          <w:i/>
          <w:iCs/>
          <w:sz w:val="28"/>
          <w:szCs w:val="28"/>
          <w:lang w:val="kk-KZ"/>
        </w:rPr>
        <w:t xml:space="preserve">I. britannica </w:t>
      </w:r>
      <w:r w:rsidRPr="003B72AA">
        <w:rPr>
          <w:rFonts w:ascii="Times New Roman" w:hAnsi="Times New Roman" w:cs="Times New Roman"/>
          <w:sz w:val="28"/>
          <w:szCs w:val="28"/>
          <w:lang w:val="kk-KZ"/>
        </w:rPr>
        <w:t>экстрактында белсенділік 5.07±0.18 ммоль Fe²⁺/г құрап, этанолдық экстрактқа қарағанда 13 есе жоғары (0.39±0.01 ммоль Fe²⁺/г) болды.</w:t>
      </w:r>
    </w:p>
    <w:p w14:paraId="7B542773" w14:textId="77777777" w:rsidR="006943B8" w:rsidRPr="003B72AA" w:rsidRDefault="006943B8" w:rsidP="00AB0D2B">
      <w:pPr>
        <w:spacing w:after="0" w:line="240" w:lineRule="auto"/>
        <w:ind w:firstLine="709"/>
        <w:jc w:val="both"/>
        <w:rPr>
          <w:rFonts w:ascii="Times New Roman" w:hAnsi="Times New Roman" w:cs="Times New Roman"/>
          <w:sz w:val="28"/>
          <w:szCs w:val="28"/>
          <w:lang w:val="kk-KZ"/>
        </w:rPr>
      </w:pPr>
    </w:p>
    <w:p w14:paraId="01FB4F48" w14:textId="035586C8" w:rsidR="006943B8" w:rsidRPr="003B72AA" w:rsidRDefault="000E7F40" w:rsidP="00AB0D2B">
      <w:pPr>
        <w:spacing w:after="0" w:line="240" w:lineRule="auto"/>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Кесте 39</w:t>
      </w:r>
      <w:r w:rsidR="006943B8" w:rsidRPr="003B72AA">
        <w:rPr>
          <w:rFonts w:ascii="Times New Roman" w:hAnsi="Times New Roman" w:cs="Times New Roman"/>
          <w:sz w:val="28"/>
          <w:szCs w:val="28"/>
          <w:lang w:val="kk-KZ"/>
        </w:rPr>
        <w:t xml:space="preserve"> </w:t>
      </w:r>
      <w:r w:rsidR="00E6397D" w:rsidRPr="003B72AA">
        <w:rPr>
          <w:rFonts w:ascii="Times New Roman" w:hAnsi="Times New Roman" w:cs="Times New Roman"/>
          <w:sz w:val="28"/>
          <w:szCs w:val="28"/>
          <w:lang w:val="kk-KZ"/>
        </w:rPr>
        <w:t>–</w:t>
      </w:r>
      <w:r w:rsidR="006943B8" w:rsidRPr="003B72AA">
        <w:rPr>
          <w:rFonts w:ascii="Times New Roman" w:hAnsi="Times New Roman" w:cs="Times New Roman"/>
          <w:sz w:val="28"/>
          <w:szCs w:val="28"/>
          <w:lang w:val="kk-KZ"/>
        </w:rPr>
        <w:t xml:space="preserve"> </w:t>
      </w:r>
      <w:r w:rsidR="00E6397D" w:rsidRPr="003B72AA">
        <w:rPr>
          <w:rFonts w:ascii="Times New Roman" w:hAnsi="Times New Roman" w:cs="Times New Roman"/>
          <w:i/>
          <w:iCs/>
          <w:sz w:val="28"/>
          <w:szCs w:val="28"/>
          <w:lang w:val="kk-KZ"/>
        </w:rPr>
        <w:t>I</w:t>
      </w:r>
      <w:r w:rsidR="00E6397D" w:rsidRPr="003B72AA">
        <w:rPr>
          <w:rFonts w:ascii="Times New Roman" w:hAnsi="Times New Roman" w:cs="Times New Roman"/>
          <w:iCs/>
          <w:sz w:val="28"/>
          <w:szCs w:val="28"/>
          <w:lang w:val="kk-KZ"/>
        </w:rPr>
        <w:t>.</w:t>
      </w:r>
      <w:r w:rsidR="006943B8" w:rsidRPr="003B72AA">
        <w:rPr>
          <w:rFonts w:ascii="Times New Roman" w:hAnsi="Times New Roman" w:cs="Times New Roman"/>
          <w:i/>
          <w:iCs/>
          <w:sz w:val="28"/>
          <w:szCs w:val="28"/>
          <w:lang w:val="kk-KZ"/>
        </w:rPr>
        <w:t xml:space="preserve"> britannica</w:t>
      </w:r>
      <w:r w:rsidR="00782D58" w:rsidRPr="003B72AA">
        <w:rPr>
          <w:rFonts w:ascii="Times New Roman" w:hAnsi="Times New Roman" w:cs="Times New Roman"/>
          <w:sz w:val="28"/>
          <w:szCs w:val="28"/>
          <w:lang w:val="kk-KZ"/>
        </w:rPr>
        <w:t xml:space="preserve"> </w:t>
      </w:r>
      <w:r w:rsidR="006943B8" w:rsidRPr="003B72AA">
        <w:rPr>
          <w:rFonts w:ascii="Times New Roman" w:hAnsi="Times New Roman" w:cs="Times New Roman"/>
          <w:sz w:val="28"/>
          <w:szCs w:val="28"/>
          <w:lang w:val="kk-KZ"/>
        </w:rPr>
        <w:t xml:space="preserve"> метанолдық және этанолдық экстракттарының антиоксиданттық белсенділігі</w:t>
      </w:r>
    </w:p>
    <w:p w14:paraId="032059C3" w14:textId="77777777" w:rsidR="009C40E8" w:rsidRPr="003B72AA" w:rsidRDefault="009C40E8" w:rsidP="00AB0D2B">
      <w:pPr>
        <w:spacing w:after="0" w:line="240" w:lineRule="auto"/>
        <w:jc w:val="both"/>
        <w:rPr>
          <w:rFonts w:ascii="Times New Roman" w:hAnsi="Times New Roman" w:cs="Times New Roman"/>
          <w:sz w:val="28"/>
          <w:szCs w:val="28"/>
          <w:lang w:val="kk-KZ"/>
        </w:rPr>
      </w:pPr>
    </w:p>
    <w:tbl>
      <w:tblPr>
        <w:tblStyle w:val="aa"/>
        <w:tblW w:w="9634" w:type="dxa"/>
        <w:tblLook w:val="04A0" w:firstRow="1" w:lastRow="0" w:firstColumn="1" w:lastColumn="0" w:noHBand="0" w:noVBand="1"/>
      </w:tblPr>
      <w:tblGrid>
        <w:gridCol w:w="2405"/>
        <w:gridCol w:w="1843"/>
        <w:gridCol w:w="1559"/>
        <w:gridCol w:w="2126"/>
        <w:gridCol w:w="1701"/>
      </w:tblGrid>
      <w:tr w:rsidR="006943B8" w:rsidRPr="003B72AA" w14:paraId="5FD0B347" w14:textId="77777777" w:rsidTr="004D7C5C">
        <w:trPr>
          <w:trHeight w:val="307"/>
        </w:trPr>
        <w:tc>
          <w:tcPr>
            <w:tcW w:w="2405" w:type="dxa"/>
            <w:vMerge w:val="restart"/>
          </w:tcPr>
          <w:p w14:paraId="211D2578" w14:textId="7513F32F" w:rsidR="006943B8" w:rsidRPr="003B72AA" w:rsidRDefault="00823439" w:rsidP="00AB0D2B">
            <w:pPr>
              <w:spacing w:after="0" w:line="240" w:lineRule="auto"/>
              <w:ind w:firstLine="709"/>
              <w:jc w:val="center"/>
              <w:rPr>
                <w:rFonts w:ascii="Times New Roman" w:hAnsi="Times New Roman" w:cs="Times New Roman"/>
                <w:sz w:val="24"/>
                <w:szCs w:val="24"/>
              </w:rPr>
            </w:pPr>
            <w:r w:rsidRPr="003B72AA">
              <w:rPr>
                <w:rFonts w:ascii="Times New Roman" w:hAnsi="Times New Roman" w:cs="Times New Roman"/>
                <w:i/>
                <w:sz w:val="24"/>
                <w:szCs w:val="24"/>
              </w:rPr>
              <w:t>I</w:t>
            </w:r>
            <w:r w:rsidRPr="003B72AA">
              <w:rPr>
                <w:rFonts w:ascii="Times New Roman" w:hAnsi="Times New Roman" w:cs="Times New Roman"/>
                <w:i/>
                <w:sz w:val="24"/>
                <w:szCs w:val="24"/>
                <w:lang w:val="kk-KZ"/>
              </w:rPr>
              <w:t>.</w:t>
            </w:r>
            <w:proofErr w:type="spellStart"/>
            <w:r w:rsidR="006943B8" w:rsidRPr="003B72AA">
              <w:rPr>
                <w:rFonts w:ascii="Times New Roman" w:hAnsi="Times New Roman" w:cs="Times New Roman"/>
                <w:i/>
                <w:sz w:val="24"/>
                <w:szCs w:val="24"/>
              </w:rPr>
              <w:t>britannica</w:t>
            </w:r>
            <w:proofErr w:type="spellEnd"/>
          </w:p>
          <w:p w14:paraId="76333BCB" w14:textId="77777777" w:rsidR="006943B8" w:rsidRPr="003B72AA" w:rsidRDefault="006943B8" w:rsidP="00AB0D2B">
            <w:pPr>
              <w:spacing w:after="0" w:line="240" w:lineRule="auto"/>
              <w:ind w:firstLine="709"/>
              <w:jc w:val="center"/>
              <w:rPr>
                <w:rFonts w:ascii="Times New Roman" w:hAnsi="Times New Roman" w:cs="Times New Roman"/>
                <w:sz w:val="24"/>
                <w:szCs w:val="24"/>
              </w:rPr>
            </w:pPr>
            <w:r w:rsidRPr="003B72AA">
              <w:rPr>
                <w:rFonts w:ascii="Times New Roman" w:hAnsi="Times New Roman" w:cs="Times New Roman"/>
                <w:sz w:val="24"/>
                <w:szCs w:val="24"/>
              </w:rPr>
              <w:t>экстракты</w:t>
            </w:r>
          </w:p>
        </w:tc>
        <w:tc>
          <w:tcPr>
            <w:tcW w:w="3402" w:type="dxa"/>
            <w:gridSpan w:val="2"/>
          </w:tcPr>
          <w:p w14:paraId="2689CB5D" w14:textId="77777777" w:rsidR="006943B8" w:rsidRPr="003B72AA" w:rsidRDefault="006943B8" w:rsidP="00AB0D2B">
            <w:pPr>
              <w:spacing w:after="0" w:line="240" w:lineRule="auto"/>
              <w:ind w:firstLine="709"/>
              <w:jc w:val="center"/>
              <w:rPr>
                <w:rFonts w:ascii="Times New Roman" w:hAnsi="Times New Roman" w:cs="Times New Roman"/>
                <w:sz w:val="24"/>
                <w:szCs w:val="24"/>
              </w:rPr>
            </w:pPr>
            <w:r w:rsidRPr="003B72AA">
              <w:rPr>
                <w:rFonts w:ascii="Times New Roman" w:hAnsi="Times New Roman" w:cs="Times New Roman"/>
                <w:sz w:val="24"/>
                <w:szCs w:val="24"/>
              </w:rPr>
              <w:t>FRAP</w:t>
            </w:r>
          </w:p>
        </w:tc>
        <w:tc>
          <w:tcPr>
            <w:tcW w:w="3827" w:type="dxa"/>
            <w:gridSpan w:val="2"/>
          </w:tcPr>
          <w:p w14:paraId="0F4B88ED" w14:textId="77777777" w:rsidR="006943B8" w:rsidRPr="003B72AA" w:rsidRDefault="006943B8" w:rsidP="00AB0D2B">
            <w:pPr>
              <w:spacing w:after="0" w:line="240" w:lineRule="auto"/>
              <w:ind w:firstLine="709"/>
              <w:jc w:val="center"/>
              <w:rPr>
                <w:rFonts w:ascii="Times New Roman" w:hAnsi="Times New Roman" w:cs="Times New Roman"/>
                <w:sz w:val="24"/>
                <w:szCs w:val="24"/>
              </w:rPr>
            </w:pPr>
            <w:r w:rsidRPr="003B72AA">
              <w:rPr>
                <w:rFonts w:ascii="Times New Roman" w:hAnsi="Times New Roman" w:cs="Times New Roman"/>
                <w:sz w:val="24"/>
                <w:szCs w:val="24"/>
              </w:rPr>
              <w:t>DPPH</w:t>
            </w:r>
          </w:p>
        </w:tc>
      </w:tr>
      <w:tr w:rsidR="006943B8" w:rsidRPr="003B72AA" w14:paraId="65731C2B" w14:textId="77777777" w:rsidTr="004D7C5C">
        <w:trPr>
          <w:trHeight w:val="463"/>
        </w:trPr>
        <w:tc>
          <w:tcPr>
            <w:tcW w:w="2405" w:type="dxa"/>
            <w:vMerge/>
          </w:tcPr>
          <w:p w14:paraId="647A9A0F" w14:textId="77777777" w:rsidR="006943B8" w:rsidRPr="003B72AA" w:rsidRDefault="006943B8" w:rsidP="00AB0D2B">
            <w:pPr>
              <w:spacing w:after="0" w:line="240" w:lineRule="auto"/>
              <w:ind w:firstLine="709"/>
              <w:jc w:val="center"/>
              <w:rPr>
                <w:rFonts w:ascii="Times New Roman" w:hAnsi="Times New Roman" w:cs="Times New Roman"/>
                <w:sz w:val="24"/>
                <w:szCs w:val="24"/>
              </w:rPr>
            </w:pPr>
          </w:p>
        </w:tc>
        <w:tc>
          <w:tcPr>
            <w:tcW w:w="1843" w:type="dxa"/>
          </w:tcPr>
          <w:p w14:paraId="4E752789" w14:textId="77777777" w:rsidR="006943B8" w:rsidRPr="003B72AA" w:rsidRDefault="006943B8" w:rsidP="00AB0D2B">
            <w:pPr>
              <w:spacing w:after="0" w:line="240" w:lineRule="auto"/>
              <w:ind w:left="-675" w:right="743" w:firstLine="709"/>
              <w:jc w:val="center"/>
              <w:rPr>
                <w:rFonts w:ascii="Times New Roman" w:hAnsi="Times New Roman" w:cs="Times New Roman"/>
                <w:sz w:val="24"/>
                <w:szCs w:val="24"/>
              </w:rPr>
            </w:pPr>
            <w:r w:rsidRPr="003B72AA">
              <w:rPr>
                <w:rFonts w:ascii="Times New Roman" w:hAnsi="Times New Roman" w:cs="Times New Roman"/>
                <w:sz w:val="24"/>
                <w:szCs w:val="24"/>
              </w:rPr>
              <w:t>ммоль</w:t>
            </w:r>
          </w:p>
          <w:p w14:paraId="7F7A96CC"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Fe</w:t>
            </w:r>
            <w:r w:rsidRPr="003B72AA">
              <w:rPr>
                <w:rFonts w:ascii="Times New Roman" w:hAnsi="Times New Roman" w:cs="Times New Roman"/>
                <w:sz w:val="24"/>
                <w:szCs w:val="24"/>
                <w:vertAlign w:val="superscript"/>
              </w:rPr>
              <w:t>2+/</w:t>
            </w:r>
            <w:r w:rsidRPr="003B72AA">
              <w:rPr>
                <w:rFonts w:ascii="Times New Roman" w:hAnsi="Times New Roman" w:cs="Times New Roman"/>
                <w:sz w:val="24"/>
                <w:szCs w:val="24"/>
              </w:rPr>
              <w:t>г ±SD</w:t>
            </w:r>
          </w:p>
        </w:tc>
        <w:tc>
          <w:tcPr>
            <w:tcW w:w="1559" w:type="dxa"/>
          </w:tcPr>
          <w:p w14:paraId="1CF7FCC2"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RSD</w:t>
            </w:r>
          </w:p>
        </w:tc>
        <w:tc>
          <w:tcPr>
            <w:tcW w:w="2126" w:type="dxa"/>
          </w:tcPr>
          <w:p w14:paraId="70A860A3"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мг GAE/г± SD</w:t>
            </w:r>
          </w:p>
        </w:tc>
        <w:tc>
          <w:tcPr>
            <w:tcW w:w="1701" w:type="dxa"/>
          </w:tcPr>
          <w:p w14:paraId="069035F8"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RSD</w:t>
            </w:r>
          </w:p>
        </w:tc>
      </w:tr>
      <w:tr w:rsidR="006943B8" w:rsidRPr="003B72AA" w14:paraId="74299F8F" w14:textId="77777777" w:rsidTr="004D7C5C">
        <w:tc>
          <w:tcPr>
            <w:tcW w:w="2405" w:type="dxa"/>
          </w:tcPr>
          <w:p w14:paraId="0C0C9CDA" w14:textId="77777777" w:rsidR="006943B8" w:rsidRPr="003B72AA" w:rsidRDefault="006943B8" w:rsidP="00AB0D2B">
            <w:pPr>
              <w:spacing w:after="0" w:line="240" w:lineRule="auto"/>
              <w:ind w:firstLine="709"/>
              <w:jc w:val="center"/>
              <w:rPr>
                <w:rFonts w:ascii="Times New Roman" w:hAnsi="Times New Roman" w:cs="Times New Roman"/>
                <w:sz w:val="24"/>
                <w:szCs w:val="24"/>
              </w:rPr>
            </w:pPr>
            <w:r w:rsidRPr="003B72AA">
              <w:rPr>
                <w:rFonts w:ascii="Times New Roman" w:hAnsi="Times New Roman" w:cs="Times New Roman"/>
                <w:sz w:val="24"/>
                <w:szCs w:val="24"/>
              </w:rPr>
              <w:t>метанол</w:t>
            </w:r>
          </w:p>
        </w:tc>
        <w:tc>
          <w:tcPr>
            <w:tcW w:w="1843" w:type="dxa"/>
          </w:tcPr>
          <w:p w14:paraId="5AEA1B01"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5.07 ± 0.18</w:t>
            </w:r>
            <w:r w:rsidRPr="003B72AA">
              <w:rPr>
                <w:rFonts w:ascii="Times New Roman" w:hAnsi="Times New Roman" w:cs="Times New Roman"/>
                <w:sz w:val="24"/>
                <w:szCs w:val="24"/>
                <w:vertAlign w:val="superscript"/>
              </w:rPr>
              <w:t>a</w:t>
            </w:r>
          </w:p>
        </w:tc>
        <w:tc>
          <w:tcPr>
            <w:tcW w:w="1559" w:type="dxa"/>
          </w:tcPr>
          <w:p w14:paraId="621ADDF6"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3.46</w:t>
            </w:r>
          </w:p>
        </w:tc>
        <w:tc>
          <w:tcPr>
            <w:tcW w:w="2126" w:type="dxa"/>
          </w:tcPr>
          <w:p w14:paraId="3BC21616"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19.78 ± 0.12</w:t>
            </w:r>
            <w:r w:rsidRPr="003B72AA">
              <w:rPr>
                <w:rFonts w:ascii="Times New Roman" w:hAnsi="Times New Roman" w:cs="Times New Roman"/>
                <w:sz w:val="24"/>
                <w:szCs w:val="24"/>
                <w:vertAlign w:val="superscript"/>
              </w:rPr>
              <w:t>a</w:t>
            </w:r>
          </w:p>
        </w:tc>
        <w:tc>
          <w:tcPr>
            <w:tcW w:w="1701" w:type="dxa"/>
          </w:tcPr>
          <w:p w14:paraId="1FD61D2A"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0.60</w:t>
            </w:r>
          </w:p>
        </w:tc>
      </w:tr>
      <w:tr w:rsidR="006943B8" w:rsidRPr="003B72AA" w14:paraId="7DE90AEC" w14:textId="77777777" w:rsidTr="004D7C5C">
        <w:tc>
          <w:tcPr>
            <w:tcW w:w="2405" w:type="dxa"/>
          </w:tcPr>
          <w:p w14:paraId="7BDB1FD7" w14:textId="77777777" w:rsidR="006943B8" w:rsidRPr="003B72AA" w:rsidRDefault="006943B8" w:rsidP="00AB0D2B">
            <w:pPr>
              <w:spacing w:after="0" w:line="240" w:lineRule="auto"/>
              <w:ind w:firstLine="709"/>
              <w:jc w:val="center"/>
              <w:rPr>
                <w:rFonts w:ascii="Times New Roman" w:hAnsi="Times New Roman" w:cs="Times New Roman"/>
                <w:sz w:val="24"/>
                <w:szCs w:val="24"/>
              </w:rPr>
            </w:pPr>
            <w:r w:rsidRPr="003B72AA">
              <w:rPr>
                <w:rFonts w:ascii="Times New Roman" w:hAnsi="Times New Roman" w:cs="Times New Roman"/>
                <w:sz w:val="24"/>
                <w:szCs w:val="24"/>
              </w:rPr>
              <w:t>этанол</w:t>
            </w:r>
          </w:p>
        </w:tc>
        <w:tc>
          <w:tcPr>
            <w:tcW w:w="1843" w:type="dxa"/>
          </w:tcPr>
          <w:p w14:paraId="206174B7"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0.39 ± 0.01</w:t>
            </w:r>
            <w:r w:rsidRPr="003B72AA">
              <w:rPr>
                <w:rFonts w:ascii="Times New Roman" w:hAnsi="Times New Roman" w:cs="Times New Roman"/>
                <w:sz w:val="24"/>
                <w:szCs w:val="24"/>
                <w:vertAlign w:val="superscript"/>
              </w:rPr>
              <w:t>b</w:t>
            </w:r>
          </w:p>
        </w:tc>
        <w:tc>
          <w:tcPr>
            <w:tcW w:w="1559" w:type="dxa"/>
          </w:tcPr>
          <w:p w14:paraId="55C762D3"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3</w:t>
            </w:r>
          </w:p>
        </w:tc>
        <w:tc>
          <w:tcPr>
            <w:tcW w:w="2126" w:type="dxa"/>
          </w:tcPr>
          <w:p w14:paraId="5D272A64"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15.56 ± 0.24</w:t>
            </w:r>
            <w:r w:rsidRPr="003B72AA">
              <w:rPr>
                <w:rFonts w:ascii="Times New Roman" w:hAnsi="Times New Roman" w:cs="Times New Roman"/>
                <w:sz w:val="24"/>
                <w:szCs w:val="24"/>
                <w:vertAlign w:val="superscript"/>
              </w:rPr>
              <w:t>b</w:t>
            </w:r>
          </w:p>
        </w:tc>
        <w:tc>
          <w:tcPr>
            <w:tcW w:w="1701" w:type="dxa"/>
          </w:tcPr>
          <w:p w14:paraId="42923431"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1.56</w:t>
            </w:r>
          </w:p>
        </w:tc>
      </w:tr>
    </w:tbl>
    <w:p w14:paraId="7054F8BE" w14:textId="77777777" w:rsidR="006943B8" w:rsidRPr="003B72AA" w:rsidRDefault="006943B8" w:rsidP="00AB0D2B">
      <w:pPr>
        <w:spacing w:after="0" w:line="240" w:lineRule="auto"/>
        <w:ind w:firstLine="709"/>
        <w:jc w:val="both"/>
        <w:rPr>
          <w:rFonts w:ascii="Times New Roman" w:hAnsi="Times New Roman" w:cs="Times New Roman"/>
          <w:sz w:val="24"/>
          <w:szCs w:val="24"/>
          <w:lang w:val="kk-KZ"/>
        </w:rPr>
      </w:pPr>
    </w:p>
    <w:p w14:paraId="75652D5C" w14:textId="77777777" w:rsidR="002401A9" w:rsidRPr="003B72AA" w:rsidRDefault="002401A9" w:rsidP="002401A9">
      <w:pPr>
        <w:spacing w:after="0" w:line="240" w:lineRule="auto"/>
        <w:ind w:firstLine="709"/>
        <w:jc w:val="both"/>
        <w:rPr>
          <w:rFonts w:ascii="Times New Roman" w:eastAsia="Times New Roman" w:hAnsi="Times New Roman" w:cs="Times New Roman"/>
          <w:sz w:val="28"/>
          <w:szCs w:val="28"/>
          <w:lang w:val="kk-KZ"/>
        </w:rPr>
      </w:pPr>
      <w:bookmarkStart w:id="29" w:name="_Hlk165733018"/>
      <w:bookmarkEnd w:id="22"/>
      <w:bookmarkEnd w:id="23"/>
      <w:bookmarkEnd w:id="24"/>
      <w:r w:rsidRPr="003B72AA">
        <w:rPr>
          <w:rFonts w:ascii="Times New Roman" w:eastAsia="Times New Roman" w:hAnsi="Times New Roman" w:cs="Times New Roman"/>
          <w:sz w:val="28"/>
          <w:szCs w:val="28"/>
          <w:lang w:val="kk-KZ"/>
        </w:rPr>
        <w:t xml:space="preserve">Өсімдік экстрактілерінің антиоксиданттық белсенділігін сандық түрде бағалау үшін әртүрлі әдістер қолданылады, олардың ішінде ең кең таралғандары FRAP және DPPH әдістері болып табылады. Әдетте нәтижелердің сенімділігін арттыру мақсатында кемінде екі түрлі әдісті қатар қолдану ұсынылады [167]. Осы зерттеуде FRAP және DPPH әдістерін пайдалану арқылы </w:t>
      </w:r>
      <w:r w:rsidRPr="003B72AA">
        <w:rPr>
          <w:rFonts w:ascii="Times New Roman" w:eastAsia="Times New Roman" w:hAnsi="Times New Roman" w:cs="Times New Roman"/>
          <w:i/>
          <w:iCs/>
          <w:sz w:val="28"/>
          <w:szCs w:val="28"/>
          <w:lang w:val="kk-KZ"/>
        </w:rPr>
        <w:t>Inula britannica</w:t>
      </w:r>
      <w:r w:rsidRPr="003B72AA">
        <w:rPr>
          <w:rFonts w:ascii="Times New Roman" w:eastAsia="Times New Roman" w:hAnsi="Times New Roman" w:cs="Times New Roman"/>
          <w:sz w:val="28"/>
          <w:szCs w:val="28"/>
          <w:lang w:val="kk-KZ"/>
        </w:rPr>
        <w:t xml:space="preserve"> метанолдық экстрактысының этанолдық экстракпен салыстырғанда антиоксиданттық белсенділігінің айтарлықтай жоғары екендігі анықталды. Алынған нәтижелер орташа арифметикалық мән ± стандартты ауытқу (Mean ± SD) түрінде ұсынылды (n = 3), ал салыстырмалы стандартты ауытқу (RSD) көрсеткіштері нәтижелердің қайталанғыштығын көрсетті.</w:t>
      </w:r>
    </w:p>
    <w:p w14:paraId="39BB56B9" w14:textId="0706AFCB" w:rsidR="000C7C8B" w:rsidRPr="003B72AA" w:rsidRDefault="000C7C8B" w:rsidP="00730060">
      <w:pPr>
        <w:tabs>
          <w:tab w:val="left" w:pos="6975"/>
        </w:tabs>
        <w:spacing w:after="0" w:line="240" w:lineRule="auto"/>
        <w:ind w:firstLine="567"/>
        <w:jc w:val="both"/>
        <w:rPr>
          <w:rFonts w:ascii="Times New Roman" w:hAnsi="Times New Roman" w:cs="Times New Roman"/>
          <w:sz w:val="28"/>
          <w:szCs w:val="28"/>
          <w:lang w:val="kk-KZ"/>
        </w:rPr>
      </w:pPr>
      <w:r w:rsidRPr="003B72AA">
        <w:rPr>
          <w:rFonts w:ascii="Times New Roman" w:hAnsi="Times New Roman" w:cs="Times New Roman"/>
          <w:sz w:val="28"/>
          <w:szCs w:val="28"/>
          <w:lang w:val="kk-KZ"/>
        </w:rPr>
        <w:t>Нәтижелер орташа арифметикалық мән ± стандартты ауытқу (Mean ± SD) түрінде ұсынылды (n = 3). RSD - салыстырмалы стандартты ауытқу, %. Бір баған шегінде әртүрлі әріптік индекстермен (a, b) белгіленген көрсеткіштер арасындағы айырмашылық статистикалық тұрғыдан мәнді деп есептеледі (p &lt; 0,05).FRAP - темір иондарының (Fe³⁺) тотықсыздану қабілетін бағалауға негізделген антиоксиданттық белсенділікті анықтау әдісі;</w:t>
      </w:r>
      <w:r w:rsidRPr="003B72AA">
        <w:rPr>
          <w:rFonts w:ascii="Times New Roman" w:hAnsi="Times New Roman" w:cs="Times New Roman"/>
          <w:sz w:val="28"/>
          <w:szCs w:val="28"/>
          <w:lang w:val="kk-KZ"/>
        </w:rPr>
        <w:br/>
        <w:t>DPPH-2,2-дифенил-1-пикрилгидразил радикалын бейтараптандыру реакциясына негізделген антирадикалдық белсенділікті бағалау тәсілі;</w:t>
      </w:r>
      <w:r w:rsidRPr="003B72AA">
        <w:rPr>
          <w:rFonts w:ascii="Times New Roman" w:hAnsi="Times New Roman" w:cs="Times New Roman"/>
          <w:sz w:val="28"/>
          <w:szCs w:val="28"/>
          <w:lang w:val="kk-KZ"/>
        </w:rPr>
        <w:br/>
        <w:t>GAE - галл қышқылы эквивалентімен өрнектелген мөлшер</w:t>
      </w:r>
      <w:r w:rsidR="002401A9" w:rsidRPr="003B72AA">
        <w:rPr>
          <w:rFonts w:ascii="Times New Roman" w:hAnsi="Times New Roman" w:cs="Times New Roman"/>
          <w:sz w:val="28"/>
          <w:szCs w:val="28"/>
          <w:lang w:val="kk-KZ"/>
        </w:rPr>
        <w:t xml:space="preserve"> </w:t>
      </w:r>
      <w:r w:rsidR="002401A9" w:rsidRPr="003B72AA">
        <w:rPr>
          <w:rFonts w:ascii="Times New Roman" w:eastAsia="Times New Roman" w:hAnsi="Times New Roman" w:cs="Times New Roman"/>
          <w:sz w:val="24"/>
          <w:szCs w:val="24"/>
          <w:lang w:val="kk-KZ"/>
        </w:rPr>
        <w:t xml:space="preserve"> </w:t>
      </w:r>
      <w:r w:rsidR="002401A9" w:rsidRPr="003B72AA">
        <w:rPr>
          <w:rFonts w:ascii="Times New Roman" w:eastAsia="Times New Roman" w:hAnsi="Times New Roman" w:cs="Times New Roman"/>
          <w:sz w:val="28"/>
          <w:szCs w:val="28"/>
          <w:lang w:val="kk-KZ"/>
        </w:rPr>
        <w:t>[168].</w:t>
      </w:r>
    </w:p>
    <w:p w14:paraId="6979EAFD" w14:textId="31975FBC" w:rsidR="00730060" w:rsidRPr="003B72AA" w:rsidRDefault="008E7E17" w:rsidP="002401A9">
      <w:pPr>
        <w:tabs>
          <w:tab w:val="left" w:pos="6975"/>
        </w:tabs>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bCs/>
          <w:i/>
          <w:sz w:val="28"/>
          <w:szCs w:val="28"/>
          <w:lang w:val="kk-KZ" w:eastAsia="en-US"/>
        </w:rPr>
        <w:t>I.</w:t>
      </w:r>
      <w:r w:rsidR="006943B8" w:rsidRPr="003B72AA">
        <w:rPr>
          <w:rFonts w:ascii="Times New Roman" w:eastAsia="Calibri" w:hAnsi="Times New Roman" w:cs="Times New Roman"/>
          <w:bCs/>
          <w:i/>
          <w:sz w:val="28"/>
          <w:szCs w:val="28"/>
          <w:lang w:val="kk-KZ" w:eastAsia="en-US"/>
        </w:rPr>
        <w:t xml:space="preserve"> britannica</w:t>
      </w:r>
      <w:r w:rsidR="001544E3" w:rsidRPr="003B72AA">
        <w:rPr>
          <w:rFonts w:ascii="Times New Roman" w:eastAsia="Calibri" w:hAnsi="Times New Roman" w:cs="Times New Roman"/>
          <w:bCs/>
          <w:i/>
          <w:sz w:val="28"/>
          <w:szCs w:val="28"/>
          <w:lang w:val="kk-KZ" w:eastAsia="en-US"/>
        </w:rPr>
        <w:t xml:space="preserve"> </w:t>
      </w:r>
      <w:r w:rsidR="006943B8" w:rsidRPr="003B72AA">
        <w:rPr>
          <w:rFonts w:ascii="Times New Roman" w:eastAsia="Calibri" w:hAnsi="Times New Roman" w:cs="Times New Roman"/>
          <w:bCs/>
          <w:sz w:val="28"/>
          <w:szCs w:val="28"/>
          <w:lang w:val="kk-KZ" w:eastAsia="en-US"/>
        </w:rPr>
        <w:t>метанолдық және этанолдық экстракттарының антимикробтық белсенділігі</w:t>
      </w:r>
      <w:r w:rsidR="00A95FA1" w:rsidRPr="003B72AA">
        <w:rPr>
          <w:rFonts w:ascii="Times New Roman" w:eastAsia="Calibri" w:hAnsi="Times New Roman" w:cs="Times New Roman"/>
          <w:bCs/>
          <w:sz w:val="28"/>
          <w:szCs w:val="28"/>
          <w:lang w:val="kk-KZ" w:eastAsia="en-US"/>
        </w:rPr>
        <w:t>.</w:t>
      </w:r>
      <w:r w:rsidR="00A95FA1" w:rsidRPr="003B72AA">
        <w:rPr>
          <w:rFonts w:ascii="Times New Roman" w:eastAsia="Calibri" w:hAnsi="Times New Roman" w:cs="Times New Roman"/>
          <w:b/>
          <w:bCs/>
          <w:i/>
          <w:sz w:val="28"/>
          <w:szCs w:val="28"/>
          <w:lang w:val="kk-KZ" w:eastAsia="en-US"/>
        </w:rPr>
        <w:t xml:space="preserve"> </w:t>
      </w:r>
      <w:r w:rsidR="006943B8" w:rsidRPr="003B72AA">
        <w:rPr>
          <w:rFonts w:ascii="Times New Roman" w:eastAsia="Calibri" w:hAnsi="Times New Roman" w:cs="Times New Roman"/>
          <w:i/>
          <w:iCs/>
          <w:sz w:val="28"/>
          <w:szCs w:val="28"/>
          <w:lang w:val="kk-KZ" w:eastAsia="en-US"/>
        </w:rPr>
        <w:t>I</w:t>
      </w:r>
      <w:r w:rsidRPr="003B72AA">
        <w:rPr>
          <w:rFonts w:ascii="Times New Roman" w:eastAsia="Calibri" w:hAnsi="Times New Roman" w:cs="Times New Roman"/>
          <w:i/>
          <w:iCs/>
          <w:sz w:val="28"/>
          <w:szCs w:val="28"/>
          <w:lang w:val="kk-KZ" w:eastAsia="en-US"/>
        </w:rPr>
        <w:t>.</w:t>
      </w:r>
      <w:r w:rsidR="006943B8" w:rsidRPr="003B72AA">
        <w:rPr>
          <w:rFonts w:ascii="Times New Roman" w:eastAsia="Calibri" w:hAnsi="Times New Roman" w:cs="Times New Roman"/>
          <w:i/>
          <w:iCs/>
          <w:sz w:val="28"/>
          <w:szCs w:val="28"/>
          <w:lang w:val="kk-KZ" w:eastAsia="en-US"/>
        </w:rPr>
        <w:t>britannica</w:t>
      </w:r>
      <w:r w:rsidR="006943B8" w:rsidRPr="003B72AA">
        <w:rPr>
          <w:rFonts w:ascii="Times New Roman" w:eastAsia="Calibri" w:hAnsi="Times New Roman" w:cs="Times New Roman"/>
          <w:i/>
          <w:sz w:val="28"/>
          <w:szCs w:val="28"/>
          <w:lang w:val="kk-KZ" w:eastAsia="en-US"/>
        </w:rPr>
        <w:t xml:space="preserve"> </w:t>
      </w:r>
      <w:r w:rsidR="006943B8" w:rsidRPr="003B72AA">
        <w:rPr>
          <w:rFonts w:ascii="Times New Roman" w:eastAsia="Calibri" w:hAnsi="Times New Roman" w:cs="Times New Roman"/>
          <w:sz w:val="28"/>
          <w:szCs w:val="28"/>
          <w:lang w:val="kk-KZ" w:eastAsia="en-US"/>
        </w:rPr>
        <w:t>метанолдық және этанолдық экстракттарының антимикробтық белсенділігі грам-оң, грам-теріс бактериялар және ашытқы саңырауқұлақтарын қоса алғанда, эталондық микроорганизмдердің кең п</w:t>
      </w:r>
      <w:r w:rsidR="003D4F9A" w:rsidRPr="003B72AA">
        <w:rPr>
          <w:rFonts w:ascii="Times New Roman" w:eastAsia="Calibri" w:hAnsi="Times New Roman" w:cs="Times New Roman"/>
          <w:sz w:val="28"/>
          <w:szCs w:val="28"/>
          <w:lang w:val="kk-KZ" w:eastAsia="en-US"/>
        </w:rPr>
        <w:t>а</w:t>
      </w:r>
      <w:r w:rsidR="005908C4" w:rsidRPr="003B72AA">
        <w:rPr>
          <w:rFonts w:ascii="Times New Roman" w:eastAsia="Calibri" w:hAnsi="Times New Roman" w:cs="Times New Roman"/>
          <w:sz w:val="28"/>
          <w:szCs w:val="28"/>
          <w:lang w:val="kk-KZ" w:eastAsia="en-US"/>
        </w:rPr>
        <w:t>неліне қарсы</w:t>
      </w:r>
      <w:r w:rsidR="000E7F40" w:rsidRPr="003B72AA">
        <w:rPr>
          <w:rFonts w:ascii="Times New Roman" w:eastAsia="Calibri" w:hAnsi="Times New Roman" w:cs="Times New Roman"/>
          <w:sz w:val="28"/>
          <w:szCs w:val="28"/>
          <w:lang w:val="kk-KZ" w:eastAsia="en-US"/>
        </w:rPr>
        <w:t xml:space="preserve"> зерттелді (Кесте 40</w:t>
      </w:r>
      <w:r w:rsidR="006943B8" w:rsidRPr="003B72AA">
        <w:rPr>
          <w:rFonts w:ascii="Times New Roman" w:eastAsia="Calibri" w:hAnsi="Times New Roman" w:cs="Times New Roman"/>
          <w:sz w:val="28"/>
          <w:szCs w:val="28"/>
          <w:lang w:val="kk-KZ" w:eastAsia="en-US"/>
        </w:rPr>
        <w:t xml:space="preserve">). Бұл панельге негізінен адамның асқазан-ішек жолдарының инфекцияларын тудыратын </w:t>
      </w:r>
      <w:r w:rsidR="002401A9" w:rsidRPr="003B72AA">
        <w:rPr>
          <w:rFonts w:ascii="Times New Roman" w:eastAsia="Calibri" w:hAnsi="Times New Roman" w:cs="Times New Roman"/>
          <w:sz w:val="28"/>
          <w:szCs w:val="28"/>
          <w:lang w:val="kk-KZ" w:eastAsia="en-US"/>
        </w:rPr>
        <w:t>патогенді микроб түрлері кірді.</w:t>
      </w:r>
    </w:p>
    <w:p w14:paraId="517E6689" w14:textId="0B203CAC" w:rsidR="006943B8" w:rsidRPr="003B72AA" w:rsidRDefault="000E7F40" w:rsidP="00706C94">
      <w:pPr>
        <w:spacing w:after="0" w:line="240" w:lineRule="auto"/>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Кесте 40</w:t>
      </w:r>
      <w:r w:rsidR="006943B8" w:rsidRPr="003B72AA">
        <w:rPr>
          <w:rFonts w:ascii="Times New Roman" w:eastAsia="Calibri" w:hAnsi="Times New Roman" w:cs="Times New Roman"/>
          <w:sz w:val="28"/>
          <w:szCs w:val="28"/>
          <w:lang w:val="kk-KZ" w:eastAsia="en-US"/>
        </w:rPr>
        <w:t xml:space="preserve"> - </w:t>
      </w:r>
      <w:r w:rsidR="006943B8" w:rsidRPr="003B72AA">
        <w:rPr>
          <w:rFonts w:ascii="Times New Roman" w:eastAsia="Calibri" w:hAnsi="Times New Roman" w:cs="Times New Roman"/>
          <w:i/>
          <w:iCs/>
          <w:sz w:val="28"/>
          <w:szCs w:val="28"/>
          <w:lang w:val="kk-KZ" w:eastAsia="en-US"/>
        </w:rPr>
        <w:t>Inula britannica</w:t>
      </w:r>
      <w:r w:rsidR="0019773D" w:rsidRPr="003B72AA">
        <w:rPr>
          <w:rFonts w:ascii="Times New Roman" w:eastAsia="Calibri" w:hAnsi="Times New Roman" w:cs="Times New Roman"/>
          <w:sz w:val="28"/>
          <w:szCs w:val="28"/>
          <w:lang w:val="kk-KZ" w:eastAsia="en-US"/>
        </w:rPr>
        <w:t xml:space="preserve"> </w:t>
      </w:r>
      <w:r w:rsidR="006943B8" w:rsidRPr="003B72AA">
        <w:rPr>
          <w:rFonts w:ascii="Times New Roman" w:eastAsia="Calibri" w:hAnsi="Times New Roman" w:cs="Times New Roman"/>
          <w:sz w:val="28"/>
          <w:szCs w:val="28"/>
          <w:lang w:val="kk-KZ" w:eastAsia="en-US"/>
        </w:rPr>
        <w:t xml:space="preserve"> метанолдық және этанолдық экстракттарының антимикробтық белсенділігі (мг/мл)</w:t>
      </w:r>
    </w:p>
    <w:p w14:paraId="6EC45A1E" w14:textId="77777777" w:rsidR="009C40E8" w:rsidRPr="003B72AA" w:rsidRDefault="009C40E8" w:rsidP="00706C94">
      <w:pPr>
        <w:spacing w:after="0" w:line="240" w:lineRule="auto"/>
        <w:jc w:val="both"/>
        <w:rPr>
          <w:rFonts w:ascii="Times New Roman" w:eastAsia="Calibri" w:hAnsi="Times New Roman" w:cs="Times New Roman"/>
          <w:sz w:val="28"/>
          <w:szCs w:val="28"/>
          <w:lang w:val="kk-KZ" w:eastAsia="en-US"/>
        </w:rPr>
      </w:pPr>
    </w:p>
    <w:tbl>
      <w:tblPr>
        <w:tblStyle w:val="51"/>
        <w:tblW w:w="9634" w:type="dxa"/>
        <w:tblLayout w:type="fixed"/>
        <w:tblLook w:val="04A0" w:firstRow="1" w:lastRow="0" w:firstColumn="1" w:lastColumn="0" w:noHBand="0" w:noVBand="1"/>
      </w:tblPr>
      <w:tblGrid>
        <w:gridCol w:w="2972"/>
        <w:gridCol w:w="1110"/>
        <w:gridCol w:w="1110"/>
        <w:gridCol w:w="1111"/>
        <w:gridCol w:w="1110"/>
        <w:gridCol w:w="1110"/>
        <w:gridCol w:w="1111"/>
      </w:tblGrid>
      <w:tr w:rsidR="006943B8" w:rsidRPr="003B72AA" w14:paraId="0289CBAC" w14:textId="77777777" w:rsidTr="00575926">
        <w:trPr>
          <w:trHeight w:val="221"/>
        </w:trPr>
        <w:tc>
          <w:tcPr>
            <w:tcW w:w="2972" w:type="dxa"/>
            <w:vMerge w:val="restart"/>
          </w:tcPr>
          <w:p w14:paraId="4676E6DC" w14:textId="77777777" w:rsidR="00575926" w:rsidRPr="003B72AA" w:rsidRDefault="00575926" w:rsidP="00AB0D2B">
            <w:pPr>
              <w:spacing w:after="0" w:line="240" w:lineRule="auto"/>
              <w:rPr>
                <w:rFonts w:ascii="Times New Roman" w:hAnsi="Times New Roman" w:cs="Times New Roman"/>
                <w:b/>
                <w:bCs/>
                <w:sz w:val="24"/>
                <w:szCs w:val="24"/>
                <w:lang w:val="kk-KZ"/>
              </w:rPr>
            </w:pPr>
          </w:p>
          <w:p w14:paraId="2A4F88F7" w14:textId="484627EF" w:rsidR="00575926" w:rsidRPr="003B72AA" w:rsidRDefault="00575926" w:rsidP="00AB0D2B">
            <w:pPr>
              <w:spacing w:after="0" w:line="240" w:lineRule="auto"/>
              <w:rPr>
                <w:rFonts w:ascii="Times New Roman" w:hAnsi="Times New Roman" w:cs="Times New Roman"/>
                <w:sz w:val="24"/>
                <w:szCs w:val="24"/>
                <w:lang w:val="kk-KZ"/>
              </w:rPr>
            </w:pPr>
            <w:r w:rsidRPr="003B72AA">
              <w:rPr>
                <w:rFonts w:ascii="Times New Roman" w:hAnsi="Times New Roman" w:cs="Times New Roman"/>
                <w:sz w:val="24"/>
                <w:szCs w:val="24"/>
                <w:lang w:val="kk-KZ"/>
              </w:rPr>
              <w:t>Грамм оң бактериялар</w:t>
            </w:r>
          </w:p>
          <w:p w14:paraId="51856268" w14:textId="77777777" w:rsidR="006943B8" w:rsidRPr="003B72AA" w:rsidRDefault="006943B8" w:rsidP="00AB0D2B">
            <w:pPr>
              <w:widowControl w:val="0"/>
              <w:autoSpaceDE w:val="0"/>
              <w:autoSpaceDN w:val="0"/>
              <w:spacing w:after="0" w:line="240" w:lineRule="auto"/>
              <w:rPr>
                <w:rFonts w:ascii="Times New Roman" w:eastAsia="Cambria" w:hAnsi="Times New Roman" w:cs="Times New Roman"/>
                <w:w w:val="95"/>
                <w:sz w:val="24"/>
                <w:szCs w:val="24"/>
                <w:lang w:val="kk-KZ"/>
              </w:rPr>
            </w:pPr>
          </w:p>
        </w:tc>
        <w:tc>
          <w:tcPr>
            <w:tcW w:w="3331" w:type="dxa"/>
            <w:gridSpan w:val="3"/>
          </w:tcPr>
          <w:p w14:paraId="051D0C66" w14:textId="5A835EC9" w:rsidR="006943B8" w:rsidRPr="003B72AA" w:rsidRDefault="006943B8" w:rsidP="00AB0D2B">
            <w:pPr>
              <w:spacing w:after="0" w:line="240" w:lineRule="auto"/>
              <w:jc w:val="center"/>
              <w:rPr>
                <w:rFonts w:ascii="Times New Roman" w:eastAsia="Cambria" w:hAnsi="Times New Roman" w:cs="Times New Roman"/>
                <w:bCs/>
                <w:i/>
                <w:sz w:val="24"/>
                <w:szCs w:val="24"/>
                <w:lang w:val="kk-KZ"/>
              </w:rPr>
            </w:pPr>
            <w:r w:rsidRPr="003B72AA">
              <w:rPr>
                <w:rFonts w:ascii="Times New Roman" w:eastAsia="Cambria" w:hAnsi="Times New Roman" w:cs="Times New Roman"/>
                <w:bCs/>
                <w:sz w:val="24"/>
                <w:szCs w:val="24"/>
                <w:lang w:val="kk-KZ"/>
              </w:rPr>
              <w:t>Метанолды</w:t>
            </w:r>
            <w:r w:rsidR="00575926" w:rsidRPr="003B72AA">
              <w:rPr>
                <w:rFonts w:ascii="Times New Roman" w:eastAsia="Cambria" w:hAnsi="Times New Roman" w:cs="Times New Roman"/>
                <w:bCs/>
                <w:sz w:val="24"/>
                <w:szCs w:val="24"/>
                <w:lang w:val="kk-KZ"/>
              </w:rPr>
              <w:t xml:space="preserve"> </w:t>
            </w:r>
          </w:p>
        </w:tc>
        <w:tc>
          <w:tcPr>
            <w:tcW w:w="3331" w:type="dxa"/>
            <w:gridSpan w:val="3"/>
          </w:tcPr>
          <w:p w14:paraId="467145A6" w14:textId="77777777" w:rsidR="006943B8" w:rsidRPr="003B72AA" w:rsidRDefault="006943B8" w:rsidP="00AB0D2B">
            <w:pPr>
              <w:spacing w:after="0" w:line="240" w:lineRule="auto"/>
              <w:jc w:val="center"/>
              <w:rPr>
                <w:rFonts w:ascii="Times New Roman" w:eastAsia="Cambria" w:hAnsi="Times New Roman" w:cs="Times New Roman"/>
                <w:bCs/>
                <w:i/>
                <w:sz w:val="24"/>
                <w:szCs w:val="24"/>
                <w:lang w:val="kk-KZ"/>
              </w:rPr>
            </w:pPr>
            <w:r w:rsidRPr="003B72AA">
              <w:rPr>
                <w:rFonts w:ascii="Times New Roman" w:eastAsia="Cambria" w:hAnsi="Times New Roman" w:cs="Times New Roman"/>
                <w:bCs/>
                <w:sz w:val="24"/>
                <w:szCs w:val="24"/>
                <w:lang w:val="kk-KZ"/>
              </w:rPr>
              <w:t>Этанолды</w:t>
            </w:r>
          </w:p>
        </w:tc>
      </w:tr>
      <w:tr w:rsidR="006943B8" w:rsidRPr="003B72AA" w14:paraId="2A8A8677" w14:textId="77777777" w:rsidTr="00575926">
        <w:tc>
          <w:tcPr>
            <w:tcW w:w="2972" w:type="dxa"/>
            <w:vMerge/>
          </w:tcPr>
          <w:p w14:paraId="7B573B34" w14:textId="77777777" w:rsidR="006943B8" w:rsidRPr="003B72AA" w:rsidRDefault="006943B8" w:rsidP="00AB0D2B">
            <w:pPr>
              <w:spacing w:after="0" w:line="240" w:lineRule="auto"/>
              <w:rPr>
                <w:rFonts w:ascii="Times New Roman" w:hAnsi="Times New Roman" w:cs="Times New Roman"/>
                <w:sz w:val="24"/>
                <w:szCs w:val="24"/>
                <w:lang w:val="kk-KZ"/>
              </w:rPr>
            </w:pPr>
          </w:p>
        </w:tc>
        <w:tc>
          <w:tcPr>
            <w:tcW w:w="1110" w:type="dxa"/>
          </w:tcPr>
          <w:p w14:paraId="5C874329" w14:textId="257532CB" w:rsidR="006943B8" w:rsidRPr="003B72AA" w:rsidRDefault="006943B8"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kk-KZ"/>
              </w:rPr>
              <w:t>ИК</w:t>
            </w:r>
          </w:p>
        </w:tc>
        <w:tc>
          <w:tcPr>
            <w:tcW w:w="1110" w:type="dxa"/>
          </w:tcPr>
          <w:p w14:paraId="4C2863D2" w14:textId="79E6C735" w:rsidR="006943B8" w:rsidRPr="003B72AA" w:rsidRDefault="006943B8"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kk-KZ"/>
              </w:rPr>
              <w:t>БК</w:t>
            </w:r>
          </w:p>
        </w:tc>
        <w:tc>
          <w:tcPr>
            <w:tcW w:w="1111" w:type="dxa"/>
          </w:tcPr>
          <w:p w14:paraId="1464AE8C" w14:textId="77777777" w:rsidR="00575926" w:rsidRPr="003B72AA" w:rsidRDefault="006943B8" w:rsidP="00AB0D2B">
            <w:pPr>
              <w:spacing w:after="0" w:line="240" w:lineRule="auto"/>
              <w:jc w:val="center"/>
              <w:rPr>
                <w:rFonts w:ascii="Times New Roman" w:eastAsia="Cambria" w:hAnsi="Times New Roman" w:cs="Times New Roman"/>
                <w:bCs/>
                <w:w w:val="110"/>
                <w:sz w:val="24"/>
                <w:szCs w:val="24"/>
                <w:lang w:val="kk-KZ"/>
              </w:rPr>
            </w:pPr>
            <w:r w:rsidRPr="003B72AA">
              <w:rPr>
                <w:rFonts w:ascii="Times New Roman" w:eastAsia="Cambria" w:hAnsi="Times New Roman" w:cs="Times New Roman"/>
                <w:bCs/>
                <w:w w:val="110"/>
                <w:sz w:val="24"/>
                <w:szCs w:val="24"/>
                <w:lang w:val="kk-KZ"/>
              </w:rPr>
              <w:t>МБК/</w:t>
            </w:r>
          </w:p>
          <w:p w14:paraId="448A46A8" w14:textId="029B2199" w:rsidR="006943B8" w:rsidRPr="003B72AA" w:rsidRDefault="006943B8" w:rsidP="00AB0D2B">
            <w:pPr>
              <w:spacing w:after="0" w:line="240" w:lineRule="auto"/>
              <w:jc w:val="center"/>
              <w:rPr>
                <w:rFonts w:ascii="Times New Roman" w:hAnsi="Times New Roman" w:cs="Times New Roman"/>
                <w:bCs/>
                <w:sz w:val="24"/>
                <w:szCs w:val="24"/>
                <w:lang w:val="kk-KZ"/>
              </w:rPr>
            </w:pPr>
            <w:r w:rsidRPr="003B72AA">
              <w:rPr>
                <w:rFonts w:ascii="Times New Roman" w:eastAsia="Cambria" w:hAnsi="Times New Roman" w:cs="Times New Roman"/>
                <w:bCs/>
                <w:w w:val="110"/>
                <w:sz w:val="24"/>
                <w:szCs w:val="24"/>
                <w:lang w:val="kk-KZ"/>
              </w:rPr>
              <w:t>МИК</w:t>
            </w:r>
          </w:p>
        </w:tc>
        <w:tc>
          <w:tcPr>
            <w:tcW w:w="1110" w:type="dxa"/>
          </w:tcPr>
          <w:p w14:paraId="07C56CEE" w14:textId="77777777" w:rsidR="006943B8" w:rsidRPr="003B72AA" w:rsidRDefault="006943B8"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kk-KZ"/>
              </w:rPr>
              <w:t>МИК</w:t>
            </w:r>
          </w:p>
        </w:tc>
        <w:tc>
          <w:tcPr>
            <w:tcW w:w="1110" w:type="dxa"/>
          </w:tcPr>
          <w:p w14:paraId="3BF0AE65" w14:textId="77777777" w:rsidR="006943B8" w:rsidRPr="003B72AA" w:rsidRDefault="006943B8"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kk-KZ"/>
              </w:rPr>
              <w:t>МБК</w:t>
            </w:r>
          </w:p>
        </w:tc>
        <w:tc>
          <w:tcPr>
            <w:tcW w:w="1111" w:type="dxa"/>
          </w:tcPr>
          <w:p w14:paraId="7D5009F6" w14:textId="77777777" w:rsidR="00575926" w:rsidRPr="003B72AA" w:rsidRDefault="006943B8" w:rsidP="00AB0D2B">
            <w:pPr>
              <w:spacing w:after="0" w:line="240" w:lineRule="auto"/>
              <w:jc w:val="center"/>
              <w:rPr>
                <w:rFonts w:ascii="Times New Roman" w:eastAsia="Cambria" w:hAnsi="Times New Roman" w:cs="Times New Roman"/>
                <w:bCs/>
                <w:w w:val="110"/>
                <w:sz w:val="24"/>
                <w:szCs w:val="24"/>
                <w:lang w:val="kk-KZ"/>
              </w:rPr>
            </w:pPr>
            <w:r w:rsidRPr="003B72AA">
              <w:rPr>
                <w:rFonts w:ascii="Times New Roman" w:eastAsia="Cambria" w:hAnsi="Times New Roman" w:cs="Times New Roman"/>
                <w:bCs/>
                <w:w w:val="110"/>
                <w:sz w:val="24"/>
                <w:szCs w:val="24"/>
                <w:lang w:val="kk-KZ"/>
              </w:rPr>
              <w:t>МБК/</w:t>
            </w:r>
          </w:p>
          <w:p w14:paraId="1B5F1A8E" w14:textId="66B3083D" w:rsidR="006943B8" w:rsidRPr="003B72AA" w:rsidRDefault="006943B8" w:rsidP="00AB0D2B">
            <w:pPr>
              <w:spacing w:after="0" w:line="240" w:lineRule="auto"/>
              <w:jc w:val="center"/>
              <w:rPr>
                <w:rFonts w:ascii="Times New Roman" w:hAnsi="Times New Roman" w:cs="Times New Roman"/>
                <w:bCs/>
                <w:sz w:val="24"/>
                <w:szCs w:val="24"/>
                <w:lang w:val="kk-KZ"/>
              </w:rPr>
            </w:pPr>
            <w:r w:rsidRPr="003B72AA">
              <w:rPr>
                <w:rFonts w:ascii="Times New Roman" w:eastAsia="Cambria" w:hAnsi="Times New Roman" w:cs="Times New Roman"/>
                <w:bCs/>
                <w:w w:val="110"/>
                <w:sz w:val="24"/>
                <w:szCs w:val="24"/>
                <w:lang w:val="kk-KZ"/>
              </w:rPr>
              <w:t>МИК</w:t>
            </w:r>
          </w:p>
        </w:tc>
      </w:tr>
      <w:tr w:rsidR="006943B8" w:rsidRPr="003B72AA" w14:paraId="06FC72B7" w14:textId="77777777" w:rsidTr="00575926">
        <w:tc>
          <w:tcPr>
            <w:tcW w:w="2972" w:type="dxa"/>
          </w:tcPr>
          <w:p w14:paraId="1F5544A5" w14:textId="77777777" w:rsidR="006943B8" w:rsidRPr="003B72AA" w:rsidRDefault="006943B8" w:rsidP="00AB0D2B">
            <w:pPr>
              <w:spacing w:after="0" w:line="240" w:lineRule="auto"/>
              <w:rPr>
                <w:rFonts w:ascii="Times New Roman" w:hAnsi="Times New Roman" w:cs="Times New Roman"/>
                <w:sz w:val="24"/>
                <w:szCs w:val="24"/>
                <w:lang w:val="kk-KZ"/>
              </w:rPr>
            </w:pPr>
            <w:r w:rsidRPr="003B72AA">
              <w:rPr>
                <w:rFonts w:ascii="Times New Roman" w:eastAsia="Cambria" w:hAnsi="Times New Roman" w:cs="Times New Roman"/>
                <w:i/>
                <w:sz w:val="24"/>
                <w:szCs w:val="24"/>
                <w:lang w:val="kk-KZ"/>
              </w:rPr>
              <w:t>Staphylococcus</w:t>
            </w:r>
            <w:r w:rsidRPr="003B72AA">
              <w:rPr>
                <w:rFonts w:ascii="Times New Roman" w:eastAsia="Cambria" w:hAnsi="Times New Roman" w:cs="Times New Roman"/>
                <w:i/>
                <w:spacing w:val="-6"/>
                <w:sz w:val="24"/>
                <w:szCs w:val="24"/>
                <w:lang w:val="kk-KZ"/>
              </w:rPr>
              <w:t xml:space="preserve"> </w:t>
            </w:r>
            <w:r w:rsidRPr="003B72AA">
              <w:rPr>
                <w:rFonts w:ascii="Times New Roman" w:eastAsia="Cambria" w:hAnsi="Times New Roman" w:cs="Times New Roman"/>
                <w:i/>
                <w:sz w:val="24"/>
                <w:szCs w:val="24"/>
                <w:lang w:val="kk-KZ"/>
              </w:rPr>
              <w:t>epidermidis</w:t>
            </w:r>
            <w:r w:rsidRPr="003B72AA">
              <w:rPr>
                <w:rFonts w:ascii="Times New Roman" w:eastAsia="Cambria" w:hAnsi="Times New Roman" w:cs="Times New Roman"/>
                <w:i/>
                <w:spacing w:val="-6"/>
                <w:sz w:val="24"/>
                <w:szCs w:val="24"/>
                <w:lang w:val="kk-KZ"/>
              </w:rPr>
              <w:t xml:space="preserve"> </w:t>
            </w:r>
            <w:r w:rsidRPr="003B72AA">
              <w:rPr>
                <w:rFonts w:ascii="Times New Roman" w:eastAsia="Cambria" w:hAnsi="Times New Roman" w:cs="Times New Roman"/>
                <w:sz w:val="24"/>
                <w:szCs w:val="24"/>
                <w:lang w:val="kk-KZ"/>
              </w:rPr>
              <w:t>ATCC 12228</w:t>
            </w:r>
          </w:p>
        </w:tc>
        <w:tc>
          <w:tcPr>
            <w:tcW w:w="1110" w:type="dxa"/>
          </w:tcPr>
          <w:p w14:paraId="25373760" w14:textId="77777777" w:rsidR="006943B8" w:rsidRPr="003B72AA" w:rsidRDefault="006943B8"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kk-KZ"/>
              </w:rPr>
              <w:t>2</w:t>
            </w:r>
          </w:p>
        </w:tc>
        <w:tc>
          <w:tcPr>
            <w:tcW w:w="1110" w:type="dxa"/>
          </w:tcPr>
          <w:p w14:paraId="525411A6" w14:textId="77777777" w:rsidR="006943B8" w:rsidRPr="003B72AA" w:rsidRDefault="006943B8"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kk-KZ"/>
              </w:rPr>
              <w:t>2</w:t>
            </w:r>
          </w:p>
        </w:tc>
        <w:tc>
          <w:tcPr>
            <w:tcW w:w="1111" w:type="dxa"/>
          </w:tcPr>
          <w:p w14:paraId="7E35FAD9" w14:textId="77777777" w:rsidR="006943B8" w:rsidRPr="003B72AA" w:rsidRDefault="006943B8"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kk-KZ"/>
              </w:rPr>
              <w:t>1</w:t>
            </w:r>
          </w:p>
        </w:tc>
        <w:tc>
          <w:tcPr>
            <w:tcW w:w="1110" w:type="dxa"/>
          </w:tcPr>
          <w:p w14:paraId="77E54619" w14:textId="77777777" w:rsidR="006943B8" w:rsidRPr="003B72AA" w:rsidRDefault="006943B8"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kk-KZ"/>
              </w:rPr>
              <w:t>2</w:t>
            </w:r>
          </w:p>
        </w:tc>
        <w:tc>
          <w:tcPr>
            <w:tcW w:w="1110" w:type="dxa"/>
          </w:tcPr>
          <w:p w14:paraId="31BF233F" w14:textId="77777777" w:rsidR="006943B8" w:rsidRPr="003B72AA" w:rsidRDefault="006943B8"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kk-KZ"/>
              </w:rPr>
              <w:t>2</w:t>
            </w:r>
          </w:p>
        </w:tc>
        <w:tc>
          <w:tcPr>
            <w:tcW w:w="1111" w:type="dxa"/>
          </w:tcPr>
          <w:p w14:paraId="0CB7EC99" w14:textId="77777777" w:rsidR="006943B8" w:rsidRPr="003B72AA" w:rsidRDefault="006943B8" w:rsidP="00AB0D2B">
            <w:pPr>
              <w:spacing w:after="0" w:line="240" w:lineRule="auto"/>
              <w:jc w:val="center"/>
              <w:rPr>
                <w:rFonts w:ascii="Times New Roman" w:hAnsi="Times New Roman" w:cs="Times New Roman"/>
                <w:sz w:val="24"/>
                <w:szCs w:val="24"/>
                <w:lang w:val="kk-KZ"/>
              </w:rPr>
            </w:pPr>
            <w:r w:rsidRPr="003B72AA">
              <w:rPr>
                <w:rFonts w:ascii="Times New Roman" w:hAnsi="Times New Roman" w:cs="Times New Roman"/>
                <w:sz w:val="24"/>
                <w:szCs w:val="24"/>
                <w:lang w:val="kk-KZ"/>
              </w:rPr>
              <w:t>1</w:t>
            </w:r>
          </w:p>
        </w:tc>
      </w:tr>
      <w:tr w:rsidR="006943B8" w:rsidRPr="003B72AA" w14:paraId="6D621E2B" w14:textId="77777777" w:rsidTr="00575926">
        <w:tc>
          <w:tcPr>
            <w:tcW w:w="2972" w:type="dxa"/>
          </w:tcPr>
          <w:p w14:paraId="1DC994C0"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eastAsia="Cambria" w:hAnsi="Times New Roman" w:cs="Times New Roman"/>
                <w:i/>
                <w:sz w:val="24"/>
                <w:szCs w:val="24"/>
                <w:lang w:val="kk-KZ"/>
              </w:rPr>
              <w:t>Staphylococcus aureus</w:t>
            </w:r>
            <w:r w:rsidRPr="003B72AA">
              <w:rPr>
                <w:rFonts w:ascii="Times New Roman" w:eastAsia="Cambria" w:hAnsi="Times New Roman" w:cs="Times New Roman"/>
                <w:i/>
                <w:spacing w:val="1"/>
                <w:sz w:val="24"/>
                <w:szCs w:val="24"/>
                <w:lang w:val="kk-KZ"/>
              </w:rPr>
              <w:t xml:space="preserve"> </w:t>
            </w:r>
            <w:r w:rsidRPr="003B72AA">
              <w:rPr>
                <w:rFonts w:ascii="Times New Roman" w:eastAsia="Cambria" w:hAnsi="Times New Roman" w:cs="Times New Roman"/>
                <w:sz w:val="24"/>
                <w:szCs w:val="24"/>
                <w:lang w:val="en-US"/>
              </w:rPr>
              <w:t>ATCC</w:t>
            </w:r>
            <w:r w:rsidRPr="003B72AA">
              <w:rPr>
                <w:rFonts w:ascii="Times New Roman" w:eastAsia="Cambria" w:hAnsi="Times New Roman" w:cs="Times New Roman"/>
                <w:spacing w:val="7"/>
                <w:sz w:val="24"/>
                <w:szCs w:val="24"/>
                <w:lang w:val="en-US"/>
              </w:rPr>
              <w:t xml:space="preserve"> </w:t>
            </w:r>
            <w:r w:rsidRPr="003B72AA">
              <w:rPr>
                <w:rFonts w:ascii="Times New Roman" w:eastAsia="Cambria" w:hAnsi="Times New Roman" w:cs="Times New Roman"/>
                <w:sz w:val="24"/>
                <w:szCs w:val="24"/>
                <w:lang w:val="en-US"/>
              </w:rPr>
              <w:t>29213</w:t>
            </w:r>
          </w:p>
        </w:tc>
        <w:tc>
          <w:tcPr>
            <w:tcW w:w="1110" w:type="dxa"/>
          </w:tcPr>
          <w:p w14:paraId="595C3B0D"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2</w:t>
            </w:r>
          </w:p>
        </w:tc>
        <w:tc>
          <w:tcPr>
            <w:tcW w:w="1110" w:type="dxa"/>
          </w:tcPr>
          <w:p w14:paraId="42524F7E"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4</w:t>
            </w:r>
          </w:p>
        </w:tc>
        <w:tc>
          <w:tcPr>
            <w:tcW w:w="1111" w:type="dxa"/>
          </w:tcPr>
          <w:p w14:paraId="6AC07295"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c>
          <w:tcPr>
            <w:tcW w:w="1110" w:type="dxa"/>
          </w:tcPr>
          <w:p w14:paraId="73F8A7DA"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c>
          <w:tcPr>
            <w:tcW w:w="1110" w:type="dxa"/>
          </w:tcPr>
          <w:p w14:paraId="254C3B5A"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c>
          <w:tcPr>
            <w:tcW w:w="1111" w:type="dxa"/>
          </w:tcPr>
          <w:p w14:paraId="788DA78F"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r>
      <w:tr w:rsidR="006943B8" w:rsidRPr="003B72AA" w14:paraId="6708BC68" w14:textId="77777777" w:rsidTr="00575926">
        <w:tc>
          <w:tcPr>
            <w:tcW w:w="2972" w:type="dxa"/>
          </w:tcPr>
          <w:p w14:paraId="682C5653"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eastAsia="Cambria" w:hAnsi="Times New Roman" w:cs="Times New Roman"/>
                <w:i/>
                <w:sz w:val="24"/>
                <w:szCs w:val="24"/>
                <w:lang w:val="en-US"/>
              </w:rPr>
              <w:t>Staphylococcus</w:t>
            </w:r>
            <w:r w:rsidRPr="003B72AA">
              <w:rPr>
                <w:rFonts w:ascii="Times New Roman" w:eastAsia="Cambria" w:hAnsi="Times New Roman" w:cs="Times New Roman"/>
                <w:i/>
                <w:spacing w:val="7"/>
                <w:sz w:val="24"/>
                <w:szCs w:val="24"/>
                <w:lang w:val="en-US"/>
              </w:rPr>
              <w:t xml:space="preserve"> </w:t>
            </w:r>
            <w:r w:rsidRPr="003B72AA">
              <w:rPr>
                <w:rFonts w:ascii="Times New Roman" w:eastAsia="Cambria" w:hAnsi="Times New Roman" w:cs="Times New Roman"/>
                <w:i/>
                <w:sz w:val="24"/>
                <w:szCs w:val="24"/>
                <w:lang w:val="en-US"/>
              </w:rPr>
              <w:t>aureus</w:t>
            </w:r>
            <w:r w:rsidRPr="003B72AA">
              <w:rPr>
                <w:rFonts w:ascii="Times New Roman" w:eastAsia="Cambria" w:hAnsi="Times New Roman" w:cs="Times New Roman"/>
                <w:i/>
                <w:spacing w:val="7"/>
                <w:sz w:val="24"/>
                <w:szCs w:val="24"/>
                <w:lang w:val="en-US"/>
              </w:rPr>
              <w:t xml:space="preserve"> </w:t>
            </w:r>
            <w:r w:rsidRPr="003B72AA">
              <w:rPr>
                <w:rFonts w:ascii="Times New Roman" w:eastAsia="Cambria" w:hAnsi="Times New Roman" w:cs="Times New Roman"/>
                <w:sz w:val="24"/>
                <w:szCs w:val="24"/>
                <w:lang w:val="en-US"/>
              </w:rPr>
              <w:t>ATCC</w:t>
            </w:r>
            <w:r w:rsidRPr="003B72AA">
              <w:rPr>
                <w:rFonts w:ascii="Times New Roman" w:eastAsia="Cambria" w:hAnsi="Times New Roman" w:cs="Times New Roman"/>
                <w:spacing w:val="12"/>
                <w:sz w:val="24"/>
                <w:szCs w:val="24"/>
                <w:lang w:val="en-US"/>
              </w:rPr>
              <w:t xml:space="preserve"> </w:t>
            </w:r>
            <w:r w:rsidRPr="003B72AA">
              <w:rPr>
                <w:rFonts w:ascii="Times New Roman" w:eastAsia="Cambria" w:hAnsi="Times New Roman" w:cs="Times New Roman"/>
                <w:sz w:val="24"/>
                <w:szCs w:val="24"/>
                <w:lang w:val="en-US"/>
              </w:rPr>
              <w:t>BAA-1707</w:t>
            </w:r>
          </w:p>
        </w:tc>
        <w:tc>
          <w:tcPr>
            <w:tcW w:w="1110" w:type="dxa"/>
          </w:tcPr>
          <w:p w14:paraId="07F88DFD"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2</w:t>
            </w:r>
          </w:p>
        </w:tc>
        <w:tc>
          <w:tcPr>
            <w:tcW w:w="1110" w:type="dxa"/>
          </w:tcPr>
          <w:p w14:paraId="656BE299"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4</w:t>
            </w:r>
          </w:p>
        </w:tc>
        <w:tc>
          <w:tcPr>
            <w:tcW w:w="1111" w:type="dxa"/>
          </w:tcPr>
          <w:p w14:paraId="76E0F08E"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c>
          <w:tcPr>
            <w:tcW w:w="1110" w:type="dxa"/>
          </w:tcPr>
          <w:p w14:paraId="2E7963C9"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c>
          <w:tcPr>
            <w:tcW w:w="1110" w:type="dxa"/>
          </w:tcPr>
          <w:p w14:paraId="01F5D497"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4</w:t>
            </w:r>
          </w:p>
        </w:tc>
        <w:tc>
          <w:tcPr>
            <w:tcW w:w="1111" w:type="dxa"/>
          </w:tcPr>
          <w:p w14:paraId="4EE94BAB"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r>
      <w:tr w:rsidR="006943B8" w:rsidRPr="003B72AA" w14:paraId="129A513B" w14:textId="77777777" w:rsidTr="00575926">
        <w:tc>
          <w:tcPr>
            <w:tcW w:w="2972" w:type="dxa"/>
          </w:tcPr>
          <w:p w14:paraId="5530D818"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eastAsia="Cambria" w:hAnsi="Times New Roman" w:cs="Times New Roman"/>
                <w:i/>
                <w:sz w:val="24"/>
                <w:szCs w:val="24"/>
                <w:lang w:val="en-US"/>
              </w:rPr>
              <w:t>Enterococcus</w:t>
            </w:r>
            <w:r w:rsidRPr="003B72AA">
              <w:rPr>
                <w:rFonts w:ascii="Times New Roman" w:eastAsia="Cambria" w:hAnsi="Times New Roman" w:cs="Times New Roman"/>
                <w:i/>
                <w:spacing w:val="1"/>
                <w:sz w:val="24"/>
                <w:szCs w:val="24"/>
                <w:lang w:val="en-US"/>
              </w:rPr>
              <w:t xml:space="preserve"> </w:t>
            </w:r>
            <w:r w:rsidRPr="003B72AA">
              <w:rPr>
                <w:rFonts w:ascii="Times New Roman" w:eastAsia="Cambria" w:hAnsi="Times New Roman" w:cs="Times New Roman"/>
                <w:i/>
                <w:sz w:val="24"/>
                <w:szCs w:val="24"/>
                <w:lang w:val="en-US"/>
              </w:rPr>
              <w:t>faecalis</w:t>
            </w:r>
            <w:r w:rsidRPr="003B72AA">
              <w:rPr>
                <w:rFonts w:ascii="Times New Roman" w:eastAsia="Cambria" w:hAnsi="Times New Roman" w:cs="Times New Roman"/>
                <w:i/>
                <w:spacing w:val="1"/>
                <w:sz w:val="24"/>
                <w:szCs w:val="24"/>
                <w:lang w:val="en-US"/>
              </w:rPr>
              <w:t xml:space="preserve"> </w:t>
            </w:r>
            <w:r w:rsidRPr="003B72AA">
              <w:rPr>
                <w:rFonts w:ascii="Times New Roman" w:eastAsia="Cambria" w:hAnsi="Times New Roman" w:cs="Times New Roman"/>
                <w:sz w:val="24"/>
                <w:szCs w:val="24"/>
                <w:lang w:val="en-US"/>
              </w:rPr>
              <w:t>ATCC</w:t>
            </w:r>
            <w:r w:rsidRPr="003B72AA">
              <w:rPr>
                <w:rFonts w:ascii="Times New Roman" w:eastAsia="Cambria" w:hAnsi="Times New Roman" w:cs="Times New Roman"/>
                <w:spacing w:val="7"/>
                <w:sz w:val="24"/>
                <w:szCs w:val="24"/>
                <w:lang w:val="en-US"/>
              </w:rPr>
              <w:t xml:space="preserve"> </w:t>
            </w:r>
            <w:r w:rsidRPr="003B72AA">
              <w:rPr>
                <w:rFonts w:ascii="Times New Roman" w:eastAsia="Cambria" w:hAnsi="Times New Roman" w:cs="Times New Roman"/>
                <w:sz w:val="24"/>
                <w:szCs w:val="24"/>
                <w:lang w:val="en-US"/>
              </w:rPr>
              <w:t>29212</w:t>
            </w:r>
          </w:p>
        </w:tc>
        <w:tc>
          <w:tcPr>
            <w:tcW w:w="1110" w:type="dxa"/>
          </w:tcPr>
          <w:p w14:paraId="4DDEE34A"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2</w:t>
            </w:r>
          </w:p>
        </w:tc>
        <w:tc>
          <w:tcPr>
            <w:tcW w:w="1110" w:type="dxa"/>
          </w:tcPr>
          <w:p w14:paraId="7AC26E2A"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16</w:t>
            </w:r>
          </w:p>
        </w:tc>
        <w:tc>
          <w:tcPr>
            <w:tcW w:w="1111" w:type="dxa"/>
          </w:tcPr>
          <w:p w14:paraId="10092AC3"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8</w:t>
            </w:r>
          </w:p>
        </w:tc>
        <w:tc>
          <w:tcPr>
            <w:tcW w:w="1110" w:type="dxa"/>
          </w:tcPr>
          <w:p w14:paraId="4ABA24B9"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c>
          <w:tcPr>
            <w:tcW w:w="1110" w:type="dxa"/>
          </w:tcPr>
          <w:p w14:paraId="621FBBA6"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1" w:type="dxa"/>
          </w:tcPr>
          <w:p w14:paraId="766EC577"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8</w:t>
            </w:r>
          </w:p>
        </w:tc>
      </w:tr>
      <w:tr w:rsidR="006943B8" w:rsidRPr="003B72AA" w14:paraId="0677CF74" w14:textId="77777777" w:rsidTr="00575926">
        <w:tc>
          <w:tcPr>
            <w:tcW w:w="2972" w:type="dxa"/>
          </w:tcPr>
          <w:p w14:paraId="452B0698"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eastAsia="Cambria" w:hAnsi="Times New Roman" w:cs="Times New Roman"/>
                <w:i/>
                <w:sz w:val="24"/>
                <w:szCs w:val="24"/>
                <w:lang w:val="en-US"/>
              </w:rPr>
              <w:t>Enterococcus</w:t>
            </w:r>
            <w:r w:rsidRPr="003B72AA">
              <w:rPr>
                <w:rFonts w:ascii="Times New Roman" w:eastAsia="Cambria" w:hAnsi="Times New Roman" w:cs="Times New Roman"/>
                <w:i/>
                <w:spacing w:val="1"/>
                <w:sz w:val="24"/>
                <w:szCs w:val="24"/>
                <w:lang w:val="en-US"/>
              </w:rPr>
              <w:t xml:space="preserve"> </w:t>
            </w:r>
            <w:r w:rsidRPr="003B72AA">
              <w:rPr>
                <w:rFonts w:ascii="Times New Roman" w:eastAsia="Cambria" w:hAnsi="Times New Roman" w:cs="Times New Roman"/>
                <w:i/>
                <w:sz w:val="24"/>
                <w:szCs w:val="24"/>
                <w:lang w:val="en-US"/>
              </w:rPr>
              <w:t>faecalis</w:t>
            </w:r>
            <w:r w:rsidRPr="003B72AA">
              <w:rPr>
                <w:rFonts w:ascii="Times New Roman" w:eastAsia="Cambria" w:hAnsi="Times New Roman" w:cs="Times New Roman"/>
                <w:i/>
                <w:spacing w:val="1"/>
                <w:sz w:val="24"/>
                <w:szCs w:val="24"/>
                <w:lang w:val="en-US"/>
              </w:rPr>
              <w:t xml:space="preserve"> </w:t>
            </w:r>
            <w:r w:rsidRPr="003B72AA">
              <w:rPr>
                <w:rFonts w:ascii="Times New Roman" w:eastAsia="Cambria" w:hAnsi="Times New Roman" w:cs="Times New Roman"/>
                <w:sz w:val="24"/>
                <w:szCs w:val="24"/>
                <w:lang w:val="en-US"/>
              </w:rPr>
              <w:t>ATCC</w:t>
            </w:r>
            <w:r w:rsidRPr="003B72AA">
              <w:rPr>
                <w:rFonts w:ascii="Times New Roman" w:eastAsia="Cambria" w:hAnsi="Times New Roman" w:cs="Times New Roman"/>
                <w:spacing w:val="7"/>
                <w:sz w:val="24"/>
                <w:szCs w:val="24"/>
                <w:lang w:val="en-US"/>
              </w:rPr>
              <w:t xml:space="preserve"> </w:t>
            </w:r>
            <w:r w:rsidRPr="003B72AA">
              <w:rPr>
                <w:rFonts w:ascii="Times New Roman" w:eastAsia="Cambria" w:hAnsi="Times New Roman" w:cs="Times New Roman"/>
                <w:sz w:val="24"/>
                <w:szCs w:val="24"/>
                <w:lang w:val="en-US"/>
              </w:rPr>
              <w:t>51299</w:t>
            </w:r>
          </w:p>
        </w:tc>
        <w:tc>
          <w:tcPr>
            <w:tcW w:w="1110" w:type="dxa"/>
          </w:tcPr>
          <w:p w14:paraId="1EA8DDF9"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2</w:t>
            </w:r>
          </w:p>
        </w:tc>
        <w:tc>
          <w:tcPr>
            <w:tcW w:w="1110" w:type="dxa"/>
          </w:tcPr>
          <w:p w14:paraId="4F584A62"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16</w:t>
            </w:r>
          </w:p>
        </w:tc>
        <w:tc>
          <w:tcPr>
            <w:tcW w:w="1111" w:type="dxa"/>
          </w:tcPr>
          <w:p w14:paraId="092A82E6"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8</w:t>
            </w:r>
          </w:p>
        </w:tc>
        <w:tc>
          <w:tcPr>
            <w:tcW w:w="1110" w:type="dxa"/>
          </w:tcPr>
          <w:p w14:paraId="3EEC573E"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c>
          <w:tcPr>
            <w:tcW w:w="1110" w:type="dxa"/>
          </w:tcPr>
          <w:p w14:paraId="0BDBCD61"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1" w:type="dxa"/>
          </w:tcPr>
          <w:p w14:paraId="0A62AC47"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8</w:t>
            </w:r>
          </w:p>
        </w:tc>
      </w:tr>
      <w:tr w:rsidR="006943B8" w:rsidRPr="003B72AA" w14:paraId="0D241322" w14:textId="77777777" w:rsidTr="00575926">
        <w:tc>
          <w:tcPr>
            <w:tcW w:w="2972" w:type="dxa"/>
          </w:tcPr>
          <w:p w14:paraId="3D5E3656"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eastAsia="Cambria" w:hAnsi="Times New Roman" w:cs="Times New Roman"/>
                <w:i/>
                <w:sz w:val="24"/>
                <w:szCs w:val="24"/>
                <w:lang w:val="en-US"/>
              </w:rPr>
              <w:t>Bacillus</w:t>
            </w:r>
            <w:r w:rsidRPr="003B72AA">
              <w:rPr>
                <w:rFonts w:ascii="Times New Roman" w:eastAsia="Cambria" w:hAnsi="Times New Roman" w:cs="Times New Roman"/>
                <w:i/>
                <w:spacing w:val="1"/>
                <w:sz w:val="24"/>
                <w:szCs w:val="24"/>
                <w:lang w:val="en-US"/>
              </w:rPr>
              <w:t xml:space="preserve"> </w:t>
            </w:r>
            <w:r w:rsidRPr="003B72AA">
              <w:rPr>
                <w:rFonts w:ascii="Times New Roman" w:eastAsia="Cambria" w:hAnsi="Times New Roman" w:cs="Times New Roman"/>
                <w:i/>
                <w:sz w:val="24"/>
                <w:szCs w:val="24"/>
                <w:lang w:val="en-US"/>
              </w:rPr>
              <w:t>cereus</w:t>
            </w:r>
            <w:r w:rsidRPr="003B72AA">
              <w:rPr>
                <w:rFonts w:ascii="Times New Roman" w:eastAsia="Cambria" w:hAnsi="Times New Roman" w:cs="Times New Roman"/>
                <w:i/>
                <w:spacing w:val="1"/>
                <w:sz w:val="24"/>
                <w:szCs w:val="24"/>
                <w:lang w:val="en-US"/>
              </w:rPr>
              <w:t xml:space="preserve"> </w:t>
            </w:r>
            <w:r w:rsidRPr="003B72AA">
              <w:rPr>
                <w:rFonts w:ascii="Times New Roman" w:eastAsia="Cambria" w:hAnsi="Times New Roman" w:cs="Times New Roman"/>
                <w:sz w:val="24"/>
                <w:szCs w:val="24"/>
                <w:lang w:val="en-US"/>
              </w:rPr>
              <w:t>ATCC</w:t>
            </w:r>
            <w:r w:rsidRPr="003B72AA">
              <w:rPr>
                <w:rFonts w:ascii="Times New Roman" w:eastAsia="Cambria" w:hAnsi="Times New Roman" w:cs="Times New Roman"/>
                <w:spacing w:val="8"/>
                <w:sz w:val="24"/>
                <w:szCs w:val="24"/>
                <w:lang w:val="en-US"/>
              </w:rPr>
              <w:t xml:space="preserve"> </w:t>
            </w:r>
            <w:r w:rsidRPr="003B72AA">
              <w:rPr>
                <w:rFonts w:ascii="Times New Roman" w:eastAsia="Cambria" w:hAnsi="Times New Roman" w:cs="Times New Roman"/>
                <w:sz w:val="24"/>
                <w:szCs w:val="24"/>
                <w:lang w:val="en-US"/>
              </w:rPr>
              <w:t>10876</w:t>
            </w:r>
          </w:p>
        </w:tc>
        <w:tc>
          <w:tcPr>
            <w:tcW w:w="1110" w:type="dxa"/>
          </w:tcPr>
          <w:p w14:paraId="625746A0"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2</w:t>
            </w:r>
          </w:p>
        </w:tc>
        <w:tc>
          <w:tcPr>
            <w:tcW w:w="1110" w:type="dxa"/>
          </w:tcPr>
          <w:p w14:paraId="493D499B"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2</w:t>
            </w:r>
          </w:p>
        </w:tc>
        <w:tc>
          <w:tcPr>
            <w:tcW w:w="1111" w:type="dxa"/>
          </w:tcPr>
          <w:p w14:paraId="4F3DA536"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c>
          <w:tcPr>
            <w:tcW w:w="1110" w:type="dxa"/>
          </w:tcPr>
          <w:p w14:paraId="0AF7E3A9"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c>
          <w:tcPr>
            <w:tcW w:w="1110" w:type="dxa"/>
          </w:tcPr>
          <w:p w14:paraId="62E5721B"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c>
          <w:tcPr>
            <w:tcW w:w="1111" w:type="dxa"/>
          </w:tcPr>
          <w:p w14:paraId="175759FE"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r>
      <w:tr w:rsidR="006943B8" w:rsidRPr="003B72AA" w14:paraId="5E290256" w14:textId="77777777" w:rsidTr="00575926">
        <w:tc>
          <w:tcPr>
            <w:tcW w:w="2972" w:type="dxa"/>
          </w:tcPr>
          <w:p w14:paraId="3BFEB91F" w14:textId="77777777" w:rsidR="006943B8" w:rsidRPr="003B72AA" w:rsidRDefault="006943B8" w:rsidP="00AB0D2B">
            <w:pPr>
              <w:spacing w:after="0" w:line="240" w:lineRule="auto"/>
              <w:rPr>
                <w:rFonts w:ascii="Times New Roman" w:hAnsi="Times New Roman" w:cs="Times New Roman"/>
                <w:sz w:val="24"/>
                <w:szCs w:val="24"/>
                <w:lang w:val="en-US"/>
              </w:rPr>
            </w:pPr>
            <w:proofErr w:type="spellStart"/>
            <w:r w:rsidRPr="003B72AA">
              <w:rPr>
                <w:rFonts w:ascii="Times New Roman" w:hAnsi="Times New Roman" w:cs="Times New Roman"/>
                <w:i/>
                <w:sz w:val="24"/>
                <w:szCs w:val="24"/>
              </w:rPr>
              <w:t>Clostridioides</w:t>
            </w:r>
            <w:proofErr w:type="spellEnd"/>
            <w:r w:rsidRPr="003B72AA">
              <w:rPr>
                <w:rFonts w:ascii="Times New Roman" w:hAnsi="Times New Roman" w:cs="Times New Roman"/>
                <w:i/>
                <w:sz w:val="24"/>
                <w:szCs w:val="24"/>
              </w:rPr>
              <w:t xml:space="preserve"> </w:t>
            </w:r>
            <w:proofErr w:type="spellStart"/>
            <w:r w:rsidRPr="003B72AA">
              <w:rPr>
                <w:rFonts w:ascii="Times New Roman" w:hAnsi="Times New Roman" w:cs="Times New Roman"/>
                <w:i/>
                <w:sz w:val="24"/>
                <w:szCs w:val="24"/>
              </w:rPr>
              <w:t>difficile</w:t>
            </w:r>
            <w:proofErr w:type="spellEnd"/>
            <w:r w:rsidRPr="003B72AA">
              <w:rPr>
                <w:rFonts w:ascii="Times New Roman" w:hAnsi="Times New Roman" w:cs="Times New Roman"/>
                <w:i/>
                <w:spacing w:val="1"/>
                <w:sz w:val="24"/>
                <w:szCs w:val="24"/>
              </w:rPr>
              <w:t xml:space="preserve"> </w:t>
            </w:r>
            <w:r w:rsidRPr="003B72AA">
              <w:rPr>
                <w:rFonts w:ascii="Times New Roman" w:hAnsi="Times New Roman" w:cs="Times New Roman"/>
                <w:sz w:val="24"/>
                <w:szCs w:val="24"/>
              </w:rPr>
              <w:t>ATCC</w:t>
            </w:r>
            <w:r w:rsidRPr="003B72AA">
              <w:rPr>
                <w:rFonts w:ascii="Times New Roman" w:hAnsi="Times New Roman" w:cs="Times New Roman"/>
                <w:spacing w:val="7"/>
                <w:sz w:val="24"/>
                <w:szCs w:val="24"/>
              </w:rPr>
              <w:t xml:space="preserve"> </w:t>
            </w:r>
            <w:r w:rsidRPr="003B72AA">
              <w:rPr>
                <w:rFonts w:ascii="Times New Roman" w:hAnsi="Times New Roman" w:cs="Times New Roman"/>
                <w:sz w:val="24"/>
                <w:szCs w:val="24"/>
              </w:rPr>
              <w:t>43593</w:t>
            </w:r>
          </w:p>
        </w:tc>
        <w:tc>
          <w:tcPr>
            <w:tcW w:w="1110" w:type="dxa"/>
          </w:tcPr>
          <w:p w14:paraId="3610B5D3"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2</w:t>
            </w:r>
          </w:p>
        </w:tc>
        <w:tc>
          <w:tcPr>
            <w:tcW w:w="1110" w:type="dxa"/>
          </w:tcPr>
          <w:p w14:paraId="3A1C3825"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4</w:t>
            </w:r>
          </w:p>
        </w:tc>
        <w:tc>
          <w:tcPr>
            <w:tcW w:w="1111" w:type="dxa"/>
          </w:tcPr>
          <w:p w14:paraId="67A2AAC5"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c>
          <w:tcPr>
            <w:tcW w:w="1110" w:type="dxa"/>
          </w:tcPr>
          <w:p w14:paraId="667E44C5"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4</w:t>
            </w:r>
          </w:p>
        </w:tc>
        <w:tc>
          <w:tcPr>
            <w:tcW w:w="1110" w:type="dxa"/>
          </w:tcPr>
          <w:p w14:paraId="1521276A"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4</w:t>
            </w:r>
          </w:p>
        </w:tc>
        <w:tc>
          <w:tcPr>
            <w:tcW w:w="1111" w:type="dxa"/>
          </w:tcPr>
          <w:p w14:paraId="33F1CBED"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r>
      <w:tr w:rsidR="006943B8" w:rsidRPr="003B72AA" w14:paraId="33918460" w14:textId="77777777" w:rsidTr="00575926">
        <w:tc>
          <w:tcPr>
            <w:tcW w:w="2972" w:type="dxa"/>
          </w:tcPr>
          <w:p w14:paraId="664B82C5" w14:textId="77777777" w:rsidR="006943B8" w:rsidRPr="003B72AA" w:rsidRDefault="006943B8" w:rsidP="00AB0D2B">
            <w:pPr>
              <w:spacing w:after="0" w:line="240" w:lineRule="auto"/>
              <w:rPr>
                <w:rFonts w:ascii="Times New Roman" w:hAnsi="Times New Roman" w:cs="Times New Roman"/>
                <w:sz w:val="24"/>
                <w:szCs w:val="24"/>
                <w:lang w:val="kk-KZ"/>
              </w:rPr>
            </w:pPr>
            <w:r w:rsidRPr="003B72AA">
              <w:rPr>
                <w:rFonts w:ascii="Times New Roman" w:eastAsia="Cambria" w:hAnsi="Times New Roman" w:cs="Times New Roman"/>
                <w:sz w:val="24"/>
                <w:szCs w:val="24"/>
                <w:lang w:val="kk-KZ"/>
              </w:rPr>
              <w:t>Грамм теріс бактериялар</w:t>
            </w:r>
          </w:p>
        </w:tc>
        <w:tc>
          <w:tcPr>
            <w:tcW w:w="1110" w:type="dxa"/>
          </w:tcPr>
          <w:p w14:paraId="79E49E1F" w14:textId="5109D706"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kk-KZ"/>
              </w:rPr>
              <w:t>ИК</w:t>
            </w:r>
          </w:p>
        </w:tc>
        <w:tc>
          <w:tcPr>
            <w:tcW w:w="1110" w:type="dxa"/>
          </w:tcPr>
          <w:p w14:paraId="5293144E" w14:textId="2C3A3B83"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kk-KZ"/>
              </w:rPr>
              <w:t>БК</w:t>
            </w:r>
          </w:p>
        </w:tc>
        <w:tc>
          <w:tcPr>
            <w:tcW w:w="1111" w:type="dxa"/>
          </w:tcPr>
          <w:p w14:paraId="1E39D09A" w14:textId="77777777" w:rsidR="00575926" w:rsidRPr="003B72AA" w:rsidRDefault="006943B8" w:rsidP="00AB0D2B">
            <w:pPr>
              <w:spacing w:after="0" w:line="240" w:lineRule="auto"/>
              <w:jc w:val="center"/>
              <w:rPr>
                <w:rFonts w:ascii="Times New Roman" w:eastAsia="Cambria" w:hAnsi="Times New Roman" w:cs="Times New Roman"/>
                <w:bCs/>
                <w:w w:val="110"/>
                <w:sz w:val="24"/>
                <w:szCs w:val="24"/>
                <w:lang w:val="kk-KZ"/>
              </w:rPr>
            </w:pPr>
            <w:r w:rsidRPr="003B72AA">
              <w:rPr>
                <w:rFonts w:ascii="Times New Roman" w:eastAsia="Cambria" w:hAnsi="Times New Roman" w:cs="Times New Roman"/>
                <w:bCs/>
                <w:w w:val="110"/>
                <w:sz w:val="24"/>
                <w:szCs w:val="24"/>
                <w:lang w:val="kk-KZ"/>
              </w:rPr>
              <w:t>МБК</w:t>
            </w:r>
            <w:r w:rsidRPr="003B72AA">
              <w:rPr>
                <w:rFonts w:ascii="Times New Roman" w:eastAsia="Cambria" w:hAnsi="Times New Roman" w:cs="Times New Roman"/>
                <w:bCs/>
                <w:w w:val="110"/>
                <w:sz w:val="24"/>
                <w:szCs w:val="24"/>
                <w:lang w:val="en-US"/>
              </w:rPr>
              <w:t>/</w:t>
            </w:r>
          </w:p>
          <w:p w14:paraId="6F7ED6B7" w14:textId="7588DAAB"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eastAsia="Cambria" w:hAnsi="Times New Roman" w:cs="Times New Roman"/>
                <w:bCs/>
                <w:w w:val="110"/>
                <w:sz w:val="24"/>
                <w:szCs w:val="24"/>
                <w:lang w:val="kk-KZ"/>
              </w:rPr>
              <w:t>МИК</w:t>
            </w:r>
          </w:p>
        </w:tc>
        <w:tc>
          <w:tcPr>
            <w:tcW w:w="1110" w:type="dxa"/>
          </w:tcPr>
          <w:p w14:paraId="70001746"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kk-KZ"/>
              </w:rPr>
              <w:t>МИК</w:t>
            </w:r>
          </w:p>
        </w:tc>
        <w:tc>
          <w:tcPr>
            <w:tcW w:w="1110" w:type="dxa"/>
          </w:tcPr>
          <w:p w14:paraId="4E89CEBE"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kk-KZ"/>
              </w:rPr>
              <w:t>МБК</w:t>
            </w:r>
          </w:p>
        </w:tc>
        <w:tc>
          <w:tcPr>
            <w:tcW w:w="1111" w:type="dxa"/>
          </w:tcPr>
          <w:p w14:paraId="641B738E" w14:textId="77777777" w:rsidR="00575926" w:rsidRPr="003B72AA" w:rsidRDefault="006943B8" w:rsidP="00AB0D2B">
            <w:pPr>
              <w:spacing w:after="0" w:line="240" w:lineRule="auto"/>
              <w:jc w:val="center"/>
              <w:rPr>
                <w:rFonts w:ascii="Times New Roman" w:eastAsia="Cambria" w:hAnsi="Times New Roman" w:cs="Times New Roman"/>
                <w:bCs/>
                <w:w w:val="110"/>
                <w:sz w:val="24"/>
                <w:szCs w:val="24"/>
                <w:lang w:val="kk-KZ"/>
              </w:rPr>
            </w:pPr>
            <w:r w:rsidRPr="003B72AA">
              <w:rPr>
                <w:rFonts w:ascii="Times New Roman" w:eastAsia="Cambria" w:hAnsi="Times New Roman" w:cs="Times New Roman"/>
                <w:bCs/>
                <w:w w:val="110"/>
                <w:sz w:val="24"/>
                <w:szCs w:val="24"/>
                <w:lang w:val="kk-KZ"/>
              </w:rPr>
              <w:t>МБК</w:t>
            </w:r>
            <w:r w:rsidRPr="003B72AA">
              <w:rPr>
                <w:rFonts w:ascii="Times New Roman" w:eastAsia="Cambria" w:hAnsi="Times New Roman" w:cs="Times New Roman"/>
                <w:bCs/>
                <w:w w:val="110"/>
                <w:sz w:val="24"/>
                <w:szCs w:val="24"/>
                <w:lang w:val="en-US"/>
              </w:rPr>
              <w:t>/</w:t>
            </w:r>
          </w:p>
          <w:p w14:paraId="17CD21AC" w14:textId="2B046ECD"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eastAsia="Cambria" w:hAnsi="Times New Roman" w:cs="Times New Roman"/>
                <w:bCs/>
                <w:w w:val="110"/>
                <w:sz w:val="24"/>
                <w:szCs w:val="24"/>
                <w:lang w:val="kk-KZ"/>
              </w:rPr>
              <w:t>МИК</w:t>
            </w:r>
          </w:p>
        </w:tc>
      </w:tr>
      <w:tr w:rsidR="006943B8" w:rsidRPr="003B72AA" w14:paraId="4760D2F2" w14:textId="77777777" w:rsidTr="00575926">
        <w:tc>
          <w:tcPr>
            <w:tcW w:w="2972" w:type="dxa"/>
          </w:tcPr>
          <w:p w14:paraId="709015E3"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hAnsi="Times New Roman" w:cs="Times New Roman"/>
                <w:i/>
                <w:iCs/>
                <w:sz w:val="24"/>
                <w:szCs w:val="24"/>
                <w:lang w:val="en-US"/>
              </w:rPr>
              <w:t>Escherichia coli</w:t>
            </w:r>
            <w:r w:rsidRPr="003B72AA">
              <w:rPr>
                <w:rFonts w:ascii="Times New Roman" w:hAnsi="Times New Roman" w:cs="Times New Roman"/>
                <w:sz w:val="24"/>
                <w:szCs w:val="24"/>
                <w:lang w:val="en-US"/>
              </w:rPr>
              <w:t xml:space="preserve"> ATCC 25922</w:t>
            </w:r>
          </w:p>
        </w:tc>
        <w:tc>
          <w:tcPr>
            <w:tcW w:w="1110" w:type="dxa"/>
          </w:tcPr>
          <w:p w14:paraId="62A49C73"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16</w:t>
            </w:r>
          </w:p>
        </w:tc>
        <w:tc>
          <w:tcPr>
            <w:tcW w:w="1110" w:type="dxa"/>
          </w:tcPr>
          <w:p w14:paraId="6012D2B3"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16</w:t>
            </w:r>
          </w:p>
        </w:tc>
        <w:tc>
          <w:tcPr>
            <w:tcW w:w="1111" w:type="dxa"/>
          </w:tcPr>
          <w:p w14:paraId="4D29FE95"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c>
          <w:tcPr>
            <w:tcW w:w="1110" w:type="dxa"/>
          </w:tcPr>
          <w:p w14:paraId="5F188700"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0" w:type="dxa"/>
          </w:tcPr>
          <w:p w14:paraId="4AFFE1EB"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1" w:type="dxa"/>
          </w:tcPr>
          <w:p w14:paraId="558AC2D2"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r>
      <w:tr w:rsidR="006943B8" w:rsidRPr="003B72AA" w14:paraId="24468427" w14:textId="77777777" w:rsidTr="00575926">
        <w:tc>
          <w:tcPr>
            <w:tcW w:w="2972" w:type="dxa"/>
          </w:tcPr>
          <w:p w14:paraId="688973E4"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eastAsia="Cambria" w:hAnsi="Times New Roman" w:cs="Times New Roman"/>
                <w:i/>
                <w:sz w:val="24"/>
                <w:szCs w:val="24"/>
                <w:lang w:val="en-US"/>
              </w:rPr>
              <w:t>Salmonella</w:t>
            </w:r>
            <w:r w:rsidRPr="003B72AA">
              <w:rPr>
                <w:rFonts w:ascii="Times New Roman" w:eastAsia="Cambria" w:hAnsi="Times New Roman" w:cs="Times New Roman"/>
                <w:i/>
                <w:spacing w:val="1"/>
                <w:sz w:val="24"/>
                <w:szCs w:val="24"/>
                <w:lang w:val="en-US"/>
              </w:rPr>
              <w:t xml:space="preserve"> </w:t>
            </w:r>
            <w:r w:rsidRPr="003B72AA">
              <w:rPr>
                <w:rFonts w:ascii="Times New Roman" w:eastAsia="Cambria" w:hAnsi="Times New Roman" w:cs="Times New Roman"/>
                <w:i/>
                <w:sz w:val="24"/>
                <w:szCs w:val="24"/>
                <w:lang w:val="en-US"/>
              </w:rPr>
              <w:t>typhimurium</w:t>
            </w:r>
            <w:r w:rsidRPr="003B72AA">
              <w:rPr>
                <w:rFonts w:ascii="Times New Roman" w:eastAsia="Cambria" w:hAnsi="Times New Roman" w:cs="Times New Roman"/>
                <w:i/>
                <w:spacing w:val="2"/>
                <w:sz w:val="24"/>
                <w:szCs w:val="24"/>
                <w:lang w:val="en-US"/>
              </w:rPr>
              <w:t xml:space="preserve"> </w:t>
            </w:r>
            <w:r w:rsidRPr="003B72AA">
              <w:rPr>
                <w:rFonts w:ascii="Times New Roman" w:eastAsia="Cambria" w:hAnsi="Times New Roman" w:cs="Times New Roman"/>
                <w:sz w:val="24"/>
                <w:szCs w:val="24"/>
                <w:lang w:val="en-US"/>
              </w:rPr>
              <w:t>ATCC</w:t>
            </w:r>
            <w:r w:rsidRPr="003B72AA">
              <w:rPr>
                <w:rFonts w:ascii="Times New Roman" w:eastAsia="Cambria" w:hAnsi="Times New Roman" w:cs="Times New Roman"/>
                <w:spacing w:val="8"/>
                <w:sz w:val="24"/>
                <w:szCs w:val="24"/>
                <w:lang w:val="en-US"/>
              </w:rPr>
              <w:t xml:space="preserve"> </w:t>
            </w:r>
            <w:r w:rsidRPr="003B72AA">
              <w:rPr>
                <w:rFonts w:ascii="Times New Roman" w:eastAsia="Cambria" w:hAnsi="Times New Roman" w:cs="Times New Roman"/>
                <w:sz w:val="24"/>
                <w:szCs w:val="24"/>
                <w:lang w:val="en-US"/>
              </w:rPr>
              <w:t>14028</w:t>
            </w:r>
          </w:p>
        </w:tc>
        <w:tc>
          <w:tcPr>
            <w:tcW w:w="1110" w:type="dxa"/>
          </w:tcPr>
          <w:p w14:paraId="7C2FD3D5"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16</w:t>
            </w:r>
          </w:p>
        </w:tc>
        <w:tc>
          <w:tcPr>
            <w:tcW w:w="1110" w:type="dxa"/>
          </w:tcPr>
          <w:p w14:paraId="51DE82B2"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16</w:t>
            </w:r>
          </w:p>
        </w:tc>
        <w:tc>
          <w:tcPr>
            <w:tcW w:w="1111" w:type="dxa"/>
          </w:tcPr>
          <w:p w14:paraId="6048CB4B"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c>
          <w:tcPr>
            <w:tcW w:w="1110" w:type="dxa"/>
          </w:tcPr>
          <w:p w14:paraId="63ABD3E9"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0" w:type="dxa"/>
          </w:tcPr>
          <w:p w14:paraId="51ED7F6A"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1" w:type="dxa"/>
          </w:tcPr>
          <w:p w14:paraId="1F3DE352"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r>
      <w:tr w:rsidR="006943B8" w:rsidRPr="003B72AA" w14:paraId="05087047" w14:textId="77777777" w:rsidTr="00575926">
        <w:tc>
          <w:tcPr>
            <w:tcW w:w="2972" w:type="dxa"/>
          </w:tcPr>
          <w:p w14:paraId="40488AF5" w14:textId="77777777" w:rsidR="006943B8" w:rsidRPr="003B72AA" w:rsidRDefault="006943B8" w:rsidP="00AB0D2B">
            <w:pPr>
              <w:spacing w:after="0" w:line="240" w:lineRule="auto"/>
              <w:rPr>
                <w:rFonts w:ascii="Times New Roman" w:hAnsi="Times New Roman" w:cs="Times New Roman"/>
                <w:sz w:val="24"/>
                <w:szCs w:val="24"/>
                <w:lang w:val="en-US"/>
              </w:rPr>
            </w:pPr>
            <w:proofErr w:type="spellStart"/>
            <w:r w:rsidRPr="003B72AA">
              <w:rPr>
                <w:rFonts w:ascii="Times New Roman" w:hAnsi="Times New Roman" w:cs="Times New Roman"/>
                <w:i/>
                <w:sz w:val="24"/>
                <w:szCs w:val="24"/>
              </w:rPr>
              <w:t>Pseudomonas</w:t>
            </w:r>
            <w:proofErr w:type="spellEnd"/>
            <w:r w:rsidRPr="003B72AA">
              <w:rPr>
                <w:rFonts w:ascii="Times New Roman" w:hAnsi="Times New Roman" w:cs="Times New Roman"/>
                <w:i/>
                <w:spacing w:val="1"/>
                <w:sz w:val="24"/>
                <w:szCs w:val="24"/>
              </w:rPr>
              <w:t xml:space="preserve"> </w:t>
            </w:r>
            <w:proofErr w:type="spellStart"/>
            <w:r w:rsidRPr="003B72AA">
              <w:rPr>
                <w:rFonts w:ascii="Times New Roman" w:hAnsi="Times New Roman" w:cs="Times New Roman"/>
                <w:i/>
                <w:sz w:val="24"/>
                <w:szCs w:val="24"/>
              </w:rPr>
              <w:t>aeruginosa</w:t>
            </w:r>
            <w:proofErr w:type="spellEnd"/>
            <w:r w:rsidRPr="003B72AA">
              <w:rPr>
                <w:rFonts w:ascii="Times New Roman" w:hAnsi="Times New Roman" w:cs="Times New Roman"/>
                <w:i/>
                <w:spacing w:val="2"/>
                <w:sz w:val="24"/>
                <w:szCs w:val="24"/>
              </w:rPr>
              <w:t xml:space="preserve"> </w:t>
            </w:r>
            <w:r w:rsidRPr="003B72AA">
              <w:rPr>
                <w:rFonts w:ascii="Times New Roman" w:hAnsi="Times New Roman" w:cs="Times New Roman"/>
                <w:sz w:val="24"/>
                <w:szCs w:val="24"/>
              </w:rPr>
              <w:t>ATCC</w:t>
            </w:r>
            <w:r w:rsidRPr="003B72AA">
              <w:rPr>
                <w:rFonts w:ascii="Times New Roman" w:hAnsi="Times New Roman" w:cs="Times New Roman"/>
                <w:spacing w:val="8"/>
                <w:sz w:val="24"/>
                <w:szCs w:val="24"/>
              </w:rPr>
              <w:t xml:space="preserve"> </w:t>
            </w:r>
            <w:r w:rsidRPr="003B72AA">
              <w:rPr>
                <w:rFonts w:ascii="Times New Roman" w:hAnsi="Times New Roman" w:cs="Times New Roman"/>
                <w:sz w:val="24"/>
                <w:szCs w:val="24"/>
              </w:rPr>
              <w:t>27853</w:t>
            </w:r>
          </w:p>
        </w:tc>
        <w:tc>
          <w:tcPr>
            <w:tcW w:w="1110" w:type="dxa"/>
          </w:tcPr>
          <w:p w14:paraId="3A07BB16"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16</w:t>
            </w:r>
          </w:p>
        </w:tc>
        <w:tc>
          <w:tcPr>
            <w:tcW w:w="1110" w:type="dxa"/>
          </w:tcPr>
          <w:p w14:paraId="55A10BEA"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16</w:t>
            </w:r>
          </w:p>
        </w:tc>
        <w:tc>
          <w:tcPr>
            <w:tcW w:w="1111" w:type="dxa"/>
          </w:tcPr>
          <w:p w14:paraId="1E52F071"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c>
          <w:tcPr>
            <w:tcW w:w="1110" w:type="dxa"/>
          </w:tcPr>
          <w:p w14:paraId="6EDEF01F"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0" w:type="dxa"/>
          </w:tcPr>
          <w:p w14:paraId="79AEC3A1"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1" w:type="dxa"/>
          </w:tcPr>
          <w:p w14:paraId="4093E6C2"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r>
      <w:tr w:rsidR="006943B8" w:rsidRPr="003B72AA" w14:paraId="576910A9" w14:textId="77777777" w:rsidTr="00575926">
        <w:tc>
          <w:tcPr>
            <w:tcW w:w="2972" w:type="dxa"/>
          </w:tcPr>
          <w:p w14:paraId="2FC8186E" w14:textId="77777777" w:rsidR="006943B8" w:rsidRPr="003B72AA" w:rsidRDefault="006943B8" w:rsidP="00AB0D2B">
            <w:pPr>
              <w:spacing w:after="0" w:line="240" w:lineRule="auto"/>
              <w:rPr>
                <w:rFonts w:ascii="Times New Roman" w:hAnsi="Times New Roman" w:cs="Times New Roman"/>
                <w:sz w:val="24"/>
                <w:szCs w:val="24"/>
                <w:lang w:val="en-US"/>
              </w:rPr>
            </w:pPr>
            <w:proofErr w:type="spellStart"/>
            <w:r w:rsidRPr="003B72AA">
              <w:rPr>
                <w:rFonts w:ascii="Times New Roman" w:hAnsi="Times New Roman" w:cs="Times New Roman"/>
                <w:i/>
                <w:sz w:val="24"/>
                <w:szCs w:val="24"/>
              </w:rPr>
              <w:t>Listeria</w:t>
            </w:r>
            <w:proofErr w:type="spellEnd"/>
            <w:r w:rsidRPr="003B72AA">
              <w:rPr>
                <w:rFonts w:ascii="Times New Roman" w:hAnsi="Times New Roman" w:cs="Times New Roman"/>
                <w:i/>
                <w:spacing w:val="1"/>
                <w:sz w:val="24"/>
                <w:szCs w:val="24"/>
              </w:rPr>
              <w:t xml:space="preserve"> </w:t>
            </w:r>
            <w:proofErr w:type="spellStart"/>
            <w:r w:rsidRPr="003B72AA">
              <w:rPr>
                <w:rFonts w:ascii="Times New Roman" w:hAnsi="Times New Roman" w:cs="Times New Roman"/>
                <w:i/>
                <w:sz w:val="24"/>
                <w:szCs w:val="24"/>
              </w:rPr>
              <w:t>monocytogenes</w:t>
            </w:r>
            <w:proofErr w:type="spellEnd"/>
            <w:r w:rsidRPr="003B72AA">
              <w:rPr>
                <w:rFonts w:ascii="Times New Roman" w:hAnsi="Times New Roman" w:cs="Times New Roman"/>
                <w:i/>
                <w:spacing w:val="2"/>
                <w:sz w:val="24"/>
                <w:szCs w:val="24"/>
              </w:rPr>
              <w:t xml:space="preserve"> </w:t>
            </w:r>
            <w:r w:rsidRPr="003B72AA">
              <w:rPr>
                <w:rFonts w:ascii="Times New Roman" w:hAnsi="Times New Roman" w:cs="Times New Roman"/>
                <w:sz w:val="24"/>
                <w:szCs w:val="24"/>
              </w:rPr>
              <w:t>ATCC</w:t>
            </w:r>
            <w:r w:rsidRPr="003B72AA">
              <w:rPr>
                <w:rFonts w:ascii="Times New Roman" w:hAnsi="Times New Roman" w:cs="Times New Roman"/>
                <w:spacing w:val="8"/>
                <w:sz w:val="24"/>
                <w:szCs w:val="24"/>
              </w:rPr>
              <w:t xml:space="preserve"> </w:t>
            </w:r>
            <w:r w:rsidRPr="003B72AA">
              <w:rPr>
                <w:rFonts w:ascii="Times New Roman" w:hAnsi="Times New Roman" w:cs="Times New Roman"/>
                <w:sz w:val="24"/>
                <w:szCs w:val="24"/>
              </w:rPr>
              <w:t>19115</w:t>
            </w:r>
          </w:p>
        </w:tc>
        <w:tc>
          <w:tcPr>
            <w:tcW w:w="1110" w:type="dxa"/>
          </w:tcPr>
          <w:p w14:paraId="2A5DF620"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16</w:t>
            </w:r>
          </w:p>
        </w:tc>
        <w:tc>
          <w:tcPr>
            <w:tcW w:w="1110" w:type="dxa"/>
          </w:tcPr>
          <w:p w14:paraId="71B7EC02"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eastAsia="Cambria" w:hAnsi="Times New Roman" w:cs="Times New Roman"/>
                <w:sz w:val="24"/>
                <w:szCs w:val="24"/>
                <w:lang w:val="en-US"/>
              </w:rPr>
              <w:t>&gt;16</w:t>
            </w:r>
          </w:p>
        </w:tc>
        <w:tc>
          <w:tcPr>
            <w:tcW w:w="1111" w:type="dxa"/>
          </w:tcPr>
          <w:p w14:paraId="37E60662"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eastAsia="Cambria" w:hAnsi="Times New Roman" w:cs="Times New Roman"/>
                <w:sz w:val="24"/>
                <w:szCs w:val="24"/>
                <w:lang w:val="en-US"/>
              </w:rPr>
              <w:t>&gt;1</w:t>
            </w:r>
          </w:p>
        </w:tc>
        <w:tc>
          <w:tcPr>
            <w:tcW w:w="1110" w:type="dxa"/>
          </w:tcPr>
          <w:p w14:paraId="0E8FA89C"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0" w:type="dxa"/>
          </w:tcPr>
          <w:p w14:paraId="38441554"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1" w:type="dxa"/>
          </w:tcPr>
          <w:p w14:paraId="26F31B3F"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r>
      <w:tr w:rsidR="006943B8" w:rsidRPr="003B72AA" w14:paraId="089A44DF" w14:textId="77777777" w:rsidTr="00575926">
        <w:tc>
          <w:tcPr>
            <w:tcW w:w="2972" w:type="dxa"/>
          </w:tcPr>
          <w:p w14:paraId="74B0F5E3"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eastAsia="Cambria" w:hAnsi="Times New Roman" w:cs="Times New Roman"/>
                <w:i/>
                <w:sz w:val="24"/>
                <w:szCs w:val="24"/>
                <w:lang w:val="en-US"/>
              </w:rPr>
              <w:t>Campylobacter</w:t>
            </w:r>
            <w:r w:rsidRPr="003B72AA">
              <w:rPr>
                <w:rFonts w:ascii="Times New Roman" w:eastAsia="Cambria" w:hAnsi="Times New Roman" w:cs="Times New Roman"/>
                <w:i/>
                <w:spacing w:val="1"/>
                <w:sz w:val="24"/>
                <w:szCs w:val="24"/>
                <w:lang w:val="en-US"/>
              </w:rPr>
              <w:t xml:space="preserve"> </w:t>
            </w:r>
            <w:proofErr w:type="spellStart"/>
            <w:r w:rsidRPr="003B72AA">
              <w:rPr>
                <w:rFonts w:ascii="Times New Roman" w:eastAsia="Cambria" w:hAnsi="Times New Roman" w:cs="Times New Roman"/>
                <w:i/>
                <w:sz w:val="24"/>
                <w:szCs w:val="24"/>
                <w:lang w:val="en-US"/>
              </w:rPr>
              <w:t>jejunii</w:t>
            </w:r>
            <w:proofErr w:type="spellEnd"/>
            <w:r w:rsidRPr="003B72AA">
              <w:rPr>
                <w:rFonts w:ascii="Times New Roman" w:eastAsia="Cambria" w:hAnsi="Times New Roman" w:cs="Times New Roman"/>
                <w:i/>
                <w:spacing w:val="2"/>
                <w:sz w:val="24"/>
                <w:szCs w:val="24"/>
                <w:lang w:val="en-US"/>
              </w:rPr>
              <w:t xml:space="preserve"> </w:t>
            </w:r>
            <w:r w:rsidRPr="003B72AA">
              <w:rPr>
                <w:rFonts w:ascii="Times New Roman" w:eastAsia="Cambria" w:hAnsi="Times New Roman" w:cs="Times New Roman"/>
                <w:sz w:val="24"/>
                <w:szCs w:val="24"/>
                <w:lang w:val="en-US"/>
              </w:rPr>
              <w:t>ATCC</w:t>
            </w:r>
            <w:r w:rsidRPr="003B72AA">
              <w:rPr>
                <w:rFonts w:ascii="Times New Roman" w:eastAsia="Cambria" w:hAnsi="Times New Roman" w:cs="Times New Roman"/>
                <w:spacing w:val="8"/>
                <w:sz w:val="24"/>
                <w:szCs w:val="24"/>
                <w:lang w:val="en-US"/>
              </w:rPr>
              <w:t xml:space="preserve"> </w:t>
            </w:r>
            <w:r w:rsidRPr="003B72AA">
              <w:rPr>
                <w:rFonts w:ascii="Times New Roman" w:eastAsia="Cambria" w:hAnsi="Times New Roman" w:cs="Times New Roman"/>
                <w:sz w:val="24"/>
                <w:szCs w:val="24"/>
                <w:lang w:val="en-US"/>
              </w:rPr>
              <w:t>33560</w:t>
            </w:r>
          </w:p>
        </w:tc>
        <w:tc>
          <w:tcPr>
            <w:tcW w:w="1110" w:type="dxa"/>
          </w:tcPr>
          <w:p w14:paraId="43D60525"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8</w:t>
            </w:r>
          </w:p>
        </w:tc>
        <w:tc>
          <w:tcPr>
            <w:tcW w:w="1110" w:type="dxa"/>
          </w:tcPr>
          <w:p w14:paraId="049023B4"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8</w:t>
            </w:r>
          </w:p>
        </w:tc>
        <w:tc>
          <w:tcPr>
            <w:tcW w:w="1111" w:type="dxa"/>
          </w:tcPr>
          <w:p w14:paraId="28B659E7"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c>
          <w:tcPr>
            <w:tcW w:w="1110" w:type="dxa"/>
          </w:tcPr>
          <w:p w14:paraId="76A3BE85"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hAnsi="Times New Roman" w:cs="Times New Roman"/>
                <w:sz w:val="24"/>
                <w:szCs w:val="24"/>
                <w:lang w:val="en-US"/>
              </w:rPr>
              <w:t>8</w:t>
            </w:r>
          </w:p>
        </w:tc>
        <w:tc>
          <w:tcPr>
            <w:tcW w:w="1110" w:type="dxa"/>
          </w:tcPr>
          <w:p w14:paraId="02D0D8B9"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8</w:t>
            </w:r>
          </w:p>
        </w:tc>
        <w:tc>
          <w:tcPr>
            <w:tcW w:w="1111" w:type="dxa"/>
          </w:tcPr>
          <w:p w14:paraId="2116F3F8"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r>
      <w:tr w:rsidR="006943B8" w:rsidRPr="003B72AA" w14:paraId="52CC3680" w14:textId="77777777" w:rsidTr="00575926">
        <w:tc>
          <w:tcPr>
            <w:tcW w:w="2972" w:type="dxa"/>
          </w:tcPr>
          <w:p w14:paraId="2150C5FA"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eastAsia="Cambria" w:hAnsi="Times New Roman" w:cs="Times New Roman"/>
                <w:i/>
                <w:sz w:val="24"/>
                <w:szCs w:val="24"/>
                <w:lang w:val="en-US"/>
              </w:rPr>
              <w:t>Helicobacter</w:t>
            </w:r>
            <w:r w:rsidRPr="003B72AA">
              <w:rPr>
                <w:rFonts w:ascii="Times New Roman" w:eastAsia="Cambria" w:hAnsi="Times New Roman" w:cs="Times New Roman"/>
                <w:i/>
                <w:spacing w:val="2"/>
                <w:sz w:val="24"/>
                <w:szCs w:val="24"/>
                <w:lang w:val="en-US"/>
              </w:rPr>
              <w:t xml:space="preserve"> </w:t>
            </w:r>
            <w:r w:rsidRPr="003B72AA">
              <w:rPr>
                <w:rFonts w:ascii="Times New Roman" w:eastAsia="Cambria" w:hAnsi="Times New Roman" w:cs="Times New Roman"/>
                <w:i/>
                <w:sz w:val="24"/>
                <w:szCs w:val="24"/>
                <w:lang w:val="en-US"/>
              </w:rPr>
              <w:t>pylori</w:t>
            </w:r>
            <w:r w:rsidRPr="003B72AA">
              <w:rPr>
                <w:rFonts w:ascii="Times New Roman" w:eastAsia="Cambria" w:hAnsi="Times New Roman" w:cs="Times New Roman"/>
                <w:i/>
                <w:spacing w:val="2"/>
                <w:sz w:val="24"/>
                <w:szCs w:val="24"/>
                <w:lang w:val="en-US"/>
              </w:rPr>
              <w:t xml:space="preserve"> </w:t>
            </w:r>
            <w:r w:rsidRPr="003B72AA">
              <w:rPr>
                <w:rFonts w:ascii="Times New Roman" w:eastAsia="Cambria" w:hAnsi="Times New Roman" w:cs="Times New Roman"/>
                <w:sz w:val="24"/>
                <w:szCs w:val="24"/>
                <w:lang w:val="en-US"/>
              </w:rPr>
              <w:t>ATCC</w:t>
            </w:r>
            <w:r w:rsidRPr="003B72AA">
              <w:rPr>
                <w:rFonts w:ascii="Times New Roman" w:eastAsia="Cambria" w:hAnsi="Times New Roman" w:cs="Times New Roman"/>
                <w:spacing w:val="8"/>
                <w:sz w:val="24"/>
                <w:szCs w:val="24"/>
                <w:lang w:val="en-US"/>
              </w:rPr>
              <w:t xml:space="preserve"> </w:t>
            </w:r>
            <w:r w:rsidRPr="003B72AA">
              <w:rPr>
                <w:rFonts w:ascii="Times New Roman" w:eastAsia="Cambria" w:hAnsi="Times New Roman" w:cs="Times New Roman"/>
                <w:sz w:val="24"/>
                <w:szCs w:val="24"/>
                <w:lang w:val="en-US"/>
              </w:rPr>
              <w:t>43504</w:t>
            </w:r>
          </w:p>
        </w:tc>
        <w:tc>
          <w:tcPr>
            <w:tcW w:w="1110" w:type="dxa"/>
          </w:tcPr>
          <w:p w14:paraId="32C7CCAE"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0.25</w:t>
            </w:r>
          </w:p>
        </w:tc>
        <w:tc>
          <w:tcPr>
            <w:tcW w:w="1110" w:type="dxa"/>
          </w:tcPr>
          <w:p w14:paraId="36040647" w14:textId="77777777" w:rsidR="006943B8" w:rsidRPr="003B72AA" w:rsidRDefault="006943B8" w:rsidP="00AB0D2B">
            <w:pPr>
              <w:spacing w:after="0" w:line="240" w:lineRule="auto"/>
              <w:jc w:val="center"/>
              <w:rPr>
                <w:rFonts w:ascii="Times New Roman" w:hAnsi="Times New Roman" w:cs="Times New Roman"/>
                <w:sz w:val="24"/>
                <w:szCs w:val="24"/>
                <w:lang w:val="en-US"/>
              </w:rPr>
            </w:pPr>
            <w:proofErr w:type="spellStart"/>
            <w:r w:rsidRPr="003B72AA">
              <w:rPr>
                <w:rFonts w:ascii="Times New Roman" w:hAnsi="Times New Roman" w:cs="Times New Roman"/>
                <w:sz w:val="24"/>
                <w:szCs w:val="24"/>
                <w:lang w:val="en-US"/>
              </w:rPr>
              <w:t>nd</w:t>
            </w:r>
            <w:proofErr w:type="spellEnd"/>
          </w:p>
        </w:tc>
        <w:tc>
          <w:tcPr>
            <w:tcW w:w="1111" w:type="dxa"/>
          </w:tcPr>
          <w:p w14:paraId="5371AE2E" w14:textId="77777777" w:rsidR="006943B8" w:rsidRPr="003B72AA" w:rsidRDefault="006943B8" w:rsidP="00AB0D2B">
            <w:pPr>
              <w:spacing w:after="0" w:line="240" w:lineRule="auto"/>
              <w:jc w:val="center"/>
              <w:rPr>
                <w:rFonts w:ascii="Times New Roman" w:hAnsi="Times New Roman" w:cs="Times New Roman"/>
                <w:sz w:val="24"/>
                <w:szCs w:val="24"/>
                <w:lang w:val="en-US"/>
              </w:rPr>
            </w:pPr>
            <w:proofErr w:type="spellStart"/>
            <w:r w:rsidRPr="003B72AA">
              <w:rPr>
                <w:rFonts w:ascii="Times New Roman" w:hAnsi="Times New Roman" w:cs="Times New Roman"/>
                <w:sz w:val="24"/>
                <w:szCs w:val="24"/>
                <w:lang w:val="en-US"/>
              </w:rPr>
              <w:t>nd</w:t>
            </w:r>
            <w:proofErr w:type="spellEnd"/>
          </w:p>
        </w:tc>
        <w:tc>
          <w:tcPr>
            <w:tcW w:w="1110" w:type="dxa"/>
          </w:tcPr>
          <w:p w14:paraId="4B33F320" w14:textId="77777777" w:rsidR="006943B8" w:rsidRPr="003B72AA" w:rsidRDefault="006943B8" w:rsidP="00AB0D2B">
            <w:pPr>
              <w:spacing w:after="0" w:line="240" w:lineRule="auto"/>
              <w:rPr>
                <w:rFonts w:ascii="Times New Roman" w:hAnsi="Times New Roman" w:cs="Times New Roman"/>
                <w:sz w:val="24"/>
                <w:szCs w:val="24"/>
                <w:lang w:val="en-US"/>
              </w:rPr>
            </w:pPr>
            <w:r w:rsidRPr="003B72AA">
              <w:rPr>
                <w:rFonts w:ascii="Times New Roman" w:hAnsi="Times New Roman" w:cs="Times New Roman"/>
                <w:sz w:val="24"/>
                <w:szCs w:val="24"/>
                <w:lang w:val="en-US"/>
              </w:rPr>
              <w:t>0.125</w:t>
            </w:r>
          </w:p>
        </w:tc>
        <w:tc>
          <w:tcPr>
            <w:tcW w:w="1110" w:type="dxa"/>
          </w:tcPr>
          <w:p w14:paraId="2302F95B" w14:textId="77777777" w:rsidR="006943B8" w:rsidRPr="003B72AA" w:rsidRDefault="006943B8" w:rsidP="00AB0D2B">
            <w:pPr>
              <w:spacing w:after="0" w:line="240" w:lineRule="auto"/>
              <w:jc w:val="center"/>
              <w:rPr>
                <w:rFonts w:ascii="Times New Roman" w:hAnsi="Times New Roman" w:cs="Times New Roman"/>
                <w:sz w:val="24"/>
                <w:szCs w:val="24"/>
                <w:lang w:val="en-US"/>
              </w:rPr>
            </w:pPr>
            <w:proofErr w:type="spellStart"/>
            <w:r w:rsidRPr="003B72AA">
              <w:rPr>
                <w:rFonts w:ascii="Times New Roman" w:hAnsi="Times New Roman" w:cs="Times New Roman"/>
                <w:sz w:val="24"/>
                <w:szCs w:val="24"/>
                <w:lang w:val="en-US"/>
              </w:rPr>
              <w:t>nd</w:t>
            </w:r>
            <w:proofErr w:type="spellEnd"/>
          </w:p>
        </w:tc>
        <w:tc>
          <w:tcPr>
            <w:tcW w:w="1111" w:type="dxa"/>
          </w:tcPr>
          <w:p w14:paraId="4424CCA9" w14:textId="77777777" w:rsidR="006943B8" w:rsidRPr="003B72AA" w:rsidRDefault="006943B8" w:rsidP="00AB0D2B">
            <w:pPr>
              <w:spacing w:after="0" w:line="240" w:lineRule="auto"/>
              <w:jc w:val="center"/>
              <w:rPr>
                <w:rFonts w:ascii="Times New Roman" w:hAnsi="Times New Roman" w:cs="Times New Roman"/>
                <w:sz w:val="24"/>
                <w:szCs w:val="24"/>
                <w:lang w:val="en-US"/>
              </w:rPr>
            </w:pPr>
            <w:proofErr w:type="spellStart"/>
            <w:r w:rsidRPr="003B72AA">
              <w:rPr>
                <w:rFonts w:ascii="Times New Roman" w:hAnsi="Times New Roman" w:cs="Times New Roman"/>
                <w:sz w:val="24"/>
                <w:szCs w:val="24"/>
                <w:lang w:val="en-US"/>
              </w:rPr>
              <w:t>nd</w:t>
            </w:r>
            <w:proofErr w:type="spellEnd"/>
          </w:p>
        </w:tc>
      </w:tr>
      <w:tr w:rsidR="006943B8" w:rsidRPr="003B72AA" w14:paraId="7DEE95E0" w14:textId="77777777" w:rsidTr="00575926">
        <w:tc>
          <w:tcPr>
            <w:tcW w:w="2972" w:type="dxa"/>
          </w:tcPr>
          <w:p w14:paraId="7F53B4CC" w14:textId="77777777" w:rsidR="006943B8" w:rsidRPr="003B72AA" w:rsidRDefault="006943B8" w:rsidP="00AB0D2B">
            <w:pPr>
              <w:spacing w:after="0" w:line="240" w:lineRule="auto"/>
              <w:rPr>
                <w:rFonts w:ascii="Times New Roman" w:eastAsia="Cambria" w:hAnsi="Times New Roman" w:cs="Times New Roman"/>
                <w:b/>
                <w:bCs/>
                <w:i/>
                <w:sz w:val="24"/>
                <w:szCs w:val="24"/>
              </w:rPr>
            </w:pPr>
            <w:r w:rsidRPr="003B72AA">
              <w:rPr>
                <w:rStyle w:val="afc"/>
                <w:rFonts w:ascii="Times New Roman" w:hAnsi="Times New Roman" w:cs="Times New Roman"/>
                <w:b w:val="0"/>
                <w:bCs w:val="0"/>
                <w:sz w:val="24"/>
                <w:szCs w:val="24"/>
                <w:lang w:val="kk-KZ"/>
              </w:rPr>
              <w:t>А</w:t>
            </w:r>
            <w:proofErr w:type="spellStart"/>
            <w:r w:rsidRPr="003B72AA">
              <w:rPr>
                <w:rStyle w:val="afc"/>
                <w:rFonts w:ascii="Times New Roman" w:hAnsi="Times New Roman" w:cs="Times New Roman"/>
                <w:b w:val="0"/>
                <w:bCs w:val="0"/>
                <w:sz w:val="24"/>
                <w:szCs w:val="24"/>
              </w:rPr>
              <w:t>шытқы</w:t>
            </w:r>
            <w:proofErr w:type="spellEnd"/>
            <w:r w:rsidRPr="003B72AA">
              <w:rPr>
                <w:rStyle w:val="afc"/>
                <w:rFonts w:ascii="Times New Roman" w:hAnsi="Times New Roman" w:cs="Times New Roman"/>
                <w:b w:val="0"/>
                <w:bCs w:val="0"/>
                <w:sz w:val="24"/>
                <w:szCs w:val="24"/>
              </w:rPr>
              <w:t xml:space="preserve"> </w:t>
            </w:r>
            <w:r w:rsidRPr="003B72AA">
              <w:rPr>
                <w:rStyle w:val="afc"/>
                <w:rFonts w:ascii="Times New Roman" w:hAnsi="Times New Roman" w:cs="Times New Roman"/>
                <w:b w:val="0"/>
                <w:bCs w:val="0"/>
                <w:sz w:val="24"/>
                <w:szCs w:val="24"/>
                <w:lang w:val="kk-KZ"/>
              </w:rPr>
              <w:t>с</w:t>
            </w:r>
            <w:proofErr w:type="spellStart"/>
            <w:r w:rsidRPr="003B72AA">
              <w:rPr>
                <w:rStyle w:val="afc"/>
                <w:rFonts w:ascii="Times New Roman" w:hAnsi="Times New Roman" w:cs="Times New Roman"/>
                <w:b w:val="0"/>
                <w:bCs w:val="0"/>
                <w:sz w:val="24"/>
                <w:szCs w:val="24"/>
              </w:rPr>
              <w:t>аңырауқұлақтар</w:t>
            </w:r>
            <w:proofErr w:type="spellEnd"/>
          </w:p>
        </w:tc>
        <w:tc>
          <w:tcPr>
            <w:tcW w:w="1110" w:type="dxa"/>
          </w:tcPr>
          <w:p w14:paraId="494BF051" w14:textId="5E6BF233"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bCs/>
                <w:sz w:val="24"/>
                <w:szCs w:val="24"/>
              </w:rPr>
              <w:t>ИК</w:t>
            </w:r>
          </w:p>
        </w:tc>
        <w:tc>
          <w:tcPr>
            <w:tcW w:w="1110" w:type="dxa"/>
          </w:tcPr>
          <w:p w14:paraId="014F3729" w14:textId="05385D9D"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bCs/>
                <w:sz w:val="24"/>
                <w:szCs w:val="24"/>
                <w:lang w:val="kk-KZ"/>
              </w:rPr>
              <w:t>ФК</w:t>
            </w:r>
          </w:p>
        </w:tc>
        <w:tc>
          <w:tcPr>
            <w:tcW w:w="1111" w:type="dxa"/>
          </w:tcPr>
          <w:p w14:paraId="34950FF9" w14:textId="77777777" w:rsidR="00575926" w:rsidRPr="003B72AA" w:rsidRDefault="006943B8" w:rsidP="00AB0D2B">
            <w:pPr>
              <w:spacing w:after="0" w:line="240" w:lineRule="auto"/>
              <w:jc w:val="center"/>
              <w:rPr>
                <w:rFonts w:ascii="Times New Roman" w:eastAsia="Cambria" w:hAnsi="Times New Roman" w:cs="Times New Roman"/>
                <w:w w:val="115"/>
                <w:sz w:val="24"/>
                <w:szCs w:val="24"/>
                <w:lang w:val="kk-KZ"/>
              </w:rPr>
            </w:pPr>
            <w:r w:rsidRPr="003B72AA">
              <w:rPr>
                <w:rFonts w:ascii="Times New Roman" w:hAnsi="Times New Roman" w:cs="Times New Roman"/>
                <w:bCs/>
                <w:sz w:val="24"/>
                <w:szCs w:val="24"/>
              </w:rPr>
              <w:t>M</w:t>
            </w:r>
            <w:r w:rsidRPr="003B72AA">
              <w:rPr>
                <w:rFonts w:ascii="Times New Roman" w:hAnsi="Times New Roman" w:cs="Times New Roman"/>
                <w:bCs/>
                <w:sz w:val="24"/>
                <w:szCs w:val="24"/>
                <w:lang w:val="kk-KZ"/>
              </w:rPr>
              <w:t>ФК</w:t>
            </w:r>
            <w:r w:rsidRPr="003B72AA">
              <w:rPr>
                <w:rFonts w:ascii="Times New Roman" w:eastAsia="Cambria" w:hAnsi="Times New Roman" w:cs="Times New Roman"/>
                <w:w w:val="115"/>
                <w:sz w:val="24"/>
                <w:szCs w:val="24"/>
                <w:lang w:val="en-US"/>
              </w:rPr>
              <w:t>/</w:t>
            </w:r>
          </w:p>
          <w:p w14:paraId="5703CA4E" w14:textId="0C2CFA90"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bCs/>
                <w:sz w:val="24"/>
                <w:szCs w:val="24"/>
                <w:lang w:val="kk-KZ"/>
              </w:rPr>
              <w:t>М</w:t>
            </w:r>
            <w:r w:rsidRPr="003B72AA">
              <w:rPr>
                <w:rFonts w:ascii="Times New Roman" w:hAnsi="Times New Roman" w:cs="Times New Roman"/>
                <w:bCs/>
                <w:sz w:val="24"/>
                <w:szCs w:val="24"/>
              </w:rPr>
              <w:t>ИК</w:t>
            </w:r>
          </w:p>
        </w:tc>
        <w:tc>
          <w:tcPr>
            <w:tcW w:w="1110" w:type="dxa"/>
          </w:tcPr>
          <w:p w14:paraId="4774E4D5"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bCs/>
                <w:sz w:val="24"/>
                <w:szCs w:val="24"/>
              </w:rPr>
              <w:t>МИК</w:t>
            </w:r>
          </w:p>
        </w:tc>
        <w:tc>
          <w:tcPr>
            <w:tcW w:w="1110" w:type="dxa"/>
          </w:tcPr>
          <w:p w14:paraId="6A7BA428" w14:textId="198E5AA6"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bCs/>
                <w:sz w:val="24"/>
                <w:szCs w:val="24"/>
                <w:lang w:val="kk-KZ"/>
              </w:rPr>
              <w:t>ФК</w:t>
            </w:r>
          </w:p>
        </w:tc>
        <w:tc>
          <w:tcPr>
            <w:tcW w:w="1111" w:type="dxa"/>
          </w:tcPr>
          <w:p w14:paraId="272A6449" w14:textId="77777777" w:rsidR="00575926" w:rsidRPr="003B72AA" w:rsidRDefault="00575926" w:rsidP="00AB0D2B">
            <w:pPr>
              <w:spacing w:after="0" w:line="240" w:lineRule="auto"/>
              <w:jc w:val="center"/>
              <w:rPr>
                <w:rFonts w:ascii="Times New Roman" w:eastAsia="Cambria" w:hAnsi="Times New Roman" w:cs="Times New Roman"/>
                <w:w w:val="115"/>
                <w:sz w:val="24"/>
                <w:szCs w:val="24"/>
                <w:lang w:val="kk-KZ"/>
              </w:rPr>
            </w:pPr>
            <w:r w:rsidRPr="003B72AA">
              <w:rPr>
                <w:rFonts w:ascii="Times New Roman" w:eastAsia="Cambria" w:hAnsi="Times New Roman" w:cs="Times New Roman"/>
                <w:w w:val="115"/>
                <w:sz w:val="24"/>
                <w:szCs w:val="24"/>
                <w:lang w:val="kk-KZ"/>
              </w:rPr>
              <w:t>MФК/</w:t>
            </w:r>
          </w:p>
          <w:p w14:paraId="24557823" w14:textId="20560E2D" w:rsidR="006943B8" w:rsidRPr="003B72AA" w:rsidRDefault="00575926" w:rsidP="00AB0D2B">
            <w:pPr>
              <w:spacing w:after="0" w:line="240" w:lineRule="auto"/>
              <w:jc w:val="center"/>
              <w:rPr>
                <w:rFonts w:ascii="Times New Roman" w:hAnsi="Times New Roman" w:cs="Times New Roman"/>
                <w:sz w:val="24"/>
                <w:szCs w:val="24"/>
                <w:lang w:val="en-US"/>
              </w:rPr>
            </w:pPr>
            <w:r w:rsidRPr="003B72AA">
              <w:rPr>
                <w:rFonts w:ascii="Times New Roman" w:eastAsia="Cambria" w:hAnsi="Times New Roman" w:cs="Times New Roman"/>
                <w:w w:val="115"/>
                <w:sz w:val="24"/>
                <w:szCs w:val="24"/>
                <w:lang w:val="kk-KZ"/>
              </w:rPr>
              <w:t>МИК</w:t>
            </w:r>
          </w:p>
        </w:tc>
      </w:tr>
      <w:tr w:rsidR="006943B8" w:rsidRPr="003B72AA" w14:paraId="2E778E03" w14:textId="77777777" w:rsidTr="00575926">
        <w:tc>
          <w:tcPr>
            <w:tcW w:w="2972" w:type="dxa"/>
          </w:tcPr>
          <w:p w14:paraId="44F8B74C" w14:textId="77777777" w:rsidR="006943B8" w:rsidRPr="003B72AA" w:rsidRDefault="006943B8" w:rsidP="00AB0D2B">
            <w:pPr>
              <w:spacing w:after="0" w:line="240" w:lineRule="auto"/>
              <w:rPr>
                <w:rFonts w:ascii="Times New Roman" w:eastAsia="Cambria" w:hAnsi="Times New Roman" w:cs="Times New Roman"/>
                <w:i/>
                <w:sz w:val="24"/>
                <w:szCs w:val="24"/>
                <w:lang w:val="en-US"/>
              </w:rPr>
            </w:pPr>
            <w:r w:rsidRPr="003B72AA">
              <w:rPr>
                <w:rFonts w:ascii="Times New Roman" w:eastAsia="Cambria" w:hAnsi="Times New Roman" w:cs="Times New Roman"/>
                <w:i/>
                <w:sz w:val="24"/>
                <w:szCs w:val="24"/>
                <w:lang w:val="en-US"/>
              </w:rPr>
              <w:t>Candida</w:t>
            </w:r>
            <w:r w:rsidRPr="003B72AA">
              <w:rPr>
                <w:rFonts w:ascii="Times New Roman" w:eastAsia="Cambria" w:hAnsi="Times New Roman" w:cs="Times New Roman"/>
                <w:i/>
                <w:spacing w:val="2"/>
                <w:sz w:val="24"/>
                <w:szCs w:val="24"/>
                <w:lang w:val="en-US"/>
              </w:rPr>
              <w:t xml:space="preserve"> </w:t>
            </w:r>
            <w:r w:rsidRPr="003B72AA">
              <w:rPr>
                <w:rFonts w:ascii="Times New Roman" w:eastAsia="Cambria" w:hAnsi="Times New Roman" w:cs="Times New Roman"/>
                <w:i/>
                <w:sz w:val="24"/>
                <w:szCs w:val="24"/>
                <w:lang w:val="en-US"/>
              </w:rPr>
              <w:t>albicans</w:t>
            </w:r>
            <w:r w:rsidRPr="003B72AA">
              <w:rPr>
                <w:rFonts w:ascii="Times New Roman" w:eastAsia="Cambria" w:hAnsi="Times New Roman" w:cs="Times New Roman"/>
                <w:i/>
                <w:spacing w:val="2"/>
                <w:sz w:val="24"/>
                <w:szCs w:val="24"/>
                <w:lang w:val="en-US"/>
              </w:rPr>
              <w:t xml:space="preserve"> </w:t>
            </w:r>
            <w:r w:rsidRPr="003B72AA">
              <w:rPr>
                <w:rFonts w:ascii="Times New Roman" w:eastAsia="Cambria" w:hAnsi="Times New Roman" w:cs="Times New Roman"/>
                <w:sz w:val="24"/>
                <w:szCs w:val="24"/>
                <w:lang w:val="en-US"/>
              </w:rPr>
              <w:t>ATCC</w:t>
            </w:r>
            <w:r w:rsidRPr="003B72AA">
              <w:rPr>
                <w:rFonts w:ascii="Times New Roman" w:eastAsia="Cambria" w:hAnsi="Times New Roman" w:cs="Times New Roman"/>
                <w:spacing w:val="8"/>
                <w:sz w:val="24"/>
                <w:szCs w:val="24"/>
                <w:lang w:val="en-US"/>
              </w:rPr>
              <w:t xml:space="preserve"> </w:t>
            </w:r>
            <w:r w:rsidRPr="003B72AA">
              <w:rPr>
                <w:rFonts w:ascii="Times New Roman" w:eastAsia="Cambria" w:hAnsi="Times New Roman" w:cs="Times New Roman"/>
                <w:sz w:val="24"/>
                <w:szCs w:val="24"/>
                <w:lang w:val="en-US"/>
              </w:rPr>
              <w:t>10231</w:t>
            </w:r>
          </w:p>
        </w:tc>
        <w:tc>
          <w:tcPr>
            <w:tcW w:w="1110" w:type="dxa"/>
          </w:tcPr>
          <w:p w14:paraId="149CC171"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8</w:t>
            </w:r>
          </w:p>
        </w:tc>
        <w:tc>
          <w:tcPr>
            <w:tcW w:w="1110" w:type="dxa"/>
          </w:tcPr>
          <w:p w14:paraId="5CB5D5EE"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1" w:type="dxa"/>
          </w:tcPr>
          <w:p w14:paraId="46DCE90C"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c>
          <w:tcPr>
            <w:tcW w:w="1110" w:type="dxa"/>
          </w:tcPr>
          <w:p w14:paraId="23E5462E" w14:textId="206A9D08"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8</w:t>
            </w:r>
          </w:p>
        </w:tc>
        <w:tc>
          <w:tcPr>
            <w:tcW w:w="1110" w:type="dxa"/>
          </w:tcPr>
          <w:p w14:paraId="2DC21DDE"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1" w:type="dxa"/>
          </w:tcPr>
          <w:p w14:paraId="0B00883F"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r>
      <w:tr w:rsidR="006943B8" w:rsidRPr="003B72AA" w14:paraId="304592BE" w14:textId="77777777" w:rsidTr="00575926">
        <w:tc>
          <w:tcPr>
            <w:tcW w:w="2972" w:type="dxa"/>
          </w:tcPr>
          <w:p w14:paraId="3B8FDA9D" w14:textId="77777777" w:rsidR="006943B8" w:rsidRPr="003B72AA" w:rsidRDefault="006943B8" w:rsidP="00AB0D2B">
            <w:pPr>
              <w:spacing w:after="0" w:line="240" w:lineRule="auto"/>
              <w:rPr>
                <w:rFonts w:ascii="Times New Roman" w:eastAsia="Cambria" w:hAnsi="Times New Roman" w:cs="Times New Roman"/>
                <w:i/>
                <w:sz w:val="24"/>
                <w:szCs w:val="24"/>
                <w:lang w:val="en-US"/>
              </w:rPr>
            </w:pPr>
            <w:r w:rsidRPr="003B72AA">
              <w:rPr>
                <w:rFonts w:ascii="Times New Roman" w:eastAsia="Cambria" w:hAnsi="Times New Roman" w:cs="Times New Roman"/>
                <w:i/>
                <w:sz w:val="24"/>
                <w:szCs w:val="24"/>
                <w:lang w:val="en-US"/>
              </w:rPr>
              <w:t>Candida</w:t>
            </w:r>
            <w:r w:rsidRPr="003B72AA">
              <w:rPr>
                <w:rFonts w:ascii="Times New Roman" w:eastAsia="Cambria" w:hAnsi="Times New Roman" w:cs="Times New Roman"/>
                <w:i/>
                <w:spacing w:val="2"/>
                <w:sz w:val="24"/>
                <w:szCs w:val="24"/>
                <w:lang w:val="en-US"/>
              </w:rPr>
              <w:t xml:space="preserve"> </w:t>
            </w:r>
            <w:r w:rsidRPr="003B72AA">
              <w:rPr>
                <w:rFonts w:ascii="Times New Roman" w:eastAsia="Cambria" w:hAnsi="Times New Roman" w:cs="Times New Roman"/>
                <w:i/>
                <w:sz w:val="24"/>
                <w:szCs w:val="24"/>
                <w:lang w:val="en-US"/>
              </w:rPr>
              <w:t>glabrata</w:t>
            </w:r>
            <w:r w:rsidRPr="003B72AA">
              <w:rPr>
                <w:rFonts w:ascii="Times New Roman" w:eastAsia="Cambria" w:hAnsi="Times New Roman" w:cs="Times New Roman"/>
                <w:i/>
                <w:spacing w:val="2"/>
                <w:sz w:val="24"/>
                <w:szCs w:val="24"/>
                <w:lang w:val="en-US"/>
              </w:rPr>
              <w:t xml:space="preserve"> </w:t>
            </w:r>
            <w:r w:rsidRPr="003B72AA">
              <w:rPr>
                <w:rFonts w:ascii="Times New Roman" w:eastAsia="Cambria" w:hAnsi="Times New Roman" w:cs="Times New Roman"/>
                <w:sz w:val="24"/>
                <w:szCs w:val="24"/>
                <w:lang w:val="en-US"/>
              </w:rPr>
              <w:t>ATCC</w:t>
            </w:r>
            <w:r w:rsidRPr="003B72AA">
              <w:rPr>
                <w:rFonts w:ascii="Times New Roman" w:eastAsia="Cambria" w:hAnsi="Times New Roman" w:cs="Times New Roman"/>
                <w:spacing w:val="8"/>
                <w:sz w:val="24"/>
                <w:szCs w:val="24"/>
                <w:lang w:val="en-US"/>
              </w:rPr>
              <w:t xml:space="preserve"> </w:t>
            </w:r>
            <w:r w:rsidRPr="003B72AA">
              <w:rPr>
                <w:rFonts w:ascii="Times New Roman" w:eastAsia="Cambria" w:hAnsi="Times New Roman" w:cs="Times New Roman"/>
                <w:sz w:val="24"/>
                <w:szCs w:val="24"/>
                <w:lang w:val="en-US"/>
              </w:rPr>
              <w:t>90030</w:t>
            </w:r>
          </w:p>
        </w:tc>
        <w:tc>
          <w:tcPr>
            <w:tcW w:w="1110" w:type="dxa"/>
          </w:tcPr>
          <w:p w14:paraId="18C2847E"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16</w:t>
            </w:r>
          </w:p>
        </w:tc>
        <w:tc>
          <w:tcPr>
            <w:tcW w:w="1110" w:type="dxa"/>
          </w:tcPr>
          <w:p w14:paraId="796185E0"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1" w:type="dxa"/>
          </w:tcPr>
          <w:p w14:paraId="2D59D3BE"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c>
          <w:tcPr>
            <w:tcW w:w="1110" w:type="dxa"/>
          </w:tcPr>
          <w:p w14:paraId="6A1CF31E" w14:textId="3516F6BA"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0" w:type="dxa"/>
          </w:tcPr>
          <w:p w14:paraId="73A7B098"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1" w:type="dxa"/>
          </w:tcPr>
          <w:p w14:paraId="032EAA3D"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r>
      <w:tr w:rsidR="006943B8" w:rsidRPr="003B72AA" w14:paraId="029CC5F5" w14:textId="77777777" w:rsidTr="00575926">
        <w:tc>
          <w:tcPr>
            <w:tcW w:w="2972" w:type="dxa"/>
          </w:tcPr>
          <w:p w14:paraId="781B5FC9" w14:textId="77777777" w:rsidR="006943B8" w:rsidRPr="003B72AA" w:rsidRDefault="006943B8" w:rsidP="00AB0D2B">
            <w:pPr>
              <w:spacing w:after="0" w:line="240" w:lineRule="auto"/>
              <w:rPr>
                <w:rFonts w:ascii="Times New Roman" w:eastAsia="Cambria" w:hAnsi="Times New Roman" w:cs="Times New Roman"/>
                <w:i/>
                <w:sz w:val="24"/>
                <w:szCs w:val="24"/>
                <w:lang w:val="en-US"/>
              </w:rPr>
            </w:pPr>
            <w:r w:rsidRPr="003B72AA">
              <w:rPr>
                <w:rFonts w:ascii="Times New Roman" w:eastAsia="Cambria" w:hAnsi="Times New Roman" w:cs="Times New Roman"/>
                <w:i/>
                <w:sz w:val="24"/>
                <w:szCs w:val="24"/>
                <w:lang w:val="en-US"/>
              </w:rPr>
              <w:t>Candida</w:t>
            </w:r>
            <w:r w:rsidRPr="003B72AA">
              <w:rPr>
                <w:rFonts w:ascii="Times New Roman" w:eastAsia="Cambria" w:hAnsi="Times New Roman" w:cs="Times New Roman"/>
                <w:i/>
                <w:spacing w:val="2"/>
                <w:sz w:val="24"/>
                <w:szCs w:val="24"/>
                <w:lang w:val="en-US"/>
              </w:rPr>
              <w:t xml:space="preserve"> </w:t>
            </w:r>
            <w:proofErr w:type="spellStart"/>
            <w:r w:rsidRPr="003B72AA">
              <w:rPr>
                <w:rFonts w:ascii="Times New Roman" w:eastAsia="Cambria" w:hAnsi="Times New Roman" w:cs="Times New Roman"/>
                <w:i/>
                <w:sz w:val="24"/>
                <w:szCs w:val="24"/>
                <w:lang w:val="en-US"/>
              </w:rPr>
              <w:t>auris</w:t>
            </w:r>
            <w:proofErr w:type="spellEnd"/>
            <w:r w:rsidRPr="003B72AA">
              <w:rPr>
                <w:rFonts w:ascii="Times New Roman" w:eastAsia="Cambria" w:hAnsi="Times New Roman" w:cs="Times New Roman"/>
                <w:i/>
                <w:spacing w:val="3"/>
                <w:sz w:val="24"/>
                <w:szCs w:val="24"/>
                <w:lang w:val="en-US"/>
              </w:rPr>
              <w:t xml:space="preserve"> </w:t>
            </w:r>
            <w:r w:rsidRPr="003B72AA">
              <w:rPr>
                <w:rFonts w:ascii="Times New Roman" w:eastAsia="Cambria" w:hAnsi="Times New Roman" w:cs="Times New Roman"/>
                <w:sz w:val="24"/>
                <w:szCs w:val="24"/>
                <w:lang w:val="en-US"/>
              </w:rPr>
              <w:t>CDC</w:t>
            </w:r>
            <w:r w:rsidRPr="003B72AA">
              <w:rPr>
                <w:rFonts w:ascii="Times New Roman" w:eastAsia="Cambria" w:hAnsi="Times New Roman" w:cs="Times New Roman"/>
                <w:spacing w:val="9"/>
                <w:sz w:val="24"/>
                <w:szCs w:val="24"/>
                <w:lang w:val="en-US"/>
              </w:rPr>
              <w:t xml:space="preserve"> </w:t>
            </w:r>
            <w:r w:rsidRPr="003B72AA">
              <w:rPr>
                <w:rFonts w:ascii="Times New Roman" w:eastAsia="Cambria" w:hAnsi="Times New Roman" w:cs="Times New Roman"/>
                <w:sz w:val="24"/>
                <w:szCs w:val="24"/>
                <w:lang w:val="en-US"/>
              </w:rPr>
              <w:t>B11903</w:t>
            </w:r>
          </w:p>
        </w:tc>
        <w:tc>
          <w:tcPr>
            <w:tcW w:w="1110" w:type="dxa"/>
          </w:tcPr>
          <w:p w14:paraId="4D368DEA" w14:textId="77777777" w:rsidR="006943B8" w:rsidRPr="003B72AA" w:rsidRDefault="006943B8" w:rsidP="00AB0D2B">
            <w:pPr>
              <w:spacing w:after="0" w:line="240" w:lineRule="auto"/>
              <w:jc w:val="center"/>
              <w:rPr>
                <w:rFonts w:ascii="Times New Roman" w:hAnsi="Times New Roman" w:cs="Times New Roman"/>
                <w:sz w:val="24"/>
                <w:szCs w:val="24"/>
              </w:rPr>
            </w:pPr>
            <w:r w:rsidRPr="003B72AA">
              <w:rPr>
                <w:rFonts w:ascii="Times New Roman" w:hAnsi="Times New Roman" w:cs="Times New Roman"/>
                <w:sz w:val="24"/>
                <w:szCs w:val="24"/>
              </w:rPr>
              <w:t>16</w:t>
            </w:r>
          </w:p>
        </w:tc>
        <w:tc>
          <w:tcPr>
            <w:tcW w:w="1110" w:type="dxa"/>
          </w:tcPr>
          <w:p w14:paraId="40EF396D"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1" w:type="dxa"/>
          </w:tcPr>
          <w:p w14:paraId="347AE842"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w:t>
            </w:r>
          </w:p>
        </w:tc>
        <w:tc>
          <w:tcPr>
            <w:tcW w:w="1110" w:type="dxa"/>
          </w:tcPr>
          <w:p w14:paraId="6A2D07C3" w14:textId="4D040799"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8</w:t>
            </w:r>
          </w:p>
        </w:tc>
        <w:tc>
          <w:tcPr>
            <w:tcW w:w="1110" w:type="dxa"/>
          </w:tcPr>
          <w:p w14:paraId="5C8FB13C"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16</w:t>
            </w:r>
          </w:p>
        </w:tc>
        <w:tc>
          <w:tcPr>
            <w:tcW w:w="1111" w:type="dxa"/>
          </w:tcPr>
          <w:p w14:paraId="0F8F2C22" w14:textId="77777777" w:rsidR="006943B8" w:rsidRPr="003B72AA" w:rsidRDefault="006943B8" w:rsidP="00AB0D2B">
            <w:pPr>
              <w:spacing w:after="0" w:line="240" w:lineRule="auto"/>
              <w:jc w:val="center"/>
              <w:rPr>
                <w:rFonts w:ascii="Times New Roman" w:hAnsi="Times New Roman" w:cs="Times New Roman"/>
                <w:sz w:val="24"/>
                <w:szCs w:val="24"/>
                <w:lang w:val="en-US"/>
              </w:rPr>
            </w:pPr>
            <w:r w:rsidRPr="003B72AA">
              <w:rPr>
                <w:rFonts w:ascii="Times New Roman" w:hAnsi="Times New Roman" w:cs="Times New Roman"/>
                <w:sz w:val="24"/>
                <w:szCs w:val="24"/>
                <w:lang w:val="en-US"/>
              </w:rPr>
              <w:t>2</w:t>
            </w:r>
          </w:p>
        </w:tc>
      </w:tr>
    </w:tbl>
    <w:p w14:paraId="4E400B3C" w14:textId="77777777" w:rsidR="00350BAF" w:rsidRPr="003B72AA" w:rsidRDefault="00350BAF" w:rsidP="00AB0D2B">
      <w:pPr>
        <w:spacing w:after="0" w:line="240" w:lineRule="auto"/>
        <w:ind w:firstLine="709"/>
        <w:jc w:val="both"/>
        <w:rPr>
          <w:rFonts w:ascii="Times New Roman" w:eastAsia="Calibri" w:hAnsi="Times New Roman" w:cs="Times New Roman"/>
          <w:bCs/>
          <w:sz w:val="28"/>
          <w:szCs w:val="28"/>
          <w:lang w:eastAsia="en-US"/>
        </w:rPr>
      </w:pPr>
    </w:p>
    <w:p w14:paraId="536304EB" w14:textId="5E611A6F" w:rsidR="006943B8" w:rsidRPr="003B72AA" w:rsidRDefault="006943B8" w:rsidP="00730060">
      <w:pPr>
        <w:spacing w:after="0" w:line="240" w:lineRule="auto"/>
        <w:ind w:firstLine="567"/>
        <w:jc w:val="both"/>
        <w:rPr>
          <w:rFonts w:ascii="Times New Roman" w:eastAsia="Calibri" w:hAnsi="Times New Roman" w:cs="Times New Roman"/>
          <w:sz w:val="28"/>
          <w:szCs w:val="28"/>
          <w:lang w:eastAsia="en-US"/>
        </w:rPr>
      </w:pPr>
      <w:r w:rsidRPr="003B72AA">
        <w:rPr>
          <w:rFonts w:ascii="Times New Roman" w:eastAsia="Calibri" w:hAnsi="Times New Roman" w:cs="Times New Roman"/>
          <w:bCs/>
          <w:sz w:val="28"/>
          <w:szCs w:val="28"/>
          <w:lang w:eastAsia="en-US"/>
        </w:rPr>
        <w:t xml:space="preserve">МИК </w:t>
      </w:r>
      <w:r w:rsidRPr="003B72AA">
        <w:rPr>
          <w:rFonts w:ascii="Times New Roman" w:eastAsia="Calibri" w:hAnsi="Times New Roman" w:cs="Times New Roman"/>
          <w:bCs/>
          <w:sz w:val="28"/>
          <w:szCs w:val="28"/>
          <w:lang w:val="kk-KZ" w:eastAsia="en-US"/>
        </w:rPr>
        <w:t xml:space="preserve">- минималды ингибирлеуші </w:t>
      </w:r>
      <w:r w:rsidRPr="003B72AA">
        <w:rPr>
          <w:rFonts w:ascii="Times New Roman" w:eastAsia="Calibri" w:hAnsi="Times New Roman" w:cs="Times New Roman"/>
          <w:bCs/>
          <w:sz w:val="28"/>
          <w:szCs w:val="28"/>
          <w:lang w:eastAsia="en-US"/>
        </w:rPr>
        <w:t>концентрация</w:t>
      </w:r>
      <w:r w:rsidRPr="003B72AA">
        <w:rPr>
          <w:rFonts w:ascii="Times New Roman" w:eastAsia="Calibri" w:hAnsi="Times New Roman" w:cs="Times New Roman"/>
          <w:bCs/>
          <w:sz w:val="28"/>
          <w:szCs w:val="28"/>
          <w:lang w:val="kk-KZ" w:eastAsia="en-US"/>
        </w:rPr>
        <w:t xml:space="preserve">; </w:t>
      </w:r>
      <w:r w:rsidRPr="003B72AA">
        <w:rPr>
          <w:rFonts w:ascii="Times New Roman" w:eastAsia="Calibri" w:hAnsi="Times New Roman" w:cs="Times New Roman"/>
          <w:bCs/>
          <w:sz w:val="28"/>
          <w:szCs w:val="28"/>
          <w:lang w:eastAsia="en-US"/>
        </w:rPr>
        <w:t xml:space="preserve">МБК - </w:t>
      </w:r>
      <w:r w:rsidRPr="003B72AA">
        <w:rPr>
          <w:rFonts w:ascii="Times New Roman" w:eastAsia="Calibri" w:hAnsi="Times New Roman" w:cs="Times New Roman"/>
          <w:bCs/>
          <w:sz w:val="28"/>
          <w:szCs w:val="28"/>
          <w:lang w:val="kk-KZ" w:eastAsia="en-US"/>
        </w:rPr>
        <w:t>минималды</w:t>
      </w:r>
      <w:r w:rsidRPr="003B72AA">
        <w:rPr>
          <w:rFonts w:ascii="Times New Roman" w:eastAsia="Calibri" w:hAnsi="Times New Roman" w:cs="Times New Roman"/>
          <w:bCs/>
          <w:sz w:val="28"/>
          <w:szCs w:val="28"/>
          <w:lang w:eastAsia="en-US"/>
        </w:rPr>
        <w:t xml:space="preserve"> </w:t>
      </w:r>
      <w:proofErr w:type="spellStart"/>
      <w:r w:rsidRPr="003B72AA">
        <w:rPr>
          <w:rFonts w:ascii="Times New Roman" w:eastAsia="Calibri" w:hAnsi="Times New Roman" w:cs="Times New Roman"/>
          <w:bCs/>
          <w:sz w:val="28"/>
          <w:szCs w:val="28"/>
          <w:lang w:eastAsia="en-US"/>
        </w:rPr>
        <w:t>бактерицидтік</w:t>
      </w:r>
      <w:proofErr w:type="spellEnd"/>
      <w:r w:rsidRPr="003B72AA">
        <w:rPr>
          <w:rFonts w:ascii="Times New Roman" w:eastAsia="Calibri" w:hAnsi="Times New Roman" w:cs="Times New Roman"/>
          <w:bCs/>
          <w:sz w:val="28"/>
          <w:szCs w:val="28"/>
          <w:lang w:eastAsia="en-US"/>
        </w:rPr>
        <w:t xml:space="preserve"> концентрация</w:t>
      </w:r>
      <w:r w:rsidRPr="003B72AA">
        <w:rPr>
          <w:rFonts w:ascii="Times New Roman" w:eastAsia="Calibri" w:hAnsi="Times New Roman" w:cs="Times New Roman"/>
          <w:bCs/>
          <w:sz w:val="28"/>
          <w:szCs w:val="28"/>
          <w:lang w:val="kk-KZ" w:eastAsia="en-US"/>
        </w:rPr>
        <w:t xml:space="preserve">; </w:t>
      </w:r>
      <w:r w:rsidRPr="003B72AA">
        <w:rPr>
          <w:rFonts w:ascii="Times New Roman" w:eastAsia="Calibri" w:hAnsi="Times New Roman" w:cs="Times New Roman"/>
          <w:bCs/>
          <w:sz w:val="28"/>
          <w:szCs w:val="28"/>
          <w:lang w:eastAsia="en-US"/>
        </w:rPr>
        <w:t>M</w:t>
      </w:r>
      <w:r w:rsidRPr="003B72AA">
        <w:rPr>
          <w:rFonts w:ascii="Times New Roman" w:eastAsia="Calibri" w:hAnsi="Times New Roman" w:cs="Times New Roman"/>
          <w:bCs/>
          <w:sz w:val="28"/>
          <w:szCs w:val="28"/>
          <w:lang w:val="kk-KZ" w:eastAsia="en-US"/>
        </w:rPr>
        <w:t>ФК - минималды</w:t>
      </w:r>
      <w:r w:rsidRPr="003B72AA">
        <w:rPr>
          <w:rFonts w:ascii="Times New Roman" w:eastAsia="Calibri" w:hAnsi="Times New Roman" w:cs="Times New Roman"/>
          <w:bCs/>
          <w:sz w:val="28"/>
          <w:szCs w:val="28"/>
          <w:lang w:eastAsia="en-US"/>
        </w:rPr>
        <w:t xml:space="preserve"> </w:t>
      </w:r>
      <w:proofErr w:type="spellStart"/>
      <w:r w:rsidRPr="003B72AA">
        <w:rPr>
          <w:rFonts w:ascii="Times New Roman" w:eastAsia="Calibri" w:hAnsi="Times New Roman" w:cs="Times New Roman"/>
          <w:bCs/>
          <w:sz w:val="28"/>
          <w:szCs w:val="28"/>
          <w:lang w:eastAsia="en-US"/>
        </w:rPr>
        <w:t>фунгицидтік</w:t>
      </w:r>
      <w:proofErr w:type="spellEnd"/>
      <w:r w:rsidRPr="003B72AA">
        <w:rPr>
          <w:rFonts w:ascii="Times New Roman" w:eastAsia="Calibri" w:hAnsi="Times New Roman" w:cs="Times New Roman"/>
          <w:bCs/>
          <w:sz w:val="28"/>
          <w:szCs w:val="28"/>
          <w:lang w:eastAsia="en-US"/>
        </w:rPr>
        <w:t xml:space="preserve"> концентрация</w:t>
      </w:r>
      <w:r w:rsidRPr="003B72AA">
        <w:rPr>
          <w:rFonts w:ascii="Times New Roman" w:eastAsia="Calibri" w:hAnsi="Times New Roman" w:cs="Times New Roman"/>
          <w:bCs/>
          <w:sz w:val="28"/>
          <w:szCs w:val="28"/>
          <w:lang w:val="kk-KZ" w:eastAsia="en-US"/>
        </w:rPr>
        <w:t xml:space="preserve">; </w:t>
      </w:r>
      <w:proofErr w:type="spellStart"/>
      <w:r w:rsidRPr="003B72AA">
        <w:rPr>
          <w:rFonts w:ascii="Times New Roman" w:eastAsia="Calibri" w:hAnsi="Times New Roman" w:cs="Times New Roman"/>
          <w:bCs/>
          <w:sz w:val="28"/>
          <w:szCs w:val="28"/>
          <w:lang w:eastAsia="en-US"/>
        </w:rPr>
        <w:t>nd</w:t>
      </w:r>
      <w:proofErr w:type="spellEnd"/>
      <w:r w:rsidRPr="003B72AA">
        <w:rPr>
          <w:rFonts w:ascii="Times New Roman" w:eastAsia="Calibri" w:hAnsi="Times New Roman" w:cs="Times New Roman"/>
          <w:bCs/>
          <w:sz w:val="28"/>
          <w:szCs w:val="28"/>
          <w:lang w:val="kk-KZ" w:eastAsia="en-US"/>
        </w:rPr>
        <w:t xml:space="preserve"> </w:t>
      </w:r>
      <w:r w:rsidR="00A35D6F" w:rsidRPr="003B72AA">
        <w:rPr>
          <w:rFonts w:ascii="Times New Roman" w:eastAsia="Calibri" w:hAnsi="Times New Roman" w:cs="Times New Roman"/>
          <w:sz w:val="28"/>
          <w:szCs w:val="28"/>
          <w:lang w:eastAsia="en-US"/>
        </w:rPr>
        <w:t>-</w:t>
      </w:r>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bCs/>
          <w:sz w:val="28"/>
          <w:szCs w:val="28"/>
          <w:lang w:eastAsia="en-US"/>
        </w:rPr>
        <w:t>анықталмаған</w:t>
      </w:r>
      <w:proofErr w:type="spellEnd"/>
      <w:r w:rsidRPr="003B72AA">
        <w:rPr>
          <w:rFonts w:ascii="Times New Roman" w:eastAsia="Calibri" w:hAnsi="Times New Roman" w:cs="Times New Roman"/>
          <w:sz w:val="28"/>
          <w:szCs w:val="28"/>
          <w:lang w:eastAsia="en-US"/>
        </w:rPr>
        <w:t>.</w:t>
      </w:r>
    </w:p>
    <w:p w14:paraId="3ED28409" w14:textId="77777777" w:rsidR="0072377D" w:rsidRPr="003B72AA" w:rsidRDefault="006943B8" w:rsidP="00730060">
      <w:pPr>
        <w:spacing w:after="0" w:line="240" w:lineRule="auto"/>
        <w:ind w:firstLine="567"/>
        <w:jc w:val="both"/>
        <w:rPr>
          <w:rFonts w:ascii="Times New Roman" w:eastAsia="Calibri" w:hAnsi="Times New Roman" w:cs="Times New Roman"/>
          <w:sz w:val="28"/>
          <w:szCs w:val="28"/>
          <w:lang w:eastAsia="en-US"/>
        </w:rPr>
      </w:pPr>
      <w:proofErr w:type="spellStart"/>
      <w:r w:rsidRPr="003B72AA">
        <w:rPr>
          <w:rFonts w:ascii="Times New Roman" w:eastAsia="Calibri" w:hAnsi="Times New Roman" w:cs="Times New Roman"/>
          <w:sz w:val="28"/>
          <w:szCs w:val="28"/>
          <w:lang w:eastAsia="en-US"/>
        </w:rPr>
        <w:t>Микробульондық</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сұйылту</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әдісі</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арқылы</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жүргізілген</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зерттеу</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нәтижесінде</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екі</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экстракттың</w:t>
      </w:r>
      <w:proofErr w:type="spellEnd"/>
      <w:r w:rsidRPr="003B72AA">
        <w:rPr>
          <w:rFonts w:ascii="Times New Roman" w:eastAsia="Calibri" w:hAnsi="Times New Roman" w:cs="Times New Roman"/>
          <w:sz w:val="28"/>
          <w:szCs w:val="28"/>
          <w:lang w:eastAsia="en-US"/>
        </w:rPr>
        <w:t xml:space="preserve"> да </w:t>
      </w:r>
      <w:proofErr w:type="spellStart"/>
      <w:r w:rsidRPr="003B72AA">
        <w:rPr>
          <w:rFonts w:ascii="Times New Roman" w:eastAsia="Calibri" w:hAnsi="Times New Roman" w:cs="Times New Roman"/>
          <w:sz w:val="28"/>
          <w:szCs w:val="28"/>
          <w:lang w:eastAsia="en-US"/>
        </w:rPr>
        <w:t>антимикробтық</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белсенділігі</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ұқсас</w:t>
      </w:r>
      <w:proofErr w:type="spellEnd"/>
      <w:r w:rsidR="00A35D6F" w:rsidRPr="003B72AA">
        <w:rPr>
          <w:rFonts w:ascii="Times New Roman" w:eastAsia="Calibri" w:hAnsi="Times New Roman" w:cs="Times New Roman"/>
          <w:sz w:val="28"/>
          <w:szCs w:val="28"/>
          <w:lang w:eastAsia="en-US"/>
        </w:rPr>
        <w:t xml:space="preserve"> </w:t>
      </w:r>
      <w:proofErr w:type="spellStart"/>
      <w:r w:rsidR="00A35D6F" w:rsidRPr="003B72AA">
        <w:rPr>
          <w:rFonts w:ascii="Times New Roman" w:eastAsia="Calibri" w:hAnsi="Times New Roman" w:cs="Times New Roman"/>
          <w:sz w:val="28"/>
          <w:szCs w:val="28"/>
          <w:lang w:eastAsia="en-US"/>
        </w:rPr>
        <w:t>деңгейде</w:t>
      </w:r>
      <w:proofErr w:type="spellEnd"/>
      <w:r w:rsidR="00A35D6F" w:rsidRPr="003B72AA">
        <w:rPr>
          <w:rFonts w:ascii="Times New Roman" w:eastAsia="Calibri" w:hAnsi="Times New Roman" w:cs="Times New Roman"/>
          <w:sz w:val="28"/>
          <w:szCs w:val="28"/>
          <w:lang w:eastAsia="en-US"/>
        </w:rPr>
        <w:t xml:space="preserve"> </w:t>
      </w:r>
      <w:proofErr w:type="spellStart"/>
      <w:r w:rsidR="00A35D6F" w:rsidRPr="003B72AA">
        <w:rPr>
          <w:rFonts w:ascii="Times New Roman" w:eastAsia="Calibri" w:hAnsi="Times New Roman" w:cs="Times New Roman"/>
          <w:sz w:val="28"/>
          <w:szCs w:val="28"/>
          <w:lang w:eastAsia="en-US"/>
        </w:rPr>
        <w:t>екені</w:t>
      </w:r>
      <w:proofErr w:type="spellEnd"/>
      <w:r w:rsidR="00A35D6F" w:rsidRPr="003B72AA">
        <w:rPr>
          <w:rFonts w:ascii="Times New Roman" w:eastAsia="Calibri" w:hAnsi="Times New Roman" w:cs="Times New Roman"/>
          <w:sz w:val="28"/>
          <w:szCs w:val="28"/>
          <w:lang w:eastAsia="en-US"/>
        </w:rPr>
        <w:t xml:space="preserve"> </w:t>
      </w:r>
      <w:proofErr w:type="spellStart"/>
      <w:r w:rsidR="00A35D6F" w:rsidRPr="003B72AA">
        <w:rPr>
          <w:rFonts w:ascii="Times New Roman" w:eastAsia="Calibri" w:hAnsi="Times New Roman" w:cs="Times New Roman"/>
          <w:sz w:val="28"/>
          <w:szCs w:val="28"/>
          <w:lang w:eastAsia="en-US"/>
        </w:rPr>
        <w:t>анықталды</w:t>
      </w:r>
      <w:proofErr w:type="spellEnd"/>
      <w:r w:rsidR="00A35D6F" w:rsidRPr="003B72AA">
        <w:rPr>
          <w:rFonts w:ascii="Times New Roman" w:eastAsia="Calibri" w:hAnsi="Times New Roman" w:cs="Times New Roman"/>
          <w:sz w:val="28"/>
          <w:szCs w:val="28"/>
          <w:lang w:eastAsia="en-US"/>
        </w:rPr>
        <w:t xml:space="preserve"> - </w:t>
      </w:r>
      <w:proofErr w:type="spellStart"/>
      <w:r w:rsidRPr="003B72AA">
        <w:rPr>
          <w:rFonts w:ascii="Times New Roman" w:eastAsia="Calibri" w:hAnsi="Times New Roman" w:cs="Times New Roman"/>
          <w:sz w:val="28"/>
          <w:szCs w:val="28"/>
          <w:lang w:eastAsia="en-US"/>
        </w:rPr>
        <w:t>олар</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Грам-оң</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бактерияларға</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қарағанда</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Грам-теріс</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бактериялар</w:t>
      </w:r>
      <w:proofErr w:type="spellEnd"/>
      <w:r w:rsidRPr="003B72AA">
        <w:rPr>
          <w:rFonts w:ascii="Times New Roman" w:eastAsia="Calibri" w:hAnsi="Times New Roman" w:cs="Times New Roman"/>
          <w:sz w:val="28"/>
          <w:szCs w:val="28"/>
          <w:lang w:eastAsia="en-US"/>
        </w:rPr>
        <w:t xml:space="preserve"> мен </w:t>
      </w:r>
      <w:proofErr w:type="spellStart"/>
      <w:r w:rsidRPr="003B72AA">
        <w:rPr>
          <w:rFonts w:ascii="Times New Roman" w:eastAsia="Calibri" w:hAnsi="Times New Roman" w:cs="Times New Roman"/>
          <w:sz w:val="28"/>
          <w:szCs w:val="28"/>
          <w:lang w:eastAsia="en-US"/>
        </w:rPr>
        <w:t>ашытқыларға</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әлсіз</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әсер</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етті</w:t>
      </w:r>
      <w:proofErr w:type="spellEnd"/>
      <w:r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Барлық</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зерттелген</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Грам-оң</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бактерияларға</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қатысты</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минималды</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ингибирлеуші</w:t>
      </w:r>
      <w:proofErr w:type="spellEnd"/>
      <w:r w:rsidR="0072377D" w:rsidRPr="003B72AA">
        <w:rPr>
          <w:rFonts w:ascii="Times New Roman" w:eastAsia="Calibri" w:hAnsi="Times New Roman" w:cs="Times New Roman"/>
          <w:sz w:val="28"/>
          <w:szCs w:val="28"/>
          <w:lang w:eastAsia="en-US"/>
        </w:rPr>
        <w:t xml:space="preserve"> концентрация (МИК) 2 мг/мл </w:t>
      </w:r>
      <w:proofErr w:type="spellStart"/>
      <w:r w:rsidR="0072377D" w:rsidRPr="003B72AA">
        <w:rPr>
          <w:rFonts w:ascii="Times New Roman" w:eastAsia="Calibri" w:hAnsi="Times New Roman" w:cs="Times New Roman"/>
          <w:sz w:val="28"/>
          <w:szCs w:val="28"/>
          <w:lang w:eastAsia="en-US"/>
        </w:rPr>
        <w:t>деңгейінде</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анықталды</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Дегенмен</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минималды</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бактерицидтік</w:t>
      </w:r>
      <w:proofErr w:type="spellEnd"/>
      <w:r w:rsidR="0072377D" w:rsidRPr="003B72AA">
        <w:rPr>
          <w:rFonts w:ascii="Times New Roman" w:eastAsia="Calibri" w:hAnsi="Times New Roman" w:cs="Times New Roman"/>
          <w:sz w:val="28"/>
          <w:szCs w:val="28"/>
          <w:lang w:eastAsia="en-US"/>
        </w:rPr>
        <w:t xml:space="preserve"> концентрация (МБК) </w:t>
      </w:r>
      <w:proofErr w:type="spellStart"/>
      <w:r w:rsidR="0072377D" w:rsidRPr="003B72AA">
        <w:rPr>
          <w:rFonts w:ascii="Times New Roman" w:eastAsia="Calibri" w:hAnsi="Times New Roman" w:cs="Times New Roman"/>
          <w:sz w:val="28"/>
          <w:szCs w:val="28"/>
          <w:lang w:eastAsia="en-US"/>
        </w:rPr>
        <w:t>көрсеткіштері</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штамдарға</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байланысты</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әртүрлі</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мәндер</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көрсетті</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стандартты</w:t>
      </w:r>
      <w:proofErr w:type="spellEnd"/>
      <w:r w:rsidR="0072377D" w:rsidRPr="003B72AA">
        <w:rPr>
          <w:rFonts w:ascii="Times New Roman" w:eastAsia="Calibri" w:hAnsi="Times New Roman" w:cs="Times New Roman"/>
          <w:sz w:val="28"/>
          <w:szCs w:val="28"/>
          <w:lang w:eastAsia="en-US"/>
        </w:rPr>
        <w:t xml:space="preserve"> стафилококк </w:t>
      </w:r>
      <w:proofErr w:type="spellStart"/>
      <w:r w:rsidR="0072377D" w:rsidRPr="003B72AA">
        <w:rPr>
          <w:rFonts w:ascii="Times New Roman" w:eastAsia="Calibri" w:hAnsi="Times New Roman" w:cs="Times New Roman"/>
          <w:sz w:val="28"/>
          <w:szCs w:val="28"/>
          <w:lang w:eastAsia="en-US"/>
        </w:rPr>
        <w:t>штамдары</w:t>
      </w:r>
      <w:proofErr w:type="spellEnd"/>
      <w:r w:rsidR="0072377D" w:rsidRPr="003B72AA">
        <w:rPr>
          <w:rFonts w:ascii="Times New Roman" w:eastAsia="Calibri" w:hAnsi="Times New Roman" w:cs="Times New Roman"/>
          <w:sz w:val="28"/>
          <w:szCs w:val="28"/>
          <w:lang w:eastAsia="en-US"/>
        </w:rPr>
        <w:t xml:space="preserve"> (ATCC 12228, ATCC 29213, ATCC BAA-1707), </w:t>
      </w:r>
      <w:proofErr w:type="spellStart"/>
      <w:r w:rsidR="0072377D" w:rsidRPr="003B72AA">
        <w:rPr>
          <w:rFonts w:ascii="Times New Roman" w:eastAsia="Calibri" w:hAnsi="Times New Roman" w:cs="Times New Roman"/>
          <w:i/>
          <w:iCs/>
          <w:sz w:val="28"/>
          <w:szCs w:val="28"/>
          <w:lang w:eastAsia="en-US"/>
        </w:rPr>
        <w:t>Bacillus</w:t>
      </w:r>
      <w:proofErr w:type="spellEnd"/>
      <w:r w:rsidR="0072377D" w:rsidRPr="003B72AA">
        <w:rPr>
          <w:rFonts w:ascii="Times New Roman" w:eastAsia="Calibri" w:hAnsi="Times New Roman" w:cs="Times New Roman"/>
          <w:i/>
          <w:iCs/>
          <w:sz w:val="28"/>
          <w:szCs w:val="28"/>
          <w:lang w:eastAsia="en-US"/>
        </w:rPr>
        <w:t xml:space="preserve"> </w:t>
      </w:r>
      <w:proofErr w:type="spellStart"/>
      <w:r w:rsidR="0072377D" w:rsidRPr="003B72AA">
        <w:rPr>
          <w:rFonts w:ascii="Times New Roman" w:eastAsia="Calibri" w:hAnsi="Times New Roman" w:cs="Times New Roman"/>
          <w:i/>
          <w:iCs/>
          <w:sz w:val="28"/>
          <w:szCs w:val="28"/>
          <w:lang w:eastAsia="en-US"/>
        </w:rPr>
        <w:t>cereus</w:t>
      </w:r>
      <w:proofErr w:type="spellEnd"/>
      <w:r w:rsidR="0072377D" w:rsidRPr="003B72AA">
        <w:rPr>
          <w:rFonts w:ascii="Times New Roman" w:eastAsia="Calibri" w:hAnsi="Times New Roman" w:cs="Times New Roman"/>
          <w:sz w:val="28"/>
          <w:szCs w:val="28"/>
          <w:lang w:eastAsia="en-US"/>
        </w:rPr>
        <w:t xml:space="preserve"> ATCC 10876 </w:t>
      </w:r>
      <w:proofErr w:type="spellStart"/>
      <w:r w:rsidR="0072377D" w:rsidRPr="003B72AA">
        <w:rPr>
          <w:rFonts w:ascii="Times New Roman" w:eastAsia="Calibri" w:hAnsi="Times New Roman" w:cs="Times New Roman"/>
          <w:sz w:val="28"/>
          <w:szCs w:val="28"/>
          <w:lang w:eastAsia="en-US"/>
        </w:rPr>
        <w:t>және</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i/>
          <w:iCs/>
          <w:sz w:val="28"/>
          <w:szCs w:val="28"/>
          <w:lang w:eastAsia="en-US"/>
        </w:rPr>
        <w:t>Clostridioides</w:t>
      </w:r>
      <w:proofErr w:type="spellEnd"/>
      <w:r w:rsidR="0072377D" w:rsidRPr="003B72AA">
        <w:rPr>
          <w:rFonts w:ascii="Times New Roman" w:eastAsia="Calibri" w:hAnsi="Times New Roman" w:cs="Times New Roman"/>
          <w:i/>
          <w:iCs/>
          <w:sz w:val="28"/>
          <w:szCs w:val="28"/>
          <w:lang w:eastAsia="en-US"/>
        </w:rPr>
        <w:t xml:space="preserve"> </w:t>
      </w:r>
      <w:proofErr w:type="spellStart"/>
      <w:r w:rsidR="0072377D" w:rsidRPr="003B72AA">
        <w:rPr>
          <w:rFonts w:ascii="Times New Roman" w:eastAsia="Calibri" w:hAnsi="Times New Roman" w:cs="Times New Roman"/>
          <w:i/>
          <w:iCs/>
          <w:sz w:val="28"/>
          <w:szCs w:val="28"/>
          <w:lang w:eastAsia="en-US"/>
        </w:rPr>
        <w:t>difficile</w:t>
      </w:r>
      <w:proofErr w:type="spellEnd"/>
      <w:r w:rsidR="0072377D" w:rsidRPr="003B72AA">
        <w:rPr>
          <w:rFonts w:ascii="Times New Roman" w:eastAsia="Calibri" w:hAnsi="Times New Roman" w:cs="Times New Roman"/>
          <w:sz w:val="28"/>
          <w:szCs w:val="28"/>
          <w:lang w:eastAsia="en-US"/>
        </w:rPr>
        <w:t xml:space="preserve"> ATCC 43593 </w:t>
      </w:r>
      <w:proofErr w:type="spellStart"/>
      <w:r w:rsidR="0072377D" w:rsidRPr="003B72AA">
        <w:rPr>
          <w:rFonts w:ascii="Times New Roman" w:eastAsia="Calibri" w:hAnsi="Times New Roman" w:cs="Times New Roman"/>
          <w:sz w:val="28"/>
          <w:szCs w:val="28"/>
          <w:lang w:eastAsia="en-US"/>
        </w:rPr>
        <w:t>үшін</w:t>
      </w:r>
      <w:proofErr w:type="spellEnd"/>
      <w:r w:rsidR="0072377D" w:rsidRPr="003B72AA">
        <w:rPr>
          <w:rFonts w:ascii="Times New Roman" w:eastAsia="Calibri" w:hAnsi="Times New Roman" w:cs="Times New Roman"/>
          <w:sz w:val="28"/>
          <w:szCs w:val="28"/>
          <w:lang w:eastAsia="en-US"/>
        </w:rPr>
        <w:t xml:space="preserve"> МБК 2–4 мг/мл </w:t>
      </w:r>
      <w:proofErr w:type="spellStart"/>
      <w:r w:rsidR="0072377D" w:rsidRPr="003B72AA">
        <w:rPr>
          <w:rFonts w:ascii="Times New Roman" w:eastAsia="Calibri" w:hAnsi="Times New Roman" w:cs="Times New Roman"/>
          <w:sz w:val="28"/>
          <w:szCs w:val="28"/>
          <w:lang w:eastAsia="en-US"/>
        </w:rPr>
        <w:t>аралығында</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тіркелді</w:t>
      </w:r>
      <w:proofErr w:type="spellEnd"/>
      <w:r w:rsidR="0072377D" w:rsidRPr="003B72AA">
        <w:rPr>
          <w:rFonts w:ascii="Times New Roman" w:eastAsia="Calibri" w:hAnsi="Times New Roman" w:cs="Times New Roman"/>
          <w:sz w:val="28"/>
          <w:szCs w:val="28"/>
          <w:lang w:eastAsia="en-US"/>
        </w:rPr>
        <w:t xml:space="preserve">, ал </w:t>
      </w:r>
      <w:proofErr w:type="spellStart"/>
      <w:r w:rsidR="0072377D" w:rsidRPr="003B72AA">
        <w:rPr>
          <w:rFonts w:ascii="Times New Roman" w:eastAsia="Calibri" w:hAnsi="Times New Roman" w:cs="Times New Roman"/>
          <w:i/>
          <w:iCs/>
          <w:sz w:val="28"/>
          <w:szCs w:val="28"/>
          <w:lang w:eastAsia="en-US"/>
        </w:rPr>
        <w:t>Enterococcus</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туысына</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жататын</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штамдар</w:t>
      </w:r>
      <w:proofErr w:type="spellEnd"/>
      <w:r w:rsidR="0072377D" w:rsidRPr="003B72AA">
        <w:rPr>
          <w:rFonts w:ascii="Times New Roman" w:eastAsia="Calibri" w:hAnsi="Times New Roman" w:cs="Times New Roman"/>
          <w:sz w:val="28"/>
          <w:szCs w:val="28"/>
          <w:lang w:eastAsia="en-US"/>
        </w:rPr>
        <w:t xml:space="preserve"> (ATCC 29212 </w:t>
      </w:r>
      <w:proofErr w:type="spellStart"/>
      <w:r w:rsidR="0072377D" w:rsidRPr="003B72AA">
        <w:rPr>
          <w:rFonts w:ascii="Times New Roman" w:eastAsia="Calibri" w:hAnsi="Times New Roman" w:cs="Times New Roman"/>
          <w:sz w:val="28"/>
          <w:szCs w:val="28"/>
          <w:lang w:eastAsia="en-US"/>
        </w:rPr>
        <w:t>және</w:t>
      </w:r>
      <w:proofErr w:type="spellEnd"/>
      <w:r w:rsidR="0072377D" w:rsidRPr="003B72AA">
        <w:rPr>
          <w:rFonts w:ascii="Times New Roman" w:eastAsia="Calibri" w:hAnsi="Times New Roman" w:cs="Times New Roman"/>
          <w:sz w:val="28"/>
          <w:szCs w:val="28"/>
          <w:lang w:eastAsia="en-US"/>
        </w:rPr>
        <w:t xml:space="preserve"> ATCC 51299) </w:t>
      </w:r>
      <w:proofErr w:type="spellStart"/>
      <w:r w:rsidR="0072377D" w:rsidRPr="003B72AA">
        <w:rPr>
          <w:rFonts w:ascii="Times New Roman" w:eastAsia="Calibri" w:hAnsi="Times New Roman" w:cs="Times New Roman"/>
          <w:sz w:val="28"/>
          <w:szCs w:val="28"/>
          <w:lang w:eastAsia="en-US"/>
        </w:rPr>
        <w:t>үшін</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бұл</w:t>
      </w:r>
      <w:proofErr w:type="spellEnd"/>
      <w:r w:rsidR="0072377D" w:rsidRPr="003B72AA">
        <w:rPr>
          <w:rFonts w:ascii="Times New Roman" w:eastAsia="Calibri" w:hAnsi="Times New Roman" w:cs="Times New Roman"/>
          <w:sz w:val="28"/>
          <w:szCs w:val="28"/>
          <w:lang w:eastAsia="en-US"/>
        </w:rPr>
        <w:t xml:space="preserve"> </w:t>
      </w:r>
      <w:proofErr w:type="spellStart"/>
      <w:r w:rsidR="0072377D" w:rsidRPr="003B72AA">
        <w:rPr>
          <w:rFonts w:ascii="Times New Roman" w:eastAsia="Calibri" w:hAnsi="Times New Roman" w:cs="Times New Roman"/>
          <w:sz w:val="28"/>
          <w:szCs w:val="28"/>
          <w:lang w:eastAsia="en-US"/>
        </w:rPr>
        <w:t>көрсеткіш</w:t>
      </w:r>
      <w:proofErr w:type="spellEnd"/>
      <w:r w:rsidR="0072377D" w:rsidRPr="003B72AA">
        <w:rPr>
          <w:rFonts w:ascii="Times New Roman" w:eastAsia="Calibri" w:hAnsi="Times New Roman" w:cs="Times New Roman"/>
          <w:sz w:val="28"/>
          <w:szCs w:val="28"/>
          <w:lang w:eastAsia="en-US"/>
        </w:rPr>
        <w:t xml:space="preserve"> 16 мг/мл </w:t>
      </w:r>
      <w:proofErr w:type="spellStart"/>
      <w:r w:rsidR="0072377D" w:rsidRPr="003B72AA">
        <w:rPr>
          <w:rFonts w:ascii="Times New Roman" w:eastAsia="Calibri" w:hAnsi="Times New Roman" w:cs="Times New Roman"/>
          <w:sz w:val="28"/>
          <w:szCs w:val="28"/>
          <w:lang w:eastAsia="en-US"/>
        </w:rPr>
        <w:t>құрады</w:t>
      </w:r>
      <w:proofErr w:type="spellEnd"/>
      <w:r w:rsidR="0072377D" w:rsidRPr="003B72AA">
        <w:rPr>
          <w:rFonts w:ascii="Times New Roman" w:eastAsia="Calibri" w:hAnsi="Times New Roman" w:cs="Times New Roman"/>
          <w:sz w:val="28"/>
          <w:szCs w:val="28"/>
          <w:lang w:eastAsia="en-US"/>
        </w:rPr>
        <w:t>.</w:t>
      </w:r>
    </w:p>
    <w:p w14:paraId="78F72ED8" w14:textId="2D2012F4" w:rsidR="006943B8" w:rsidRPr="003B72AA" w:rsidRDefault="006943B8" w:rsidP="00730060">
      <w:pPr>
        <w:spacing w:after="0" w:line="240" w:lineRule="auto"/>
        <w:ind w:firstLine="567"/>
        <w:jc w:val="both"/>
        <w:rPr>
          <w:rFonts w:ascii="Times New Roman" w:eastAsia="Calibri" w:hAnsi="Times New Roman" w:cs="Times New Roman"/>
          <w:sz w:val="28"/>
          <w:szCs w:val="28"/>
          <w:lang w:eastAsia="en-US"/>
        </w:rPr>
      </w:pPr>
      <w:proofErr w:type="spellStart"/>
      <w:r w:rsidRPr="003B72AA">
        <w:rPr>
          <w:rFonts w:ascii="Times New Roman" w:eastAsia="Calibri" w:hAnsi="Times New Roman" w:cs="Times New Roman"/>
          <w:sz w:val="28"/>
          <w:szCs w:val="28"/>
          <w:lang w:eastAsia="en-US"/>
        </w:rPr>
        <w:t>Метициллинге</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төзімді</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және</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метициллинге</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сезімтал</w:t>
      </w:r>
      <w:proofErr w:type="spellEnd"/>
      <w:r w:rsidRPr="003B72AA">
        <w:rPr>
          <w:rFonts w:ascii="Times New Roman" w:eastAsia="Calibri" w:hAnsi="Times New Roman" w:cs="Times New Roman"/>
          <w:sz w:val="28"/>
          <w:szCs w:val="28"/>
          <w:lang w:eastAsia="en-US"/>
        </w:rPr>
        <w:t xml:space="preserve"> </w:t>
      </w:r>
      <w:r w:rsidRPr="003B72AA">
        <w:rPr>
          <w:rFonts w:ascii="Times New Roman" w:eastAsia="Calibri" w:hAnsi="Times New Roman" w:cs="Times New Roman"/>
          <w:i/>
          <w:iCs/>
          <w:sz w:val="28"/>
          <w:szCs w:val="28"/>
          <w:lang w:eastAsia="en-US"/>
        </w:rPr>
        <w:t xml:space="preserve">S. </w:t>
      </w:r>
      <w:proofErr w:type="spellStart"/>
      <w:r w:rsidRPr="003B72AA">
        <w:rPr>
          <w:rFonts w:ascii="Times New Roman" w:eastAsia="Calibri" w:hAnsi="Times New Roman" w:cs="Times New Roman"/>
          <w:i/>
          <w:iCs/>
          <w:sz w:val="28"/>
          <w:szCs w:val="28"/>
          <w:lang w:eastAsia="en-US"/>
        </w:rPr>
        <w:t>aureus</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штамдары</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арасында</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сондай-ақ</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ванкомицинге</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төзімді</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және</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ванкомицинге</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сезімтал</w:t>
      </w:r>
      <w:proofErr w:type="spellEnd"/>
      <w:r w:rsidRPr="003B72AA">
        <w:rPr>
          <w:rFonts w:ascii="Times New Roman" w:eastAsia="Calibri" w:hAnsi="Times New Roman" w:cs="Times New Roman"/>
          <w:sz w:val="28"/>
          <w:szCs w:val="28"/>
          <w:lang w:eastAsia="en-US"/>
        </w:rPr>
        <w:t xml:space="preserve"> </w:t>
      </w:r>
      <w:r w:rsidRPr="003B72AA">
        <w:rPr>
          <w:rFonts w:ascii="Times New Roman" w:eastAsia="Calibri" w:hAnsi="Times New Roman" w:cs="Times New Roman"/>
          <w:i/>
          <w:iCs/>
          <w:sz w:val="28"/>
          <w:szCs w:val="28"/>
          <w:lang w:eastAsia="en-US"/>
        </w:rPr>
        <w:t xml:space="preserve">E. </w:t>
      </w:r>
      <w:proofErr w:type="spellStart"/>
      <w:r w:rsidRPr="003B72AA">
        <w:rPr>
          <w:rFonts w:ascii="Times New Roman" w:eastAsia="Calibri" w:hAnsi="Times New Roman" w:cs="Times New Roman"/>
          <w:i/>
          <w:iCs/>
          <w:sz w:val="28"/>
          <w:szCs w:val="28"/>
          <w:lang w:eastAsia="en-US"/>
        </w:rPr>
        <w:t>faecalis</w:t>
      </w:r>
      <w:proofErr w:type="spellEnd"/>
      <w:r w:rsidRPr="003B72AA">
        <w:rPr>
          <w:rFonts w:ascii="Times New Roman" w:eastAsia="Calibri" w:hAnsi="Times New Roman" w:cs="Times New Roman"/>
          <w:i/>
          <w:iCs/>
          <w:sz w:val="28"/>
          <w:szCs w:val="28"/>
          <w:lang w:eastAsia="en-US"/>
        </w:rPr>
        <w:t xml:space="preserve"> </w:t>
      </w:r>
      <w:proofErr w:type="spellStart"/>
      <w:r w:rsidRPr="003B72AA">
        <w:rPr>
          <w:rFonts w:ascii="Times New Roman" w:eastAsia="Calibri" w:hAnsi="Times New Roman" w:cs="Times New Roman"/>
          <w:sz w:val="28"/>
          <w:szCs w:val="28"/>
          <w:lang w:eastAsia="en-US"/>
        </w:rPr>
        <w:t>арасында</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айтарлықтай</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айырмашылық</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байқалған</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жоқ</w:t>
      </w:r>
      <w:proofErr w:type="spellEnd"/>
      <w:r w:rsidRPr="003B72AA">
        <w:rPr>
          <w:rFonts w:ascii="Times New Roman" w:eastAsia="Calibri" w:hAnsi="Times New Roman" w:cs="Times New Roman"/>
          <w:sz w:val="28"/>
          <w:szCs w:val="28"/>
          <w:lang w:eastAsia="en-US"/>
        </w:rPr>
        <w:t>. M</w:t>
      </w:r>
      <w:r w:rsidRPr="003B72AA">
        <w:rPr>
          <w:rFonts w:ascii="Times New Roman" w:eastAsia="Calibri" w:hAnsi="Times New Roman" w:cs="Times New Roman"/>
          <w:sz w:val="28"/>
          <w:szCs w:val="28"/>
          <w:lang w:val="kk-KZ" w:eastAsia="en-US"/>
        </w:rPr>
        <w:t>БК</w:t>
      </w:r>
      <w:r w:rsidRPr="003B72AA">
        <w:rPr>
          <w:rFonts w:ascii="Times New Roman" w:eastAsia="Calibri" w:hAnsi="Times New Roman" w:cs="Times New Roman"/>
          <w:sz w:val="28"/>
          <w:szCs w:val="28"/>
          <w:lang w:eastAsia="en-US"/>
        </w:rPr>
        <w:t>-</w:t>
      </w:r>
      <w:r w:rsidRPr="003B72AA">
        <w:rPr>
          <w:rFonts w:ascii="Times New Roman" w:eastAsia="Calibri" w:hAnsi="Times New Roman" w:cs="Times New Roman"/>
          <w:sz w:val="28"/>
          <w:szCs w:val="28"/>
          <w:lang w:val="kk-KZ" w:eastAsia="en-US"/>
        </w:rPr>
        <w:t>МИК</w:t>
      </w:r>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арақатынасы</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көрсеткендей</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экстракттар</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негізінен</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бактерицидтік</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әсер</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көрсетті</w:t>
      </w:r>
      <w:proofErr w:type="spellEnd"/>
      <w:r w:rsidRPr="003B72AA">
        <w:rPr>
          <w:rFonts w:ascii="Times New Roman" w:eastAsia="Calibri" w:hAnsi="Times New Roman" w:cs="Times New Roman"/>
          <w:sz w:val="28"/>
          <w:szCs w:val="28"/>
          <w:lang w:eastAsia="en-US"/>
        </w:rPr>
        <w:t xml:space="preserve"> (M</w:t>
      </w:r>
      <w:r w:rsidRPr="003B72AA">
        <w:rPr>
          <w:rFonts w:ascii="Times New Roman" w:eastAsia="Calibri" w:hAnsi="Times New Roman" w:cs="Times New Roman"/>
          <w:sz w:val="28"/>
          <w:szCs w:val="28"/>
          <w:lang w:val="kk-KZ" w:eastAsia="en-US"/>
        </w:rPr>
        <w:t>БК</w:t>
      </w:r>
      <w:r w:rsidRPr="003B72AA">
        <w:rPr>
          <w:rFonts w:ascii="Times New Roman" w:eastAsia="Calibri" w:hAnsi="Times New Roman" w:cs="Times New Roman"/>
          <w:sz w:val="28"/>
          <w:szCs w:val="28"/>
          <w:lang w:eastAsia="en-US"/>
        </w:rPr>
        <w:t>/M</w:t>
      </w:r>
      <w:r w:rsidRPr="003B72AA">
        <w:rPr>
          <w:rFonts w:ascii="Times New Roman" w:eastAsia="Calibri" w:hAnsi="Times New Roman" w:cs="Times New Roman"/>
          <w:sz w:val="28"/>
          <w:szCs w:val="28"/>
          <w:lang w:val="kk-KZ" w:eastAsia="en-US"/>
        </w:rPr>
        <w:t>ИК</w:t>
      </w:r>
      <w:r w:rsidRPr="003B72AA">
        <w:rPr>
          <w:rFonts w:ascii="Times New Roman" w:eastAsia="Calibri" w:hAnsi="Times New Roman" w:cs="Times New Roman"/>
          <w:sz w:val="28"/>
          <w:szCs w:val="28"/>
          <w:lang w:eastAsia="en-US"/>
        </w:rPr>
        <w:t xml:space="preserve">≤ 4), </w:t>
      </w:r>
      <w:proofErr w:type="spellStart"/>
      <w:r w:rsidRPr="003B72AA">
        <w:rPr>
          <w:rFonts w:ascii="Times New Roman" w:eastAsia="Calibri" w:hAnsi="Times New Roman" w:cs="Times New Roman"/>
          <w:sz w:val="28"/>
          <w:szCs w:val="28"/>
          <w:lang w:eastAsia="en-US"/>
        </w:rPr>
        <w:t>бірақ</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энтерококктарға</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қатысты</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бактерияларды</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жою</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үшін</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қажетті</w:t>
      </w:r>
      <w:proofErr w:type="spellEnd"/>
      <w:r w:rsidRPr="003B72AA">
        <w:rPr>
          <w:rFonts w:ascii="Times New Roman" w:eastAsia="Calibri" w:hAnsi="Times New Roman" w:cs="Times New Roman"/>
          <w:sz w:val="28"/>
          <w:szCs w:val="28"/>
          <w:lang w:eastAsia="en-US"/>
        </w:rPr>
        <w:t xml:space="preserve"> доза </w:t>
      </w:r>
      <w:proofErr w:type="spellStart"/>
      <w:r w:rsidRPr="003B72AA">
        <w:rPr>
          <w:rFonts w:ascii="Times New Roman" w:eastAsia="Calibri" w:hAnsi="Times New Roman" w:cs="Times New Roman"/>
          <w:sz w:val="28"/>
          <w:szCs w:val="28"/>
          <w:lang w:eastAsia="en-US"/>
        </w:rPr>
        <w:t>сегіз</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есе</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жоғары</w:t>
      </w:r>
      <w:proofErr w:type="spellEnd"/>
      <w:r w:rsidRPr="003B72AA">
        <w:rPr>
          <w:rFonts w:ascii="Times New Roman" w:eastAsia="Calibri" w:hAnsi="Times New Roman" w:cs="Times New Roman"/>
          <w:sz w:val="28"/>
          <w:szCs w:val="28"/>
          <w:lang w:eastAsia="en-US"/>
        </w:rPr>
        <w:t xml:space="preserve"> </w:t>
      </w:r>
      <w:proofErr w:type="spellStart"/>
      <w:r w:rsidRPr="003B72AA">
        <w:rPr>
          <w:rFonts w:ascii="Times New Roman" w:eastAsia="Calibri" w:hAnsi="Times New Roman" w:cs="Times New Roman"/>
          <w:sz w:val="28"/>
          <w:szCs w:val="28"/>
          <w:lang w:eastAsia="en-US"/>
        </w:rPr>
        <w:t>болды</w:t>
      </w:r>
      <w:proofErr w:type="spellEnd"/>
      <w:r w:rsidRPr="003B72AA">
        <w:rPr>
          <w:rFonts w:ascii="Times New Roman" w:eastAsia="Calibri" w:hAnsi="Times New Roman" w:cs="Times New Roman"/>
          <w:sz w:val="28"/>
          <w:szCs w:val="28"/>
          <w:lang w:eastAsia="en-US"/>
        </w:rPr>
        <w:t xml:space="preserve"> (16 мг/мл).</w:t>
      </w:r>
    </w:p>
    <w:p w14:paraId="2E42835B" w14:textId="77777777" w:rsidR="009F4E7B" w:rsidRPr="003B72AA" w:rsidRDefault="009F4E7B" w:rsidP="00730060">
      <w:pPr>
        <w:spacing w:after="0" w:line="240" w:lineRule="auto"/>
        <w:ind w:firstLine="567"/>
        <w:jc w:val="both"/>
        <w:rPr>
          <w:rFonts w:ascii="Times New Roman" w:eastAsia="Calibri" w:hAnsi="Times New Roman" w:cs="Times New Roman"/>
          <w:iCs/>
          <w:sz w:val="28"/>
          <w:szCs w:val="28"/>
          <w:lang w:eastAsia="en-US"/>
        </w:rPr>
      </w:pPr>
      <w:proofErr w:type="spellStart"/>
      <w:r w:rsidRPr="003B72AA">
        <w:rPr>
          <w:rFonts w:ascii="Times New Roman" w:eastAsia="Calibri" w:hAnsi="Times New Roman" w:cs="Times New Roman"/>
          <w:i/>
          <w:iCs/>
          <w:sz w:val="28"/>
          <w:szCs w:val="28"/>
          <w:lang w:eastAsia="en-US"/>
        </w:rPr>
        <w:t>Salmonella</w:t>
      </w:r>
      <w:proofErr w:type="spellEnd"/>
      <w:r w:rsidRPr="003B72AA">
        <w:rPr>
          <w:rFonts w:ascii="Times New Roman" w:eastAsia="Calibri" w:hAnsi="Times New Roman" w:cs="Times New Roman"/>
          <w:i/>
          <w:iCs/>
          <w:sz w:val="28"/>
          <w:szCs w:val="28"/>
          <w:lang w:eastAsia="en-US"/>
        </w:rPr>
        <w:t xml:space="preserve"> </w:t>
      </w:r>
      <w:proofErr w:type="spellStart"/>
      <w:r w:rsidRPr="003B72AA">
        <w:rPr>
          <w:rFonts w:ascii="Times New Roman" w:eastAsia="Calibri" w:hAnsi="Times New Roman" w:cs="Times New Roman"/>
          <w:i/>
          <w:iCs/>
          <w:sz w:val="28"/>
          <w:szCs w:val="28"/>
          <w:lang w:eastAsia="en-US"/>
        </w:rPr>
        <w:t>enterica</w:t>
      </w:r>
      <w:proofErr w:type="spellEnd"/>
      <w:r w:rsidRPr="003B72AA">
        <w:rPr>
          <w:rFonts w:ascii="Times New Roman" w:eastAsia="Calibri" w:hAnsi="Times New Roman" w:cs="Times New Roman"/>
          <w:i/>
          <w:iCs/>
          <w:sz w:val="28"/>
          <w:szCs w:val="28"/>
          <w:lang w:eastAsia="en-US"/>
        </w:rPr>
        <w:t xml:space="preserve"> </w:t>
      </w:r>
      <w:proofErr w:type="spellStart"/>
      <w:r w:rsidRPr="003B72AA">
        <w:rPr>
          <w:rFonts w:ascii="Times New Roman" w:eastAsia="Calibri" w:hAnsi="Times New Roman" w:cs="Times New Roman"/>
          <w:i/>
          <w:iCs/>
          <w:sz w:val="28"/>
          <w:szCs w:val="28"/>
          <w:lang w:eastAsia="en-US"/>
        </w:rPr>
        <w:t>serovar</w:t>
      </w:r>
      <w:proofErr w:type="spellEnd"/>
      <w:r w:rsidRPr="003B72AA">
        <w:rPr>
          <w:rFonts w:ascii="Times New Roman" w:eastAsia="Calibri" w:hAnsi="Times New Roman" w:cs="Times New Roman"/>
          <w:i/>
          <w:iCs/>
          <w:sz w:val="28"/>
          <w:szCs w:val="28"/>
          <w:lang w:eastAsia="en-US"/>
        </w:rPr>
        <w:t xml:space="preserve"> </w:t>
      </w:r>
      <w:proofErr w:type="spellStart"/>
      <w:r w:rsidRPr="003B72AA">
        <w:rPr>
          <w:rFonts w:ascii="Times New Roman" w:eastAsia="Calibri" w:hAnsi="Times New Roman" w:cs="Times New Roman"/>
          <w:i/>
          <w:iCs/>
          <w:sz w:val="28"/>
          <w:szCs w:val="28"/>
          <w:lang w:eastAsia="en-US"/>
        </w:rPr>
        <w:t>Typhimurium</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
          <w:iCs/>
          <w:sz w:val="28"/>
          <w:szCs w:val="28"/>
          <w:lang w:eastAsia="en-US"/>
        </w:rPr>
        <w:t>Listeria</w:t>
      </w:r>
      <w:proofErr w:type="spellEnd"/>
      <w:r w:rsidRPr="003B72AA">
        <w:rPr>
          <w:rFonts w:ascii="Times New Roman" w:eastAsia="Calibri" w:hAnsi="Times New Roman" w:cs="Times New Roman"/>
          <w:i/>
          <w:iCs/>
          <w:sz w:val="28"/>
          <w:szCs w:val="28"/>
          <w:lang w:eastAsia="en-US"/>
        </w:rPr>
        <w:t xml:space="preserve"> </w:t>
      </w:r>
      <w:proofErr w:type="spellStart"/>
      <w:r w:rsidRPr="003B72AA">
        <w:rPr>
          <w:rFonts w:ascii="Times New Roman" w:eastAsia="Calibri" w:hAnsi="Times New Roman" w:cs="Times New Roman"/>
          <w:i/>
          <w:iCs/>
          <w:sz w:val="28"/>
          <w:szCs w:val="28"/>
          <w:lang w:eastAsia="en-US"/>
        </w:rPr>
        <w:t>monocytogenes</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және</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
          <w:iCs/>
          <w:sz w:val="28"/>
          <w:szCs w:val="28"/>
          <w:lang w:eastAsia="en-US"/>
        </w:rPr>
        <w:t>Campylobacter</w:t>
      </w:r>
      <w:proofErr w:type="spellEnd"/>
      <w:r w:rsidRPr="003B72AA">
        <w:rPr>
          <w:rFonts w:ascii="Times New Roman" w:eastAsia="Calibri" w:hAnsi="Times New Roman" w:cs="Times New Roman"/>
          <w:i/>
          <w:iCs/>
          <w:sz w:val="28"/>
          <w:szCs w:val="28"/>
          <w:lang w:eastAsia="en-US"/>
        </w:rPr>
        <w:t xml:space="preserve"> </w:t>
      </w:r>
      <w:proofErr w:type="spellStart"/>
      <w:r w:rsidRPr="003B72AA">
        <w:rPr>
          <w:rFonts w:ascii="Times New Roman" w:eastAsia="Calibri" w:hAnsi="Times New Roman" w:cs="Times New Roman"/>
          <w:i/>
          <w:iCs/>
          <w:sz w:val="28"/>
          <w:szCs w:val="28"/>
          <w:lang w:eastAsia="en-US"/>
        </w:rPr>
        <w:t>jejuni</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сияқты</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патогенді</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штамдарды</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қоса</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алғанда</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зерттелген</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Грам-теріс</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бактериялардың</w:t>
      </w:r>
      <w:proofErr w:type="spellEnd"/>
      <w:r w:rsidRPr="003B72AA">
        <w:rPr>
          <w:rFonts w:ascii="Times New Roman" w:eastAsia="Calibri" w:hAnsi="Times New Roman" w:cs="Times New Roman"/>
          <w:iCs/>
          <w:sz w:val="28"/>
          <w:szCs w:val="28"/>
          <w:lang w:eastAsia="en-US"/>
        </w:rPr>
        <w:t xml:space="preserve"> басым </w:t>
      </w:r>
      <w:proofErr w:type="spellStart"/>
      <w:r w:rsidRPr="003B72AA">
        <w:rPr>
          <w:rFonts w:ascii="Times New Roman" w:eastAsia="Calibri" w:hAnsi="Times New Roman" w:cs="Times New Roman"/>
          <w:iCs/>
          <w:sz w:val="28"/>
          <w:szCs w:val="28"/>
          <w:lang w:eastAsia="en-US"/>
        </w:rPr>
        <w:t>бөлігіне</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қатысты</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екі</w:t>
      </w:r>
      <w:proofErr w:type="spellEnd"/>
      <w:r w:rsidRPr="003B72AA">
        <w:rPr>
          <w:rFonts w:ascii="Times New Roman" w:eastAsia="Calibri" w:hAnsi="Times New Roman" w:cs="Times New Roman"/>
          <w:iCs/>
          <w:sz w:val="28"/>
          <w:szCs w:val="28"/>
          <w:lang w:eastAsia="en-US"/>
        </w:rPr>
        <w:t xml:space="preserve"> экстракт та </w:t>
      </w:r>
      <w:proofErr w:type="spellStart"/>
      <w:r w:rsidRPr="003B72AA">
        <w:rPr>
          <w:rFonts w:ascii="Times New Roman" w:eastAsia="Calibri" w:hAnsi="Times New Roman" w:cs="Times New Roman"/>
          <w:iCs/>
          <w:sz w:val="28"/>
          <w:szCs w:val="28"/>
          <w:lang w:eastAsia="en-US"/>
        </w:rPr>
        <w:t>әлсіз</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антимикробтық</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белсенділік</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көрсетті</w:t>
      </w:r>
      <w:proofErr w:type="spellEnd"/>
      <w:r w:rsidRPr="003B72AA">
        <w:rPr>
          <w:rFonts w:ascii="Times New Roman" w:eastAsia="Calibri" w:hAnsi="Times New Roman" w:cs="Times New Roman"/>
          <w:iCs/>
          <w:sz w:val="28"/>
          <w:szCs w:val="28"/>
          <w:lang w:eastAsia="en-US"/>
        </w:rPr>
        <w:t>.</w:t>
      </w:r>
    </w:p>
    <w:p w14:paraId="48B5F8D9" w14:textId="65535DC8" w:rsidR="009F4E7B" w:rsidRPr="003B72AA" w:rsidRDefault="009F4E7B" w:rsidP="00730060">
      <w:pPr>
        <w:spacing w:after="0" w:line="240" w:lineRule="auto"/>
        <w:ind w:firstLine="567"/>
        <w:jc w:val="both"/>
        <w:rPr>
          <w:rFonts w:ascii="Times New Roman" w:eastAsia="Calibri" w:hAnsi="Times New Roman" w:cs="Times New Roman"/>
          <w:iCs/>
          <w:sz w:val="28"/>
          <w:szCs w:val="28"/>
          <w:lang w:eastAsia="en-US"/>
        </w:rPr>
      </w:pPr>
      <w:proofErr w:type="spellStart"/>
      <w:r w:rsidRPr="003B72AA">
        <w:rPr>
          <w:rFonts w:ascii="Times New Roman" w:eastAsia="Calibri" w:hAnsi="Times New Roman" w:cs="Times New Roman"/>
          <w:iCs/>
          <w:sz w:val="28"/>
          <w:szCs w:val="28"/>
          <w:lang w:eastAsia="en-US"/>
        </w:rPr>
        <w:t>Алайда</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
          <w:iCs/>
          <w:sz w:val="28"/>
          <w:szCs w:val="28"/>
          <w:lang w:eastAsia="en-US"/>
        </w:rPr>
        <w:t>Helicobacter</w:t>
      </w:r>
      <w:proofErr w:type="spellEnd"/>
      <w:r w:rsidRPr="003B72AA">
        <w:rPr>
          <w:rFonts w:ascii="Times New Roman" w:eastAsia="Calibri" w:hAnsi="Times New Roman" w:cs="Times New Roman"/>
          <w:i/>
          <w:iCs/>
          <w:sz w:val="28"/>
          <w:szCs w:val="28"/>
          <w:lang w:eastAsia="en-US"/>
        </w:rPr>
        <w:t xml:space="preserve"> </w:t>
      </w:r>
      <w:proofErr w:type="spellStart"/>
      <w:r w:rsidRPr="003B72AA">
        <w:rPr>
          <w:rFonts w:ascii="Times New Roman" w:eastAsia="Calibri" w:hAnsi="Times New Roman" w:cs="Times New Roman"/>
          <w:i/>
          <w:iCs/>
          <w:sz w:val="28"/>
          <w:szCs w:val="28"/>
          <w:lang w:eastAsia="en-US"/>
        </w:rPr>
        <w:t>pylori</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штамына</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қарсы</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минималды</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ингибирлеуші</w:t>
      </w:r>
      <w:proofErr w:type="spellEnd"/>
      <w:r w:rsidRPr="003B72AA">
        <w:rPr>
          <w:rFonts w:ascii="Times New Roman" w:eastAsia="Calibri" w:hAnsi="Times New Roman" w:cs="Times New Roman"/>
          <w:iCs/>
          <w:sz w:val="28"/>
          <w:szCs w:val="28"/>
          <w:lang w:eastAsia="en-US"/>
        </w:rPr>
        <w:t xml:space="preserve"> концентрация (МИК) </w:t>
      </w:r>
      <w:proofErr w:type="spellStart"/>
      <w:r w:rsidRPr="003B72AA">
        <w:rPr>
          <w:rFonts w:ascii="Times New Roman" w:eastAsia="Calibri" w:hAnsi="Times New Roman" w:cs="Times New Roman"/>
          <w:iCs/>
          <w:sz w:val="28"/>
          <w:szCs w:val="28"/>
          <w:lang w:eastAsia="en-US"/>
        </w:rPr>
        <w:t>ең</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төмен</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мәндер</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диапазонында</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анықталып</w:t>
      </w:r>
      <w:proofErr w:type="spellEnd"/>
      <w:r w:rsidRPr="003B72AA">
        <w:rPr>
          <w:rFonts w:ascii="Times New Roman" w:eastAsia="Calibri" w:hAnsi="Times New Roman" w:cs="Times New Roman"/>
          <w:iCs/>
          <w:sz w:val="28"/>
          <w:szCs w:val="28"/>
          <w:lang w:eastAsia="en-US"/>
        </w:rPr>
        <w:t xml:space="preserve">, 0,125–0,25 мг/мл </w:t>
      </w:r>
      <w:proofErr w:type="spellStart"/>
      <w:r w:rsidRPr="003B72AA">
        <w:rPr>
          <w:rFonts w:ascii="Times New Roman" w:eastAsia="Calibri" w:hAnsi="Times New Roman" w:cs="Times New Roman"/>
          <w:iCs/>
          <w:sz w:val="28"/>
          <w:szCs w:val="28"/>
          <w:lang w:eastAsia="en-US"/>
        </w:rPr>
        <w:t>құрады</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бұл</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айқын</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сезімталдықты</w:t>
      </w:r>
      <w:proofErr w:type="spellEnd"/>
      <w:r w:rsidRPr="003B72AA">
        <w:rPr>
          <w:rFonts w:ascii="Times New Roman" w:eastAsia="Calibri" w:hAnsi="Times New Roman" w:cs="Times New Roman"/>
          <w:iCs/>
          <w:sz w:val="28"/>
          <w:szCs w:val="28"/>
          <w:lang w:eastAsia="en-US"/>
        </w:rPr>
        <w:t xml:space="preserve"> </w:t>
      </w:r>
      <w:proofErr w:type="spellStart"/>
      <w:r w:rsidRPr="003B72AA">
        <w:rPr>
          <w:rFonts w:ascii="Times New Roman" w:eastAsia="Calibri" w:hAnsi="Times New Roman" w:cs="Times New Roman"/>
          <w:iCs/>
          <w:sz w:val="28"/>
          <w:szCs w:val="28"/>
          <w:lang w:eastAsia="en-US"/>
        </w:rPr>
        <w:t>көрсетеді</w:t>
      </w:r>
      <w:proofErr w:type="spellEnd"/>
      <w:r w:rsidR="002401A9" w:rsidRPr="003B72AA">
        <w:rPr>
          <w:rFonts w:ascii="Times New Roman" w:eastAsia="Calibri" w:hAnsi="Times New Roman" w:cs="Times New Roman"/>
          <w:iCs/>
          <w:sz w:val="28"/>
          <w:szCs w:val="28"/>
          <w:lang w:val="kk-KZ" w:eastAsia="en-US"/>
        </w:rPr>
        <w:t xml:space="preserve"> </w:t>
      </w:r>
      <w:r w:rsidR="002401A9" w:rsidRPr="003B72AA">
        <w:rPr>
          <w:rFonts w:ascii="Times New Roman" w:hAnsi="Times New Roman" w:cs="Times New Roman"/>
          <w:sz w:val="28"/>
          <w:szCs w:val="28"/>
        </w:rPr>
        <w:t>[169].</w:t>
      </w:r>
      <w:r w:rsidR="002401A9" w:rsidRPr="003B72AA">
        <w:t xml:space="preserve"> </w:t>
      </w:r>
      <w:r w:rsidR="002401A9" w:rsidRPr="003B72AA">
        <w:rPr>
          <w:rFonts w:ascii="Times New Roman" w:eastAsia="Calibri" w:hAnsi="Times New Roman" w:cs="Times New Roman"/>
          <w:iCs/>
          <w:sz w:val="28"/>
          <w:szCs w:val="28"/>
          <w:lang w:val="kk-KZ" w:eastAsia="en-US"/>
        </w:rPr>
        <w:t xml:space="preserve"> </w:t>
      </w:r>
    </w:p>
    <w:p w14:paraId="10111472" w14:textId="4FFA6384" w:rsidR="00C9118F" w:rsidRPr="003B72AA" w:rsidRDefault="002401A9" w:rsidP="00730060">
      <w:pPr>
        <w:spacing w:after="0" w:line="240" w:lineRule="auto"/>
        <w:ind w:firstLine="567"/>
        <w:jc w:val="both"/>
        <w:rPr>
          <w:rFonts w:ascii="Times New Roman" w:eastAsia="Calibri" w:hAnsi="Times New Roman" w:cs="Times New Roman"/>
          <w:iCs/>
          <w:sz w:val="28"/>
          <w:szCs w:val="28"/>
          <w:lang w:val="kk-KZ" w:eastAsia="en-US"/>
        </w:rPr>
      </w:pPr>
      <w:proofErr w:type="spellStart"/>
      <w:r w:rsidRPr="003B72AA">
        <w:rPr>
          <w:rFonts w:ascii="Times New Roman" w:hAnsi="Times New Roman" w:cs="Times New Roman"/>
          <w:sz w:val="28"/>
          <w:szCs w:val="28"/>
        </w:rPr>
        <w:t>Үш</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эталондық</w:t>
      </w:r>
      <w:proofErr w:type="spellEnd"/>
      <w:r w:rsidRPr="003B72AA">
        <w:rPr>
          <w:rFonts w:ascii="Times New Roman" w:hAnsi="Times New Roman" w:cs="Times New Roman"/>
          <w:sz w:val="28"/>
          <w:szCs w:val="28"/>
        </w:rPr>
        <w:t xml:space="preserve"> </w:t>
      </w:r>
      <w:proofErr w:type="spellStart"/>
      <w:r w:rsidRPr="003B72AA">
        <w:rPr>
          <w:rStyle w:val="afd"/>
          <w:rFonts w:ascii="Times New Roman" w:hAnsi="Times New Roman" w:cs="Times New Roman"/>
          <w:sz w:val="28"/>
          <w:szCs w:val="28"/>
        </w:rPr>
        <w:t>Candida</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штамдарына</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қатысты</w:t>
      </w:r>
      <w:proofErr w:type="spellEnd"/>
      <w:r w:rsidRPr="003B72AA">
        <w:rPr>
          <w:rFonts w:ascii="Times New Roman" w:hAnsi="Times New Roman" w:cs="Times New Roman"/>
          <w:sz w:val="28"/>
          <w:szCs w:val="28"/>
        </w:rPr>
        <w:t xml:space="preserve"> да </w:t>
      </w:r>
      <w:proofErr w:type="spellStart"/>
      <w:r w:rsidRPr="003B72AA">
        <w:rPr>
          <w:rFonts w:ascii="Times New Roman" w:hAnsi="Times New Roman" w:cs="Times New Roman"/>
          <w:sz w:val="28"/>
          <w:szCs w:val="28"/>
        </w:rPr>
        <w:t>ұқсас</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үрдіс</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байқалып</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олардың</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минималды</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ингибирлеуші</w:t>
      </w:r>
      <w:proofErr w:type="spellEnd"/>
      <w:r w:rsidRPr="003B72AA">
        <w:rPr>
          <w:rFonts w:ascii="Times New Roman" w:hAnsi="Times New Roman" w:cs="Times New Roman"/>
          <w:sz w:val="28"/>
          <w:szCs w:val="28"/>
        </w:rPr>
        <w:t xml:space="preserve"> концентрация (МИК) </w:t>
      </w:r>
      <w:proofErr w:type="spellStart"/>
      <w:r w:rsidRPr="003B72AA">
        <w:rPr>
          <w:rFonts w:ascii="Times New Roman" w:hAnsi="Times New Roman" w:cs="Times New Roman"/>
          <w:sz w:val="28"/>
          <w:szCs w:val="28"/>
        </w:rPr>
        <w:t>көрсеткіштері</w:t>
      </w:r>
      <w:proofErr w:type="spellEnd"/>
      <w:r w:rsidRPr="003B72AA">
        <w:rPr>
          <w:rFonts w:ascii="Times New Roman" w:hAnsi="Times New Roman" w:cs="Times New Roman"/>
          <w:sz w:val="28"/>
          <w:szCs w:val="28"/>
        </w:rPr>
        <w:t xml:space="preserve"> 8–16 мг/мл </w:t>
      </w:r>
      <w:proofErr w:type="spellStart"/>
      <w:r w:rsidRPr="003B72AA">
        <w:rPr>
          <w:rFonts w:ascii="Times New Roman" w:hAnsi="Times New Roman" w:cs="Times New Roman"/>
          <w:sz w:val="28"/>
          <w:szCs w:val="28"/>
        </w:rPr>
        <w:t>диапазонында</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анықталды</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Сонымен</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қатар</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табиғи</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экстракттардың</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антимикробтық</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белсенділігін</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бағалауда</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қолданылатын</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заманауи</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әдістер</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олардың</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әсер</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ету</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механизмдерін</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кешенді</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түрде</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талдауға</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мүмкіндік</w:t>
      </w:r>
      <w:proofErr w:type="spellEnd"/>
      <w:r w:rsidRPr="003B72AA">
        <w:rPr>
          <w:rFonts w:ascii="Times New Roman" w:hAnsi="Times New Roman" w:cs="Times New Roman"/>
          <w:sz w:val="28"/>
          <w:szCs w:val="28"/>
        </w:rPr>
        <w:t xml:space="preserve"> </w:t>
      </w:r>
      <w:proofErr w:type="spellStart"/>
      <w:r w:rsidRPr="003B72AA">
        <w:rPr>
          <w:rFonts w:ascii="Times New Roman" w:hAnsi="Times New Roman" w:cs="Times New Roman"/>
          <w:sz w:val="28"/>
          <w:szCs w:val="28"/>
        </w:rPr>
        <w:t>береді</w:t>
      </w:r>
      <w:proofErr w:type="spellEnd"/>
      <w:r w:rsidRPr="003B72AA">
        <w:rPr>
          <w:rFonts w:ascii="Times New Roman" w:hAnsi="Times New Roman" w:cs="Times New Roman"/>
          <w:sz w:val="28"/>
          <w:szCs w:val="28"/>
        </w:rPr>
        <w:t xml:space="preserve"> [170</w:t>
      </w:r>
      <w:r w:rsidRPr="003B72AA">
        <w:t>].</w:t>
      </w:r>
      <w:r w:rsidRPr="003B72AA">
        <w:rPr>
          <w:lang w:val="kk-KZ"/>
        </w:rPr>
        <w:t xml:space="preserve"> </w:t>
      </w:r>
      <w:r w:rsidR="00C9118F" w:rsidRPr="003B72AA">
        <w:rPr>
          <w:rFonts w:ascii="Times New Roman" w:eastAsia="Calibri" w:hAnsi="Times New Roman" w:cs="Times New Roman"/>
          <w:i/>
          <w:iCs/>
          <w:sz w:val="28"/>
          <w:szCs w:val="28"/>
          <w:lang w:val="kk-KZ" w:eastAsia="en-US"/>
        </w:rPr>
        <w:t>Methicillin-resistant Staphylococcus aureus</w:t>
      </w:r>
      <w:r w:rsidR="00C9118F" w:rsidRPr="003B72AA">
        <w:rPr>
          <w:rFonts w:ascii="Times New Roman" w:eastAsia="Calibri" w:hAnsi="Times New Roman" w:cs="Times New Roman"/>
          <w:iCs/>
          <w:sz w:val="28"/>
          <w:szCs w:val="28"/>
          <w:lang w:val="kk-KZ" w:eastAsia="en-US"/>
        </w:rPr>
        <w:t xml:space="preserve">, </w:t>
      </w:r>
      <w:r w:rsidR="00C9118F" w:rsidRPr="003B72AA">
        <w:rPr>
          <w:rFonts w:ascii="Times New Roman" w:eastAsia="Calibri" w:hAnsi="Times New Roman" w:cs="Times New Roman"/>
          <w:i/>
          <w:iCs/>
          <w:sz w:val="28"/>
          <w:szCs w:val="28"/>
          <w:lang w:val="kk-KZ" w:eastAsia="en-US"/>
        </w:rPr>
        <w:t>Helicobacter pylori</w:t>
      </w:r>
      <w:r w:rsidR="00C9118F" w:rsidRPr="003B72AA">
        <w:rPr>
          <w:rFonts w:ascii="Times New Roman" w:eastAsia="Calibri" w:hAnsi="Times New Roman" w:cs="Times New Roman"/>
          <w:iCs/>
          <w:sz w:val="28"/>
          <w:szCs w:val="28"/>
          <w:lang w:val="kk-KZ" w:eastAsia="en-US"/>
        </w:rPr>
        <w:t xml:space="preserve"> және басқа микроорганизмдерге қатысты </w:t>
      </w:r>
      <w:r w:rsidR="00C9118F" w:rsidRPr="003B72AA">
        <w:rPr>
          <w:rFonts w:ascii="Times New Roman" w:eastAsia="Calibri" w:hAnsi="Times New Roman" w:cs="Times New Roman"/>
          <w:i/>
          <w:iCs/>
          <w:sz w:val="28"/>
          <w:szCs w:val="28"/>
          <w:lang w:val="kk-KZ" w:eastAsia="en-US"/>
        </w:rPr>
        <w:t>I. britannica</w:t>
      </w:r>
      <w:r w:rsidR="00C9118F" w:rsidRPr="003B72AA">
        <w:rPr>
          <w:rFonts w:ascii="Times New Roman" w:eastAsia="Calibri" w:hAnsi="Times New Roman" w:cs="Times New Roman"/>
          <w:iCs/>
          <w:sz w:val="28"/>
          <w:szCs w:val="28"/>
          <w:lang w:val="kk-KZ" w:eastAsia="en-US"/>
        </w:rPr>
        <w:t xml:space="preserve"> экстракттары мен эфир майларының микробиологиялық белсенділігін бағалаған зерттеулер саны шектеулі. Қолда бар жұмыстардың көпшілігі микроорганизмдердің тар спектріне бағытталған (мысалы, MRSA немесе H. pylori) не болмаса диск/ұңғыма-диффузиялық скринингтік әдістермен шектелген, бұл тәсілдер негізінен сапалық сипаттама беріп, сандық көрсеткіштерді толық қамтамасыз етпейді.</w:t>
      </w:r>
    </w:p>
    <w:p w14:paraId="53C89904" w14:textId="5D04D07C" w:rsidR="002401A9" w:rsidRPr="003B72AA" w:rsidRDefault="00C9118F" w:rsidP="00A71D35">
      <w:pPr>
        <w:spacing w:after="0" w:line="240" w:lineRule="auto"/>
        <w:ind w:firstLine="567"/>
        <w:jc w:val="both"/>
        <w:rPr>
          <w:rFonts w:ascii="Times New Roman" w:eastAsia="Calibri" w:hAnsi="Times New Roman" w:cs="Times New Roman"/>
          <w:iCs/>
          <w:sz w:val="28"/>
          <w:szCs w:val="28"/>
          <w:lang w:val="kk-KZ" w:eastAsia="en-US"/>
        </w:rPr>
      </w:pPr>
      <w:r w:rsidRPr="003B72AA">
        <w:rPr>
          <w:rFonts w:ascii="Times New Roman" w:eastAsia="Calibri" w:hAnsi="Times New Roman" w:cs="Times New Roman"/>
          <w:iCs/>
          <w:sz w:val="28"/>
          <w:szCs w:val="28"/>
          <w:lang w:val="kk-KZ" w:eastAsia="en-US"/>
        </w:rPr>
        <w:t>Осы зерттеуде метанолдық және этанолдық экстракттар Грам-оң референстік бактерияларға қарсы Грам-теріс бактериялар мен ашытқыларға қарағанда айқынырақ антимикробтық әсер көрсетті. Сонымен қатар, минималды ингибирлеуші концентрация (МИК) мәндері антибиотикке сезімтал және төзімді анықтамалық штамдар үшін ұқсас деңгейде болды.</w:t>
      </w:r>
    </w:p>
    <w:p w14:paraId="05957BBD" w14:textId="77777777" w:rsidR="00C9118F" w:rsidRPr="003B72AA" w:rsidRDefault="00C9118F" w:rsidP="00730060">
      <w:pPr>
        <w:spacing w:after="0" w:line="240" w:lineRule="auto"/>
        <w:ind w:firstLine="567"/>
        <w:jc w:val="both"/>
        <w:rPr>
          <w:rFonts w:ascii="Times New Roman" w:eastAsia="Calibri" w:hAnsi="Times New Roman" w:cs="Times New Roman"/>
          <w:iCs/>
          <w:sz w:val="28"/>
          <w:szCs w:val="28"/>
          <w:lang w:val="kk-KZ" w:eastAsia="en-US"/>
        </w:rPr>
      </w:pPr>
      <w:r w:rsidRPr="003B72AA">
        <w:rPr>
          <w:rFonts w:ascii="Times New Roman" w:eastAsia="Calibri" w:hAnsi="Times New Roman" w:cs="Times New Roman"/>
          <w:iCs/>
          <w:sz w:val="28"/>
          <w:szCs w:val="28"/>
          <w:lang w:val="kk-KZ" w:eastAsia="en-US"/>
        </w:rPr>
        <w:t xml:space="preserve">MRSA-ға қарсы перспективалы белсенділік басқа зерттеулерде де расталған. Мысалы, Bae W. және әріптестері (2019) ферментация арқылы алынған экстракттардың тиімділігін көрсеткен. Na-Kyoung және т.б. MRSA клиникалық штамдарына қатысты МИК диапазоны 0,625–1,25 мг/мл екенін анықтап, уақытқа тәуелді өлшеу әдісі арқылы бактерицидтік әсерін дәлелдеген, сондай-ақ сканерлеуші электрондық микроскопия (SEM) көмегімен өңделген жасушалардың морфологиялық өзгерістерін (жасушалардың кішіреюі мен деструкциясы) сипаттаған. Бұдан бөлек, Lee N. (2013) өсімдік гүлдерінен алынған метанолдық экстракттың </w:t>
      </w:r>
      <w:r w:rsidRPr="003B72AA">
        <w:rPr>
          <w:rFonts w:ascii="Times New Roman" w:eastAsia="Calibri" w:hAnsi="Times New Roman" w:cs="Times New Roman"/>
          <w:iCs/>
          <w:sz w:val="28"/>
          <w:szCs w:val="28"/>
          <w:lang w:eastAsia="en-US"/>
        </w:rPr>
        <w:t>β</w:t>
      </w:r>
      <w:r w:rsidRPr="003B72AA">
        <w:rPr>
          <w:rFonts w:ascii="Times New Roman" w:eastAsia="Calibri" w:hAnsi="Times New Roman" w:cs="Times New Roman"/>
          <w:iCs/>
          <w:sz w:val="28"/>
          <w:szCs w:val="28"/>
          <w:lang w:val="kk-KZ" w:eastAsia="en-US"/>
        </w:rPr>
        <w:t>-лактамдарға төзімділікке жауапты mecA және mecRI гендерінің экспрессиясын айтарлықтай тежейтінін көрсеткен.</w:t>
      </w:r>
    </w:p>
    <w:p w14:paraId="52B8A8B2" w14:textId="77777777" w:rsidR="00C9118F" w:rsidRPr="003B72AA" w:rsidRDefault="00C9118F" w:rsidP="00730060">
      <w:pPr>
        <w:spacing w:after="0" w:line="240" w:lineRule="auto"/>
        <w:ind w:firstLine="567"/>
        <w:jc w:val="both"/>
        <w:rPr>
          <w:rFonts w:ascii="Times New Roman" w:eastAsia="Calibri" w:hAnsi="Times New Roman" w:cs="Times New Roman"/>
          <w:iCs/>
          <w:sz w:val="28"/>
          <w:szCs w:val="28"/>
          <w:lang w:val="kk-KZ" w:eastAsia="en-US"/>
        </w:rPr>
      </w:pPr>
      <w:r w:rsidRPr="003B72AA">
        <w:rPr>
          <w:rFonts w:ascii="Times New Roman" w:eastAsia="Calibri" w:hAnsi="Times New Roman" w:cs="Times New Roman"/>
          <w:iCs/>
          <w:sz w:val="28"/>
          <w:szCs w:val="28"/>
          <w:lang w:val="kk-KZ" w:eastAsia="en-US"/>
        </w:rPr>
        <w:t xml:space="preserve">Сонымен қатар, осы зерттеуде </w:t>
      </w:r>
      <w:r w:rsidRPr="003B72AA">
        <w:rPr>
          <w:rFonts w:ascii="Times New Roman" w:eastAsia="Calibri" w:hAnsi="Times New Roman" w:cs="Times New Roman"/>
          <w:i/>
          <w:iCs/>
          <w:sz w:val="28"/>
          <w:szCs w:val="28"/>
          <w:lang w:val="kk-KZ" w:eastAsia="en-US"/>
        </w:rPr>
        <w:t>Enterococcus faecalis</w:t>
      </w:r>
      <w:r w:rsidRPr="003B72AA">
        <w:rPr>
          <w:rFonts w:ascii="Times New Roman" w:eastAsia="Calibri" w:hAnsi="Times New Roman" w:cs="Times New Roman"/>
          <w:iCs/>
          <w:sz w:val="28"/>
          <w:szCs w:val="28"/>
          <w:lang w:val="kk-KZ" w:eastAsia="en-US"/>
        </w:rPr>
        <w:t xml:space="preserve"> референстік штамдарына қатысты экстракттардың әсер ету сипаты бактерицидтік емес, бактеристатикалық болуы мүмкін екендігі байқалды (МБК/МИК қатынасы 8). Бұл нәтиже басқа зерттелген Грам-оң және Грам-теріс бактериялар үшін анықталған көрсеткіштерден ерекшеленеді. Мұндай айырмашылықтар экстракт құрамындағы белсенді қосылыстардың әсер ету механизмдерінің өзгешеліктерімен байланысты болуы ықтимал және бұл бағытта қосымша терең зерттеулер жүргізуді талап етеді.</w:t>
      </w:r>
    </w:p>
    <w:p w14:paraId="2072B96A" w14:textId="1CBEFD64" w:rsidR="00C9118F" w:rsidRPr="003B72AA" w:rsidRDefault="00C9118F" w:rsidP="00730060">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i/>
          <w:sz w:val="28"/>
          <w:szCs w:val="28"/>
          <w:lang w:val="kk-KZ" w:eastAsia="en-US"/>
        </w:rPr>
        <w:t>Methicillin-resistant Staphylococcus aureus</w:t>
      </w:r>
      <w:r w:rsidRPr="003B72AA">
        <w:rPr>
          <w:rFonts w:ascii="Times New Roman" w:eastAsia="Calibri" w:hAnsi="Times New Roman" w:cs="Times New Roman"/>
          <w:sz w:val="28"/>
          <w:szCs w:val="28"/>
          <w:lang w:val="kk-KZ" w:eastAsia="en-US"/>
        </w:rPr>
        <w:t xml:space="preserve"> қоса алғанда, </w:t>
      </w:r>
      <w:r w:rsidRPr="003B72AA">
        <w:rPr>
          <w:rFonts w:ascii="Times New Roman" w:eastAsia="Calibri" w:hAnsi="Times New Roman" w:cs="Times New Roman"/>
          <w:i/>
          <w:iCs/>
          <w:sz w:val="28"/>
          <w:szCs w:val="28"/>
          <w:lang w:val="kk-KZ" w:eastAsia="en-US"/>
        </w:rPr>
        <w:t>Staphylococcus spp.</w:t>
      </w:r>
      <w:r w:rsidRPr="003B72AA">
        <w:rPr>
          <w:rFonts w:ascii="Times New Roman" w:eastAsia="Calibri" w:hAnsi="Times New Roman" w:cs="Times New Roman"/>
          <w:sz w:val="28"/>
          <w:szCs w:val="28"/>
          <w:lang w:val="kk-KZ" w:eastAsia="en-US"/>
        </w:rPr>
        <w:t xml:space="preserve">-ке қарсы анықталған белсенділік және әдеби деректер нәтижелері </w:t>
      </w:r>
      <w:r w:rsidRPr="003B72AA">
        <w:rPr>
          <w:rFonts w:ascii="Times New Roman" w:eastAsia="Calibri" w:hAnsi="Times New Roman" w:cs="Times New Roman"/>
          <w:i/>
          <w:sz w:val="28"/>
          <w:szCs w:val="28"/>
          <w:lang w:val="kk-KZ" w:eastAsia="en-US"/>
        </w:rPr>
        <w:t xml:space="preserve">I. britannica </w:t>
      </w:r>
      <w:r w:rsidRPr="003B72AA">
        <w:rPr>
          <w:rFonts w:ascii="Times New Roman" w:eastAsia="Calibri" w:hAnsi="Times New Roman" w:cs="Times New Roman"/>
          <w:sz w:val="28"/>
          <w:szCs w:val="28"/>
          <w:lang w:val="kk-KZ" w:eastAsia="en-US"/>
        </w:rPr>
        <w:t xml:space="preserve">экстракттарын теріге арналған қолданбаларда, әсіресе стафилококктармен байланысты инфекциялар кезінде баламалы емдік құрал немесе </w:t>
      </w:r>
      <w:r w:rsidRPr="003B72AA">
        <w:rPr>
          <w:rFonts w:ascii="Times New Roman" w:eastAsia="Calibri" w:hAnsi="Times New Roman" w:cs="Times New Roman"/>
          <w:i/>
          <w:sz w:val="28"/>
          <w:szCs w:val="28"/>
          <w:lang w:val="kk-KZ" w:eastAsia="en-US"/>
        </w:rPr>
        <w:t>Staphylococcus aureus</w:t>
      </w:r>
      <w:r w:rsidRPr="003B72AA">
        <w:rPr>
          <w:rFonts w:ascii="Times New Roman" w:eastAsia="Calibri" w:hAnsi="Times New Roman" w:cs="Times New Roman"/>
          <w:sz w:val="28"/>
          <w:szCs w:val="28"/>
          <w:lang w:val="kk-KZ" w:eastAsia="en-US"/>
        </w:rPr>
        <w:t xml:space="preserve"> колонизациясын төмендетуге бағытталған эрадикациялық агент ретінде пайдалану мүмкіндігін көрсетеді. Соңғы зерттеулерде </w:t>
      </w:r>
      <w:r w:rsidRPr="003B72AA">
        <w:rPr>
          <w:rFonts w:ascii="Times New Roman" w:eastAsia="Calibri" w:hAnsi="Times New Roman" w:cs="Times New Roman"/>
          <w:i/>
          <w:sz w:val="28"/>
          <w:szCs w:val="28"/>
          <w:lang w:val="kk-KZ" w:eastAsia="en-US"/>
        </w:rPr>
        <w:t>Inula</w:t>
      </w:r>
      <w:r w:rsidRPr="003B72AA">
        <w:rPr>
          <w:rFonts w:ascii="Times New Roman" w:eastAsia="Calibri" w:hAnsi="Times New Roman" w:cs="Times New Roman"/>
          <w:sz w:val="28"/>
          <w:szCs w:val="28"/>
          <w:lang w:val="kk-KZ" w:eastAsia="en-US"/>
        </w:rPr>
        <w:t xml:space="preserve"> туысының кейбір өкілдері негізінде косметикалық өнімдер әзірлеу перспективасы да қарастырылған</w:t>
      </w:r>
      <w:r w:rsidR="00A71D35" w:rsidRPr="003B72AA">
        <w:rPr>
          <w:rFonts w:ascii="Times New Roman" w:eastAsia="Calibri" w:hAnsi="Times New Roman" w:cs="Times New Roman"/>
          <w:sz w:val="28"/>
          <w:szCs w:val="28"/>
          <w:lang w:val="kk-KZ" w:eastAsia="en-US"/>
        </w:rPr>
        <w:t xml:space="preserve"> </w:t>
      </w:r>
      <w:r w:rsidR="00A71D35" w:rsidRPr="003B72AA">
        <w:rPr>
          <w:rFonts w:ascii="Times New Roman" w:eastAsia="Times New Roman" w:hAnsi="Times New Roman" w:cs="Times New Roman"/>
          <w:sz w:val="28"/>
          <w:szCs w:val="28"/>
          <w:lang w:val="kk-KZ"/>
        </w:rPr>
        <w:t>[171]</w:t>
      </w:r>
      <w:r w:rsidRPr="003B72AA">
        <w:rPr>
          <w:rFonts w:ascii="Times New Roman" w:eastAsia="Calibri" w:hAnsi="Times New Roman" w:cs="Times New Roman"/>
          <w:sz w:val="28"/>
          <w:szCs w:val="28"/>
          <w:lang w:val="kk-KZ" w:eastAsia="en-US"/>
        </w:rPr>
        <w:t xml:space="preserve">, соның ішінде </w:t>
      </w:r>
      <w:r w:rsidRPr="003B72AA">
        <w:rPr>
          <w:rFonts w:ascii="Times New Roman" w:eastAsia="Calibri" w:hAnsi="Times New Roman" w:cs="Times New Roman"/>
          <w:i/>
          <w:sz w:val="28"/>
          <w:szCs w:val="28"/>
          <w:lang w:val="kk-KZ" w:eastAsia="en-US"/>
        </w:rPr>
        <w:t>I.salicina</w:t>
      </w:r>
      <w:r w:rsidRPr="003B72AA">
        <w:rPr>
          <w:rFonts w:ascii="Times New Roman" w:eastAsia="Calibri" w:hAnsi="Times New Roman" w:cs="Times New Roman"/>
          <w:sz w:val="28"/>
          <w:szCs w:val="28"/>
          <w:lang w:val="kk-KZ" w:eastAsia="en-US"/>
        </w:rPr>
        <w:t xml:space="preserve">, </w:t>
      </w:r>
      <w:r w:rsidRPr="003B72AA">
        <w:rPr>
          <w:rFonts w:ascii="Times New Roman" w:eastAsia="Calibri" w:hAnsi="Times New Roman" w:cs="Times New Roman"/>
          <w:i/>
          <w:sz w:val="28"/>
          <w:szCs w:val="28"/>
          <w:lang w:val="kk-KZ" w:eastAsia="en-US"/>
        </w:rPr>
        <w:t>I. helenium</w:t>
      </w:r>
      <w:r w:rsidRPr="003B72AA">
        <w:rPr>
          <w:rFonts w:ascii="Times New Roman" w:eastAsia="Calibri" w:hAnsi="Times New Roman" w:cs="Times New Roman"/>
          <w:sz w:val="28"/>
          <w:szCs w:val="28"/>
          <w:lang w:val="kk-KZ" w:eastAsia="en-US"/>
        </w:rPr>
        <w:t xml:space="preserve"> және </w:t>
      </w:r>
      <w:r w:rsidRPr="003B72AA">
        <w:rPr>
          <w:rFonts w:ascii="Times New Roman" w:eastAsia="Calibri" w:hAnsi="Times New Roman" w:cs="Times New Roman"/>
          <w:i/>
          <w:sz w:val="28"/>
          <w:szCs w:val="28"/>
          <w:lang w:val="kk-KZ" w:eastAsia="en-US"/>
        </w:rPr>
        <w:t xml:space="preserve">I. </w:t>
      </w:r>
      <w:r w:rsidR="00A71D35" w:rsidRPr="003B72AA">
        <w:rPr>
          <w:rFonts w:ascii="Times New Roman" w:eastAsia="Calibri" w:hAnsi="Times New Roman" w:cs="Times New Roman"/>
          <w:i/>
          <w:sz w:val="28"/>
          <w:szCs w:val="28"/>
          <w:lang w:val="kk-KZ" w:eastAsia="en-US"/>
        </w:rPr>
        <w:t>B</w:t>
      </w:r>
      <w:r w:rsidRPr="003B72AA">
        <w:rPr>
          <w:rFonts w:ascii="Times New Roman" w:eastAsia="Calibri" w:hAnsi="Times New Roman" w:cs="Times New Roman"/>
          <w:i/>
          <w:sz w:val="28"/>
          <w:szCs w:val="28"/>
          <w:lang w:val="kk-KZ" w:eastAsia="en-US"/>
        </w:rPr>
        <w:t>ritannica</w:t>
      </w:r>
      <w:r w:rsidR="00A71D35" w:rsidRPr="003B72AA">
        <w:rPr>
          <w:rFonts w:ascii="Times New Roman" w:eastAsia="Calibri" w:hAnsi="Times New Roman" w:cs="Times New Roman"/>
          <w:i/>
          <w:sz w:val="28"/>
          <w:szCs w:val="28"/>
          <w:lang w:val="kk-KZ" w:eastAsia="en-US"/>
        </w:rPr>
        <w:t xml:space="preserve"> </w:t>
      </w:r>
      <w:r w:rsidR="00A71D35" w:rsidRPr="003B72AA">
        <w:rPr>
          <w:rFonts w:ascii="Times New Roman" w:hAnsi="Times New Roman" w:cs="Times New Roman"/>
          <w:sz w:val="28"/>
          <w:szCs w:val="28"/>
          <w:lang w:val="kk-KZ"/>
        </w:rPr>
        <w:t>[172]</w:t>
      </w:r>
      <w:r w:rsidRPr="003B72AA">
        <w:rPr>
          <w:rFonts w:ascii="Times New Roman" w:eastAsia="Calibri" w:hAnsi="Times New Roman" w:cs="Times New Roman"/>
          <w:sz w:val="28"/>
          <w:szCs w:val="28"/>
          <w:lang w:val="kk-KZ" w:eastAsia="en-US"/>
        </w:rPr>
        <w:t xml:space="preserve">. Сонымен қатар, </w:t>
      </w:r>
      <w:r w:rsidRPr="003B72AA">
        <w:rPr>
          <w:rFonts w:ascii="Times New Roman" w:eastAsia="Calibri" w:hAnsi="Times New Roman" w:cs="Times New Roman"/>
          <w:i/>
          <w:sz w:val="28"/>
          <w:szCs w:val="28"/>
          <w:lang w:val="kk-KZ" w:eastAsia="en-US"/>
        </w:rPr>
        <w:t>I.britannica</w:t>
      </w:r>
      <w:r w:rsidRPr="003B72AA">
        <w:rPr>
          <w:rFonts w:ascii="Times New Roman" w:eastAsia="Calibri" w:hAnsi="Times New Roman" w:cs="Times New Roman"/>
          <w:sz w:val="28"/>
          <w:szCs w:val="28"/>
          <w:lang w:val="kk-KZ" w:eastAsia="en-US"/>
        </w:rPr>
        <w:t xml:space="preserve"> гүлдерінен бөлінген флавоноидтардың D-галактозамен индукцияланған тышқан моделінде қартаюға қарсы әсер көрсететіні дәлелденген</w:t>
      </w:r>
      <w:r w:rsidR="00A71D35" w:rsidRPr="003B72AA">
        <w:rPr>
          <w:rFonts w:ascii="Times New Roman" w:eastAsia="Calibri" w:hAnsi="Times New Roman" w:cs="Times New Roman"/>
          <w:sz w:val="28"/>
          <w:szCs w:val="28"/>
          <w:lang w:val="kk-KZ" w:eastAsia="en-US"/>
        </w:rPr>
        <w:t xml:space="preserve"> </w:t>
      </w:r>
      <w:r w:rsidR="00A71D35" w:rsidRPr="003B72AA">
        <w:rPr>
          <w:rFonts w:ascii="Times New Roman" w:hAnsi="Times New Roman" w:cs="Times New Roman"/>
          <w:sz w:val="28"/>
          <w:szCs w:val="28"/>
          <w:lang w:val="kk-KZ"/>
        </w:rPr>
        <w:t>[173,174].</w:t>
      </w:r>
    </w:p>
    <w:p w14:paraId="6C3FC942" w14:textId="77777777" w:rsidR="00C9118F" w:rsidRPr="003B72AA" w:rsidRDefault="00C9118F" w:rsidP="00730060">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Алайда аталған бағыттарды практикалық тұрғыдан дамыту үшін бірқатар іргелі зерттеулер қажет, соның ішінде цитоуыттылықты, дермальді қауіпсіздікті және ұзақ мерзімді қолдану салдарларын бағалау.</w:t>
      </w:r>
    </w:p>
    <w:p w14:paraId="6618DA31" w14:textId="77777777" w:rsidR="00C9118F" w:rsidRPr="003B72AA" w:rsidRDefault="00C9118F" w:rsidP="00730060">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Зерттеу барысында ең жоғары бактерияға қарсы белсенділік </w:t>
      </w:r>
      <w:r w:rsidRPr="003B72AA">
        <w:rPr>
          <w:rFonts w:ascii="Times New Roman" w:eastAsia="Calibri" w:hAnsi="Times New Roman" w:cs="Times New Roman"/>
          <w:i/>
          <w:sz w:val="28"/>
          <w:szCs w:val="28"/>
          <w:lang w:val="kk-KZ" w:eastAsia="en-US"/>
        </w:rPr>
        <w:t>Helicobacter pylori</w:t>
      </w:r>
      <w:r w:rsidRPr="003B72AA">
        <w:rPr>
          <w:rFonts w:ascii="Times New Roman" w:eastAsia="Calibri" w:hAnsi="Times New Roman" w:cs="Times New Roman"/>
          <w:sz w:val="28"/>
          <w:szCs w:val="28"/>
          <w:lang w:val="kk-KZ" w:eastAsia="en-US"/>
        </w:rPr>
        <w:t xml:space="preserve"> штамына қатысты анықталды (МИК = 0,125–0,25 мг/мл). </w:t>
      </w:r>
      <w:r w:rsidRPr="003B72AA">
        <w:rPr>
          <w:rFonts w:ascii="Times New Roman" w:eastAsia="Calibri" w:hAnsi="Times New Roman" w:cs="Times New Roman"/>
          <w:i/>
          <w:sz w:val="28"/>
          <w:szCs w:val="28"/>
          <w:lang w:val="kk-KZ" w:eastAsia="en-US"/>
        </w:rPr>
        <w:t>I. britannica</w:t>
      </w:r>
      <w:r w:rsidRPr="003B72AA">
        <w:rPr>
          <w:rFonts w:ascii="Times New Roman" w:eastAsia="Calibri" w:hAnsi="Times New Roman" w:cs="Times New Roman"/>
          <w:sz w:val="28"/>
          <w:szCs w:val="28"/>
          <w:lang w:val="kk-KZ" w:eastAsia="en-US"/>
        </w:rPr>
        <w:t xml:space="preserve"> экстракттарының </w:t>
      </w:r>
      <w:r w:rsidRPr="003B72AA">
        <w:rPr>
          <w:rFonts w:ascii="Times New Roman" w:eastAsia="Calibri" w:hAnsi="Times New Roman" w:cs="Times New Roman"/>
          <w:i/>
          <w:iCs/>
          <w:sz w:val="28"/>
          <w:szCs w:val="28"/>
          <w:lang w:val="kk-KZ" w:eastAsia="en-US"/>
        </w:rPr>
        <w:t>H. pylori</w:t>
      </w:r>
      <w:r w:rsidRPr="003B72AA">
        <w:rPr>
          <w:rFonts w:ascii="Times New Roman" w:eastAsia="Calibri" w:hAnsi="Times New Roman" w:cs="Times New Roman"/>
          <w:sz w:val="28"/>
          <w:szCs w:val="28"/>
          <w:lang w:val="kk-KZ" w:eastAsia="en-US"/>
        </w:rPr>
        <w:t xml:space="preserve">-ге қарсы тиімділігі басқа авторлармен де расталған. Мысалы, Young Hwan және әріптестері метанолдық және этанолдық экстракттар үшін МИК мәндері 0,075–0,1 мг/мл аралығында болғанын көрсеткен (Lee Y., 2016). Авторлар этанолдық экстракттың белсенділігі жоғары екенін атап өтіп, мұны этанолда кверцетиннің ерігіштігінің жоғары болуымен түсіндірген. Сонымен қатар, 0,1 мг/мл концентрацияда экстракттар </w:t>
      </w:r>
      <w:r w:rsidRPr="003B72AA">
        <w:rPr>
          <w:rFonts w:ascii="Times New Roman" w:eastAsia="Calibri" w:hAnsi="Times New Roman" w:cs="Times New Roman"/>
          <w:i/>
          <w:iCs/>
          <w:sz w:val="28"/>
          <w:szCs w:val="28"/>
          <w:lang w:val="kk-KZ" w:eastAsia="en-US"/>
        </w:rPr>
        <w:t>H. pylori</w:t>
      </w:r>
      <w:r w:rsidRPr="003B72AA">
        <w:rPr>
          <w:rFonts w:ascii="Times New Roman" w:eastAsia="Calibri" w:hAnsi="Times New Roman" w:cs="Times New Roman"/>
          <w:sz w:val="28"/>
          <w:szCs w:val="28"/>
          <w:lang w:val="kk-KZ" w:eastAsia="en-US"/>
        </w:rPr>
        <w:t xml:space="preserve"> уреаза белсенділігін 20–30 % төмендеткен, бұл олардың антивируленттік стратегия құрамындағы әлеуетін айқындайды.</w:t>
      </w:r>
    </w:p>
    <w:p w14:paraId="62777552" w14:textId="4F00E7F0" w:rsidR="00C9118F" w:rsidRPr="003B72AA" w:rsidRDefault="00C9118F" w:rsidP="00730060">
      <w:pPr>
        <w:spacing w:after="0" w:line="240" w:lineRule="auto"/>
        <w:ind w:firstLine="567"/>
        <w:jc w:val="both"/>
        <w:rPr>
          <w:rFonts w:ascii="Times New Roman" w:eastAsia="Calibri" w:hAnsi="Times New Roman" w:cs="Times New Roman"/>
          <w:sz w:val="28"/>
          <w:szCs w:val="28"/>
          <w:lang w:val="kk-KZ" w:eastAsia="en-US"/>
        </w:rPr>
      </w:pPr>
      <w:r w:rsidRPr="003B72AA">
        <w:rPr>
          <w:rFonts w:ascii="Times New Roman" w:eastAsia="Calibri" w:hAnsi="Times New Roman" w:cs="Times New Roman"/>
          <w:sz w:val="28"/>
          <w:szCs w:val="28"/>
          <w:lang w:val="kk-KZ" w:eastAsia="en-US"/>
        </w:rPr>
        <w:t xml:space="preserve">Бұдан бөлек, </w:t>
      </w:r>
      <w:r w:rsidRPr="003B72AA">
        <w:rPr>
          <w:rFonts w:ascii="Times New Roman" w:eastAsia="Calibri" w:hAnsi="Times New Roman" w:cs="Times New Roman"/>
          <w:i/>
          <w:sz w:val="28"/>
          <w:szCs w:val="28"/>
          <w:lang w:val="kk-KZ" w:eastAsia="en-US"/>
        </w:rPr>
        <w:t xml:space="preserve">Inula </w:t>
      </w:r>
      <w:r w:rsidRPr="003B72AA">
        <w:rPr>
          <w:rFonts w:ascii="Times New Roman" w:eastAsia="Calibri" w:hAnsi="Times New Roman" w:cs="Times New Roman"/>
          <w:sz w:val="28"/>
          <w:szCs w:val="28"/>
          <w:lang w:val="kk-KZ" w:eastAsia="en-US"/>
        </w:rPr>
        <w:t>туысының басқа түрлерінің бактериялық және зеңдік биофильм түзілуін тежеу қабілеті жөнінде деректер бар</w:t>
      </w:r>
      <w:r w:rsidR="00A71D35" w:rsidRPr="003B72AA">
        <w:rPr>
          <w:rFonts w:ascii="Times New Roman" w:eastAsia="Calibri" w:hAnsi="Times New Roman" w:cs="Times New Roman"/>
          <w:sz w:val="28"/>
          <w:szCs w:val="28"/>
          <w:lang w:val="kk-KZ" w:eastAsia="en-US"/>
        </w:rPr>
        <w:t xml:space="preserve"> </w:t>
      </w:r>
      <w:r w:rsidR="00A71D35" w:rsidRPr="003B72AA">
        <w:rPr>
          <w:rFonts w:ascii="Times New Roman" w:hAnsi="Times New Roman" w:cs="Times New Roman"/>
          <w:sz w:val="28"/>
          <w:szCs w:val="28"/>
          <w:lang w:val="kk-KZ"/>
        </w:rPr>
        <w:t>[175,176].</w:t>
      </w:r>
      <w:r w:rsidRPr="003B72AA">
        <w:rPr>
          <w:rFonts w:ascii="Times New Roman" w:eastAsia="Calibri" w:hAnsi="Times New Roman" w:cs="Times New Roman"/>
          <w:sz w:val="28"/>
          <w:szCs w:val="28"/>
          <w:lang w:val="kk-KZ" w:eastAsia="en-US"/>
        </w:rPr>
        <w:t xml:space="preserve"> Мәселен, Dimitrova және т.б. жүргізген зерттеуде </w:t>
      </w:r>
      <w:r w:rsidRPr="003B72AA">
        <w:rPr>
          <w:rFonts w:ascii="Times New Roman" w:eastAsia="Calibri" w:hAnsi="Times New Roman" w:cs="Times New Roman"/>
          <w:i/>
          <w:sz w:val="28"/>
          <w:szCs w:val="28"/>
          <w:lang w:val="kk-KZ" w:eastAsia="en-US"/>
        </w:rPr>
        <w:t>Inula salicina</w:t>
      </w:r>
      <w:r w:rsidRPr="003B72AA">
        <w:rPr>
          <w:rFonts w:ascii="Times New Roman" w:eastAsia="Calibri" w:hAnsi="Times New Roman" w:cs="Times New Roman"/>
          <w:sz w:val="28"/>
          <w:szCs w:val="28"/>
          <w:lang w:val="kk-KZ" w:eastAsia="en-US"/>
        </w:rPr>
        <w:t xml:space="preserve"> өсімдігінің жерүсті бөліктерінен алынған метанолдық экстракттың </w:t>
      </w:r>
      <w:r w:rsidRPr="003B72AA">
        <w:rPr>
          <w:rFonts w:ascii="Times New Roman" w:eastAsia="Calibri" w:hAnsi="Times New Roman" w:cs="Times New Roman"/>
          <w:i/>
          <w:sz w:val="28"/>
          <w:szCs w:val="28"/>
          <w:lang w:val="kk-KZ" w:eastAsia="en-US"/>
        </w:rPr>
        <w:t>Staphylococcus aureus</w:t>
      </w:r>
      <w:r w:rsidRPr="003B72AA">
        <w:rPr>
          <w:rFonts w:ascii="Times New Roman" w:eastAsia="Calibri" w:hAnsi="Times New Roman" w:cs="Times New Roman"/>
          <w:sz w:val="28"/>
          <w:szCs w:val="28"/>
          <w:lang w:val="kk-KZ" w:eastAsia="en-US"/>
        </w:rPr>
        <w:t xml:space="preserve">, </w:t>
      </w:r>
      <w:r w:rsidRPr="003B72AA">
        <w:rPr>
          <w:rFonts w:ascii="Times New Roman" w:eastAsia="Calibri" w:hAnsi="Times New Roman" w:cs="Times New Roman"/>
          <w:i/>
          <w:sz w:val="28"/>
          <w:szCs w:val="28"/>
          <w:lang w:val="kk-KZ" w:eastAsia="en-US"/>
        </w:rPr>
        <w:t>Escherichia coli</w:t>
      </w:r>
      <w:r w:rsidRPr="003B72AA">
        <w:rPr>
          <w:rFonts w:ascii="Times New Roman" w:eastAsia="Calibri" w:hAnsi="Times New Roman" w:cs="Times New Roman"/>
          <w:sz w:val="28"/>
          <w:szCs w:val="28"/>
          <w:lang w:val="kk-KZ" w:eastAsia="en-US"/>
        </w:rPr>
        <w:t xml:space="preserve"> және </w:t>
      </w:r>
      <w:r w:rsidRPr="003B72AA">
        <w:rPr>
          <w:rFonts w:ascii="Times New Roman" w:eastAsia="Calibri" w:hAnsi="Times New Roman" w:cs="Times New Roman"/>
          <w:i/>
          <w:sz w:val="28"/>
          <w:szCs w:val="28"/>
          <w:lang w:val="kk-KZ" w:eastAsia="en-US"/>
        </w:rPr>
        <w:t>Pseudomonas aeruginosa</w:t>
      </w:r>
      <w:r w:rsidRPr="003B72AA">
        <w:rPr>
          <w:rFonts w:ascii="Times New Roman" w:eastAsia="Calibri" w:hAnsi="Times New Roman" w:cs="Times New Roman"/>
          <w:sz w:val="28"/>
          <w:szCs w:val="28"/>
          <w:lang w:val="kk-KZ" w:eastAsia="en-US"/>
        </w:rPr>
        <w:t xml:space="preserve"> биофильмдеріне қарсы айқын белсенділік көрсеткені анықталған. Тежеуші әсер бактериялық жасушалардың морфологиялық өзгерістерімен және олардың өміршеңдігінің төмендеуімен қатар жүрген.</w:t>
      </w:r>
    </w:p>
    <w:p w14:paraId="7D20598C" w14:textId="3335BD38" w:rsidR="00566592" w:rsidRPr="003B72AA" w:rsidRDefault="00350BAF" w:rsidP="00730060">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bCs/>
          <w:i/>
          <w:sz w:val="28"/>
          <w:szCs w:val="28"/>
          <w:lang w:val="kk-KZ"/>
        </w:rPr>
        <w:t xml:space="preserve">PyRx </w:t>
      </w:r>
      <w:r w:rsidRPr="003B72AA">
        <w:rPr>
          <w:rFonts w:ascii="Times New Roman" w:eastAsia="Times New Roman" w:hAnsi="Times New Roman" w:cs="Times New Roman"/>
          <w:bCs/>
          <w:iCs/>
          <w:sz w:val="28"/>
          <w:szCs w:val="28"/>
          <w:lang w:val="kk-KZ"/>
        </w:rPr>
        <w:t>бағдарламасын қолдана отырып цинариннің фармакологиялық белсенділігін</w:t>
      </w:r>
      <w:r w:rsidRPr="003B72AA">
        <w:rPr>
          <w:rFonts w:ascii="Times New Roman" w:eastAsia="Times New Roman" w:hAnsi="Times New Roman" w:cs="Times New Roman"/>
          <w:bCs/>
          <w:i/>
          <w:sz w:val="28"/>
          <w:szCs w:val="28"/>
          <w:lang w:val="kk-KZ"/>
        </w:rPr>
        <w:t xml:space="preserve"> </w:t>
      </w:r>
      <w:r w:rsidRPr="003B72AA">
        <w:rPr>
          <w:rFonts w:ascii="Times New Roman" w:eastAsia="Times New Roman" w:hAnsi="Times New Roman" w:cs="Times New Roman"/>
          <w:bCs/>
          <w:i/>
          <w:iCs/>
          <w:sz w:val="28"/>
          <w:szCs w:val="28"/>
          <w:lang w:val="kk-KZ"/>
        </w:rPr>
        <w:t>in silico</w:t>
      </w:r>
      <w:r w:rsidRPr="003B72AA">
        <w:rPr>
          <w:rFonts w:ascii="Times New Roman" w:eastAsia="Times New Roman" w:hAnsi="Times New Roman" w:cs="Times New Roman"/>
          <w:bCs/>
          <w:i/>
          <w:sz w:val="28"/>
          <w:szCs w:val="28"/>
          <w:lang w:val="kk-KZ"/>
        </w:rPr>
        <w:t xml:space="preserve"> </w:t>
      </w:r>
      <w:r w:rsidR="00566592" w:rsidRPr="003B72AA">
        <w:rPr>
          <w:rFonts w:ascii="Times New Roman" w:eastAsia="Times New Roman" w:hAnsi="Times New Roman" w:cs="Times New Roman"/>
          <w:bCs/>
          <w:iCs/>
          <w:sz w:val="28"/>
          <w:szCs w:val="28"/>
          <w:lang w:val="kk-KZ"/>
        </w:rPr>
        <w:t xml:space="preserve">әдісімен </w:t>
      </w:r>
      <w:r w:rsidRPr="003B72AA">
        <w:rPr>
          <w:rFonts w:ascii="Times New Roman" w:eastAsia="Times New Roman" w:hAnsi="Times New Roman" w:cs="Times New Roman"/>
          <w:bCs/>
          <w:iCs/>
          <w:sz w:val="28"/>
          <w:szCs w:val="28"/>
          <w:lang w:val="kk-KZ"/>
        </w:rPr>
        <w:t>зерттеу</w:t>
      </w:r>
      <w:r w:rsidR="00566592" w:rsidRPr="003B72AA">
        <w:rPr>
          <w:rFonts w:ascii="Times New Roman" w:eastAsia="Times New Roman" w:hAnsi="Times New Roman" w:cs="Times New Roman"/>
          <w:bCs/>
          <w:i/>
          <w:sz w:val="28"/>
          <w:szCs w:val="28"/>
          <w:lang w:val="kk-KZ"/>
        </w:rPr>
        <w:t xml:space="preserve">. </w:t>
      </w:r>
      <w:r w:rsidR="0036703F" w:rsidRPr="003B72AA">
        <w:rPr>
          <w:rFonts w:ascii="Times New Roman" w:eastAsia="Times New Roman" w:hAnsi="Times New Roman" w:cs="Times New Roman"/>
          <w:sz w:val="28"/>
          <w:szCs w:val="28"/>
          <w:lang w:val="kk-KZ"/>
        </w:rPr>
        <w:t xml:space="preserve">Жұмыстың 4.3 бөлмінде RP-HPLC/DAD әдісімен сандық талдау нәтижелері </w:t>
      </w:r>
      <w:r w:rsidR="00566592" w:rsidRPr="003B72AA">
        <w:rPr>
          <w:rFonts w:ascii="Times New Roman" w:eastAsia="Times New Roman" w:hAnsi="Times New Roman" w:cs="Times New Roman"/>
          <w:sz w:val="28"/>
          <w:szCs w:val="28"/>
          <w:lang w:val="kk-KZ"/>
        </w:rPr>
        <w:t xml:space="preserve">цинариннің концентрациясы </w:t>
      </w:r>
      <w:r w:rsidR="0036703F" w:rsidRPr="003B72AA">
        <w:rPr>
          <w:rFonts w:ascii="Times New Roman" w:eastAsia="Times New Roman" w:hAnsi="Times New Roman" w:cs="Times New Roman"/>
          <w:i/>
          <w:iCs/>
          <w:sz w:val="28"/>
          <w:szCs w:val="28"/>
          <w:lang w:val="kk-KZ"/>
        </w:rPr>
        <w:t>I. britannica</w:t>
      </w:r>
      <w:r w:rsidR="0036703F" w:rsidRPr="003B72AA">
        <w:rPr>
          <w:rFonts w:ascii="Times New Roman" w:eastAsia="Times New Roman" w:hAnsi="Times New Roman" w:cs="Times New Roman"/>
          <w:sz w:val="28"/>
          <w:szCs w:val="28"/>
          <w:lang w:val="kk-KZ"/>
        </w:rPr>
        <w:t xml:space="preserve"> </w:t>
      </w:r>
      <w:r w:rsidR="00566592" w:rsidRPr="003B72AA">
        <w:rPr>
          <w:rFonts w:ascii="Times New Roman" w:eastAsia="Times New Roman" w:hAnsi="Times New Roman" w:cs="Times New Roman"/>
          <w:sz w:val="28"/>
          <w:szCs w:val="28"/>
          <w:lang w:val="kk-KZ"/>
        </w:rPr>
        <w:t>метанолдық және этанолдық экстракттар</w:t>
      </w:r>
      <w:r w:rsidR="0036703F" w:rsidRPr="003B72AA">
        <w:rPr>
          <w:rFonts w:ascii="Times New Roman" w:eastAsia="Times New Roman" w:hAnsi="Times New Roman" w:cs="Times New Roman"/>
          <w:sz w:val="28"/>
          <w:szCs w:val="28"/>
          <w:lang w:val="kk-KZ"/>
        </w:rPr>
        <w:t>ындағы ең көп пайыздық мөлшерде -</w:t>
      </w:r>
      <w:r w:rsidR="00566592" w:rsidRPr="003B72AA">
        <w:rPr>
          <w:rFonts w:ascii="Times New Roman" w:eastAsia="Times New Roman" w:hAnsi="Times New Roman" w:cs="Times New Roman"/>
          <w:sz w:val="28"/>
          <w:szCs w:val="28"/>
          <w:lang w:val="kk-KZ"/>
        </w:rPr>
        <w:t xml:space="preserve"> тиісінше 13</w:t>
      </w:r>
      <w:r w:rsidR="00EB363D" w:rsidRPr="003B72AA">
        <w:rPr>
          <w:rFonts w:ascii="Times New Roman" w:eastAsia="Times New Roman" w:hAnsi="Times New Roman" w:cs="Times New Roman"/>
          <w:sz w:val="28"/>
          <w:szCs w:val="28"/>
          <w:lang w:val="kk-KZ"/>
        </w:rPr>
        <w:t>.</w:t>
      </w:r>
      <w:r w:rsidR="00566592" w:rsidRPr="003B72AA">
        <w:rPr>
          <w:rFonts w:ascii="Times New Roman" w:eastAsia="Times New Roman" w:hAnsi="Times New Roman" w:cs="Times New Roman"/>
          <w:sz w:val="28"/>
          <w:szCs w:val="28"/>
          <w:lang w:val="kk-KZ"/>
        </w:rPr>
        <w:t>96 ± 0</w:t>
      </w:r>
      <w:r w:rsidR="00EB363D" w:rsidRPr="003B72AA">
        <w:rPr>
          <w:rFonts w:ascii="Times New Roman" w:eastAsia="Times New Roman" w:hAnsi="Times New Roman" w:cs="Times New Roman"/>
          <w:sz w:val="28"/>
          <w:szCs w:val="28"/>
          <w:lang w:val="kk-KZ"/>
        </w:rPr>
        <w:t>.</w:t>
      </w:r>
      <w:r w:rsidR="00566592" w:rsidRPr="003B72AA">
        <w:rPr>
          <w:rFonts w:ascii="Times New Roman" w:eastAsia="Times New Roman" w:hAnsi="Times New Roman" w:cs="Times New Roman"/>
          <w:sz w:val="28"/>
          <w:szCs w:val="28"/>
          <w:lang w:val="kk-KZ"/>
        </w:rPr>
        <w:t>10 мг/г</w:t>
      </w:r>
      <w:r w:rsidR="00D25583" w:rsidRPr="003B72AA">
        <w:rPr>
          <w:rFonts w:ascii="Times New Roman" w:eastAsia="Times New Roman" w:hAnsi="Times New Roman" w:cs="Times New Roman"/>
          <w:sz w:val="28"/>
          <w:szCs w:val="28"/>
          <w:lang w:val="kk-KZ"/>
        </w:rPr>
        <w:t xml:space="preserve"> </w:t>
      </w:r>
      <w:r w:rsidR="00566592" w:rsidRPr="003B72AA">
        <w:rPr>
          <w:rFonts w:ascii="Times New Roman" w:eastAsia="Times New Roman" w:hAnsi="Times New Roman" w:cs="Times New Roman"/>
          <w:sz w:val="28"/>
          <w:szCs w:val="28"/>
          <w:lang w:val="kk-KZ"/>
        </w:rPr>
        <w:t>және 11</w:t>
      </w:r>
      <w:r w:rsidR="00EB363D" w:rsidRPr="003B72AA">
        <w:rPr>
          <w:rFonts w:ascii="Times New Roman" w:eastAsia="Times New Roman" w:hAnsi="Times New Roman" w:cs="Times New Roman"/>
          <w:sz w:val="28"/>
          <w:szCs w:val="28"/>
          <w:lang w:val="kk-KZ"/>
        </w:rPr>
        <w:t>.</w:t>
      </w:r>
      <w:r w:rsidR="00566592" w:rsidRPr="003B72AA">
        <w:rPr>
          <w:rFonts w:ascii="Times New Roman" w:eastAsia="Times New Roman" w:hAnsi="Times New Roman" w:cs="Times New Roman"/>
          <w:sz w:val="28"/>
          <w:szCs w:val="28"/>
          <w:lang w:val="kk-KZ"/>
        </w:rPr>
        <w:t>68 ± 0</w:t>
      </w:r>
      <w:r w:rsidR="00EB363D" w:rsidRPr="003B72AA">
        <w:rPr>
          <w:rFonts w:ascii="Times New Roman" w:eastAsia="Times New Roman" w:hAnsi="Times New Roman" w:cs="Times New Roman"/>
          <w:sz w:val="28"/>
          <w:szCs w:val="28"/>
          <w:lang w:val="kk-KZ"/>
        </w:rPr>
        <w:t>.</w:t>
      </w:r>
      <w:r w:rsidR="00566592" w:rsidRPr="003B72AA">
        <w:rPr>
          <w:rFonts w:ascii="Times New Roman" w:eastAsia="Times New Roman" w:hAnsi="Times New Roman" w:cs="Times New Roman"/>
          <w:sz w:val="28"/>
          <w:szCs w:val="28"/>
          <w:lang w:val="kk-KZ"/>
        </w:rPr>
        <w:t>05 мг/г құрады</w:t>
      </w:r>
      <w:r w:rsidR="0036703F" w:rsidRPr="003B72AA">
        <w:rPr>
          <w:rFonts w:ascii="Times New Roman" w:eastAsia="Times New Roman" w:hAnsi="Times New Roman" w:cs="Times New Roman"/>
          <w:sz w:val="28"/>
          <w:szCs w:val="28"/>
          <w:lang w:val="kk-KZ"/>
        </w:rPr>
        <w:t xml:space="preserve">. </w:t>
      </w:r>
      <w:r w:rsidR="009C23DC" w:rsidRPr="003B72AA">
        <w:rPr>
          <w:rFonts w:ascii="Times New Roman" w:eastAsia="Times New Roman" w:hAnsi="Times New Roman" w:cs="Times New Roman"/>
          <w:sz w:val="28"/>
          <w:szCs w:val="28"/>
          <w:lang w:val="kk-KZ"/>
        </w:rPr>
        <w:t>Медицинада кеңінен қолданылатын а</w:t>
      </w:r>
      <w:r w:rsidR="0036703F" w:rsidRPr="003B72AA">
        <w:rPr>
          <w:rFonts w:ascii="Times New Roman" w:eastAsia="Times New Roman" w:hAnsi="Times New Roman" w:cs="Times New Roman"/>
          <w:sz w:val="28"/>
          <w:szCs w:val="28"/>
          <w:lang w:val="kk-KZ"/>
        </w:rPr>
        <w:t xml:space="preserve">ртишок </w:t>
      </w:r>
      <w:r w:rsidR="009C23DC" w:rsidRPr="003B72AA">
        <w:rPr>
          <w:rFonts w:ascii="Times New Roman" w:eastAsia="Times New Roman" w:hAnsi="Times New Roman" w:cs="Times New Roman"/>
          <w:sz w:val="28"/>
          <w:szCs w:val="28"/>
          <w:lang w:val="kk-KZ"/>
        </w:rPr>
        <w:t>(</w:t>
      </w:r>
      <w:r w:rsidR="009C23DC" w:rsidRPr="003B72AA">
        <w:rPr>
          <w:rFonts w:ascii="Times New Roman" w:eastAsia="Times New Roman" w:hAnsi="Times New Roman" w:cs="Times New Roman"/>
          <w:i/>
          <w:iCs/>
          <w:sz w:val="28"/>
          <w:szCs w:val="28"/>
          <w:lang w:val="kk-KZ"/>
        </w:rPr>
        <w:t>Cynara scolymus</w:t>
      </w:r>
      <w:r w:rsidR="009C23DC" w:rsidRPr="003B72AA">
        <w:rPr>
          <w:rFonts w:ascii="Times New Roman" w:eastAsia="Times New Roman" w:hAnsi="Times New Roman" w:cs="Times New Roman"/>
          <w:sz w:val="28"/>
          <w:szCs w:val="28"/>
          <w:lang w:val="kk-KZ"/>
        </w:rPr>
        <w:t xml:space="preserve"> L.) </w:t>
      </w:r>
      <w:r w:rsidR="0036703F" w:rsidRPr="003B72AA">
        <w:rPr>
          <w:rFonts w:ascii="Times New Roman" w:eastAsia="Times New Roman" w:hAnsi="Times New Roman" w:cs="Times New Roman"/>
          <w:sz w:val="28"/>
          <w:szCs w:val="28"/>
          <w:lang w:val="kk-KZ"/>
        </w:rPr>
        <w:t xml:space="preserve">құрамындағы  </w:t>
      </w:r>
      <w:r w:rsidR="009C23DC" w:rsidRPr="003B72AA">
        <w:rPr>
          <w:rFonts w:ascii="Times New Roman" w:eastAsia="Times New Roman" w:hAnsi="Times New Roman" w:cs="Times New Roman"/>
          <w:sz w:val="28"/>
          <w:szCs w:val="28"/>
          <w:lang w:val="kk-KZ"/>
        </w:rPr>
        <w:t>ц</w:t>
      </w:r>
      <w:r w:rsidR="0036703F" w:rsidRPr="003B72AA">
        <w:rPr>
          <w:rFonts w:ascii="Times New Roman" w:eastAsia="Times New Roman" w:hAnsi="Times New Roman" w:cs="Times New Roman"/>
          <w:sz w:val="28"/>
          <w:szCs w:val="28"/>
          <w:lang w:val="kk-KZ"/>
        </w:rPr>
        <w:t>инариннің фенолқышқылдармен үйлесімде өт айдағыш, сондай-ақ гепатопротекторлық әсер көрсете</w:t>
      </w:r>
      <w:r w:rsidR="009C23DC" w:rsidRPr="003B72AA">
        <w:rPr>
          <w:rFonts w:ascii="Times New Roman" w:eastAsia="Times New Roman" w:hAnsi="Times New Roman" w:cs="Times New Roman"/>
          <w:sz w:val="28"/>
          <w:szCs w:val="28"/>
          <w:lang w:val="kk-KZ"/>
        </w:rPr>
        <w:t>тіндігі белгілі</w:t>
      </w:r>
      <w:r w:rsidR="00916B41" w:rsidRPr="003B72AA">
        <w:rPr>
          <w:rFonts w:ascii="Times New Roman" w:eastAsia="Times New Roman" w:hAnsi="Times New Roman" w:cs="Times New Roman"/>
          <w:sz w:val="28"/>
          <w:szCs w:val="28"/>
          <w:lang w:val="kk-KZ"/>
        </w:rPr>
        <w:t xml:space="preserve"> </w:t>
      </w:r>
      <w:r w:rsidR="0070265B" w:rsidRPr="003B72AA">
        <w:rPr>
          <w:rFonts w:ascii="Times New Roman" w:eastAsia="Times New Roman" w:hAnsi="Times New Roman" w:cs="Times New Roman"/>
          <w:sz w:val="28"/>
          <w:szCs w:val="28"/>
          <w:lang w:val="kk-KZ"/>
        </w:rPr>
        <w:t>[</w:t>
      </w:r>
      <w:r w:rsidR="00B01D65" w:rsidRPr="003B72AA">
        <w:rPr>
          <w:rFonts w:ascii="Times New Roman" w:eastAsia="Times New Roman" w:hAnsi="Times New Roman" w:cs="Times New Roman"/>
          <w:sz w:val="28"/>
          <w:szCs w:val="28"/>
          <w:lang w:val="kk-KZ"/>
        </w:rPr>
        <w:t>178</w:t>
      </w:r>
      <w:r w:rsidR="0070265B" w:rsidRPr="003B72AA">
        <w:rPr>
          <w:rFonts w:ascii="Times New Roman" w:eastAsia="Times New Roman" w:hAnsi="Times New Roman" w:cs="Times New Roman"/>
          <w:sz w:val="28"/>
          <w:szCs w:val="28"/>
          <w:lang w:val="kk-KZ"/>
        </w:rPr>
        <w:t>-179].</w:t>
      </w:r>
    </w:p>
    <w:p w14:paraId="35274F56" w14:textId="30232211" w:rsidR="00350BAF" w:rsidRPr="003B72AA" w:rsidRDefault="00566592" w:rsidP="00730060">
      <w:pPr>
        <w:spacing w:after="0" w:line="240" w:lineRule="auto"/>
        <w:ind w:firstLine="567"/>
        <w:jc w:val="both"/>
        <w:rPr>
          <w:rFonts w:ascii="Times New Roman" w:eastAsia="Times New Roman" w:hAnsi="Times New Roman" w:cs="Times New Roman"/>
          <w:sz w:val="28"/>
          <w:szCs w:val="28"/>
          <w:lang w:val="kk-KZ"/>
        </w:rPr>
      </w:pPr>
      <w:r w:rsidRPr="003B72AA">
        <w:rPr>
          <w:rFonts w:ascii="Times New Roman" w:eastAsia="Times New Roman" w:hAnsi="Times New Roman" w:cs="Times New Roman"/>
          <w:sz w:val="28"/>
          <w:szCs w:val="28"/>
          <w:lang w:val="kk-KZ"/>
        </w:rPr>
        <w:t>Осыған байланыст</w:t>
      </w:r>
      <w:r w:rsidR="00D25583" w:rsidRPr="003B72AA">
        <w:rPr>
          <w:rFonts w:ascii="Times New Roman" w:eastAsia="Times New Roman" w:hAnsi="Times New Roman" w:cs="Times New Roman"/>
          <w:sz w:val="28"/>
          <w:szCs w:val="28"/>
          <w:lang w:val="kk-KZ"/>
        </w:rPr>
        <w:t xml:space="preserve">ы </w:t>
      </w:r>
      <w:r w:rsidR="00350BAF" w:rsidRPr="003B72AA">
        <w:rPr>
          <w:rFonts w:ascii="Times New Roman" w:eastAsia="Times New Roman" w:hAnsi="Times New Roman" w:cs="Times New Roman"/>
          <w:sz w:val="28"/>
          <w:szCs w:val="28"/>
          <w:lang w:val="kk-KZ"/>
        </w:rPr>
        <w:t xml:space="preserve">фармакологиялық белсенділігін зертханалық эксперименттер жүргізбей алдын ала бағалау үшін молекулалық докинг әдісіне негізделген </w:t>
      </w:r>
      <w:r w:rsidR="00350BAF" w:rsidRPr="003B72AA">
        <w:rPr>
          <w:rFonts w:ascii="Times New Roman" w:eastAsia="Times New Roman" w:hAnsi="Times New Roman" w:cs="Times New Roman"/>
          <w:i/>
          <w:iCs/>
          <w:sz w:val="28"/>
          <w:szCs w:val="28"/>
          <w:lang w:val="kk-KZ"/>
        </w:rPr>
        <w:t>in silico</w:t>
      </w:r>
      <w:r w:rsidR="00350BAF" w:rsidRPr="003B72AA">
        <w:rPr>
          <w:rFonts w:ascii="Times New Roman" w:eastAsia="Times New Roman" w:hAnsi="Times New Roman" w:cs="Times New Roman"/>
          <w:sz w:val="28"/>
          <w:szCs w:val="28"/>
          <w:lang w:val="kk-KZ"/>
        </w:rPr>
        <w:t xml:space="preserve"> тәсілі қолданылды. Бұл жағдайда PyRx бағдарламалық қамтамасыз етуі цинариннің әртүрлі ақуыздық нысаналармен өзара әрекеттесуін модельдеуге және биологиялық белсенділіктің байқалу ықтималдығын бағалауға мүмкіндік береді.</w:t>
      </w:r>
      <w:r w:rsidR="00D25583" w:rsidRPr="003B72AA">
        <w:rPr>
          <w:rFonts w:ascii="Times New Roman" w:eastAsia="Times New Roman" w:hAnsi="Times New Roman" w:cs="Times New Roman"/>
          <w:sz w:val="28"/>
          <w:szCs w:val="28"/>
          <w:lang w:val="kk-KZ"/>
        </w:rPr>
        <w:t xml:space="preserve"> </w:t>
      </w:r>
      <w:r w:rsidR="00350BAF" w:rsidRPr="003B72AA">
        <w:rPr>
          <w:rFonts w:ascii="Times New Roman" w:eastAsiaTheme="minorHAnsi" w:hAnsi="Times New Roman" w:cs="Times New Roman"/>
          <w:sz w:val="28"/>
          <w:szCs w:val="28"/>
          <w:lang w:val="kk-KZ" w:eastAsia="en-US"/>
        </w:rPr>
        <w:t xml:space="preserve">PyRx бағдарламасында орындауға болатын негізгі әрі ең дәл зерттеу түрі </w:t>
      </w:r>
      <w:r w:rsidR="00D25583" w:rsidRPr="003B72AA">
        <w:rPr>
          <w:rFonts w:ascii="Times New Roman" w:eastAsiaTheme="minorHAnsi" w:hAnsi="Times New Roman" w:cs="Times New Roman"/>
          <w:sz w:val="28"/>
          <w:szCs w:val="28"/>
          <w:lang w:val="kk-KZ" w:eastAsia="en-US"/>
        </w:rPr>
        <w:t>-</w:t>
      </w:r>
      <w:r w:rsidR="00350BAF" w:rsidRPr="003B72AA">
        <w:rPr>
          <w:rFonts w:ascii="Times New Roman" w:eastAsiaTheme="minorHAnsi" w:hAnsi="Times New Roman" w:cs="Times New Roman"/>
          <w:sz w:val="28"/>
          <w:szCs w:val="28"/>
          <w:lang w:val="kk-KZ" w:eastAsia="en-US"/>
        </w:rPr>
        <w:t xml:space="preserve"> цинариннің фармакологиялық маңызы бар ақуыздармен молекулалық докингі болып табылады. Әдістің мәні цинарин молекуласының ақуыз-нысананың белсенді орталығымен байланысу үдерісін модельдеуге және осы өзара әрекеттесудің энергиясын есептеуге негізделген</w:t>
      </w:r>
      <w:r w:rsidR="0070265B" w:rsidRPr="003B72AA">
        <w:rPr>
          <w:rFonts w:ascii="Times New Roman" w:eastAsiaTheme="minorHAnsi" w:hAnsi="Times New Roman" w:cs="Times New Roman"/>
          <w:sz w:val="28"/>
          <w:szCs w:val="28"/>
          <w:lang w:val="kk-KZ" w:eastAsia="en-US"/>
        </w:rPr>
        <w:t xml:space="preserve"> [180]</w:t>
      </w:r>
      <w:r w:rsidR="00350BAF" w:rsidRPr="003B72AA">
        <w:rPr>
          <w:rFonts w:ascii="Times New Roman" w:eastAsiaTheme="minorHAnsi" w:hAnsi="Times New Roman" w:cs="Times New Roman"/>
          <w:sz w:val="28"/>
          <w:szCs w:val="28"/>
          <w:lang w:val="kk-KZ" w:eastAsia="en-US"/>
        </w:rPr>
        <w:t>.</w:t>
      </w:r>
    </w:p>
    <w:p w14:paraId="7385D6E4" w14:textId="6015A12F" w:rsidR="00350BAF" w:rsidRPr="003B72AA" w:rsidRDefault="00350BAF" w:rsidP="00730060">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Осы мақсатта бағдарламада кіріктірілген AutoDock Vina докинг</w:t>
      </w:r>
      <w:r w:rsidR="00D25583" w:rsidRPr="003B72AA">
        <w:rPr>
          <w:rFonts w:ascii="Times New Roman" w:eastAsiaTheme="minorHAnsi" w:hAnsi="Times New Roman" w:cs="Times New Roman"/>
          <w:sz w:val="28"/>
          <w:szCs w:val="28"/>
          <w:lang w:val="kk-KZ" w:eastAsia="en-US"/>
        </w:rPr>
        <w:t xml:space="preserve"> </w:t>
      </w:r>
      <w:r w:rsidRPr="003B72AA">
        <w:rPr>
          <w:rFonts w:ascii="Times New Roman" w:eastAsiaTheme="minorHAnsi" w:hAnsi="Times New Roman" w:cs="Times New Roman"/>
          <w:sz w:val="28"/>
          <w:szCs w:val="28"/>
          <w:lang w:val="kk-KZ" w:eastAsia="en-US"/>
        </w:rPr>
        <w:t>қозғалтқышы қолданылады, ол цинарин молекуласының ақуыз құрылымындағы кеңістіктік тұрғыдан ең қолайлы орналасуын анықтайды. Нәтижесінде «ақуыз–лигант» кешенінің тұрақтылығын сипаттайтын байланысу энергиясы (</w:t>
      </w:r>
      <w:r w:rsidRPr="003B72AA">
        <w:rPr>
          <w:rFonts w:ascii="Times New Roman" w:eastAsiaTheme="minorHAnsi" w:hAnsi="Times New Roman" w:cs="Times New Roman"/>
          <w:sz w:val="28"/>
          <w:szCs w:val="28"/>
          <w:lang w:eastAsia="en-US"/>
        </w:rPr>
        <w:t>Δ</w:t>
      </w:r>
      <w:r w:rsidRPr="003B72AA">
        <w:rPr>
          <w:rFonts w:ascii="Times New Roman" w:eastAsiaTheme="minorHAnsi" w:hAnsi="Times New Roman" w:cs="Times New Roman"/>
          <w:sz w:val="28"/>
          <w:szCs w:val="28"/>
          <w:lang w:val="kk-KZ" w:eastAsia="en-US"/>
        </w:rPr>
        <w:t>G, ккал/моль) есептеледі</w:t>
      </w:r>
      <w:r w:rsidR="0070265B" w:rsidRPr="003B72AA">
        <w:rPr>
          <w:rFonts w:ascii="Times New Roman" w:eastAsiaTheme="minorHAnsi" w:hAnsi="Times New Roman" w:cs="Times New Roman"/>
          <w:sz w:val="28"/>
          <w:szCs w:val="28"/>
          <w:lang w:val="kk-KZ" w:eastAsia="en-US"/>
        </w:rPr>
        <w:t xml:space="preserve"> [181]</w:t>
      </w:r>
      <w:r w:rsidRPr="003B72AA">
        <w:rPr>
          <w:rFonts w:ascii="Times New Roman" w:eastAsiaTheme="minorHAnsi" w:hAnsi="Times New Roman" w:cs="Times New Roman"/>
          <w:sz w:val="28"/>
          <w:szCs w:val="28"/>
          <w:lang w:val="kk-KZ" w:eastAsia="en-US"/>
        </w:rPr>
        <w:t>.</w:t>
      </w:r>
      <w:r w:rsidR="00D25583" w:rsidRPr="003B72AA">
        <w:rPr>
          <w:rFonts w:ascii="Times New Roman" w:eastAsiaTheme="minorHAnsi" w:hAnsi="Times New Roman" w:cs="Times New Roman"/>
          <w:sz w:val="28"/>
          <w:szCs w:val="28"/>
          <w:lang w:val="kk-KZ" w:eastAsia="en-US"/>
        </w:rPr>
        <w:t xml:space="preserve"> </w:t>
      </w:r>
      <w:r w:rsidRPr="003B72AA">
        <w:rPr>
          <w:rFonts w:ascii="Times New Roman" w:eastAsiaTheme="minorHAnsi" w:hAnsi="Times New Roman" w:cs="Times New Roman"/>
          <w:sz w:val="28"/>
          <w:szCs w:val="28"/>
          <w:lang w:val="kk-KZ" w:eastAsia="en-US"/>
        </w:rPr>
        <w:t>Байланысу энергиясының мәні неғұрлым теріс болған сайын, цинариннің берілген ақуызбен тиімді өзара әрекеттесу және фармакологиялық әсер көрсету ықтималдығы соғұрлым жоғары деп есептеледі.</w:t>
      </w:r>
    </w:p>
    <w:p w14:paraId="7091D698" w14:textId="77777777" w:rsidR="00350BAF" w:rsidRPr="003B72AA" w:rsidRDefault="00350BAF" w:rsidP="00730060">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PyRx көмегімен цинаринді оның болжамды белсенділігімен байланысты бірнеше ақуыз типтерімен кезек-кезек докингтен өткізуге болады, атап айтқанда:</w:t>
      </w:r>
    </w:p>
    <w:p w14:paraId="710AE547" w14:textId="75F126A8" w:rsidR="00D25583" w:rsidRPr="003B72AA" w:rsidRDefault="00D25583" w:rsidP="00730060">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 xml:space="preserve">- </w:t>
      </w:r>
      <w:r w:rsidR="00350BAF" w:rsidRPr="003B72AA">
        <w:rPr>
          <w:rFonts w:ascii="Times New Roman" w:eastAsiaTheme="minorHAnsi" w:hAnsi="Times New Roman" w:cs="Times New Roman"/>
          <w:sz w:val="28"/>
          <w:szCs w:val="28"/>
          <w:lang w:val="kk-KZ" w:eastAsia="en-US"/>
        </w:rPr>
        <w:t>липидтер алмасуы мен детоксикацияға қатысатын бауыр ферменттері;</w:t>
      </w:r>
    </w:p>
    <w:p w14:paraId="1CBF54EC" w14:textId="330D7848" w:rsidR="00D25583" w:rsidRPr="003B72AA" w:rsidRDefault="00D25583" w:rsidP="00730060">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 xml:space="preserve">- </w:t>
      </w:r>
      <w:r w:rsidR="00350BAF" w:rsidRPr="003B72AA">
        <w:rPr>
          <w:rFonts w:ascii="Times New Roman" w:eastAsiaTheme="minorHAnsi" w:hAnsi="Times New Roman" w:cs="Times New Roman"/>
          <w:sz w:val="28"/>
          <w:szCs w:val="28"/>
          <w:lang w:val="kk-KZ" w:eastAsia="en-US"/>
        </w:rPr>
        <w:t>антиоксиданттық ферменттер;</w:t>
      </w:r>
    </w:p>
    <w:p w14:paraId="04D1C08E" w14:textId="04B910B8" w:rsidR="00D25583" w:rsidRPr="003B72AA" w:rsidRDefault="00D25583" w:rsidP="00730060">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 xml:space="preserve">- </w:t>
      </w:r>
      <w:r w:rsidR="00350BAF" w:rsidRPr="003B72AA">
        <w:rPr>
          <w:rFonts w:ascii="Times New Roman" w:eastAsiaTheme="minorHAnsi" w:hAnsi="Times New Roman" w:cs="Times New Roman"/>
          <w:sz w:val="28"/>
          <w:szCs w:val="28"/>
          <w:lang w:val="kk-KZ" w:eastAsia="en-US"/>
        </w:rPr>
        <w:t>қабыну үдерістеріне қатысатын ақуыздар;</w:t>
      </w:r>
    </w:p>
    <w:p w14:paraId="25E28978" w14:textId="3EC5B91D" w:rsidR="00350BAF" w:rsidRPr="003B72AA" w:rsidRDefault="00D25583" w:rsidP="00730060">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 xml:space="preserve">- </w:t>
      </w:r>
      <w:r w:rsidR="00350BAF" w:rsidRPr="003B72AA">
        <w:rPr>
          <w:rFonts w:ascii="Times New Roman" w:eastAsiaTheme="minorHAnsi" w:hAnsi="Times New Roman" w:cs="Times New Roman"/>
          <w:sz w:val="28"/>
          <w:szCs w:val="28"/>
          <w:lang w:val="kk-KZ" w:eastAsia="en-US"/>
        </w:rPr>
        <w:t>холестерин алмасуына қатысатын ферменттер</w:t>
      </w:r>
      <w:r w:rsidR="0070265B" w:rsidRPr="003B72AA">
        <w:rPr>
          <w:rFonts w:ascii="Times New Roman" w:eastAsiaTheme="minorHAnsi" w:hAnsi="Times New Roman" w:cs="Times New Roman"/>
          <w:sz w:val="28"/>
          <w:szCs w:val="28"/>
          <w:lang w:val="kk-KZ" w:eastAsia="en-US"/>
        </w:rPr>
        <w:t xml:space="preserve"> [182]</w:t>
      </w:r>
      <w:r w:rsidR="00350BAF" w:rsidRPr="003B72AA">
        <w:rPr>
          <w:rFonts w:ascii="Times New Roman" w:eastAsiaTheme="minorHAnsi" w:hAnsi="Times New Roman" w:cs="Times New Roman"/>
          <w:sz w:val="28"/>
          <w:szCs w:val="28"/>
          <w:lang w:val="kk-KZ" w:eastAsia="en-US"/>
        </w:rPr>
        <w:t>.</w:t>
      </w:r>
    </w:p>
    <w:p w14:paraId="503089C9" w14:textId="06B1C07C" w:rsidR="00494244" w:rsidRPr="003B72AA" w:rsidRDefault="00350BAF" w:rsidP="00730060">
      <w:pPr>
        <w:spacing w:after="0" w:line="240" w:lineRule="auto"/>
        <w:ind w:firstLine="567"/>
        <w:jc w:val="both"/>
        <w:rPr>
          <w:rFonts w:ascii="Times New Roman" w:eastAsiaTheme="majorEastAsia"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Әрбір осындай зерттеу цинариннің қай биологиялық нысана</w:t>
      </w:r>
      <w:r w:rsidR="00897E0C" w:rsidRPr="003B72AA">
        <w:rPr>
          <w:rFonts w:ascii="Times New Roman" w:eastAsiaTheme="minorHAnsi" w:hAnsi="Times New Roman" w:cs="Times New Roman"/>
          <w:sz w:val="28"/>
          <w:szCs w:val="28"/>
          <w:lang w:val="kk-KZ" w:eastAsia="en-US"/>
        </w:rPr>
        <w:t xml:space="preserve">лы ақуыздармен </w:t>
      </w:r>
      <w:r w:rsidRPr="003B72AA">
        <w:rPr>
          <w:rFonts w:ascii="Times New Roman" w:eastAsiaTheme="minorHAnsi" w:hAnsi="Times New Roman" w:cs="Times New Roman"/>
          <w:sz w:val="28"/>
          <w:szCs w:val="28"/>
          <w:lang w:val="kk-KZ" w:eastAsia="en-US"/>
        </w:rPr>
        <w:t>тиімді өзара әрекеттесетінін бағалауға мүмкіндік береді, бұл оның</w:t>
      </w:r>
      <w:r w:rsidR="00D25583" w:rsidRPr="003B72AA">
        <w:rPr>
          <w:rFonts w:ascii="Times New Roman" w:eastAsiaTheme="minorHAnsi" w:hAnsi="Times New Roman" w:cs="Times New Roman"/>
          <w:sz w:val="28"/>
          <w:szCs w:val="28"/>
          <w:lang w:val="kk-KZ" w:eastAsia="en-US"/>
        </w:rPr>
        <w:t xml:space="preserve"> </w:t>
      </w:r>
      <w:r w:rsidRPr="003B72AA">
        <w:rPr>
          <w:rFonts w:ascii="Times New Roman" w:eastAsiaTheme="minorHAnsi" w:hAnsi="Times New Roman" w:cs="Times New Roman"/>
          <w:sz w:val="28"/>
          <w:szCs w:val="28"/>
          <w:lang w:val="kk-KZ" w:eastAsia="en-US"/>
        </w:rPr>
        <w:t>фармакологиялық әлеуетімен тікелей байланысты.</w:t>
      </w:r>
      <w:r w:rsidR="003E1188" w:rsidRPr="003B72AA">
        <w:rPr>
          <w:rFonts w:ascii="Times New Roman" w:eastAsiaTheme="minorHAnsi" w:hAnsi="Times New Roman" w:cs="Times New Roman"/>
          <w:sz w:val="28"/>
          <w:szCs w:val="28"/>
          <w:lang w:val="kk-KZ" w:eastAsia="en-US"/>
        </w:rPr>
        <w:t xml:space="preserve"> Цинарин молекуласының болжамды фармакологиялық әсерін қарастырылып отырған зерттеу</w:t>
      </w:r>
      <w:r w:rsidR="00897E0C" w:rsidRPr="003B72AA">
        <w:rPr>
          <w:rFonts w:ascii="Times New Roman" w:eastAsiaTheme="minorHAnsi" w:hAnsi="Times New Roman" w:cs="Times New Roman"/>
          <w:sz w:val="28"/>
          <w:szCs w:val="28"/>
          <w:lang w:val="kk-KZ" w:eastAsia="en-US"/>
        </w:rPr>
        <w:t xml:space="preserve"> </w:t>
      </w:r>
      <w:r w:rsidR="003E1188" w:rsidRPr="003B72AA">
        <w:rPr>
          <w:rFonts w:ascii="Times New Roman" w:eastAsiaTheme="minorHAnsi" w:hAnsi="Times New Roman" w:cs="Times New Roman"/>
          <w:sz w:val="28"/>
          <w:szCs w:val="28"/>
          <w:lang w:val="kk-KZ" w:eastAsia="en-US"/>
        </w:rPr>
        <w:t xml:space="preserve">барысында  </w:t>
      </w:r>
      <w:r w:rsidR="00494244" w:rsidRPr="003B72AA">
        <w:rPr>
          <w:rFonts w:ascii="Times New Roman" w:eastAsiaTheme="minorHAnsi" w:hAnsi="Times New Roman" w:cs="Times New Roman"/>
          <w:sz w:val="28"/>
          <w:szCs w:val="28"/>
          <w:lang w:val="kk-KZ" w:eastAsia="en-US"/>
        </w:rPr>
        <w:t xml:space="preserve">PDB банкіндегі </w:t>
      </w:r>
      <w:r w:rsidR="00494244" w:rsidRPr="003B72AA">
        <w:rPr>
          <w:rFonts w:ascii="Times New Roman" w:eastAsiaTheme="majorEastAsia" w:hAnsi="Times New Roman" w:cs="Times New Roman"/>
          <w:sz w:val="28"/>
          <w:szCs w:val="28"/>
          <w:lang w:val="kk-KZ" w:eastAsia="en-US"/>
        </w:rPr>
        <w:t>8PKN, 2F4B, 5KIR және 2DYH насан</w:t>
      </w:r>
      <w:r w:rsidR="00897E0C" w:rsidRPr="003B72AA">
        <w:rPr>
          <w:rFonts w:ascii="Times New Roman" w:eastAsiaTheme="majorEastAsia" w:hAnsi="Times New Roman" w:cs="Times New Roman"/>
          <w:sz w:val="28"/>
          <w:szCs w:val="28"/>
          <w:lang w:val="kk-KZ" w:eastAsia="en-US"/>
        </w:rPr>
        <w:t>алы ақуыз</w:t>
      </w:r>
      <w:r w:rsidR="00494244" w:rsidRPr="003B72AA">
        <w:rPr>
          <w:rFonts w:ascii="Times New Roman" w:eastAsiaTheme="majorEastAsia" w:hAnsi="Times New Roman" w:cs="Times New Roman"/>
          <w:sz w:val="28"/>
          <w:szCs w:val="28"/>
          <w:lang w:val="kk-KZ" w:eastAsia="en-US"/>
        </w:rPr>
        <w:t>дармен байланысуы қарастырылды және осы нысан</w:t>
      </w:r>
      <w:r w:rsidR="00897E0C" w:rsidRPr="003B72AA">
        <w:rPr>
          <w:rFonts w:ascii="Times New Roman" w:eastAsiaTheme="majorEastAsia" w:hAnsi="Times New Roman" w:cs="Times New Roman"/>
          <w:sz w:val="28"/>
          <w:szCs w:val="28"/>
          <w:lang w:val="kk-KZ" w:eastAsia="en-US"/>
        </w:rPr>
        <w:t xml:space="preserve">алы ақуыздар </w:t>
      </w:r>
      <w:r w:rsidR="00494244" w:rsidRPr="003B72AA">
        <w:rPr>
          <w:rFonts w:ascii="Times New Roman" w:eastAsiaTheme="majorEastAsia" w:hAnsi="Times New Roman" w:cs="Times New Roman"/>
          <w:sz w:val="28"/>
          <w:szCs w:val="28"/>
          <w:lang w:val="kk-KZ" w:eastAsia="en-US"/>
        </w:rPr>
        <w:t xml:space="preserve">туралы </w:t>
      </w:r>
      <w:r w:rsidR="00897E0C" w:rsidRPr="003B72AA">
        <w:rPr>
          <w:rFonts w:ascii="Times New Roman" w:eastAsiaTheme="majorEastAsia" w:hAnsi="Times New Roman" w:cs="Times New Roman"/>
          <w:sz w:val="28"/>
          <w:szCs w:val="28"/>
          <w:lang w:val="kk-KZ" w:eastAsia="en-US"/>
        </w:rPr>
        <w:t xml:space="preserve">жалпы </w:t>
      </w:r>
      <w:r w:rsidR="000E7F40" w:rsidRPr="003B72AA">
        <w:rPr>
          <w:rFonts w:ascii="Times New Roman" w:eastAsiaTheme="majorEastAsia" w:hAnsi="Times New Roman" w:cs="Times New Roman"/>
          <w:sz w:val="28"/>
          <w:szCs w:val="28"/>
          <w:lang w:val="kk-KZ" w:eastAsia="en-US"/>
        </w:rPr>
        <w:t>мәліметтер 41</w:t>
      </w:r>
      <w:r w:rsidR="00494244" w:rsidRPr="003B72AA">
        <w:rPr>
          <w:rFonts w:ascii="Times New Roman" w:eastAsiaTheme="majorEastAsia" w:hAnsi="Times New Roman" w:cs="Times New Roman"/>
          <w:sz w:val="28"/>
          <w:szCs w:val="28"/>
          <w:lang w:val="kk-KZ" w:eastAsia="en-US"/>
        </w:rPr>
        <w:t>-кестеде кел</w:t>
      </w:r>
      <w:r w:rsidR="00725849" w:rsidRPr="003B72AA">
        <w:rPr>
          <w:rFonts w:ascii="Times New Roman" w:eastAsiaTheme="majorEastAsia" w:hAnsi="Times New Roman" w:cs="Times New Roman"/>
          <w:sz w:val="28"/>
          <w:szCs w:val="28"/>
          <w:lang w:val="kk-KZ" w:eastAsia="en-US"/>
        </w:rPr>
        <w:t>т</w:t>
      </w:r>
      <w:r w:rsidR="00494244" w:rsidRPr="003B72AA">
        <w:rPr>
          <w:rFonts w:ascii="Times New Roman" w:eastAsiaTheme="majorEastAsia" w:hAnsi="Times New Roman" w:cs="Times New Roman"/>
          <w:sz w:val="28"/>
          <w:szCs w:val="28"/>
          <w:lang w:val="kk-KZ" w:eastAsia="en-US"/>
        </w:rPr>
        <w:t xml:space="preserve">ірілді.  </w:t>
      </w:r>
    </w:p>
    <w:p w14:paraId="34398B8D" w14:textId="077D0698" w:rsidR="00350BAF" w:rsidRPr="003B72AA" w:rsidRDefault="000E7F40" w:rsidP="00AB0D2B">
      <w:pPr>
        <w:spacing w:after="0" w:line="240" w:lineRule="auto"/>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sz w:val="28"/>
          <w:szCs w:val="28"/>
          <w:lang w:val="kk-KZ" w:eastAsia="en-US"/>
        </w:rPr>
        <w:t>Кесте 41</w:t>
      </w:r>
      <w:r w:rsidR="00897E0C" w:rsidRPr="003B72AA">
        <w:rPr>
          <w:rFonts w:ascii="Times New Roman" w:eastAsiaTheme="minorHAnsi" w:hAnsi="Times New Roman" w:cs="Times New Roman"/>
          <w:bCs/>
          <w:sz w:val="28"/>
          <w:szCs w:val="28"/>
          <w:lang w:val="kk-KZ" w:eastAsia="en-US"/>
        </w:rPr>
        <w:t xml:space="preserve"> – Зерттеуге алынған н</w:t>
      </w:r>
      <w:r w:rsidR="00350BAF" w:rsidRPr="003B72AA">
        <w:rPr>
          <w:rFonts w:ascii="Times New Roman" w:eastAsiaTheme="minorHAnsi" w:hAnsi="Times New Roman" w:cs="Times New Roman"/>
          <w:bCs/>
          <w:sz w:val="28"/>
          <w:szCs w:val="28"/>
          <w:lang w:val="kk-KZ" w:eastAsia="en-US"/>
        </w:rPr>
        <w:t xml:space="preserve">егізделген </w:t>
      </w:r>
      <w:r w:rsidR="00897E0C" w:rsidRPr="003B72AA">
        <w:rPr>
          <w:rFonts w:ascii="Times New Roman" w:eastAsiaTheme="minorHAnsi" w:hAnsi="Times New Roman" w:cs="Times New Roman"/>
          <w:bCs/>
          <w:sz w:val="28"/>
          <w:szCs w:val="28"/>
          <w:lang w:val="kk-KZ" w:eastAsia="en-US"/>
        </w:rPr>
        <w:t>н</w:t>
      </w:r>
      <w:r w:rsidR="00350BAF" w:rsidRPr="003B72AA">
        <w:rPr>
          <w:rFonts w:ascii="Times New Roman" w:eastAsiaTheme="minorHAnsi" w:hAnsi="Times New Roman" w:cs="Times New Roman"/>
          <w:bCs/>
          <w:sz w:val="28"/>
          <w:szCs w:val="28"/>
          <w:lang w:val="kk-KZ" w:eastAsia="en-US"/>
        </w:rPr>
        <w:t>ысанал</w:t>
      </w:r>
      <w:r w:rsidR="00897E0C" w:rsidRPr="003B72AA">
        <w:rPr>
          <w:rFonts w:ascii="Times New Roman" w:eastAsiaTheme="minorHAnsi" w:hAnsi="Times New Roman" w:cs="Times New Roman"/>
          <w:bCs/>
          <w:sz w:val="28"/>
          <w:szCs w:val="28"/>
          <w:lang w:val="kk-KZ" w:eastAsia="en-US"/>
        </w:rPr>
        <w:t xml:space="preserve">ы ақуыздар </w:t>
      </w:r>
    </w:p>
    <w:p w14:paraId="62729C55" w14:textId="77777777" w:rsidR="00280289" w:rsidRPr="003B72AA" w:rsidRDefault="00280289" w:rsidP="00AB0D2B">
      <w:pPr>
        <w:spacing w:after="0" w:line="240" w:lineRule="auto"/>
        <w:rPr>
          <w:rFonts w:ascii="Times New Roman" w:eastAsiaTheme="minorHAnsi" w:hAnsi="Times New Roman" w:cs="Times New Roman"/>
          <w:bCs/>
          <w:sz w:val="28"/>
          <w:szCs w:val="28"/>
          <w:lang w:val="kk-KZ" w:eastAsia="en-US"/>
        </w:rPr>
      </w:pPr>
    </w:p>
    <w:tbl>
      <w:tblPr>
        <w:tblStyle w:val="110"/>
        <w:tblW w:w="0" w:type="auto"/>
        <w:tblLook w:val="04A0" w:firstRow="1" w:lastRow="0" w:firstColumn="1" w:lastColumn="0" w:noHBand="0" w:noVBand="1"/>
      </w:tblPr>
      <w:tblGrid>
        <w:gridCol w:w="665"/>
        <w:gridCol w:w="2307"/>
        <w:gridCol w:w="2909"/>
        <w:gridCol w:w="2761"/>
        <w:gridCol w:w="986"/>
      </w:tblGrid>
      <w:tr w:rsidR="00F239F4" w:rsidRPr="003B72AA" w14:paraId="2E4FA1E2" w14:textId="77777777" w:rsidTr="00C924DC">
        <w:tc>
          <w:tcPr>
            <w:tcW w:w="665" w:type="dxa"/>
          </w:tcPr>
          <w:p w14:paraId="1EAB6E00" w14:textId="77777777" w:rsidR="00350BAF" w:rsidRPr="003B72AA" w:rsidRDefault="00350BAF"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Calibri" w:hAnsi="Times New Roman" w:cs="Times New Roman"/>
                <w:sz w:val="24"/>
                <w:szCs w:val="24"/>
                <w:lang w:eastAsia="en-US"/>
              </w:rPr>
              <w:t>№</w:t>
            </w:r>
          </w:p>
        </w:tc>
        <w:tc>
          <w:tcPr>
            <w:tcW w:w="2307" w:type="dxa"/>
          </w:tcPr>
          <w:p w14:paraId="31A7BE4F" w14:textId="77777777" w:rsidR="00350BAF" w:rsidRPr="003B72AA" w:rsidRDefault="00350BAF"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Атауы</w:t>
            </w:r>
          </w:p>
        </w:tc>
        <w:tc>
          <w:tcPr>
            <w:tcW w:w="2909" w:type="dxa"/>
          </w:tcPr>
          <w:p w14:paraId="0B3C9B0B" w14:textId="77777777" w:rsidR="00350BAF" w:rsidRPr="003B72AA" w:rsidRDefault="00350BAF" w:rsidP="00AB0D2B">
            <w:pPr>
              <w:spacing w:after="0" w:line="240" w:lineRule="auto"/>
              <w:jc w:val="center"/>
              <w:rPr>
                <w:rFonts w:ascii="Times New Roman" w:eastAsiaTheme="minorHAnsi" w:hAnsi="Times New Roman" w:cs="Times New Roman"/>
                <w:sz w:val="24"/>
                <w:szCs w:val="24"/>
                <w:lang w:eastAsia="en-US"/>
              </w:rPr>
            </w:pPr>
            <w:r w:rsidRPr="003B72AA">
              <w:rPr>
                <w:rFonts w:ascii="Times New Roman" w:eastAsia="Calibri" w:hAnsi="Times New Roman" w:cs="Times New Roman"/>
                <w:sz w:val="24"/>
                <w:szCs w:val="24"/>
                <w:lang w:eastAsia="en-US"/>
              </w:rPr>
              <w:t>Роль</w:t>
            </w:r>
          </w:p>
        </w:tc>
        <w:tc>
          <w:tcPr>
            <w:tcW w:w="2761" w:type="dxa"/>
          </w:tcPr>
          <w:p w14:paraId="2F14AD45" w14:textId="77777777" w:rsidR="00350BAF" w:rsidRPr="003B72AA" w:rsidRDefault="00350BAF" w:rsidP="00AB0D2B">
            <w:pPr>
              <w:spacing w:after="0" w:line="240" w:lineRule="auto"/>
              <w:jc w:val="center"/>
              <w:rPr>
                <w:rFonts w:ascii="Times New Roman" w:eastAsiaTheme="minorHAnsi" w:hAnsi="Times New Roman" w:cs="Times New Roman"/>
                <w:sz w:val="24"/>
                <w:szCs w:val="24"/>
                <w:lang w:eastAsia="en-US"/>
              </w:rPr>
            </w:pPr>
            <w:proofErr w:type="spellStart"/>
            <w:r w:rsidRPr="003B72AA">
              <w:rPr>
                <w:rFonts w:ascii="Times New Roman" w:eastAsiaTheme="minorHAnsi" w:hAnsi="Times New Roman" w:cs="Times New Roman"/>
                <w:sz w:val="24"/>
                <w:szCs w:val="24"/>
                <w:lang w:eastAsia="en-US"/>
              </w:rPr>
              <w:t>Зерттеудің</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мақсаты</w:t>
            </w:r>
            <w:proofErr w:type="spellEnd"/>
          </w:p>
        </w:tc>
        <w:tc>
          <w:tcPr>
            <w:tcW w:w="986" w:type="dxa"/>
          </w:tcPr>
          <w:p w14:paraId="4747F35A" w14:textId="77777777" w:rsidR="00350BAF" w:rsidRPr="003B72AA" w:rsidRDefault="00350BAF" w:rsidP="00AB0D2B">
            <w:pPr>
              <w:spacing w:after="0" w:line="240" w:lineRule="auto"/>
              <w:jc w:val="center"/>
              <w:rPr>
                <w:rFonts w:ascii="Times New Roman" w:eastAsiaTheme="minorHAnsi" w:hAnsi="Times New Roman" w:cs="Times New Roman"/>
                <w:sz w:val="24"/>
                <w:szCs w:val="24"/>
                <w:lang w:eastAsia="en-US"/>
              </w:rPr>
            </w:pPr>
            <w:r w:rsidRPr="003B72AA">
              <w:rPr>
                <w:rFonts w:ascii="Times New Roman" w:eastAsia="Calibri" w:hAnsi="Times New Roman" w:cs="Times New Roman"/>
                <w:sz w:val="24"/>
                <w:szCs w:val="24"/>
                <w:lang w:val="en-US" w:eastAsia="en-US"/>
              </w:rPr>
              <w:t>ID</w:t>
            </w:r>
          </w:p>
        </w:tc>
      </w:tr>
      <w:tr w:rsidR="00280289" w:rsidRPr="003B72AA" w14:paraId="0A9AA952" w14:textId="77777777" w:rsidTr="00D5367E">
        <w:tc>
          <w:tcPr>
            <w:tcW w:w="665" w:type="dxa"/>
            <w:tcBorders>
              <w:bottom w:val="single" w:sz="4" w:space="0" w:color="auto"/>
            </w:tcBorders>
          </w:tcPr>
          <w:p w14:paraId="06D1D20B" w14:textId="6A5E52FA" w:rsidR="00280289" w:rsidRPr="003B72AA" w:rsidRDefault="00280289" w:rsidP="00AB0D2B">
            <w:pPr>
              <w:spacing w:after="0" w:line="240" w:lineRule="auto"/>
              <w:jc w:val="center"/>
              <w:rPr>
                <w:rFonts w:ascii="Times New Roman" w:eastAsia="Calibri" w:hAnsi="Times New Roman" w:cs="Times New Roman"/>
                <w:lang w:eastAsia="en-US"/>
              </w:rPr>
            </w:pPr>
            <w:r w:rsidRPr="003B72AA">
              <w:rPr>
                <w:rFonts w:ascii="Times New Roman" w:eastAsia="Calibri" w:hAnsi="Times New Roman" w:cs="Times New Roman"/>
                <w:lang w:eastAsia="en-US"/>
              </w:rPr>
              <w:t>1</w:t>
            </w:r>
          </w:p>
        </w:tc>
        <w:tc>
          <w:tcPr>
            <w:tcW w:w="2307" w:type="dxa"/>
            <w:tcBorders>
              <w:bottom w:val="single" w:sz="4" w:space="0" w:color="auto"/>
            </w:tcBorders>
          </w:tcPr>
          <w:p w14:paraId="3A73B6BB" w14:textId="3FA236C2" w:rsidR="00280289" w:rsidRPr="003B72AA" w:rsidRDefault="00280289" w:rsidP="00AB0D2B">
            <w:pPr>
              <w:spacing w:after="0" w:line="240" w:lineRule="auto"/>
              <w:jc w:val="center"/>
              <w:rPr>
                <w:rFonts w:ascii="Times New Roman" w:eastAsiaTheme="minorHAnsi" w:hAnsi="Times New Roman" w:cs="Times New Roman"/>
                <w:lang w:val="kk-KZ" w:eastAsia="en-US"/>
              </w:rPr>
            </w:pPr>
            <w:r w:rsidRPr="003B72AA">
              <w:rPr>
                <w:rFonts w:ascii="Times New Roman" w:eastAsiaTheme="minorHAnsi" w:hAnsi="Times New Roman" w:cs="Times New Roman"/>
                <w:lang w:val="kk-KZ" w:eastAsia="en-US"/>
              </w:rPr>
              <w:t>2</w:t>
            </w:r>
          </w:p>
        </w:tc>
        <w:tc>
          <w:tcPr>
            <w:tcW w:w="2909" w:type="dxa"/>
            <w:tcBorders>
              <w:bottom w:val="single" w:sz="4" w:space="0" w:color="auto"/>
            </w:tcBorders>
          </w:tcPr>
          <w:p w14:paraId="0435E965" w14:textId="4D1B8692" w:rsidR="00280289" w:rsidRPr="003B72AA" w:rsidRDefault="00280289" w:rsidP="00AB0D2B">
            <w:pPr>
              <w:spacing w:after="0" w:line="240" w:lineRule="auto"/>
              <w:jc w:val="center"/>
              <w:rPr>
                <w:rFonts w:ascii="Times New Roman" w:eastAsia="Calibri" w:hAnsi="Times New Roman" w:cs="Times New Roman"/>
                <w:lang w:eastAsia="en-US"/>
              </w:rPr>
            </w:pPr>
            <w:r w:rsidRPr="003B72AA">
              <w:rPr>
                <w:rFonts w:ascii="Times New Roman" w:eastAsia="Calibri" w:hAnsi="Times New Roman" w:cs="Times New Roman"/>
                <w:lang w:eastAsia="en-US"/>
              </w:rPr>
              <w:t>3</w:t>
            </w:r>
          </w:p>
        </w:tc>
        <w:tc>
          <w:tcPr>
            <w:tcW w:w="2761" w:type="dxa"/>
            <w:tcBorders>
              <w:bottom w:val="single" w:sz="4" w:space="0" w:color="auto"/>
            </w:tcBorders>
          </w:tcPr>
          <w:p w14:paraId="234789C8" w14:textId="34065D91" w:rsidR="00280289" w:rsidRPr="003B72AA" w:rsidRDefault="00280289" w:rsidP="00AB0D2B">
            <w:pPr>
              <w:spacing w:after="0" w:line="240" w:lineRule="auto"/>
              <w:jc w:val="center"/>
              <w:rPr>
                <w:rFonts w:ascii="Times New Roman" w:eastAsiaTheme="minorHAnsi" w:hAnsi="Times New Roman" w:cs="Times New Roman"/>
                <w:lang w:eastAsia="en-US"/>
              </w:rPr>
            </w:pPr>
            <w:r w:rsidRPr="003B72AA">
              <w:rPr>
                <w:rFonts w:ascii="Times New Roman" w:eastAsiaTheme="minorHAnsi" w:hAnsi="Times New Roman" w:cs="Times New Roman"/>
                <w:lang w:eastAsia="en-US"/>
              </w:rPr>
              <w:t>4</w:t>
            </w:r>
          </w:p>
        </w:tc>
        <w:tc>
          <w:tcPr>
            <w:tcW w:w="986" w:type="dxa"/>
            <w:tcBorders>
              <w:bottom w:val="single" w:sz="4" w:space="0" w:color="auto"/>
            </w:tcBorders>
          </w:tcPr>
          <w:p w14:paraId="0A7D7914" w14:textId="734044EF" w:rsidR="00280289" w:rsidRPr="003B72AA" w:rsidRDefault="00280289" w:rsidP="00AB0D2B">
            <w:pPr>
              <w:spacing w:after="0" w:line="240" w:lineRule="auto"/>
              <w:jc w:val="center"/>
              <w:rPr>
                <w:rFonts w:ascii="Times New Roman" w:eastAsia="Calibri" w:hAnsi="Times New Roman" w:cs="Times New Roman"/>
                <w:lang w:eastAsia="en-US"/>
              </w:rPr>
            </w:pPr>
            <w:r w:rsidRPr="003B72AA">
              <w:rPr>
                <w:rFonts w:ascii="Times New Roman" w:eastAsia="Calibri" w:hAnsi="Times New Roman" w:cs="Times New Roman"/>
                <w:lang w:eastAsia="en-US"/>
              </w:rPr>
              <w:t>5</w:t>
            </w:r>
          </w:p>
        </w:tc>
      </w:tr>
      <w:tr w:rsidR="00F239F4" w:rsidRPr="003B72AA" w14:paraId="1F01D010" w14:textId="77777777" w:rsidTr="00280289">
        <w:tc>
          <w:tcPr>
            <w:tcW w:w="665" w:type="dxa"/>
            <w:tcBorders>
              <w:bottom w:val="nil"/>
            </w:tcBorders>
          </w:tcPr>
          <w:p w14:paraId="40021AF1" w14:textId="77777777" w:rsidR="00350BAF" w:rsidRPr="003B72AA" w:rsidRDefault="00350BAF"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1</w:t>
            </w:r>
          </w:p>
        </w:tc>
        <w:tc>
          <w:tcPr>
            <w:tcW w:w="2307" w:type="dxa"/>
            <w:tcBorders>
              <w:bottom w:val="nil"/>
            </w:tcBorders>
          </w:tcPr>
          <w:p w14:paraId="2BD0601A" w14:textId="77777777" w:rsidR="00350BAF" w:rsidRPr="003B72AA" w:rsidRDefault="00350BAF" w:rsidP="00AB0D2B">
            <w:pPr>
              <w:spacing w:after="0" w:line="240" w:lineRule="auto"/>
              <w:jc w:val="center"/>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3-гидрокси-3-метилглутарил-КоА редуктаза (HMG-</w:t>
            </w:r>
            <w:proofErr w:type="spellStart"/>
            <w:r w:rsidRPr="003B72AA">
              <w:rPr>
                <w:rFonts w:ascii="Times New Roman" w:eastAsiaTheme="minorHAnsi" w:hAnsi="Times New Roman" w:cs="Times New Roman"/>
                <w:sz w:val="24"/>
                <w:szCs w:val="24"/>
                <w:lang w:eastAsia="en-US"/>
              </w:rPr>
              <w:t>CoA</w:t>
            </w:r>
            <w:proofErr w:type="spellEnd"/>
            <w:r w:rsidRPr="003B72AA">
              <w:rPr>
                <w:rFonts w:ascii="Times New Roman" w:eastAsiaTheme="minorHAnsi" w:hAnsi="Times New Roman" w:cs="Times New Roman"/>
                <w:sz w:val="24"/>
                <w:szCs w:val="24"/>
                <w:lang w:eastAsia="en-US"/>
              </w:rPr>
              <w:t xml:space="preserve"> редуктаза)</w:t>
            </w:r>
          </w:p>
        </w:tc>
        <w:tc>
          <w:tcPr>
            <w:tcW w:w="2909" w:type="dxa"/>
            <w:tcBorders>
              <w:bottom w:val="nil"/>
            </w:tcBorders>
          </w:tcPr>
          <w:p w14:paraId="74038309" w14:textId="3741842C" w:rsidR="00350BAF" w:rsidRPr="003B72AA" w:rsidRDefault="00350BAF" w:rsidP="00A60E08">
            <w:pPr>
              <w:spacing w:after="0" w:line="240" w:lineRule="auto"/>
              <w:jc w:val="both"/>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 xml:space="preserve"> холестерин </w:t>
            </w:r>
            <w:proofErr w:type="spellStart"/>
            <w:r w:rsidRPr="003B72AA">
              <w:rPr>
                <w:rFonts w:ascii="Times New Roman" w:eastAsiaTheme="minorHAnsi" w:hAnsi="Times New Roman" w:cs="Times New Roman"/>
                <w:sz w:val="24"/>
                <w:szCs w:val="24"/>
                <w:lang w:eastAsia="en-US"/>
              </w:rPr>
              <w:t>биосинтезінің</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орталық</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ферменті</w:t>
            </w:r>
            <w:proofErr w:type="spellEnd"/>
            <w:r w:rsidRPr="003B72AA">
              <w:rPr>
                <w:rFonts w:ascii="Times New Roman" w:eastAsiaTheme="minorHAnsi" w:hAnsi="Times New Roman" w:cs="Times New Roman"/>
                <w:sz w:val="24"/>
                <w:szCs w:val="24"/>
                <w:lang w:eastAsia="en-US"/>
              </w:rPr>
              <w:t>;</w:t>
            </w:r>
          </w:p>
          <w:p w14:paraId="45C6D5F2" w14:textId="677853D7" w:rsidR="00350BAF" w:rsidRPr="003B72AA" w:rsidRDefault="00350BAF" w:rsidP="00A60E08">
            <w:pPr>
              <w:spacing w:after="0" w:line="240" w:lineRule="auto"/>
              <w:jc w:val="both"/>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фармакологиялық</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тұрғыдан</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валидтелген</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нысана</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статиндер</w:t>
            </w:r>
            <w:proofErr w:type="spellEnd"/>
            <w:r w:rsidRPr="003B72AA">
              <w:rPr>
                <w:rFonts w:ascii="Times New Roman" w:eastAsiaTheme="minorHAnsi" w:hAnsi="Times New Roman" w:cs="Times New Roman"/>
                <w:sz w:val="24"/>
                <w:szCs w:val="24"/>
                <w:lang w:eastAsia="en-US"/>
              </w:rPr>
              <w:t>).</w:t>
            </w:r>
          </w:p>
        </w:tc>
        <w:tc>
          <w:tcPr>
            <w:tcW w:w="2761" w:type="dxa"/>
            <w:tcBorders>
              <w:bottom w:val="nil"/>
            </w:tcBorders>
          </w:tcPr>
          <w:p w14:paraId="780A917B" w14:textId="2BF300C9" w:rsidR="00350BAF" w:rsidRPr="003B72AA" w:rsidRDefault="00350BAF"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 xml:space="preserve"> </w:t>
            </w:r>
            <w:r w:rsidR="00F239F4" w:rsidRPr="003B72AA">
              <w:rPr>
                <w:rFonts w:ascii="Times New Roman" w:eastAsiaTheme="minorHAnsi" w:hAnsi="Times New Roman" w:cs="Times New Roman"/>
                <w:sz w:val="24"/>
                <w:szCs w:val="24"/>
                <w:lang w:val="kk-KZ" w:eastAsia="en-US"/>
              </w:rPr>
              <w:t>г</w:t>
            </w:r>
            <w:proofErr w:type="spellStart"/>
            <w:r w:rsidRPr="003B72AA">
              <w:rPr>
                <w:rFonts w:ascii="Times New Roman" w:eastAsiaTheme="minorHAnsi" w:hAnsi="Times New Roman" w:cs="Times New Roman"/>
                <w:sz w:val="24"/>
                <w:szCs w:val="24"/>
                <w:lang w:eastAsia="en-US"/>
              </w:rPr>
              <w:t>иполипидемиялық</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әлеуетін</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молекулалық</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деңгейде</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бағалау</w:t>
            </w:r>
            <w:proofErr w:type="spellEnd"/>
            <w:r w:rsidRPr="003B72AA">
              <w:rPr>
                <w:rFonts w:ascii="Times New Roman" w:eastAsiaTheme="minorHAnsi" w:hAnsi="Times New Roman" w:cs="Times New Roman"/>
                <w:sz w:val="24"/>
                <w:szCs w:val="24"/>
                <w:lang w:eastAsia="en-US"/>
              </w:rPr>
              <w:t>;</w:t>
            </w:r>
          </w:p>
          <w:p w14:paraId="487C2374" w14:textId="536FC676" w:rsidR="00280289" w:rsidRPr="003B72AA" w:rsidRDefault="00350BAF" w:rsidP="00D5367E">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әсер</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ету</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механизмін</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классикалық</w:t>
            </w:r>
            <w:proofErr w:type="spellEnd"/>
            <w:r w:rsidRPr="003B72AA">
              <w:rPr>
                <w:rFonts w:ascii="Times New Roman" w:eastAsiaTheme="minorHAnsi" w:hAnsi="Times New Roman" w:cs="Times New Roman"/>
                <w:sz w:val="24"/>
                <w:szCs w:val="24"/>
                <w:lang w:eastAsia="en-US"/>
              </w:rPr>
              <w:t xml:space="preserve"> </w:t>
            </w:r>
          </w:p>
        </w:tc>
        <w:tc>
          <w:tcPr>
            <w:tcW w:w="986" w:type="dxa"/>
            <w:tcBorders>
              <w:bottom w:val="nil"/>
            </w:tcBorders>
          </w:tcPr>
          <w:p w14:paraId="5D68F813" w14:textId="77777777" w:rsidR="00350BAF" w:rsidRPr="003B72AA" w:rsidRDefault="00350BAF" w:rsidP="00AB0D2B">
            <w:pPr>
              <w:keepNext/>
              <w:keepLines/>
              <w:spacing w:after="0" w:line="240" w:lineRule="auto"/>
              <w:jc w:val="center"/>
              <w:outlineLvl w:val="1"/>
              <w:rPr>
                <w:rFonts w:ascii="Times New Roman" w:eastAsiaTheme="majorEastAsia" w:hAnsi="Times New Roman" w:cs="Times New Roman"/>
                <w:sz w:val="24"/>
                <w:szCs w:val="24"/>
                <w:lang w:eastAsia="en-US"/>
              </w:rPr>
            </w:pPr>
            <w:r w:rsidRPr="003B72AA">
              <w:rPr>
                <w:rFonts w:ascii="Times New Roman" w:eastAsiaTheme="majorEastAsia" w:hAnsi="Times New Roman" w:cs="Times New Roman"/>
                <w:sz w:val="24"/>
                <w:szCs w:val="24"/>
                <w:lang w:eastAsia="en-US"/>
              </w:rPr>
              <w:t>8PKN</w:t>
            </w:r>
          </w:p>
        </w:tc>
      </w:tr>
      <w:tr w:rsidR="00A60E08" w:rsidRPr="003B72AA" w14:paraId="2693CFFC" w14:textId="77777777" w:rsidTr="00280289">
        <w:tc>
          <w:tcPr>
            <w:tcW w:w="665" w:type="dxa"/>
            <w:tcBorders>
              <w:bottom w:val="nil"/>
            </w:tcBorders>
          </w:tcPr>
          <w:p w14:paraId="0940F35A" w14:textId="77777777" w:rsidR="00A60E08" w:rsidRPr="003B72AA" w:rsidRDefault="00A60E08" w:rsidP="00A60E08">
            <w:pPr>
              <w:spacing w:after="0" w:line="240" w:lineRule="auto"/>
              <w:rPr>
                <w:rFonts w:ascii="Times New Roman" w:eastAsiaTheme="minorHAnsi" w:hAnsi="Times New Roman" w:cs="Times New Roman"/>
                <w:sz w:val="24"/>
                <w:szCs w:val="24"/>
                <w:lang w:val="kk-KZ" w:eastAsia="en-US"/>
              </w:rPr>
            </w:pPr>
          </w:p>
        </w:tc>
        <w:tc>
          <w:tcPr>
            <w:tcW w:w="2307" w:type="dxa"/>
            <w:tcBorders>
              <w:bottom w:val="nil"/>
            </w:tcBorders>
          </w:tcPr>
          <w:p w14:paraId="1BC47D8B" w14:textId="77777777" w:rsidR="00A60E08" w:rsidRPr="003B72AA" w:rsidRDefault="00A60E08" w:rsidP="00A60E08">
            <w:pPr>
              <w:spacing w:after="0" w:line="240" w:lineRule="auto"/>
              <w:rPr>
                <w:rFonts w:ascii="Times New Roman" w:eastAsiaTheme="minorHAnsi" w:hAnsi="Times New Roman" w:cs="Times New Roman"/>
                <w:sz w:val="24"/>
                <w:szCs w:val="24"/>
                <w:lang w:eastAsia="en-US"/>
              </w:rPr>
            </w:pPr>
          </w:p>
        </w:tc>
        <w:tc>
          <w:tcPr>
            <w:tcW w:w="2909" w:type="dxa"/>
            <w:tcBorders>
              <w:bottom w:val="nil"/>
            </w:tcBorders>
          </w:tcPr>
          <w:p w14:paraId="5C10F9AA" w14:textId="77777777" w:rsidR="00A60E08" w:rsidRPr="003B72AA" w:rsidRDefault="00A60E08" w:rsidP="00A60E08">
            <w:pPr>
              <w:spacing w:after="0" w:line="240" w:lineRule="auto"/>
              <w:jc w:val="both"/>
              <w:rPr>
                <w:rFonts w:ascii="Times New Roman" w:eastAsiaTheme="minorHAnsi" w:hAnsi="Times New Roman" w:cs="Times New Roman"/>
                <w:sz w:val="24"/>
                <w:szCs w:val="24"/>
                <w:lang w:eastAsia="en-US"/>
              </w:rPr>
            </w:pPr>
          </w:p>
        </w:tc>
        <w:tc>
          <w:tcPr>
            <w:tcW w:w="2761" w:type="dxa"/>
            <w:tcBorders>
              <w:bottom w:val="nil"/>
            </w:tcBorders>
          </w:tcPr>
          <w:p w14:paraId="1246C321" w14:textId="21A15959" w:rsidR="00A60E08" w:rsidRPr="003B72AA" w:rsidRDefault="00A60E08" w:rsidP="00AB0D2B">
            <w:pPr>
              <w:spacing w:after="0" w:line="240" w:lineRule="auto"/>
              <w:rPr>
                <w:rFonts w:ascii="Times New Roman" w:eastAsiaTheme="minorHAnsi" w:hAnsi="Times New Roman" w:cs="Times New Roman"/>
                <w:sz w:val="24"/>
                <w:szCs w:val="24"/>
                <w:lang w:eastAsia="en-US"/>
              </w:rPr>
            </w:pPr>
          </w:p>
        </w:tc>
        <w:tc>
          <w:tcPr>
            <w:tcW w:w="986" w:type="dxa"/>
            <w:tcBorders>
              <w:bottom w:val="nil"/>
            </w:tcBorders>
          </w:tcPr>
          <w:p w14:paraId="3FB890B2" w14:textId="77777777" w:rsidR="00A60E08" w:rsidRPr="003B72AA" w:rsidRDefault="00A60E08" w:rsidP="00A60E08">
            <w:pPr>
              <w:keepNext/>
              <w:keepLines/>
              <w:spacing w:after="0" w:line="240" w:lineRule="auto"/>
              <w:outlineLvl w:val="1"/>
              <w:rPr>
                <w:rFonts w:ascii="Times New Roman" w:eastAsiaTheme="majorEastAsia" w:hAnsi="Times New Roman" w:cs="Times New Roman"/>
                <w:sz w:val="24"/>
                <w:szCs w:val="24"/>
                <w:lang w:eastAsia="en-US"/>
              </w:rPr>
            </w:pPr>
          </w:p>
        </w:tc>
      </w:tr>
      <w:tr w:rsidR="00280289" w:rsidRPr="003B72AA" w14:paraId="32AA933B" w14:textId="77777777" w:rsidTr="00280289">
        <w:tc>
          <w:tcPr>
            <w:tcW w:w="9628" w:type="dxa"/>
            <w:gridSpan w:val="5"/>
            <w:tcBorders>
              <w:top w:val="nil"/>
              <w:left w:val="nil"/>
              <w:right w:val="nil"/>
            </w:tcBorders>
          </w:tcPr>
          <w:p w14:paraId="7C7AC285" w14:textId="77777777" w:rsidR="00280289" w:rsidRPr="003B72AA" w:rsidRDefault="00280289" w:rsidP="00280289">
            <w:pPr>
              <w:keepNext/>
              <w:keepLines/>
              <w:spacing w:after="0" w:line="240" w:lineRule="auto"/>
              <w:outlineLvl w:val="1"/>
              <w:rPr>
                <w:rFonts w:ascii="Times New Roman" w:eastAsiaTheme="majorEastAsia" w:hAnsi="Times New Roman" w:cs="Times New Roman"/>
                <w:sz w:val="28"/>
                <w:szCs w:val="28"/>
                <w:lang w:val="kk-KZ" w:eastAsia="en-US"/>
              </w:rPr>
            </w:pPr>
            <w:r w:rsidRPr="003B72AA">
              <w:rPr>
                <w:rFonts w:ascii="Times New Roman" w:eastAsiaTheme="majorEastAsia" w:hAnsi="Times New Roman" w:cs="Times New Roman"/>
                <w:sz w:val="28"/>
                <w:szCs w:val="28"/>
                <w:lang w:eastAsia="en-US"/>
              </w:rPr>
              <w:t>41-</w:t>
            </w:r>
            <w:r w:rsidRPr="003B72AA">
              <w:rPr>
                <w:rFonts w:ascii="Times New Roman" w:eastAsiaTheme="majorEastAsia" w:hAnsi="Times New Roman" w:cs="Times New Roman"/>
                <w:sz w:val="28"/>
                <w:szCs w:val="28"/>
                <w:lang w:val="kk-KZ" w:eastAsia="en-US"/>
              </w:rPr>
              <w:t>кестенің жалғасы</w:t>
            </w:r>
          </w:p>
          <w:p w14:paraId="06C0EF57" w14:textId="578AA221" w:rsidR="00280289" w:rsidRPr="003B72AA" w:rsidRDefault="00280289" w:rsidP="00280289">
            <w:pPr>
              <w:keepNext/>
              <w:keepLines/>
              <w:spacing w:after="0" w:line="240" w:lineRule="auto"/>
              <w:outlineLvl w:val="1"/>
              <w:rPr>
                <w:rFonts w:ascii="Times New Roman" w:eastAsiaTheme="majorEastAsia" w:hAnsi="Times New Roman" w:cs="Times New Roman"/>
                <w:sz w:val="24"/>
                <w:szCs w:val="24"/>
                <w:lang w:val="kk-KZ" w:eastAsia="en-US"/>
              </w:rPr>
            </w:pPr>
          </w:p>
        </w:tc>
      </w:tr>
      <w:tr w:rsidR="00280289" w:rsidRPr="003B72AA" w14:paraId="40C79614" w14:textId="77777777" w:rsidTr="00C924DC">
        <w:tc>
          <w:tcPr>
            <w:tcW w:w="665" w:type="dxa"/>
          </w:tcPr>
          <w:p w14:paraId="5956E636" w14:textId="45F2FE28" w:rsidR="00280289" w:rsidRPr="003B72AA" w:rsidRDefault="00280289" w:rsidP="00280289">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Calibri" w:hAnsi="Times New Roman" w:cs="Times New Roman"/>
                <w:lang w:eastAsia="en-US"/>
              </w:rPr>
              <w:t>1</w:t>
            </w:r>
          </w:p>
        </w:tc>
        <w:tc>
          <w:tcPr>
            <w:tcW w:w="2307" w:type="dxa"/>
          </w:tcPr>
          <w:p w14:paraId="75CA8C44" w14:textId="160D2D5C" w:rsidR="00280289" w:rsidRPr="003B72AA" w:rsidRDefault="00280289" w:rsidP="00280289">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lang w:val="kk-KZ" w:eastAsia="en-US"/>
              </w:rPr>
              <w:t>2</w:t>
            </w:r>
          </w:p>
        </w:tc>
        <w:tc>
          <w:tcPr>
            <w:tcW w:w="2909" w:type="dxa"/>
          </w:tcPr>
          <w:p w14:paraId="7674070F" w14:textId="1291DA52" w:rsidR="00280289" w:rsidRPr="003B72AA" w:rsidRDefault="00280289" w:rsidP="00280289">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Calibri" w:hAnsi="Times New Roman" w:cs="Times New Roman"/>
                <w:lang w:eastAsia="en-US"/>
              </w:rPr>
              <w:t>3</w:t>
            </w:r>
          </w:p>
        </w:tc>
        <w:tc>
          <w:tcPr>
            <w:tcW w:w="2761" w:type="dxa"/>
          </w:tcPr>
          <w:p w14:paraId="5C3FBC1D" w14:textId="0071429A" w:rsidR="00280289" w:rsidRPr="003B72AA" w:rsidRDefault="00280289" w:rsidP="00280289">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lang w:eastAsia="en-US"/>
              </w:rPr>
              <w:t>4</w:t>
            </w:r>
          </w:p>
        </w:tc>
        <w:tc>
          <w:tcPr>
            <w:tcW w:w="986" w:type="dxa"/>
          </w:tcPr>
          <w:p w14:paraId="14209382" w14:textId="1414B403" w:rsidR="00280289" w:rsidRPr="003B72AA" w:rsidRDefault="00280289" w:rsidP="00280289">
            <w:pPr>
              <w:keepNext/>
              <w:keepLines/>
              <w:spacing w:after="0" w:line="240" w:lineRule="auto"/>
              <w:jc w:val="center"/>
              <w:outlineLvl w:val="1"/>
              <w:rPr>
                <w:rFonts w:ascii="Times New Roman" w:eastAsiaTheme="majorEastAsia" w:hAnsi="Times New Roman" w:cs="Times New Roman"/>
                <w:sz w:val="24"/>
                <w:szCs w:val="24"/>
                <w:lang w:eastAsia="en-US"/>
              </w:rPr>
            </w:pPr>
            <w:r w:rsidRPr="003B72AA">
              <w:rPr>
                <w:rFonts w:ascii="Times New Roman" w:eastAsia="Calibri" w:hAnsi="Times New Roman" w:cs="Times New Roman"/>
                <w:lang w:eastAsia="en-US"/>
              </w:rPr>
              <w:t>5</w:t>
            </w:r>
          </w:p>
        </w:tc>
      </w:tr>
      <w:tr w:rsidR="00A60E08" w:rsidRPr="003B72AA" w14:paraId="29BA4289" w14:textId="77777777" w:rsidTr="00C924DC">
        <w:tc>
          <w:tcPr>
            <w:tcW w:w="665" w:type="dxa"/>
          </w:tcPr>
          <w:p w14:paraId="7CA23C31" w14:textId="77777777" w:rsidR="00A60E08" w:rsidRPr="003B72AA" w:rsidRDefault="00A60E08" w:rsidP="00280289">
            <w:pPr>
              <w:spacing w:after="0" w:line="240" w:lineRule="auto"/>
              <w:jc w:val="center"/>
              <w:rPr>
                <w:rFonts w:ascii="Times New Roman" w:eastAsia="Calibri" w:hAnsi="Times New Roman" w:cs="Times New Roman"/>
                <w:lang w:eastAsia="en-US"/>
              </w:rPr>
            </w:pPr>
          </w:p>
        </w:tc>
        <w:tc>
          <w:tcPr>
            <w:tcW w:w="2307" w:type="dxa"/>
          </w:tcPr>
          <w:p w14:paraId="76EC280C" w14:textId="77777777" w:rsidR="00A60E08" w:rsidRPr="003B72AA" w:rsidRDefault="00A60E08" w:rsidP="00280289">
            <w:pPr>
              <w:spacing w:after="0" w:line="240" w:lineRule="auto"/>
              <w:jc w:val="center"/>
              <w:rPr>
                <w:rFonts w:ascii="Times New Roman" w:eastAsiaTheme="minorHAnsi" w:hAnsi="Times New Roman" w:cs="Times New Roman"/>
                <w:lang w:val="kk-KZ" w:eastAsia="en-US"/>
              </w:rPr>
            </w:pPr>
          </w:p>
        </w:tc>
        <w:tc>
          <w:tcPr>
            <w:tcW w:w="2909" w:type="dxa"/>
          </w:tcPr>
          <w:p w14:paraId="5CC94520" w14:textId="77777777" w:rsidR="00A60E08" w:rsidRPr="003B72AA" w:rsidRDefault="00A60E08" w:rsidP="00280289">
            <w:pPr>
              <w:spacing w:after="0" w:line="240" w:lineRule="auto"/>
              <w:jc w:val="center"/>
              <w:rPr>
                <w:rFonts w:ascii="Times New Roman" w:eastAsia="Calibri" w:hAnsi="Times New Roman" w:cs="Times New Roman"/>
                <w:lang w:eastAsia="en-US"/>
              </w:rPr>
            </w:pPr>
          </w:p>
        </w:tc>
        <w:tc>
          <w:tcPr>
            <w:tcW w:w="2761" w:type="dxa"/>
          </w:tcPr>
          <w:p w14:paraId="306DC4B4" w14:textId="45ED5E5C" w:rsidR="00A60E08" w:rsidRPr="003B72AA" w:rsidRDefault="00A60E08" w:rsidP="00A60E08">
            <w:pPr>
              <w:spacing w:after="0" w:line="240" w:lineRule="auto"/>
              <w:jc w:val="both"/>
              <w:rPr>
                <w:rFonts w:ascii="Times New Roman" w:eastAsiaTheme="minorHAnsi" w:hAnsi="Times New Roman" w:cs="Times New Roman"/>
                <w:lang w:eastAsia="en-US"/>
              </w:rPr>
            </w:pPr>
            <w:proofErr w:type="spellStart"/>
            <w:r w:rsidRPr="003B72AA">
              <w:rPr>
                <w:rFonts w:ascii="Times New Roman" w:eastAsiaTheme="minorHAnsi" w:hAnsi="Times New Roman" w:cs="Times New Roman"/>
                <w:sz w:val="24"/>
                <w:szCs w:val="24"/>
                <w:lang w:eastAsia="en-US"/>
              </w:rPr>
              <w:t>ингибиторлармен</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салыстыру</w:t>
            </w:r>
            <w:proofErr w:type="spellEnd"/>
          </w:p>
        </w:tc>
        <w:tc>
          <w:tcPr>
            <w:tcW w:w="986" w:type="dxa"/>
          </w:tcPr>
          <w:p w14:paraId="7E1FEC54" w14:textId="77777777" w:rsidR="00A60E08" w:rsidRPr="003B72AA" w:rsidRDefault="00A60E08" w:rsidP="00280289">
            <w:pPr>
              <w:keepNext/>
              <w:keepLines/>
              <w:spacing w:after="0" w:line="240" w:lineRule="auto"/>
              <w:jc w:val="center"/>
              <w:outlineLvl w:val="1"/>
              <w:rPr>
                <w:rFonts w:ascii="Times New Roman" w:eastAsia="Calibri" w:hAnsi="Times New Roman" w:cs="Times New Roman"/>
                <w:lang w:eastAsia="en-US"/>
              </w:rPr>
            </w:pPr>
          </w:p>
        </w:tc>
      </w:tr>
      <w:tr w:rsidR="00F239F4" w:rsidRPr="003B72AA" w14:paraId="10FF668A" w14:textId="77777777" w:rsidTr="00C924DC">
        <w:tc>
          <w:tcPr>
            <w:tcW w:w="665" w:type="dxa"/>
          </w:tcPr>
          <w:p w14:paraId="2397C384" w14:textId="77777777" w:rsidR="00350BAF" w:rsidRPr="003B72AA" w:rsidRDefault="00350BAF"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2</w:t>
            </w:r>
          </w:p>
        </w:tc>
        <w:tc>
          <w:tcPr>
            <w:tcW w:w="2307" w:type="dxa"/>
          </w:tcPr>
          <w:p w14:paraId="1034604B" w14:textId="77777777" w:rsidR="00350BAF" w:rsidRPr="003B72AA" w:rsidRDefault="00350BAF"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PPAR-</w:t>
            </w:r>
            <w:r w:rsidRPr="003B72AA">
              <w:rPr>
                <w:rFonts w:ascii="Times New Roman" w:eastAsiaTheme="minorHAnsi" w:hAnsi="Times New Roman" w:cs="Times New Roman"/>
                <w:sz w:val="24"/>
                <w:szCs w:val="24"/>
                <w:lang w:eastAsia="en-US"/>
              </w:rPr>
              <w:t>γ</w:t>
            </w:r>
            <w:r w:rsidRPr="003B72AA">
              <w:rPr>
                <w:rFonts w:ascii="Times New Roman" w:eastAsiaTheme="minorHAnsi" w:hAnsi="Times New Roman" w:cs="Times New Roman"/>
                <w:sz w:val="24"/>
                <w:szCs w:val="24"/>
                <w:lang w:val="kk-KZ" w:eastAsia="en-US"/>
              </w:rPr>
              <w:t xml:space="preserve"> (пероксисома пролифераторымен белсендірілетін </w:t>
            </w:r>
            <w:r w:rsidRPr="003B72AA">
              <w:rPr>
                <w:rFonts w:ascii="Times New Roman" w:eastAsiaTheme="minorHAnsi" w:hAnsi="Times New Roman" w:cs="Times New Roman"/>
                <w:sz w:val="24"/>
                <w:szCs w:val="24"/>
                <w:lang w:eastAsia="en-US"/>
              </w:rPr>
              <w:t>γ</w:t>
            </w:r>
            <w:r w:rsidRPr="003B72AA">
              <w:rPr>
                <w:rFonts w:ascii="Times New Roman" w:eastAsiaTheme="minorHAnsi" w:hAnsi="Times New Roman" w:cs="Times New Roman"/>
                <w:sz w:val="24"/>
                <w:szCs w:val="24"/>
                <w:lang w:val="kk-KZ" w:eastAsia="en-US"/>
              </w:rPr>
              <w:t>-рецептор)</w:t>
            </w:r>
          </w:p>
        </w:tc>
        <w:tc>
          <w:tcPr>
            <w:tcW w:w="2909" w:type="dxa"/>
          </w:tcPr>
          <w:p w14:paraId="445EDFB5" w14:textId="0E35405E" w:rsidR="00350BAF" w:rsidRPr="003B72AA" w:rsidRDefault="00350BAF" w:rsidP="00AB0D2B">
            <w:pPr>
              <w:spacing w:after="0" w:line="240" w:lineRule="auto"/>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 xml:space="preserve"> липидтер мен көмірсулар алмасуын реттейтін транскрипциялық регулятор;</w:t>
            </w:r>
          </w:p>
          <w:p w14:paraId="06B90104" w14:textId="7B2473CC" w:rsidR="00350BAF" w:rsidRPr="003B72AA" w:rsidRDefault="00350BAF" w:rsidP="00AB0D2B">
            <w:pPr>
              <w:spacing w:after="0" w:line="240" w:lineRule="auto"/>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метаболикалық синдромның негізгі нысанасы</w:t>
            </w:r>
          </w:p>
        </w:tc>
        <w:tc>
          <w:tcPr>
            <w:tcW w:w="2761" w:type="dxa"/>
          </w:tcPr>
          <w:p w14:paraId="0268BD44" w14:textId="3FAD6C67" w:rsidR="00350BAF" w:rsidRPr="003B72AA" w:rsidRDefault="00350BAF" w:rsidP="00AB0D2B">
            <w:pPr>
              <w:spacing w:after="0" w:line="240" w:lineRule="auto"/>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 xml:space="preserve"> цинариннің тежегіш емес, реттеуші әсер ету механизмін зерттеу.</w:t>
            </w:r>
          </w:p>
        </w:tc>
        <w:tc>
          <w:tcPr>
            <w:tcW w:w="986" w:type="dxa"/>
          </w:tcPr>
          <w:p w14:paraId="07317FC5" w14:textId="77777777" w:rsidR="00350BAF" w:rsidRPr="003B72AA" w:rsidRDefault="00350BAF" w:rsidP="00AB0D2B">
            <w:pPr>
              <w:keepNext/>
              <w:keepLines/>
              <w:spacing w:after="0" w:line="240" w:lineRule="auto"/>
              <w:jc w:val="center"/>
              <w:outlineLvl w:val="1"/>
              <w:rPr>
                <w:rFonts w:ascii="Times New Roman" w:eastAsiaTheme="majorEastAsia" w:hAnsi="Times New Roman" w:cs="Times New Roman"/>
                <w:sz w:val="24"/>
                <w:szCs w:val="24"/>
                <w:lang w:eastAsia="en-US"/>
              </w:rPr>
            </w:pPr>
            <w:r w:rsidRPr="003B72AA">
              <w:rPr>
                <w:rFonts w:ascii="Times New Roman" w:eastAsiaTheme="majorEastAsia" w:hAnsi="Times New Roman" w:cs="Times New Roman"/>
                <w:sz w:val="24"/>
                <w:szCs w:val="24"/>
                <w:lang w:eastAsia="en-US"/>
              </w:rPr>
              <w:t>2F4B</w:t>
            </w:r>
          </w:p>
        </w:tc>
      </w:tr>
      <w:tr w:rsidR="00F239F4" w:rsidRPr="003B72AA" w14:paraId="126A3127" w14:textId="77777777" w:rsidTr="00C924DC">
        <w:tc>
          <w:tcPr>
            <w:tcW w:w="665" w:type="dxa"/>
          </w:tcPr>
          <w:p w14:paraId="310D688F" w14:textId="77777777" w:rsidR="00350BAF" w:rsidRPr="003B72AA" w:rsidRDefault="00350BAF"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3</w:t>
            </w:r>
          </w:p>
        </w:tc>
        <w:tc>
          <w:tcPr>
            <w:tcW w:w="2307" w:type="dxa"/>
          </w:tcPr>
          <w:p w14:paraId="6A70F586" w14:textId="77777777" w:rsidR="00350BAF" w:rsidRPr="003B72AA" w:rsidRDefault="00350BAF" w:rsidP="00AB0D2B">
            <w:pPr>
              <w:spacing w:after="0" w:line="240" w:lineRule="auto"/>
              <w:jc w:val="center"/>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COX-2 (циклооксигеназа-2)</w:t>
            </w:r>
          </w:p>
        </w:tc>
        <w:tc>
          <w:tcPr>
            <w:tcW w:w="2909" w:type="dxa"/>
          </w:tcPr>
          <w:p w14:paraId="0A880763" w14:textId="77777777" w:rsidR="00350BAF" w:rsidRPr="003B72AA" w:rsidRDefault="00350BAF"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қабыну</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үдерісінің</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негізгі</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ферменті</w:t>
            </w:r>
            <w:proofErr w:type="spellEnd"/>
            <w:r w:rsidRPr="003B72AA">
              <w:rPr>
                <w:rFonts w:ascii="Times New Roman" w:eastAsiaTheme="minorHAnsi" w:hAnsi="Times New Roman" w:cs="Times New Roman"/>
                <w:sz w:val="24"/>
                <w:szCs w:val="24"/>
                <w:lang w:eastAsia="en-US"/>
              </w:rPr>
              <w:t>;</w:t>
            </w:r>
          </w:p>
          <w:p w14:paraId="1F9019C3" w14:textId="77777777" w:rsidR="00350BAF" w:rsidRPr="003B72AA" w:rsidRDefault="00350BAF"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фармакологиялық</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тұрғыдан</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валидтелген</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қабынуға</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қарсы</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нысана</w:t>
            </w:r>
            <w:proofErr w:type="spellEnd"/>
          </w:p>
        </w:tc>
        <w:tc>
          <w:tcPr>
            <w:tcW w:w="2761" w:type="dxa"/>
          </w:tcPr>
          <w:p w14:paraId="76391B8A" w14:textId="77777777" w:rsidR="00350BAF" w:rsidRPr="003B72AA" w:rsidRDefault="00350BAF"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цинариннің</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әсерінің</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қабынуға</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қарсы</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компонентін</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бағалау</w:t>
            </w:r>
            <w:proofErr w:type="spellEnd"/>
            <w:r w:rsidRPr="003B72AA">
              <w:rPr>
                <w:rFonts w:ascii="Times New Roman" w:eastAsiaTheme="minorHAnsi" w:hAnsi="Times New Roman" w:cs="Times New Roman"/>
                <w:sz w:val="24"/>
                <w:szCs w:val="24"/>
                <w:lang w:eastAsia="en-US"/>
              </w:rPr>
              <w:t>;</w:t>
            </w:r>
          </w:p>
          <w:p w14:paraId="07E264D6" w14:textId="77777777" w:rsidR="00350BAF" w:rsidRPr="003B72AA" w:rsidRDefault="00350BAF"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байланысуын</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қабынуға</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қарсы</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стероидты</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емес</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препараттармен</w:t>
            </w:r>
            <w:proofErr w:type="spellEnd"/>
            <w:r w:rsidRPr="003B72AA">
              <w:rPr>
                <w:rFonts w:ascii="Times New Roman" w:eastAsiaTheme="minorHAnsi" w:hAnsi="Times New Roman" w:cs="Times New Roman"/>
                <w:sz w:val="24"/>
                <w:szCs w:val="24"/>
                <w:lang w:eastAsia="en-US"/>
              </w:rPr>
              <w:t xml:space="preserve"> (ҚҚСП / </w:t>
            </w:r>
            <w:proofErr w:type="spellStart"/>
            <w:r w:rsidRPr="003B72AA">
              <w:rPr>
                <w:rFonts w:ascii="Times New Roman" w:eastAsiaTheme="minorHAnsi" w:hAnsi="Times New Roman" w:cs="Times New Roman"/>
                <w:sz w:val="24"/>
                <w:szCs w:val="24"/>
                <w:lang w:eastAsia="en-US"/>
              </w:rPr>
              <w:t>NSAIDs</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салыстыра</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талдау</w:t>
            </w:r>
            <w:proofErr w:type="spellEnd"/>
          </w:p>
        </w:tc>
        <w:tc>
          <w:tcPr>
            <w:tcW w:w="986" w:type="dxa"/>
          </w:tcPr>
          <w:p w14:paraId="13432835" w14:textId="77777777" w:rsidR="00350BAF" w:rsidRPr="003B72AA" w:rsidRDefault="00350BAF" w:rsidP="00AB0D2B">
            <w:pPr>
              <w:keepNext/>
              <w:keepLines/>
              <w:spacing w:after="0" w:line="240" w:lineRule="auto"/>
              <w:jc w:val="center"/>
              <w:outlineLvl w:val="1"/>
              <w:rPr>
                <w:rFonts w:ascii="Times New Roman" w:eastAsiaTheme="majorEastAsia" w:hAnsi="Times New Roman" w:cs="Times New Roman"/>
                <w:sz w:val="24"/>
                <w:szCs w:val="24"/>
                <w:lang w:eastAsia="en-US"/>
              </w:rPr>
            </w:pPr>
            <w:r w:rsidRPr="003B72AA">
              <w:rPr>
                <w:rFonts w:ascii="Times New Roman" w:eastAsiaTheme="majorEastAsia" w:hAnsi="Times New Roman" w:cs="Times New Roman"/>
                <w:sz w:val="24"/>
                <w:szCs w:val="24"/>
                <w:lang w:eastAsia="en-US"/>
              </w:rPr>
              <w:t>5KIR</w:t>
            </w:r>
          </w:p>
        </w:tc>
      </w:tr>
      <w:tr w:rsidR="00F239F4" w:rsidRPr="003B72AA" w14:paraId="67FAA419" w14:textId="77777777" w:rsidTr="00C924DC">
        <w:tc>
          <w:tcPr>
            <w:tcW w:w="665" w:type="dxa"/>
          </w:tcPr>
          <w:p w14:paraId="0EEC6BFB" w14:textId="77777777" w:rsidR="00350BAF" w:rsidRPr="003B72AA" w:rsidRDefault="00350BAF" w:rsidP="00AB0D2B">
            <w:pPr>
              <w:spacing w:after="0" w:line="240" w:lineRule="auto"/>
              <w:jc w:val="center"/>
              <w:rPr>
                <w:rFonts w:ascii="Times New Roman" w:eastAsiaTheme="minorHAnsi" w:hAnsi="Times New Roman" w:cs="Times New Roman"/>
                <w:sz w:val="24"/>
                <w:szCs w:val="24"/>
                <w:lang w:val="kk-KZ" w:eastAsia="en-US"/>
              </w:rPr>
            </w:pPr>
            <w:r w:rsidRPr="003B72AA">
              <w:rPr>
                <w:rFonts w:ascii="Times New Roman" w:eastAsiaTheme="minorHAnsi" w:hAnsi="Times New Roman" w:cs="Times New Roman"/>
                <w:sz w:val="24"/>
                <w:szCs w:val="24"/>
                <w:lang w:val="kk-KZ" w:eastAsia="en-US"/>
              </w:rPr>
              <w:t>4</w:t>
            </w:r>
          </w:p>
        </w:tc>
        <w:tc>
          <w:tcPr>
            <w:tcW w:w="2307" w:type="dxa"/>
          </w:tcPr>
          <w:p w14:paraId="1EF72240" w14:textId="77777777" w:rsidR="00350BAF" w:rsidRPr="003B72AA" w:rsidRDefault="00350BAF" w:rsidP="00AB0D2B">
            <w:pPr>
              <w:spacing w:after="0" w:line="240" w:lineRule="auto"/>
              <w:jc w:val="center"/>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 xml:space="preserve">Keap1–Nrf2 </w:t>
            </w:r>
            <w:proofErr w:type="spellStart"/>
            <w:r w:rsidRPr="003B72AA">
              <w:rPr>
                <w:rFonts w:ascii="Times New Roman" w:eastAsiaTheme="minorHAnsi" w:hAnsi="Times New Roman" w:cs="Times New Roman"/>
                <w:sz w:val="24"/>
                <w:szCs w:val="24"/>
                <w:lang w:eastAsia="en-US"/>
              </w:rPr>
              <w:t>сигналдық</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жолы</w:t>
            </w:r>
            <w:proofErr w:type="spellEnd"/>
          </w:p>
        </w:tc>
        <w:tc>
          <w:tcPr>
            <w:tcW w:w="2909" w:type="dxa"/>
          </w:tcPr>
          <w:p w14:paraId="09E9AF38" w14:textId="77777777" w:rsidR="00350BAF" w:rsidRPr="003B72AA" w:rsidRDefault="00350BAF"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жасушалық</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антиоксиданттық</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қорғаныстың</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орталық</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жүйесі</w:t>
            </w:r>
            <w:proofErr w:type="spellEnd"/>
            <w:r w:rsidRPr="003B72AA">
              <w:rPr>
                <w:rFonts w:ascii="Times New Roman" w:eastAsiaTheme="minorHAnsi" w:hAnsi="Times New Roman" w:cs="Times New Roman"/>
                <w:sz w:val="24"/>
                <w:szCs w:val="24"/>
                <w:lang w:eastAsia="en-US"/>
              </w:rPr>
              <w:t>;</w:t>
            </w:r>
          </w:p>
          <w:p w14:paraId="64F3B322" w14:textId="77777777" w:rsidR="00350BAF" w:rsidRPr="003B72AA" w:rsidRDefault="00350BAF"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детоксикациялаушы</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ферменттердің</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экспрессиясын</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реттеу</w:t>
            </w:r>
            <w:proofErr w:type="spellEnd"/>
            <w:r w:rsidRPr="003B72AA">
              <w:rPr>
                <w:rFonts w:ascii="Times New Roman" w:eastAsiaTheme="minorHAnsi" w:hAnsi="Times New Roman" w:cs="Times New Roman"/>
                <w:sz w:val="24"/>
                <w:szCs w:val="24"/>
                <w:lang w:eastAsia="en-US"/>
              </w:rPr>
              <w:t>.</w:t>
            </w:r>
          </w:p>
        </w:tc>
        <w:tc>
          <w:tcPr>
            <w:tcW w:w="2761" w:type="dxa"/>
          </w:tcPr>
          <w:p w14:paraId="742C1D9A" w14:textId="77777777" w:rsidR="00350BAF" w:rsidRPr="003B72AA" w:rsidRDefault="00350BAF"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цинариннің</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антиоксиданттық</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жауапты</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модуляциялау</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қабілетін</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бағалау</w:t>
            </w:r>
            <w:proofErr w:type="spellEnd"/>
            <w:r w:rsidRPr="003B72AA">
              <w:rPr>
                <w:rFonts w:ascii="Times New Roman" w:eastAsiaTheme="minorHAnsi" w:hAnsi="Times New Roman" w:cs="Times New Roman"/>
                <w:sz w:val="24"/>
                <w:szCs w:val="24"/>
                <w:lang w:eastAsia="en-US"/>
              </w:rPr>
              <w:t>;</w:t>
            </w:r>
          </w:p>
          <w:p w14:paraId="5B789F9E" w14:textId="77777777" w:rsidR="00350BAF" w:rsidRPr="003B72AA" w:rsidRDefault="00350BAF" w:rsidP="00AB0D2B">
            <w:pPr>
              <w:spacing w:after="0" w:line="240" w:lineRule="auto"/>
              <w:rPr>
                <w:rFonts w:ascii="Times New Roman" w:eastAsiaTheme="minorHAnsi" w:hAnsi="Times New Roman" w:cs="Times New Roman"/>
                <w:sz w:val="24"/>
                <w:szCs w:val="24"/>
                <w:lang w:eastAsia="en-US"/>
              </w:rPr>
            </w:pPr>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тікелей</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ферменттерден</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сигналдық</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жолдарға</w:t>
            </w:r>
            <w:proofErr w:type="spellEnd"/>
            <w:r w:rsidRPr="003B72AA">
              <w:rPr>
                <w:rFonts w:ascii="Times New Roman" w:eastAsiaTheme="minorHAnsi" w:hAnsi="Times New Roman" w:cs="Times New Roman"/>
                <w:sz w:val="24"/>
                <w:szCs w:val="24"/>
                <w:lang w:eastAsia="en-US"/>
              </w:rPr>
              <w:t xml:space="preserve"> </w:t>
            </w:r>
            <w:proofErr w:type="spellStart"/>
            <w:r w:rsidRPr="003B72AA">
              <w:rPr>
                <w:rFonts w:ascii="Times New Roman" w:eastAsiaTheme="minorHAnsi" w:hAnsi="Times New Roman" w:cs="Times New Roman"/>
                <w:sz w:val="24"/>
                <w:szCs w:val="24"/>
                <w:lang w:eastAsia="en-US"/>
              </w:rPr>
              <w:t>көшу</w:t>
            </w:r>
            <w:proofErr w:type="spellEnd"/>
            <w:r w:rsidRPr="003B72AA">
              <w:rPr>
                <w:rFonts w:ascii="Times New Roman" w:eastAsiaTheme="minorHAnsi" w:hAnsi="Times New Roman" w:cs="Times New Roman"/>
                <w:sz w:val="24"/>
                <w:szCs w:val="24"/>
                <w:lang w:eastAsia="en-US"/>
              </w:rPr>
              <w:t>.</w:t>
            </w:r>
          </w:p>
        </w:tc>
        <w:tc>
          <w:tcPr>
            <w:tcW w:w="986" w:type="dxa"/>
          </w:tcPr>
          <w:p w14:paraId="3D906836" w14:textId="77777777" w:rsidR="00350BAF" w:rsidRPr="003B72AA" w:rsidRDefault="00350BAF" w:rsidP="00AB0D2B">
            <w:pPr>
              <w:keepNext/>
              <w:keepLines/>
              <w:spacing w:after="0" w:line="240" w:lineRule="auto"/>
              <w:jc w:val="center"/>
              <w:outlineLvl w:val="1"/>
              <w:rPr>
                <w:rFonts w:ascii="Times New Roman" w:eastAsiaTheme="majorEastAsia" w:hAnsi="Times New Roman" w:cs="Times New Roman"/>
                <w:sz w:val="24"/>
                <w:szCs w:val="24"/>
                <w:lang w:eastAsia="en-US"/>
              </w:rPr>
            </w:pPr>
            <w:r w:rsidRPr="003B72AA">
              <w:rPr>
                <w:rFonts w:ascii="Times New Roman" w:eastAsiaTheme="majorEastAsia" w:hAnsi="Times New Roman" w:cs="Times New Roman"/>
                <w:sz w:val="24"/>
                <w:szCs w:val="24"/>
                <w:lang w:eastAsia="en-US"/>
              </w:rPr>
              <w:t>2DYH</w:t>
            </w:r>
          </w:p>
        </w:tc>
      </w:tr>
    </w:tbl>
    <w:p w14:paraId="26CC81F4" w14:textId="77777777" w:rsidR="00494244" w:rsidRPr="003B72AA" w:rsidRDefault="00494244" w:rsidP="00AB0D2B">
      <w:pPr>
        <w:spacing w:after="0" w:line="240" w:lineRule="auto"/>
        <w:rPr>
          <w:rFonts w:ascii="Times New Roman" w:eastAsiaTheme="minorHAnsi" w:hAnsi="Times New Roman" w:cs="Times New Roman"/>
          <w:sz w:val="28"/>
          <w:szCs w:val="28"/>
          <w:lang w:val="kk-KZ" w:eastAsia="en-US"/>
        </w:rPr>
      </w:pPr>
    </w:p>
    <w:p w14:paraId="2181611F" w14:textId="5634A0F8" w:rsidR="00897E0C" w:rsidRPr="003B72AA" w:rsidRDefault="00897E0C" w:rsidP="00916B41">
      <w:pPr>
        <w:spacing w:after="0" w:line="240" w:lineRule="auto"/>
        <w:ind w:firstLine="567"/>
        <w:jc w:val="both"/>
        <w:rPr>
          <w:rFonts w:ascii="Times New Roman" w:eastAsiaTheme="minorHAnsi" w:hAnsi="Times New Roman" w:cs="Times New Roman"/>
          <w:sz w:val="28"/>
          <w:szCs w:val="28"/>
          <w:lang w:val="kk-KZ" w:eastAsia="en-US"/>
        </w:rPr>
      </w:pPr>
      <w:bookmarkStart w:id="30" w:name="_Hlk220606062"/>
      <w:r w:rsidRPr="003B72AA">
        <w:rPr>
          <w:rFonts w:ascii="Times New Roman" w:eastAsiaTheme="minorHAnsi" w:hAnsi="Times New Roman" w:cs="Times New Roman"/>
          <w:sz w:val="28"/>
          <w:szCs w:val="28"/>
          <w:lang w:val="kk-KZ" w:eastAsia="en-US"/>
        </w:rPr>
        <w:t xml:space="preserve">Цинариннің HMG-CoA редуктаза </w:t>
      </w:r>
      <w:r w:rsidR="000C2FC2" w:rsidRPr="003B72AA">
        <w:rPr>
          <w:rFonts w:ascii="Times New Roman" w:eastAsiaTheme="minorHAnsi" w:hAnsi="Times New Roman" w:cs="Times New Roman"/>
          <w:sz w:val="28"/>
          <w:szCs w:val="28"/>
          <w:lang w:val="kk-KZ" w:eastAsia="en-US"/>
        </w:rPr>
        <w:t>н</w:t>
      </w:r>
      <w:r w:rsidRPr="003B72AA">
        <w:rPr>
          <w:rFonts w:ascii="Times New Roman" w:eastAsiaTheme="minorHAnsi" w:hAnsi="Times New Roman" w:cs="Times New Roman"/>
          <w:sz w:val="28"/>
          <w:szCs w:val="28"/>
          <w:lang w:val="kk-KZ" w:eastAsia="en-US"/>
        </w:rPr>
        <w:t>ысан</w:t>
      </w:r>
      <w:r w:rsidR="000C2FC2" w:rsidRPr="003B72AA">
        <w:rPr>
          <w:rFonts w:ascii="Times New Roman" w:eastAsiaTheme="minorHAnsi" w:hAnsi="Times New Roman" w:cs="Times New Roman"/>
          <w:sz w:val="28"/>
          <w:szCs w:val="28"/>
          <w:lang w:val="kk-KZ" w:eastAsia="en-US"/>
        </w:rPr>
        <w:t>алы ақуыз</w:t>
      </w:r>
      <w:r w:rsidR="00E0740D" w:rsidRPr="003B72AA">
        <w:rPr>
          <w:rFonts w:ascii="Times New Roman" w:eastAsiaTheme="minorHAnsi" w:hAnsi="Times New Roman" w:cs="Times New Roman"/>
          <w:sz w:val="28"/>
          <w:szCs w:val="28"/>
          <w:lang w:val="kk-KZ" w:eastAsia="en-US"/>
        </w:rPr>
        <w:t xml:space="preserve">ымен </w:t>
      </w:r>
      <w:r w:rsidR="000C2FC2" w:rsidRPr="003B72AA">
        <w:rPr>
          <w:rFonts w:ascii="Times New Roman" w:eastAsiaTheme="minorHAnsi" w:hAnsi="Times New Roman" w:cs="Times New Roman"/>
          <w:sz w:val="28"/>
          <w:szCs w:val="28"/>
          <w:lang w:val="kk-KZ" w:eastAsia="en-US"/>
        </w:rPr>
        <w:t>байланысу мүмкіндігі бойынша алынған комп</w:t>
      </w:r>
      <w:r w:rsidR="006B5CB2" w:rsidRPr="003B72AA">
        <w:rPr>
          <w:rFonts w:ascii="Times New Roman" w:eastAsiaTheme="minorHAnsi" w:hAnsi="Times New Roman" w:cs="Times New Roman"/>
          <w:sz w:val="28"/>
          <w:szCs w:val="28"/>
          <w:lang w:val="kk-KZ" w:eastAsia="en-US"/>
        </w:rPr>
        <w:t>ь</w:t>
      </w:r>
      <w:r w:rsidR="000C2FC2" w:rsidRPr="003B72AA">
        <w:rPr>
          <w:rFonts w:ascii="Times New Roman" w:eastAsiaTheme="minorHAnsi" w:hAnsi="Times New Roman" w:cs="Times New Roman"/>
          <w:sz w:val="28"/>
          <w:szCs w:val="28"/>
          <w:lang w:val="kk-KZ" w:eastAsia="en-US"/>
        </w:rPr>
        <w:t xml:space="preserve">ютерлік моделдеу нәтижелері </w:t>
      </w:r>
      <w:r w:rsidR="0055470D" w:rsidRPr="003B72AA">
        <w:rPr>
          <w:rFonts w:ascii="Times New Roman" w:eastAsiaTheme="minorHAnsi" w:hAnsi="Times New Roman" w:cs="Times New Roman"/>
          <w:sz w:val="28"/>
          <w:szCs w:val="28"/>
          <w:lang w:val="kk-KZ" w:eastAsia="en-US"/>
        </w:rPr>
        <w:t>32</w:t>
      </w:r>
      <w:r w:rsidR="000C2FC2" w:rsidRPr="003B72AA">
        <w:rPr>
          <w:rFonts w:ascii="Times New Roman" w:eastAsiaTheme="minorHAnsi" w:hAnsi="Times New Roman" w:cs="Times New Roman"/>
          <w:sz w:val="28"/>
          <w:szCs w:val="28"/>
          <w:lang w:val="kk-KZ" w:eastAsia="en-US"/>
        </w:rPr>
        <w:t xml:space="preserve"> - суретте келтірілген. </w:t>
      </w:r>
    </w:p>
    <w:bookmarkEnd w:id="30"/>
    <w:p w14:paraId="41C26928" w14:textId="77777777" w:rsidR="00897E0C" w:rsidRPr="003B72AA" w:rsidRDefault="00897E0C" w:rsidP="00AB0D2B">
      <w:pPr>
        <w:spacing w:after="0" w:line="240" w:lineRule="auto"/>
        <w:rPr>
          <w:rFonts w:ascii="Times New Roman" w:eastAsiaTheme="minorHAnsi" w:hAnsi="Times New Roman" w:cs="Times New Roman"/>
          <w:sz w:val="28"/>
          <w:szCs w:val="28"/>
          <w:lang w:val="kk-KZ" w:eastAsia="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494244" w:rsidRPr="003B72AA" w14:paraId="6F5F33FB" w14:textId="77777777" w:rsidTr="006B5CB2">
        <w:tc>
          <w:tcPr>
            <w:tcW w:w="1980" w:type="dxa"/>
          </w:tcPr>
          <w:p w14:paraId="0451D7AD" w14:textId="0FDD8DFA" w:rsidR="00494244" w:rsidRPr="003B72AA" w:rsidRDefault="00494244" w:rsidP="00AB0D2B">
            <w:pPr>
              <w:spacing w:after="0" w:line="240" w:lineRule="auto"/>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noProof/>
                <w:sz w:val="28"/>
                <w:szCs w:val="28"/>
              </w:rPr>
              <w:drawing>
                <wp:inline distT="0" distB="0" distL="0" distR="0" wp14:anchorId="419C71E8" wp14:editId="43763DA5">
                  <wp:extent cx="1080000" cy="2160000"/>
                  <wp:effectExtent l="0" t="0" r="6350" b="0"/>
                  <wp:docPr id="554371922" name="Рисунок 5543719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rotWithShape="1">
                          <a:blip r:embed="rId67">
                            <a:extLst>
                              <a:ext uri="{28A0092B-C50C-407E-A947-70E740481C1C}">
                                <a14:useLocalDpi xmlns:a14="http://schemas.microsoft.com/office/drawing/2010/main" val="0"/>
                              </a:ext>
                            </a:extLst>
                          </a:blip>
                          <a:srcRect l="20066" r="18648"/>
                          <a:stretch/>
                        </pic:blipFill>
                        <pic:spPr bwMode="auto">
                          <a:xfrm>
                            <a:off x="0" y="0"/>
                            <a:ext cx="10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48" w:type="dxa"/>
          </w:tcPr>
          <w:p w14:paraId="52CBCC08" w14:textId="625E85BD" w:rsidR="00494244" w:rsidRPr="003B72AA" w:rsidRDefault="00494244" w:rsidP="00AB0D2B">
            <w:pPr>
              <w:spacing w:after="0" w:line="240" w:lineRule="auto"/>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noProof/>
                <w:sz w:val="28"/>
                <w:szCs w:val="28"/>
              </w:rPr>
              <w:drawing>
                <wp:inline distT="0" distB="0" distL="0" distR="0" wp14:anchorId="5F3D92ED" wp14:editId="66B57EB6">
                  <wp:extent cx="4680000" cy="2160000"/>
                  <wp:effectExtent l="0" t="0" r="6350" b="0"/>
                  <wp:docPr id="878875892" name="Рисунок 8788758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rotWithShape="1">
                          <a:blip r:embed="rId68">
                            <a:extLst>
                              <a:ext uri="{28A0092B-C50C-407E-A947-70E740481C1C}">
                                <a14:useLocalDpi xmlns:a14="http://schemas.microsoft.com/office/drawing/2010/main" val="0"/>
                              </a:ext>
                            </a:extLst>
                          </a:blip>
                          <a:srcRect b="12248"/>
                          <a:stretch/>
                        </pic:blipFill>
                        <pic:spPr bwMode="auto">
                          <a:xfrm>
                            <a:off x="0" y="0"/>
                            <a:ext cx="46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FFD4691" w14:textId="77777777" w:rsidR="006B5CB2" w:rsidRPr="003B72AA" w:rsidRDefault="006B5CB2" w:rsidP="00AB0D2B">
      <w:pPr>
        <w:spacing w:after="0" w:line="240" w:lineRule="auto"/>
        <w:jc w:val="center"/>
        <w:rPr>
          <w:rFonts w:ascii="Times New Roman" w:eastAsiaTheme="minorHAnsi" w:hAnsi="Times New Roman" w:cs="Times New Roman"/>
          <w:sz w:val="28"/>
          <w:szCs w:val="28"/>
          <w:lang w:val="kk-KZ" w:eastAsia="en-US"/>
        </w:rPr>
      </w:pPr>
    </w:p>
    <w:p w14:paraId="7EDA16AD" w14:textId="51DE1947" w:rsidR="00494244" w:rsidRPr="003B72AA" w:rsidRDefault="0055470D" w:rsidP="00AB0D2B">
      <w:pPr>
        <w:spacing w:after="0" w:line="240" w:lineRule="auto"/>
        <w:jc w:val="center"/>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Сурет 32</w:t>
      </w:r>
      <w:r w:rsidR="000C2FC2" w:rsidRPr="003B72AA">
        <w:rPr>
          <w:rFonts w:ascii="Times New Roman" w:eastAsiaTheme="minorHAnsi" w:hAnsi="Times New Roman" w:cs="Times New Roman"/>
          <w:sz w:val="28"/>
          <w:szCs w:val="28"/>
          <w:lang w:val="kk-KZ" w:eastAsia="en-US"/>
        </w:rPr>
        <w:t xml:space="preserve"> - Цинариннің HMG-CoA редуктаза нысаналы ақуызымен байланысуы</w:t>
      </w:r>
    </w:p>
    <w:p w14:paraId="3D4527BE" w14:textId="77777777" w:rsidR="00280289" w:rsidRPr="003B72AA" w:rsidRDefault="00280289" w:rsidP="00AB0D2B">
      <w:pPr>
        <w:spacing w:after="0" w:line="240" w:lineRule="auto"/>
        <w:ind w:firstLine="709"/>
        <w:rPr>
          <w:rFonts w:ascii="Times New Roman" w:eastAsiaTheme="minorHAnsi" w:hAnsi="Times New Roman" w:cs="Times New Roman"/>
          <w:sz w:val="28"/>
          <w:szCs w:val="28"/>
          <w:lang w:val="kk-KZ" w:eastAsia="en-US"/>
        </w:rPr>
      </w:pPr>
    </w:p>
    <w:p w14:paraId="44B4C53A" w14:textId="794A950E" w:rsidR="00494244" w:rsidRPr="003B72AA" w:rsidRDefault="00494244" w:rsidP="00916B41">
      <w:pPr>
        <w:spacing w:after="0" w:line="240" w:lineRule="auto"/>
        <w:ind w:firstLine="567"/>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 xml:space="preserve">Бағдарламада: </w:t>
      </w:r>
    </w:p>
    <w:p w14:paraId="2B154C20" w14:textId="0B893CE7" w:rsidR="00350BAF" w:rsidRPr="003B72AA" w:rsidRDefault="00350BAF" w:rsidP="00916B41">
      <w:pPr>
        <w:spacing w:after="0" w:line="240" w:lineRule="auto"/>
        <w:ind w:firstLine="567"/>
        <w:contextualSpacing/>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bCs/>
          <w:i/>
          <w:iCs/>
          <w:sz w:val="28"/>
          <w:szCs w:val="28"/>
          <w:lang w:val="kk-KZ" w:eastAsia="en-US"/>
        </w:rPr>
        <w:t>Binding Affinity</w:t>
      </w:r>
      <w:r w:rsidRPr="003B72AA">
        <w:rPr>
          <w:rFonts w:ascii="Times New Roman" w:eastAsiaTheme="minorHAnsi" w:hAnsi="Times New Roman" w:cs="Times New Roman"/>
          <w:sz w:val="28"/>
          <w:szCs w:val="28"/>
          <w:lang w:val="kk-KZ" w:eastAsia="en-US"/>
        </w:rPr>
        <w:t xml:space="preserve"> </w:t>
      </w:r>
      <w:r w:rsidR="00494244" w:rsidRPr="003B72AA">
        <w:rPr>
          <w:rFonts w:ascii="Times New Roman" w:eastAsiaTheme="minorHAnsi" w:hAnsi="Times New Roman" w:cs="Times New Roman"/>
          <w:sz w:val="28"/>
          <w:szCs w:val="28"/>
          <w:lang w:val="kk-KZ" w:eastAsia="en-US"/>
        </w:rPr>
        <w:t>-</w:t>
      </w:r>
      <w:r w:rsidRPr="003B72AA">
        <w:rPr>
          <w:rFonts w:ascii="Times New Roman" w:eastAsiaTheme="minorHAnsi" w:hAnsi="Times New Roman" w:cs="Times New Roman"/>
          <w:sz w:val="28"/>
          <w:szCs w:val="28"/>
          <w:lang w:val="kk-KZ" w:eastAsia="en-US"/>
        </w:rPr>
        <w:t xml:space="preserve"> цинарин молекуласының ақуызбен байланысу энергиясы (ккал/моль).</w:t>
      </w:r>
      <w:r w:rsidR="00494244" w:rsidRPr="003B72AA">
        <w:rPr>
          <w:rFonts w:ascii="Times New Roman" w:eastAsiaTheme="minorHAnsi" w:hAnsi="Times New Roman" w:cs="Times New Roman"/>
          <w:sz w:val="28"/>
          <w:szCs w:val="28"/>
          <w:lang w:val="kk-KZ" w:eastAsia="en-US"/>
        </w:rPr>
        <w:t xml:space="preserve"> </w:t>
      </w:r>
      <w:r w:rsidRPr="003B72AA">
        <w:rPr>
          <w:rFonts w:ascii="Times New Roman" w:eastAsiaTheme="minorHAnsi" w:hAnsi="Times New Roman" w:cs="Times New Roman"/>
          <w:sz w:val="28"/>
          <w:szCs w:val="28"/>
          <w:lang w:val="kk-KZ" w:eastAsia="en-US"/>
        </w:rPr>
        <w:t>Мәні неғұрлым төмен (теріс) болған сайын, өзара әрекеттесу соғұрлым берік әрі тұрақты болып саналады.</w:t>
      </w:r>
    </w:p>
    <w:p w14:paraId="6B1621FE" w14:textId="5BB27A7A" w:rsidR="00350BAF" w:rsidRPr="003B72AA" w:rsidRDefault="00350BAF" w:rsidP="00916B41">
      <w:pPr>
        <w:spacing w:after="0" w:line="240" w:lineRule="auto"/>
        <w:ind w:firstLine="567"/>
        <w:contextualSpacing/>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bCs/>
          <w:i/>
          <w:iCs/>
          <w:sz w:val="28"/>
          <w:szCs w:val="28"/>
          <w:lang w:val="kk-KZ" w:eastAsia="en-US"/>
        </w:rPr>
        <w:t>Mode</w:t>
      </w:r>
      <w:r w:rsidRPr="003B72AA">
        <w:rPr>
          <w:rFonts w:ascii="Times New Roman" w:eastAsiaTheme="minorHAnsi" w:hAnsi="Times New Roman" w:cs="Times New Roman"/>
          <w:sz w:val="28"/>
          <w:szCs w:val="28"/>
          <w:lang w:val="kk-KZ" w:eastAsia="en-US"/>
        </w:rPr>
        <w:t xml:space="preserve"> </w:t>
      </w:r>
      <w:r w:rsidR="00494244" w:rsidRPr="003B72AA">
        <w:rPr>
          <w:rFonts w:ascii="Times New Roman" w:eastAsiaTheme="minorHAnsi" w:hAnsi="Times New Roman" w:cs="Times New Roman"/>
          <w:sz w:val="28"/>
          <w:szCs w:val="28"/>
          <w:lang w:val="kk-KZ" w:eastAsia="en-US"/>
        </w:rPr>
        <w:t xml:space="preserve">- </w:t>
      </w:r>
      <w:r w:rsidRPr="003B72AA">
        <w:rPr>
          <w:rFonts w:ascii="Times New Roman" w:eastAsiaTheme="minorHAnsi" w:hAnsi="Times New Roman" w:cs="Times New Roman"/>
          <w:sz w:val="28"/>
          <w:szCs w:val="28"/>
          <w:lang w:val="kk-KZ" w:eastAsia="en-US"/>
        </w:rPr>
        <w:t>докинг барысында анықталған цинарин молекуласының ақуыздың белсенді орталығында</w:t>
      </w:r>
      <w:r w:rsidR="00897E0C" w:rsidRPr="003B72AA">
        <w:rPr>
          <w:rFonts w:ascii="Times New Roman" w:eastAsiaTheme="minorHAnsi" w:hAnsi="Times New Roman" w:cs="Times New Roman"/>
          <w:sz w:val="28"/>
          <w:szCs w:val="28"/>
          <w:lang w:val="kk-KZ" w:eastAsia="en-US"/>
        </w:rPr>
        <w:t xml:space="preserve"> </w:t>
      </w:r>
      <w:r w:rsidRPr="003B72AA">
        <w:rPr>
          <w:rFonts w:ascii="Times New Roman" w:eastAsiaTheme="minorHAnsi" w:hAnsi="Times New Roman" w:cs="Times New Roman"/>
          <w:sz w:val="28"/>
          <w:szCs w:val="28"/>
          <w:lang w:val="kk-KZ" w:eastAsia="en-US"/>
        </w:rPr>
        <w:t>кеңістіктік орналасу варианттары.</w:t>
      </w:r>
    </w:p>
    <w:p w14:paraId="17E61462" w14:textId="0A363D7E" w:rsidR="00350BAF" w:rsidRPr="003B72AA" w:rsidRDefault="00350BAF" w:rsidP="00916B41">
      <w:pPr>
        <w:spacing w:after="0" w:line="240" w:lineRule="auto"/>
        <w:ind w:firstLine="567"/>
        <w:contextualSpacing/>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bCs/>
          <w:i/>
          <w:iCs/>
          <w:sz w:val="28"/>
          <w:szCs w:val="28"/>
          <w:lang w:val="kk-KZ" w:eastAsia="en-US"/>
        </w:rPr>
        <w:t>RMSD (Root Mean Square Deviation)</w:t>
      </w:r>
      <w:r w:rsidRPr="003B72AA">
        <w:rPr>
          <w:rFonts w:ascii="Times New Roman" w:eastAsiaTheme="minorHAnsi" w:hAnsi="Times New Roman" w:cs="Times New Roman"/>
          <w:sz w:val="28"/>
          <w:szCs w:val="28"/>
          <w:lang w:val="kk-KZ" w:eastAsia="en-US"/>
        </w:rPr>
        <w:t xml:space="preserve"> </w:t>
      </w:r>
      <w:r w:rsidR="00897E0C" w:rsidRPr="003B72AA">
        <w:rPr>
          <w:rFonts w:ascii="Times New Roman" w:eastAsiaTheme="minorHAnsi" w:hAnsi="Times New Roman" w:cs="Times New Roman"/>
          <w:sz w:val="28"/>
          <w:szCs w:val="28"/>
          <w:lang w:val="kk-KZ" w:eastAsia="en-US"/>
        </w:rPr>
        <w:t>-</w:t>
      </w:r>
      <w:r w:rsidRPr="003B72AA">
        <w:rPr>
          <w:rFonts w:ascii="Times New Roman" w:eastAsiaTheme="minorHAnsi" w:hAnsi="Times New Roman" w:cs="Times New Roman"/>
          <w:sz w:val="28"/>
          <w:szCs w:val="28"/>
          <w:lang w:val="kk-KZ" w:eastAsia="en-US"/>
        </w:rPr>
        <w:t xml:space="preserve"> конформациялар арасындағы айырмашылықты сипаттайтын көрсеткіш.</w:t>
      </w:r>
      <w:r w:rsidR="00897E0C" w:rsidRPr="003B72AA">
        <w:rPr>
          <w:rFonts w:ascii="Times New Roman" w:eastAsiaTheme="minorHAnsi" w:hAnsi="Times New Roman" w:cs="Times New Roman"/>
          <w:sz w:val="28"/>
          <w:szCs w:val="28"/>
          <w:lang w:val="kk-KZ" w:eastAsia="en-US"/>
        </w:rPr>
        <w:t xml:space="preserve"> </w:t>
      </w:r>
      <w:r w:rsidRPr="003B72AA">
        <w:rPr>
          <w:rFonts w:ascii="Times New Roman" w:eastAsiaTheme="minorHAnsi" w:hAnsi="Times New Roman" w:cs="Times New Roman"/>
          <w:sz w:val="28"/>
          <w:szCs w:val="28"/>
          <w:lang w:val="kk-KZ" w:eastAsia="en-US"/>
        </w:rPr>
        <w:t xml:space="preserve">RMSD мәндерінің төмен болуы (әдетте &lt; 2 </w:t>
      </w:r>
      <w:r w:rsidR="00897E0C" w:rsidRPr="003B72AA">
        <w:rPr>
          <w:rFonts w:ascii="Times New Roman" w:eastAsiaTheme="minorHAnsi" w:hAnsi="Times New Roman" w:cs="Times New Roman"/>
          <w:sz w:val="28"/>
          <w:szCs w:val="28"/>
          <w:lang w:val="kk-KZ" w:eastAsia="en-US"/>
        </w:rPr>
        <w:t>А</w:t>
      </w:r>
      <w:r w:rsidRPr="003B72AA">
        <w:rPr>
          <w:rFonts w:ascii="Times New Roman" w:eastAsiaTheme="minorHAnsi" w:hAnsi="Times New Roman" w:cs="Times New Roman"/>
          <w:sz w:val="28"/>
          <w:szCs w:val="28"/>
          <w:lang w:val="kk-KZ" w:eastAsia="en-US"/>
        </w:rPr>
        <w:t>) лиганттың ұқсас және тұрақты орналасу позицияларын білдіреді.</w:t>
      </w:r>
    </w:p>
    <w:p w14:paraId="24D2812B" w14:textId="79805D0D" w:rsidR="00350BAF" w:rsidRPr="003B72AA" w:rsidRDefault="00C924DC" w:rsidP="00916B41">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 xml:space="preserve">Цинариннің HMG-CoA редуктаза нысаналы ақуызымен </w:t>
      </w:r>
      <w:r w:rsidR="00350BAF" w:rsidRPr="003B72AA">
        <w:rPr>
          <w:rFonts w:ascii="Times New Roman" w:eastAsiaTheme="minorHAnsi" w:hAnsi="Times New Roman" w:cs="Times New Roman"/>
          <w:sz w:val="28"/>
          <w:szCs w:val="28"/>
          <w:lang w:val="kk-KZ" w:eastAsia="en-US"/>
        </w:rPr>
        <w:t xml:space="preserve">молекулалық докингі нәтижесінде байланысу энергиясы </w:t>
      </w:r>
      <w:r w:rsidRPr="003B72AA">
        <w:rPr>
          <w:rFonts w:ascii="Times New Roman" w:eastAsiaTheme="minorHAnsi" w:hAnsi="Times New Roman" w:cs="Times New Roman"/>
          <w:sz w:val="28"/>
          <w:szCs w:val="28"/>
          <w:lang w:val="kk-KZ" w:eastAsia="en-US"/>
        </w:rPr>
        <w:t>-</w:t>
      </w:r>
      <w:r w:rsidR="00350BAF" w:rsidRPr="003B72AA">
        <w:rPr>
          <w:rFonts w:ascii="Times New Roman" w:eastAsiaTheme="minorHAnsi" w:hAnsi="Times New Roman" w:cs="Times New Roman"/>
          <w:sz w:val="28"/>
          <w:szCs w:val="28"/>
          <w:lang w:val="kk-KZ" w:eastAsia="en-US"/>
        </w:rPr>
        <w:t>7</w:t>
      </w:r>
      <w:r w:rsidR="009B5D12" w:rsidRPr="003B72AA">
        <w:rPr>
          <w:rFonts w:ascii="Times New Roman" w:eastAsiaTheme="minorHAnsi" w:hAnsi="Times New Roman" w:cs="Times New Roman"/>
          <w:sz w:val="28"/>
          <w:szCs w:val="28"/>
          <w:lang w:val="kk-KZ" w:eastAsia="en-US"/>
        </w:rPr>
        <w:t>.</w:t>
      </w:r>
      <w:r w:rsidR="00350BAF" w:rsidRPr="003B72AA">
        <w:rPr>
          <w:rFonts w:ascii="Times New Roman" w:eastAsiaTheme="minorHAnsi" w:hAnsi="Times New Roman" w:cs="Times New Roman"/>
          <w:sz w:val="28"/>
          <w:szCs w:val="28"/>
          <w:lang w:val="kk-KZ" w:eastAsia="en-US"/>
        </w:rPr>
        <w:t>0 ккал/моль болатын конформация анықталды, бұл өзара әрекеттесудің ықтимал тұрақты әрі энергетикалық тұрғыдан тиімді екенін көрсетеді. RMSD мәндері молекуланың ең ықтимал орналасу позициялары эталондық қалыпқа жақын екенін көрсетті, бұл алынған нәтижелердің сенімділігін растайды</w:t>
      </w:r>
      <w:r w:rsidR="009B5D12" w:rsidRPr="003B72AA">
        <w:rPr>
          <w:rFonts w:ascii="Times New Roman" w:eastAsiaTheme="minorHAnsi" w:hAnsi="Times New Roman" w:cs="Times New Roman"/>
          <w:sz w:val="28"/>
          <w:szCs w:val="28"/>
          <w:lang w:val="kk-KZ" w:eastAsia="en-US"/>
        </w:rPr>
        <w:t xml:space="preserve"> [183]</w:t>
      </w:r>
      <w:r w:rsidR="00350BAF" w:rsidRPr="003B72AA">
        <w:rPr>
          <w:rFonts w:ascii="Times New Roman" w:eastAsiaTheme="minorHAnsi" w:hAnsi="Times New Roman" w:cs="Times New Roman"/>
          <w:sz w:val="28"/>
          <w:szCs w:val="28"/>
          <w:lang w:val="kk-KZ" w:eastAsia="en-US"/>
        </w:rPr>
        <w:t>. Мұндай көрсеткіштер цинариннің ақуыздың белсенді орталығымен тиімді байланыса алатынын және оның биологиялық функциясына ықпал етуі мүмкін екенін болжауға мүмкіндік береді.</w:t>
      </w:r>
    </w:p>
    <w:p w14:paraId="66893DD0" w14:textId="0D45CFDD" w:rsidR="006B5CB2" w:rsidRPr="003B72AA" w:rsidRDefault="006B5CB2" w:rsidP="00916B41">
      <w:pPr>
        <w:spacing w:after="0" w:line="240" w:lineRule="auto"/>
        <w:ind w:firstLine="567"/>
        <w:jc w:val="both"/>
        <w:rPr>
          <w:rFonts w:ascii="Times New Roman" w:eastAsiaTheme="minorHAnsi" w:hAnsi="Times New Roman" w:cs="Times New Roman"/>
          <w:sz w:val="28"/>
          <w:szCs w:val="28"/>
          <w:lang w:val="kk-KZ" w:eastAsia="en-US"/>
        </w:rPr>
      </w:pPr>
      <w:bookmarkStart w:id="31" w:name="_Hlk220606617"/>
      <w:r w:rsidRPr="003B72AA">
        <w:rPr>
          <w:rFonts w:ascii="Times New Roman" w:eastAsiaTheme="minorHAnsi" w:hAnsi="Times New Roman" w:cs="Times New Roman"/>
          <w:sz w:val="28"/>
          <w:szCs w:val="28"/>
          <w:lang w:val="kk-KZ" w:eastAsia="en-US"/>
        </w:rPr>
        <w:t>Цинариннің PPAR-γ нысаналы ақуыз</w:t>
      </w:r>
      <w:r w:rsidR="00E0740D" w:rsidRPr="003B72AA">
        <w:rPr>
          <w:rFonts w:ascii="Times New Roman" w:eastAsiaTheme="minorHAnsi" w:hAnsi="Times New Roman" w:cs="Times New Roman"/>
          <w:sz w:val="28"/>
          <w:szCs w:val="28"/>
          <w:lang w:val="kk-KZ" w:eastAsia="en-US"/>
        </w:rPr>
        <w:t>ымен</w:t>
      </w:r>
      <w:r w:rsidRPr="003B72AA">
        <w:rPr>
          <w:rFonts w:ascii="Times New Roman" w:eastAsiaTheme="minorHAnsi" w:hAnsi="Times New Roman" w:cs="Times New Roman"/>
          <w:sz w:val="28"/>
          <w:szCs w:val="28"/>
          <w:lang w:val="kk-KZ" w:eastAsia="en-US"/>
        </w:rPr>
        <w:t xml:space="preserve"> байланысу мүмкіндігі бойынша алынған компьютерлік моделдеу нәтижелері </w:t>
      </w:r>
      <w:r w:rsidR="00E0740D" w:rsidRPr="003B72AA">
        <w:rPr>
          <w:rFonts w:ascii="Times New Roman" w:eastAsiaTheme="minorHAnsi" w:hAnsi="Times New Roman" w:cs="Times New Roman"/>
          <w:sz w:val="28"/>
          <w:szCs w:val="28"/>
          <w:lang w:val="kk-KZ" w:eastAsia="en-US"/>
        </w:rPr>
        <w:t>3</w:t>
      </w:r>
      <w:r w:rsidR="0055470D" w:rsidRPr="003B72AA">
        <w:rPr>
          <w:rFonts w:ascii="Times New Roman" w:eastAsiaTheme="minorHAnsi" w:hAnsi="Times New Roman" w:cs="Times New Roman"/>
          <w:sz w:val="28"/>
          <w:szCs w:val="28"/>
          <w:lang w:val="kk-KZ" w:eastAsia="en-US"/>
        </w:rPr>
        <w:t>3</w:t>
      </w:r>
      <w:r w:rsidRPr="003B72AA">
        <w:rPr>
          <w:rFonts w:ascii="Times New Roman" w:eastAsiaTheme="minorHAnsi" w:hAnsi="Times New Roman" w:cs="Times New Roman"/>
          <w:sz w:val="28"/>
          <w:szCs w:val="28"/>
          <w:lang w:val="kk-KZ" w:eastAsia="en-US"/>
        </w:rPr>
        <w:t xml:space="preserve"> - суретте келтірілген.</w:t>
      </w:r>
    </w:p>
    <w:bookmarkEnd w:id="31"/>
    <w:p w14:paraId="59D894A2" w14:textId="77777777" w:rsidR="006B5CB2" w:rsidRPr="003B72AA" w:rsidRDefault="006B5CB2" w:rsidP="00AB0D2B">
      <w:pPr>
        <w:spacing w:after="0" w:line="240" w:lineRule="auto"/>
        <w:jc w:val="both"/>
        <w:rPr>
          <w:rFonts w:ascii="Times New Roman" w:eastAsiaTheme="minorHAnsi" w:hAnsi="Times New Roman" w:cs="Times New Roman"/>
          <w:sz w:val="28"/>
          <w:szCs w:val="28"/>
          <w:lang w:val="kk-KZ" w:eastAsia="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7712"/>
      </w:tblGrid>
      <w:tr w:rsidR="006B5CB2" w:rsidRPr="003B72AA" w14:paraId="210A7428" w14:textId="77777777" w:rsidTr="006B5CB2">
        <w:tc>
          <w:tcPr>
            <w:tcW w:w="1838" w:type="dxa"/>
          </w:tcPr>
          <w:p w14:paraId="4E9E354C" w14:textId="215B4BDF" w:rsidR="006B5CB2" w:rsidRPr="003B72AA" w:rsidRDefault="006B5CB2" w:rsidP="00AB0D2B">
            <w:pPr>
              <w:spacing w:after="0" w:line="240" w:lineRule="auto"/>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noProof/>
                <w:sz w:val="28"/>
                <w:szCs w:val="28"/>
              </w:rPr>
              <w:drawing>
                <wp:inline distT="0" distB="0" distL="0" distR="0" wp14:anchorId="467A5C37" wp14:editId="7CD7CEF3">
                  <wp:extent cx="1079500" cy="2514600"/>
                  <wp:effectExtent l="0" t="0" r="6350" b="0"/>
                  <wp:docPr id="362505071" name="Рисунок 3625050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rotWithShape="1">
                          <a:blip r:embed="rId69">
                            <a:extLst>
                              <a:ext uri="{28A0092B-C50C-407E-A947-70E740481C1C}">
                                <a14:useLocalDpi xmlns:a14="http://schemas.microsoft.com/office/drawing/2010/main" val="0"/>
                              </a:ext>
                            </a:extLst>
                          </a:blip>
                          <a:srcRect l="13222" r="16749"/>
                          <a:stretch/>
                        </pic:blipFill>
                        <pic:spPr bwMode="auto">
                          <a:xfrm>
                            <a:off x="0" y="0"/>
                            <a:ext cx="1080001" cy="25157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790" w:type="dxa"/>
          </w:tcPr>
          <w:p w14:paraId="266F9095" w14:textId="0E3C5B13" w:rsidR="006B5CB2" w:rsidRPr="003B72AA" w:rsidRDefault="006B5CB2" w:rsidP="00AB0D2B">
            <w:pPr>
              <w:spacing w:after="0" w:line="240" w:lineRule="auto"/>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noProof/>
                <w:sz w:val="28"/>
                <w:szCs w:val="28"/>
              </w:rPr>
              <w:drawing>
                <wp:inline distT="0" distB="0" distL="0" distR="0" wp14:anchorId="3C7EB2FB" wp14:editId="47BCE085">
                  <wp:extent cx="4679209" cy="2484120"/>
                  <wp:effectExtent l="0" t="0" r="7620" b="0"/>
                  <wp:docPr id="1386388125" name="Рисунок 1386388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rotWithShape="1">
                          <a:blip r:embed="rId70">
                            <a:extLst>
                              <a:ext uri="{28A0092B-C50C-407E-A947-70E740481C1C}">
                                <a14:useLocalDpi xmlns:a14="http://schemas.microsoft.com/office/drawing/2010/main" val="0"/>
                              </a:ext>
                            </a:extLst>
                          </a:blip>
                          <a:srcRect b="12018"/>
                          <a:stretch/>
                        </pic:blipFill>
                        <pic:spPr bwMode="auto">
                          <a:xfrm>
                            <a:off x="0" y="0"/>
                            <a:ext cx="4685824" cy="248763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8A2F49F" w14:textId="77777777" w:rsidR="006B5CB2" w:rsidRPr="003B72AA" w:rsidRDefault="006B5CB2" w:rsidP="00AB0D2B">
      <w:pPr>
        <w:spacing w:after="0" w:line="240" w:lineRule="auto"/>
        <w:jc w:val="both"/>
        <w:rPr>
          <w:rFonts w:ascii="Times New Roman" w:eastAsiaTheme="minorHAnsi" w:hAnsi="Times New Roman" w:cs="Times New Roman"/>
          <w:sz w:val="28"/>
          <w:szCs w:val="28"/>
          <w:lang w:val="kk-KZ" w:eastAsia="en-US"/>
        </w:rPr>
      </w:pPr>
    </w:p>
    <w:p w14:paraId="127E9E68" w14:textId="56446B32" w:rsidR="00350BAF" w:rsidRPr="003B72AA" w:rsidRDefault="006B5CB2" w:rsidP="00AB0D2B">
      <w:pPr>
        <w:spacing w:after="0" w:line="240" w:lineRule="auto"/>
        <w:ind w:firstLine="709"/>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Сурет 3</w:t>
      </w:r>
      <w:r w:rsidR="0055470D" w:rsidRPr="003B72AA">
        <w:rPr>
          <w:rFonts w:ascii="Times New Roman" w:eastAsiaTheme="minorHAnsi" w:hAnsi="Times New Roman" w:cs="Times New Roman"/>
          <w:sz w:val="28"/>
          <w:szCs w:val="28"/>
          <w:lang w:val="kk-KZ" w:eastAsia="en-US"/>
        </w:rPr>
        <w:t>3</w:t>
      </w:r>
      <w:r w:rsidRPr="003B72AA">
        <w:rPr>
          <w:rFonts w:ascii="Times New Roman" w:eastAsiaTheme="minorHAnsi" w:hAnsi="Times New Roman" w:cs="Times New Roman"/>
          <w:sz w:val="28"/>
          <w:szCs w:val="28"/>
          <w:lang w:val="kk-KZ" w:eastAsia="en-US"/>
        </w:rPr>
        <w:t xml:space="preserve"> – Цинариннің </w:t>
      </w:r>
      <w:r w:rsidR="00350BAF" w:rsidRPr="003B72AA">
        <w:rPr>
          <w:rFonts w:ascii="Times New Roman" w:eastAsiaTheme="minorHAnsi" w:hAnsi="Times New Roman" w:cs="Times New Roman"/>
          <w:sz w:val="28"/>
          <w:szCs w:val="28"/>
          <w:lang w:val="kk-KZ" w:eastAsia="en-US"/>
        </w:rPr>
        <w:t xml:space="preserve">PPAR-γ </w:t>
      </w:r>
      <w:r w:rsidRPr="003B72AA">
        <w:rPr>
          <w:rFonts w:ascii="Times New Roman" w:eastAsiaTheme="minorHAnsi" w:hAnsi="Times New Roman" w:cs="Times New Roman"/>
          <w:sz w:val="28"/>
          <w:szCs w:val="28"/>
          <w:lang w:val="kk-KZ" w:eastAsia="en-US"/>
        </w:rPr>
        <w:t xml:space="preserve">нысаналы ақуыздарымен байланысуы </w:t>
      </w:r>
    </w:p>
    <w:p w14:paraId="1E8FB062" w14:textId="77777777" w:rsidR="00350BAF" w:rsidRPr="003B72AA" w:rsidRDefault="00350BAF" w:rsidP="00AB0D2B">
      <w:pPr>
        <w:spacing w:after="0" w:line="240" w:lineRule="auto"/>
        <w:ind w:firstLine="709"/>
        <w:jc w:val="both"/>
        <w:rPr>
          <w:rFonts w:ascii="Times New Roman" w:eastAsiaTheme="minorHAnsi" w:hAnsi="Times New Roman" w:cs="Times New Roman"/>
          <w:sz w:val="28"/>
          <w:szCs w:val="28"/>
          <w:lang w:val="kk-KZ" w:eastAsia="en-US"/>
        </w:rPr>
      </w:pPr>
    </w:p>
    <w:p w14:paraId="66F26C35" w14:textId="58EE5770" w:rsidR="000C2858" w:rsidRPr="003B72AA" w:rsidRDefault="000C2858" w:rsidP="00916B41">
      <w:pPr>
        <w:spacing w:after="0" w:line="240" w:lineRule="auto"/>
        <w:ind w:firstLine="567"/>
        <w:jc w:val="both"/>
        <w:rPr>
          <w:rFonts w:ascii="Times New Roman" w:eastAsiaTheme="minorHAnsi" w:hAnsi="Times New Roman" w:cs="Times New Roman"/>
          <w:sz w:val="28"/>
          <w:szCs w:val="28"/>
          <w:lang w:val="kk-KZ" w:eastAsia="en-US"/>
        </w:rPr>
      </w:pPr>
      <w:bookmarkStart w:id="32" w:name="_Hlk220607562"/>
      <w:r w:rsidRPr="003B72AA">
        <w:rPr>
          <w:rFonts w:ascii="Times New Roman" w:eastAsiaTheme="minorHAnsi" w:hAnsi="Times New Roman" w:cs="Times New Roman"/>
          <w:sz w:val="28"/>
          <w:szCs w:val="28"/>
          <w:lang w:val="kk-KZ" w:eastAsia="en-US"/>
        </w:rPr>
        <w:t xml:space="preserve">Цинариннің PPAR-γ нысаналы ақуызымен байланысуы барысында бірінші жағдаймен салыстырғанда неғұрлым берік өзара әрекеттесу байқалды (байланысу энергиясы −7,8 ккал/моль), бұл белсенді орталыққа жоғары аффинділікті көрсетеді, алайда RMSD мәндерінің вариабельдігі лиганттың әртүрлі конформацияларын аңғартып, биологиялық тұрғыдан маңызды ориентацияны нақтылау үшін қосымша талдауды талап етеді.  </w:t>
      </w:r>
    </w:p>
    <w:p w14:paraId="62564474" w14:textId="2D244DC6" w:rsidR="00E0740D" w:rsidRPr="003B72AA" w:rsidRDefault="00E0740D" w:rsidP="00916B41">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 xml:space="preserve">Цинариннің COX-2 нысаналы ақуызымен байланысу мүмкіндігі бойынша алынған компьютерлік моделдеу нәтижелері </w:t>
      </w:r>
      <w:r w:rsidR="0055470D" w:rsidRPr="003B72AA">
        <w:rPr>
          <w:rFonts w:ascii="Times New Roman" w:eastAsiaTheme="minorHAnsi" w:hAnsi="Times New Roman" w:cs="Times New Roman"/>
          <w:sz w:val="28"/>
          <w:szCs w:val="28"/>
          <w:lang w:val="kk-KZ" w:eastAsia="en-US"/>
        </w:rPr>
        <w:t>34</w:t>
      </w:r>
      <w:r w:rsidRPr="003B72AA">
        <w:rPr>
          <w:rFonts w:ascii="Times New Roman" w:eastAsiaTheme="minorHAnsi" w:hAnsi="Times New Roman" w:cs="Times New Roman"/>
          <w:sz w:val="28"/>
          <w:szCs w:val="28"/>
          <w:lang w:val="kk-KZ" w:eastAsia="en-US"/>
        </w:rPr>
        <w:t xml:space="preserve"> - суретте келтірілген.</w:t>
      </w:r>
    </w:p>
    <w:bookmarkEnd w:id="32"/>
    <w:p w14:paraId="015D2612" w14:textId="77777777" w:rsidR="00E0740D" w:rsidRPr="003B72AA" w:rsidRDefault="00E0740D" w:rsidP="00916B41">
      <w:pPr>
        <w:spacing w:after="0" w:line="240" w:lineRule="auto"/>
        <w:ind w:firstLine="567"/>
        <w:jc w:val="both"/>
        <w:rPr>
          <w:rFonts w:ascii="Times New Roman" w:eastAsiaTheme="minorHAnsi" w:hAnsi="Times New Roman" w:cs="Times New Roman"/>
          <w:sz w:val="28"/>
          <w:szCs w:val="28"/>
          <w:lang w:val="kk-KZ" w:eastAsia="en-US"/>
        </w:rPr>
      </w:pPr>
    </w:p>
    <w:tbl>
      <w:tblPr>
        <w:tblStyle w:val="aa"/>
        <w:tblW w:w="0" w:type="auto"/>
        <w:tblLook w:val="04A0" w:firstRow="1" w:lastRow="0" w:firstColumn="1" w:lastColumn="0" w:noHBand="0" w:noVBand="1"/>
      </w:tblPr>
      <w:tblGrid>
        <w:gridCol w:w="2032"/>
        <w:gridCol w:w="7596"/>
      </w:tblGrid>
      <w:tr w:rsidR="00E0740D" w:rsidRPr="003B72AA" w14:paraId="2BDA6B7F" w14:textId="77777777" w:rsidTr="00E0740D">
        <w:tc>
          <w:tcPr>
            <w:tcW w:w="2263" w:type="dxa"/>
          </w:tcPr>
          <w:p w14:paraId="2C6EC9E7" w14:textId="4912203E" w:rsidR="00E0740D" w:rsidRPr="003B72AA" w:rsidRDefault="00E0740D" w:rsidP="00AB0D2B">
            <w:pPr>
              <w:spacing w:after="0" w:line="240" w:lineRule="auto"/>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noProof/>
                <w:sz w:val="28"/>
                <w:szCs w:val="28"/>
              </w:rPr>
              <w:drawing>
                <wp:inline distT="0" distB="0" distL="0" distR="0" wp14:anchorId="576BD72B" wp14:editId="294FB744">
                  <wp:extent cx="1080000" cy="2160000"/>
                  <wp:effectExtent l="0" t="0" r="6350" b="0"/>
                  <wp:docPr id="839409036" name="Рисунок 8394090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spect="1" noChangeArrowheads="1"/>
                          </pic:cNvPicPr>
                        </pic:nvPicPr>
                        <pic:blipFill rotWithShape="1">
                          <a:blip r:embed="rId71">
                            <a:extLst>
                              <a:ext uri="{28A0092B-C50C-407E-A947-70E740481C1C}">
                                <a14:useLocalDpi xmlns:a14="http://schemas.microsoft.com/office/drawing/2010/main" val="0"/>
                              </a:ext>
                            </a:extLst>
                          </a:blip>
                          <a:srcRect l="11315" r="15143"/>
                          <a:stretch/>
                        </pic:blipFill>
                        <pic:spPr bwMode="auto">
                          <a:xfrm>
                            <a:off x="0" y="0"/>
                            <a:ext cx="10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365" w:type="dxa"/>
          </w:tcPr>
          <w:p w14:paraId="31447F75" w14:textId="282403E2" w:rsidR="00E0740D" w:rsidRPr="003B72AA" w:rsidRDefault="000C2858" w:rsidP="00AB0D2B">
            <w:pPr>
              <w:spacing w:after="0" w:line="240" w:lineRule="auto"/>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noProof/>
                <w:sz w:val="28"/>
                <w:szCs w:val="28"/>
              </w:rPr>
              <w:drawing>
                <wp:inline distT="0" distB="0" distL="0" distR="0" wp14:anchorId="406118F2" wp14:editId="6563FB2D">
                  <wp:extent cx="4680000" cy="2160000"/>
                  <wp:effectExtent l="0" t="0" r="6350" b="0"/>
                  <wp:docPr id="441894226"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80000" cy="2160000"/>
                          </a:xfrm>
                          <a:prstGeom prst="rect">
                            <a:avLst/>
                          </a:prstGeom>
                          <a:noFill/>
                        </pic:spPr>
                      </pic:pic>
                    </a:graphicData>
                  </a:graphic>
                </wp:inline>
              </w:drawing>
            </w:r>
          </w:p>
        </w:tc>
      </w:tr>
    </w:tbl>
    <w:p w14:paraId="5F5C02F8" w14:textId="77777777" w:rsidR="00280289" w:rsidRPr="003B72AA" w:rsidRDefault="00280289" w:rsidP="00AB0D2B">
      <w:pPr>
        <w:spacing w:after="0" w:line="240" w:lineRule="auto"/>
        <w:jc w:val="center"/>
        <w:rPr>
          <w:rFonts w:ascii="Times New Roman" w:eastAsiaTheme="minorHAnsi" w:hAnsi="Times New Roman" w:cs="Times New Roman"/>
          <w:sz w:val="28"/>
          <w:szCs w:val="28"/>
          <w:lang w:val="kk-KZ" w:eastAsia="en-US"/>
        </w:rPr>
      </w:pPr>
    </w:p>
    <w:p w14:paraId="70BA18D7" w14:textId="21128A9A" w:rsidR="00C924DC" w:rsidRPr="003B72AA" w:rsidRDefault="0055470D" w:rsidP="00AB0D2B">
      <w:pPr>
        <w:spacing w:after="0" w:line="240" w:lineRule="auto"/>
        <w:jc w:val="center"/>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Сурет 34</w:t>
      </w:r>
      <w:r w:rsidR="00C924DC" w:rsidRPr="003B72AA">
        <w:rPr>
          <w:rFonts w:ascii="Times New Roman" w:eastAsiaTheme="minorHAnsi" w:hAnsi="Times New Roman" w:cs="Times New Roman"/>
          <w:sz w:val="28"/>
          <w:szCs w:val="28"/>
          <w:lang w:val="kk-KZ" w:eastAsia="en-US"/>
        </w:rPr>
        <w:t xml:space="preserve"> - Цинариннің COX-2 нысаналы ақуызымен байланысуы</w:t>
      </w:r>
    </w:p>
    <w:p w14:paraId="41296132" w14:textId="77777777" w:rsidR="00C924DC" w:rsidRPr="003B72AA" w:rsidRDefault="00C924DC" w:rsidP="00AB0D2B">
      <w:pPr>
        <w:spacing w:after="0" w:line="240" w:lineRule="auto"/>
        <w:ind w:firstLine="709"/>
        <w:jc w:val="both"/>
        <w:rPr>
          <w:rFonts w:ascii="Times New Roman" w:eastAsiaTheme="minorHAnsi" w:hAnsi="Times New Roman" w:cs="Times New Roman"/>
          <w:sz w:val="28"/>
          <w:szCs w:val="28"/>
          <w:lang w:val="kk-KZ" w:eastAsia="en-US"/>
        </w:rPr>
      </w:pPr>
    </w:p>
    <w:p w14:paraId="3A14A75A" w14:textId="7605375A" w:rsidR="00350BAF" w:rsidRPr="003B72AA" w:rsidRDefault="00350BAF" w:rsidP="00916B41">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 xml:space="preserve">Үшінші докинг барысында цинарин </w:t>
      </w:r>
      <w:r w:rsidR="00C924DC" w:rsidRPr="003B72AA">
        <w:rPr>
          <w:rFonts w:ascii="Times New Roman" w:eastAsiaTheme="minorHAnsi" w:hAnsi="Times New Roman" w:cs="Times New Roman"/>
          <w:sz w:val="28"/>
          <w:szCs w:val="28"/>
          <w:lang w:val="kk-KZ" w:eastAsia="en-US"/>
        </w:rPr>
        <w:t xml:space="preserve">нысаналы </w:t>
      </w:r>
      <w:r w:rsidRPr="003B72AA">
        <w:rPr>
          <w:rFonts w:ascii="Times New Roman" w:eastAsiaTheme="minorHAnsi" w:hAnsi="Times New Roman" w:cs="Times New Roman"/>
          <w:sz w:val="28"/>
          <w:szCs w:val="28"/>
          <w:lang w:val="kk-KZ" w:eastAsia="en-US"/>
        </w:rPr>
        <w:t xml:space="preserve">ақуызға жоғары аффинділік көрсетті, байланысу энергиясы </w:t>
      </w:r>
      <w:r w:rsidR="00C924DC" w:rsidRPr="003B72AA">
        <w:rPr>
          <w:rFonts w:ascii="Times New Roman" w:eastAsiaTheme="minorHAnsi" w:hAnsi="Times New Roman" w:cs="Times New Roman"/>
          <w:sz w:val="28"/>
          <w:szCs w:val="28"/>
          <w:lang w:val="kk-KZ" w:eastAsia="en-US"/>
        </w:rPr>
        <w:t>-</w:t>
      </w:r>
      <w:r w:rsidRPr="003B72AA">
        <w:rPr>
          <w:rFonts w:ascii="Times New Roman" w:eastAsiaTheme="minorHAnsi" w:hAnsi="Times New Roman" w:cs="Times New Roman"/>
          <w:sz w:val="28"/>
          <w:szCs w:val="28"/>
          <w:lang w:val="kk-KZ" w:eastAsia="en-US"/>
        </w:rPr>
        <w:t>9,8 ккал/моль құрады, бұл алдыңғы зерттеулермен салыстырғанда айтарлықтай жоғары көрсеткіш болып табылады. Жетекші конформациялар үшін RMSD мәндерінің төмен болуы лигант позасының белсенді орталықта тұрақты екенін көрсетеді. Бұл деректер цинариннің берілген молекулалық нысанамен тиімді өзара әрекеттесу ықтималдығының жоғары екенін айғақтайды және оның ақуыздың биологиялық функциясына айқын әсер етуі мүмкін деген гипотезаны қолдайды.</w:t>
      </w:r>
    </w:p>
    <w:p w14:paraId="4256FBC4" w14:textId="52173CEF" w:rsidR="00C924DC" w:rsidRPr="003B72AA" w:rsidRDefault="00C924DC" w:rsidP="00916B41">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 xml:space="preserve">Цинариннің Keap1/Nrf2 нысаналы ақуызымен байланысу мүмкіндігі бойынша алынған компьютерлік моделдеу нәтижелері </w:t>
      </w:r>
      <w:r w:rsidR="0055470D" w:rsidRPr="003B72AA">
        <w:rPr>
          <w:rFonts w:ascii="Times New Roman" w:eastAsiaTheme="minorHAnsi" w:hAnsi="Times New Roman" w:cs="Times New Roman"/>
          <w:sz w:val="28"/>
          <w:szCs w:val="28"/>
          <w:lang w:val="kk-KZ" w:eastAsia="en-US"/>
        </w:rPr>
        <w:t>3</w:t>
      </w:r>
      <w:r w:rsidRPr="003B72AA">
        <w:rPr>
          <w:rFonts w:ascii="Times New Roman" w:eastAsiaTheme="minorHAnsi" w:hAnsi="Times New Roman" w:cs="Times New Roman"/>
          <w:sz w:val="28"/>
          <w:szCs w:val="28"/>
          <w:lang w:val="kk-KZ" w:eastAsia="en-US"/>
        </w:rPr>
        <w:t>5 - суретте келтірілген.</w:t>
      </w:r>
    </w:p>
    <w:p w14:paraId="31BF1531" w14:textId="77777777" w:rsidR="00C924DC" w:rsidRPr="003B72AA" w:rsidRDefault="00C924DC" w:rsidP="00AB0D2B">
      <w:pPr>
        <w:spacing w:after="0" w:line="240" w:lineRule="auto"/>
        <w:jc w:val="both"/>
        <w:rPr>
          <w:rFonts w:ascii="Times New Roman" w:eastAsiaTheme="minorHAnsi" w:hAnsi="Times New Roman" w:cs="Times New Roman"/>
          <w:sz w:val="28"/>
          <w:szCs w:val="28"/>
          <w:lang w:val="kk-KZ" w:eastAsia="en-US"/>
        </w:rPr>
      </w:pPr>
    </w:p>
    <w:tbl>
      <w:tblPr>
        <w:tblStyle w:val="aa"/>
        <w:tblW w:w="0" w:type="auto"/>
        <w:tblLook w:val="04A0" w:firstRow="1" w:lastRow="0" w:firstColumn="1" w:lastColumn="0" w:noHBand="0" w:noVBand="1"/>
      </w:tblPr>
      <w:tblGrid>
        <w:gridCol w:w="1980"/>
        <w:gridCol w:w="7648"/>
      </w:tblGrid>
      <w:tr w:rsidR="0090259F" w:rsidRPr="003B72AA" w14:paraId="53D70C7F" w14:textId="77777777" w:rsidTr="0090259F">
        <w:tc>
          <w:tcPr>
            <w:tcW w:w="1980" w:type="dxa"/>
          </w:tcPr>
          <w:p w14:paraId="0CC12618" w14:textId="18501446" w:rsidR="0090259F" w:rsidRPr="003B72AA" w:rsidRDefault="0090259F" w:rsidP="00AB0D2B">
            <w:pPr>
              <w:spacing w:after="0" w:line="240" w:lineRule="auto"/>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noProof/>
                <w:sz w:val="28"/>
                <w:szCs w:val="28"/>
              </w:rPr>
              <w:drawing>
                <wp:inline distT="0" distB="0" distL="0" distR="0" wp14:anchorId="532679A0" wp14:editId="5908AB88">
                  <wp:extent cx="1080000" cy="2160000"/>
                  <wp:effectExtent l="0" t="0" r="6350" b="0"/>
                  <wp:docPr id="326538424" name="Рисунок 3265384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spect="1" noChangeArrowheads="1"/>
                          </pic:cNvPicPr>
                        </pic:nvPicPr>
                        <pic:blipFill rotWithShape="1">
                          <a:blip r:embed="rId73">
                            <a:extLst>
                              <a:ext uri="{28A0092B-C50C-407E-A947-70E740481C1C}">
                                <a14:useLocalDpi xmlns:a14="http://schemas.microsoft.com/office/drawing/2010/main" val="0"/>
                              </a:ext>
                            </a:extLst>
                          </a:blip>
                          <a:srcRect l="14360" r="16015"/>
                          <a:stretch/>
                        </pic:blipFill>
                        <pic:spPr bwMode="auto">
                          <a:xfrm>
                            <a:off x="0" y="0"/>
                            <a:ext cx="10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48" w:type="dxa"/>
          </w:tcPr>
          <w:p w14:paraId="68DF268E" w14:textId="676790ED" w:rsidR="0090259F" w:rsidRPr="003B72AA" w:rsidRDefault="000C2858" w:rsidP="00AB0D2B">
            <w:pPr>
              <w:spacing w:after="0" w:line="240" w:lineRule="auto"/>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noProof/>
                <w:sz w:val="28"/>
                <w:szCs w:val="28"/>
              </w:rPr>
              <w:drawing>
                <wp:inline distT="0" distB="0" distL="0" distR="0" wp14:anchorId="010AA8D5" wp14:editId="4A9D4E16">
                  <wp:extent cx="4680000" cy="2160000"/>
                  <wp:effectExtent l="0" t="0" r="6350" b="0"/>
                  <wp:docPr id="1157131674"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680000" cy="2160000"/>
                          </a:xfrm>
                          <a:prstGeom prst="rect">
                            <a:avLst/>
                          </a:prstGeom>
                          <a:noFill/>
                        </pic:spPr>
                      </pic:pic>
                    </a:graphicData>
                  </a:graphic>
                </wp:inline>
              </w:drawing>
            </w:r>
          </w:p>
        </w:tc>
      </w:tr>
    </w:tbl>
    <w:p w14:paraId="6FC7B7CE" w14:textId="77777777" w:rsidR="0090259F" w:rsidRPr="003B72AA" w:rsidRDefault="0090259F" w:rsidP="00AB0D2B">
      <w:pPr>
        <w:spacing w:after="0" w:line="240" w:lineRule="auto"/>
        <w:jc w:val="both"/>
        <w:rPr>
          <w:rFonts w:ascii="Times New Roman" w:eastAsiaTheme="minorHAnsi" w:hAnsi="Times New Roman" w:cs="Times New Roman"/>
          <w:sz w:val="28"/>
          <w:szCs w:val="28"/>
          <w:lang w:val="kk-KZ" w:eastAsia="en-US"/>
        </w:rPr>
      </w:pPr>
    </w:p>
    <w:p w14:paraId="45650BA6" w14:textId="723ABAA5" w:rsidR="00350BAF" w:rsidRPr="003B72AA" w:rsidRDefault="0090259F" w:rsidP="00AB0D2B">
      <w:pPr>
        <w:spacing w:after="0" w:line="240" w:lineRule="auto"/>
        <w:ind w:firstLine="709"/>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 xml:space="preserve">Сурет </w:t>
      </w:r>
      <w:r w:rsidR="0055470D" w:rsidRPr="003B72AA">
        <w:rPr>
          <w:rFonts w:ascii="Times New Roman" w:eastAsiaTheme="minorHAnsi" w:hAnsi="Times New Roman" w:cs="Times New Roman"/>
          <w:sz w:val="28"/>
          <w:szCs w:val="28"/>
          <w:lang w:val="kk-KZ" w:eastAsia="en-US"/>
        </w:rPr>
        <w:t>35</w:t>
      </w:r>
      <w:r w:rsidRPr="003B72AA">
        <w:rPr>
          <w:rFonts w:ascii="Times New Roman" w:eastAsiaTheme="minorHAnsi" w:hAnsi="Times New Roman" w:cs="Times New Roman"/>
          <w:sz w:val="28"/>
          <w:szCs w:val="28"/>
          <w:lang w:val="kk-KZ" w:eastAsia="en-US"/>
        </w:rPr>
        <w:t xml:space="preserve"> - Цинариннің Keap1/Nrf2 нысаналы ақуызымен байланысуы</w:t>
      </w:r>
    </w:p>
    <w:p w14:paraId="507CC4FB" w14:textId="089E0802" w:rsidR="00350BAF" w:rsidRPr="003B72AA" w:rsidRDefault="00350BAF" w:rsidP="00AB0D2B">
      <w:pPr>
        <w:spacing w:after="0" w:line="240" w:lineRule="auto"/>
        <w:ind w:firstLine="709"/>
        <w:jc w:val="both"/>
        <w:rPr>
          <w:rFonts w:ascii="Times New Roman" w:eastAsiaTheme="minorHAnsi" w:hAnsi="Times New Roman" w:cs="Times New Roman"/>
          <w:sz w:val="28"/>
          <w:szCs w:val="28"/>
          <w:lang w:val="kk-KZ" w:eastAsia="en-US"/>
        </w:rPr>
      </w:pPr>
    </w:p>
    <w:p w14:paraId="5D9DBDAE" w14:textId="61F010E9" w:rsidR="00350BAF" w:rsidRPr="003B72AA" w:rsidRDefault="0090259F" w:rsidP="00916B41">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Keap1/Nrf2 нысаналы ақуызымен ж</w:t>
      </w:r>
      <w:r w:rsidR="00350BAF" w:rsidRPr="003B72AA">
        <w:rPr>
          <w:rFonts w:ascii="Times New Roman" w:eastAsiaTheme="minorHAnsi" w:hAnsi="Times New Roman" w:cs="Times New Roman"/>
          <w:sz w:val="28"/>
          <w:szCs w:val="28"/>
          <w:lang w:val="kk-KZ" w:eastAsia="en-US"/>
        </w:rPr>
        <w:t>үргізілген молекулалық докинг барысында зерттелетін лигант ақуызға ең жоғары аффинділікті</w:t>
      </w:r>
      <w:r w:rsidR="00EE1C32" w:rsidRPr="003B72AA">
        <w:rPr>
          <w:rFonts w:ascii="Times New Roman" w:eastAsiaTheme="minorHAnsi" w:hAnsi="Times New Roman" w:cs="Times New Roman"/>
          <w:sz w:val="28"/>
          <w:szCs w:val="28"/>
          <w:lang w:val="kk-KZ" w:eastAsia="en-US"/>
        </w:rPr>
        <w:t xml:space="preserve"> көрсетіп, байланысу энергиясы - </w:t>
      </w:r>
      <w:r w:rsidR="00350BAF" w:rsidRPr="003B72AA">
        <w:rPr>
          <w:rFonts w:ascii="Times New Roman" w:eastAsiaTheme="minorHAnsi" w:hAnsi="Times New Roman" w:cs="Times New Roman"/>
          <w:sz w:val="28"/>
          <w:szCs w:val="28"/>
          <w:lang w:val="kk-KZ" w:eastAsia="en-US"/>
        </w:rPr>
        <w:t>6</w:t>
      </w:r>
      <w:r w:rsidR="009B4D04" w:rsidRPr="003B72AA">
        <w:rPr>
          <w:rFonts w:ascii="Times New Roman" w:eastAsiaTheme="minorHAnsi" w:hAnsi="Times New Roman" w:cs="Times New Roman"/>
          <w:sz w:val="28"/>
          <w:szCs w:val="28"/>
          <w:lang w:val="kk-KZ" w:eastAsia="en-US"/>
        </w:rPr>
        <w:t>.</w:t>
      </w:r>
      <w:r w:rsidR="00350BAF" w:rsidRPr="003B72AA">
        <w:rPr>
          <w:rFonts w:ascii="Times New Roman" w:eastAsiaTheme="minorHAnsi" w:hAnsi="Times New Roman" w:cs="Times New Roman"/>
          <w:sz w:val="28"/>
          <w:szCs w:val="28"/>
          <w:lang w:val="kk-KZ" w:eastAsia="en-US"/>
        </w:rPr>
        <w:t>8 ккал/моль мәніне тең болды. Алынған көрсеткіш лиганттың молекулалық нысананың белсенді орталығымен орташа тұрақты өзара әрекеттесуін білдіреді. RMSD талдауы жетекші конформациялар үшін нөлдік немесе төмен мәндерді көрсетті, бұл лигант позасының ақуыздың байланысу қалташасында тұрақты екенін дәлелдейді. Алынған деректердің жиынтығы «лигант–ақуыз» тұрақты кешенінің түзілу ықтималдығын растап, аталған өзара әрекеттесудің әлеуетті биологиялық маңыздылығын көрсетеді.</w:t>
      </w:r>
    </w:p>
    <w:p w14:paraId="640DD379" w14:textId="7046DAA5" w:rsidR="00350BAF" w:rsidRPr="003B72AA" w:rsidRDefault="00350BAF" w:rsidP="00916B41">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 xml:space="preserve">PyRx (AutoDock Vina) бағдарламалық қамтамасыз етуін және молекулалық докинг әдістерін қолдана отырып жүргізілген </w:t>
      </w:r>
      <w:r w:rsidRPr="003B72AA">
        <w:rPr>
          <w:rFonts w:ascii="Times New Roman" w:eastAsiaTheme="minorHAnsi" w:hAnsi="Times New Roman" w:cs="Times New Roman"/>
          <w:i/>
          <w:iCs/>
          <w:sz w:val="28"/>
          <w:szCs w:val="28"/>
          <w:lang w:val="kk-KZ" w:eastAsia="en-US"/>
        </w:rPr>
        <w:t>in silico</w:t>
      </w:r>
      <w:r w:rsidRPr="003B72AA">
        <w:rPr>
          <w:rFonts w:ascii="Times New Roman" w:eastAsiaTheme="minorHAnsi" w:hAnsi="Times New Roman" w:cs="Times New Roman"/>
          <w:sz w:val="28"/>
          <w:szCs w:val="28"/>
          <w:lang w:val="kk-KZ" w:eastAsia="en-US"/>
        </w:rPr>
        <w:t xml:space="preserve"> зерттеу барысында цинариннің бірқатар фармакологиялық маңызы бар </w:t>
      </w:r>
      <w:r w:rsidR="0090259F" w:rsidRPr="003B72AA">
        <w:rPr>
          <w:rFonts w:ascii="Times New Roman" w:eastAsiaTheme="minorHAnsi" w:hAnsi="Times New Roman" w:cs="Times New Roman"/>
          <w:sz w:val="28"/>
          <w:szCs w:val="28"/>
          <w:lang w:val="kk-KZ" w:eastAsia="en-US"/>
        </w:rPr>
        <w:t xml:space="preserve">нысаналы </w:t>
      </w:r>
      <w:r w:rsidRPr="003B72AA">
        <w:rPr>
          <w:rFonts w:ascii="Times New Roman" w:eastAsiaTheme="minorHAnsi" w:hAnsi="Times New Roman" w:cs="Times New Roman"/>
          <w:sz w:val="28"/>
          <w:szCs w:val="28"/>
          <w:lang w:val="kk-KZ" w:eastAsia="en-US"/>
        </w:rPr>
        <w:t>ақуыз</w:t>
      </w:r>
      <w:r w:rsidR="0090259F" w:rsidRPr="003B72AA">
        <w:rPr>
          <w:rFonts w:ascii="Times New Roman" w:eastAsiaTheme="minorHAnsi" w:hAnsi="Times New Roman" w:cs="Times New Roman"/>
          <w:sz w:val="28"/>
          <w:szCs w:val="28"/>
          <w:lang w:val="kk-KZ" w:eastAsia="en-US"/>
        </w:rPr>
        <w:t xml:space="preserve">дармен </w:t>
      </w:r>
      <w:r w:rsidRPr="003B72AA">
        <w:rPr>
          <w:rFonts w:ascii="Times New Roman" w:eastAsiaTheme="minorHAnsi" w:hAnsi="Times New Roman" w:cs="Times New Roman"/>
          <w:sz w:val="28"/>
          <w:szCs w:val="28"/>
          <w:lang w:val="kk-KZ" w:eastAsia="en-US"/>
        </w:rPr>
        <w:t>өзара әрекеттесуі бағаланды. Алынған нәтижелер цинариннің зерттелген ақуыздармен тұрақты кешендер түзу қабілетін көрсетеді, бұл байланысу энергиясының теріс мәндерімен және RMSD көрсеткіштерінің қабылдауға болатын деңгейімен расталады</w:t>
      </w:r>
      <w:r w:rsidR="009B4D04" w:rsidRPr="003B72AA">
        <w:rPr>
          <w:rFonts w:ascii="Times New Roman" w:eastAsiaTheme="minorHAnsi" w:hAnsi="Times New Roman" w:cs="Times New Roman"/>
          <w:sz w:val="28"/>
          <w:szCs w:val="28"/>
          <w:lang w:val="kk-KZ" w:eastAsia="en-US"/>
        </w:rPr>
        <w:t xml:space="preserve"> [184]</w:t>
      </w:r>
      <w:r w:rsidRPr="003B72AA">
        <w:rPr>
          <w:rFonts w:ascii="Times New Roman" w:eastAsiaTheme="minorHAnsi" w:hAnsi="Times New Roman" w:cs="Times New Roman"/>
          <w:sz w:val="28"/>
          <w:szCs w:val="28"/>
          <w:lang w:val="kk-KZ" w:eastAsia="en-US"/>
        </w:rPr>
        <w:t>.</w:t>
      </w:r>
      <w:r w:rsidR="00916B41" w:rsidRPr="003B72AA">
        <w:rPr>
          <w:rFonts w:ascii="Times New Roman" w:eastAsiaTheme="minorHAnsi" w:hAnsi="Times New Roman" w:cs="Times New Roman"/>
          <w:sz w:val="28"/>
          <w:szCs w:val="28"/>
          <w:lang w:val="kk-KZ" w:eastAsia="en-US"/>
        </w:rPr>
        <w:t xml:space="preserve"> </w:t>
      </w:r>
    </w:p>
    <w:p w14:paraId="447A824B" w14:textId="5CD0B19B" w:rsidR="00350BAF" w:rsidRPr="003B72AA" w:rsidRDefault="00350BAF" w:rsidP="00916B41">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Ең айқын аффинділік COX-2 ақуызына қатысты докинг кезінде байқалды, мұнда байланысу энергиясы −9</w:t>
      </w:r>
      <w:r w:rsidR="009B4D04" w:rsidRPr="003B72AA">
        <w:rPr>
          <w:rFonts w:ascii="Times New Roman" w:eastAsiaTheme="minorHAnsi" w:hAnsi="Times New Roman" w:cs="Times New Roman"/>
          <w:sz w:val="28"/>
          <w:szCs w:val="28"/>
          <w:lang w:val="kk-KZ" w:eastAsia="en-US"/>
        </w:rPr>
        <w:t>.</w:t>
      </w:r>
      <w:r w:rsidRPr="003B72AA">
        <w:rPr>
          <w:rFonts w:ascii="Times New Roman" w:eastAsiaTheme="minorHAnsi" w:hAnsi="Times New Roman" w:cs="Times New Roman"/>
          <w:sz w:val="28"/>
          <w:szCs w:val="28"/>
          <w:lang w:val="kk-KZ" w:eastAsia="en-US"/>
        </w:rPr>
        <w:t>8 ккал/моль мәніне жетті, бұл берік әрі спецификалық өзара әрекеттесудің жоғары ықтималдығын көрсетеді. Жетекші конформациялар үшін RMSD мәндерінің төмен болуы лигант позасының ақуыздың белсенді орталығында тұрақты әрі қайта өндірілуге қабілетті екенін дәлелдейді. Бұл деректер цинариннің қабыну үдерістеріне қатысты елеулі биологиялық әсер көрсетуі мүмкін екенін болжауға мүмкіндік береді.</w:t>
      </w:r>
    </w:p>
    <w:p w14:paraId="37F1F252" w14:textId="1E6370AE" w:rsidR="00350BAF" w:rsidRPr="003B72AA" w:rsidRDefault="00350BAF" w:rsidP="00916B41">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PPAR-γ рецепторымен жүргізілген докингте салыстырмалы түрде жоғары аффинділікті көрсетті (−7</w:t>
      </w:r>
      <w:r w:rsidR="009B4D04" w:rsidRPr="003B72AA">
        <w:rPr>
          <w:rFonts w:ascii="Times New Roman" w:eastAsiaTheme="minorHAnsi" w:hAnsi="Times New Roman" w:cs="Times New Roman"/>
          <w:sz w:val="28"/>
          <w:szCs w:val="28"/>
          <w:lang w:val="kk-KZ" w:eastAsia="en-US"/>
        </w:rPr>
        <w:t>.</w:t>
      </w:r>
      <w:r w:rsidRPr="003B72AA">
        <w:rPr>
          <w:rFonts w:ascii="Times New Roman" w:eastAsiaTheme="minorHAnsi" w:hAnsi="Times New Roman" w:cs="Times New Roman"/>
          <w:sz w:val="28"/>
          <w:szCs w:val="28"/>
          <w:lang w:val="kk-KZ" w:eastAsia="en-US"/>
        </w:rPr>
        <w:t>8 ккал/моль), бұл цинариннің липидтер мен көмірсулар алмасуын реттеуге қатысуы мүмкін екенін білдіреді. Конформациялардың белгілі бір вариабельдігіне қарамастан, алынған нәтижелер цинариннің метаболикалық үдерістердің модуляторы ретіндегі әлеуетін растайды</w:t>
      </w:r>
      <w:r w:rsidR="00EE0DA8" w:rsidRPr="003B72AA">
        <w:rPr>
          <w:rFonts w:ascii="Times New Roman" w:eastAsiaTheme="minorHAnsi" w:hAnsi="Times New Roman" w:cs="Times New Roman"/>
          <w:sz w:val="28"/>
          <w:szCs w:val="28"/>
          <w:lang w:val="kk-KZ" w:eastAsia="en-US"/>
        </w:rPr>
        <w:t xml:space="preserve"> [185]</w:t>
      </w:r>
      <w:r w:rsidRPr="003B72AA">
        <w:rPr>
          <w:rFonts w:ascii="Times New Roman" w:eastAsiaTheme="minorHAnsi" w:hAnsi="Times New Roman" w:cs="Times New Roman"/>
          <w:sz w:val="28"/>
          <w:szCs w:val="28"/>
          <w:lang w:val="kk-KZ" w:eastAsia="en-US"/>
        </w:rPr>
        <w:t>.</w:t>
      </w:r>
    </w:p>
    <w:p w14:paraId="4A3BFE19" w14:textId="0E519BC7" w:rsidR="00350BAF" w:rsidRPr="003B72AA" w:rsidRDefault="00350BAF" w:rsidP="00916B41">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HMG-CoA редуктазамен өзара әрекеттесу кезінде байланысу энергиясы −7</w:t>
      </w:r>
      <w:r w:rsidR="009B4D04" w:rsidRPr="003B72AA">
        <w:rPr>
          <w:rFonts w:ascii="Times New Roman" w:eastAsiaTheme="minorHAnsi" w:hAnsi="Times New Roman" w:cs="Times New Roman"/>
          <w:sz w:val="28"/>
          <w:szCs w:val="28"/>
          <w:lang w:val="kk-KZ" w:eastAsia="en-US"/>
        </w:rPr>
        <w:t>.</w:t>
      </w:r>
      <w:r w:rsidRPr="003B72AA">
        <w:rPr>
          <w:rFonts w:ascii="Times New Roman" w:eastAsiaTheme="minorHAnsi" w:hAnsi="Times New Roman" w:cs="Times New Roman"/>
          <w:sz w:val="28"/>
          <w:szCs w:val="28"/>
          <w:lang w:val="kk-KZ" w:eastAsia="en-US"/>
        </w:rPr>
        <w:t>0 ккал/моль құрады, бұл цинариннің холестерин биосинтезінің негізгі ферментімен байланыса алу қабілетін көрсетеді. Аталған деректер заттың ықтимал гиполипидемиялық әсері туралы гипотезаны қолдайды, алайда оның әсер ету механизмі классикалық статин-ингибиторлардан ерекшеленуі мүмкін.</w:t>
      </w:r>
    </w:p>
    <w:p w14:paraId="7D33EC38" w14:textId="3EAA7D23" w:rsidR="00350BAF" w:rsidRPr="003B72AA" w:rsidRDefault="00350BAF" w:rsidP="00916B41">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Антиоксиданттық жүйе ақуыздарымен (Keap1–Nrf2 сигналдық жолы) жүргізілген докинг орташа тұрақты өзара әрекеттесуді көрсетті (−6</w:t>
      </w:r>
      <w:r w:rsidR="009B4D04" w:rsidRPr="003B72AA">
        <w:rPr>
          <w:rFonts w:ascii="Times New Roman" w:eastAsiaTheme="minorHAnsi" w:hAnsi="Times New Roman" w:cs="Times New Roman"/>
          <w:sz w:val="28"/>
          <w:szCs w:val="28"/>
          <w:lang w:val="kk-KZ" w:eastAsia="en-US"/>
        </w:rPr>
        <w:t>.8</w:t>
      </w:r>
      <w:r w:rsidRPr="003B72AA">
        <w:rPr>
          <w:rFonts w:ascii="Times New Roman" w:eastAsiaTheme="minorHAnsi" w:hAnsi="Times New Roman" w:cs="Times New Roman"/>
          <w:sz w:val="28"/>
          <w:szCs w:val="28"/>
          <w:lang w:val="kk-KZ" w:eastAsia="en-US"/>
        </w:rPr>
        <w:t xml:space="preserve"> ккал/моль), бұл цинариннің жасушалық антиоксиданттық қорғаныс механизмдерін модуляциялау қабілетінің ықтималдығын айғақтайды.</w:t>
      </w:r>
    </w:p>
    <w:p w14:paraId="7FED954A" w14:textId="77777777" w:rsidR="00350BAF" w:rsidRPr="003B72AA" w:rsidRDefault="00350BAF" w:rsidP="00916B41">
      <w:pPr>
        <w:spacing w:after="0" w:line="240" w:lineRule="auto"/>
        <w:ind w:firstLine="567"/>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sz w:val="28"/>
          <w:szCs w:val="28"/>
          <w:lang w:val="kk-KZ" w:eastAsia="en-US"/>
        </w:rPr>
        <w:t xml:space="preserve">Алынған </w:t>
      </w:r>
      <w:r w:rsidRPr="003B72AA">
        <w:rPr>
          <w:rFonts w:ascii="Times New Roman" w:eastAsiaTheme="minorHAnsi" w:hAnsi="Times New Roman" w:cs="Times New Roman"/>
          <w:i/>
          <w:sz w:val="28"/>
          <w:szCs w:val="28"/>
          <w:lang w:val="kk-KZ" w:eastAsia="en-US"/>
        </w:rPr>
        <w:t>in silico</w:t>
      </w:r>
      <w:r w:rsidRPr="003B72AA">
        <w:rPr>
          <w:rFonts w:ascii="Times New Roman" w:eastAsiaTheme="minorHAnsi" w:hAnsi="Times New Roman" w:cs="Times New Roman"/>
          <w:sz w:val="28"/>
          <w:szCs w:val="28"/>
          <w:lang w:val="kk-KZ" w:eastAsia="en-US"/>
        </w:rPr>
        <w:t xml:space="preserve"> деректерге сүйене отырып, цинариннің келесі фармакологиялық әсерлер көрсетуі мүмкін деп болжауға болады:</w:t>
      </w:r>
    </w:p>
    <w:p w14:paraId="78EB5DDD" w14:textId="0FD5F6A2" w:rsidR="00350BAF" w:rsidRPr="003B72AA" w:rsidRDefault="00350BAF" w:rsidP="00916B41">
      <w:pPr>
        <w:spacing w:after="0" w:line="240" w:lineRule="auto"/>
        <w:ind w:firstLine="567"/>
        <w:jc w:val="both"/>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sz w:val="28"/>
          <w:szCs w:val="28"/>
          <w:lang w:val="kk-KZ" w:eastAsia="en-US"/>
        </w:rPr>
        <w:t>Қабынуға қарсы әсер</w:t>
      </w:r>
      <w:r w:rsidR="00575926" w:rsidRPr="003B72AA">
        <w:rPr>
          <w:rFonts w:ascii="Times New Roman" w:eastAsiaTheme="minorHAnsi" w:hAnsi="Times New Roman" w:cs="Times New Roman"/>
          <w:bCs/>
          <w:sz w:val="28"/>
          <w:szCs w:val="28"/>
          <w:lang w:val="kk-KZ" w:eastAsia="en-US"/>
        </w:rPr>
        <w:t>і</w:t>
      </w:r>
      <w:r w:rsidR="00575926" w:rsidRPr="003B72AA">
        <w:rPr>
          <w:rFonts w:ascii="Times New Roman" w:eastAsiaTheme="minorHAnsi" w:hAnsi="Times New Roman" w:cs="Times New Roman"/>
          <w:bCs/>
          <w:i/>
          <w:iCs/>
          <w:sz w:val="28"/>
          <w:szCs w:val="28"/>
          <w:lang w:val="kk-KZ" w:eastAsia="en-US"/>
        </w:rPr>
        <w:t>.</w:t>
      </w:r>
      <w:r w:rsidR="00575926" w:rsidRPr="003B72AA">
        <w:rPr>
          <w:rFonts w:ascii="Times New Roman" w:eastAsiaTheme="minorHAnsi" w:hAnsi="Times New Roman" w:cs="Times New Roman"/>
          <w:bCs/>
          <w:sz w:val="28"/>
          <w:szCs w:val="28"/>
          <w:lang w:val="kk-KZ" w:eastAsia="en-US"/>
        </w:rPr>
        <w:t xml:space="preserve"> </w:t>
      </w:r>
      <w:r w:rsidRPr="003B72AA">
        <w:rPr>
          <w:rFonts w:ascii="Times New Roman" w:eastAsiaTheme="minorHAnsi" w:hAnsi="Times New Roman" w:cs="Times New Roman"/>
          <w:bCs/>
          <w:sz w:val="28"/>
          <w:szCs w:val="28"/>
          <w:lang w:val="kk-KZ" w:eastAsia="en-US"/>
        </w:rPr>
        <w:t>COX-2 ақуызына жоғары аффинділік цинариннің қабынуды қоздыратын медиаторлардың синтезін төмендету қабілетінің болуы мүмкін екенін көрсетеді. Бұл әсер механизмі қабынуға қарсы стероидты емес препараттарға ұқсас, алайда ықтимал жұмсағырақ фармакологиялық профильмен сипатталуы мүмкін</w:t>
      </w:r>
      <w:r w:rsidR="00EE0DA8" w:rsidRPr="003B72AA">
        <w:rPr>
          <w:rFonts w:ascii="Times New Roman" w:eastAsiaTheme="minorHAnsi" w:hAnsi="Times New Roman" w:cs="Times New Roman"/>
          <w:bCs/>
          <w:sz w:val="28"/>
          <w:szCs w:val="28"/>
          <w:lang w:val="kk-KZ" w:eastAsia="en-US"/>
        </w:rPr>
        <w:t xml:space="preserve"> </w:t>
      </w:r>
      <w:r w:rsidR="00EE0DA8" w:rsidRPr="003B72AA">
        <w:rPr>
          <w:rFonts w:ascii="Times New Roman" w:eastAsiaTheme="minorHAnsi" w:hAnsi="Times New Roman" w:cs="Times New Roman"/>
          <w:sz w:val="28"/>
          <w:szCs w:val="28"/>
          <w:lang w:val="kk-KZ" w:eastAsia="en-US"/>
        </w:rPr>
        <w:t>[186]</w:t>
      </w:r>
      <w:r w:rsidRPr="003B72AA">
        <w:rPr>
          <w:rFonts w:ascii="Times New Roman" w:eastAsiaTheme="minorHAnsi" w:hAnsi="Times New Roman" w:cs="Times New Roman"/>
          <w:bCs/>
          <w:sz w:val="28"/>
          <w:szCs w:val="28"/>
          <w:lang w:val="kk-KZ" w:eastAsia="en-US"/>
        </w:rPr>
        <w:t>.</w:t>
      </w:r>
    </w:p>
    <w:p w14:paraId="53C82328" w14:textId="0E131BAC" w:rsidR="00350BAF" w:rsidRPr="003B72AA" w:rsidRDefault="00350BAF" w:rsidP="00916B41">
      <w:pPr>
        <w:spacing w:after="0" w:line="240" w:lineRule="auto"/>
        <w:ind w:firstLine="567"/>
        <w:jc w:val="both"/>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sz w:val="28"/>
          <w:szCs w:val="28"/>
          <w:lang w:val="kk-KZ" w:eastAsia="en-US"/>
        </w:rPr>
        <w:t>Гиполипидемиялық әсері</w:t>
      </w:r>
      <w:r w:rsidR="00575926" w:rsidRPr="003B72AA">
        <w:rPr>
          <w:rFonts w:ascii="Times New Roman" w:eastAsiaTheme="minorHAnsi" w:hAnsi="Times New Roman" w:cs="Times New Roman"/>
          <w:bCs/>
          <w:i/>
          <w:iCs/>
          <w:sz w:val="28"/>
          <w:szCs w:val="28"/>
          <w:lang w:val="kk-KZ" w:eastAsia="en-US"/>
        </w:rPr>
        <w:t>.</w:t>
      </w:r>
      <w:r w:rsidR="00575926" w:rsidRPr="003B72AA">
        <w:rPr>
          <w:rFonts w:ascii="Times New Roman" w:eastAsiaTheme="minorHAnsi" w:hAnsi="Times New Roman" w:cs="Times New Roman"/>
          <w:bCs/>
          <w:sz w:val="28"/>
          <w:szCs w:val="28"/>
          <w:lang w:val="kk-KZ" w:eastAsia="en-US"/>
        </w:rPr>
        <w:t xml:space="preserve"> </w:t>
      </w:r>
      <w:r w:rsidRPr="003B72AA">
        <w:rPr>
          <w:rFonts w:ascii="Times New Roman" w:eastAsiaTheme="minorHAnsi" w:hAnsi="Times New Roman" w:cs="Times New Roman"/>
          <w:bCs/>
          <w:sz w:val="28"/>
          <w:szCs w:val="28"/>
          <w:lang w:val="kk-KZ" w:eastAsia="en-US"/>
        </w:rPr>
        <w:t>HMG-CoA редуктаза және PPAR-γ рецепторымен байланысуы цинариннің липидтер алмасуын реттеуге және холестерин деңгейін төмендетуге қатысуы ықтимал екенін білдіреді, бұл оның метаболикалық бұзылыстар кезінде дәстүрлі қолданылуын растайды.</w:t>
      </w:r>
    </w:p>
    <w:p w14:paraId="0B20AE9E" w14:textId="3B1D5B5D" w:rsidR="00350BAF" w:rsidRPr="003B72AA" w:rsidRDefault="00350BAF" w:rsidP="00916B41">
      <w:pPr>
        <w:spacing w:after="0" w:line="240" w:lineRule="auto"/>
        <w:ind w:firstLine="567"/>
        <w:jc w:val="both"/>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i/>
          <w:iCs/>
          <w:sz w:val="28"/>
          <w:szCs w:val="28"/>
          <w:lang w:val="kk-KZ" w:eastAsia="en-US"/>
        </w:rPr>
        <w:t>Гепатопротекторлық әсері</w:t>
      </w:r>
      <w:r w:rsidR="00575926" w:rsidRPr="003B72AA">
        <w:rPr>
          <w:rFonts w:ascii="Times New Roman" w:eastAsiaTheme="minorHAnsi" w:hAnsi="Times New Roman" w:cs="Times New Roman"/>
          <w:bCs/>
          <w:i/>
          <w:iCs/>
          <w:sz w:val="28"/>
          <w:szCs w:val="28"/>
          <w:lang w:val="kk-KZ" w:eastAsia="en-US"/>
        </w:rPr>
        <w:t>.</w:t>
      </w:r>
      <w:r w:rsidR="00575926" w:rsidRPr="003B72AA">
        <w:rPr>
          <w:rFonts w:ascii="Times New Roman" w:eastAsiaTheme="minorHAnsi" w:hAnsi="Times New Roman" w:cs="Times New Roman"/>
          <w:bCs/>
          <w:sz w:val="28"/>
          <w:szCs w:val="28"/>
          <w:lang w:val="kk-KZ" w:eastAsia="en-US"/>
        </w:rPr>
        <w:t xml:space="preserve"> </w:t>
      </w:r>
      <w:r w:rsidRPr="003B72AA">
        <w:rPr>
          <w:rFonts w:ascii="Times New Roman" w:eastAsiaTheme="minorHAnsi" w:hAnsi="Times New Roman" w:cs="Times New Roman"/>
          <w:bCs/>
          <w:sz w:val="28"/>
          <w:szCs w:val="28"/>
          <w:lang w:val="kk-KZ" w:eastAsia="en-US"/>
        </w:rPr>
        <w:t>Бауырдағы детоксикация және алмасу үдерістерін реттеуге қатысатын ақуыздармен өзара әрекеттесуі гепатоциттерді қорғау және бауырдың функционалдық белсенділігін қолдау мүмкіндігін көрсетеді</w:t>
      </w:r>
      <w:r w:rsidR="00EE0DA8" w:rsidRPr="003B72AA">
        <w:rPr>
          <w:rFonts w:ascii="Times New Roman" w:eastAsiaTheme="minorHAnsi" w:hAnsi="Times New Roman" w:cs="Times New Roman"/>
          <w:bCs/>
          <w:sz w:val="28"/>
          <w:szCs w:val="28"/>
          <w:lang w:val="kk-KZ" w:eastAsia="en-US"/>
        </w:rPr>
        <w:t xml:space="preserve"> </w:t>
      </w:r>
      <w:r w:rsidR="00EE0DA8" w:rsidRPr="003B72AA">
        <w:rPr>
          <w:rFonts w:ascii="Times New Roman" w:eastAsiaTheme="minorHAnsi" w:hAnsi="Times New Roman" w:cs="Times New Roman"/>
          <w:sz w:val="28"/>
          <w:szCs w:val="28"/>
          <w:lang w:val="kk-KZ" w:eastAsia="en-US"/>
        </w:rPr>
        <w:t>[187].</w:t>
      </w:r>
    </w:p>
    <w:p w14:paraId="0B1A7431" w14:textId="5A4D1B98" w:rsidR="00350BAF" w:rsidRPr="003B72AA" w:rsidRDefault="00350BAF" w:rsidP="00AB0D2B">
      <w:pPr>
        <w:spacing w:after="0" w:line="240" w:lineRule="auto"/>
        <w:ind w:firstLine="709"/>
        <w:jc w:val="both"/>
        <w:rPr>
          <w:rFonts w:ascii="Times New Roman" w:eastAsiaTheme="minorHAnsi" w:hAnsi="Times New Roman" w:cs="Times New Roman"/>
          <w:bCs/>
          <w:sz w:val="28"/>
          <w:szCs w:val="28"/>
          <w:lang w:val="kk-KZ" w:eastAsia="en-US"/>
        </w:rPr>
      </w:pPr>
      <w:r w:rsidRPr="003B72AA">
        <w:rPr>
          <w:rFonts w:ascii="Times New Roman" w:eastAsiaTheme="minorHAnsi" w:hAnsi="Times New Roman" w:cs="Times New Roman"/>
          <w:bCs/>
          <w:sz w:val="28"/>
          <w:szCs w:val="28"/>
          <w:lang w:val="kk-KZ" w:eastAsia="en-US"/>
        </w:rPr>
        <w:t>Антиоксиданттық әсері</w:t>
      </w:r>
      <w:r w:rsidR="00575926" w:rsidRPr="003B72AA">
        <w:rPr>
          <w:rFonts w:ascii="Times New Roman" w:eastAsiaTheme="minorHAnsi" w:hAnsi="Times New Roman" w:cs="Times New Roman"/>
          <w:bCs/>
          <w:sz w:val="28"/>
          <w:szCs w:val="28"/>
          <w:lang w:val="kk-KZ" w:eastAsia="en-US"/>
        </w:rPr>
        <w:t xml:space="preserve">. </w:t>
      </w:r>
      <w:r w:rsidRPr="003B72AA">
        <w:rPr>
          <w:rFonts w:ascii="Times New Roman" w:eastAsiaTheme="minorHAnsi" w:hAnsi="Times New Roman" w:cs="Times New Roman"/>
          <w:bCs/>
          <w:sz w:val="28"/>
          <w:szCs w:val="28"/>
          <w:lang w:val="kk-KZ" w:eastAsia="en-US"/>
        </w:rPr>
        <w:t>Keap1–Nrf2 сигналдық жолын модуляциялау цинариннің эндогендік антиоксиданттық қорғаныс механизмдерін күшейтіп, тотығу стрессі деңгейін төмендету қабілетіне ие болуы мүмкін екенін болжайды.</w:t>
      </w:r>
    </w:p>
    <w:p w14:paraId="109AECBF" w14:textId="3AFE8F64" w:rsidR="00350BAF" w:rsidRPr="003B72AA" w:rsidRDefault="00350BAF" w:rsidP="00AB0D2B">
      <w:pPr>
        <w:spacing w:after="0" w:line="240" w:lineRule="auto"/>
        <w:ind w:firstLine="709"/>
        <w:jc w:val="both"/>
        <w:rPr>
          <w:rFonts w:ascii="Times New Roman" w:eastAsiaTheme="minorHAnsi" w:hAnsi="Times New Roman" w:cs="Times New Roman"/>
          <w:sz w:val="28"/>
          <w:szCs w:val="28"/>
          <w:lang w:val="kk-KZ" w:eastAsia="en-US"/>
        </w:rPr>
      </w:pPr>
      <w:r w:rsidRPr="003B72AA">
        <w:rPr>
          <w:rFonts w:ascii="Times New Roman" w:eastAsiaTheme="minorHAnsi" w:hAnsi="Times New Roman" w:cs="Times New Roman"/>
          <w:bCs/>
          <w:sz w:val="28"/>
          <w:szCs w:val="28"/>
          <w:lang w:val="kk-KZ" w:eastAsia="en-US"/>
        </w:rPr>
        <w:t>Метаболизмді реттеуші әсері</w:t>
      </w:r>
      <w:r w:rsidR="00575926" w:rsidRPr="003B72AA">
        <w:rPr>
          <w:rFonts w:ascii="Times New Roman" w:eastAsiaTheme="minorHAnsi" w:hAnsi="Times New Roman" w:cs="Times New Roman"/>
          <w:b/>
          <w:sz w:val="28"/>
          <w:szCs w:val="28"/>
          <w:lang w:val="kk-KZ" w:eastAsia="en-US"/>
        </w:rPr>
        <w:t xml:space="preserve">. </w:t>
      </w:r>
      <w:r w:rsidRPr="003B72AA">
        <w:rPr>
          <w:rFonts w:ascii="Times New Roman" w:eastAsiaTheme="minorHAnsi" w:hAnsi="Times New Roman" w:cs="Times New Roman"/>
          <w:sz w:val="28"/>
          <w:szCs w:val="28"/>
          <w:lang w:val="kk-KZ" w:eastAsia="en-US"/>
        </w:rPr>
        <w:t>PPAR-γ рецепторымен өзара әрекеттесуі цинаринді энергетикалық алмасудың ықтимал реттеушісі ретінде қарастыруға мүмкіндік береді, бұл метаболикалық синдром мен инсулинге төзімділік жағдайында өзекті болуы мүмкін.</w:t>
      </w:r>
    </w:p>
    <w:p w14:paraId="2472F225" w14:textId="77777777" w:rsidR="006943B8" w:rsidRPr="003B72AA" w:rsidRDefault="006943B8" w:rsidP="00AB0D2B">
      <w:pPr>
        <w:spacing w:after="0" w:line="240" w:lineRule="auto"/>
        <w:ind w:firstLine="709"/>
        <w:jc w:val="both"/>
        <w:rPr>
          <w:rFonts w:ascii="Times New Roman" w:eastAsia="Calibri" w:hAnsi="Times New Roman" w:cs="Times New Roman"/>
          <w:sz w:val="28"/>
          <w:szCs w:val="28"/>
          <w:lang w:val="kk-KZ" w:eastAsia="en-US"/>
        </w:rPr>
      </w:pPr>
    </w:p>
    <w:bookmarkEnd w:id="29"/>
    <w:p w14:paraId="341EFAAE" w14:textId="6F51B26B" w:rsidR="00041EBB" w:rsidRPr="003B72AA" w:rsidRDefault="009B5D12" w:rsidP="00AB0D2B">
      <w:pPr>
        <w:spacing w:after="0" w:line="240" w:lineRule="auto"/>
        <w:jc w:val="both"/>
        <w:rPr>
          <w:rFonts w:ascii="Times New Roman" w:hAnsi="Times New Roman" w:cs="Times New Roman"/>
          <w:bCs/>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ab/>
      </w:r>
      <w:r w:rsidR="00436073" w:rsidRPr="003B72AA">
        <w:rPr>
          <w:rFonts w:ascii="Times New Roman" w:hAnsi="Times New Roman" w:cs="Times New Roman"/>
          <w:bCs/>
          <w:color w:val="0D0D0D" w:themeColor="text1" w:themeTint="F2"/>
          <w:sz w:val="28"/>
          <w:szCs w:val="28"/>
          <w:lang w:val="kk-KZ"/>
        </w:rPr>
        <w:t>Бесінші бөлі</w:t>
      </w:r>
      <w:r w:rsidR="00972B84" w:rsidRPr="003B72AA">
        <w:rPr>
          <w:rFonts w:ascii="Times New Roman" w:hAnsi="Times New Roman" w:cs="Times New Roman"/>
          <w:bCs/>
          <w:color w:val="0D0D0D" w:themeColor="text1" w:themeTint="F2"/>
          <w:sz w:val="28"/>
          <w:szCs w:val="28"/>
          <w:lang w:val="kk-KZ"/>
        </w:rPr>
        <w:t>м бойынша тұжырым</w:t>
      </w:r>
      <w:r w:rsidR="003663B2" w:rsidRPr="003B72AA">
        <w:rPr>
          <w:rFonts w:ascii="Times New Roman" w:hAnsi="Times New Roman" w:cs="Times New Roman"/>
          <w:bCs/>
          <w:color w:val="0D0D0D" w:themeColor="text1" w:themeTint="F2"/>
          <w:sz w:val="28"/>
          <w:szCs w:val="28"/>
          <w:lang w:val="kk-KZ"/>
        </w:rPr>
        <w:t>дама</w:t>
      </w:r>
      <w:r w:rsidR="00972B84" w:rsidRPr="003B72AA">
        <w:rPr>
          <w:rFonts w:ascii="Times New Roman" w:hAnsi="Times New Roman" w:cs="Times New Roman"/>
          <w:bCs/>
          <w:color w:val="0D0D0D" w:themeColor="text1" w:themeTint="F2"/>
          <w:sz w:val="28"/>
          <w:szCs w:val="28"/>
          <w:lang w:val="kk-KZ"/>
        </w:rPr>
        <w:t xml:space="preserve"> </w:t>
      </w:r>
      <w:r w:rsidR="00041EBB" w:rsidRPr="003B72AA">
        <w:rPr>
          <w:rFonts w:ascii="Times New Roman" w:hAnsi="Times New Roman" w:cs="Times New Roman"/>
          <w:bCs/>
          <w:color w:val="0D0D0D" w:themeColor="text1" w:themeTint="F2"/>
          <w:sz w:val="28"/>
          <w:szCs w:val="28"/>
          <w:lang w:val="kk-KZ"/>
        </w:rPr>
        <w:t xml:space="preserve"> </w:t>
      </w:r>
    </w:p>
    <w:p w14:paraId="30A51D69" w14:textId="77777777" w:rsidR="003A4E89" w:rsidRPr="003B72AA" w:rsidRDefault="003A4E89" w:rsidP="003A4E89">
      <w:pPr>
        <w:pStyle w:val="a4"/>
        <w:spacing w:before="0" w:beforeAutospacing="0" w:after="0" w:afterAutospacing="0"/>
        <w:ind w:firstLine="709"/>
        <w:jc w:val="both"/>
        <w:rPr>
          <w:sz w:val="28"/>
          <w:szCs w:val="28"/>
          <w:lang w:val="kk-KZ"/>
        </w:rPr>
      </w:pPr>
      <w:r w:rsidRPr="003B72AA">
        <w:rPr>
          <w:sz w:val="28"/>
          <w:szCs w:val="28"/>
          <w:lang w:val="kk-KZ"/>
        </w:rPr>
        <w:t xml:space="preserve">Жүргізілген клиникаға дейінгі зерттеулер нәтижесінде </w:t>
      </w:r>
      <w:r w:rsidRPr="003B72AA">
        <w:rPr>
          <w:rStyle w:val="afd"/>
          <w:sz w:val="28"/>
          <w:szCs w:val="28"/>
          <w:lang w:val="kk-KZ"/>
        </w:rPr>
        <w:t>Inula britannica L.</w:t>
      </w:r>
      <w:r w:rsidRPr="003B72AA">
        <w:rPr>
          <w:sz w:val="28"/>
          <w:szCs w:val="28"/>
          <w:lang w:val="kk-KZ"/>
        </w:rPr>
        <w:t xml:space="preserve"> құрғақ экстрактының қауіпсіздігі мен биологиялық белсенділігі кешенді түрде бағаланып, ғылыми тұрғыдан негізделді. </w:t>
      </w:r>
    </w:p>
    <w:p w14:paraId="4966068F" w14:textId="77777777" w:rsidR="003A4E89" w:rsidRPr="003B72AA" w:rsidRDefault="003A4E89" w:rsidP="003A4E89">
      <w:pPr>
        <w:pStyle w:val="a4"/>
        <w:spacing w:before="0" w:beforeAutospacing="0" w:after="0" w:afterAutospacing="0"/>
        <w:ind w:firstLine="709"/>
        <w:jc w:val="both"/>
        <w:rPr>
          <w:sz w:val="28"/>
          <w:szCs w:val="28"/>
          <w:lang w:val="kk-KZ"/>
        </w:rPr>
      </w:pPr>
      <w:r w:rsidRPr="003B72AA">
        <w:rPr>
          <w:sz w:val="28"/>
          <w:szCs w:val="28"/>
          <w:lang w:val="kk-KZ"/>
        </w:rPr>
        <w:t xml:space="preserve">Токсикологиялық зерттеулер барысында экстракттың 500, 2000 және 5000 мг/кг дозаларында жедел және созылмалы уытты әсер көрсетпейтіні анықталды: тәжірибе барысында өлім жағдайлары, интоксикация белгілері және физиологиялық ауытқулар тіркелген жоқ. Гистоморфологиялық талдау нәтижелері бүйрек, бауыр және жүрек тіндерінде құрылымдық бұзылыстардың болмағанын көрсетті, бұл экстракттың төмен уыттылық деңгейін дәлелдейді. OECD жіктемесіне сәйкес зерттелген экстракт V уыттылық класына жатады және «іс жүзінде уытты емес» зат ретінде сипатталады. </w:t>
      </w:r>
    </w:p>
    <w:p w14:paraId="6A166560" w14:textId="77777777" w:rsidR="003A4E89" w:rsidRPr="003B72AA" w:rsidRDefault="003A4E89" w:rsidP="003A4E89">
      <w:pPr>
        <w:pStyle w:val="a4"/>
        <w:spacing w:before="0" w:beforeAutospacing="0" w:after="0" w:afterAutospacing="0"/>
        <w:ind w:firstLine="709"/>
        <w:jc w:val="both"/>
        <w:rPr>
          <w:sz w:val="28"/>
          <w:szCs w:val="28"/>
          <w:lang w:val="kk-KZ"/>
        </w:rPr>
      </w:pPr>
      <w:r w:rsidRPr="003B72AA">
        <w:rPr>
          <w:sz w:val="28"/>
          <w:szCs w:val="28"/>
          <w:lang w:val="kk-KZ"/>
        </w:rPr>
        <w:t xml:space="preserve">Аллергиялық қасиеттерді бағалау нәтижесінде экстракттың сенсибилизация немесе жергілікті тітіркендіргіш әсер көрсетпейтіні анықталып, оның қауіпсіздік профилі қосымша расталды. </w:t>
      </w:r>
    </w:p>
    <w:p w14:paraId="783C1460" w14:textId="77777777" w:rsidR="003A4E89" w:rsidRPr="003B72AA" w:rsidRDefault="003A4E89" w:rsidP="003A4E89">
      <w:pPr>
        <w:pStyle w:val="a4"/>
        <w:spacing w:before="0" w:beforeAutospacing="0" w:after="0" w:afterAutospacing="0"/>
        <w:ind w:firstLine="709"/>
        <w:jc w:val="both"/>
        <w:rPr>
          <w:sz w:val="28"/>
          <w:szCs w:val="28"/>
          <w:lang w:val="kk-KZ"/>
        </w:rPr>
      </w:pPr>
      <w:r w:rsidRPr="003B72AA">
        <w:rPr>
          <w:sz w:val="28"/>
          <w:szCs w:val="28"/>
          <w:lang w:val="kk-KZ"/>
        </w:rPr>
        <w:t xml:space="preserve">Фармакологиялық белсенділікті бағалау барысында </w:t>
      </w:r>
      <w:r w:rsidRPr="003B72AA">
        <w:rPr>
          <w:rStyle w:val="afd"/>
          <w:sz w:val="28"/>
          <w:szCs w:val="28"/>
          <w:lang w:val="kk-KZ"/>
        </w:rPr>
        <w:t>Inula britannica</w:t>
      </w:r>
      <w:r w:rsidRPr="003B72AA">
        <w:rPr>
          <w:sz w:val="28"/>
          <w:szCs w:val="28"/>
          <w:lang w:val="kk-KZ"/>
        </w:rPr>
        <w:t xml:space="preserve"> экстракттарының жоғары антиоксиданттық белсенділігі анықталды: метанолдық экстрактта FRAP бойынша </w:t>
      </w:r>
      <w:r w:rsidRPr="003B72AA">
        <w:rPr>
          <w:rStyle w:val="afc"/>
          <w:rFonts w:eastAsiaTheme="majorEastAsia"/>
          <w:b w:val="0"/>
          <w:sz w:val="28"/>
          <w:szCs w:val="28"/>
          <w:lang w:val="kk-KZ"/>
        </w:rPr>
        <w:t>5,07±0,18 ммоль Fe²⁺/г</w:t>
      </w:r>
      <w:r w:rsidRPr="003B72AA">
        <w:rPr>
          <w:sz w:val="28"/>
          <w:szCs w:val="28"/>
          <w:lang w:val="kk-KZ"/>
        </w:rPr>
        <w:t xml:space="preserve">, DPPH бойынша </w:t>
      </w:r>
      <w:r w:rsidRPr="003B72AA">
        <w:rPr>
          <w:rStyle w:val="afc"/>
          <w:rFonts w:eastAsiaTheme="majorEastAsia"/>
          <w:b w:val="0"/>
          <w:sz w:val="28"/>
          <w:szCs w:val="28"/>
          <w:lang w:val="kk-KZ"/>
        </w:rPr>
        <w:t>19,78±0,12 мг</w:t>
      </w:r>
      <w:r w:rsidRPr="003B72AA">
        <w:rPr>
          <w:rStyle w:val="afc"/>
          <w:rFonts w:eastAsiaTheme="majorEastAsia"/>
          <w:sz w:val="28"/>
          <w:szCs w:val="28"/>
          <w:lang w:val="kk-KZ"/>
        </w:rPr>
        <w:t xml:space="preserve"> </w:t>
      </w:r>
      <w:r w:rsidRPr="003B72AA">
        <w:rPr>
          <w:rStyle w:val="afc"/>
          <w:rFonts w:eastAsiaTheme="majorEastAsia"/>
          <w:b w:val="0"/>
          <w:sz w:val="28"/>
          <w:szCs w:val="28"/>
          <w:lang w:val="kk-KZ"/>
        </w:rPr>
        <w:t>GAE/г</w:t>
      </w:r>
      <w:r w:rsidRPr="003B72AA">
        <w:rPr>
          <w:sz w:val="28"/>
          <w:szCs w:val="28"/>
          <w:lang w:val="kk-KZ"/>
        </w:rPr>
        <w:t xml:space="preserve"> көрсеткіштері тіркеліп, этанолдық экстрактпен салыстырғанда сенімді жоғары екендігі дәлелденді (p &lt; 0,05). </w:t>
      </w:r>
    </w:p>
    <w:p w14:paraId="33E6946C" w14:textId="77777777" w:rsidR="003A4E89" w:rsidRPr="003B72AA" w:rsidRDefault="003A4E89" w:rsidP="003A4E89">
      <w:pPr>
        <w:pStyle w:val="a4"/>
        <w:spacing w:before="0" w:beforeAutospacing="0" w:after="0" w:afterAutospacing="0"/>
        <w:ind w:firstLine="709"/>
        <w:jc w:val="both"/>
        <w:rPr>
          <w:sz w:val="28"/>
          <w:szCs w:val="28"/>
          <w:lang w:val="kk-KZ"/>
        </w:rPr>
      </w:pPr>
      <w:r w:rsidRPr="003B72AA">
        <w:rPr>
          <w:sz w:val="28"/>
          <w:szCs w:val="28"/>
          <w:lang w:val="kk-KZ"/>
        </w:rPr>
        <w:t xml:space="preserve">Антимикробтық зерттеулер нәтижесінде экстракттардың грам-оң бактерияларға қатысты айқын белсенділік көрсететіні (МИК = </w:t>
      </w:r>
      <w:r w:rsidRPr="003B72AA">
        <w:rPr>
          <w:rStyle w:val="afc"/>
          <w:rFonts w:eastAsiaTheme="majorEastAsia"/>
          <w:b w:val="0"/>
          <w:sz w:val="28"/>
          <w:szCs w:val="28"/>
          <w:lang w:val="kk-KZ"/>
        </w:rPr>
        <w:t>2 мг/мл</w:t>
      </w:r>
      <w:r w:rsidRPr="003B72AA">
        <w:rPr>
          <w:sz w:val="28"/>
          <w:szCs w:val="28"/>
          <w:lang w:val="kk-KZ"/>
        </w:rPr>
        <w:t xml:space="preserve">), ал </w:t>
      </w:r>
      <w:r w:rsidRPr="003B72AA">
        <w:rPr>
          <w:rStyle w:val="afd"/>
          <w:sz w:val="28"/>
          <w:szCs w:val="28"/>
          <w:lang w:val="kk-KZ"/>
        </w:rPr>
        <w:t>Helicobacter pylori</w:t>
      </w:r>
      <w:r w:rsidRPr="003B72AA">
        <w:rPr>
          <w:sz w:val="28"/>
          <w:szCs w:val="28"/>
          <w:lang w:val="kk-KZ"/>
        </w:rPr>
        <w:t xml:space="preserve"> штамына қарсы жоғары сезімталдық байқалатыны (МИК = </w:t>
      </w:r>
      <w:r w:rsidRPr="003B72AA">
        <w:rPr>
          <w:rStyle w:val="afc"/>
          <w:rFonts w:eastAsiaTheme="majorEastAsia"/>
          <w:b w:val="0"/>
          <w:sz w:val="28"/>
          <w:szCs w:val="28"/>
          <w:lang w:val="kk-KZ"/>
        </w:rPr>
        <w:t>0,125–0,25 мг/мл</w:t>
      </w:r>
      <w:r w:rsidRPr="003B72AA">
        <w:rPr>
          <w:b/>
          <w:sz w:val="28"/>
          <w:szCs w:val="28"/>
          <w:lang w:val="kk-KZ"/>
        </w:rPr>
        <w:t>)</w:t>
      </w:r>
      <w:r w:rsidRPr="003B72AA">
        <w:rPr>
          <w:sz w:val="28"/>
          <w:szCs w:val="28"/>
          <w:lang w:val="kk-KZ"/>
        </w:rPr>
        <w:t xml:space="preserve"> анықталды. Сонымен қатар ашытқы саңырауқұлақтарына қатысты орташа белсенділік (МИК = </w:t>
      </w:r>
      <w:r w:rsidRPr="003B72AA">
        <w:rPr>
          <w:rStyle w:val="afc"/>
          <w:rFonts w:eastAsiaTheme="majorEastAsia"/>
          <w:b w:val="0"/>
          <w:sz w:val="28"/>
          <w:szCs w:val="28"/>
          <w:lang w:val="kk-KZ"/>
        </w:rPr>
        <w:t>8–16 мг/мл</w:t>
      </w:r>
      <w:r w:rsidRPr="003B72AA">
        <w:rPr>
          <w:sz w:val="28"/>
          <w:szCs w:val="28"/>
          <w:lang w:val="kk-KZ"/>
        </w:rPr>
        <w:t xml:space="preserve">) тіркелді. </w:t>
      </w:r>
    </w:p>
    <w:p w14:paraId="2FD8BC4A" w14:textId="77777777" w:rsidR="003A4E89" w:rsidRPr="003B72AA" w:rsidRDefault="003A4E89" w:rsidP="003A4E89">
      <w:pPr>
        <w:pStyle w:val="a4"/>
        <w:spacing w:before="0" w:beforeAutospacing="0" w:after="0" w:afterAutospacing="0"/>
        <w:ind w:firstLine="709"/>
        <w:jc w:val="both"/>
        <w:rPr>
          <w:sz w:val="28"/>
          <w:szCs w:val="28"/>
          <w:lang w:val="kk-KZ"/>
        </w:rPr>
      </w:pPr>
      <w:r w:rsidRPr="003B72AA">
        <w:rPr>
          <w:i/>
          <w:sz w:val="28"/>
          <w:szCs w:val="28"/>
          <w:lang w:val="kk-KZ"/>
        </w:rPr>
        <w:t>In silico</w:t>
      </w:r>
      <w:r w:rsidRPr="003B72AA">
        <w:rPr>
          <w:sz w:val="28"/>
          <w:szCs w:val="28"/>
          <w:lang w:val="kk-KZ"/>
        </w:rPr>
        <w:t xml:space="preserve"> модельдеу нәтижелері цинариннің HMG-CoA редуктаза, PPAR-</w:t>
      </w:r>
      <w:r w:rsidRPr="003B72AA">
        <w:rPr>
          <w:sz w:val="28"/>
          <w:szCs w:val="28"/>
        </w:rPr>
        <w:t>γ</w:t>
      </w:r>
      <w:r w:rsidRPr="003B72AA">
        <w:rPr>
          <w:sz w:val="28"/>
          <w:szCs w:val="28"/>
          <w:lang w:val="kk-KZ"/>
        </w:rPr>
        <w:t xml:space="preserve">, COX-2 және Keap1–Nrf2 сияқты биологиялық маңызды нысаналармен тиімді байланысу қабілетін көрсетіп, оның гиполипидемиялық, қабынуға қарсы және антиоксиданттық әсерлерінің молекулалық механизмдерін түсіндіруге мүмкіндік берді. </w:t>
      </w:r>
    </w:p>
    <w:p w14:paraId="28BC408C" w14:textId="34600C32" w:rsidR="003A4E89" w:rsidRPr="003B72AA" w:rsidRDefault="00972B84" w:rsidP="003A4E89">
      <w:pPr>
        <w:pStyle w:val="a4"/>
        <w:spacing w:before="0" w:beforeAutospacing="0" w:after="0" w:afterAutospacing="0"/>
        <w:ind w:firstLine="709"/>
        <w:jc w:val="both"/>
        <w:rPr>
          <w:sz w:val="28"/>
          <w:szCs w:val="28"/>
          <w:lang w:val="kk-KZ"/>
        </w:rPr>
      </w:pPr>
      <w:r w:rsidRPr="003B72AA">
        <w:rPr>
          <w:sz w:val="28"/>
          <w:szCs w:val="28"/>
          <w:lang w:val="kk-KZ"/>
        </w:rPr>
        <w:t xml:space="preserve">Жүргізілген зерттеулер нәтижесінде алынған деректер </w:t>
      </w:r>
      <w:r w:rsidRPr="003B72AA">
        <w:rPr>
          <w:rStyle w:val="afd"/>
          <w:sz w:val="28"/>
          <w:szCs w:val="28"/>
          <w:lang w:val="kk-KZ"/>
        </w:rPr>
        <w:t>Inula britannica</w:t>
      </w:r>
      <w:r w:rsidRPr="003B72AA">
        <w:rPr>
          <w:sz w:val="28"/>
          <w:szCs w:val="28"/>
          <w:lang w:val="kk-KZ"/>
        </w:rPr>
        <w:t xml:space="preserve"> L. экстрактының қауіпсіздігін, биологиялық белсенділігінің кең спектрін және фармакологиялық әлеуетін дәлелдей отырып, оны дәрілік препараттарды әзірлеуде перспективалы табиғи субстанция ретінде қарастыруға ғылыми негіз қалыптастырады.</w:t>
      </w:r>
    </w:p>
    <w:p w14:paraId="3E5138F7" w14:textId="6D3A27AF" w:rsidR="00097A86" w:rsidRPr="003B72AA" w:rsidRDefault="00BB7932" w:rsidP="00A60580">
      <w:pPr>
        <w:tabs>
          <w:tab w:val="left" w:pos="630"/>
        </w:tabs>
        <w:spacing w:after="0" w:line="240" w:lineRule="auto"/>
        <w:contextualSpacing/>
        <w:jc w:val="center"/>
        <w:rPr>
          <w:rFonts w:ascii="Times New Roman" w:hAnsi="Times New Roman" w:cs="Times New Roman"/>
          <w:b/>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ҚОРЫТЫНДЫ</w:t>
      </w:r>
    </w:p>
    <w:p w14:paraId="578D388E" w14:textId="77777777" w:rsidR="003A4E89" w:rsidRPr="003B72AA" w:rsidRDefault="003A4E89" w:rsidP="00AB0D2B">
      <w:pPr>
        <w:tabs>
          <w:tab w:val="left" w:pos="630"/>
        </w:tabs>
        <w:spacing w:after="0" w:line="240" w:lineRule="auto"/>
        <w:ind w:firstLine="709"/>
        <w:contextualSpacing/>
        <w:jc w:val="center"/>
        <w:rPr>
          <w:rFonts w:ascii="Times New Roman" w:hAnsi="Times New Roman" w:cs="Times New Roman"/>
          <w:b/>
          <w:color w:val="0D0D0D" w:themeColor="text1" w:themeTint="F2"/>
          <w:sz w:val="28"/>
          <w:szCs w:val="28"/>
          <w:lang w:val="kk-KZ"/>
        </w:rPr>
      </w:pPr>
    </w:p>
    <w:p w14:paraId="23590DB8" w14:textId="77777777" w:rsidR="00616E20" w:rsidRPr="003B72AA" w:rsidRDefault="00616E20" w:rsidP="00972B84">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Жүргізілген кешенді ғылыми зерттеу нәтижесінде </w:t>
      </w:r>
      <w:r w:rsidRPr="003B72AA">
        <w:rPr>
          <w:rFonts w:ascii="Times New Roman" w:hAnsi="Times New Roman" w:cs="Times New Roman"/>
          <w:i/>
          <w:iCs/>
          <w:color w:val="0D0D0D" w:themeColor="text1" w:themeTint="F2"/>
          <w:sz w:val="28"/>
          <w:szCs w:val="28"/>
          <w:lang w:val="kk-KZ"/>
        </w:rPr>
        <w:t>Inula britannica</w:t>
      </w:r>
      <w:r w:rsidRPr="003B72AA">
        <w:rPr>
          <w:rFonts w:ascii="Times New Roman" w:hAnsi="Times New Roman" w:cs="Times New Roman"/>
          <w:color w:val="0D0D0D" w:themeColor="text1" w:themeTint="F2"/>
          <w:sz w:val="28"/>
          <w:szCs w:val="28"/>
          <w:lang w:val="kk-KZ"/>
        </w:rPr>
        <w:t xml:space="preserve"> L. және </w:t>
      </w:r>
      <w:r w:rsidRPr="003B72AA">
        <w:rPr>
          <w:rFonts w:ascii="Times New Roman" w:hAnsi="Times New Roman" w:cs="Times New Roman"/>
          <w:i/>
          <w:iCs/>
          <w:color w:val="0D0D0D" w:themeColor="text1" w:themeTint="F2"/>
          <w:sz w:val="28"/>
          <w:szCs w:val="28"/>
          <w:lang w:val="kk-KZ"/>
        </w:rPr>
        <w:t>Inula caspica</w:t>
      </w:r>
      <w:r w:rsidRPr="003B72AA">
        <w:rPr>
          <w:rFonts w:ascii="Times New Roman" w:hAnsi="Times New Roman" w:cs="Times New Roman"/>
          <w:color w:val="0D0D0D" w:themeColor="text1" w:themeTint="F2"/>
          <w:sz w:val="28"/>
          <w:szCs w:val="28"/>
          <w:lang w:val="kk-KZ"/>
        </w:rPr>
        <w:t xml:space="preserve"> F.K. Blum ex Ledeb. өсімдіктерінің фармакогностикалық, фитохимиялық, технологиялық және фармакологиялық қасиеттері жан-жақты зерттеліп, олардың дәрілік өсімдік шикізаты және перспективалы фармацевтикалық субстанция көзі ретіндегі ғылыми негізі қалыптастырылды.</w:t>
      </w:r>
    </w:p>
    <w:p w14:paraId="2A701F77" w14:textId="77777777" w:rsidR="00616E20" w:rsidRPr="003B72AA" w:rsidRDefault="00616E20" w:rsidP="00972B84">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Әдеби-аналитикалық шолу нәтижелері </w:t>
      </w:r>
      <w:r w:rsidRPr="003B72AA">
        <w:rPr>
          <w:rFonts w:ascii="Times New Roman" w:hAnsi="Times New Roman" w:cs="Times New Roman"/>
          <w:i/>
          <w:iCs/>
          <w:color w:val="0D0D0D" w:themeColor="text1" w:themeTint="F2"/>
          <w:sz w:val="28"/>
          <w:szCs w:val="28"/>
          <w:lang w:val="kk-KZ"/>
        </w:rPr>
        <w:t>Inula</w:t>
      </w:r>
      <w:r w:rsidRPr="003B72AA">
        <w:rPr>
          <w:rFonts w:ascii="Times New Roman" w:hAnsi="Times New Roman" w:cs="Times New Roman"/>
          <w:color w:val="0D0D0D" w:themeColor="text1" w:themeTint="F2"/>
          <w:sz w:val="28"/>
          <w:szCs w:val="28"/>
          <w:lang w:val="kk-KZ"/>
        </w:rPr>
        <w:t xml:space="preserve"> L. туысына шамамен 100-ге жуық түр кіретінін, ал Қазақстан флорасында 12 түрі таралғанын көрсетті. Бұл олардың кең таралуын және әртүрлі табиғи-климаттық жағдайларға жоғары бейімделгіштігін дәлелдейді. Морфологиялық және экологиялық талдау нәтижелері зерттелген түрлердің айқын айырмашылықтарын анықтауға мүмкіндік берді: </w:t>
      </w:r>
      <w:r w:rsidRPr="003B72AA">
        <w:rPr>
          <w:rFonts w:ascii="Times New Roman" w:hAnsi="Times New Roman" w:cs="Times New Roman"/>
          <w:i/>
          <w:iCs/>
          <w:color w:val="0D0D0D" w:themeColor="text1" w:themeTint="F2"/>
          <w:sz w:val="28"/>
          <w:szCs w:val="28"/>
          <w:lang w:val="kk-KZ"/>
        </w:rPr>
        <w:t>I. britannica</w:t>
      </w:r>
      <w:r w:rsidRPr="003B72AA">
        <w:rPr>
          <w:rFonts w:ascii="Times New Roman" w:hAnsi="Times New Roman" w:cs="Times New Roman"/>
          <w:color w:val="0D0D0D" w:themeColor="text1" w:themeTint="F2"/>
          <w:sz w:val="28"/>
          <w:szCs w:val="28"/>
          <w:lang w:val="kk-KZ"/>
        </w:rPr>
        <w:t xml:space="preserve"> кең таралған және экологиялық икемділігі жоғары түр ретінде сипатталса, </w:t>
      </w:r>
      <w:r w:rsidRPr="003B72AA">
        <w:rPr>
          <w:rFonts w:ascii="Times New Roman" w:hAnsi="Times New Roman" w:cs="Times New Roman"/>
          <w:i/>
          <w:iCs/>
          <w:color w:val="0D0D0D" w:themeColor="text1" w:themeTint="F2"/>
          <w:sz w:val="28"/>
          <w:szCs w:val="28"/>
          <w:lang w:val="kk-KZ"/>
        </w:rPr>
        <w:t>I. caspica</w:t>
      </w:r>
      <w:r w:rsidRPr="003B72AA">
        <w:rPr>
          <w:rFonts w:ascii="Times New Roman" w:hAnsi="Times New Roman" w:cs="Times New Roman"/>
          <w:color w:val="0D0D0D" w:themeColor="text1" w:themeTint="F2"/>
          <w:sz w:val="28"/>
          <w:szCs w:val="28"/>
          <w:lang w:val="kk-KZ"/>
        </w:rPr>
        <w:t xml:space="preserve"> шектеулі ареалда, негізінен сортаң топырақтарда өсетін, тар бейімделген түр ретінде анықталды.</w:t>
      </w:r>
    </w:p>
    <w:p w14:paraId="2A73E6FB" w14:textId="77777777" w:rsidR="00616E20" w:rsidRPr="003B72AA" w:rsidRDefault="00616E20" w:rsidP="00972B84">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Далалық зерттеулер барысында өсімдік шикізаты табиғи популяциялардан экологиялық талаптарды сақтай отырып жиналып, өңдеу және сақтау үдерістері GACP қағидаларына сәйкес ұйымдастырылды. Шикізатты ұсақтау 3,0–5,0 мм фракцияға дейін жүргізіліп, сақтау шарттары 25 ± 2 °C температурада және 60 ± 5 % салыстырмалы ылғалдылықта қамтамасыз етілді.</w:t>
      </w:r>
    </w:p>
    <w:p w14:paraId="3B71015A" w14:textId="77777777" w:rsidR="00616E20" w:rsidRPr="003B72AA" w:rsidRDefault="00616E20" w:rsidP="00972B84">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Макро- және микроскопиялық зерттеулер нәтижесінде зерттелген түрлердің сенімді диагностикалық белгілері анықталды. </w:t>
      </w:r>
      <w:r w:rsidRPr="003B72AA">
        <w:rPr>
          <w:rFonts w:ascii="Times New Roman" w:hAnsi="Times New Roman" w:cs="Times New Roman"/>
          <w:i/>
          <w:iCs/>
          <w:color w:val="0D0D0D" w:themeColor="text1" w:themeTint="F2"/>
          <w:sz w:val="28"/>
          <w:szCs w:val="28"/>
          <w:lang w:val="kk-KZ"/>
        </w:rPr>
        <w:t>Inula britannica</w:t>
      </w:r>
      <w:r w:rsidRPr="003B72AA">
        <w:rPr>
          <w:rFonts w:ascii="Times New Roman" w:hAnsi="Times New Roman" w:cs="Times New Roman"/>
          <w:color w:val="0D0D0D" w:themeColor="text1" w:themeTint="F2"/>
          <w:sz w:val="28"/>
          <w:szCs w:val="28"/>
          <w:lang w:val="kk-KZ"/>
        </w:rPr>
        <w:t xml:space="preserve"> өсімдігінде морфометриялық көрсеткіштердің салыстырмалы тұрақтылығы байқалса (жапырақ ұзындығы 2,3±0,2 см, жапырақ саны 16–20 дана, гүл себетінің диаметрі 2–4 см), </w:t>
      </w:r>
      <w:r w:rsidRPr="003B72AA">
        <w:rPr>
          <w:rFonts w:ascii="Times New Roman" w:hAnsi="Times New Roman" w:cs="Times New Roman"/>
          <w:i/>
          <w:iCs/>
          <w:color w:val="0D0D0D" w:themeColor="text1" w:themeTint="F2"/>
          <w:sz w:val="28"/>
          <w:szCs w:val="28"/>
          <w:lang w:val="kk-KZ"/>
        </w:rPr>
        <w:t>Inula caspica</w:t>
      </w:r>
      <w:r w:rsidRPr="003B72AA">
        <w:rPr>
          <w:rFonts w:ascii="Times New Roman" w:hAnsi="Times New Roman" w:cs="Times New Roman"/>
          <w:color w:val="0D0D0D" w:themeColor="text1" w:themeTint="F2"/>
          <w:sz w:val="28"/>
          <w:szCs w:val="28"/>
          <w:lang w:val="kk-KZ"/>
        </w:rPr>
        <w:t xml:space="preserve"> түрінде бұл көрсеткіштердің экологиялық факторларға байланысты өзгергіштігі анықталды. Микроанатомиялық зерттеулер эпидермис, мезофилл және өткізгіш ұлпалардың даму деңгейінде түрлік айырмашылықтардың бар екенін көрсетті.</w:t>
      </w:r>
    </w:p>
    <w:p w14:paraId="794DAF2F" w14:textId="77777777" w:rsidR="00616E20" w:rsidRPr="003B72AA" w:rsidRDefault="00616E20" w:rsidP="00972B84">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Фитохимиялық зерттеулер нәтижесінде екі түрдің де көпкомпонентті химиялық құрамға ие екендігі дәлелденді. </w:t>
      </w:r>
      <w:r w:rsidRPr="003B72AA">
        <w:rPr>
          <w:rFonts w:ascii="Times New Roman" w:hAnsi="Times New Roman" w:cs="Times New Roman"/>
          <w:i/>
          <w:iCs/>
          <w:color w:val="0D0D0D" w:themeColor="text1" w:themeTint="F2"/>
          <w:sz w:val="28"/>
          <w:szCs w:val="28"/>
          <w:lang w:val="kk-KZ"/>
        </w:rPr>
        <w:t>I. britannica</w:t>
      </w:r>
      <w:r w:rsidRPr="003B72AA">
        <w:rPr>
          <w:rFonts w:ascii="Times New Roman" w:hAnsi="Times New Roman" w:cs="Times New Roman"/>
          <w:color w:val="0D0D0D" w:themeColor="text1" w:themeTint="F2"/>
          <w:sz w:val="28"/>
          <w:szCs w:val="28"/>
          <w:lang w:val="kk-KZ"/>
        </w:rPr>
        <w:t xml:space="preserve"> құрамында фенолды қосылыстар (5,89±0,16%), полисахаридтер (3,67±0,25%) және илік заттар (3,79±0,07%) басым болса, </w:t>
      </w:r>
      <w:r w:rsidRPr="003B72AA">
        <w:rPr>
          <w:rFonts w:ascii="Times New Roman" w:hAnsi="Times New Roman" w:cs="Times New Roman"/>
          <w:i/>
          <w:iCs/>
          <w:color w:val="0D0D0D" w:themeColor="text1" w:themeTint="F2"/>
          <w:sz w:val="28"/>
          <w:szCs w:val="28"/>
          <w:lang w:val="kk-KZ"/>
        </w:rPr>
        <w:t>I. caspica</w:t>
      </w:r>
      <w:r w:rsidRPr="003B72AA">
        <w:rPr>
          <w:rFonts w:ascii="Times New Roman" w:hAnsi="Times New Roman" w:cs="Times New Roman"/>
          <w:color w:val="0D0D0D" w:themeColor="text1" w:themeTint="F2"/>
          <w:sz w:val="28"/>
          <w:szCs w:val="28"/>
          <w:lang w:val="kk-KZ"/>
        </w:rPr>
        <w:t xml:space="preserve"> құрамында каротиноидтар (3,47±0,11%) мен кумариндер (0,94±0,24%) жоғары деңгейде анықталды. Сонымен қатар, минералдық элементтердің (K – 17,04±1,3 мг/кг; Ca – 20,11±1,2 мг/кг; Fe – 58,43±5,3 мг/кг) және 20 аминқышқылдың болуы олардың биологиялық құндылығын арттырады.</w:t>
      </w:r>
    </w:p>
    <w:p w14:paraId="3446A7F1" w14:textId="77777777" w:rsidR="00616E20" w:rsidRPr="003B72AA" w:rsidRDefault="00616E20" w:rsidP="00972B84">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Стандарттау нәтижелері зерттелген шикізаттың фармакопеялық талаптарға толық сәйкес келетінін көрсетті: ылғалдылық ≤4,21%, жалпы күл ≤11,32%, қышқылда ерімейтін күл ≤1,69%. Ауыр металдар (Pb ≤0,137 мг/кг, Cd ≤0,059 мг/кг) және радионуклидтер мөлшері рұқсат етілген шектерден аспады, ал микробиологиялық зерттеулерде </w:t>
      </w:r>
      <w:r w:rsidRPr="003B72AA">
        <w:rPr>
          <w:rFonts w:ascii="Times New Roman" w:hAnsi="Times New Roman" w:cs="Times New Roman"/>
          <w:i/>
          <w:iCs/>
          <w:color w:val="0D0D0D" w:themeColor="text1" w:themeTint="F2"/>
          <w:sz w:val="28"/>
          <w:szCs w:val="28"/>
          <w:lang w:val="kk-KZ"/>
        </w:rPr>
        <w:t>Escherichia coli</w:t>
      </w:r>
      <w:r w:rsidRPr="003B72AA">
        <w:rPr>
          <w:rFonts w:ascii="Times New Roman" w:hAnsi="Times New Roman" w:cs="Times New Roman"/>
          <w:color w:val="0D0D0D" w:themeColor="text1" w:themeTint="F2"/>
          <w:sz w:val="28"/>
          <w:szCs w:val="28"/>
          <w:lang w:val="kk-KZ"/>
        </w:rPr>
        <w:t xml:space="preserve"> анықталмады. Тұрақтылық зерттеулері шикізаттың 24 ай бойы сапалық көрсеткіштерін сақтайтынын дәлелдеп, сақтау мерзімі 2 жыл деп негізделді.</w:t>
      </w:r>
    </w:p>
    <w:p w14:paraId="15A5AAC9" w14:textId="77777777" w:rsidR="00616E20" w:rsidRPr="003B72AA" w:rsidRDefault="00616E20" w:rsidP="00972B84">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Экстракциялық зерттеулер нәтижесінде биологиялық белсенді заттарды алудың тиімді әдісі ретінде ультрадыбыстық мацерация анықталды. Бұл әдіс экстрактивті заттардың шығымын шамамен 2 есе арттырып, үдеріс ұзақтығын 48 сағаттан 90 минутқа дейін қысқартуға мүмкіндік берді. Ең жоғары шығым 70–96% этанол қолданғанда тіркелді (</w:t>
      </w:r>
      <w:r w:rsidRPr="003B72AA">
        <w:rPr>
          <w:rFonts w:ascii="Times New Roman" w:hAnsi="Times New Roman" w:cs="Times New Roman"/>
          <w:i/>
          <w:iCs/>
          <w:color w:val="0D0D0D" w:themeColor="text1" w:themeTint="F2"/>
          <w:sz w:val="28"/>
          <w:szCs w:val="28"/>
          <w:lang w:val="kk-KZ"/>
        </w:rPr>
        <w:t>I. britannica</w:t>
      </w:r>
      <w:r w:rsidRPr="003B72AA">
        <w:rPr>
          <w:rFonts w:ascii="Times New Roman" w:hAnsi="Times New Roman" w:cs="Times New Roman"/>
          <w:color w:val="0D0D0D" w:themeColor="text1" w:themeTint="F2"/>
          <w:sz w:val="28"/>
          <w:szCs w:val="28"/>
          <w:lang w:val="kk-KZ"/>
        </w:rPr>
        <w:t xml:space="preserve"> – 33,24–33,45%, </w:t>
      </w:r>
      <w:r w:rsidRPr="003B72AA">
        <w:rPr>
          <w:rFonts w:ascii="Times New Roman" w:hAnsi="Times New Roman" w:cs="Times New Roman"/>
          <w:i/>
          <w:iCs/>
          <w:color w:val="0D0D0D" w:themeColor="text1" w:themeTint="F2"/>
          <w:sz w:val="28"/>
          <w:szCs w:val="28"/>
          <w:lang w:val="kk-KZ"/>
        </w:rPr>
        <w:t>I. caspica</w:t>
      </w:r>
      <w:r w:rsidRPr="003B72AA">
        <w:rPr>
          <w:rFonts w:ascii="Times New Roman" w:hAnsi="Times New Roman" w:cs="Times New Roman"/>
          <w:color w:val="0D0D0D" w:themeColor="text1" w:themeTint="F2"/>
          <w:sz w:val="28"/>
          <w:szCs w:val="28"/>
          <w:lang w:val="kk-KZ"/>
        </w:rPr>
        <w:t xml:space="preserve"> – 32,09–32,15%). GC-MS талдауы </w:t>
      </w:r>
      <w:r w:rsidRPr="003B72AA">
        <w:rPr>
          <w:rFonts w:ascii="Times New Roman" w:hAnsi="Times New Roman" w:cs="Times New Roman"/>
          <w:i/>
          <w:iCs/>
          <w:color w:val="0D0D0D" w:themeColor="text1" w:themeTint="F2"/>
          <w:sz w:val="28"/>
          <w:szCs w:val="28"/>
          <w:lang w:val="kk-KZ"/>
        </w:rPr>
        <w:t>I. britannica</w:t>
      </w:r>
      <w:r w:rsidRPr="003B72AA">
        <w:rPr>
          <w:rFonts w:ascii="Times New Roman" w:hAnsi="Times New Roman" w:cs="Times New Roman"/>
          <w:color w:val="0D0D0D" w:themeColor="text1" w:themeTint="F2"/>
          <w:sz w:val="28"/>
          <w:szCs w:val="28"/>
          <w:lang w:val="kk-KZ"/>
        </w:rPr>
        <w:t xml:space="preserve"> құрамында фармакологиялық тұрғыдан маңызды сесквитерпенді лактондардың жоғары мөлшерін анықтады (1-O-ацетилбританнилактон – 27,60%, ацетилнеобританнилактон – 22,05%).</w:t>
      </w:r>
    </w:p>
    <w:p w14:paraId="0F959985" w14:textId="77777777" w:rsidR="00616E20" w:rsidRPr="003B72AA" w:rsidRDefault="00616E20" w:rsidP="00972B84">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Осы нәтижелер негізінде </w:t>
      </w:r>
      <w:r w:rsidRPr="003B72AA">
        <w:rPr>
          <w:rFonts w:ascii="Times New Roman" w:hAnsi="Times New Roman" w:cs="Times New Roman"/>
          <w:i/>
          <w:iCs/>
          <w:color w:val="0D0D0D" w:themeColor="text1" w:themeTint="F2"/>
          <w:sz w:val="28"/>
          <w:szCs w:val="28"/>
          <w:lang w:val="kk-KZ"/>
        </w:rPr>
        <w:t>Inula britannica</w:t>
      </w:r>
      <w:r w:rsidRPr="003B72AA">
        <w:rPr>
          <w:rFonts w:ascii="Times New Roman" w:hAnsi="Times New Roman" w:cs="Times New Roman"/>
          <w:color w:val="0D0D0D" w:themeColor="text1" w:themeTint="F2"/>
          <w:sz w:val="28"/>
          <w:szCs w:val="28"/>
          <w:lang w:val="kk-KZ"/>
        </w:rPr>
        <w:t xml:space="preserve"> L. өсімдік шикізатынан стандартталған құрғақ экстракт алу технологиясы әзірленіп, өндірістік жағдайда валидацияланды. Технологиялық үдерістің оңтайлы параметрлері анықталды (70% этанол, 1:10 қатынас, 40 кГц, 3×30 мин, 23–25 °C), ал процестің тұрақтылығы статистикалық көрсеткіштермен расталды (Cp=1,45–2,30; Cpk=1,42–2,78; RSD ≤1%).</w:t>
      </w:r>
    </w:p>
    <w:p w14:paraId="792F3524" w14:textId="77777777" w:rsidR="00616E20" w:rsidRPr="003B72AA" w:rsidRDefault="00616E20" w:rsidP="00972B84">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Зерттеу нәтижелерінің ғылыми жаңалығы мен практикалық маңыздылығы Қазақстан Республикасының пайдалы модельге арналған №10800 патентімен расталды (19.03.2025 ж.). Аталған патент </w:t>
      </w:r>
      <w:r w:rsidRPr="003B72AA">
        <w:rPr>
          <w:rFonts w:ascii="Times New Roman" w:hAnsi="Times New Roman" w:cs="Times New Roman"/>
          <w:i/>
          <w:iCs/>
          <w:color w:val="0D0D0D" w:themeColor="text1" w:themeTint="F2"/>
          <w:sz w:val="28"/>
          <w:szCs w:val="28"/>
          <w:lang w:val="kk-KZ"/>
        </w:rPr>
        <w:t>Inula britannica</w:t>
      </w:r>
      <w:r w:rsidRPr="003B72AA">
        <w:rPr>
          <w:rFonts w:ascii="Times New Roman" w:hAnsi="Times New Roman" w:cs="Times New Roman"/>
          <w:color w:val="0D0D0D" w:themeColor="text1" w:themeTint="F2"/>
          <w:sz w:val="28"/>
          <w:szCs w:val="28"/>
          <w:lang w:val="kk-KZ"/>
        </w:rPr>
        <w:t xml:space="preserve"> L. өсімдік шикізатынан сығынды алу тәсіліне берілген және ұсынылған технологияның тиімділігі мен өнеркәсіптік деңгейде қолдануға жарамдылығын дәлелдейді. Бұл әзірлеменің өндірістік енгізуге дайын екенін және отандық фармацевтикалық өндірісті дамытуға қосатын үлесінің жоғары екенін көрсетеді.</w:t>
      </w:r>
    </w:p>
    <w:p w14:paraId="23169E44" w14:textId="77777777" w:rsidR="00616E20" w:rsidRPr="003B72AA" w:rsidRDefault="00616E20" w:rsidP="00972B84">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HPLC/ESI-QTOF-MS және RP-HPLC/DAD әдістері арқылы жүргізілген талдау нәтижесінде </w:t>
      </w:r>
      <w:r w:rsidRPr="003B72AA">
        <w:rPr>
          <w:rFonts w:ascii="Times New Roman" w:hAnsi="Times New Roman" w:cs="Times New Roman"/>
          <w:i/>
          <w:iCs/>
          <w:color w:val="0D0D0D" w:themeColor="text1" w:themeTint="F2"/>
          <w:sz w:val="28"/>
          <w:szCs w:val="28"/>
          <w:lang w:val="kk-KZ"/>
        </w:rPr>
        <w:t>I. britannica</w:t>
      </w:r>
      <w:r w:rsidRPr="003B72AA">
        <w:rPr>
          <w:rFonts w:ascii="Times New Roman" w:hAnsi="Times New Roman" w:cs="Times New Roman"/>
          <w:color w:val="0D0D0D" w:themeColor="text1" w:themeTint="F2"/>
          <w:sz w:val="28"/>
          <w:szCs w:val="28"/>
          <w:lang w:val="kk-KZ"/>
        </w:rPr>
        <w:t xml:space="preserve"> экстракттарында 15 қосылыс анықталып, негізгі маркерлер ретінде цинарин (13,96±0,10 мг/г) және хлороген қышқылы (9,22±0,03 мг/г) белгіленді. Жалпы полифенолдар мөлшері 58,02±1,44 мг GAE/г, ал флавоноидтар 21,69±0,48 мг QUE/г құрап, жоғары антиоксиданттық әлеуетін көрсетті.</w:t>
      </w:r>
    </w:p>
    <w:p w14:paraId="35C257AB" w14:textId="77777777" w:rsidR="00616E20" w:rsidRPr="003B72AA" w:rsidRDefault="00616E20" w:rsidP="00972B84">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Клиникаға дейінгі зерттеулер нәтижесінде экстракттың қауіпсіздігі дәлелденді: 500–5000 мг/кг дозаларында уытты әсер байқалмады және OECD жіктемесі бойынша V уыттылық класына жатқызылды. Фармакологиялық зерттеулер жоғары антиоксиданттық (FRAP – 5,07±0,18 ммоль Fe²⁺/г; DPPH – 19,78±0,12 мг GAE/г) және антимикробтық белсенділікті көрсетті (МИК – 2 мг/мл; </w:t>
      </w:r>
      <w:r w:rsidRPr="003B72AA">
        <w:rPr>
          <w:rFonts w:ascii="Times New Roman" w:hAnsi="Times New Roman" w:cs="Times New Roman"/>
          <w:i/>
          <w:iCs/>
          <w:color w:val="0D0D0D" w:themeColor="text1" w:themeTint="F2"/>
          <w:sz w:val="28"/>
          <w:szCs w:val="28"/>
          <w:lang w:val="kk-KZ"/>
        </w:rPr>
        <w:t>Helicobacter pylori</w:t>
      </w:r>
      <w:r w:rsidRPr="003B72AA">
        <w:rPr>
          <w:rFonts w:ascii="Times New Roman" w:hAnsi="Times New Roman" w:cs="Times New Roman"/>
          <w:color w:val="0D0D0D" w:themeColor="text1" w:themeTint="F2"/>
          <w:sz w:val="28"/>
          <w:szCs w:val="28"/>
          <w:lang w:val="kk-KZ"/>
        </w:rPr>
        <w:t xml:space="preserve"> үшін 0,125–0,25 мг/мл).</w:t>
      </w:r>
    </w:p>
    <w:p w14:paraId="7BAA011A" w14:textId="77777777" w:rsidR="00616E20" w:rsidRPr="003B72AA" w:rsidRDefault="00616E20" w:rsidP="00972B84">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Техникалық-экономикалық талдау өндірістің тиімділігін растады: толық өзіндік құн 10 622 772 теңге, бірлік өнімнің құны 10 622,8 теңге, ал 30% рентабельдік кезінде минималды сату бағасы 13 809,6 теңгені құрады. Инвестициялардың өтелу мерзімі шамамен 3,3 жылды құрайды.</w:t>
      </w:r>
    </w:p>
    <w:p w14:paraId="43F9354F" w14:textId="77777777" w:rsidR="00616E20" w:rsidRPr="003B72AA" w:rsidRDefault="00616E20" w:rsidP="00972B84">
      <w:pPr>
        <w:tabs>
          <w:tab w:val="left" w:pos="630"/>
        </w:tabs>
        <w:spacing w:after="0" w:line="240" w:lineRule="auto"/>
        <w:ind w:firstLine="709"/>
        <w:contextualSpacing/>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Қорытындылай келе, жүргізілген зерттеулер нәтижесінде </w:t>
      </w:r>
      <w:r w:rsidRPr="003B72AA">
        <w:rPr>
          <w:rFonts w:ascii="Times New Roman" w:hAnsi="Times New Roman" w:cs="Times New Roman"/>
          <w:i/>
          <w:iCs/>
          <w:color w:val="0D0D0D" w:themeColor="text1" w:themeTint="F2"/>
          <w:sz w:val="28"/>
          <w:szCs w:val="28"/>
          <w:lang w:val="kk-KZ"/>
        </w:rPr>
        <w:t>Inula britannica</w:t>
      </w:r>
      <w:r w:rsidRPr="003B72AA">
        <w:rPr>
          <w:rFonts w:ascii="Times New Roman" w:hAnsi="Times New Roman" w:cs="Times New Roman"/>
          <w:color w:val="0D0D0D" w:themeColor="text1" w:themeTint="F2"/>
          <w:sz w:val="28"/>
          <w:szCs w:val="28"/>
          <w:lang w:val="kk-KZ"/>
        </w:rPr>
        <w:t xml:space="preserve"> негізінде жоғары биологиялық белсенділікке ие, сапасы стандартталған, қауіпсіз және тұрақты фитосубстанция әзірленді. Ұсынылған технологиялық шешімдер мен ғылыми негіздемелер отандық фармацевтикалық өндірісте жаңа дәрілік препараттарды әзірлеуге және импортты алмастыру саясатын жүзеге асыруға мүмкіндік береді.</w:t>
      </w:r>
    </w:p>
    <w:p w14:paraId="2E04C2DC" w14:textId="77777777" w:rsidR="00972B84" w:rsidRPr="003B72AA" w:rsidRDefault="00972B84" w:rsidP="00972B84">
      <w:pPr>
        <w:tabs>
          <w:tab w:val="left" w:pos="630"/>
        </w:tabs>
        <w:spacing w:after="0" w:line="240" w:lineRule="auto"/>
        <w:ind w:firstLine="709"/>
        <w:contextualSpacing/>
        <w:jc w:val="both"/>
        <w:rPr>
          <w:rFonts w:ascii="Times New Roman" w:hAnsi="Times New Roman" w:cs="Times New Roman"/>
          <w:b/>
          <w:color w:val="0D0D0D" w:themeColor="text1" w:themeTint="F2"/>
          <w:sz w:val="28"/>
          <w:szCs w:val="28"/>
          <w:lang w:val="kk-KZ"/>
        </w:rPr>
      </w:pPr>
    </w:p>
    <w:p w14:paraId="57FB1F6D" w14:textId="77777777" w:rsidR="00972B84" w:rsidRPr="003B72AA" w:rsidRDefault="00972B84" w:rsidP="00972B84">
      <w:pPr>
        <w:tabs>
          <w:tab w:val="left" w:pos="630"/>
        </w:tabs>
        <w:spacing w:after="0" w:line="240" w:lineRule="auto"/>
        <w:contextualSpacing/>
        <w:rPr>
          <w:rFonts w:ascii="Times New Roman" w:hAnsi="Times New Roman" w:cs="Times New Roman"/>
          <w:b/>
          <w:color w:val="0D0D0D" w:themeColor="text1" w:themeTint="F2"/>
          <w:sz w:val="28"/>
          <w:szCs w:val="28"/>
          <w:lang w:val="kk-KZ"/>
        </w:rPr>
      </w:pPr>
    </w:p>
    <w:p w14:paraId="3743F015" w14:textId="77777777" w:rsidR="00A60580" w:rsidRPr="003B72AA" w:rsidRDefault="00A60580" w:rsidP="00916B41">
      <w:pPr>
        <w:tabs>
          <w:tab w:val="left" w:pos="630"/>
        </w:tabs>
        <w:spacing w:after="0" w:line="240" w:lineRule="auto"/>
        <w:ind w:firstLine="567"/>
        <w:contextualSpacing/>
        <w:jc w:val="center"/>
        <w:rPr>
          <w:rFonts w:ascii="Times New Roman" w:hAnsi="Times New Roman" w:cs="Times New Roman"/>
          <w:b/>
          <w:color w:val="0D0D0D" w:themeColor="text1" w:themeTint="F2"/>
          <w:sz w:val="28"/>
          <w:szCs w:val="28"/>
          <w:lang w:val="kk-KZ"/>
        </w:rPr>
      </w:pPr>
    </w:p>
    <w:p w14:paraId="445E2DBF" w14:textId="77777777" w:rsidR="00A60580" w:rsidRPr="003B72AA" w:rsidRDefault="00A60580" w:rsidP="00916B41">
      <w:pPr>
        <w:tabs>
          <w:tab w:val="left" w:pos="630"/>
        </w:tabs>
        <w:spacing w:after="0" w:line="240" w:lineRule="auto"/>
        <w:ind w:firstLine="567"/>
        <w:contextualSpacing/>
        <w:jc w:val="center"/>
        <w:rPr>
          <w:rFonts w:ascii="Times New Roman" w:hAnsi="Times New Roman" w:cs="Times New Roman"/>
          <w:b/>
          <w:color w:val="0D0D0D" w:themeColor="text1" w:themeTint="F2"/>
          <w:sz w:val="28"/>
          <w:szCs w:val="28"/>
          <w:lang w:val="kk-KZ"/>
        </w:rPr>
      </w:pPr>
    </w:p>
    <w:p w14:paraId="55ADB46D" w14:textId="03767BE3" w:rsidR="006943B8" w:rsidRPr="003B72AA" w:rsidRDefault="006943B8" w:rsidP="00916B41">
      <w:pPr>
        <w:tabs>
          <w:tab w:val="left" w:pos="630"/>
        </w:tabs>
        <w:spacing w:after="0" w:line="240" w:lineRule="auto"/>
        <w:ind w:firstLine="567"/>
        <w:contextualSpacing/>
        <w:jc w:val="center"/>
        <w:rPr>
          <w:rFonts w:ascii="Times New Roman" w:hAnsi="Times New Roman" w:cs="Times New Roman"/>
          <w:b/>
          <w:color w:val="0D0D0D" w:themeColor="text1" w:themeTint="F2"/>
          <w:sz w:val="28"/>
          <w:szCs w:val="28"/>
          <w:lang w:val="kk-KZ"/>
        </w:rPr>
      </w:pPr>
      <w:r w:rsidRPr="003B72AA">
        <w:rPr>
          <w:rFonts w:ascii="Times New Roman" w:hAnsi="Times New Roman" w:cs="Times New Roman"/>
          <w:b/>
          <w:color w:val="0D0D0D" w:themeColor="text1" w:themeTint="F2"/>
          <w:sz w:val="28"/>
          <w:szCs w:val="28"/>
          <w:lang w:val="kk-KZ"/>
        </w:rPr>
        <w:t>ҚОЛДАНЫЛҒАН ӘДЕБИЕТЕР ТІЗІМІ</w:t>
      </w:r>
    </w:p>
    <w:p w14:paraId="7FCDD48B" w14:textId="77777777" w:rsidR="00400626" w:rsidRPr="003B72AA" w:rsidRDefault="00400626" w:rsidP="001E53E2">
      <w:pPr>
        <w:tabs>
          <w:tab w:val="left" w:pos="142"/>
        </w:tabs>
        <w:spacing w:after="0" w:line="240" w:lineRule="auto"/>
        <w:ind w:firstLine="709"/>
        <w:contextualSpacing/>
        <w:jc w:val="both"/>
        <w:rPr>
          <w:rFonts w:ascii="Times New Roman" w:hAnsi="Times New Roman" w:cs="Times New Roman"/>
          <w:b/>
          <w:color w:val="0D0D0D" w:themeColor="text1" w:themeTint="F2"/>
          <w:sz w:val="28"/>
          <w:szCs w:val="28"/>
          <w:lang w:val="kk-KZ"/>
        </w:rPr>
      </w:pPr>
    </w:p>
    <w:p w14:paraId="357FAE97" w14:textId="710BFA03" w:rsidR="00360DA5" w:rsidRPr="003B72AA" w:rsidRDefault="00360DA5" w:rsidP="001E53E2">
      <w:pPr>
        <w:pStyle w:val="a8"/>
        <w:numPr>
          <w:ilvl w:val="0"/>
          <w:numId w:val="12"/>
        </w:numPr>
        <w:tabs>
          <w:tab w:val="left" w:pos="142"/>
          <w:tab w:val="left" w:pos="993"/>
        </w:tabs>
        <w:spacing w:after="0" w:line="240" w:lineRule="auto"/>
        <w:ind w:left="0" w:firstLine="709"/>
        <w:jc w:val="both"/>
        <w:rPr>
          <w:rFonts w:ascii="Times New Roman" w:eastAsia="Calibri" w:hAnsi="Times New Roman" w:cs="Times New Roman"/>
          <w:color w:val="0D0D0D" w:themeColor="text1" w:themeTint="F2"/>
          <w:sz w:val="28"/>
          <w:szCs w:val="28"/>
          <w:lang w:val="kk-KZ"/>
        </w:rPr>
      </w:pPr>
      <w:r w:rsidRPr="003B72AA">
        <w:rPr>
          <w:rFonts w:ascii="Times New Roman" w:eastAsia="Calibri" w:hAnsi="Times New Roman" w:cs="Times New Roman"/>
          <w:color w:val="0D0D0D" w:themeColor="text1" w:themeTint="F2"/>
          <w:sz w:val="28"/>
          <w:szCs w:val="28"/>
          <w:lang w:val="kk-KZ"/>
        </w:rPr>
        <w:t xml:space="preserve">Касым-Жомарт Токаев. Қазақстан халқына Жолдау «Жасанды интеллект дәуіріндегі Қазақстан: цифрлық трансформация арқылы өзекті міндеттерді шешу». – Астана, 2024. </w:t>
      </w:r>
      <w:r w:rsidR="00413F05" w:rsidRPr="003B72AA">
        <w:fldChar w:fldCharType="begin"/>
      </w:r>
      <w:r w:rsidR="00413F05" w:rsidRPr="003B72AA">
        <w:rPr>
          <w:lang w:val="kk-KZ"/>
        </w:rPr>
        <w:instrText xml:space="preserve"> HYPERLINK "https://www.akorda.kz" </w:instrText>
      </w:r>
      <w:r w:rsidR="00413F05" w:rsidRPr="003B72AA">
        <w:fldChar w:fldCharType="separate"/>
      </w:r>
      <w:r w:rsidRPr="003B72AA">
        <w:rPr>
          <w:rStyle w:val="a3"/>
          <w:rFonts w:ascii="Times New Roman" w:eastAsia="Calibri" w:hAnsi="Times New Roman" w:cs="Times New Roman"/>
          <w:sz w:val="28"/>
          <w:szCs w:val="28"/>
          <w:lang w:val="kk-KZ"/>
        </w:rPr>
        <w:t>https://www.akorda.kz</w:t>
      </w:r>
      <w:r w:rsidR="00413F05" w:rsidRPr="003B72AA">
        <w:rPr>
          <w:rStyle w:val="a3"/>
          <w:rFonts w:ascii="Times New Roman" w:eastAsia="Calibri" w:hAnsi="Times New Roman" w:cs="Times New Roman"/>
          <w:sz w:val="28"/>
          <w:szCs w:val="28"/>
          <w:lang w:val="kk-KZ"/>
        </w:rPr>
        <w:fldChar w:fldCharType="end"/>
      </w:r>
      <w:r w:rsidRPr="003B72AA">
        <w:rPr>
          <w:rFonts w:ascii="Times New Roman" w:eastAsia="Calibri" w:hAnsi="Times New Roman" w:cs="Times New Roman"/>
          <w:color w:val="0D0D0D" w:themeColor="text1" w:themeTint="F2"/>
          <w:sz w:val="28"/>
          <w:szCs w:val="28"/>
          <w:lang w:val="kk-KZ"/>
        </w:rPr>
        <w:t xml:space="preserve"> 28.11.2025.</w:t>
      </w:r>
    </w:p>
    <w:p w14:paraId="66EB4295" w14:textId="798E5782" w:rsidR="00003260" w:rsidRPr="003B72AA" w:rsidRDefault="00003260" w:rsidP="001E53E2">
      <w:pPr>
        <w:pStyle w:val="a8"/>
        <w:numPr>
          <w:ilvl w:val="0"/>
          <w:numId w:val="12"/>
        </w:numPr>
        <w:tabs>
          <w:tab w:val="left" w:pos="142"/>
          <w:tab w:val="left" w:pos="993"/>
        </w:tabs>
        <w:spacing w:after="0" w:line="240" w:lineRule="auto"/>
        <w:ind w:left="0" w:firstLine="709"/>
        <w:jc w:val="both"/>
        <w:rPr>
          <w:rFonts w:ascii="Times New Roman" w:eastAsia="Calibri" w:hAnsi="Times New Roman" w:cs="Times New Roman"/>
          <w:color w:val="0D0D0D" w:themeColor="text1" w:themeTint="F2"/>
          <w:sz w:val="28"/>
          <w:szCs w:val="28"/>
          <w:lang w:val="kk-KZ"/>
        </w:rPr>
      </w:pPr>
      <w:r w:rsidRPr="003B72AA">
        <w:rPr>
          <w:rFonts w:ascii="Times New Roman" w:eastAsia="Calibri" w:hAnsi="Times New Roman" w:cs="Times New Roman"/>
          <w:color w:val="0D0D0D" w:themeColor="text1" w:themeTint="F2"/>
          <w:sz w:val="28"/>
          <w:szCs w:val="28"/>
          <w:lang w:val="kk-KZ"/>
        </w:rPr>
        <w:t>Қазақстан Республикасы Үкіметінің 2024 жылғы 12 маусымдағы № 454 қаулысы. Денсаулық сақтау инфрақұрылымын дамытудың 2024–2030 жылдарға арналған тұжырымдамасын бекіту туралы</w:t>
      </w:r>
      <w:r w:rsidR="00A44D49" w:rsidRPr="003B72AA">
        <w:rPr>
          <w:rFonts w:ascii="Times New Roman" w:eastAsia="Calibri" w:hAnsi="Times New Roman" w:cs="Times New Roman"/>
          <w:color w:val="0D0D0D" w:themeColor="text1" w:themeTint="F2"/>
          <w:sz w:val="28"/>
          <w:szCs w:val="28"/>
          <w:lang w:val="kk-KZ"/>
        </w:rPr>
        <w:t xml:space="preserve"> </w:t>
      </w:r>
      <w:hyperlink r:id="rId75" w:history="1">
        <w:r w:rsidR="00670DF7" w:rsidRPr="003B72AA">
          <w:rPr>
            <w:rStyle w:val="a3"/>
            <w:rFonts w:ascii="Times New Roman" w:eastAsia="Calibri" w:hAnsi="Times New Roman" w:cs="Times New Roman"/>
            <w:sz w:val="28"/>
            <w:szCs w:val="28"/>
            <w:lang w:val="kk-KZ"/>
          </w:rPr>
          <w:t>https://adilet.zan.kz</w:t>
        </w:r>
      </w:hyperlink>
      <w:r w:rsidR="00670DF7" w:rsidRPr="003B72AA">
        <w:rPr>
          <w:rFonts w:ascii="Times New Roman" w:eastAsia="Calibri" w:hAnsi="Times New Roman" w:cs="Times New Roman"/>
          <w:color w:val="0D0D0D" w:themeColor="text1" w:themeTint="F2"/>
          <w:sz w:val="28"/>
          <w:szCs w:val="28"/>
          <w:lang w:val="kk-KZ"/>
        </w:rPr>
        <w:t xml:space="preserve"> </w:t>
      </w:r>
      <w:r w:rsidRPr="003B72AA">
        <w:rPr>
          <w:rFonts w:ascii="Times New Roman" w:eastAsia="Calibri" w:hAnsi="Times New Roman" w:cs="Times New Roman"/>
          <w:color w:val="0D0D0D" w:themeColor="text1" w:themeTint="F2"/>
          <w:sz w:val="28"/>
          <w:szCs w:val="28"/>
          <w:lang w:val="kk-KZ"/>
        </w:rPr>
        <w:t>07.0</w:t>
      </w:r>
      <w:r w:rsidR="00670DF7" w:rsidRPr="003B72AA">
        <w:rPr>
          <w:rFonts w:ascii="Times New Roman" w:eastAsia="Calibri" w:hAnsi="Times New Roman" w:cs="Times New Roman"/>
          <w:color w:val="0D0D0D" w:themeColor="text1" w:themeTint="F2"/>
          <w:sz w:val="28"/>
          <w:szCs w:val="28"/>
          <w:lang w:val="kk-KZ"/>
        </w:rPr>
        <w:t>1</w:t>
      </w:r>
      <w:r w:rsidRPr="003B72AA">
        <w:rPr>
          <w:rFonts w:ascii="Times New Roman" w:eastAsia="Calibri" w:hAnsi="Times New Roman" w:cs="Times New Roman"/>
          <w:color w:val="0D0D0D" w:themeColor="text1" w:themeTint="F2"/>
          <w:sz w:val="28"/>
          <w:szCs w:val="28"/>
          <w:lang w:val="kk-KZ"/>
        </w:rPr>
        <w:t>.2026</w:t>
      </w:r>
      <w:r w:rsidR="00A44D49" w:rsidRPr="003B72AA">
        <w:rPr>
          <w:rFonts w:ascii="Times New Roman" w:eastAsia="Calibri" w:hAnsi="Times New Roman" w:cs="Times New Roman"/>
          <w:color w:val="0D0D0D" w:themeColor="text1" w:themeTint="F2"/>
          <w:sz w:val="28"/>
          <w:szCs w:val="28"/>
          <w:lang w:val="kk-KZ"/>
        </w:rPr>
        <w:t>.</w:t>
      </w:r>
    </w:p>
    <w:p w14:paraId="2E6DB9EB" w14:textId="327EF69E" w:rsidR="00670DF7" w:rsidRPr="003B72AA" w:rsidRDefault="00670DF7" w:rsidP="001E53E2">
      <w:pPr>
        <w:pStyle w:val="a8"/>
        <w:numPr>
          <w:ilvl w:val="0"/>
          <w:numId w:val="12"/>
        </w:numPr>
        <w:tabs>
          <w:tab w:val="left" w:pos="142"/>
          <w:tab w:val="left" w:pos="993"/>
        </w:tabs>
        <w:spacing w:after="0" w:line="240" w:lineRule="auto"/>
        <w:ind w:left="0" w:firstLine="709"/>
        <w:jc w:val="both"/>
        <w:rPr>
          <w:rFonts w:ascii="Times New Roman" w:eastAsia="Calibri" w:hAnsi="Times New Roman" w:cs="Times New Roman"/>
          <w:color w:val="0D0D0D" w:themeColor="text1" w:themeTint="F2"/>
          <w:sz w:val="28"/>
          <w:szCs w:val="28"/>
          <w:lang w:val="kk-KZ"/>
        </w:rPr>
      </w:pPr>
      <w:r w:rsidRPr="003B72AA">
        <w:rPr>
          <w:rFonts w:ascii="Times New Roman" w:eastAsia="Calibri" w:hAnsi="Times New Roman" w:cs="Times New Roman"/>
          <w:color w:val="0D0D0D" w:themeColor="text1" w:themeTint="F2"/>
          <w:sz w:val="28"/>
          <w:szCs w:val="28"/>
          <w:lang w:val="kk-KZ"/>
        </w:rPr>
        <w:t xml:space="preserve">Қазақстан Республикасы Премьер-Министрінің 2020 жылғы 6 қазандағы № 132-р өкімі. Фармацевтикалық және медициналық өнеркәсіпті дамытудың 2020–2025 жылдарға арналған кешенді жоспарын бекіту туралы  </w:t>
      </w:r>
      <w:r w:rsidR="00413F05" w:rsidRPr="003B72AA">
        <w:fldChar w:fldCharType="begin"/>
      </w:r>
      <w:r w:rsidR="00413F05" w:rsidRPr="003B72AA">
        <w:rPr>
          <w:lang w:val="kk-KZ"/>
        </w:rPr>
        <w:instrText xml:space="preserve"> HYPERLINK "https://adilet.zan.kz" </w:instrText>
      </w:r>
      <w:r w:rsidR="00413F05" w:rsidRPr="003B72AA">
        <w:fldChar w:fldCharType="separate"/>
      </w:r>
      <w:r w:rsidRPr="003B72AA">
        <w:rPr>
          <w:rStyle w:val="a3"/>
          <w:rFonts w:ascii="Times New Roman" w:eastAsia="Calibri" w:hAnsi="Times New Roman" w:cs="Times New Roman"/>
          <w:sz w:val="28"/>
          <w:szCs w:val="28"/>
          <w:lang w:val="kk-KZ"/>
        </w:rPr>
        <w:t>https://adilet.zan.kz</w:t>
      </w:r>
      <w:r w:rsidR="00413F05" w:rsidRPr="003B72AA">
        <w:rPr>
          <w:rStyle w:val="a3"/>
          <w:rFonts w:ascii="Times New Roman" w:eastAsia="Calibri" w:hAnsi="Times New Roman" w:cs="Times New Roman"/>
          <w:sz w:val="28"/>
          <w:szCs w:val="28"/>
          <w:lang w:val="kk-KZ"/>
        </w:rPr>
        <w:fldChar w:fldCharType="end"/>
      </w:r>
      <w:r w:rsidRPr="003B72AA">
        <w:rPr>
          <w:rFonts w:ascii="Times New Roman" w:eastAsia="Calibri" w:hAnsi="Times New Roman" w:cs="Times New Roman"/>
          <w:color w:val="0D0D0D" w:themeColor="text1" w:themeTint="F2"/>
          <w:sz w:val="28"/>
          <w:szCs w:val="28"/>
          <w:lang w:val="kk-KZ"/>
        </w:rPr>
        <w:t xml:space="preserve"> 11.01.2026.</w:t>
      </w:r>
    </w:p>
    <w:p w14:paraId="58C9C301" w14:textId="2CB2477B" w:rsidR="00091DCB" w:rsidRPr="003B72AA" w:rsidRDefault="00670DF7" w:rsidP="001E53E2">
      <w:pPr>
        <w:tabs>
          <w:tab w:val="left" w:pos="142"/>
        </w:tabs>
        <w:spacing w:after="0" w:line="240" w:lineRule="auto"/>
        <w:ind w:firstLine="709"/>
        <w:jc w:val="both"/>
        <w:rPr>
          <w:rFonts w:ascii="Times New Roman" w:eastAsia="Calibri" w:hAnsi="Times New Roman" w:cs="Times New Roman"/>
          <w:color w:val="0D0D0D" w:themeColor="text1" w:themeTint="F2"/>
          <w:sz w:val="28"/>
          <w:szCs w:val="28"/>
          <w:lang w:val="kk-KZ"/>
        </w:rPr>
      </w:pPr>
      <w:r w:rsidRPr="003B72AA">
        <w:rPr>
          <w:rFonts w:ascii="Times New Roman" w:eastAsia="Calibri" w:hAnsi="Times New Roman" w:cs="Times New Roman"/>
          <w:color w:val="0D0D0D" w:themeColor="text1" w:themeTint="F2"/>
          <w:sz w:val="28"/>
          <w:szCs w:val="28"/>
          <w:lang w:val="kk-KZ"/>
        </w:rPr>
        <w:t>4.</w:t>
      </w:r>
      <w:r w:rsidR="006943B8" w:rsidRPr="003B72AA">
        <w:rPr>
          <w:rFonts w:ascii="Times New Roman" w:eastAsia="Calibri" w:hAnsi="Times New Roman" w:cs="Times New Roman"/>
          <w:color w:val="0D0D0D" w:themeColor="text1" w:themeTint="F2"/>
          <w:sz w:val="28"/>
          <w:szCs w:val="28"/>
          <w:lang w:val="kk-KZ"/>
        </w:rPr>
        <w:t xml:space="preserve"> Павлов Н. В. (</w:t>
      </w:r>
      <w:r w:rsidR="00091DCB" w:rsidRPr="003B72AA">
        <w:rPr>
          <w:rFonts w:ascii="Times New Roman" w:hAnsi="Times New Roman" w:cs="Times New Roman"/>
          <w:color w:val="0D0D0D" w:themeColor="text1" w:themeTint="F2"/>
          <w:sz w:val="28"/>
          <w:szCs w:val="28"/>
          <w:lang w:val="kk-KZ"/>
        </w:rPr>
        <w:t xml:space="preserve">1 </w:t>
      </w:r>
      <w:r w:rsidR="00091DCB" w:rsidRPr="003B72AA">
        <w:rPr>
          <w:rFonts w:ascii="Times New Roman" w:eastAsia="Calibri" w:hAnsi="Times New Roman" w:cs="Times New Roman"/>
          <w:color w:val="0D0D0D" w:themeColor="text1" w:themeTint="F2"/>
          <w:sz w:val="28"/>
          <w:szCs w:val="28"/>
          <w:lang w:val="kk-KZ"/>
        </w:rPr>
        <w:t xml:space="preserve">Ivanova V. et al. </w:t>
      </w:r>
      <w:r w:rsidR="00091DCB" w:rsidRPr="003B72AA">
        <w:rPr>
          <w:rFonts w:ascii="Times New Roman" w:eastAsia="Calibri" w:hAnsi="Times New Roman" w:cs="Times New Roman"/>
          <w:color w:val="0D0D0D" w:themeColor="text1" w:themeTint="F2"/>
          <w:sz w:val="28"/>
          <w:szCs w:val="28"/>
          <w:lang w:val="en-US"/>
        </w:rPr>
        <w:t xml:space="preserve">Phytochemical profile of </w:t>
      </w:r>
      <w:proofErr w:type="spellStart"/>
      <w:r w:rsidR="00091DCB" w:rsidRPr="003B72AA">
        <w:rPr>
          <w:rFonts w:ascii="Times New Roman" w:eastAsia="Calibri" w:hAnsi="Times New Roman" w:cs="Times New Roman"/>
          <w:i/>
          <w:iCs/>
          <w:color w:val="0D0D0D" w:themeColor="text1" w:themeTint="F2"/>
          <w:sz w:val="28"/>
          <w:szCs w:val="28"/>
          <w:lang w:val="en-US"/>
        </w:rPr>
        <w:t>Inula</w:t>
      </w:r>
      <w:proofErr w:type="spellEnd"/>
      <w:r w:rsidR="00091DCB" w:rsidRPr="003B72AA">
        <w:rPr>
          <w:rFonts w:ascii="Times New Roman" w:eastAsia="Calibri" w:hAnsi="Times New Roman" w:cs="Times New Roman"/>
          <w:i/>
          <w:iCs/>
          <w:color w:val="0D0D0D" w:themeColor="text1" w:themeTint="F2"/>
          <w:sz w:val="28"/>
          <w:szCs w:val="28"/>
          <w:lang w:val="en-US"/>
        </w:rPr>
        <w:t xml:space="preserve"> </w:t>
      </w:r>
      <w:proofErr w:type="spellStart"/>
      <w:r w:rsidR="00091DCB" w:rsidRPr="003B72AA">
        <w:rPr>
          <w:rFonts w:ascii="Times New Roman" w:eastAsia="Calibri" w:hAnsi="Times New Roman" w:cs="Times New Roman"/>
          <w:i/>
          <w:iCs/>
          <w:color w:val="0D0D0D" w:themeColor="text1" w:themeTint="F2"/>
          <w:sz w:val="28"/>
          <w:szCs w:val="28"/>
          <w:lang w:val="en-US"/>
        </w:rPr>
        <w:t>britannica</w:t>
      </w:r>
      <w:proofErr w:type="spellEnd"/>
      <w:r w:rsidR="00091DCB" w:rsidRPr="003B72AA">
        <w:rPr>
          <w:rFonts w:ascii="Times New Roman" w:eastAsia="Calibri" w:hAnsi="Times New Roman" w:cs="Times New Roman"/>
          <w:color w:val="0D0D0D" w:themeColor="text1" w:themeTint="F2"/>
          <w:sz w:val="28"/>
          <w:szCs w:val="28"/>
          <w:lang w:val="en-US"/>
        </w:rPr>
        <w:t xml:space="preserve"> from Bulgaria //</w:t>
      </w:r>
      <w:r w:rsidR="00A44D49" w:rsidRPr="003B72AA">
        <w:rPr>
          <w:rFonts w:ascii="Times New Roman" w:eastAsia="Calibri" w:hAnsi="Times New Roman" w:cs="Times New Roman"/>
          <w:color w:val="0D0D0D" w:themeColor="text1" w:themeTint="F2"/>
          <w:sz w:val="28"/>
          <w:szCs w:val="28"/>
          <w:lang w:val="kk-KZ"/>
        </w:rPr>
        <w:t xml:space="preserve"> </w:t>
      </w:r>
      <w:r w:rsidR="00091DCB" w:rsidRPr="003B72AA">
        <w:rPr>
          <w:rFonts w:ascii="Times New Roman" w:eastAsia="Calibri" w:hAnsi="Times New Roman" w:cs="Times New Roman"/>
          <w:color w:val="0D0D0D" w:themeColor="text1" w:themeTint="F2"/>
          <w:sz w:val="28"/>
          <w:szCs w:val="28"/>
          <w:lang w:val="en-US"/>
        </w:rPr>
        <w:t>Natural product communications. – 2017. – Vol. 12</w:t>
      </w:r>
      <w:r w:rsidR="00A44D49" w:rsidRPr="003B72AA">
        <w:rPr>
          <w:rFonts w:ascii="Times New Roman" w:eastAsia="Calibri" w:hAnsi="Times New Roman" w:cs="Times New Roman"/>
          <w:color w:val="0D0D0D" w:themeColor="text1" w:themeTint="F2"/>
          <w:sz w:val="28"/>
          <w:szCs w:val="28"/>
          <w:lang w:val="kk-KZ"/>
        </w:rPr>
        <w:t>,</w:t>
      </w:r>
      <w:r w:rsidR="00091DCB" w:rsidRPr="003B72AA">
        <w:rPr>
          <w:rFonts w:ascii="Times New Roman" w:eastAsia="Calibri" w:hAnsi="Times New Roman" w:cs="Times New Roman"/>
          <w:color w:val="0D0D0D" w:themeColor="text1" w:themeTint="F2"/>
          <w:sz w:val="28"/>
          <w:szCs w:val="28"/>
          <w:lang w:val="en-US"/>
        </w:rPr>
        <w:t xml:space="preserve"> №. </w:t>
      </w:r>
      <w:r w:rsidR="00091DCB" w:rsidRPr="003B72AA">
        <w:rPr>
          <w:rFonts w:ascii="Times New Roman" w:eastAsia="Calibri" w:hAnsi="Times New Roman" w:cs="Times New Roman"/>
          <w:color w:val="0D0D0D" w:themeColor="text1" w:themeTint="F2"/>
          <w:sz w:val="28"/>
          <w:szCs w:val="28"/>
        </w:rPr>
        <w:t xml:space="preserve">2. – </w:t>
      </w:r>
      <w:r w:rsidR="00091DCB" w:rsidRPr="003B72AA">
        <w:rPr>
          <w:rFonts w:ascii="Times New Roman" w:eastAsia="Calibri" w:hAnsi="Times New Roman" w:cs="Times New Roman"/>
          <w:color w:val="0D0D0D" w:themeColor="text1" w:themeTint="F2"/>
          <w:sz w:val="28"/>
          <w:szCs w:val="28"/>
          <w:lang w:val="en-US"/>
        </w:rPr>
        <w:t>P</w:t>
      </w:r>
      <w:r w:rsidR="00091DCB" w:rsidRPr="003B72AA">
        <w:rPr>
          <w:rFonts w:ascii="Times New Roman" w:eastAsia="Calibri" w:hAnsi="Times New Roman" w:cs="Times New Roman"/>
          <w:color w:val="0D0D0D" w:themeColor="text1" w:themeTint="F2"/>
          <w:sz w:val="28"/>
          <w:szCs w:val="28"/>
        </w:rPr>
        <w:t>. 1934578</w:t>
      </w:r>
      <w:r w:rsidR="00091DCB" w:rsidRPr="003B72AA">
        <w:rPr>
          <w:rFonts w:ascii="Times New Roman" w:eastAsia="Calibri" w:hAnsi="Times New Roman" w:cs="Times New Roman"/>
          <w:color w:val="0D0D0D" w:themeColor="text1" w:themeTint="F2"/>
          <w:sz w:val="28"/>
          <w:szCs w:val="28"/>
          <w:lang w:val="en-US"/>
        </w:rPr>
        <w:t>X</w:t>
      </w:r>
      <w:r w:rsidR="00091DCB" w:rsidRPr="003B72AA">
        <w:rPr>
          <w:rFonts w:ascii="Times New Roman" w:eastAsia="Calibri" w:hAnsi="Times New Roman" w:cs="Times New Roman"/>
          <w:color w:val="0D0D0D" w:themeColor="text1" w:themeTint="F2"/>
          <w:sz w:val="28"/>
          <w:szCs w:val="28"/>
        </w:rPr>
        <w:t>1701200201.</w:t>
      </w:r>
    </w:p>
    <w:p w14:paraId="639F557C" w14:textId="25F752F5" w:rsidR="006943B8" w:rsidRPr="003B72AA" w:rsidRDefault="00670DF7" w:rsidP="001E53E2">
      <w:pPr>
        <w:tabs>
          <w:tab w:val="left" w:pos="142"/>
        </w:tabs>
        <w:spacing w:after="0" w:line="240" w:lineRule="auto"/>
        <w:ind w:firstLine="709"/>
        <w:jc w:val="both"/>
        <w:rPr>
          <w:rFonts w:ascii="Times New Roman" w:eastAsia="Calibri" w:hAnsi="Times New Roman" w:cs="Times New Roman"/>
          <w:color w:val="0D0D0D" w:themeColor="text1" w:themeTint="F2"/>
          <w:sz w:val="28"/>
          <w:szCs w:val="28"/>
          <w:lang w:val="kk-KZ"/>
        </w:rPr>
      </w:pPr>
      <w:r w:rsidRPr="003B72AA">
        <w:rPr>
          <w:rFonts w:ascii="Times New Roman" w:eastAsia="Calibri" w:hAnsi="Times New Roman" w:cs="Times New Roman"/>
          <w:color w:val="0D0D0D" w:themeColor="text1" w:themeTint="F2"/>
          <w:sz w:val="28"/>
          <w:szCs w:val="28"/>
          <w:lang w:val="kk-KZ"/>
        </w:rPr>
        <w:t>5.</w:t>
      </w:r>
      <w:r w:rsidR="006943B8" w:rsidRPr="003B72AA">
        <w:rPr>
          <w:rFonts w:ascii="Times New Roman" w:eastAsia="Calibri" w:hAnsi="Times New Roman" w:cs="Times New Roman"/>
          <w:color w:val="0D0D0D" w:themeColor="text1" w:themeTint="F2"/>
          <w:sz w:val="28"/>
          <w:szCs w:val="28"/>
          <w:lang w:val="kk-KZ"/>
        </w:rPr>
        <w:t xml:space="preserve"> </w:t>
      </w:r>
      <w:proofErr w:type="spellStart"/>
      <w:r w:rsidR="006943B8" w:rsidRPr="003B72AA">
        <w:rPr>
          <w:rFonts w:ascii="Times New Roman" w:eastAsia="Calibri" w:hAnsi="Times New Roman" w:cs="Times New Roman"/>
          <w:color w:val="0D0D0D" w:themeColor="text1" w:themeTint="F2"/>
          <w:sz w:val="28"/>
          <w:szCs w:val="28"/>
          <w:lang w:val="en-US"/>
        </w:rPr>
        <w:t>Adekenov</w:t>
      </w:r>
      <w:proofErr w:type="spellEnd"/>
      <w:r w:rsidR="006943B8" w:rsidRPr="003B72AA">
        <w:rPr>
          <w:rFonts w:ascii="Times New Roman" w:eastAsia="Calibri" w:hAnsi="Times New Roman" w:cs="Times New Roman"/>
          <w:color w:val="0D0D0D" w:themeColor="text1" w:themeTint="F2"/>
          <w:sz w:val="28"/>
          <w:szCs w:val="28"/>
        </w:rPr>
        <w:t xml:space="preserve"> </w:t>
      </w:r>
      <w:r w:rsidR="006943B8" w:rsidRPr="003B72AA">
        <w:rPr>
          <w:rFonts w:ascii="Times New Roman" w:eastAsia="Calibri" w:hAnsi="Times New Roman" w:cs="Times New Roman"/>
          <w:color w:val="0D0D0D" w:themeColor="text1" w:themeTint="F2"/>
          <w:sz w:val="28"/>
          <w:szCs w:val="28"/>
          <w:lang w:val="en-US"/>
        </w:rPr>
        <w:t>S</w:t>
      </w:r>
      <w:r w:rsidR="006943B8" w:rsidRPr="003B72AA">
        <w:rPr>
          <w:rFonts w:ascii="Times New Roman" w:eastAsia="Calibri" w:hAnsi="Times New Roman" w:cs="Times New Roman"/>
          <w:color w:val="0D0D0D" w:themeColor="text1" w:themeTint="F2"/>
          <w:sz w:val="28"/>
          <w:szCs w:val="28"/>
        </w:rPr>
        <w:t xml:space="preserve">. </w:t>
      </w:r>
      <w:r w:rsidR="006943B8" w:rsidRPr="003B72AA">
        <w:rPr>
          <w:rFonts w:ascii="Times New Roman" w:eastAsia="Calibri" w:hAnsi="Times New Roman" w:cs="Times New Roman"/>
          <w:color w:val="0D0D0D" w:themeColor="text1" w:themeTint="F2"/>
          <w:sz w:val="28"/>
          <w:szCs w:val="28"/>
          <w:lang w:val="en-US"/>
        </w:rPr>
        <w:t>M</w:t>
      </w:r>
      <w:r w:rsidR="006943B8" w:rsidRPr="003B72AA">
        <w:rPr>
          <w:rFonts w:ascii="Times New Roman" w:eastAsia="Calibri" w:hAnsi="Times New Roman" w:cs="Times New Roman"/>
          <w:color w:val="0D0D0D" w:themeColor="text1" w:themeTint="F2"/>
          <w:sz w:val="28"/>
          <w:szCs w:val="28"/>
        </w:rPr>
        <w:t xml:space="preserve">. </w:t>
      </w:r>
      <w:r w:rsidR="006943B8" w:rsidRPr="003B72AA">
        <w:rPr>
          <w:rFonts w:ascii="Times New Roman" w:eastAsia="Calibri" w:hAnsi="Times New Roman" w:cs="Times New Roman"/>
          <w:color w:val="0D0D0D" w:themeColor="text1" w:themeTint="F2"/>
          <w:sz w:val="28"/>
          <w:szCs w:val="28"/>
          <w:lang w:val="en-US"/>
        </w:rPr>
        <w:t>et</w:t>
      </w:r>
      <w:r w:rsidR="006943B8" w:rsidRPr="003B72AA">
        <w:rPr>
          <w:rFonts w:ascii="Times New Roman" w:eastAsia="Calibri" w:hAnsi="Times New Roman" w:cs="Times New Roman"/>
          <w:color w:val="0D0D0D" w:themeColor="text1" w:themeTint="F2"/>
          <w:sz w:val="28"/>
          <w:szCs w:val="28"/>
        </w:rPr>
        <w:t xml:space="preserve"> </w:t>
      </w:r>
      <w:r w:rsidR="006943B8" w:rsidRPr="003B72AA">
        <w:rPr>
          <w:rFonts w:ascii="Times New Roman" w:eastAsia="Calibri" w:hAnsi="Times New Roman" w:cs="Times New Roman"/>
          <w:color w:val="0D0D0D" w:themeColor="text1" w:themeTint="F2"/>
          <w:sz w:val="28"/>
          <w:szCs w:val="28"/>
          <w:lang w:val="en-US"/>
        </w:rPr>
        <w:t>al</w:t>
      </w:r>
      <w:r w:rsidR="006943B8" w:rsidRPr="003B72AA">
        <w:rPr>
          <w:rFonts w:ascii="Times New Roman" w:eastAsia="Calibri" w:hAnsi="Times New Roman" w:cs="Times New Roman"/>
          <w:color w:val="0D0D0D" w:themeColor="text1" w:themeTint="F2"/>
          <w:sz w:val="28"/>
          <w:szCs w:val="28"/>
        </w:rPr>
        <w:t xml:space="preserve">. </w:t>
      </w:r>
      <w:proofErr w:type="spellStart"/>
      <w:r w:rsidR="006943B8" w:rsidRPr="003B72AA">
        <w:rPr>
          <w:rFonts w:ascii="Times New Roman" w:eastAsia="Calibri" w:hAnsi="Times New Roman" w:cs="Times New Roman"/>
          <w:color w:val="0D0D0D" w:themeColor="text1" w:themeTint="F2"/>
          <w:sz w:val="28"/>
          <w:szCs w:val="28"/>
        </w:rPr>
        <w:t>Биоморфология</w:t>
      </w:r>
      <w:proofErr w:type="spellEnd"/>
      <w:r w:rsidR="006943B8" w:rsidRPr="003B72AA">
        <w:rPr>
          <w:rFonts w:ascii="Times New Roman" w:eastAsia="Calibri" w:hAnsi="Times New Roman" w:cs="Times New Roman"/>
          <w:color w:val="0D0D0D" w:themeColor="text1" w:themeTint="F2"/>
          <w:sz w:val="28"/>
          <w:szCs w:val="28"/>
        </w:rPr>
        <w:t xml:space="preserve"> </w:t>
      </w:r>
      <w:proofErr w:type="spellStart"/>
      <w:r w:rsidR="006943B8" w:rsidRPr="003B72AA">
        <w:rPr>
          <w:rFonts w:ascii="Times New Roman" w:eastAsia="Calibri" w:hAnsi="Times New Roman" w:cs="Times New Roman"/>
          <w:i/>
          <w:iCs/>
          <w:color w:val="0D0D0D" w:themeColor="text1" w:themeTint="F2"/>
          <w:sz w:val="28"/>
          <w:szCs w:val="28"/>
          <w:lang w:val="en-US"/>
        </w:rPr>
        <w:t>Inula</w:t>
      </w:r>
      <w:proofErr w:type="spellEnd"/>
      <w:r w:rsidR="006943B8" w:rsidRPr="003B72AA">
        <w:rPr>
          <w:rFonts w:ascii="Times New Roman" w:eastAsia="Calibri" w:hAnsi="Times New Roman" w:cs="Times New Roman"/>
          <w:i/>
          <w:iCs/>
          <w:color w:val="0D0D0D" w:themeColor="text1" w:themeTint="F2"/>
          <w:sz w:val="28"/>
          <w:szCs w:val="28"/>
        </w:rPr>
        <w:t xml:space="preserve"> </w:t>
      </w:r>
      <w:proofErr w:type="spellStart"/>
      <w:r w:rsidR="006943B8" w:rsidRPr="003B72AA">
        <w:rPr>
          <w:rFonts w:ascii="Times New Roman" w:eastAsia="Calibri" w:hAnsi="Times New Roman" w:cs="Times New Roman"/>
          <w:i/>
          <w:iCs/>
          <w:color w:val="0D0D0D" w:themeColor="text1" w:themeTint="F2"/>
          <w:sz w:val="28"/>
          <w:szCs w:val="28"/>
          <w:lang w:val="en-US"/>
        </w:rPr>
        <w:t>grandis</w:t>
      </w:r>
      <w:proofErr w:type="spellEnd"/>
      <w:r w:rsidR="006943B8" w:rsidRPr="003B72AA">
        <w:rPr>
          <w:rFonts w:ascii="Times New Roman" w:eastAsia="Calibri" w:hAnsi="Times New Roman" w:cs="Times New Roman"/>
          <w:color w:val="0D0D0D" w:themeColor="text1" w:themeTint="F2"/>
          <w:sz w:val="28"/>
          <w:szCs w:val="28"/>
        </w:rPr>
        <w:t xml:space="preserve"> </w:t>
      </w:r>
      <w:proofErr w:type="spellStart"/>
      <w:r w:rsidR="006943B8" w:rsidRPr="003B72AA">
        <w:rPr>
          <w:rFonts w:ascii="Times New Roman" w:eastAsia="Calibri" w:hAnsi="Times New Roman" w:cs="Times New Roman"/>
          <w:color w:val="0D0D0D" w:themeColor="text1" w:themeTint="F2"/>
          <w:sz w:val="28"/>
          <w:szCs w:val="28"/>
          <w:lang w:val="en-US"/>
        </w:rPr>
        <w:t>schrenk</w:t>
      </w:r>
      <w:proofErr w:type="spellEnd"/>
      <w:r w:rsidR="006943B8" w:rsidRPr="003B72AA">
        <w:rPr>
          <w:rFonts w:ascii="Times New Roman" w:eastAsia="Calibri" w:hAnsi="Times New Roman" w:cs="Times New Roman"/>
          <w:color w:val="0D0D0D" w:themeColor="text1" w:themeTint="F2"/>
          <w:sz w:val="28"/>
          <w:szCs w:val="28"/>
        </w:rPr>
        <w:t xml:space="preserve"> и </w:t>
      </w:r>
      <w:proofErr w:type="spellStart"/>
      <w:r w:rsidR="006943B8" w:rsidRPr="003B72AA">
        <w:rPr>
          <w:rFonts w:ascii="Times New Roman" w:eastAsia="Calibri" w:hAnsi="Times New Roman" w:cs="Times New Roman"/>
          <w:i/>
          <w:iCs/>
          <w:color w:val="0D0D0D" w:themeColor="text1" w:themeTint="F2"/>
          <w:sz w:val="28"/>
          <w:szCs w:val="28"/>
          <w:lang w:val="en-US"/>
        </w:rPr>
        <w:t>Inula</w:t>
      </w:r>
      <w:proofErr w:type="spellEnd"/>
      <w:r w:rsidR="006943B8" w:rsidRPr="003B72AA">
        <w:rPr>
          <w:rFonts w:ascii="Times New Roman" w:eastAsia="Calibri" w:hAnsi="Times New Roman" w:cs="Times New Roman"/>
          <w:i/>
          <w:iCs/>
          <w:color w:val="0D0D0D" w:themeColor="text1" w:themeTint="F2"/>
          <w:sz w:val="28"/>
          <w:szCs w:val="28"/>
        </w:rPr>
        <w:t xml:space="preserve"> </w:t>
      </w:r>
      <w:r w:rsidR="006943B8" w:rsidRPr="003B72AA">
        <w:rPr>
          <w:rFonts w:ascii="Times New Roman" w:eastAsia="Calibri" w:hAnsi="Times New Roman" w:cs="Times New Roman"/>
          <w:i/>
          <w:iCs/>
          <w:color w:val="0D0D0D" w:themeColor="text1" w:themeTint="F2"/>
          <w:sz w:val="28"/>
          <w:szCs w:val="28"/>
          <w:lang w:val="en-US"/>
        </w:rPr>
        <w:t>helenium</w:t>
      </w:r>
      <w:r w:rsidR="006943B8" w:rsidRPr="003B72AA">
        <w:rPr>
          <w:rFonts w:ascii="Times New Roman" w:eastAsia="Calibri" w:hAnsi="Times New Roman" w:cs="Times New Roman"/>
          <w:color w:val="0D0D0D" w:themeColor="text1" w:themeTint="F2"/>
          <w:sz w:val="28"/>
          <w:szCs w:val="28"/>
        </w:rPr>
        <w:t xml:space="preserve"> </w:t>
      </w:r>
      <w:r w:rsidR="006943B8" w:rsidRPr="003B72AA">
        <w:rPr>
          <w:rFonts w:ascii="Times New Roman" w:eastAsia="Calibri" w:hAnsi="Times New Roman" w:cs="Times New Roman"/>
          <w:color w:val="0D0D0D" w:themeColor="text1" w:themeTint="F2"/>
          <w:sz w:val="28"/>
          <w:szCs w:val="28"/>
          <w:lang w:val="en-US"/>
        </w:rPr>
        <w:t>L</w:t>
      </w:r>
      <w:r w:rsidR="006943B8" w:rsidRPr="003B72AA">
        <w:rPr>
          <w:rFonts w:ascii="Times New Roman" w:eastAsia="Calibri" w:hAnsi="Times New Roman" w:cs="Times New Roman"/>
          <w:color w:val="0D0D0D" w:themeColor="text1" w:themeTint="F2"/>
          <w:sz w:val="28"/>
          <w:szCs w:val="28"/>
        </w:rPr>
        <w:t>., их распространение и практическое значение //</w:t>
      </w:r>
      <w:r w:rsidR="00A44D49" w:rsidRPr="003B72AA">
        <w:rPr>
          <w:rFonts w:ascii="Times New Roman" w:eastAsia="Calibri" w:hAnsi="Times New Roman" w:cs="Times New Roman"/>
          <w:color w:val="0D0D0D" w:themeColor="text1" w:themeTint="F2"/>
          <w:sz w:val="28"/>
          <w:szCs w:val="28"/>
        </w:rPr>
        <w:t xml:space="preserve"> </w:t>
      </w:r>
      <w:proofErr w:type="spellStart"/>
      <w:r w:rsidR="00A44D49" w:rsidRPr="003B72AA">
        <w:rPr>
          <w:rFonts w:ascii="Times New Roman" w:eastAsia="Calibri" w:hAnsi="Times New Roman" w:cs="Times New Roman"/>
          <w:color w:val="0D0D0D" w:themeColor="text1" w:themeTint="F2"/>
          <w:sz w:val="28"/>
          <w:szCs w:val="28"/>
        </w:rPr>
        <w:t>Қ</w:t>
      </w:r>
      <w:r w:rsidR="006943B8" w:rsidRPr="003B72AA">
        <w:rPr>
          <w:rFonts w:ascii="Times New Roman" w:eastAsia="Calibri" w:hAnsi="Times New Roman" w:cs="Times New Roman"/>
          <w:color w:val="0D0D0D" w:themeColor="text1" w:themeTint="F2"/>
          <w:sz w:val="28"/>
          <w:szCs w:val="28"/>
        </w:rPr>
        <w:t>азақстан</w:t>
      </w:r>
      <w:proofErr w:type="spellEnd"/>
      <w:r w:rsidR="006943B8" w:rsidRPr="003B72AA">
        <w:rPr>
          <w:rFonts w:ascii="Times New Roman" w:eastAsia="Calibri" w:hAnsi="Times New Roman" w:cs="Times New Roman"/>
          <w:color w:val="0D0D0D" w:themeColor="text1" w:themeTint="F2"/>
          <w:sz w:val="28"/>
          <w:szCs w:val="28"/>
        </w:rPr>
        <w:t xml:space="preserve"> </w:t>
      </w:r>
      <w:proofErr w:type="spellStart"/>
      <w:r w:rsidR="00A44D49" w:rsidRPr="003B72AA">
        <w:rPr>
          <w:rFonts w:ascii="Times New Roman" w:eastAsia="Calibri" w:hAnsi="Times New Roman" w:cs="Times New Roman"/>
          <w:color w:val="0D0D0D" w:themeColor="text1" w:themeTint="F2"/>
          <w:sz w:val="28"/>
          <w:szCs w:val="28"/>
        </w:rPr>
        <w:t>Р</w:t>
      </w:r>
      <w:r w:rsidR="006943B8" w:rsidRPr="003B72AA">
        <w:rPr>
          <w:rFonts w:ascii="Times New Roman" w:eastAsia="Calibri" w:hAnsi="Times New Roman" w:cs="Times New Roman"/>
          <w:color w:val="0D0D0D" w:themeColor="text1" w:themeTint="F2"/>
          <w:sz w:val="28"/>
          <w:szCs w:val="28"/>
        </w:rPr>
        <w:t>еспубликасы</w:t>
      </w:r>
      <w:proofErr w:type="spellEnd"/>
      <w:r w:rsidR="006943B8" w:rsidRPr="003B72AA">
        <w:rPr>
          <w:rFonts w:ascii="Times New Roman" w:eastAsia="Calibri" w:hAnsi="Times New Roman" w:cs="Times New Roman"/>
          <w:color w:val="0D0D0D" w:themeColor="text1" w:themeTint="F2"/>
          <w:sz w:val="28"/>
          <w:szCs w:val="28"/>
        </w:rPr>
        <w:t>. – Т. 2224. –72</w:t>
      </w:r>
      <w:r w:rsidR="00A44D49" w:rsidRPr="003B72AA">
        <w:rPr>
          <w:rFonts w:ascii="Times New Roman" w:eastAsia="Calibri" w:hAnsi="Times New Roman" w:cs="Times New Roman"/>
          <w:color w:val="0D0D0D" w:themeColor="text1" w:themeTint="F2"/>
          <w:sz w:val="28"/>
          <w:szCs w:val="28"/>
        </w:rPr>
        <w:t xml:space="preserve"> с</w:t>
      </w:r>
      <w:r w:rsidR="006943B8" w:rsidRPr="003B72AA">
        <w:rPr>
          <w:rFonts w:ascii="Times New Roman" w:eastAsia="Calibri" w:hAnsi="Times New Roman" w:cs="Times New Roman"/>
          <w:color w:val="0D0D0D" w:themeColor="text1" w:themeTint="F2"/>
          <w:sz w:val="28"/>
          <w:szCs w:val="28"/>
        </w:rPr>
        <w:t>.</w:t>
      </w:r>
    </w:p>
    <w:p w14:paraId="68E70C5D" w14:textId="628FDDBE"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6 </w:t>
      </w:r>
      <w:r w:rsidR="009E2EDC" w:rsidRPr="003B72AA">
        <w:rPr>
          <w:rFonts w:ascii="Times New Roman" w:hAnsi="Times New Roman" w:cs="Times New Roman"/>
          <w:bCs/>
          <w:sz w:val="28"/>
          <w:szCs w:val="28"/>
          <w:lang w:val="en-US"/>
        </w:rPr>
        <w:t>Plants of the World Online (POWO).</w:t>
      </w:r>
      <w:r w:rsidR="009E2EDC" w:rsidRPr="003B72AA">
        <w:rPr>
          <w:rFonts w:ascii="Times New Roman" w:hAnsi="Times New Roman" w:cs="Times New Roman"/>
          <w:sz w:val="28"/>
          <w:szCs w:val="28"/>
          <w:lang w:val="en-US"/>
        </w:rPr>
        <w:t xml:space="preserve"> </w:t>
      </w:r>
      <w:r w:rsidR="009E2EDC" w:rsidRPr="003B72AA">
        <w:rPr>
          <w:rFonts w:ascii="Times New Roman" w:hAnsi="Times New Roman" w:cs="Times New Roman"/>
          <w:sz w:val="28"/>
          <w:szCs w:val="28"/>
        </w:rPr>
        <w:t>Растения</w:t>
      </w:r>
      <w:r w:rsidR="009E2EDC" w:rsidRPr="003B72AA">
        <w:rPr>
          <w:rFonts w:ascii="Times New Roman" w:hAnsi="Times New Roman" w:cs="Times New Roman"/>
          <w:sz w:val="28"/>
          <w:szCs w:val="28"/>
          <w:lang w:val="en-US"/>
        </w:rPr>
        <w:t xml:space="preserve"> </w:t>
      </w:r>
      <w:r w:rsidR="009E2EDC" w:rsidRPr="003B72AA">
        <w:rPr>
          <w:rFonts w:ascii="Times New Roman" w:hAnsi="Times New Roman" w:cs="Times New Roman"/>
          <w:sz w:val="28"/>
          <w:szCs w:val="28"/>
        </w:rPr>
        <w:t>мира</w:t>
      </w:r>
      <w:r w:rsidR="009E2EDC" w:rsidRPr="003B72AA">
        <w:rPr>
          <w:rFonts w:ascii="Times New Roman" w:hAnsi="Times New Roman" w:cs="Times New Roman"/>
          <w:sz w:val="28"/>
          <w:szCs w:val="28"/>
          <w:lang w:val="en-US"/>
        </w:rPr>
        <w:t xml:space="preserve"> </w:t>
      </w:r>
      <w:r w:rsidR="009E2EDC" w:rsidRPr="003B72AA">
        <w:rPr>
          <w:rFonts w:ascii="Times New Roman" w:hAnsi="Times New Roman" w:cs="Times New Roman"/>
          <w:sz w:val="28"/>
          <w:szCs w:val="28"/>
        </w:rPr>
        <w:t>онлайн</w:t>
      </w:r>
      <w:r w:rsidR="009E2EDC" w:rsidRPr="003B72AA">
        <w:rPr>
          <w:rFonts w:ascii="Times New Roman" w:hAnsi="Times New Roman" w:cs="Times New Roman"/>
          <w:sz w:val="28"/>
          <w:szCs w:val="28"/>
          <w:lang w:val="en-US"/>
        </w:rPr>
        <w:t xml:space="preserve"> / Royal Botanic Gardens, Kew. – 2023. – URL: </w:t>
      </w:r>
      <w:hyperlink r:id="rId76" w:tgtFrame="_new" w:history="1">
        <w:r w:rsidR="009E2EDC" w:rsidRPr="003B72AA">
          <w:rPr>
            <w:rFonts w:ascii="Times New Roman" w:hAnsi="Times New Roman" w:cs="Times New Roman"/>
            <w:color w:val="0000FF"/>
            <w:sz w:val="28"/>
            <w:szCs w:val="28"/>
            <w:u w:val="single"/>
            <w:lang w:val="en-US"/>
          </w:rPr>
          <w:t>https://powo.science.kew.org</w:t>
        </w:r>
      </w:hyperlink>
      <w:r w:rsidR="009E2EDC" w:rsidRPr="003B72AA">
        <w:rPr>
          <w:rFonts w:ascii="Times New Roman" w:hAnsi="Times New Roman" w:cs="Times New Roman"/>
          <w:sz w:val="28"/>
          <w:szCs w:val="28"/>
          <w:lang w:val="en-US"/>
        </w:rPr>
        <w:t xml:space="preserve"> (</w:t>
      </w:r>
      <w:r w:rsidR="00877739" w:rsidRPr="003B72AA">
        <w:rPr>
          <w:rFonts w:ascii="Times New Roman" w:hAnsi="Times New Roman" w:cs="Times New Roman"/>
          <w:sz w:val="28"/>
          <w:szCs w:val="28"/>
          <w:lang w:val="en-US"/>
        </w:rPr>
        <w:t>10.04.2026)</w:t>
      </w:r>
    </w:p>
    <w:p w14:paraId="02D247F2" w14:textId="2117B661"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 xml:space="preserve">7 </w:t>
      </w:r>
      <w:proofErr w:type="spellStart"/>
      <w:r w:rsidRPr="003B72AA">
        <w:rPr>
          <w:rFonts w:ascii="Times New Roman" w:hAnsi="Times New Roman" w:cs="Times New Roman"/>
          <w:color w:val="0D0D0D" w:themeColor="text1" w:themeTint="F2"/>
          <w:sz w:val="28"/>
          <w:szCs w:val="28"/>
        </w:rPr>
        <w:t>Плантариум</w:t>
      </w:r>
      <w:proofErr w:type="spellEnd"/>
      <w:r w:rsidRPr="003B72AA">
        <w:rPr>
          <w:rFonts w:ascii="Times New Roman" w:hAnsi="Times New Roman" w:cs="Times New Roman"/>
          <w:color w:val="0D0D0D" w:themeColor="text1" w:themeTint="F2"/>
          <w:sz w:val="28"/>
          <w:szCs w:val="28"/>
        </w:rPr>
        <w:t>. Растения и лишайники России и сопредельных стран: открытый онлайн атлас и определитель растений. 2007</w:t>
      </w:r>
      <w:r w:rsidR="00A44D49" w:rsidRPr="003B72AA">
        <w:rPr>
          <w:rFonts w:ascii="Times New Roman" w:hAnsi="Times New Roman" w:cs="Times New Roman"/>
          <w:color w:val="0D0D0D" w:themeColor="text1" w:themeTint="F2"/>
          <w:sz w:val="28"/>
          <w:szCs w:val="28"/>
        </w:rPr>
        <w:t>-</w:t>
      </w:r>
      <w:r w:rsidRPr="003B72AA">
        <w:rPr>
          <w:rFonts w:ascii="Times New Roman" w:hAnsi="Times New Roman" w:cs="Times New Roman"/>
          <w:color w:val="0D0D0D" w:themeColor="text1" w:themeTint="F2"/>
          <w:sz w:val="28"/>
          <w:szCs w:val="28"/>
        </w:rPr>
        <w:t xml:space="preserve">2026.  </w:t>
      </w:r>
      <w:hyperlink r:id="rId77" w:history="1">
        <w:r w:rsidR="00922F5C" w:rsidRPr="003B72AA">
          <w:rPr>
            <w:rStyle w:val="a3"/>
            <w:rFonts w:ascii="Times New Roman" w:hAnsi="Times New Roman" w:cs="Times New Roman"/>
            <w:sz w:val="28"/>
            <w:szCs w:val="28"/>
            <w:lang w:val="en-US"/>
          </w:rPr>
          <w:t>https</w:t>
        </w:r>
        <w:r w:rsidR="00922F5C" w:rsidRPr="003B72AA">
          <w:rPr>
            <w:rStyle w:val="a3"/>
            <w:rFonts w:ascii="Times New Roman" w:hAnsi="Times New Roman" w:cs="Times New Roman"/>
            <w:sz w:val="28"/>
            <w:szCs w:val="28"/>
          </w:rPr>
          <w:t>://</w:t>
        </w:r>
        <w:r w:rsidR="00922F5C" w:rsidRPr="003B72AA">
          <w:rPr>
            <w:rStyle w:val="a3"/>
            <w:rFonts w:ascii="Times New Roman" w:hAnsi="Times New Roman" w:cs="Times New Roman"/>
            <w:sz w:val="28"/>
            <w:szCs w:val="28"/>
            <w:lang w:val="en-US"/>
          </w:rPr>
          <w:t>www</w:t>
        </w:r>
        <w:r w:rsidR="00922F5C" w:rsidRPr="003B72AA">
          <w:rPr>
            <w:rStyle w:val="a3"/>
            <w:rFonts w:ascii="Times New Roman" w:hAnsi="Times New Roman" w:cs="Times New Roman"/>
            <w:sz w:val="28"/>
            <w:szCs w:val="28"/>
          </w:rPr>
          <w:t>.</w:t>
        </w:r>
        <w:proofErr w:type="spellStart"/>
        <w:r w:rsidR="00922F5C" w:rsidRPr="003B72AA">
          <w:rPr>
            <w:rStyle w:val="a3"/>
            <w:rFonts w:ascii="Times New Roman" w:hAnsi="Times New Roman" w:cs="Times New Roman"/>
            <w:sz w:val="28"/>
            <w:szCs w:val="28"/>
            <w:lang w:val="en-US"/>
          </w:rPr>
          <w:t>plantarium</w:t>
        </w:r>
        <w:proofErr w:type="spellEnd"/>
        <w:r w:rsidR="00922F5C" w:rsidRPr="003B72AA">
          <w:rPr>
            <w:rStyle w:val="a3"/>
            <w:rFonts w:ascii="Times New Roman" w:hAnsi="Times New Roman" w:cs="Times New Roman"/>
            <w:sz w:val="28"/>
            <w:szCs w:val="28"/>
          </w:rPr>
          <w:t>.</w:t>
        </w:r>
        <w:proofErr w:type="spellStart"/>
        <w:r w:rsidR="00922F5C" w:rsidRPr="003B72AA">
          <w:rPr>
            <w:rStyle w:val="a3"/>
            <w:rFonts w:ascii="Times New Roman" w:hAnsi="Times New Roman" w:cs="Times New Roman"/>
            <w:sz w:val="28"/>
            <w:szCs w:val="28"/>
            <w:lang w:val="en-US"/>
          </w:rPr>
          <w:t>ru</w:t>
        </w:r>
        <w:proofErr w:type="spellEnd"/>
        <w:r w:rsidR="00922F5C" w:rsidRPr="003B72AA">
          <w:rPr>
            <w:rStyle w:val="a3"/>
            <w:rFonts w:ascii="Times New Roman" w:hAnsi="Times New Roman" w:cs="Times New Roman"/>
            <w:sz w:val="28"/>
            <w:szCs w:val="28"/>
          </w:rPr>
          <w:t>/</w:t>
        </w:r>
      </w:hyperlink>
      <w:r w:rsidR="00922F5C" w:rsidRPr="003B72AA">
        <w:rPr>
          <w:rFonts w:ascii="Times New Roman" w:hAnsi="Times New Roman" w:cs="Times New Roman"/>
          <w:color w:val="0D0D0D" w:themeColor="text1" w:themeTint="F2"/>
          <w:sz w:val="28"/>
          <w:szCs w:val="28"/>
        </w:rPr>
        <w:t xml:space="preserve"> </w:t>
      </w:r>
      <w:r w:rsidRPr="003B72AA">
        <w:rPr>
          <w:rFonts w:ascii="Times New Roman" w:hAnsi="Times New Roman" w:cs="Times New Roman"/>
          <w:color w:val="0D0D0D" w:themeColor="text1" w:themeTint="F2"/>
          <w:sz w:val="28"/>
          <w:szCs w:val="28"/>
        </w:rPr>
        <w:t xml:space="preserve"> 09.01.2026.</w:t>
      </w:r>
    </w:p>
    <w:p w14:paraId="17C710F9" w14:textId="5B56F139" w:rsidR="00823041" w:rsidRPr="003B72AA" w:rsidRDefault="006A2C72" w:rsidP="001E53E2">
      <w:pPr>
        <w:tabs>
          <w:tab w:val="left" w:pos="142"/>
        </w:tabs>
        <w:spacing w:after="0" w:line="240" w:lineRule="auto"/>
        <w:ind w:firstLine="709"/>
        <w:jc w:val="both"/>
        <w:rPr>
          <w:rFonts w:ascii="Times New Roman" w:hAnsi="Times New Roman" w:cs="Times New Roman"/>
          <w:sz w:val="28"/>
          <w:szCs w:val="28"/>
        </w:rPr>
      </w:pPr>
      <w:r w:rsidRPr="003B72AA">
        <w:rPr>
          <w:rFonts w:ascii="Times New Roman" w:hAnsi="Times New Roman" w:cs="Times New Roman"/>
          <w:color w:val="0D0D0D" w:themeColor="text1" w:themeTint="F2"/>
          <w:sz w:val="28"/>
          <w:szCs w:val="28"/>
        </w:rPr>
        <w:t xml:space="preserve">8 </w:t>
      </w:r>
      <w:r w:rsidR="00823041" w:rsidRPr="003B72AA">
        <w:rPr>
          <w:rStyle w:val="afc"/>
          <w:rFonts w:ascii="Times New Roman" w:hAnsi="Times New Roman" w:cs="Times New Roman"/>
          <w:b w:val="0"/>
          <w:sz w:val="28"/>
          <w:szCs w:val="28"/>
        </w:rPr>
        <w:t>Грудзинская Л. М.</w:t>
      </w:r>
      <w:r w:rsidR="00823041" w:rsidRPr="003B72AA">
        <w:rPr>
          <w:rFonts w:ascii="Times New Roman" w:hAnsi="Times New Roman" w:cs="Times New Roman"/>
          <w:sz w:val="28"/>
          <w:szCs w:val="28"/>
        </w:rPr>
        <w:t xml:space="preserve"> Аннотированный список лекарственных растений </w:t>
      </w:r>
      <w:proofErr w:type="gramStart"/>
      <w:r w:rsidR="00823041" w:rsidRPr="003B72AA">
        <w:rPr>
          <w:rFonts w:ascii="Times New Roman" w:hAnsi="Times New Roman" w:cs="Times New Roman"/>
          <w:sz w:val="28"/>
          <w:szCs w:val="28"/>
        </w:rPr>
        <w:t>Казахстана :</w:t>
      </w:r>
      <w:proofErr w:type="gramEnd"/>
      <w:r w:rsidR="00823041" w:rsidRPr="003B72AA">
        <w:rPr>
          <w:rFonts w:ascii="Times New Roman" w:hAnsi="Times New Roman" w:cs="Times New Roman"/>
          <w:sz w:val="28"/>
          <w:szCs w:val="28"/>
        </w:rPr>
        <w:t xml:space="preserve"> справ. изд. – Алматы : Изд-во «</w:t>
      </w:r>
      <w:proofErr w:type="spellStart"/>
      <w:r w:rsidR="00823041" w:rsidRPr="003B72AA">
        <w:rPr>
          <w:rFonts w:ascii="Times New Roman" w:hAnsi="Times New Roman" w:cs="Times New Roman"/>
          <w:sz w:val="28"/>
          <w:szCs w:val="28"/>
        </w:rPr>
        <w:t>Нур</w:t>
      </w:r>
      <w:proofErr w:type="spellEnd"/>
      <w:r w:rsidR="00823041" w:rsidRPr="003B72AA">
        <w:rPr>
          <w:rFonts w:ascii="Times New Roman" w:hAnsi="Times New Roman" w:cs="Times New Roman"/>
          <w:sz w:val="28"/>
          <w:szCs w:val="28"/>
        </w:rPr>
        <w:t>-Принт», 2014. – 200 с.</w:t>
      </w:r>
    </w:p>
    <w:p w14:paraId="2EF4A96D" w14:textId="4AE2E491"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9 Байтенов М. С. Флора Казахстана. В 2-х томах. Т.2. Родовой комплекс флоры. - Алматы: Ғылым, 2001. - 280 с.</w:t>
      </w:r>
    </w:p>
    <w:p w14:paraId="07D7067C" w14:textId="77777777" w:rsidR="00823041" w:rsidRPr="003B72AA" w:rsidRDefault="006A2C72" w:rsidP="001E53E2">
      <w:pPr>
        <w:tabs>
          <w:tab w:val="left" w:pos="142"/>
        </w:tabs>
        <w:spacing w:after="0" w:line="240" w:lineRule="auto"/>
        <w:ind w:firstLine="709"/>
        <w:jc w:val="both"/>
        <w:rPr>
          <w:rFonts w:ascii="Times New Roman" w:hAnsi="Times New Roman" w:cs="Times New Roman"/>
          <w:sz w:val="28"/>
          <w:szCs w:val="28"/>
        </w:rPr>
      </w:pPr>
      <w:r w:rsidRPr="003B72AA">
        <w:rPr>
          <w:rFonts w:ascii="Times New Roman" w:hAnsi="Times New Roman" w:cs="Times New Roman"/>
          <w:color w:val="0D0D0D" w:themeColor="text1" w:themeTint="F2"/>
          <w:sz w:val="28"/>
          <w:szCs w:val="28"/>
        </w:rPr>
        <w:t xml:space="preserve">10 </w:t>
      </w:r>
      <w:proofErr w:type="spellStart"/>
      <w:r w:rsidR="00823041" w:rsidRPr="003B72AA">
        <w:rPr>
          <w:rStyle w:val="afc"/>
          <w:rFonts w:ascii="Times New Roman" w:hAnsi="Times New Roman" w:cs="Times New Roman"/>
          <w:b w:val="0"/>
          <w:sz w:val="28"/>
          <w:szCs w:val="28"/>
        </w:rPr>
        <w:t>Хабалтуев</w:t>
      </w:r>
      <w:proofErr w:type="spellEnd"/>
      <w:r w:rsidR="00823041" w:rsidRPr="003B72AA">
        <w:rPr>
          <w:rStyle w:val="afc"/>
          <w:rFonts w:ascii="Times New Roman" w:hAnsi="Times New Roman" w:cs="Times New Roman"/>
          <w:b w:val="0"/>
          <w:sz w:val="28"/>
          <w:szCs w:val="28"/>
        </w:rPr>
        <w:t>, Е. Ю.</w:t>
      </w:r>
      <w:r w:rsidR="00823041" w:rsidRPr="003B72AA">
        <w:rPr>
          <w:rFonts w:ascii="Times New Roman" w:hAnsi="Times New Roman" w:cs="Times New Roman"/>
          <w:sz w:val="28"/>
          <w:szCs w:val="28"/>
        </w:rPr>
        <w:t xml:space="preserve"> Интродукция девясила высокого (</w:t>
      </w:r>
      <w:proofErr w:type="spellStart"/>
      <w:r w:rsidR="00823041" w:rsidRPr="003B72AA">
        <w:rPr>
          <w:rStyle w:val="afd"/>
          <w:rFonts w:ascii="Times New Roman" w:hAnsi="Times New Roman" w:cs="Times New Roman"/>
          <w:sz w:val="28"/>
          <w:szCs w:val="28"/>
        </w:rPr>
        <w:t>Inula</w:t>
      </w:r>
      <w:proofErr w:type="spellEnd"/>
      <w:r w:rsidR="00823041" w:rsidRPr="003B72AA">
        <w:rPr>
          <w:rStyle w:val="afd"/>
          <w:rFonts w:ascii="Times New Roman" w:hAnsi="Times New Roman" w:cs="Times New Roman"/>
          <w:sz w:val="28"/>
          <w:szCs w:val="28"/>
        </w:rPr>
        <w:t xml:space="preserve"> </w:t>
      </w:r>
      <w:proofErr w:type="spellStart"/>
      <w:r w:rsidR="00823041" w:rsidRPr="003B72AA">
        <w:rPr>
          <w:rStyle w:val="afd"/>
          <w:rFonts w:ascii="Times New Roman" w:hAnsi="Times New Roman" w:cs="Times New Roman"/>
          <w:sz w:val="28"/>
          <w:szCs w:val="28"/>
        </w:rPr>
        <w:t>helenium</w:t>
      </w:r>
      <w:proofErr w:type="spellEnd"/>
      <w:r w:rsidR="00823041" w:rsidRPr="003B72AA">
        <w:rPr>
          <w:rFonts w:ascii="Times New Roman" w:hAnsi="Times New Roman" w:cs="Times New Roman"/>
          <w:sz w:val="28"/>
          <w:szCs w:val="28"/>
        </w:rPr>
        <w:t xml:space="preserve"> L.) в </w:t>
      </w:r>
      <w:proofErr w:type="spellStart"/>
      <w:r w:rsidR="00823041" w:rsidRPr="003B72AA">
        <w:rPr>
          <w:rFonts w:ascii="Times New Roman" w:hAnsi="Times New Roman" w:cs="Times New Roman"/>
          <w:sz w:val="28"/>
          <w:szCs w:val="28"/>
        </w:rPr>
        <w:t>Предбайкалье</w:t>
      </w:r>
      <w:proofErr w:type="spellEnd"/>
      <w:r w:rsidR="00823041" w:rsidRPr="003B72AA">
        <w:rPr>
          <w:rFonts w:ascii="Times New Roman" w:hAnsi="Times New Roman" w:cs="Times New Roman"/>
          <w:sz w:val="28"/>
          <w:szCs w:val="28"/>
        </w:rPr>
        <w:t xml:space="preserve">: особенности биологии и </w:t>
      </w:r>
      <w:proofErr w:type="gramStart"/>
      <w:r w:rsidR="00823041" w:rsidRPr="003B72AA">
        <w:rPr>
          <w:rFonts w:ascii="Times New Roman" w:hAnsi="Times New Roman" w:cs="Times New Roman"/>
          <w:sz w:val="28"/>
          <w:szCs w:val="28"/>
        </w:rPr>
        <w:t>продуктивности :</w:t>
      </w:r>
      <w:proofErr w:type="gramEnd"/>
      <w:r w:rsidR="00823041" w:rsidRPr="003B72AA">
        <w:rPr>
          <w:rFonts w:ascii="Times New Roman" w:hAnsi="Times New Roman" w:cs="Times New Roman"/>
          <w:sz w:val="28"/>
          <w:szCs w:val="28"/>
        </w:rPr>
        <w:t xml:space="preserve"> </w:t>
      </w:r>
      <w:proofErr w:type="spellStart"/>
      <w:r w:rsidR="00823041" w:rsidRPr="003B72AA">
        <w:rPr>
          <w:rFonts w:ascii="Times New Roman" w:hAnsi="Times New Roman" w:cs="Times New Roman"/>
          <w:sz w:val="28"/>
          <w:szCs w:val="28"/>
        </w:rPr>
        <w:t>дис</w:t>
      </w:r>
      <w:proofErr w:type="spellEnd"/>
      <w:r w:rsidR="00823041" w:rsidRPr="003B72AA">
        <w:rPr>
          <w:rFonts w:ascii="Times New Roman" w:hAnsi="Times New Roman" w:cs="Times New Roman"/>
          <w:sz w:val="28"/>
          <w:szCs w:val="28"/>
        </w:rPr>
        <w:t xml:space="preserve">. … канд. биол. </w:t>
      </w:r>
      <w:proofErr w:type="gramStart"/>
      <w:r w:rsidR="00823041" w:rsidRPr="003B72AA">
        <w:rPr>
          <w:rFonts w:ascii="Times New Roman" w:hAnsi="Times New Roman" w:cs="Times New Roman"/>
          <w:sz w:val="28"/>
          <w:szCs w:val="28"/>
        </w:rPr>
        <w:t>наук :</w:t>
      </w:r>
      <w:proofErr w:type="gramEnd"/>
      <w:r w:rsidR="00823041" w:rsidRPr="003B72AA">
        <w:rPr>
          <w:rFonts w:ascii="Times New Roman" w:hAnsi="Times New Roman" w:cs="Times New Roman"/>
          <w:sz w:val="28"/>
          <w:szCs w:val="28"/>
        </w:rPr>
        <w:t xml:space="preserve"> 03.00.05. – Улан-Удэ : Бурятский государственный университет, 2006. – 150 с.</w:t>
      </w:r>
    </w:p>
    <w:p w14:paraId="5E3C2D9E" w14:textId="5F207D57"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 xml:space="preserve">11 Живчиков А. И., </w:t>
      </w:r>
      <w:proofErr w:type="spellStart"/>
      <w:r w:rsidRPr="003B72AA">
        <w:rPr>
          <w:rFonts w:ascii="Times New Roman" w:hAnsi="Times New Roman" w:cs="Times New Roman"/>
          <w:color w:val="0D0D0D" w:themeColor="text1" w:themeTint="F2"/>
          <w:sz w:val="28"/>
          <w:szCs w:val="28"/>
        </w:rPr>
        <w:t>Живчикова</w:t>
      </w:r>
      <w:proofErr w:type="spellEnd"/>
      <w:r w:rsidRPr="003B72AA">
        <w:rPr>
          <w:rFonts w:ascii="Times New Roman" w:hAnsi="Times New Roman" w:cs="Times New Roman"/>
          <w:color w:val="0D0D0D" w:themeColor="text1" w:themeTint="F2"/>
          <w:sz w:val="28"/>
          <w:szCs w:val="28"/>
        </w:rPr>
        <w:t xml:space="preserve"> Р. И. Особенности агротехники девясила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rPr>
        <w:t xml:space="preserve"> </w:t>
      </w:r>
      <w:r w:rsidRPr="003B72AA">
        <w:rPr>
          <w:rFonts w:ascii="Times New Roman" w:hAnsi="Times New Roman" w:cs="Times New Roman"/>
          <w:i/>
          <w:color w:val="0D0D0D" w:themeColor="text1" w:themeTint="F2"/>
          <w:sz w:val="28"/>
          <w:szCs w:val="28"/>
          <w:lang w:val="en-US"/>
        </w:rPr>
        <w:t>helenium</w:t>
      </w:r>
      <w:r w:rsidRPr="003B72AA">
        <w:rPr>
          <w:rFonts w:ascii="Times New Roman" w:hAnsi="Times New Roman" w:cs="Times New Roman"/>
          <w:color w:val="0D0D0D" w:themeColor="text1" w:themeTint="F2"/>
          <w:sz w:val="28"/>
          <w:szCs w:val="28"/>
        </w:rPr>
        <w:t xml:space="preserve"> </w:t>
      </w:r>
      <w:r w:rsidRPr="003B72AA">
        <w:rPr>
          <w:rFonts w:ascii="Times New Roman" w:hAnsi="Times New Roman" w:cs="Times New Roman"/>
          <w:color w:val="0D0D0D" w:themeColor="text1" w:themeTint="F2"/>
          <w:sz w:val="28"/>
          <w:szCs w:val="28"/>
          <w:lang w:val="en-US"/>
        </w:rPr>
        <w:t>L</w:t>
      </w:r>
      <w:r w:rsidRPr="003B72AA">
        <w:rPr>
          <w:rFonts w:ascii="Times New Roman" w:hAnsi="Times New Roman" w:cs="Times New Roman"/>
          <w:color w:val="0D0D0D" w:themeColor="text1" w:themeTint="F2"/>
          <w:sz w:val="28"/>
          <w:szCs w:val="28"/>
        </w:rPr>
        <w:t>. в Приморье //Дальневосточный аграрный вестник. – 2023. – Т. 17</w:t>
      </w:r>
      <w:r w:rsidR="00922F5C" w:rsidRPr="003B72AA">
        <w:rPr>
          <w:rFonts w:ascii="Times New Roman" w:hAnsi="Times New Roman" w:cs="Times New Roman"/>
          <w:color w:val="0D0D0D" w:themeColor="text1" w:themeTint="F2"/>
          <w:sz w:val="28"/>
          <w:szCs w:val="28"/>
        </w:rPr>
        <w:t>,</w:t>
      </w:r>
      <w:r w:rsidRPr="003B72AA">
        <w:rPr>
          <w:rFonts w:ascii="Times New Roman" w:hAnsi="Times New Roman" w:cs="Times New Roman"/>
          <w:color w:val="0D0D0D" w:themeColor="text1" w:themeTint="F2"/>
          <w:sz w:val="28"/>
          <w:szCs w:val="28"/>
        </w:rPr>
        <w:t xml:space="preserve"> №. 1. – С. 12-21.</w:t>
      </w:r>
    </w:p>
    <w:p w14:paraId="431DE896" w14:textId="1C941665" w:rsidR="00823041" w:rsidRPr="003B72AA" w:rsidRDefault="006A2C72" w:rsidP="001E53E2">
      <w:pPr>
        <w:tabs>
          <w:tab w:val="left" w:pos="142"/>
        </w:tabs>
        <w:spacing w:after="0" w:line="240" w:lineRule="auto"/>
        <w:ind w:firstLine="709"/>
        <w:jc w:val="both"/>
      </w:pPr>
      <w:r w:rsidRPr="003B72AA">
        <w:rPr>
          <w:rFonts w:ascii="Times New Roman" w:hAnsi="Times New Roman" w:cs="Times New Roman"/>
          <w:color w:val="0D0D0D" w:themeColor="text1" w:themeTint="F2"/>
          <w:sz w:val="28"/>
          <w:szCs w:val="28"/>
          <w:lang w:val="kk-KZ"/>
        </w:rPr>
        <w:t>12</w:t>
      </w:r>
      <w:r w:rsidRPr="003B72AA">
        <w:rPr>
          <w:rFonts w:ascii="Times New Roman" w:hAnsi="Times New Roman" w:cs="Times New Roman"/>
          <w:color w:val="0D0D0D" w:themeColor="text1" w:themeTint="F2"/>
          <w:sz w:val="28"/>
          <w:szCs w:val="28"/>
        </w:rPr>
        <w:t xml:space="preserve"> </w:t>
      </w:r>
      <w:r w:rsidR="00823041" w:rsidRPr="003B72AA">
        <w:rPr>
          <w:rStyle w:val="afc"/>
          <w:rFonts w:ascii="Times New Roman" w:hAnsi="Times New Roman" w:cs="Times New Roman"/>
          <w:b w:val="0"/>
          <w:sz w:val="28"/>
          <w:szCs w:val="28"/>
        </w:rPr>
        <w:t>Флора Казахстана</w:t>
      </w:r>
      <w:r w:rsidR="00823041" w:rsidRPr="003B72AA">
        <w:rPr>
          <w:rFonts w:ascii="Times New Roman" w:hAnsi="Times New Roman" w:cs="Times New Roman"/>
          <w:sz w:val="28"/>
          <w:szCs w:val="28"/>
        </w:rPr>
        <w:t xml:space="preserve"> – Алма-Ата : Изд-во Академии наук Казахской ССР, 1956. – Т. 8. – 456 с.</w:t>
      </w:r>
    </w:p>
    <w:p w14:paraId="64AEA9DC" w14:textId="6D709D57"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 xml:space="preserve">13 </w:t>
      </w:r>
      <w:r w:rsidRPr="003B72AA">
        <w:rPr>
          <w:rFonts w:ascii="Times New Roman" w:hAnsi="Times New Roman" w:cs="Times New Roman"/>
          <w:color w:val="0D0D0D" w:themeColor="text1" w:themeTint="F2"/>
          <w:sz w:val="28"/>
          <w:szCs w:val="28"/>
        </w:rPr>
        <w:t xml:space="preserve">Сорокопудов В., Кабанов А., Особенности интродукции представителей рода </w:t>
      </w:r>
      <w:proofErr w:type="spellStart"/>
      <w:r w:rsidRPr="003B72AA">
        <w:rPr>
          <w:rFonts w:ascii="Times New Roman" w:hAnsi="Times New Roman" w:cs="Times New Roman"/>
          <w:i/>
          <w:color w:val="0D0D0D" w:themeColor="text1" w:themeTint="F2"/>
          <w:sz w:val="28"/>
          <w:szCs w:val="28"/>
        </w:rPr>
        <w:t>Inula</w:t>
      </w:r>
      <w:proofErr w:type="spellEnd"/>
      <w:r w:rsidRPr="003B72AA">
        <w:rPr>
          <w:rFonts w:ascii="Times New Roman" w:hAnsi="Times New Roman" w:cs="Times New Roman"/>
          <w:color w:val="0D0D0D" w:themeColor="text1" w:themeTint="F2"/>
          <w:sz w:val="28"/>
          <w:szCs w:val="28"/>
        </w:rPr>
        <w:t xml:space="preserve"> L //</w:t>
      </w:r>
      <w:r w:rsidR="00922F5C" w:rsidRPr="003B72AA">
        <w:rPr>
          <w:rFonts w:ascii="Times New Roman" w:hAnsi="Times New Roman" w:cs="Times New Roman"/>
          <w:color w:val="0D0D0D" w:themeColor="text1" w:themeTint="F2"/>
          <w:sz w:val="28"/>
          <w:szCs w:val="28"/>
        </w:rPr>
        <w:t xml:space="preserve"> </w:t>
      </w:r>
      <w:r w:rsidRPr="003B72AA">
        <w:rPr>
          <w:rFonts w:ascii="Times New Roman" w:hAnsi="Times New Roman" w:cs="Times New Roman"/>
          <w:color w:val="0D0D0D" w:themeColor="text1" w:themeTint="F2"/>
          <w:sz w:val="28"/>
          <w:szCs w:val="28"/>
        </w:rPr>
        <w:t xml:space="preserve">BIO </w:t>
      </w:r>
      <w:proofErr w:type="spellStart"/>
      <w:r w:rsidRPr="003B72AA">
        <w:rPr>
          <w:rFonts w:ascii="Times New Roman" w:hAnsi="Times New Roman" w:cs="Times New Roman"/>
          <w:color w:val="0D0D0D" w:themeColor="text1" w:themeTint="F2"/>
          <w:sz w:val="28"/>
          <w:szCs w:val="28"/>
        </w:rPr>
        <w:t>Web</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of</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Conferences</w:t>
      </w:r>
      <w:proofErr w:type="spellEnd"/>
      <w:r w:rsidRPr="003B72AA">
        <w:rPr>
          <w:rFonts w:ascii="Times New Roman" w:hAnsi="Times New Roman" w:cs="Times New Roman"/>
          <w:color w:val="0D0D0D" w:themeColor="text1" w:themeTint="F2"/>
          <w:sz w:val="28"/>
          <w:szCs w:val="28"/>
        </w:rPr>
        <w:t xml:space="preserve">. – EDP </w:t>
      </w:r>
      <w:proofErr w:type="spellStart"/>
      <w:r w:rsidRPr="003B72AA">
        <w:rPr>
          <w:rFonts w:ascii="Times New Roman" w:hAnsi="Times New Roman" w:cs="Times New Roman"/>
          <w:color w:val="0D0D0D" w:themeColor="text1" w:themeTint="F2"/>
          <w:sz w:val="28"/>
          <w:szCs w:val="28"/>
        </w:rPr>
        <w:t>Sciences</w:t>
      </w:r>
      <w:proofErr w:type="spellEnd"/>
      <w:r w:rsidRPr="003B72AA">
        <w:rPr>
          <w:rFonts w:ascii="Times New Roman" w:hAnsi="Times New Roman" w:cs="Times New Roman"/>
          <w:color w:val="0D0D0D" w:themeColor="text1" w:themeTint="F2"/>
          <w:sz w:val="28"/>
          <w:szCs w:val="28"/>
        </w:rPr>
        <w:t xml:space="preserve">, 2021. – </w:t>
      </w:r>
      <w:r w:rsidRPr="003B72AA">
        <w:rPr>
          <w:rFonts w:ascii="Times New Roman" w:hAnsi="Times New Roman" w:cs="Times New Roman"/>
          <w:color w:val="0D0D0D" w:themeColor="text1" w:themeTint="F2"/>
          <w:sz w:val="28"/>
          <w:szCs w:val="28"/>
          <w:lang w:val="en-US"/>
        </w:rPr>
        <w:t>Vol</w:t>
      </w:r>
      <w:r w:rsidRPr="003B72AA">
        <w:rPr>
          <w:rFonts w:ascii="Times New Roman" w:hAnsi="Times New Roman" w:cs="Times New Roman"/>
          <w:color w:val="0D0D0D" w:themeColor="text1" w:themeTint="F2"/>
          <w:sz w:val="28"/>
          <w:szCs w:val="28"/>
        </w:rPr>
        <w:t>. 32. – С. 01001.</w:t>
      </w:r>
    </w:p>
    <w:p w14:paraId="1BB74899" w14:textId="0CD35EB0"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14</w:t>
      </w:r>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Degerli</w:t>
      </w:r>
      <w:proofErr w:type="spellEnd"/>
      <w:r w:rsidRPr="003B72AA">
        <w:rPr>
          <w:rFonts w:ascii="Times New Roman" w:hAnsi="Times New Roman" w:cs="Times New Roman"/>
          <w:color w:val="0D0D0D" w:themeColor="text1" w:themeTint="F2"/>
          <w:sz w:val="28"/>
          <w:szCs w:val="28"/>
          <w:lang w:val="en-US"/>
        </w:rPr>
        <w:t xml:space="preserve"> S. et al. Screening of the in vitro amoebicidal activities of </w:t>
      </w:r>
      <w:proofErr w:type="spellStart"/>
      <w:r w:rsidRPr="003B72AA">
        <w:rPr>
          <w:rFonts w:ascii="Times New Roman" w:hAnsi="Times New Roman" w:cs="Times New Roman"/>
          <w:color w:val="0D0D0D" w:themeColor="text1" w:themeTint="F2"/>
          <w:sz w:val="28"/>
          <w:szCs w:val="28"/>
          <w:lang w:val="en-US"/>
        </w:rPr>
        <w:t>Pastinaca</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armenea</w:t>
      </w:r>
      <w:proofErr w:type="spellEnd"/>
      <w:r w:rsidRPr="003B72AA">
        <w:rPr>
          <w:rFonts w:ascii="Times New Roman" w:hAnsi="Times New Roman" w:cs="Times New Roman"/>
          <w:color w:val="0D0D0D" w:themeColor="text1" w:themeTint="F2"/>
          <w:sz w:val="28"/>
          <w:szCs w:val="28"/>
          <w:lang w:val="en-US"/>
        </w:rPr>
        <w:t xml:space="preserve"> (Fisch. &amp; CA </w:t>
      </w:r>
      <w:proofErr w:type="spellStart"/>
      <w:r w:rsidRPr="003B72AA">
        <w:rPr>
          <w:rFonts w:ascii="Times New Roman" w:hAnsi="Times New Roman" w:cs="Times New Roman"/>
          <w:color w:val="0D0D0D" w:themeColor="text1" w:themeTint="F2"/>
          <w:sz w:val="28"/>
          <w:szCs w:val="28"/>
          <w:lang w:val="en-US"/>
        </w:rPr>
        <w:t>Mey</w:t>
      </w:r>
      <w:proofErr w:type="spellEnd"/>
      <w:r w:rsidRPr="003B72AA">
        <w:rPr>
          <w:rFonts w:ascii="Times New Roman" w:hAnsi="Times New Roman" w:cs="Times New Roman"/>
          <w:color w:val="0D0D0D" w:themeColor="text1" w:themeTint="F2"/>
          <w:sz w:val="28"/>
          <w:szCs w:val="28"/>
          <w:lang w:val="en-US"/>
        </w:rPr>
        <w:t xml:space="preserve">.) and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oculus-</w:t>
      </w:r>
      <w:proofErr w:type="spellStart"/>
      <w:r w:rsidRPr="003B72AA">
        <w:rPr>
          <w:rFonts w:ascii="Times New Roman" w:hAnsi="Times New Roman" w:cs="Times New Roman"/>
          <w:i/>
          <w:color w:val="0D0D0D" w:themeColor="text1" w:themeTint="F2"/>
          <w:sz w:val="28"/>
          <w:szCs w:val="28"/>
          <w:lang w:val="en-US"/>
        </w:rPr>
        <w:t>christi</w:t>
      </w:r>
      <w:proofErr w:type="spellEnd"/>
      <w:r w:rsidRPr="003B72AA">
        <w:rPr>
          <w:rFonts w:ascii="Times New Roman" w:hAnsi="Times New Roman" w:cs="Times New Roman"/>
          <w:color w:val="0D0D0D" w:themeColor="text1" w:themeTint="F2"/>
          <w:sz w:val="28"/>
          <w:szCs w:val="28"/>
          <w:lang w:val="en-US"/>
        </w:rPr>
        <w:t xml:space="preserve"> (L.) on Acanthamoeba </w:t>
      </w:r>
      <w:proofErr w:type="spellStart"/>
      <w:r w:rsidRPr="003B72AA">
        <w:rPr>
          <w:rFonts w:ascii="Times New Roman" w:hAnsi="Times New Roman" w:cs="Times New Roman"/>
          <w:color w:val="0D0D0D" w:themeColor="text1" w:themeTint="F2"/>
          <w:sz w:val="28"/>
          <w:szCs w:val="28"/>
          <w:lang w:val="en-US"/>
        </w:rPr>
        <w:t>castellanii</w:t>
      </w:r>
      <w:proofErr w:type="spellEnd"/>
      <w:r w:rsidRPr="003B72AA">
        <w:rPr>
          <w:rFonts w:ascii="Times New Roman" w:hAnsi="Times New Roman" w:cs="Times New Roman"/>
          <w:color w:val="0D0D0D" w:themeColor="text1" w:themeTint="F2"/>
          <w:sz w:val="28"/>
          <w:szCs w:val="28"/>
          <w:lang w:val="en-US"/>
        </w:rPr>
        <w:t xml:space="preserve"> cysts and trophozoites //</w:t>
      </w:r>
      <w:r w:rsidR="00C96C9E"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Parasitology research. – 2012. – Vol. 110</w:t>
      </w:r>
      <w:r w:rsidR="00C96C9E"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w:t>
      </w:r>
      <w:r w:rsidRPr="003B72AA">
        <w:rPr>
          <w:rFonts w:ascii="Times New Roman" w:hAnsi="Times New Roman" w:cs="Times New Roman"/>
          <w:color w:val="0D0D0D" w:themeColor="text1" w:themeTint="F2"/>
          <w:sz w:val="28"/>
          <w:szCs w:val="28"/>
        </w:rPr>
        <w:t>2. – С. 565-570.</w:t>
      </w:r>
    </w:p>
    <w:p w14:paraId="6168C9BB" w14:textId="23E43BE3"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15</w:t>
      </w:r>
      <w:r w:rsidRPr="003B72AA">
        <w:rPr>
          <w:rFonts w:ascii="Times New Roman" w:hAnsi="Times New Roman" w:cs="Times New Roman"/>
          <w:color w:val="0D0D0D" w:themeColor="text1" w:themeTint="F2"/>
          <w:sz w:val="28"/>
          <w:szCs w:val="28"/>
        </w:rPr>
        <w:t xml:space="preserve"> Сорокопудов В. Н., Кабанов А. В. Опыт введения в культуру представителей рода </w:t>
      </w:r>
      <w:proofErr w:type="spellStart"/>
      <w:r w:rsidRPr="003B72AA">
        <w:rPr>
          <w:rFonts w:ascii="Times New Roman" w:hAnsi="Times New Roman" w:cs="Times New Roman"/>
          <w:i/>
          <w:color w:val="0D0D0D" w:themeColor="text1" w:themeTint="F2"/>
          <w:sz w:val="28"/>
          <w:szCs w:val="28"/>
        </w:rPr>
        <w:t>Inula</w:t>
      </w:r>
      <w:proofErr w:type="spellEnd"/>
      <w:r w:rsidRPr="003B72AA">
        <w:rPr>
          <w:rFonts w:ascii="Times New Roman" w:hAnsi="Times New Roman" w:cs="Times New Roman"/>
          <w:color w:val="0D0D0D" w:themeColor="text1" w:themeTint="F2"/>
          <w:sz w:val="28"/>
          <w:szCs w:val="28"/>
        </w:rPr>
        <w:t xml:space="preserve"> L //</w:t>
      </w:r>
      <w:r w:rsidR="00C96C9E" w:rsidRPr="003B72AA">
        <w:rPr>
          <w:rFonts w:ascii="Times New Roman" w:hAnsi="Times New Roman" w:cs="Times New Roman"/>
          <w:color w:val="0D0D0D" w:themeColor="text1" w:themeTint="F2"/>
          <w:sz w:val="28"/>
          <w:szCs w:val="28"/>
        </w:rPr>
        <w:t xml:space="preserve"> </w:t>
      </w:r>
      <w:r w:rsidRPr="003B72AA">
        <w:rPr>
          <w:rFonts w:ascii="Times New Roman" w:hAnsi="Times New Roman" w:cs="Times New Roman"/>
          <w:color w:val="0D0D0D" w:themeColor="text1" w:themeTint="F2"/>
          <w:sz w:val="28"/>
          <w:szCs w:val="28"/>
        </w:rPr>
        <w:t xml:space="preserve">Вестник Красноярского государственного аграрного университета. – 2020. – №. </w:t>
      </w:r>
      <w:r w:rsidRPr="003B72AA">
        <w:rPr>
          <w:rFonts w:ascii="Times New Roman" w:hAnsi="Times New Roman" w:cs="Times New Roman"/>
          <w:color w:val="0D0D0D" w:themeColor="text1" w:themeTint="F2"/>
          <w:sz w:val="28"/>
          <w:szCs w:val="28"/>
          <w:lang w:val="en-US"/>
        </w:rPr>
        <w:t xml:space="preserve">8 (161). – </w:t>
      </w:r>
      <w:r w:rsidRPr="003B72AA">
        <w:rPr>
          <w:rFonts w:ascii="Times New Roman" w:hAnsi="Times New Roman" w:cs="Times New Roman"/>
          <w:color w:val="0D0D0D" w:themeColor="text1" w:themeTint="F2"/>
          <w:sz w:val="28"/>
          <w:szCs w:val="28"/>
        </w:rPr>
        <w:t>С</w:t>
      </w:r>
      <w:r w:rsidRPr="003B72AA">
        <w:rPr>
          <w:rFonts w:ascii="Times New Roman" w:hAnsi="Times New Roman" w:cs="Times New Roman"/>
          <w:color w:val="0D0D0D" w:themeColor="text1" w:themeTint="F2"/>
          <w:sz w:val="28"/>
          <w:szCs w:val="28"/>
          <w:lang w:val="en-US"/>
        </w:rPr>
        <w:t>. 65-68.</w:t>
      </w:r>
    </w:p>
    <w:p w14:paraId="520602BD" w14:textId="60DA1CB5" w:rsidR="00DB2833" w:rsidRPr="003B72AA" w:rsidRDefault="006A2C72" w:rsidP="001E53E2">
      <w:pPr>
        <w:tabs>
          <w:tab w:val="left" w:pos="142"/>
        </w:tabs>
        <w:spacing w:after="0" w:line="240" w:lineRule="auto"/>
        <w:ind w:firstLine="709"/>
        <w:jc w:val="both"/>
        <w:rPr>
          <w:rFonts w:ascii="Times New Roman" w:hAnsi="Times New Roman" w:cs="Times New Roman"/>
          <w:sz w:val="28"/>
          <w:szCs w:val="28"/>
          <w:lang w:val="en-US"/>
        </w:rPr>
      </w:pPr>
      <w:r w:rsidRPr="003B72AA">
        <w:rPr>
          <w:rFonts w:ascii="Times New Roman" w:hAnsi="Times New Roman" w:cs="Times New Roman"/>
          <w:color w:val="0D0D0D" w:themeColor="text1" w:themeTint="F2"/>
          <w:sz w:val="28"/>
          <w:szCs w:val="28"/>
          <w:lang w:val="kk-KZ"/>
        </w:rPr>
        <w:t>16</w:t>
      </w:r>
      <w:r w:rsidRPr="003B72AA">
        <w:rPr>
          <w:rFonts w:ascii="Times New Roman" w:hAnsi="Times New Roman" w:cs="Times New Roman"/>
          <w:color w:val="0D0D0D" w:themeColor="text1" w:themeTint="F2"/>
          <w:sz w:val="28"/>
          <w:szCs w:val="28"/>
          <w:lang w:val="en-US"/>
        </w:rPr>
        <w:t xml:space="preserve">  </w:t>
      </w:r>
      <w:r w:rsidR="00DB2833" w:rsidRPr="003B72AA">
        <w:rPr>
          <w:rStyle w:val="afc"/>
          <w:rFonts w:ascii="Times New Roman" w:hAnsi="Times New Roman" w:cs="Times New Roman"/>
          <w:b w:val="0"/>
          <w:sz w:val="28"/>
          <w:szCs w:val="28"/>
          <w:lang w:val="en-US"/>
        </w:rPr>
        <w:t>Gutiérrez-</w:t>
      </w:r>
      <w:proofErr w:type="spellStart"/>
      <w:r w:rsidR="00DB2833" w:rsidRPr="003B72AA">
        <w:rPr>
          <w:rStyle w:val="afc"/>
          <w:rFonts w:ascii="Times New Roman" w:hAnsi="Times New Roman" w:cs="Times New Roman"/>
          <w:b w:val="0"/>
          <w:sz w:val="28"/>
          <w:szCs w:val="28"/>
          <w:lang w:val="en-US"/>
        </w:rPr>
        <w:t>Larruscain</w:t>
      </w:r>
      <w:proofErr w:type="spellEnd"/>
      <w:r w:rsidR="00DB2833" w:rsidRPr="003B72AA">
        <w:rPr>
          <w:rStyle w:val="afc"/>
          <w:rFonts w:ascii="Times New Roman" w:hAnsi="Times New Roman" w:cs="Times New Roman"/>
          <w:b w:val="0"/>
          <w:sz w:val="28"/>
          <w:szCs w:val="28"/>
          <w:lang w:val="en-US"/>
        </w:rPr>
        <w:t xml:space="preserve"> D.</w:t>
      </w:r>
      <w:r w:rsidR="00DB2833" w:rsidRPr="003B72AA">
        <w:rPr>
          <w:rFonts w:ascii="Times New Roman" w:hAnsi="Times New Roman" w:cs="Times New Roman"/>
          <w:sz w:val="28"/>
          <w:szCs w:val="28"/>
          <w:lang w:val="en-US"/>
        </w:rPr>
        <w:t xml:space="preserve"> </w:t>
      </w:r>
      <w:proofErr w:type="spellStart"/>
      <w:r w:rsidR="00DB2833" w:rsidRPr="003B72AA">
        <w:rPr>
          <w:rFonts w:ascii="Times New Roman" w:hAnsi="Times New Roman" w:cs="Times New Roman"/>
          <w:sz w:val="28"/>
          <w:szCs w:val="28"/>
          <w:lang w:val="en-US"/>
        </w:rPr>
        <w:t>Typification</w:t>
      </w:r>
      <w:proofErr w:type="spellEnd"/>
      <w:r w:rsidR="00DB2833" w:rsidRPr="003B72AA">
        <w:rPr>
          <w:rFonts w:ascii="Times New Roman" w:hAnsi="Times New Roman" w:cs="Times New Roman"/>
          <w:sz w:val="28"/>
          <w:szCs w:val="28"/>
          <w:lang w:val="en-US"/>
        </w:rPr>
        <w:t xml:space="preserve"> of 25 names in </w:t>
      </w:r>
      <w:proofErr w:type="spellStart"/>
      <w:r w:rsidR="00DB2833" w:rsidRPr="003B72AA">
        <w:rPr>
          <w:rStyle w:val="afd"/>
          <w:rFonts w:ascii="Times New Roman" w:hAnsi="Times New Roman" w:cs="Times New Roman"/>
          <w:sz w:val="28"/>
          <w:szCs w:val="28"/>
          <w:lang w:val="en-US"/>
        </w:rPr>
        <w:t>Inula</w:t>
      </w:r>
      <w:proofErr w:type="spellEnd"/>
      <w:r w:rsidR="00DB2833" w:rsidRPr="003B72AA">
        <w:rPr>
          <w:rFonts w:ascii="Times New Roman" w:hAnsi="Times New Roman" w:cs="Times New Roman"/>
          <w:sz w:val="28"/>
          <w:szCs w:val="28"/>
          <w:lang w:val="en-US"/>
        </w:rPr>
        <w:t xml:space="preserve"> (</w:t>
      </w:r>
      <w:proofErr w:type="spellStart"/>
      <w:r w:rsidR="00DB2833" w:rsidRPr="003B72AA">
        <w:rPr>
          <w:rFonts w:ascii="Times New Roman" w:hAnsi="Times New Roman" w:cs="Times New Roman"/>
          <w:sz w:val="28"/>
          <w:szCs w:val="28"/>
          <w:lang w:val="en-US"/>
        </w:rPr>
        <w:t>Inuleae</w:t>
      </w:r>
      <w:proofErr w:type="spellEnd"/>
      <w:r w:rsidR="00DB2833" w:rsidRPr="003B72AA">
        <w:rPr>
          <w:rFonts w:ascii="Times New Roman" w:hAnsi="Times New Roman" w:cs="Times New Roman"/>
          <w:sz w:val="28"/>
          <w:szCs w:val="28"/>
          <w:lang w:val="en-US"/>
        </w:rPr>
        <w:t xml:space="preserve">, Asteraceae), and a new combination in </w:t>
      </w:r>
      <w:proofErr w:type="spellStart"/>
      <w:r w:rsidR="00DB2833" w:rsidRPr="003B72AA">
        <w:rPr>
          <w:rStyle w:val="afd"/>
          <w:rFonts w:ascii="Times New Roman" w:hAnsi="Times New Roman" w:cs="Times New Roman"/>
          <w:sz w:val="28"/>
          <w:szCs w:val="28"/>
          <w:lang w:val="en-US"/>
        </w:rPr>
        <w:t>Pentanema</w:t>
      </w:r>
      <w:proofErr w:type="spellEnd"/>
      <w:r w:rsidR="00DB2833" w:rsidRPr="003B72AA">
        <w:rPr>
          <w:rFonts w:ascii="Times New Roman" w:hAnsi="Times New Roman" w:cs="Times New Roman"/>
          <w:sz w:val="28"/>
          <w:szCs w:val="28"/>
          <w:lang w:val="en-US"/>
        </w:rPr>
        <w:t xml:space="preserve"> // </w:t>
      </w:r>
      <w:proofErr w:type="spellStart"/>
      <w:r w:rsidR="00DB2833" w:rsidRPr="003B72AA">
        <w:rPr>
          <w:rStyle w:val="afd"/>
          <w:rFonts w:ascii="Times New Roman" w:hAnsi="Times New Roman" w:cs="Times New Roman"/>
          <w:sz w:val="28"/>
          <w:szCs w:val="28"/>
          <w:lang w:val="en-US"/>
        </w:rPr>
        <w:t>Phytotaxa</w:t>
      </w:r>
      <w:proofErr w:type="spellEnd"/>
      <w:r w:rsidR="00DB2833" w:rsidRPr="003B72AA">
        <w:rPr>
          <w:rFonts w:ascii="Times New Roman" w:hAnsi="Times New Roman" w:cs="Times New Roman"/>
          <w:sz w:val="28"/>
          <w:szCs w:val="28"/>
          <w:lang w:val="en-US"/>
        </w:rPr>
        <w:t>. – 2019. – Vol. 395, No. 1. – P. 17–26.</w:t>
      </w:r>
    </w:p>
    <w:p w14:paraId="5B3535AA" w14:textId="4BA3DD48"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17</w:t>
      </w:r>
      <w:r w:rsidRPr="003B72AA">
        <w:rPr>
          <w:rFonts w:ascii="Times New Roman" w:hAnsi="Times New Roman" w:cs="Times New Roman"/>
          <w:color w:val="0D0D0D" w:themeColor="text1" w:themeTint="F2"/>
          <w:sz w:val="28"/>
          <w:szCs w:val="28"/>
        </w:rPr>
        <w:t xml:space="preserve"> Костина О. В., </w:t>
      </w:r>
      <w:proofErr w:type="spellStart"/>
      <w:r w:rsidRPr="003B72AA">
        <w:rPr>
          <w:rFonts w:ascii="Times New Roman" w:hAnsi="Times New Roman" w:cs="Times New Roman"/>
          <w:color w:val="0D0D0D" w:themeColor="text1" w:themeTint="F2"/>
          <w:sz w:val="28"/>
          <w:szCs w:val="28"/>
        </w:rPr>
        <w:t>Муравник</w:t>
      </w:r>
      <w:proofErr w:type="spellEnd"/>
      <w:r w:rsidRPr="003B72AA">
        <w:rPr>
          <w:rFonts w:ascii="Times New Roman" w:hAnsi="Times New Roman" w:cs="Times New Roman"/>
          <w:color w:val="0D0D0D" w:themeColor="text1" w:themeTint="F2"/>
          <w:sz w:val="28"/>
          <w:szCs w:val="28"/>
        </w:rPr>
        <w:t xml:space="preserve"> Л. Е. Структура и химический состав железистых трихом у видов </w:t>
      </w:r>
      <w:r w:rsidRPr="003B72AA">
        <w:rPr>
          <w:rFonts w:ascii="Times New Roman" w:hAnsi="Times New Roman" w:cs="Times New Roman"/>
          <w:i/>
          <w:iCs/>
          <w:color w:val="0D0D0D" w:themeColor="text1" w:themeTint="F2"/>
          <w:sz w:val="28"/>
          <w:szCs w:val="28"/>
          <w:lang w:val="en-US"/>
        </w:rPr>
        <w:t>Senecio</w:t>
      </w:r>
      <w:r w:rsidRPr="003B72AA">
        <w:rPr>
          <w:rFonts w:ascii="Times New Roman" w:hAnsi="Times New Roman" w:cs="Times New Roman"/>
          <w:i/>
          <w:iCs/>
          <w:color w:val="0D0D0D" w:themeColor="text1" w:themeTint="F2"/>
          <w:sz w:val="28"/>
          <w:szCs w:val="28"/>
        </w:rPr>
        <w:t xml:space="preserve"> </w:t>
      </w:r>
      <w:proofErr w:type="spellStart"/>
      <w:r w:rsidRPr="003B72AA">
        <w:rPr>
          <w:rFonts w:ascii="Times New Roman" w:hAnsi="Times New Roman" w:cs="Times New Roman"/>
          <w:i/>
          <w:iCs/>
          <w:color w:val="0D0D0D" w:themeColor="text1" w:themeTint="F2"/>
          <w:sz w:val="28"/>
          <w:szCs w:val="28"/>
          <w:lang w:val="en-US"/>
        </w:rPr>
        <w:t>viscosus</w:t>
      </w:r>
      <w:proofErr w:type="spellEnd"/>
      <w:r w:rsidRPr="003B72AA">
        <w:rPr>
          <w:rFonts w:ascii="Times New Roman" w:hAnsi="Times New Roman" w:cs="Times New Roman"/>
          <w:color w:val="0D0D0D" w:themeColor="text1" w:themeTint="F2"/>
          <w:sz w:val="28"/>
          <w:szCs w:val="28"/>
        </w:rPr>
        <w:t xml:space="preserve"> и </w:t>
      </w:r>
      <w:proofErr w:type="spellStart"/>
      <w:r w:rsidRPr="003B72AA">
        <w:rPr>
          <w:rFonts w:ascii="Times New Roman" w:hAnsi="Times New Roman" w:cs="Times New Roman"/>
          <w:i/>
          <w:iCs/>
          <w:color w:val="0D0D0D" w:themeColor="text1" w:themeTint="F2"/>
          <w:sz w:val="28"/>
          <w:szCs w:val="28"/>
          <w:lang w:val="en-US"/>
        </w:rPr>
        <w:t>Inula</w:t>
      </w:r>
      <w:proofErr w:type="spellEnd"/>
      <w:r w:rsidRPr="003B72AA">
        <w:rPr>
          <w:rFonts w:ascii="Times New Roman" w:hAnsi="Times New Roman" w:cs="Times New Roman"/>
          <w:i/>
          <w:iCs/>
          <w:color w:val="0D0D0D" w:themeColor="text1" w:themeTint="F2"/>
          <w:sz w:val="28"/>
          <w:szCs w:val="28"/>
        </w:rPr>
        <w:t xml:space="preserve"> </w:t>
      </w:r>
      <w:r w:rsidRPr="003B72AA">
        <w:rPr>
          <w:rFonts w:ascii="Times New Roman" w:hAnsi="Times New Roman" w:cs="Times New Roman"/>
          <w:i/>
          <w:iCs/>
          <w:color w:val="0D0D0D" w:themeColor="text1" w:themeTint="F2"/>
          <w:sz w:val="28"/>
          <w:szCs w:val="28"/>
          <w:lang w:val="en-US"/>
        </w:rPr>
        <w:t>helenium</w:t>
      </w:r>
      <w:r w:rsidRPr="003B72AA">
        <w:rPr>
          <w:rFonts w:ascii="Times New Roman" w:hAnsi="Times New Roman" w:cs="Times New Roman"/>
          <w:color w:val="0D0D0D" w:themeColor="text1" w:themeTint="F2"/>
          <w:sz w:val="28"/>
          <w:szCs w:val="28"/>
        </w:rPr>
        <w:t xml:space="preserve"> (</w:t>
      </w:r>
      <w:r w:rsidRPr="003B72AA">
        <w:rPr>
          <w:rFonts w:ascii="Times New Roman" w:hAnsi="Times New Roman" w:cs="Times New Roman"/>
          <w:color w:val="0D0D0D" w:themeColor="text1" w:themeTint="F2"/>
          <w:sz w:val="28"/>
          <w:szCs w:val="28"/>
          <w:lang w:val="en-US"/>
        </w:rPr>
        <w:t>Asteraceae</w:t>
      </w:r>
      <w:r w:rsidRPr="003B72AA">
        <w:rPr>
          <w:rFonts w:ascii="Times New Roman" w:hAnsi="Times New Roman" w:cs="Times New Roman"/>
          <w:color w:val="0D0D0D" w:themeColor="text1" w:themeTint="F2"/>
          <w:sz w:val="28"/>
          <w:szCs w:val="28"/>
        </w:rPr>
        <w:t>) //</w:t>
      </w:r>
      <w:r w:rsidR="00C96C9E" w:rsidRPr="003B72AA">
        <w:rPr>
          <w:rFonts w:ascii="Times New Roman" w:hAnsi="Times New Roman" w:cs="Times New Roman"/>
          <w:color w:val="0D0D0D" w:themeColor="text1" w:themeTint="F2"/>
          <w:sz w:val="28"/>
          <w:szCs w:val="28"/>
        </w:rPr>
        <w:t xml:space="preserve"> </w:t>
      </w:r>
      <w:r w:rsidRPr="003B72AA">
        <w:rPr>
          <w:rFonts w:ascii="Times New Roman" w:hAnsi="Times New Roman" w:cs="Times New Roman"/>
          <w:color w:val="0D0D0D" w:themeColor="text1" w:themeTint="F2"/>
          <w:sz w:val="28"/>
          <w:szCs w:val="28"/>
        </w:rPr>
        <w:t xml:space="preserve">Лекарственные растения: фундаментальные и прикладные проблемы: Материалы </w:t>
      </w:r>
      <w:r w:rsidRPr="003B72AA">
        <w:rPr>
          <w:rFonts w:ascii="Times New Roman" w:hAnsi="Times New Roman" w:cs="Times New Roman"/>
          <w:color w:val="0D0D0D" w:themeColor="text1" w:themeTint="F2"/>
          <w:sz w:val="28"/>
          <w:szCs w:val="28"/>
          <w:lang w:val="en-US"/>
        </w:rPr>
        <w:t>II</w:t>
      </w:r>
      <w:r w:rsidRPr="003B72AA">
        <w:rPr>
          <w:rFonts w:ascii="Times New Roman" w:hAnsi="Times New Roman" w:cs="Times New Roman"/>
          <w:color w:val="0D0D0D" w:themeColor="text1" w:themeTint="F2"/>
          <w:sz w:val="28"/>
          <w:szCs w:val="28"/>
        </w:rPr>
        <w:t>. – 2015. –25</w:t>
      </w:r>
      <w:r w:rsidR="00C96C9E" w:rsidRPr="003B72AA">
        <w:rPr>
          <w:rFonts w:ascii="Times New Roman" w:hAnsi="Times New Roman" w:cs="Times New Roman"/>
          <w:color w:val="0D0D0D" w:themeColor="text1" w:themeTint="F2"/>
          <w:sz w:val="28"/>
          <w:szCs w:val="28"/>
        </w:rPr>
        <w:t xml:space="preserve"> с</w:t>
      </w:r>
      <w:r w:rsidRPr="003B72AA">
        <w:rPr>
          <w:rFonts w:ascii="Times New Roman" w:hAnsi="Times New Roman" w:cs="Times New Roman"/>
          <w:color w:val="0D0D0D" w:themeColor="text1" w:themeTint="F2"/>
          <w:sz w:val="28"/>
          <w:szCs w:val="28"/>
        </w:rPr>
        <w:t>.</w:t>
      </w:r>
    </w:p>
    <w:p w14:paraId="2358B2B8" w14:textId="2C274B16"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18 </w:t>
      </w:r>
      <w:r w:rsidRPr="003B72AA">
        <w:rPr>
          <w:rFonts w:ascii="Times New Roman" w:hAnsi="Times New Roman" w:cs="Times New Roman"/>
          <w:color w:val="0D0D0D" w:themeColor="text1" w:themeTint="F2"/>
          <w:sz w:val="28"/>
          <w:szCs w:val="28"/>
          <w:lang w:val="en-US"/>
        </w:rPr>
        <w:t xml:space="preserve">Kim H. Y. et al. </w:t>
      </w:r>
      <w:proofErr w:type="spellStart"/>
      <w:r w:rsidRPr="003B72AA">
        <w:rPr>
          <w:rFonts w:ascii="Times New Roman" w:hAnsi="Times New Roman" w:cs="Times New Roman"/>
          <w:i/>
          <w:iCs/>
          <w:color w:val="0D0D0D" w:themeColor="text1" w:themeTint="F2"/>
          <w:sz w:val="28"/>
          <w:szCs w:val="28"/>
          <w:lang w:val="en-US"/>
        </w:rPr>
        <w:t>Inula</w:t>
      </w:r>
      <w:proofErr w:type="spellEnd"/>
      <w:r w:rsidRPr="003B72AA">
        <w:rPr>
          <w:rFonts w:ascii="Times New Roman" w:hAnsi="Times New Roman" w:cs="Times New Roman"/>
          <w:i/>
          <w:iCs/>
          <w:color w:val="0D0D0D" w:themeColor="text1" w:themeTint="F2"/>
          <w:sz w:val="28"/>
          <w:szCs w:val="28"/>
          <w:lang w:val="en-US"/>
        </w:rPr>
        <w:t xml:space="preserve"> </w:t>
      </w:r>
      <w:proofErr w:type="spellStart"/>
      <w:r w:rsidRPr="003B72AA">
        <w:rPr>
          <w:rFonts w:ascii="Times New Roman" w:hAnsi="Times New Roman" w:cs="Times New Roman"/>
          <w:i/>
          <w:iCs/>
          <w:color w:val="0D0D0D" w:themeColor="text1" w:themeTint="F2"/>
          <w:sz w:val="28"/>
          <w:szCs w:val="28"/>
          <w:lang w:val="en-US"/>
        </w:rPr>
        <w:t>britannica</w:t>
      </w:r>
      <w:proofErr w:type="spellEnd"/>
      <w:r w:rsidRPr="003B72AA">
        <w:rPr>
          <w:rFonts w:ascii="Times New Roman" w:hAnsi="Times New Roman" w:cs="Times New Roman"/>
          <w:color w:val="0D0D0D" w:themeColor="text1" w:themeTint="F2"/>
          <w:sz w:val="28"/>
          <w:szCs w:val="28"/>
          <w:lang w:val="en-US"/>
        </w:rPr>
        <w:t xml:space="preserve"> fermented with probiotic </w:t>
      </w:r>
      <w:proofErr w:type="spellStart"/>
      <w:r w:rsidRPr="003B72AA">
        <w:rPr>
          <w:rFonts w:ascii="Times New Roman" w:hAnsi="Times New Roman" w:cs="Times New Roman"/>
          <w:color w:val="0D0D0D" w:themeColor="text1" w:themeTint="F2"/>
          <w:sz w:val="28"/>
          <w:szCs w:val="28"/>
          <w:lang w:val="en-US"/>
        </w:rPr>
        <w:t>Weissella</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cibaria</w:t>
      </w:r>
      <w:proofErr w:type="spellEnd"/>
      <w:r w:rsidRPr="003B72AA">
        <w:rPr>
          <w:rFonts w:ascii="Times New Roman" w:hAnsi="Times New Roman" w:cs="Times New Roman"/>
          <w:color w:val="0D0D0D" w:themeColor="text1" w:themeTint="F2"/>
          <w:sz w:val="28"/>
          <w:szCs w:val="28"/>
          <w:lang w:val="en-US"/>
        </w:rPr>
        <w:t xml:space="preserve"> D30 exhibited anti-inflammatory effect and increased viability in RAW 264.7 cells //</w:t>
      </w:r>
      <w:r w:rsidR="00C96C9E"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Food Science and Biotechnology. – 2020. – Vol. 29. – P. 569-578.</w:t>
      </w:r>
    </w:p>
    <w:p w14:paraId="1CCD0F44" w14:textId="686653D2"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19</w:t>
      </w:r>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Dosa</w:t>
      </w:r>
      <w:proofErr w:type="spellEnd"/>
      <w:r w:rsidRPr="003B72AA">
        <w:rPr>
          <w:rFonts w:ascii="Times New Roman" w:hAnsi="Times New Roman" w:cs="Times New Roman"/>
          <w:color w:val="0D0D0D" w:themeColor="text1" w:themeTint="F2"/>
          <w:sz w:val="28"/>
          <w:szCs w:val="28"/>
          <w:lang w:val="en-US"/>
        </w:rPr>
        <w:t xml:space="preserve"> G. New morphological characters on the florets of some </w:t>
      </w:r>
      <w:proofErr w:type="spellStart"/>
      <w:r w:rsidRPr="003B72AA">
        <w:rPr>
          <w:rFonts w:ascii="Times New Roman" w:hAnsi="Times New Roman" w:cs="Times New Roman"/>
          <w:i/>
          <w:iCs/>
          <w:color w:val="0D0D0D" w:themeColor="text1" w:themeTint="F2"/>
          <w:sz w:val="28"/>
          <w:szCs w:val="28"/>
          <w:lang w:val="en-US"/>
        </w:rPr>
        <w:t>Inula</w:t>
      </w:r>
      <w:proofErr w:type="spellEnd"/>
      <w:r w:rsidRPr="003B72AA">
        <w:rPr>
          <w:rFonts w:ascii="Times New Roman" w:hAnsi="Times New Roman" w:cs="Times New Roman"/>
          <w:i/>
          <w:iCs/>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species (</w:t>
      </w:r>
      <w:r w:rsidRPr="003B72AA">
        <w:rPr>
          <w:rFonts w:ascii="Times New Roman" w:hAnsi="Times New Roman" w:cs="Times New Roman"/>
          <w:i/>
          <w:color w:val="0D0D0D" w:themeColor="text1" w:themeTint="F2"/>
          <w:sz w:val="28"/>
          <w:szCs w:val="28"/>
          <w:lang w:val="en-US"/>
        </w:rPr>
        <w:t>Asteraceae</w:t>
      </w:r>
      <w:r w:rsidRPr="003B72AA">
        <w:rPr>
          <w:rFonts w:ascii="Times New Roman" w:hAnsi="Times New Roman" w:cs="Times New Roman"/>
          <w:color w:val="0D0D0D" w:themeColor="text1" w:themeTint="F2"/>
          <w:sz w:val="28"/>
          <w:szCs w:val="28"/>
          <w:lang w:val="en-US"/>
        </w:rPr>
        <w:t>) //</w:t>
      </w:r>
      <w:r w:rsidR="00C96C9E"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Acta Botanica </w:t>
      </w:r>
      <w:proofErr w:type="spellStart"/>
      <w:r w:rsidRPr="003B72AA">
        <w:rPr>
          <w:rFonts w:ascii="Times New Roman" w:hAnsi="Times New Roman" w:cs="Times New Roman"/>
          <w:color w:val="0D0D0D" w:themeColor="text1" w:themeTint="F2"/>
          <w:sz w:val="28"/>
          <w:szCs w:val="28"/>
          <w:lang w:val="en-US"/>
        </w:rPr>
        <w:t>Hungarica</w:t>
      </w:r>
      <w:proofErr w:type="spellEnd"/>
      <w:r w:rsidRPr="003B72AA">
        <w:rPr>
          <w:rFonts w:ascii="Times New Roman" w:hAnsi="Times New Roman" w:cs="Times New Roman"/>
          <w:color w:val="0D0D0D" w:themeColor="text1" w:themeTint="F2"/>
          <w:sz w:val="28"/>
          <w:szCs w:val="28"/>
          <w:lang w:val="en-US"/>
        </w:rPr>
        <w:t>. – 2009. – Vol. 51</w:t>
      </w:r>
      <w:r w:rsidR="00C96C9E"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1-2. – P. 67-74.</w:t>
      </w:r>
    </w:p>
    <w:p w14:paraId="01CF760E" w14:textId="40D179B2"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 xml:space="preserve">20 </w:t>
      </w:r>
      <w:proofErr w:type="spellStart"/>
      <w:r w:rsidR="001E6846" w:rsidRPr="003B72AA">
        <w:rPr>
          <w:rFonts w:ascii="Times New Roman" w:hAnsi="Times New Roman" w:cs="Times New Roman"/>
          <w:color w:val="0D0D0D" w:themeColor="text1" w:themeTint="F2"/>
          <w:sz w:val="28"/>
          <w:szCs w:val="28"/>
          <w:lang w:val="en-US"/>
        </w:rPr>
        <w:t>Seca</w:t>
      </w:r>
      <w:proofErr w:type="spellEnd"/>
      <w:r w:rsidR="001E6846" w:rsidRPr="003B72AA">
        <w:rPr>
          <w:rFonts w:ascii="Times New Roman" w:hAnsi="Times New Roman" w:cs="Times New Roman"/>
          <w:color w:val="0D0D0D" w:themeColor="text1" w:themeTint="F2"/>
          <w:sz w:val="28"/>
          <w:szCs w:val="28"/>
          <w:lang w:val="en-US"/>
        </w:rPr>
        <w:t xml:space="preserve"> A. M. L. et al. The genus </w:t>
      </w:r>
      <w:proofErr w:type="spellStart"/>
      <w:r w:rsidR="001E6846" w:rsidRPr="003B72AA">
        <w:rPr>
          <w:rFonts w:ascii="Times New Roman" w:hAnsi="Times New Roman" w:cs="Times New Roman"/>
          <w:i/>
          <w:color w:val="0D0D0D" w:themeColor="text1" w:themeTint="F2"/>
          <w:sz w:val="28"/>
          <w:szCs w:val="28"/>
          <w:lang w:val="en-US"/>
        </w:rPr>
        <w:t>Inula</w:t>
      </w:r>
      <w:proofErr w:type="spellEnd"/>
      <w:r w:rsidR="001E6846" w:rsidRPr="003B72AA">
        <w:rPr>
          <w:rFonts w:ascii="Times New Roman" w:hAnsi="Times New Roman" w:cs="Times New Roman"/>
          <w:color w:val="0D0D0D" w:themeColor="text1" w:themeTint="F2"/>
          <w:sz w:val="28"/>
          <w:szCs w:val="28"/>
          <w:lang w:val="en-US"/>
        </w:rPr>
        <w:t xml:space="preserve"> and their metabolites: From ethnopharmacological to medicinal uses //</w:t>
      </w:r>
      <w:r w:rsidR="00C96C9E" w:rsidRPr="003B72AA">
        <w:rPr>
          <w:rFonts w:ascii="Times New Roman" w:hAnsi="Times New Roman" w:cs="Times New Roman"/>
          <w:color w:val="0D0D0D" w:themeColor="text1" w:themeTint="F2"/>
          <w:sz w:val="28"/>
          <w:szCs w:val="28"/>
          <w:lang w:val="en-US"/>
        </w:rPr>
        <w:t xml:space="preserve"> </w:t>
      </w:r>
      <w:r w:rsidR="001E6846" w:rsidRPr="003B72AA">
        <w:rPr>
          <w:rFonts w:ascii="Times New Roman" w:hAnsi="Times New Roman" w:cs="Times New Roman"/>
          <w:color w:val="0D0D0D" w:themeColor="text1" w:themeTint="F2"/>
          <w:sz w:val="28"/>
          <w:szCs w:val="28"/>
          <w:lang w:val="en-US"/>
        </w:rPr>
        <w:t>Journal of ethnopharmacology. – 2014. – Vol. 154</w:t>
      </w:r>
      <w:r w:rsidR="00C96C9E" w:rsidRPr="003B72AA">
        <w:rPr>
          <w:rFonts w:ascii="Times New Roman" w:hAnsi="Times New Roman" w:cs="Times New Roman"/>
          <w:color w:val="0D0D0D" w:themeColor="text1" w:themeTint="F2"/>
          <w:sz w:val="28"/>
          <w:szCs w:val="28"/>
          <w:lang w:val="en-US"/>
        </w:rPr>
        <w:t>,</w:t>
      </w:r>
      <w:r w:rsidR="001E6846" w:rsidRPr="003B72AA">
        <w:rPr>
          <w:rFonts w:ascii="Times New Roman" w:hAnsi="Times New Roman" w:cs="Times New Roman"/>
          <w:color w:val="0D0D0D" w:themeColor="text1" w:themeTint="F2"/>
          <w:sz w:val="28"/>
          <w:szCs w:val="28"/>
          <w:lang w:val="en-US"/>
        </w:rPr>
        <w:t xml:space="preserve"> №. </w:t>
      </w:r>
      <w:r w:rsidR="001E6846" w:rsidRPr="003B72AA">
        <w:rPr>
          <w:rFonts w:ascii="Times New Roman" w:hAnsi="Times New Roman" w:cs="Times New Roman"/>
          <w:color w:val="0D0D0D" w:themeColor="text1" w:themeTint="F2"/>
          <w:sz w:val="28"/>
          <w:szCs w:val="28"/>
        </w:rPr>
        <w:t xml:space="preserve">2. – </w:t>
      </w:r>
      <w:r w:rsidR="001E6846" w:rsidRPr="003B72AA">
        <w:rPr>
          <w:rFonts w:ascii="Times New Roman" w:hAnsi="Times New Roman" w:cs="Times New Roman"/>
          <w:color w:val="0D0D0D" w:themeColor="text1" w:themeTint="F2"/>
          <w:sz w:val="28"/>
          <w:szCs w:val="28"/>
          <w:lang w:val="kk-KZ"/>
        </w:rPr>
        <w:t>Т</w:t>
      </w:r>
      <w:r w:rsidR="001E6846" w:rsidRPr="003B72AA">
        <w:rPr>
          <w:rFonts w:ascii="Times New Roman" w:hAnsi="Times New Roman" w:cs="Times New Roman"/>
          <w:color w:val="0D0D0D" w:themeColor="text1" w:themeTint="F2"/>
          <w:sz w:val="28"/>
          <w:szCs w:val="28"/>
        </w:rPr>
        <w:t>. 286-310.</w:t>
      </w:r>
    </w:p>
    <w:p w14:paraId="0EF09C1B" w14:textId="0E52A412"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21 </w:t>
      </w:r>
      <w:proofErr w:type="spellStart"/>
      <w:r w:rsidRPr="003B72AA">
        <w:rPr>
          <w:rFonts w:ascii="Times New Roman" w:hAnsi="Times New Roman" w:cs="Times New Roman"/>
          <w:color w:val="0D0D0D" w:themeColor="text1" w:themeTint="F2"/>
          <w:sz w:val="28"/>
          <w:szCs w:val="28"/>
        </w:rPr>
        <w:t>Гантус</w:t>
      </w:r>
      <w:proofErr w:type="spellEnd"/>
      <w:r w:rsidRPr="003B72AA">
        <w:rPr>
          <w:rFonts w:ascii="Times New Roman" w:hAnsi="Times New Roman" w:cs="Times New Roman"/>
          <w:color w:val="0D0D0D" w:themeColor="text1" w:themeTint="F2"/>
          <w:sz w:val="28"/>
          <w:szCs w:val="28"/>
        </w:rPr>
        <w:t xml:space="preserve"> А. и др. Что позволило </w:t>
      </w:r>
      <w:proofErr w:type="spellStart"/>
      <w:r w:rsidRPr="003B72AA">
        <w:rPr>
          <w:rFonts w:ascii="Times New Roman" w:hAnsi="Times New Roman" w:cs="Times New Roman"/>
          <w:color w:val="0D0D0D" w:themeColor="text1" w:themeTint="F2"/>
          <w:sz w:val="28"/>
          <w:szCs w:val="28"/>
        </w:rPr>
        <w:t>сесквитерпеновым</w:t>
      </w:r>
      <w:proofErr w:type="spellEnd"/>
      <w:r w:rsidRPr="003B72AA">
        <w:rPr>
          <w:rFonts w:ascii="Times New Roman" w:hAnsi="Times New Roman" w:cs="Times New Roman"/>
          <w:color w:val="0D0D0D" w:themeColor="text1" w:themeTint="F2"/>
          <w:sz w:val="28"/>
          <w:szCs w:val="28"/>
        </w:rPr>
        <w:t xml:space="preserve"> лактонам попасть в клинические испытания по лечению рака //</w:t>
      </w:r>
      <w:r w:rsidR="00C96C9E"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Drug</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discovery</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today</w:t>
      </w:r>
      <w:proofErr w:type="spellEnd"/>
      <w:r w:rsidRPr="003B72AA">
        <w:rPr>
          <w:rFonts w:ascii="Times New Roman" w:hAnsi="Times New Roman" w:cs="Times New Roman"/>
          <w:color w:val="0D0D0D" w:themeColor="text1" w:themeTint="F2"/>
          <w:sz w:val="28"/>
          <w:szCs w:val="28"/>
        </w:rPr>
        <w:t xml:space="preserve">. – 2010. – </w:t>
      </w:r>
      <w:r w:rsidRPr="003B72AA">
        <w:rPr>
          <w:rFonts w:ascii="Times New Roman" w:hAnsi="Times New Roman" w:cs="Times New Roman"/>
          <w:color w:val="0D0D0D" w:themeColor="text1" w:themeTint="F2"/>
          <w:sz w:val="28"/>
          <w:szCs w:val="28"/>
          <w:lang w:val="en-US"/>
        </w:rPr>
        <w:t>Vol</w:t>
      </w:r>
      <w:r w:rsidRPr="003B72AA">
        <w:rPr>
          <w:rFonts w:ascii="Times New Roman" w:hAnsi="Times New Roman" w:cs="Times New Roman"/>
          <w:color w:val="0D0D0D" w:themeColor="text1" w:themeTint="F2"/>
          <w:sz w:val="28"/>
          <w:szCs w:val="28"/>
        </w:rPr>
        <w:t>. 15</w:t>
      </w:r>
      <w:r w:rsidR="00C96C9E" w:rsidRPr="003B72AA">
        <w:rPr>
          <w:rFonts w:ascii="Times New Roman" w:hAnsi="Times New Roman" w:cs="Times New Roman"/>
          <w:color w:val="0D0D0D" w:themeColor="text1" w:themeTint="F2"/>
          <w:sz w:val="28"/>
          <w:szCs w:val="28"/>
        </w:rPr>
        <w:t>,</w:t>
      </w:r>
      <w:r w:rsidRPr="003B72AA">
        <w:rPr>
          <w:rFonts w:ascii="Times New Roman" w:hAnsi="Times New Roman" w:cs="Times New Roman"/>
          <w:color w:val="0D0D0D" w:themeColor="text1" w:themeTint="F2"/>
          <w:sz w:val="28"/>
          <w:szCs w:val="28"/>
        </w:rPr>
        <w:t xml:space="preserve"> №. </w:t>
      </w:r>
      <w:r w:rsidRPr="003B72AA">
        <w:rPr>
          <w:rFonts w:ascii="Times New Roman" w:hAnsi="Times New Roman" w:cs="Times New Roman"/>
          <w:color w:val="0D0D0D" w:themeColor="text1" w:themeTint="F2"/>
          <w:sz w:val="28"/>
          <w:szCs w:val="28"/>
          <w:lang w:val="en-US"/>
        </w:rPr>
        <w:t>15-16. – P. 668-678.</w:t>
      </w:r>
    </w:p>
    <w:p w14:paraId="3FA160F2" w14:textId="136CFC0A"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22 </w:t>
      </w:r>
      <w:proofErr w:type="spellStart"/>
      <w:r w:rsidRPr="003B72AA">
        <w:rPr>
          <w:rFonts w:ascii="Times New Roman" w:hAnsi="Times New Roman" w:cs="Times New Roman"/>
          <w:color w:val="0D0D0D" w:themeColor="text1" w:themeTint="F2"/>
          <w:sz w:val="28"/>
          <w:szCs w:val="28"/>
        </w:rPr>
        <w:t>Орофино</w:t>
      </w:r>
      <w:proofErr w:type="spellEnd"/>
      <w:r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rPr>
        <w:t>Р</w:t>
      </w:r>
      <w:r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rPr>
        <w:t>Л</w:t>
      </w:r>
      <w:r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rPr>
        <w:t>и</w:t>
      </w:r>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rPr>
        <w:t>др</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Preditores</w:t>
      </w:r>
      <w:proofErr w:type="spellEnd"/>
      <w:r w:rsidRPr="003B72AA">
        <w:rPr>
          <w:rFonts w:ascii="Times New Roman" w:hAnsi="Times New Roman" w:cs="Times New Roman"/>
          <w:color w:val="0D0D0D" w:themeColor="text1" w:themeTint="F2"/>
          <w:sz w:val="28"/>
          <w:szCs w:val="28"/>
          <w:lang w:val="en-US"/>
        </w:rPr>
        <w:t xml:space="preserve"> dos </w:t>
      </w:r>
      <w:proofErr w:type="spellStart"/>
      <w:r w:rsidRPr="003B72AA">
        <w:rPr>
          <w:rFonts w:ascii="Times New Roman" w:hAnsi="Times New Roman" w:cs="Times New Roman"/>
          <w:color w:val="0D0D0D" w:themeColor="text1" w:themeTint="F2"/>
          <w:sz w:val="28"/>
          <w:szCs w:val="28"/>
          <w:lang w:val="en-US"/>
        </w:rPr>
        <w:t>desfechos</w:t>
      </w:r>
      <w:proofErr w:type="spellEnd"/>
      <w:r w:rsidRPr="003B72AA">
        <w:rPr>
          <w:rFonts w:ascii="Times New Roman" w:hAnsi="Times New Roman" w:cs="Times New Roman"/>
          <w:color w:val="0D0D0D" w:themeColor="text1" w:themeTint="F2"/>
          <w:sz w:val="28"/>
          <w:szCs w:val="28"/>
          <w:lang w:val="en-US"/>
        </w:rPr>
        <w:t xml:space="preserve"> do </w:t>
      </w:r>
      <w:proofErr w:type="spellStart"/>
      <w:r w:rsidRPr="003B72AA">
        <w:rPr>
          <w:rFonts w:ascii="Times New Roman" w:hAnsi="Times New Roman" w:cs="Times New Roman"/>
          <w:color w:val="0D0D0D" w:themeColor="text1" w:themeTint="F2"/>
          <w:sz w:val="28"/>
          <w:szCs w:val="28"/>
          <w:lang w:val="en-US"/>
        </w:rPr>
        <w:t>berculose</w:t>
      </w:r>
      <w:proofErr w:type="spellEnd"/>
      <w:r w:rsidRPr="003B72AA">
        <w:rPr>
          <w:rFonts w:ascii="Times New Roman" w:hAnsi="Times New Roman" w:cs="Times New Roman"/>
          <w:color w:val="0D0D0D" w:themeColor="text1" w:themeTint="F2"/>
          <w:sz w:val="28"/>
          <w:szCs w:val="28"/>
          <w:lang w:val="en-US"/>
        </w:rPr>
        <w:t xml:space="preserve"> //</w:t>
      </w:r>
      <w:r w:rsidR="00C96C9E"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Jornal</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Brasileiro</w:t>
      </w:r>
      <w:proofErr w:type="spellEnd"/>
      <w:r w:rsidRPr="003B72AA">
        <w:rPr>
          <w:rFonts w:ascii="Times New Roman" w:hAnsi="Times New Roman" w:cs="Times New Roman"/>
          <w:color w:val="0D0D0D" w:themeColor="text1" w:themeTint="F2"/>
          <w:sz w:val="28"/>
          <w:szCs w:val="28"/>
          <w:lang w:val="en-US"/>
        </w:rPr>
        <w:t xml:space="preserve"> de </w:t>
      </w:r>
      <w:proofErr w:type="spellStart"/>
      <w:r w:rsidRPr="003B72AA">
        <w:rPr>
          <w:rFonts w:ascii="Times New Roman" w:hAnsi="Times New Roman" w:cs="Times New Roman"/>
          <w:color w:val="0D0D0D" w:themeColor="text1" w:themeTint="F2"/>
          <w:sz w:val="28"/>
          <w:szCs w:val="28"/>
          <w:lang w:val="en-US"/>
        </w:rPr>
        <w:t>Pneumologia</w:t>
      </w:r>
      <w:proofErr w:type="spellEnd"/>
      <w:r w:rsidRPr="003B72AA">
        <w:rPr>
          <w:rFonts w:ascii="Times New Roman" w:hAnsi="Times New Roman" w:cs="Times New Roman"/>
          <w:color w:val="0D0D0D" w:themeColor="text1" w:themeTint="F2"/>
          <w:sz w:val="28"/>
          <w:szCs w:val="28"/>
          <w:lang w:val="en-US"/>
        </w:rPr>
        <w:t>. – 2012. – Vol. 38. – P. 88-97.</w:t>
      </w:r>
    </w:p>
    <w:p w14:paraId="2D110A0B" w14:textId="765B6954"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23 </w:t>
      </w:r>
      <w:r w:rsidRPr="003B72AA">
        <w:rPr>
          <w:rFonts w:ascii="Times New Roman" w:hAnsi="Times New Roman" w:cs="Times New Roman"/>
          <w:color w:val="0D0D0D" w:themeColor="text1" w:themeTint="F2"/>
          <w:sz w:val="28"/>
          <w:szCs w:val="28"/>
          <w:lang w:val="en-US"/>
        </w:rPr>
        <w:t xml:space="preserve">Jiang H. L. et al. Sesquiterpenoids, </w:t>
      </w:r>
      <w:proofErr w:type="spellStart"/>
      <w:r w:rsidRPr="003B72AA">
        <w:rPr>
          <w:rFonts w:ascii="Times New Roman" w:hAnsi="Times New Roman" w:cs="Times New Roman"/>
          <w:color w:val="0D0D0D" w:themeColor="text1" w:themeTint="F2"/>
          <w:sz w:val="28"/>
          <w:szCs w:val="28"/>
          <w:lang w:val="en-US"/>
        </w:rPr>
        <w:t>alantolactone</w:t>
      </w:r>
      <w:proofErr w:type="spellEnd"/>
      <w:r w:rsidRPr="003B72AA">
        <w:rPr>
          <w:rFonts w:ascii="Times New Roman" w:hAnsi="Times New Roman" w:cs="Times New Roman"/>
          <w:color w:val="0D0D0D" w:themeColor="text1" w:themeTint="F2"/>
          <w:sz w:val="28"/>
          <w:szCs w:val="28"/>
          <w:lang w:val="en-US"/>
        </w:rPr>
        <w:t xml:space="preserve"> analogues, and seco-</w:t>
      </w:r>
      <w:proofErr w:type="spellStart"/>
      <w:r w:rsidRPr="003B72AA">
        <w:rPr>
          <w:rFonts w:ascii="Times New Roman" w:hAnsi="Times New Roman" w:cs="Times New Roman"/>
          <w:color w:val="0D0D0D" w:themeColor="text1" w:themeTint="F2"/>
          <w:sz w:val="28"/>
          <w:szCs w:val="28"/>
          <w:lang w:val="en-US"/>
        </w:rPr>
        <w:t>guaiene</w:t>
      </w:r>
      <w:proofErr w:type="spellEnd"/>
      <w:r w:rsidRPr="003B72AA">
        <w:rPr>
          <w:rFonts w:ascii="Times New Roman" w:hAnsi="Times New Roman" w:cs="Times New Roman"/>
          <w:color w:val="0D0D0D" w:themeColor="text1" w:themeTint="F2"/>
          <w:sz w:val="28"/>
          <w:szCs w:val="28"/>
          <w:lang w:val="en-US"/>
        </w:rPr>
        <w:t xml:space="preserve"> from the roots of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helenium</w:t>
      </w:r>
      <w:r w:rsidRPr="003B72AA">
        <w:rPr>
          <w:rFonts w:ascii="Times New Roman" w:hAnsi="Times New Roman" w:cs="Times New Roman"/>
          <w:color w:val="0D0D0D" w:themeColor="text1" w:themeTint="F2"/>
          <w:sz w:val="28"/>
          <w:szCs w:val="28"/>
          <w:lang w:val="en-US"/>
        </w:rPr>
        <w:t xml:space="preserve"> //</w:t>
      </w:r>
      <w:r w:rsidR="00C96C9E"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Tetrahedron. – 2011. – Vol. 67</w:t>
      </w:r>
      <w:r w:rsidR="00C96C9E"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47. – P. 9193-9198.</w:t>
      </w:r>
    </w:p>
    <w:p w14:paraId="01BB1194" w14:textId="16AEEFFB"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24</w:t>
      </w:r>
      <w:r w:rsidRPr="003B72AA">
        <w:rPr>
          <w:rFonts w:ascii="Times New Roman" w:hAnsi="Times New Roman" w:cs="Times New Roman"/>
          <w:color w:val="0D0D0D" w:themeColor="text1" w:themeTint="F2"/>
          <w:sz w:val="28"/>
          <w:szCs w:val="28"/>
          <w:shd w:val="clear" w:color="auto" w:fill="FFFFFF"/>
          <w:lang w:val="en-US"/>
        </w:rPr>
        <w:t xml:space="preserve"> </w:t>
      </w:r>
      <w:proofErr w:type="spellStart"/>
      <w:r w:rsidRPr="003B72AA">
        <w:rPr>
          <w:rFonts w:ascii="Times New Roman" w:hAnsi="Times New Roman" w:cs="Times New Roman"/>
          <w:color w:val="0D0D0D" w:themeColor="text1" w:themeTint="F2"/>
          <w:sz w:val="28"/>
          <w:szCs w:val="28"/>
          <w:lang w:val="en-US"/>
        </w:rPr>
        <w:t>Stojanović-Radić</w:t>
      </w:r>
      <w:proofErr w:type="spellEnd"/>
      <w:r w:rsidRPr="003B72AA">
        <w:rPr>
          <w:rFonts w:ascii="Times New Roman" w:hAnsi="Times New Roman" w:cs="Times New Roman"/>
          <w:color w:val="0D0D0D" w:themeColor="text1" w:themeTint="F2"/>
          <w:sz w:val="28"/>
          <w:szCs w:val="28"/>
          <w:lang w:val="en-US"/>
        </w:rPr>
        <w:t xml:space="preserve"> Z. et al. </w:t>
      </w:r>
      <w:proofErr w:type="spellStart"/>
      <w:r w:rsidRPr="003B72AA">
        <w:rPr>
          <w:rFonts w:ascii="Times New Roman" w:hAnsi="Times New Roman" w:cs="Times New Roman"/>
          <w:color w:val="0D0D0D" w:themeColor="text1" w:themeTint="F2"/>
          <w:sz w:val="28"/>
          <w:szCs w:val="28"/>
          <w:lang w:val="en-US"/>
        </w:rPr>
        <w:t>Antistaphylococcal</w:t>
      </w:r>
      <w:proofErr w:type="spellEnd"/>
      <w:r w:rsidRPr="003B72AA">
        <w:rPr>
          <w:rFonts w:ascii="Times New Roman" w:hAnsi="Times New Roman" w:cs="Times New Roman"/>
          <w:color w:val="0D0D0D" w:themeColor="text1" w:themeTint="F2"/>
          <w:sz w:val="28"/>
          <w:szCs w:val="28"/>
          <w:lang w:val="en-US"/>
        </w:rPr>
        <w:t xml:space="preserve"> activity of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helenium</w:t>
      </w:r>
      <w:r w:rsidRPr="003B72AA">
        <w:rPr>
          <w:rFonts w:ascii="Times New Roman" w:hAnsi="Times New Roman" w:cs="Times New Roman"/>
          <w:color w:val="0D0D0D" w:themeColor="text1" w:themeTint="F2"/>
          <w:sz w:val="28"/>
          <w:szCs w:val="28"/>
          <w:lang w:val="en-US"/>
        </w:rPr>
        <w:t xml:space="preserve"> L. root essential oil: </w:t>
      </w:r>
      <w:proofErr w:type="spellStart"/>
      <w:r w:rsidRPr="003B72AA">
        <w:rPr>
          <w:rFonts w:ascii="Times New Roman" w:hAnsi="Times New Roman" w:cs="Times New Roman"/>
          <w:color w:val="0D0D0D" w:themeColor="text1" w:themeTint="F2"/>
          <w:sz w:val="28"/>
          <w:szCs w:val="28"/>
          <w:lang w:val="en-US"/>
        </w:rPr>
        <w:t>eudesmane</w:t>
      </w:r>
      <w:proofErr w:type="spellEnd"/>
      <w:r w:rsidRPr="003B72AA">
        <w:rPr>
          <w:rFonts w:ascii="Times New Roman" w:hAnsi="Times New Roman" w:cs="Times New Roman"/>
          <w:color w:val="0D0D0D" w:themeColor="text1" w:themeTint="F2"/>
          <w:sz w:val="28"/>
          <w:szCs w:val="28"/>
          <w:lang w:val="en-US"/>
        </w:rPr>
        <w:t xml:space="preserve"> sesquiterpene lactones induce cell membrane damage //</w:t>
      </w:r>
      <w:r w:rsidR="00C96C9E"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European journal of clinical microbiology &amp; infectious diseases. – 2012. – Vol. 31</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6. – P. 1015-1025.</w:t>
      </w:r>
    </w:p>
    <w:p w14:paraId="009E1C7B" w14:textId="643D3351"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25 </w:t>
      </w:r>
      <w:proofErr w:type="spellStart"/>
      <w:r w:rsidRPr="003B72AA">
        <w:rPr>
          <w:rFonts w:ascii="Times New Roman" w:hAnsi="Times New Roman" w:cs="Times New Roman"/>
          <w:color w:val="0D0D0D" w:themeColor="text1" w:themeTint="F2"/>
          <w:sz w:val="28"/>
          <w:szCs w:val="28"/>
          <w:lang w:val="en-US"/>
        </w:rPr>
        <w:t>Konishi</w:t>
      </w:r>
      <w:proofErr w:type="spellEnd"/>
      <w:r w:rsidRPr="003B72AA">
        <w:rPr>
          <w:rFonts w:ascii="Times New Roman" w:hAnsi="Times New Roman" w:cs="Times New Roman"/>
          <w:color w:val="0D0D0D" w:themeColor="text1" w:themeTint="F2"/>
          <w:sz w:val="28"/>
          <w:szCs w:val="28"/>
          <w:lang w:val="en-US"/>
        </w:rPr>
        <w:t xml:space="preserve"> T. et al. Antiproliferative sesquiterpene lactones from the roots of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helenium</w:t>
      </w:r>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Biological and Pharmaceutical Bulletin. – 2002. – Vol. 25</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10. – P. 1370-1372.</w:t>
      </w:r>
    </w:p>
    <w:p w14:paraId="4CB759A0" w14:textId="17C5308F"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26</w:t>
      </w:r>
      <w:r w:rsidRPr="003B72AA">
        <w:rPr>
          <w:rFonts w:ascii="Times New Roman" w:hAnsi="Times New Roman" w:cs="Times New Roman"/>
          <w:color w:val="0D0D0D" w:themeColor="text1" w:themeTint="F2"/>
          <w:sz w:val="28"/>
          <w:szCs w:val="28"/>
          <w:shd w:val="clear" w:color="auto" w:fill="FFFFFF"/>
          <w:lang w:val="en-US"/>
        </w:rPr>
        <w:t xml:space="preserve"> </w:t>
      </w:r>
      <w:r w:rsidRPr="003B72AA">
        <w:rPr>
          <w:rFonts w:ascii="Times New Roman" w:hAnsi="Times New Roman" w:cs="Times New Roman"/>
          <w:color w:val="0D0D0D" w:themeColor="text1" w:themeTint="F2"/>
          <w:sz w:val="28"/>
          <w:szCs w:val="28"/>
          <w:lang w:val="en-US"/>
        </w:rPr>
        <w:t xml:space="preserve">Zhang T. et al. Two new </w:t>
      </w:r>
      <w:proofErr w:type="spellStart"/>
      <w:r w:rsidRPr="003B72AA">
        <w:rPr>
          <w:rFonts w:ascii="Times New Roman" w:hAnsi="Times New Roman" w:cs="Times New Roman"/>
          <w:color w:val="0D0D0D" w:themeColor="text1" w:themeTint="F2"/>
          <w:sz w:val="28"/>
          <w:szCs w:val="28"/>
          <w:lang w:val="en-US"/>
        </w:rPr>
        <w:t>eudesmanolides</w:t>
      </w:r>
      <w:proofErr w:type="spellEnd"/>
      <w:r w:rsidRPr="003B72AA">
        <w:rPr>
          <w:rFonts w:ascii="Times New Roman" w:hAnsi="Times New Roman" w:cs="Times New Roman"/>
          <w:color w:val="0D0D0D" w:themeColor="text1" w:themeTint="F2"/>
          <w:sz w:val="28"/>
          <w:szCs w:val="28"/>
          <w:lang w:val="en-US"/>
        </w:rPr>
        <w:t xml:space="preserve">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racemosa</w:t>
      </w:r>
      <w:proofErr w:type="spellEnd"/>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Journal of Asian natural products research. – 2010. – </w:t>
      </w:r>
      <w:r w:rsidRPr="003B72AA">
        <w:rPr>
          <w:rFonts w:ascii="Times New Roman" w:hAnsi="Times New Roman" w:cs="Times New Roman"/>
          <w:color w:val="0D0D0D" w:themeColor="text1" w:themeTint="F2"/>
          <w:sz w:val="28"/>
          <w:szCs w:val="28"/>
        </w:rPr>
        <w:t>Т</w:t>
      </w:r>
      <w:r w:rsidRPr="003B72AA">
        <w:rPr>
          <w:rFonts w:ascii="Times New Roman" w:hAnsi="Times New Roman" w:cs="Times New Roman"/>
          <w:color w:val="0D0D0D" w:themeColor="text1" w:themeTint="F2"/>
          <w:sz w:val="28"/>
          <w:szCs w:val="28"/>
          <w:lang w:val="en-US"/>
        </w:rPr>
        <w:t>. 12</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9. – </w:t>
      </w:r>
      <w:r w:rsidRPr="003B72AA">
        <w:rPr>
          <w:rFonts w:ascii="Times New Roman" w:hAnsi="Times New Roman" w:cs="Times New Roman"/>
          <w:color w:val="0D0D0D" w:themeColor="text1" w:themeTint="F2"/>
          <w:sz w:val="28"/>
          <w:szCs w:val="28"/>
        </w:rPr>
        <w:t>С</w:t>
      </w:r>
      <w:r w:rsidRPr="003B72AA">
        <w:rPr>
          <w:rFonts w:ascii="Times New Roman" w:hAnsi="Times New Roman" w:cs="Times New Roman"/>
          <w:color w:val="0D0D0D" w:themeColor="text1" w:themeTint="F2"/>
          <w:sz w:val="28"/>
          <w:szCs w:val="28"/>
          <w:lang w:val="en-US"/>
        </w:rPr>
        <w:t>. 788-792.</w:t>
      </w:r>
    </w:p>
    <w:p w14:paraId="6E6DDC14" w14:textId="06F5A524" w:rsidR="00186664" w:rsidRPr="003B72AA" w:rsidRDefault="006A2C72" w:rsidP="001E53E2">
      <w:pPr>
        <w:tabs>
          <w:tab w:val="left" w:pos="142"/>
        </w:tabs>
        <w:spacing w:after="0" w:line="240" w:lineRule="auto"/>
        <w:ind w:firstLine="709"/>
        <w:jc w:val="both"/>
        <w:rPr>
          <w:rFonts w:ascii="Times New Roman" w:hAnsi="Times New Roman" w:cs="Times New Roman"/>
          <w:sz w:val="28"/>
          <w:szCs w:val="28"/>
          <w:lang w:val="en-US"/>
        </w:rPr>
      </w:pPr>
      <w:r w:rsidRPr="003B72AA">
        <w:rPr>
          <w:rFonts w:ascii="Times New Roman" w:hAnsi="Times New Roman" w:cs="Times New Roman"/>
          <w:color w:val="0D0D0D" w:themeColor="text1" w:themeTint="F2"/>
          <w:sz w:val="28"/>
          <w:szCs w:val="28"/>
          <w:lang w:val="en-US"/>
        </w:rPr>
        <w:t xml:space="preserve">27 </w:t>
      </w:r>
      <w:r w:rsidR="00186664" w:rsidRPr="003B72AA">
        <w:rPr>
          <w:rStyle w:val="afc"/>
          <w:rFonts w:ascii="Times New Roman" w:hAnsi="Times New Roman" w:cs="Times New Roman"/>
          <w:b w:val="0"/>
          <w:sz w:val="28"/>
          <w:szCs w:val="28"/>
          <w:lang w:val="en-US"/>
        </w:rPr>
        <w:t>Zhang T.</w:t>
      </w:r>
      <w:r w:rsidR="00186664" w:rsidRPr="003B72AA">
        <w:rPr>
          <w:rFonts w:ascii="Times New Roman" w:hAnsi="Times New Roman" w:cs="Times New Roman"/>
          <w:sz w:val="28"/>
          <w:szCs w:val="28"/>
          <w:lang w:val="en-US"/>
        </w:rPr>
        <w:t xml:space="preserve"> Two new </w:t>
      </w:r>
      <w:proofErr w:type="spellStart"/>
      <w:r w:rsidR="00186664" w:rsidRPr="003B72AA">
        <w:rPr>
          <w:rFonts w:ascii="Times New Roman" w:hAnsi="Times New Roman" w:cs="Times New Roman"/>
          <w:sz w:val="28"/>
          <w:szCs w:val="28"/>
          <w:lang w:val="en-US"/>
        </w:rPr>
        <w:t>eudesmanolides</w:t>
      </w:r>
      <w:proofErr w:type="spellEnd"/>
      <w:r w:rsidR="00186664" w:rsidRPr="003B72AA">
        <w:rPr>
          <w:rFonts w:ascii="Times New Roman" w:hAnsi="Times New Roman" w:cs="Times New Roman"/>
          <w:sz w:val="28"/>
          <w:szCs w:val="28"/>
          <w:lang w:val="en-US"/>
        </w:rPr>
        <w:t xml:space="preserve"> from </w:t>
      </w:r>
      <w:proofErr w:type="spellStart"/>
      <w:r w:rsidR="00186664" w:rsidRPr="003B72AA">
        <w:rPr>
          <w:rStyle w:val="afd"/>
          <w:rFonts w:ascii="Times New Roman" w:hAnsi="Times New Roman" w:cs="Times New Roman"/>
          <w:sz w:val="28"/>
          <w:szCs w:val="28"/>
          <w:lang w:val="en-US"/>
        </w:rPr>
        <w:t>Inula</w:t>
      </w:r>
      <w:proofErr w:type="spellEnd"/>
      <w:r w:rsidR="00186664" w:rsidRPr="003B72AA">
        <w:rPr>
          <w:rStyle w:val="afd"/>
          <w:rFonts w:ascii="Times New Roman" w:hAnsi="Times New Roman" w:cs="Times New Roman"/>
          <w:sz w:val="28"/>
          <w:szCs w:val="28"/>
          <w:lang w:val="en-US"/>
        </w:rPr>
        <w:t xml:space="preserve"> </w:t>
      </w:r>
      <w:proofErr w:type="spellStart"/>
      <w:r w:rsidR="00186664" w:rsidRPr="003B72AA">
        <w:rPr>
          <w:rStyle w:val="afd"/>
          <w:rFonts w:ascii="Times New Roman" w:hAnsi="Times New Roman" w:cs="Times New Roman"/>
          <w:sz w:val="28"/>
          <w:szCs w:val="28"/>
          <w:lang w:val="en-US"/>
        </w:rPr>
        <w:t>racemosa</w:t>
      </w:r>
      <w:proofErr w:type="spellEnd"/>
      <w:r w:rsidR="00186664" w:rsidRPr="003B72AA">
        <w:rPr>
          <w:rFonts w:ascii="Times New Roman" w:hAnsi="Times New Roman" w:cs="Times New Roman"/>
          <w:sz w:val="28"/>
          <w:szCs w:val="28"/>
          <w:lang w:val="en-US"/>
        </w:rPr>
        <w:t xml:space="preserve"> // </w:t>
      </w:r>
      <w:r w:rsidR="00186664" w:rsidRPr="003B72AA">
        <w:rPr>
          <w:rStyle w:val="afd"/>
          <w:rFonts w:ascii="Times New Roman" w:hAnsi="Times New Roman" w:cs="Times New Roman"/>
          <w:sz w:val="28"/>
          <w:szCs w:val="28"/>
          <w:lang w:val="en-US"/>
        </w:rPr>
        <w:t xml:space="preserve">Helvetica </w:t>
      </w:r>
      <w:proofErr w:type="spellStart"/>
      <w:r w:rsidR="00186664" w:rsidRPr="003B72AA">
        <w:rPr>
          <w:rStyle w:val="afd"/>
          <w:rFonts w:ascii="Times New Roman" w:hAnsi="Times New Roman" w:cs="Times New Roman"/>
          <w:sz w:val="28"/>
          <w:szCs w:val="28"/>
          <w:lang w:val="en-US"/>
        </w:rPr>
        <w:t>Chimica</w:t>
      </w:r>
      <w:proofErr w:type="spellEnd"/>
      <w:r w:rsidR="00186664" w:rsidRPr="003B72AA">
        <w:rPr>
          <w:rStyle w:val="afd"/>
          <w:rFonts w:ascii="Times New Roman" w:hAnsi="Times New Roman" w:cs="Times New Roman"/>
          <w:sz w:val="28"/>
          <w:szCs w:val="28"/>
          <w:lang w:val="en-US"/>
        </w:rPr>
        <w:t xml:space="preserve"> Acta</w:t>
      </w:r>
      <w:r w:rsidR="00186664" w:rsidRPr="003B72AA">
        <w:rPr>
          <w:rFonts w:ascii="Times New Roman" w:hAnsi="Times New Roman" w:cs="Times New Roman"/>
          <w:sz w:val="28"/>
          <w:szCs w:val="28"/>
          <w:lang w:val="en-US"/>
        </w:rPr>
        <w:t>. – 2010. – Vol. 93, No. 2. – P. 368–372.</w:t>
      </w:r>
    </w:p>
    <w:p w14:paraId="6F93B829" w14:textId="07A0E999"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28 Qin J. J. et al. Sesquiterpene lactones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hupehensis</w:t>
      </w:r>
      <w:proofErr w:type="spellEnd"/>
      <w:r w:rsidRPr="003B72AA">
        <w:rPr>
          <w:rFonts w:ascii="Times New Roman" w:hAnsi="Times New Roman" w:cs="Times New Roman"/>
          <w:color w:val="0D0D0D" w:themeColor="text1" w:themeTint="F2"/>
          <w:sz w:val="28"/>
          <w:szCs w:val="28"/>
          <w:lang w:val="en-US"/>
        </w:rPr>
        <w:t xml:space="preserve"> inhibit nitric oxide production in RAW264. 7 macrophages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Planta medica. – 2012. – </w:t>
      </w:r>
      <w:r w:rsidRPr="003B72AA">
        <w:rPr>
          <w:rFonts w:ascii="Times New Roman" w:hAnsi="Times New Roman" w:cs="Times New Roman"/>
          <w:color w:val="0D0D0D" w:themeColor="text1" w:themeTint="F2"/>
          <w:sz w:val="28"/>
          <w:szCs w:val="28"/>
        </w:rPr>
        <w:t>Т</w:t>
      </w:r>
      <w:r w:rsidRPr="003B72AA">
        <w:rPr>
          <w:rFonts w:ascii="Times New Roman" w:hAnsi="Times New Roman" w:cs="Times New Roman"/>
          <w:color w:val="0D0D0D" w:themeColor="text1" w:themeTint="F2"/>
          <w:sz w:val="28"/>
          <w:szCs w:val="28"/>
          <w:lang w:val="en-US"/>
        </w:rPr>
        <w:t>. 78</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10. – </w:t>
      </w:r>
      <w:r w:rsidRPr="003B72AA">
        <w:rPr>
          <w:rFonts w:ascii="Times New Roman" w:hAnsi="Times New Roman" w:cs="Times New Roman"/>
          <w:color w:val="0D0D0D" w:themeColor="text1" w:themeTint="F2"/>
          <w:sz w:val="28"/>
          <w:szCs w:val="28"/>
        </w:rPr>
        <w:t>С</w:t>
      </w:r>
      <w:r w:rsidRPr="003B72AA">
        <w:rPr>
          <w:rFonts w:ascii="Times New Roman" w:hAnsi="Times New Roman" w:cs="Times New Roman"/>
          <w:color w:val="0D0D0D" w:themeColor="text1" w:themeTint="F2"/>
          <w:sz w:val="28"/>
          <w:szCs w:val="28"/>
          <w:lang w:val="en-US"/>
        </w:rPr>
        <w:t>. 1002-1009.</w:t>
      </w:r>
    </w:p>
    <w:p w14:paraId="110CF90E" w14:textId="6E5A2022"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29</w:t>
      </w:r>
      <w:r w:rsidRPr="003B72AA">
        <w:rPr>
          <w:rFonts w:ascii="Times New Roman" w:hAnsi="Times New Roman" w:cs="Times New Roman"/>
          <w:color w:val="0D0D0D" w:themeColor="text1" w:themeTint="F2"/>
          <w:sz w:val="28"/>
          <w:szCs w:val="28"/>
          <w:shd w:val="clear" w:color="auto" w:fill="FFFFFF"/>
          <w:lang w:val="en-US"/>
        </w:rPr>
        <w:t xml:space="preserve"> </w:t>
      </w:r>
      <w:r w:rsidRPr="003B72AA">
        <w:rPr>
          <w:rFonts w:ascii="Times New Roman" w:hAnsi="Times New Roman" w:cs="Times New Roman"/>
          <w:color w:val="0D0D0D" w:themeColor="text1" w:themeTint="F2"/>
          <w:sz w:val="28"/>
          <w:szCs w:val="28"/>
          <w:lang w:val="en-US"/>
        </w:rPr>
        <w:t xml:space="preserve">Cheng X. et al. Sesquiterpene lactones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falconeri</w:t>
      </w:r>
      <w:proofErr w:type="spellEnd"/>
      <w:r w:rsidRPr="003B72AA">
        <w:rPr>
          <w:rFonts w:ascii="Times New Roman" w:hAnsi="Times New Roman" w:cs="Times New Roman"/>
          <w:color w:val="0D0D0D" w:themeColor="text1" w:themeTint="F2"/>
          <w:sz w:val="28"/>
          <w:szCs w:val="28"/>
          <w:lang w:val="en-US"/>
        </w:rPr>
        <w:t>, a plant endemic to the Himalayas, as potential anti-inflammatory agents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European journal of medicinal chemistry. – 2011. – Vol. 46</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11. – P. 5408-5415.</w:t>
      </w:r>
    </w:p>
    <w:p w14:paraId="39BB40D0" w14:textId="3104E2BC"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30 Wang C. M., Jia Z. J., Zheng R. L. The effect of 17 sesquiterpenes on cell viability and telomerase activity in the human ovarian cancer cell line HO-8910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Planta medica. – 2007. – Vol. 73</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02. – P. 180-184.</w:t>
      </w:r>
    </w:p>
    <w:p w14:paraId="3AFDC311" w14:textId="60936F6A"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31Qi J. L. et al. Sesquiterpene lactones and their anti-tumor activity from the flowers of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britannica</w:t>
      </w:r>
      <w:proofErr w:type="spellEnd"/>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Letters in Drug Design &amp; Discovery. – 2008. – Vol. 5</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7. – P. 433-436.</w:t>
      </w:r>
    </w:p>
    <w:p w14:paraId="02D1EAFA" w14:textId="0677A25C"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32 Cheng X. R. et al. Sesquiterpene lactones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hookeri</w:t>
      </w:r>
      <w:proofErr w:type="spellEnd"/>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Planta medica. – 2012. – Vol. 78</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05. – P. 465-471.</w:t>
      </w:r>
    </w:p>
    <w:p w14:paraId="561241AE" w14:textId="13111FF9"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33 Qin J. J. et al. </w:t>
      </w:r>
      <w:proofErr w:type="spellStart"/>
      <w:r w:rsidRPr="003B72AA">
        <w:rPr>
          <w:rFonts w:ascii="Times New Roman" w:hAnsi="Times New Roman" w:cs="Times New Roman"/>
          <w:color w:val="0D0D0D" w:themeColor="text1" w:themeTint="F2"/>
          <w:sz w:val="28"/>
          <w:szCs w:val="28"/>
          <w:lang w:val="en-US"/>
        </w:rPr>
        <w:t>Pseudoguaianolides</w:t>
      </w:r>
      <w:proofErr w:type="spellEnd"/>
      <w:r w:rsidRPr="003B72AA">
        <w:rPr>
          <w:rFonts w:ascii="Times New Roman" w:hAnsi="Times New Roman" w:cs="Times New Roman"/>
          <w:color w:val="0D0D0D" w:themeColor="text1" w:themeTint="F2"/>
          <w:sz w:val="28"/>
          <w:szCs w:val="28"/>
          <w:lang w:val="en-US"/>
        </w:rPr>
        <w:t xml:space="preserve"> and guaianolides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hupehensis</w:t>
      </w:r>
      <w:proofErr w:type="spellEnd"/>
      <w:r w:rsidRPr="003B72AA">
        <w:rPr>
          <w:rFonts w:ascii="Times New Roman" w:hAnsi="Times New Roman" w:cs="Times New Roman"/>
          <w:color w:val="0D0D0D" w:themeColor="text1" w:themeTint="F2"/>
          <w:sz w:val="28"/>
          <w:szCs w:val="28"/>
          <w:lang w:val="en-US"/>
        </w:rPr>
        <w:t xml:space="preserve"> as potential anti-inflammatory agents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Natural Products. – 2011. – Vol. 74</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9. – P. 1881-1887.</w:t>
      </w:r>
    </w:p>
    <w:p w14:paraId="588D3AE6" w14:textId="331FB651"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34 Cheng X. et al. Sesquiterpene lactones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falconeri</w:t>
      </w:r>
      <w:proofErr w:type="spellEnd"/>
      <w:r w:rsidRPr="003B72AA">
        <w:rPr>
          <w:rFonts w:ascii="Times New Roman" w:hAnsi="Times New Roman" w:cs="Times New Roman"/>
          <w:color w:val="0D0D0D" w:themeColor="text1" w:themeTint="F2"/>
          <w:sz w:val="28"/>
          <w:szCs w:val="28"/>
          <w:lang w:val="en-US"/>
        </w:rPr>
        <w:t>, a plant endemic to the Himalayas, as potential anti-inflammatory agents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European journal of medicinal chemistry. – 2011. – Vol. 46</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11. – P. 5408-5415.</w:t>
      </w:r>
    </w:p>
    <w:p w14:paraId="7898B734" w14:textId="59E776CE"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35 </w:t>
      </w:r>
      <w:proofErr w:type="spellStart"/>
      <w:r w:rsidRPr="003B72AA">
        <w:rPr>
          <w:rFonts w:ascii="Times New Roman" w:hAnsi="Times New Roman" w:cs="Times New Roman"/>
          <w:color w:val="0D0D0D" w:themeColor="text1" w:themeTint="F2"/>
          <w:sz w:val="28"/>
          <w:szCs w:val="28"/>
          <w:lang w:val="en-US"/>
        </w:rPr>
        <w:t>Rozenblat</w:t>
      </w:r>
      <w:proofErr w:type="spellEnd"/>
      <w:r w:rsidRPr="003B72AA">
        <w:rPr>
          <w:rFonts w:ascii="Times New Roman" w:hAnsi="Times New Roman" w:cs="Times New Roman"/>
          <w:color w:val="0D0D0D" w:themeColor="text1" w:themeTint="F2"/>
          <w:sz w:val="28"/>
          <w:szCs w:val="28"/>
          <w:lang w:val="en-US"/>
        </w:rPr>
        <w:t xml:space="preserve"> S. et al. Induction of G2/M arrest and apoptosis by sesquiterpene lactones in human melanoma cell lines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Biochemical pharmacology. – 2008. – Vol. 75</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2. – P. 369-382.</w:t>
      </w:r>
    </w:p>
    <w:p w14:paraId="6B80BB9C" w14:textId="5DB980DF"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36 Qin J. J. et al. </w:t>
      </w:r>
      <w:proofErr w:type="spellStart"/>
      <w:r w:rsidRPr="003B72AA">
        <w:rPr>
          <w:rFonts w:ascii="Times New Roman" w:hAnsi="Times New Roman" w:cs="Times New Roman"/>
          <w:color w:val="0D0D0D" w:themeColor="text1" w:themeTint="F2"/>
          <w:sz w:val="28"/>
          <w:szCs w:val="28"/>
          <w:lang w:val="en-US"/>
        </w:rPr>
        <w:t>Pseudoguaianolides</w:t>
      </w:r>
      <w:proofErr w:type="spellEnd"/>
      <w:r w:rsidRPr="003B72AA">
        <w:rPr>
          <w:rFonts w:ascii="Times New Roman" w:hAnsi="Times New Roman" w:cs="Times New Roman"/>
          <w:color w:val="0D0D0D" w:themeColor="text1" w:themeTint="F2"/>
          <w:sz w:val="28"/>
          <w:szCs w:val="28"/>
          <w:lang w:val="en-US"/>
        </w:rPr>
        <w:t xml:space="preserve"> and guaianolides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hupehensis</w:t>
      </w:r>
      <w:proofErr w:type="spellEnd"/>
      <w:r w:rsidRPr="003B72AA">
        <w:rPr>
          <w:rFonts w:ascii="Times New Roman" w:hAnsi="Times New Roman" w:cs="Times New Roman"/>
          <w:color w:val="0D0D0D" w:themeColor="text1" w:themeTint="F2"/>
          <w:sz w:val="28"/>
          <w:szCs w:val="28"/>
          <w:lang w:val="en-US"/>
        </w:rPr>
        <w:t xml:space="preserve"> as potential anti-inflammatory agents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Natural Products. – 2011. – Vol. 74</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9. – P. 1881-1887.</w:t>
      </w:r>
    </w:p>
    <w:p w14:paraId="7D3CFCBA" w14:textId="084051BA"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37 </w:t>
      </w:r>
      <w:proofErr w:type="spellStart"/>
      <w:r w:rsidRPr="003B72AA">
        <w:rPr>
          <w:rFonts w:ascii="Times New Roman" w:hAnsi="Times New Roman" w:cs="Times New Roman"/>
          <w:color w:val="0D0D0D" w:themeColor="text1" w:themeTint="F2"/>
          <w:sz w:val="28"/>
          <w:szCs w:val="28"/>
          <w:lang w:val="en-US"/>
        </w:rPr>
        <w:t>Nie</w:t>
      </w:r>
      <w:proofErr w:type="spellEnd"/>
      <w:r w:rsidRPr="003B72AA">
        <w:rPr>
          <w:rFonts w:ascii="Times New Roman" w:hAnsi="Times New Roman" w:cs="Times New Roman"/>
          <w:color w:val="0D0D0D" w:themeColor="text1" w:themeTint="F2"/>
          <w:sz w:val="28"/>
          <w:szCs w:val="28"/>
          <w:lang w:val="en-US"/>
        </w:rPr>
        <w:t xml:space="preserve"> L. Y. et al. Sesquiterpenoids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lineariifolia</w:t>
      </w:r>
      <w:proofErr w:type="spellEnd"/>
      <w:r w:rsidRPr="003B72AA">
        <w:rPr>
          <w:rFonts w:ascii="Times New Roman" w:hAnsi="Times New Roman" w:cs="Times New Roman"/>
          <w:color w:val="0D0D0D" w:themeColor="text1" w:themeTint="F2"/>
          <w:sz w:val="28"/>
          <w:szCs w:val="28"/>
          <w:lang w:val="en-US"/>
        </w:rPr>
        <w:t xml:space="preserve"> inhibit nitric oxide production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Natural Products. – 2010. – Vol. 73</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6. – P. 1117-1120.</w:t>
      </w:r>
    </w:p>
    <w:p w14:paraId="5C61D9CC" w14:textId="34FC8AF6"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38 Lu Y. et al.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japonica</w:t>
      </w:r>
      <w:r w:rsidRPr="003B72AA">
        <w:rPr>
          <w:rFonts w:ascii="Times New Roman" w:hAnsi="Times New Roman" w:cs="Times New Roman"/>
          <w:color w:val="0D0D0D" w:themeColor="text1" w:themeTint="F2"/>
          <w:sz w:val="28"/>
          <w:szCs w:val="28"/>
          <w:lang w:val="en-US"/>
        </w:rPr>
        <w:t xml:space="preserve"> extract inhibits mast cell-mediated allergic reaction and mast cell activation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Ethnopharmacology. – 2012. – Vol. 143</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 P. 151-157.</w:t>
      </w:r>
    </w:p>
    <w:p w14:paraId="3EAB009C" w14:textId="27F2ABB3"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39 Moghadam M. H. et al. Anti-proliferative activity and apoptotic potential of </w:t>
      </w:r>
      <w:proofErr w:type="spellStart"/>
      <w:r w:rsidRPr="003B72AA">
        <w:rPr>
          <w:rFonts w:ascii="Times New Roman" w:hAnsi="Times New Roman" w:cs="Times New Roman"/>
          <w:color w:val="0D0D0D" w:themeColor="text1" w:themeTint="F2"/>
          <w:sz w:val="28"/>
          <w:szCs w:val="28"/>
          <w:lang w:val="en-US"/>
        </w:rPr>
        <w:t>britannin</w:t>
      </w:r>
      <w:proofErr w:type="spellEnd"/>
      <w:r w:rsidRPr="003B72AA">
        <w:rPr>
          <w:rFonts w:ascii="Times New Roman" w:hAnsi="Times New Roman" w:cs="Times New Roman"/>
          <w:color w:val="0D0D0D" w:themeColor="text1" w:themeTint="F2"/>
          <w:sz w:val="28"/>
          <w:szCs w:val="28"/>
          <w:lang w:val="en-US"/>
        </w:rPr>
        <w:t xml:space="preserve">, a sesquiterpene lactone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aucheriana</w:t>
      </w:r>
      <w:proofErr w:type="spellEnd"/>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Natural product communications. – 2012. – Vol. 7</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8. – P. 1934578X1200700804.</w:t>
      </w:r>
    </w:p>
    <w:p w14:paraId="5577DE2F" w14:textId="197FD2B7"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40 </w:t>
      </w:r>
      <w:proofErr w:type="spellStart"/>
      <w:r w:rsidRPr="003B72AA">
        <w:rPr>
          <w:rFonts w:ascii="Times New Roman" w:hAnsi="Times New Roman" w:cs="Times New Roman"/>
          <w:color w:val="0D0D0D" w:themeColor="text1" w:themeTint="F2"/>
          <w:sz w:val="28"/>
          <w:szCs w:val="28"/>
          <w:lang w:val="en-US"/>
        </w:rPr>
        <w:t>Nie</w:t>
      </w:r>
      <w:proofErr w:type="spellEnd"/>
      <w:r w:rsidRPr="003B72AA">
        <w:rPr>
          <w:rFonts w:ascii="Times New Roman" w:hAnsi="Times New Roman" w:cs="Times New Roman"/>
          <w:color w:val="0D0D0D" w:themeColor="text1" w:themeTint="F2"/>
          <w:sz w:val="28"/>
          <w:szCs w:val="28"/>
          <w:lang w:val="en-US"/>
        </w:rPr>
        <w:t xml:space="preserve"> L. Y. et al. Sesquiterpenoids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lineariifolia</w:t>
      </w:r>
      <w:proofErr w:type="spellEnd"/>
      <w:r w:rsidRPr="003B72AA">
        <w:rPr>
          <w:rFonts w:ascii="Times New Roman" w:hAnsi="Times New Roman" w:cs="Times New Roman"/>
          <w:color w:val="0D0D0D" w:themeColor="text1" w:themeTint="F2"/>
          <w:sz w:val="28"/>
          <w:szCs w:val="28"/>
          <w:lang w:val="en-US"/>
        </w:rPr>
        <w:t xml:space="preserve"> inhibit nitric oxide production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Natural Products. – 2010. – Vol. 73</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6. – P. 1117-1120</w:t>
      </w:r>
    </w:p>
    <w:p w14:paraId="6F35CF23" w14:textId="3FD81A47"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41 Cheng X. R. et al. Sesquiterpene lactones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hookeri</w:t>
      </w:r>
      <w:proofErr w:type="spellEnd"/>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Planta medica. – 2012. – Vol. 78</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05. – P. 465-471.</w:t>
      </w:r>
    </w:p>
    <w:p w14:paraId="0C22A883" w14:textId="5C27C1CB"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42 Cheng X. et al. Sesquiterpene lactones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falconeri</w:t>
      </w:r>
      <w:proofErr w:type="spellEnd"/>
      <w:r w:rsidRPr="003B72AA">
        <w:rPr>
          <w:rFonts w:ascii="Times New Roman" w:hAnsi="Times New Roman" w:cs="Times New Roman"/>
          <w:color w:val="0D0D0D" w:themeColor="text1" w:themeTint="F2"/>
          <w:sz w:val="28"/>
          <w:szCs w:val="28"/>
          <w:lang w:val="en-US"/>
        </w:rPr>
        <w:t>, a plant endemic to the Himalayas, as potential anti-inflammatory agents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European journal of medicinal chemistry. – 2011. – Vol. 46</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11. – P. 5408-5415.</w:t>
      </w:r>
    </w:p>
    <w:p w14:paraId="07B55E3E" w14:textId="49675B31"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43 Park E. J., Kim J. Cytotoxic sesquiterpene lactones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britannica</w:t>
      </w:r>
      <w:proofErr w:type="spellEnd"/>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Planta medica. – 1998. – Vol. 64</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08. – P. 752-754.</w:t>
      </w:r>
    </w:p>
    <w:p w14:paraId="205CADEA" w14:textId="0569E2AE"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44 Qin J. J. et al. </w:t>
      </w:r>
      <w:proofErr w:type="spellStart"/>
      <w:r w:rsidRPr="003B72AA">
        <w:rPr>
          <w:rFonts w:ascii="Times New Roman" w:hAnsi="Times New Roman" w:cs="Times New Roman"/>
          <w:color w:val="0D0D0D" w:themeColor="text1" w:themeTint="F2"/>
          <w:sz w:val="28"/>
          <w:szCs w:val="28"/>
          <w:lang w:val="en-US"/>
        </w:rPr>
        <w:t>Japonicones</w:t>
      </w:r>
      <w:proofErr w:type="spellEnd"/>
      <w:r w:rsidRPr="003B72AA">
        <w:rPr>
          <w:rFonts w:ascii="Times New Roman" w:hAnsi="Times New Roman" w:cs="Times New Roman"/>
          <w:color w:val="0D0D0D" w:themeColor="text1" w:themeTint="F2"/>
          <w:sz w:val="28"/>
          <w:szCs w:val="28"/>
          <w:lang w:val="en-US"/>
        </w:rPr>
        <w:t xml:space="preserve"> E–L, Dimeric Sesquiterpene Lactones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japonica</w:t>
      </w:r>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Thunb</w:t>
      </w:r>
      <w:proofErr w:type="spellEnd"/>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Planta medica. – 2010. – Vol. 76</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03. – P. 278-283.</w:t>
      </w:r>
    </w:p>
    <w:p w14:paraId="12392B5C" w14:textId="0F9D590D"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45 Zeng G. Z. et al. Apoptosis inducement of </w:t>
      </w:r>
      <w:proofErr w:type="spellStart"/>
      <w:r w:rsidRPr="003B72AA">
        <w:rPr>
          <w:rFonts w:ascii="Times New Roman" w:hAnsi="Times New Roman" w:cs="Times New Roman"/>
          <w:color w:val="0D0D0D" w:themeColor="text1" w:themeTint="F2"/>
          <w:sz w:val="28"/>
          <w:szCs w:val="28"/>
          <w:lang w:val="en-US"/>
        </w:rPr>
        <w:t>bigelovin</w:t>
      </w:r>
      <w:proofErr w:type="spellEnd"/>
      <w:r w:rsidRPr="003B72AA">
        <w:rPr>
          <w:rFonts w:ascii="Times New Roman" w:hAnsi="Times New Roman" w:cs="Times New Roman"/>
          <w:color w:val="0D0D0D" w:themeColor="text1" w:themeTint="F2"/>
          <w:sz w:val="28"/>
          <w:szCs w:val="28"/>
          <w:lang w:val="en-US"/>
        </w:rPr>
        <w:t xml:space="preserve">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helianthus</w:t>
      </w:r>
      <w:r w:rsidRPr="003B72AA">
        <w:rPr>
          <w:rFonts w:ascii="Times New Roman" w:hAnsi="Times New Roman" w:cs="Times New Roman"/>
          <w:color w:val="0D0D0D" w:themeColor="text1" w:themeTint="F2"/>
          <w:sz w:val="28"/>
          <w:szCs w:val="28"/>
          <w:lang w:val="en-US"/>
        </w:rPr>
        <w:t>‐</w:t>
      </w:r>
      <w:proofErr w:type="spellStart"/>
      <w:r w:rsidRPr="003B72AA">
        <w:rPr>
          <w:rFonts w:ascii="Times New Roman" w:hAnsi="Times New Roman" w:cs="Times New Roman"/>
          <w:color w:val="0D0D0D" w:themeColor="text1" w:themeTint="F2"/>
          <w:sz w:val="28"/>
          <w:szCs w:val="28"/>
          <w:lang w:val="en-US"/>
        </w:rPr>
        <w:t>aquatica</w:t>
      </w:r>
      <w:proofErr w:type="spellEnd"/>
      <w:r w:rsidRPr="003B72AA">
        <w:rPr>
          <w:rFonts w:ascii="Times New Roman" w:hAnsi="Times New Roman" w:cs="Times New Roman"/>
          <w:color w:val="0D0D0D" w:themeColor="text1" w:themeTint="F2"/>
          <w:sz w:val="28"/>
          <w:szCs w:val="28"/>
          <w:lang w:val="en-US"/>
        </w:rPr>
        <w:t xml:space="preserve"> on human Leukemia U937 cells //</w:t>
      </w:r>
      <w:r w:rsidR="00BC0CD9"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Phytotherapy</w:t>
      </w:r>
      <w:proofErr w:type="spellEnd"/>
      <w:r w:rsidRPr="003B72AA">
        <w:rPr>
          <w:rFonts w:ascii="Times New Roman" w:hAnsi="Times New Roman" w:cs="Times New Roman"/>
          <w:color w:val="0D0D0D" w:themeColor="text1" w:themeTint="F2"/>
          <w:sz w:val="28"/>
          <w:szCs w:val="28"/>
          <w:lang w:val="en-US"/>
        </w:rPr>
        <w:t xml:space="preserve"> Research: An International Journal Devoted to Pharmacological and Toxicological Evaluation of Natural Product Derivatives. – 2009. – Vol. 23</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6. – P. 885-891.</w:t>
      </w:r>
    </w:p>
    <w:p w14:paraId="4CC2E9F8" w14:textId="4412C848"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46 Zhao Y. M. et al. Chemical constituents of plants from the genus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Chemistry and biodiversity. – 2006. – Vol. 3</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4. – P. 371-384.</w:t>
      </w:r>
    </w:p>
    <w:p w14:paraId="0C34A5DF" w14:textId="1AEA0775"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47 </w:t>
      </w:r>
      <w:proofErr w:type="spellStart"/>
      <w:r w:rsidRPr="003B72AA">
        <w:rPr>
          <w:rFonts w:ascii="Times New Roman" w:hAnsi="Times New Roman" w:cs="Times New Roman"/>
          <w:color w:val="0D0D0D" w:themeColor="text1" w:themeTint="F2"/>
          <w:sz w:val="28"/>
          <w:szCs w:val="28"/>
          <w:lang w:val="en-US"/>
        </w:rPr>
        <w:t>Gökbulut</w:t>
      </w:r>
      <w:proofErr w:type="spellEnd"/>
      <w:r w:rsidRPr="003B72AA">
        <w:rPr>
          <w:rFonts w:ascii="Times New Roman" w:hAnsi="Times New Roman" w:cs="Times New Roman"/>
          <w:color w:val="0D0D0D" w:themeColor="text1" w:themeTint="F2"/>
          <w:sz w:val="28"/>
          <w:szCs w:val="28"/>
          <w:lang w:val="en-US"/>
        </w:rPr>
        <w:t xml:space="preserve"> A. et al. 9</w:t>
      </w:r>
      <w:r w:rsidRPr="003B72AA">
        <w:rPr>
          <w:rFonts w:ascii="Times New Roman" w:hAnsi="Times New Roman" w:cs="Times New Roman"/>
          <w:color w:val="0D0D0D" w:themeColor="text1" w:themeTint="F2"/>
          <w:sz w:val="28"/>
          <w:szCs w:val="28"/>
        </w:rPr>
        <w:t>β</w:t>
      </w:r>
      <w:r w:rsidRPr="003B72AA">
        <w:rPr>
          <w:rFonts w:ascii="Times New Roman" w:hAnsi="Times New Roman" w:cs="Times New Roman"/>
          <w:color w:val="0D0D0D" w:themeColor="text1" w:themeTint="F2"/>
          <w:sz w:val="28"/>
          <w:szCs w:val="28"/>
          <w:lang w:val="en-US"/>
        </w:rPr>
        <w:t>-</w:t>
      </w:r>
      <w:proofErr w:type="spellStart"/>
      <w:r w:rsidRPr="003B72AA">
        <w:rPr>
          <w:rFonts w:ascii="Times New Roman" w:hAnsi="Times New Roman" w:cs="Times New Roman"/>
          <w:color w:val="0D0D0D" w:themeColor="text1" w:themeTint="F2"/>
          <w:sz w:val="28"/>
          <w:szCs w:val="28"/>
          <w:lang w:val="en-US"/>
        </w:rPr>
        <w:t>hydroxyparthenolide</w:t>
      </w:r>
      <w:proofErr w:type="spellEnd"/>
      <w:r w:rsidRPr="003B72AA">
        <w:rPr>
          <w:rFonts w:ascii="Times New Roman" w:hAnsi="Times New Roman" w:cs="Times New Roman"/>
          <w:color w:val="0D0D0D" w:themeColor="text1" w:themeTint="F2"/>
          <w:sz w:val="28"/>
          <w:szCs w:val="28"/>
          <w:lang w:val="en-US"/>
        </w:rPr>
        <w:t xml:space="preserve"> esters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montbretiana</w:t>
      </w:r>
      <w:proofErr w:type="spellEnd"/>
      <w:r w:rsidRPr="003B72AA">
        <w:rPr>
          <w:rFonts w:ascii="Times New Roman" w:hAnsi="Times New Roman" w:cs="Times New Roman"/>
          <w:color w:val="0D0D0D" w:themeColor="text1" w:themeTint="F2"/>
          <w:sz w:val="28"/>
          <w:szCs w:val="28"/>
          <w:lang w:val="en-US"/>
        </w:rPr>
        <w:t xml:space="preserve"> and their antiprotozoal activity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Planta medica. – 2012. – Vol. 78</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03. – P. 225-229.</w:t>
      </w:r>
    </w:p>
    <w:p w14:paraId="232CB5B2" w14:textId="6B233184"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48 Hu X. J. et al. Two new sesquiterpenes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salsoloides</w:t>
      </w:r>
      <w:proofErr w:type="spellEnd"/>
      <w:r w:rsidRPr="003B72AA">
        <w:rPr>
          <w:rFonts w:ascii="Times New Roman" w:hAnsi="Times New Roman" w:cs="Times New Roman"/>
          <w:color w:val="0D0D0D" w:themeColor="text1" w:themeTint="F2"/>
          <w:sz w:val="28"/>
          <w:szCs w:val="28"/>
          <w:lang w:val="en-US"/>
        </w:rPr>
        <w:t xml:space="preserve"> and their inhibitory activities against NO production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Helvetica </w:t>
      </w:r>
      <w:proofErr w:type="spellStart"/>
      <w:r w:rsidRPr="003B72AA">
        <w:rPr>
          <w:rFonts w:ascii="Times New Roman" w:hAnsi="Times New Roman" w:cs="Times New Roman"/>
          <w:color w:val="0D0D0D" w:themeColor="text1" w:themeTint="F2"/>
          <w:sz w:val="28"/>
          <w:szCs w:val="28"/>
          <w:lang w:val="en-US"/>
        </w:rPr>
        <w:t>Chimica</w:t>
      </w:r>
      <w:proofErr w:type="spellEnd"/>
      <w:r w:rsidRPr="003B72AA">
        <w:rPr>
          <w:rFonts w:ascii="Times New Roman" w:hAnsi="Times New Roman" w:cs="Times New Roman"/>
          <w:color w:val="0D0D0D" w:themeColor="text1" w:themeTint="F2"/>
          <w:sz w:val="28"/>
          <w:szCs w:val="28"/>
          <w:lang w:val="en-US"/>
        </w:rPr>
        <w:t xml:space="preserve"> Acta. – 2011. – Vol. 94</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2. – P. 306-312.</w:t>
      </w:r>
    </w:p>
    <w:p w14:paraId="7E5F9A75" w14:textId="5FE011E1"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49 </w:t>
      </w:r>
      <w:proofErr w:type="spellStart"/>
      <w:r w:rsidRPr="003B72AA">
        <w:rPr>
          <w:rFonts w:ascii="Times New Roman" w:hAnsi="Times New Roman" w:cs="Times New Roman"/>
          <w:color w:val="0D0D0D" w:themeColor="text1" w:themeTint="F2"/>
          <w:sz w:val="28"/>
          <w:szCs w:val="28"/>
          <w:lang w:val="en-US"/>
        </w:rPr>
        <w:t>Xie</w:t>
      </w:r>
      <w:proofErr w:type="spellEnd"/>
      <w:r w:rsidRPr="003B72AA">
        <w:rPr>
          <w:rFonts w:ascii="Times New Roman" w:hAnsi="Times New Roman" w:cs="Times New Roman"/>
          <w:color w:val="0D0D0D" w:themeColor="text1" w:themeTint="F2"/>
          <w:sz w:val="28"/>
          <w:szCs w:val="28"/>
          <w:lang w:val="en-US"/>
        </w:rPr>
        <w:t xml:space="preserve"> H. G. et al. Cytotoxic germacranolide sesquiterpene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cappa</w:t>
      </w:r>
      <w:proofErr w:type="spellEnd"/>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Chemical and Pharmaceutical Bulletin. – 2007. – Vol. 55</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8. – P. 1258-1260.</w:t>
      </w:r>
    </w:p>
    <w:p w14:paraId="09806842" w14:textId="5A0B8A99"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50 Wang F. Y. et al. Sesquiterpene lactones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cappa</w:t>
      </w:r>
      <w:proofErr w:type="spellEnd"/>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Phytochemistry letters. – 2012. – Vol. 5</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3. – P. 639-642.</w:t>
      </w:r>
    </w:p>
    <w:p w14:paraId="3315A9F3" w14:textId="7798D140"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51 Qin J. J. et al. Sesquiterpene lactones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hupehensis</w:t>
      </w:r>
      <w:proofErr w:type="spellEnd"/>
      <w:r w:rsidRPr="003B72AA">
        <w:rPr>
          <w:rFonts w:ascii="Times New Roman" w:hAnsi="Times New Roman" w:cs="Times New Roman"/>
          <w:color w:val="0D0D0D" w:themeColor="text1" w:themeTint="F2"/>
          <w:sz w:val="28"/>
          <w:szCs w:val="28"/>
          <w:lang w:val="en-US"/>
        </w:rPr>
        <w:t xml:space="preserve"> inhibit nitric oxide production in RAW264. 7 macrophages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Planta medica. – 2012. – Vol. 78</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10. – P. 1002-1009.</w:t>
      </w:r>
    </w:p>
    <w:p w14:paraId="1DD0C963" w14:textId="30E8DC94"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52 Cheng X. R. et al. Sesquiterpene lactones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hookeri</w:t>
      </w:r>
      <w:proofErr w:type="spellEnd"/>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Planta medica. – 2012. – Vol. 78</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05. – P. 465-471.</w:t>
      </w:r>
    </w:p>
    <w:p w14:paraId="7C973950" w14:textId="6F8C8446"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53 Bai N. et al. Sesquiterpene lactones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britannica</w:t>
      </w:r>
      <w:proofErr w:type="spellEnd"/>
      <w:r w:rsidRPr="003B72AA">
        <w:rPr>
          <w:rFonts w:ascii="Times New Roman" w:hAnsi="Times New Roman" w:cs="Times New Roman"/>
          <w:color w:val="0D0D0D" w:themeColor="text1" w:themeTint="F2"/>
          <w:sz w:val="28"/>
          <w:szCs w:val="28"/>
          <w:lang w:val="en-US"/>
        </w:rPr>
        <w:t xml:space="preserve"> and their cytotoxic and apoptotic effects on human cancer cell lines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Natural Products. – 2006. – Vol. 69</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4. – P. 531-535.</w:t>
      </w:r>
    </w:p>
    <w:p w14:paraId="4046A6D0" w14:textId="7285CBA9"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54 Qin J. J. et al. New sesquiterpenes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japonica</w:t>
      </w:r>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Thunb</w:t>
      </w:r>
      <w:proofErr w:type="spellEnd"/>
      <w:r w:rsidRPr="003B72AA">
        <w:rPr>
          <w:rFonts w:ascii="Times New Roman" w:hAnsi="Times New Roman" w:cs="Times New Roman"/>
          <w:color w:val="0D0D0D" w:themeColor="text1" w:themeTint="F2"/>
          <w:sz w:val="28"/>
          <w:szCs w:val="28"/>
          <w:lang w:val="en-US"/>
        </w:rPr>
        <w:t>. with their inhibitory activities against LPS-induced NO production in RAW264. 7 macrophages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Tetrahedron. – 2010. – Vol. 66</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48. – P. 9379-9388.</w:t>
      </w:r>
    </w:p>
    <w:p w14:paraId="71C99F6C" w14:textId="536F19C8"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55 </w:t>
      </w:r>
      <w:proofErr w:type="spellStart"/>
      <w:r w:rsidRPr="003B72AA">
        <w:rPr>
          <w:rFonts w:ascii="Times New Roman" w:hAnsi="Times New Roman" w:cs="Times New Roman"/>
          <w:color w:val="0D0D0D" w:themeColor="text1" w:themeTint="F2"/>
          <w:sz w:val="28"/>
          <w:szCs w:val="28"/>
          <w:lang w:val="en-US"/>
        </w:rPr>
        <w:t>Jin</w:t>
      </w:r>
      <w:proofErr w:type="spellEnd"/>
      <w:r w:rsidRPr="003B72AA">
        <w:rPr>
          <w:rFonts w:ascii="Times New Roman" w:hAnsi="Times New Roman" w:cs="Times New Roman"/>
          <w:color w:val="0D0D0D" w:themeColor="text1" w:themeTint="F2"/>
          <w:sz w:val="28"/>
          <w:szCs w:val="28"/>
          <w:lang w:val="en-US"/>
        </w:rPr>
        <w:t xml:space="preserve"> H. Z. et al. New sesquiterpene dimers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britannica</w:t>
      </w:r>
      <w:proofErr w:type="spellEnd"/>
      <w:r w:rsidRPr="003B72AA">
        <w:rPr>
          <w:rFonts w:ascii="Times New Roman" w:hAnsi="Times New Roman" w:cs="Times New Roman"/>
          <w:color w:val="0D0D0D" w:themeColor="text1" w:themeTint="F2"/>
          <w:sz w:val="28"/>
          <w:szCs w:val="28"/>
          <w:lang w:val="en-US"/>
        </w:rPr>
        <w:t xml:space="preserve"> inhibit NF-</w:t>
      </w:r>
      <w:r w:rsidRPr="003B72AA">
        <w:rPr>
          <w:rFonts w:ascii="Times New Roman" w:hAnsi="Times New Roman" w:cs="Times New Roman"/>
          <w:color w:val="0D0D0D" w:themeColor="text1" w:themeTint="F2"/>
          <w:sz w:val="28"/>
          <w:szCs w:val="28"/>
        </w:rPr>
        <w:t>κ</w:t>
      </w:r>
      <w:r w:rsidRPr="003B72AA">
        <w:rPr>
          <w:rFonts w:ascii="Times New Roman" w:hAnsi="Times New Roman" w:cs="Times New Roman"/>
          <w:color w:val="0D0D0D" w:themeColor="text1" w:themeTint="F2"/>
          <w:sz w:val="28"/>
          <w:szCs w:val="28"/>
          <w:lang w:val="en-US"/>
        </w:rPr>
        <w:t>B activation and NO and TNF-</w:t>
      </w:r>
      <w:r w:rsidRPr="003B72AA">
        <w:rPr>
          <w:rFonts w:ascii="Times New Roman" w:hAnsi="Times New Roman" w:cs="Times New Roman"/>
          <w:color w:val="0D0D0D" w:themeColor="text1" w:themeTint="F2"/>
          <w:sz w:val="28"/>
          <w:szCs w:val="28"/>
        </w:rPr>
        <w:t>α</w:t>
      </w:r>
      <w:r w:rsidRPr="003B72AA">
        <w:rPr>
          <w:rFonts w:ascii="Times New Roman" w:hAnsi="Times New Roman" w:cs="Times New Roman"/>
          <w:color w:val="0D0D0D" w:themeColor="text1" w:themeTint="F2"/>
          <w:sz w:val="28"/>
          <w:szCs w:val="28"/>
          <w:lang w:val="en-US"/>
        </w:rPr>
        <w:t xml:space="preserve"> production in LPS-stimulated RAW264. 7 cells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Planta medica. – 2006. – Vol. 72</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01. – P. 40-45.</w:t>
      </w:r>
    </w:p>
    <w:p w14:paraId="1E3F0DF7" w14:textId="7764EECD"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56 Chen C. N. et al. </w:t>
      </w:r>
      <w:proofErr w:type="spellStart"/>
      <w:r w:rsidRPr="003B72AA">
        <w:rPr>
          <w:rFonts w:ascii="Times New Roman" w:hAnsi="Times New Roman" w:cs="Times New Roman"/>
          <w:color w:val="0D0D0D" w:themeColor="text1" w:themeTint="F2"/>
          <w:sz w:val="28"/>
          <w:szCs w:val="28"/>
          <w:lang w:val="en-US"/>
        </w:rPr>
        <w:t>Isocostunolide</w:t>
      </w:r>
      <w:proofErr w:type="spellEnd"/>
      <w:r w:rsidRPr="003B72AA">
        <w:rPr>
          <w:rFonts w:ascii="Times New Roman" w:hAnsi="Times New Roman" w:cs="Times New Roman"/>
          <w:color w:val="0D0D0D" w:themeColor="text1" w:themeTint="F2"/>
          <w:sz w:val="28"/>
          <w:szCs w:val="28"/>
          <w:lang w:val="en-US"/>
        </w:rPr>
        <w:t>, a sesquiterpene lactone, induces mitochondrial membrane depolarization and caspase-dependent apoptosis in human melanoma cells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Cancer letters. – 2007. – Vol. 246</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1-2. – P. 237-252.</w:t>
      </w:r>
    </w:p>
    <w:p w14:paraId="27DCA6DF" w14:textId="1E635D00"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57 Zhang S. D. et al. Sesquiterpenoids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racemosa</w:t>
      </w:r>
      <w:proofErr w:type="spellEnd"/>
      <w:r w:rsidRPr="003B72AA">
        <w:rPr>
          <w:rFonts w:ascii="Times New Roman" w:hAnsi="Times New Roman" w:cs="Times New Roman"/>
          <w:color w:val="0D0D0D" w:themeColor="text1" w:themeTint="F2"/>
          <w:sz w:val="28"/>
          <w:szCs w:val="28"/>
          <w:lang w:val="en-US"/>
        </w:rPr>
        <w:t xml:space="preserve"> Hook. f. </w:t>
      </w:r>
      <w:proofErr w:type="gramStart"/>
      <w:r w:rsidRPr="003B72AA">
        <w:rPr>
          <w:rFonts w:ascii="Times New Roman" w:hAnsi="Times New Roman" w:cs="Times New Roman"/>
          <w:color w:val="0D0D0D" w:themeColor="text1" w:themeTint="F2"/>
          <w:sz w:val="28"/>
          <w:szCs w:val="28"/>
          <w:lang w:val="en-US"/>
        </w:rPr>
        <w:t>inhibit</w:t>
      </w:r>
      <w:proofErr w:type="gramEnd"/>
      <w:r w:rsidRPr="003B72AA">
        <w:rPr>
          <w:rFonts w:ascii="Times New Roman" w:hAnsi="Times New Roman" w:cs="Times New Roman"/>
          <w:color w:val="0D0D0D" w:themeColor="text1" w:themeTint="F2"/>
          <w:sz w:val="28"/>
          <w:szCs w:val="28"/>
          <w:lang w:val="en-US"/>
        </w:rPr>
        <w:t xml:space="preserve"> nitric oxide production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Planta medica. – 2012. – Vol. 78</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02. – P. 166-171.</w:t>
      </w:r>
    </w:p>
    <w:p w14:paraId="74637BD9" w14:textId="78334764"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58 </w:t>
      </w:r>
      <w:r w:rsidRPr="003B72AA">
        <w:rPr>
          <w:rFonts w:ascii="Times New Roman" w:hAnsi="Times New Roman" w:cs="Times New Roman"/>
          <w:color w:val="0D0D0D" w:themeColor="text1" w:themeTint="F2"/>
          <w:sz w:val="28"/>
          <w:szCs w:val="28"/>
          <w:shd w:val="clear" w:color="auto" w:fill="FFFFFF"/>
          <w:lang w:val="en-US"/>
        </w:rPr>
        <w:t xml:space="preserve">Cheng X. R. et al. Sesquiterpene lactones from </w:t>
      </w:r>
      <w:proofErr w:type="spellStart"/>
      <w:r w:rsidRPr="003B72AA">
        <w:rPr>
          <w:rFonts w:ascii="Times New Roman" w:hAnsi="Times New Roman" w:cs="Times New Roman"/>
          <w:i/>
          <w:color w:val="0D0D0D" w:themeColor="text1" w:themeTint="F2"/>
          <w:sz w:val="28"/>
          <w:szCs w:val="28"/>
          <w:shd w:val="clear" w:color="auto" w:fill="FFFFFF"/>
          <w:lang w:val="en-US"/>
        </w:rPr>
        <w:t>Inula</w:t>
      </w:r>
      <w:proofErr w:type="spellEnd"/>
      <w:r w:rsidRPr="003B72AA">
        <w:rPr>
          <w:rFonts w:ascii="Times New Roman" w:hAnsi="Times New Roman" w:cs="Times New Roman"/>
          <w:i/>
          <w:color w:val="0D0D0D" w:themeColor="text1" w:themeTint="F2"/>
          <w:sz w:val="28"/>
          <w:szCs w:val="28"/>
          <w:shd w:val="clear" w:color="auto" w:fill="FFFFFF"/>
          <w:lang w:val="en-US"/>
        </w:rPr>
        <w:t xml:space="preserve"> </w:t>
      </w:r>
      <w:proofErr w:type="spellStart"/>
      <w:r w:rsidRPr="003B72AA">
        <w:rPr>
          <w:rFonts w:ascii="Times New Roman" w:hAnsi="Times New Roman" w:cs="Times New Roman"/>
          <w:i/>
          <w:color w:val="0D0D0D" w:themeColor="text1" w:themeTint="F2"/>
          <w:sz w:val="28"/>
          <w:szCs w:val="28"/>
          <w:shd w:val="clear" w:color="auto" w:fill="FFFFFF"/>
          <w:lang w:val="en-US"/>
        </w:rPr>
        <w:t>hookeri</w:t>
      </w:r>
      <w:proofErr w:type="spellEnd"/>
      <w:r w:rsidRPr="003B72AA">
        <w:rPr>
          <w:rFonts w:ascii="Times New Roman" w:hAnsi="Times New Roman" w:cs="Times New Roman"/>
          <w:color w:val="0D0D0D" w:themeColor="text1" w:themeTint="F2"/>
          <w:sz w:val="28"/>
          <w:szCs w:val="28"/>
          <w:shd w:val="clear" w:color="auto" w:fill="FFFFFF"/>
          <w:lang w:val="en-US"/>
        </w:rPr>
        <w:t xml:space="preserve"> //</w:t>
      </w:r>
      <w:r w:rsidR="00BC0CD9" w:rsidRPr="003B72AA">
        <w:rPr>
          <w:rFonts w:ascii="Times New Roman" w:hAnsi="Times New Roman" w:cs="Times New Roman"/>
          <w:color w:val="0D0D0D" w:themeColor="text1" w:themeTint="F2"/>
          <w:sz w:val="28"/>
          <w:szCs w:val="28"/>
          <w:shd w:val="clear" w:color="auto" w:fill="FFFFFF"/>
          <w:lang w:val="en-US"/>
        </w:rPr>
        <w:t xml:space="preserve"> </w:t>
      </w:r>
      <w:r w:rsidRPr="003B72AA">
        <w:rPr>
          <w:rFonts w:ascii="Times New Roman" w:hAnsi="Times New Roman" w:cs="Times New Roman"/>
          <w:color w:val="0D0D0D" w:themeColor="text1" w:themeTint="F2"/>
          <w:sz w:val="28"/>
          <w:szCs w:val="28"/>
          <w:shd w:val="clear" w:color="auto" w:fill="FFFFFF"/>
          <w:lang w:val="en-US"/>
        </w:rPr>
        <w:t>Planta medica. – 2012. – Vol. 78</w:t>
      </w:r>
      <w:r w:rsidR="00BC0CD9" w:rsidRPr="003B72AA">
        <w:rPr>
          <w:rFonts w:ascii="Times New Roman" w:hAnsi="Times New Roman" w:cs="Times New Roman"/>
          <w:color w:val="0D0D0D" w:themeColor="text1" w:themeTint="F2"/>
          <w:sz w:val="28"/>
          <w:szCs w:val="28"/>
          <w:shd w:val="clear" w:color="auto" w:fill="FFFFFF"/>
          <w:lang w:val="en-US"/>
        </w:rPr>
        <w:t>,</w:t>
      </w:r>
      <w:r w:rsidRPr="003B72AA">
        <w:rPr>
          <w:rFonts w:ascii="Times New Roman" w:hAnsi="Times New Roman" w:cs="Times New Roman"/>
          <w:color w:val="0D0D0D" w:themeColor="text1" w:themeTint="F2"/>
          <w:sz w:val="28"/>
          <w:szCs w:val="28"/>
          <w:shd w:val="clear" w:color="auto" w:fill="FFFFFF"/>
          <w:lang w:val="en-US"/>
        </w:rPr>
        <w:t xml:space="preserve"> №. 05. – P. 465-471.</w:t>
      </w:r>
    </w:p>
    <w:p w14:paraId="428FD51F" w14:textId="177688F9"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59 Qin J. J. et al. </w:t>
      </w:r>
      <w:proofErr w:type="spellStart"/>
      <w:r w:rsidRPr="003B72AA">
        <w:rPr>
          <w:rFonts w:ascii="Times New Roman" w:hAnsi="Times New Roman" w:cs="Times New Roman"/>
          <w:color w:val="0D0D0D" w:themeColor="text1" w:themeTint="F2"/>
          <w:sz w:val="28"/>
          <w:szCs w:val="28"/>
          <w:lang w:val="en-US"/>
        </w:rPr>
        <w:t>Japonicones</w:t>
      </w:r>
      <w:proofErr w:type="spellEnd"/>
      <w:r w:rsidRPr="003B72AA">
        <w:rPr>
          <w:rFonts w:ascii="Times New Roman" w:hAnsi="Times New Roman" w:cs="Times New Roman"/>
          <w:color w:val="0D0D0D" w:themeColor="text1" w:themeTint="F2"/>
          <w:sz w:val="28"/>
          <w:szCs w:val="28"/>
          <w:lang w:val="en-US"/>
        </w:rPr>
        <w:t xml:space="preserve"> E–L, Dimeric Sesquiterpene Lactones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japonica</w:t>
      </w:r>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Thunb</w:t>
      </w:r>
      <w:proofErr w:type="spellEnd"/>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Planta medica. – 2010. – Vol. 76</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03. – P. 278-283.</w:t>
      </w:r>
    </w:p>
    <w:p w14:paraId="415DAC51" w14:textId="19C110F3"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60 Qin J. J. et al. </w:t>
      </w:r>
      <w:proofErr w:type="spellStart"/>
      <w:r w:rsidRPr="003B72AA">
        <w:rPr>
          <w:rFonts w:ascii="Times New Roman" w:hAnsi="Times New Roman" w:cs="Times New Roman"/>
          <w:color w:val="0D0D0D" w:themeColor="text1" w:themeTint="F2"/>
          <w:sz w:val="28"/>
          <w:szCs w:val="28"/>
          <w:lang w:val="en-US"/>
        </w:rPr>
        <w:t>Neojaponicone</w:t>
      </w:r>
      <w:proofErr w:type="spellEnd"/>
      <w:r w:rsidRPr="003B72AA">
        <w:rPr>
          <w:rFonts w:ascii="Times New Roman" w:hAnsi="Times New Roman" w:cs="Times New Roman"/>
          <w:color w:val="0D0D0D" w:themeColor="text1" w:themeTint="F2"/>
          <w:sz w:val="28"/>
          <w:szCs w:val="28"/>
          <w:lang w:val="en-US"/>
        </w:rPr>
        <w:t xml:space="preserve"> A, a bioactive sesquiterpene lactone dimer with an unprecedented carbon skeleton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japonica</w:t>
      </w:r>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Chemical Communications. – 2011. – Vol. 47</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4. – P. 1222-1224.</w:t>
      </w:r>
    </w:p>
    <w:p w14:paraId="474D7F61" w14:textId="13FC24B5"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61 Zhan Z. J. et al. Natural </w:t>
      </w:r>
      <w:proofErr w:type="spellStart"/>
      <w:r w:rsidRPr="003B72AA">
        <w:rPr>
          <w:rFonts w:ascii="Times New Roman" w:hAnsi="Times New Roman" w:cs="Times New Roman"/>
          <w:color w:val="0D0D0D" w:themeColor="text1" w:themeTint="F2"/>
          <w:sz w:val="28"/>
          <w:szCs w:val="28"/>
          <w:lang w:val="en-US"/>
        </w:rPr>
        <w:t>disesquiterpenoids</w:t>
      </w:r>
      <w:proofErr w:type="spellEnd"/>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Natural Product Reports. – 2011. – Vol. 28</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3. – P. 594-629.</w:t>
      </w:r>
    </w:p>
    <w:p w14:paraId="7A555A13" w14:textId="59CCC6A7"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62 Hernández V. et al. Effects of naturally occurring </w:t>
      </w:r>
      <w:proofErr w:type="spellStart"/>
      <w:r w:rsidRPr="003B72AA">
        <w:rPr>
          <w:rFonts w:ascii="Times New Roman" w:hAnsi="Times New Roman" w:cs="Times New Roman"/>
          <w:color w:val="0D0D0D" w:themeColor="text1" w:themeTint="F2"/>
          <w:sz w:val="28"/>
          <w:szCs w:val="28"/>
          <w:lang w:val="en-US"/>
        </w:rPr>
        <w:t>dihydroflavonols</w:t>
      </w:r>
      <w:proofErr w:type="spellEnd"/>
      <w:r w:rsidRPr="003B72AA">
        <w:rPr>
          <w:rFonts w:ascii="Times New Roman" w:hAnsi="Times New Roman" w:cs="Times New Roman"/>
          <w:color w:val="0D0D0D" w:themeColor="text1" w:themeTint="F2"/>
          <w:sz w:val="28"/>
          <w:szCs w:val="28"/>
          <w:lang w:val="en-US"/>
        </w:rPr>
        <w:t xml:space="preserve">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viscosa</w:t>
      </w:r>
      <w:proofErr w:type="spellEnd"/>
      <w:r w:rsidRPr="003B72AA">
        <w:rPr>
          <w:rFonts w:ascii="Times New Roman" w:hAnsi="Times New Roman" w:cs="Times New Roman"/>
          <w:color w:val="0D0D0D" w:themeColor="text1" w:themeTint="F2"/>
          <w:sz w:val="28"/>
          <w:szCs w:val="28"/>
          <w:lang w:val="en-US"/>
        </w:rPr>
        <w:t xml:space="preserve"> on inflammation and enzymes involved in the arachidonic acid metabolism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Life Sciences. – 2007. – Vol. 81</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6. – P. 480-488.</w:t>
      </w:r>
    </w:p>
    <w:p w14:paraId="187E44D2" w14:textId="4A348801"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63 Talib W. H., </w:t>
      </w:r>
      <w:proofErr w:type="spellStart"/>
      <w:r w:rsidRPr="003B72AA">
        <w:rPr>
          <w:rFonts w:ascii="Times New Roman" w:hAnsi="Times New Roman" w:cs="Times New Roman"/>
          <w:color w:val="0D0D0D" w:themeColor="text1" w:themeTint="F2"/>
          <w:sz w:val="28"/>
          <w:szCs w:val="28"/>
          <w:lang w:val="en-US"/>
        </w:rPr>
        <w:t>Zarga</w:t>
      </w:r>
      <w:proofErr w:type="spellEnd"/>
      <w:r w:rsidRPr="003B72AA">
        <w:rPr>
          <w:rFonts w:ascii="Times New Roman" w:hAnsi="Times New Roman" w:cs="Times New Roman"/>
          <w:color w:val="0D0D0D" w:themeColor="text1" w:themeTint="F2"/>
          <w:sz w:val="28"/>
          <w:szCs w:val="28"/>
          <w:lang w:val="en-US"/>
        </w:rPr>
        <w:t xml:space="preserve"> M. H. A., </w:t>
      </w:r>
      <w:proofErr w:type="spellStart"/>
      <w:r w:rsidRPr="003B72AA">
        <w:rPr>
          <w:rFonts w:ascii="Times New Roman" w:hAnsi="Times New Roman" w:cs="Times New Roman"/>
          <w:color w:val="0D0D0D" w:themeColor="text1" w:themeTint="F2"/>
          <w:sz w:val="28"/>
          <w:szCs w:val="28"/>
          <w:lang w:val="en-US"/>
        </w:rPr>
        <w:t>Mahasneh</w:t>
      </w:r>
      <w:proofErr w:type="spellEnd"/>
      <w:r w:rsidRPr="003B72AA">
        <w:rPr>
          <w:rFonts w:ascii="Times New Roman" w:hAnsi="Times New Roman" w:cs="Times New Roman"/>
          <w:color w:val="0D0D0D" w:themeColor="text1" w:themeTint="F2"/>
          <w:sz w:val="28"/>
          <w:szCs w:val="28"/>
          <w:lang w:val="en-US"/>
        </w:rPr>
        <w:t xml:space="preserve"> A. M. Antiproliferative, antimicrobial and apoptosis inducing effects of compounds isolated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viscosa</w:t>
      </w:r>
      <w:proofErr w:type="spellEnd"/>
      <w:r w:rsidRPr="003B72AA">
        <w:rPr>
          <w:rFonts w:ascii="Times New Roman" w:hAnsi="Times New Roman" w:cs="Times New Roman"/>
          <w:color w:val="0D0D0D" w:themeColor="text1" w:themeTint="F2"/>
          <w:sz w:val="28"/>
          <w:szCs w:val="28"/>
          <w:lang w:val="en-US"/>
        </w:rPr>
        <w:t xml:space="preserve">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Molecules. – 2012. – Vol. 17</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3. – P. 3291-3303. </w:t>
      </w:r>
    </w:p>
    <w:p w14:paraId="4CDD8057" w14:textId="511FBB92"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64 Zhang H. B. et al. Flavonoids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britannica</w:t>
      </w:r>
      <w:proofErr w:type="spellEnd"/>
      <w:r w:rsidRPr="003B72AA">
        <w:rPr>
          <w:rFonts w:ascii="Times New Roman" w:hAnsi="Times New Roman" w:cs="Times New Roman"/>
          <w:color w:val="0D0D0D" w:themeColor="text1" w:themeTint="F2"/>
          <w:sz w:val="28"/>
          <w:szCs w:val="28"/>
          <w:lang w:val="en-US"/>
        </w:rPr>
        <w:t xml:space="preserve"> L. inhibit injury-induced neointimal formation by suppressing oxidative-stress generation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Journal of ethnopharmacology. – 2009. – </w:t>
      </w:r>
      <w:r w:rsidRPr="003B72AA">
        <w:rPr>
          <w:rFonts w:ascii="Times New Roman" w:hAnsi="Times New Roman" w:cs="Times New Roman"/>
          <w:color w:val="0D0D0D" w:themeColor="text1" w:themeTint="F2"/>
          <w:sz w:val="28"/>
          <w:szCs w:val="28"/>
        </w:rPr>
        <w:t>Т</w:t>
      </w:r>
      <w:r w:rsidRPr="003B72AA">
        <w:rPr>
          <w:rFonts w:ascii="Times New Roman" w:hAnsi="Times New Roman" w:cs="Times New Roman"/>
          <w:color w:val="0D0D0D" w:themeColor="text1" w:themeTint="F2"/>
          <w:sz w:val="28"/>
          <w:szCs w:val="28"/>
          <w:lang w:val="en-US"/>
        </w:rPr>
        <w:t>. 126</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 </w:t>
      </w:r>
      <w:r w:rsidRPr="003B72AA">
        <w:rPr>
          <w:rFonts w:ascii="Times New Roman" w:hAnsi="Times New Roman" w:cs="Times New Roman"/>
          <w:color w:val="0D0D0D" w:themeColor="text1" w:themeTint="F2"/>
          <w:sz w:val="28"/>
          <w:szCs w:val="28"/>
        </w:rPr>
        <w:t>С</w:t>
      </w:r>
      <w:r w:rsidRPr="003B72AA">
        <w:rPr>
          <w:rFonts w:ascii="Times New Roman" w:hAnsi="Times New Roman" w:cs="Times New Roman"/>
          <w:color w:val="0D0D0D" w:themeColor="text1" w:themeTint="F2"/>
          <w:sz w:val="28"/>
          <w:szCs w:val="28"/>
          <w:lang w:val="en-US"/>
        </w:rPr>
        <w:t>. 176-183.</w:t>
      </w:r>
    </w:p>
    <w:p w14:paraId="38A5EC00" w14:textId="1C01DBA5"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65 Zhang H. B. et al. Flavonoids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britannica</w:t>
      </w:r>
      <w:proofErr w:type="spellEnd"/>
      <w:r w:rsidRPr="003B72AA">
        <w:rPr>
          <w:rFonts w:ascii="Times New Roman" w:hAnsi="Times New Roman" w:cs="Times New Roman"/>
          <w:color w:val="0D0D0D" w:themeColor="text1" w:themeTint="F2"/>
          <w:sz w:val="28"/>
          <w:szCs w:val="28"/>
          <w:lang w:val="en-US"/>
        </w:rPr>
        <w:t xml:space="preserve"> reduces oxidative stress through inhibiting expression and phosphorylation of p47phox in VSMCs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Pharmaceutical Biology. – 2011. – Vol. 49</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8. – P. 815-820.</w:t>
      </w:r>
    </w:p>
    <w:p w14:paraId="7DC103C3" w14:textId="51F1198E"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66 Khan A. L. et al. Secondary metabolites from </w:t>
      </w:r>
      <w:proofErr w:type="spellStart"/>
      <w:r w:rsidRPr="003B72AA">
        <w:rPr>
          <w:rFonts w:ascii="Times New Roman" w:hAnsi="Times New Roman" w:cs="Times New Roman"/>
          <w:color w:val="0D0D0D" w:themeColor="text1" w:themeTint="F2"/>
          <w:sz w:val="28"/>
          <w:szCs w:val="28"/>
          <w:lang w:val="en-US"/>
        </w:rPr>
        <w:t>Inula</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britannica</w:t>
      </w:r>
      <w:proofErr w:type="spellEnd"/>
      <w:r w:rsidRPr="003B72AA">
        <w:rPr>
          <w:rFonts w:ascii="Times New Roman" w:hAnsi="Times New Roman" w:cs="Times New Roman"/>
          <w:color w:val="0D0D0D" w:themeColor="text1" w:themeTint="F2"/>
          <w:sz w:val="28"/>
          <w:szCs w:val="28"/>
          <w:lang w:val="en-US"/>
        </w:rPr>
        <w:t xml:space="preserve"> L. and their biological activities //</w:t>
      </w:r>
      <w:r w:rsidR="00BC0CD9"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Molecules. – 2010. – </w:t>
      </w:r>
      <w:r w:rsidRPr="003B72AA">
        <w:rPr>
          <w:rFonts w:ascii="Times New Roman" w:hAnsi="Times New Roman" w:cs="Times New Roman"/>
          <w:color w:val="0D0D0D" w:themeColor="text1" w:themeTint="F2"/>
          <w:sz w:val="28"/>
          <w:szCs w:val="28"/>
        </w:rPr>
        <w:t>Т</w:t>
      </w:r>
      <w:r w:rsidRPr="003B72AA">
        <w:rPr>
          <w:rFonts w:ascii="Times New Roman" w:hAnsi="Times New Roman" w:cs="Times New Roman"/>
          <w:color w:val="0D0D0D" w:themeColor="text1" w:themeTint="F2"/>
          <w:sz w:val="28"/>
          <w:szCs w:val="28"/>
          <w:lang w:val="en-US"/>
        </w:rPr>
        <w:t>. 15</w:t>
      </w:r>
      <w:r w:rsidR="00BC0CD9"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3. – </w:t>
      </w:r>
      <w:r w:rsidRPr="003B72AA">
        <w:rPr>
          <w:rFonts w:ascii="Times New Roman" w:hAnsi="Times New Roman" w:cs="Times New Roman"/>
          <w:color w:val="0D0D0D" w:themeColor="text1" w:themeTint="F2"/>
          <w:sz w:val="28"/>
          <w:szCs w:val="28"/>
        </w:rPr>
        <w:t>С</w:t>
      </w:r>
      <w:r w:rsidRPr="003B72AA">
        <w:rPr>
          <w:rFonts w:ascii="Times New Roman" w:hAnsi="Times New Roman" w:cs="Times New Roman"/>
          <w:color w:val="0D0D0D" w:themeColor="text1" w:themeTint="F2"/>
          <w:sz w:val="28"/>
          <w:szCs w:val="28"/>
          <w:lang w:val="en-US"/>
        </w:rPr>
        <w:t>. 1562-1577.</w:t>
      </w:r>
    </w:p>
    <w:p w14:paraId="46DEEDCC" w14:textId="3C7377ED"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67 Zhang H. B. et al. Flavonoids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britannica</w:t>
      </w:r>
      <w:proofErr w:type="spellEnd"/>
      <w:r w:rsidRPr="003B72AA">
        <w:rPr>
          <w:rFonts w:ascii="Times New Roman" w:hAnsi="Times New Roman" w:cs="Times New Roman"/>
          <w:color w:val="0D0D0D" w:themeColor="text1" w:themeTint="F2"/>
          <w:sz w:val="28"/>
          <w:szCs w:val="28"/>
          <w:lang w:val="en-US"/>
        </w:rPr>
        <w:t xml:space="preserve"> reduces oxidative stress through inhibiting expression and phosphorylation of p47phox in VSMCs //</w:t>
      </w:r>
      <w:r w:rsidR="00A504CC"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Pharmaceutical Biology. – 2011. – Vol. 49</w:t>
      </w:r>
      <w:r w:rsidR="00A504CC"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8. – P. 815-820.</w:t>
      </w:r>
    </w:p>
    <w:p w14:paraId="484B6840" w14:textId="77777777" w:rsidR="00917F14"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68 Qin J.-J., Zhu J.-X., </w:t>
      </w:r>
      <w:proofErr w:type="spellStart"/>
      <w:r w:rsidRPr="003B72AA">
        <w:rPr>
          <w:rFonts w:ascii="Times New Roman" w:hAnsi="Times New Roman" w:cs="Times New Roman"/>
          <w:color w:val="0D0D0D" w:themeColor="text1" w:themeTint="F2"/>
          <w:sz w:val="28"/>
          <w:szCs w:val="28"/>
          <w:lang w:val="en-US"/>
        </w:rPr>
        <w:t>Pseudoguaianolides</w:t>
      </w:r>
      <w:proofErr w:type="spellEnd"/>
      <w:r w:rsidRPr="003B72AA">
        <w:rPr>
          <w:rFonts w:ascii="Times New Roman" w:hAnsi="Times New Roman" w:cs="Times New Roman"/>
          <w:color w:val="0D0D0D" w:themeColor="text1" w:themeTint="F2"/>
          <w:sz w:val="28"/>
          <w:szCs w:val="28"/>
          <w:lang w:val="en-US"/>
        </w:rPr>
        <w:t xml:space="preserve"> and guaianolides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hupehensis</w:t>
      </w:r>
      <w:proofErr w:type="spellEnd"/>
      <w:r w:rsidRPr="003B72AA">
        <w:rPr>
          <w:rFonts w:ascii="Times New Roman" w:hAnsi="Times New Roman" w:cs="Times New Roman"/>
          <w:i/>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as potential anti-inflammatory agents // Journal of Natural Products. – 2011. – Vol. 74. – P. 1881–1887.</w:t>
      </w:r>
    </w:p>
    <w:p w14:paraId="6FAA86F7" w14:textId="241427E6"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69 </w:t>
      </w:r>
      <w:r w:rsidRPr="003B72AA">
        <w:rPr>
          <w:rFonts w:ascii="Times New Roman" w:hAnsi="Times New Roman" w:cs="Times New Roman"/>
          <w:color w:val="0D0D0D" w:themeColor="text1" w:themeTint="F2"/>
          <w:sz w:val="28"/>
          <w:szCs w:val="28"/>
          <w:lang w:val="en-US"/>
        </w:rPr>
        <w:t xml:space="preserve">Wang F. Y. et al. Sesquiterpene lactones from </w:t>
      </w:r>
      <w:proofErr w:type="spellStart"/>
      <w:r w:rsidRPr="003B72AA">
        <w:rPr>
          <w:rFonts w:ascii="Times New Roman" w:hAnsi="Times New Roman" w:cs="Times New Roman"/>
          <w:color w:val="0D0D0D" w:themeColor="text1" w:themeTint="F2"/>
          <w:sz w:val="28"/>
          <w:szCs w:val="28"/>
          <w:lang w:val="en-US"/>
        </w:rPr>
        <w:t>Inula</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cappa</w:t>
      </w:r>
      <w:proofErr w:type="spellEnd"/>
      <w:r w:rsidRPr="003B72AA">
        <w:rPr>
          <w:rFonts w:ascii="Times New Roman" w:hAnsi="Times New Roman" w:cs="Times New Roman"/>
          <w:color w:val="0D0D0D" w:themeColor="text1" w:themeTint="F2"/>
          <w:sz w:val="28"/>
          <w:szCs w:val="28"/>
          <w:lang w:val="en-US"/>
        </w:rPr>
        <w:t xml:space="preserve"> //</w:t>
      </w:r>
      <w:r w:rsidR="00A504CC"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Phytochemistry letters. – 2012. – Vol. 5</w:t>
      </w:r>
      <w:r w:rsidR="00A504CC"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3. – P. 639-642.</w:t>
      </w:r>
    </w:p>
    <w:p w14:paraId="7C08B557" w14:textId="5FC8A371" w:rsidR="006A2C72" w:rsidRPr="003B72AA" w:rsidRDefault="00253C1F" w:rsidP="001E53E2">
      <w:pPr>
        <w:pStyle w:val="a8"/>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Style w:val="afc"/>
          <w:rFonts w:ascii="Times New Roman" w:hAnsi="Times New Roman" w:cs="Times New Roman"/>
          <w:b w:val="0"/>
          <w:sz w:val="28"/>
          <w:szCs w:val="28"/>
          <w:lang w:val="en-US"/>
        </w:rPr>
        <w:t>Zou Z.M</w:t>
      </w:r>
      <w:r w:rsidRPr="003B72AA">
        <w:rPr>
          <w:rStyle w:val="afc"/>
          <w:rFonts w:ascii="Times New Roman" w:hAnsi="Times New Roman" w:cs="Times New Roman"/>
          <w:sz w:val="28"/>
          <w:szCs w:val="28"/>
          <w:lang w:val="en-US"/>
        </w:rPr>
        <w:t>.</w:t>
      </w:r>
      <w:r w:rsidRPr="003B72AA">
        <w:rPr>
          <w:rFonts w:ascii="Times New Roman" w:hAnsi="Times New Roman" w:cs="Times New Roman"/>
          <w:sz w:val="28"/>
          <w:szCs w:val="28"/>
          <w:lang w:val="en-US"/>
        </w:rPr>
        <w:t xml:space="preserve"> Inositol angelates from the whole herb of </w:t>
      </w:r>
      <w:proofErr w:type="spellStart"/>
      <w:r w:rsidRPr="003B72AA">
        <w:rPr>
          <w:rStyle w:val="afd"/>
          <w:rFonts w:ascii="Times New Roman" w:hAnsi="Times New Roman" w:cs="Times New Roman"/>
          <w:sz w:val="28"/>
          <w:szCs w:val="28"/>
          <w:lang w:val="en-US"/>
        </w:rPr>
        <w:t>Inula</w:t>
      </w:r>
      <w:proofErr w:type="spellEnd"/>
      <w:r w:rsidRPr="003B72AA">
        <w:rPr>
          <w:rStyle w:val="afd"/>
          <w:rFonts w:ascii="Times New Roman" w:hAnsi="Times New Roman" w:cs="Times New Roman"/>
          <w:sz w:val="28"/>
          <w:szCs w:val="28"/>
          <w:lang w:val="en-US"/>
        </w:rPr>
        <w:t xml:space="preserve"> </w:t>
      </w:r>
      <w:proofErr w:type="spellStart"/>
      <w:r w:rsidRPr="003B72AA">
        <w:rPr>
          <w:rStyle w:val="afd"/>
          <w:rFonts w:ascii="Times New Roman" w:hAnsi="Times New Roman" w:cs="Times New Roman"/>
          <w:sz w:val="28"/>
          <w:szCs w:val="28"/>
          <w:lang w:val="en-US"/>
        </w:rPr>
        <w:t>cappa</w:t>
      </w:r>
      <w:proofErr w:type="spellEnd"/>
      <w:r w:rsidRPr="003B72AA">
        <w:rPr>
          <w:rFonts w:ascii="Times New Roman" w:hAnsi="Times New Roman" w:cs="Times New Roman"/>
          <w:sz w:val="28"/>
          <w:szCs w:val="28"/>
          <w:lang w:val="en-US"/>
        </w:rPr>
        <w:t xml:space="preserve"> // </w:t>
      </w:r>
      <w:proofErr w:type="spellStart"/>
      <w:r w:rsidRPr="003B72AA">
        <w:rPr>
          <w:rStyle w:val="afd"/>
          <w:rFonts w:ascii="Times New Roman" w:hAnsi="Times New Roman" w:cs="Times New Roman"/>
          <w:sz w:val="28"/>
          <w:szCs w:val="28"/>
          <w:lang w:val="en-US"/>
        </w:rPr>
        <w:t>Fitoterapia</w:t>
      </w:r>
      <w:proofErr w:type="spellEnd"/>
      <w:r w:rsidRPr="003B72AA">
        <w:rPr>
          <w:rFonts w:ascii="Times New Roman" w:hAnsi="Times New Roman" w:cs="Times New Roman"/>
          <w:sz w:val="28"/>
          <w:szCs w:val="28"/>
          <w:lang w:val="en-US"/>
        </w:rPr>
        <w:t>. – 2008. – Vol. 79, No. 5. – P. 393–394.</w:t>
      </w:r>
    </w:p>
    <w:p w14:paraId="7521B992" w14:textId="5E52B4A9"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Sharma J. et al. The treatment of jaundice with medicinal plants in indigenous communities of the Sub-Himalayan region of Uttarakhand, India //</w:t>
      </w:r>
      <w:r w:rsidR="00A504CC"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ethnopharmacology. – 2012. – Vol. 143</w:t>
      </w:r>
      <w:r w:rsidR="00A504CC"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 P. 262-291.</w:t>
      </w:r>
    </w:p>
    <w:p w14:paraId="29D916B1" w14:textId="3D52B077"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Wu Z. J. et al. Chemical constituents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cappa</w:t>
      </w:r>
      <w:proofErr w:type="spellEnd"/>
      <w:r w:rsidRPr="003B72AA">
        <w:rPr>
          <w:rFonts w:ascii="Times New Roman" w:hAnsi="Times New Roman" w:cs="Times New Roman"/>
          <w:color w:val="0D0D0D" w:themeColor="text1" w:themeTint="F2"/>
          <w:sz w:val="28"/>
          <w:szCs w:val="28"/>
          <w:lang w:val="en-US"/>
        </w:rPr>
        <w:t xml:space="preserve"> //</w:t>
      </w:r>
      <w:r w:rsidR="00A504CC"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Chemistry of natural compounds. – 2010. – Vol. 46</w:t>
      </w:r>
      <w:r w:rsidR="00A504CC"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2. – </w:t>
      </w:r>
      <w:r w:rsidR="00A504CC" w:rsidRPr="003B72AA">
        <w:rPr>
          <w:rFonts w:ascii="Times New Roman" w:hAnsi="Times New Roman" w:cs="Times New Roman"/>
          <w:color w:val="0D0D0D" w:themeColor="text1" w:themeTint="F2"/>
          <w:sz w:val="28"/>
          <w:szCs w:val="28"/>
        </w:rPr>
        <w:t>Р</w:t>
      </w:r>
      <w:r w:rsidRPr="003B72AA">
        <w:rPr>
          <w:rFonts w:ascii="Times New Roman" w:hAnsi="Times New Roman" w:cs="Times New Roman"/>
          <w:color w:val="0D0D0D" w:themeColor="text1" w:themeTint="F2"/>
          <w:sz w:val="28"/>
          <w:szCs w:val="28"/>
          <w:lang w:val="en-US"/>
        </w:rPr>
        <w:t>. 298-300.</w:t>
      </w:r>
    </w:p>
    <w:p w14:paraId="0848597F" w14:textId="01713363"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Haq</w:t>
      </w:r>
      <w:proofErr w:type="spellEnd"/>
      <w:r w:rsidRPr="003B72AA">
        <w:rPr>
          <w:rFonts w:ascii="Times New Roman" w:hAnsi="Times New Roman" w:cs="Times New Roman"/>
          <w:color w:val="0D0D0D" w:themeColor="text1" w:themeTint="F2"/>
          <w:sz w:val="28"/>
          <w:szCs w:val="28"/>
          <w:lang w:val="en-US"/>
        </w:rPr>
        <w:t xml:space="preserve"> F., Ahmad H., </w:t>
      </w:r>
      <w:proofErr w:type="spellStart"/>
      <w:r w:rsidRPr="003B72AA">
        <w:rPr>
          <w:rFonts w:ascii="Times New Roman" w:hAnsi="Times New Roman" w:cs="Times New Roman"/>
          <w:color w:val="0D0D0D" w:themeColor="text1" w:themeTint="F2"/>
          <w:sz w:val="28"/>
          <w:szCs w:val="28"/>
          <w:lang w:val="en-US"/>
        </w:rPr>
        <w:t>Alam</w:t>
      </w:r>
      <w:proofErr w:type="spellEnd"/>
      <w:r w:rsidRPr="003B72AA">
        <w:rPr>
          <w:rFonts w:ascii="Times New Roman" w:hAnsi="Times New Roman" w:cs="Times New Roman"/>
          <w:color w:val="0D0D0D" w:themeColor="text1" w:themeTint="F2"/>
          <w:sz w:val="28"/>
          <w:szCs w:val="28"/>
          <w:lang w:val="en-US"/>
        </w:rPr>
        <w:t xml:space="preserve"> M. Traditional uses of medicinal plants of </w:t>
      </w:r>
      <w:proofErr w:type="spellStart"/>
      <w:r w:rsidRPr="003B72AA">
        <w:rPr>
          <w:rFonts w:ascii="Times New Roman" w:hAnsi="Times New Roman" w:cs="Times New Roman"/>
          <w:color w:val="0D0D0D" w:themeColor="text1" w:themeTint="F2"/>
          <w:sz w:val="28"/>
          <w:szCs w:val="28"/>
          <w:lang w:val="en-US"/>
        </w:rPr>
        <w:t>Nandiar</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Khuwarr</w:t>
      </w:r>
      <w:proofErr w:type="spellEnd"/>
      <w:r w:rsidRPr="003B72AA">
        <w:rPr>
          <w:rFonts w:ascii="Times New Roman" w:hAnsi="Times New Roman" w:cs="Times New Roman"/>
          <w:color w:val="0D0D0D" w:themeColor="text1" w:themeTint="F2"/>
          <w:sz w:val="28"/>
          <w:szCs w:val="28"/>
          <w:lang w:val="en-US"/>
        </w:rPr>
        <w:t xml:space="preserve"> catchment (District </w:t>
      </w:r>
      <w:proofErr w:type="spellStart"/>
      <w:r w:rsidRPr="003B72AA">
        <w:rPr>
          <w:rFonts w:ascii="Times New Roman" w:hAnsi="Times New Roman" w:cs="Times New Roman"/>
          <w:color w:val="0D0D0D" w:themeColor="text1" w:themeTint="F2"/>
          <w:sz w:val="28"/>
          <w:szCs w:val="28"/>
          <w:lang w:val="en-US"/>
        </w:rPr>
        <w:t>Battagram</w:t>
      </w:r>
      <w:proofErr w:type="spellEnd"/>
      <w:r w:rsidRPr="003B72AA">
        <w:rPr>
          <w:rFonts w:ascii="Times New Roman" w:hAnsi="Times New Roman" w:cs="Times New Roman"/>
          <w:color w:val="0D0D0D" w:themeColor="text1" w:themeTint="F2"/>
          <w:sz w:val="28"/>
          <w:szCs w:val="28"/>
          <w:lang w:val="en-US"/>
        </w:rPr>
        <w:t>), Pakistan //</w:t>
      </w:r>
      <w:r w:rsidR="00A504CC"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Medicinal Plants Research. – 2011. – Vol. 5</w:t>
      </w:r>
      <w:r w:rsidR="00A504CC"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 P. 39-48.</w:t>
      </w:r>
    </w:p>
    <w:p w14:paraId="5A9E24C4" w14:textId="6ECD123D"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Grimaud F. Les </w:t>
      </w:r>
      <w:proofErr w:type="spellStart"/>
      <w:r w:rsidRPr="003B72AA">
        <w:rPr>
          <w:rFonts w:ascii="Times New Roman" w:hAnsi="Times New Roman" w:cs="Times New Roman"/>
          <w:color w:val="0D0D0D" w:themeColor="text1" w:themeTint="F2"/>
          <w:sz w:val="28"/>
          <w:szCs w:val="28"/>
          <w:lang w:val="en-US"/>
        </w:rPr>
        <w:t>Astéracées</w:t>
      </w:r>
      <w:proofErr w:type="spellEnd"/>
      <w:r w:rsidRPr="003B72AA">
        <w:rPr>
          <w:rFonts w:ascii="Times New Roman" w:hAnsi="Times New Roman" w:cs="Times New Roman"/>
          <w:color w:val="0D0D0D" w:themeColor="text1" w:themeTint="F2"/>
          <w:sz w:val="28"/>
          <w:szCs w:val="28"/>
          <w:lang w:val="en-US"/>
        </w:rPr>
        <w:t xml:space="preserve"> du Ladakh dans la </w:t>
      </w:r>
      <w:proofErr w:type="spellStart"/>
      <w:r w:rsidRPr="003B72AA">
        <w:rPr>
          <w:rFonts w:ascii="Times New Roman" w:hAnsi="Times New Roman" w:cs="Times New Roman"/>
          <w:color w:val="0D0D0D" w:themeColor="text1" w:themeTint="F2"/>
          <w:sz w:val="28"/>
          <w:szCs w:val="28"/>
          <w:lang w:val="en-US"/>
        </w:rPr>
        <w:t>médecine</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tibétaine</w:t>
      </w:r>
      <w:proofErr w:type="spellEnd"/>
      <w:r w:rsidRPr="003B72AA">
        <w:rPr>
          <w:rFonts w:ascii="Times New Roman" w:hAnsi="Times New Roman" w:cs="Times New Roman"/>
          <w:color w:val="0D0D0D" w:themeColor="text1" w:themeTint="F2"/>
          <w:sz w:val="28"/>
          <w:szCs w:val="28"/>
          <w:lang w:val="en-US"/>
        </w:rPr>
        <w:t xml:space="preserve"> //</w:t>
      </w:r>
      <w:r w:rsidR="00A504CC"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Phytothérapie</w:t>
      </w:r>
      <w:proofErr w:type="spellEnd"/>
      <w:r w:rsidRPr="003B72AA">
        <w:rPr>
          <w:rFonts w:ascii="Times New Roman" w:hAnsi="Times New Roman" w:cs="Times New Roman"/>
          <w:color w:val="0D0D0D" w:themeColor="text1" w:themeTint="F2"/>
          <w:sz w:val="28"/>
          <w:szCs w:val="28"/>
          <w:lang w:val="en-US"/>
        </w:rPr>
        <w:t xml:space="preserve">. – 2009. – Vol. 7. – №. 5. – P. 255-261. </w:t>
      </w:r>
    </w:p>
    <w:p w14:paraId="7FF565EA" w14:textId="4C418D9F"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Vadnere</w:t>
      </w:r>
      <w:proofErr w:type="spellEnd"/>
      <w:r w:rsidRPr="003B72AA">
        <w:rPr>
          <w:rFonts w:ascii="Times New Roman" w:hAnsi="Times New Roman" w:cs="Times New Roman"/>
          <w:color w:val="0D0D0D" w:themeColor="text1" w:themeTint="F2"/>
          <w:sz w:val="28"/>
          <w:szCs w:val="28"/>
          <w:lang w:val="en-US"/>
        </w:rPr>
        <w:t xml:space="preserve"> G. P. et al. Effect of </w:t>
      </w:r>
      <w:proofErr w:type="spellStart"/>
      <w:r w:rsidRPr="003B72AA">
        <w:rPr>
          <w:rFonts w:ascii="Times New Roman" w:hAnsi="Times New Roman" w:cs="Times New Roman"/>
          <w:color w:val="0D0D0D" w:themeColor="text1" w:themeTint="F2"/>
          <w:sz w:val="28"/>
          <w:szCs w:val="28"/>
          <w:lang w:val="en-US"/>
        </w:rPr>
        <w:t>Inula</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racemosa</w:t>
      </w:r>
      <w:proofErr w:type="spellEnd"/>
      <w:r w:rsidRPr="003B72AA">
        <w:rPr>
          <w:rFonts w:ascii="Times New Roman" w:hAnsi="Times New Roman" w:cs="Times New Roman"/>
          <w:color w:val="0D0D0D" w:themeColor="text1" w:themeTint="F2"/>
          <w:sz w:val="28"/>
          <w:szCs w:val="28"/>
          <w:lang w:val="en-US"/>
        </w:rPr>
        <w:t xml:space="preserve"> root extract on various aspects of asthma //</w:t>
      </w:r>
      <w:r w:rsidR="00A504CC"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Pharmacologyonline</w:t>
      </w:r>
      <w:proofErr w:type="spellEnd"/>
      <w:r w:rsidRPr="003B72AA">
        <w:rPr>
          <w:rFonts w:ascii="Times New Roman" w:hAnsi="Times New Roman" w:cs="Times New Roman"/>
          <w:color w:val="0D0D0D" w:themeColor="text1" w:themeTint="F2"/>
          <w:sz w:val="28"/>
          <w:szCs w:val="28"/>
          <w:lang w:val="en-US"/>
        </w:rPr>
        <w:t>. – 2009. – Vol. 2. – P. 84-94.</w:t>
      </w:r>
    </w:p>
    <w:p w14:paraId="6201D232" w14:textId="5D612258" w:rsidR="000B5A84" w:rsidRPr="003B72AA" w:rsidRDefault="000B5A84"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Style w:val="afc"/>
          <w:rFonts w:ascii="Times New Roman" w:hAnsi="Times New Roman" w:cs="Times New Roman"/>
          <w:b w:val="0"/>
          <w:sz w:val="28"/>
          <w:szCs w:val="28"/>
          <w:lang w:val="en-US"/>
        </w:rPr>
        <w:t>Mahmood, Z. A.</w:t>
      </w:r>
      <w:r w:rsidRPr="003B72AA">
        <w:rPr>
          <w:rFonts w:ascii="Times New Roman" w:hAnsi="Times New Roman" w:cs="Times New Roman"/>
          <w:sz w:val="28"/>
          <w:szCs w:val="28"/>
          <w:lang w:val="en-US"/>
        </w:rPr>
        <w:t xml:space="preserve"> Herbal treatment for cardiovascular disease: the evidence-based therapy // </w:t>
      </w:r>
      <w:r w:rsidRPr="003B72AA">
        <w:rPr>
          <w:rStyle w:val="afd"/>
          <w:rFonts w:ascii="Times New Roman" w:hAnsi="Times New Roman" w:cs="Times New Roman"/>
          <w:sz w:val="28"/>
          <w:szCs w:val="28"/>
          <w:lang w:val="en-US"/>
        </w:rPr>
        <w:t>Pakistan Journal of Pharmaceutical Sciences</w:t>
      </w:r>
      <w:r w:rsidRPr="003B72AA">
        <w:rPr>
          <w:rFonts w:ascii="Times New Roman" w:hAnsi="Times New Roman" w:cs="Times New Roman"/>
          <w:sz w:val="28"/>
          <w:szCs w:val="28"/>
          <w:lang w:val="en-US"/>
        </w:rPr>
        <w:t>. – 2010. – Vol. 23, No. 1. – P. 119–124.</w:t>
      </w:r>
    </w:p>
    <w:p w14:paraId="1CD57D37" w14:textId="7AE9B363"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Sharma H. et al. Utilization of Ayurveda in health care: an approach for prevention, health promotion, and treatment of disease. Part 1—Ayurveda, the science of life //The Journal of Alternative and Complementary Medicine. – 2007. – Vol. 13</w:t>
      </w:r>
      <w:r w:rsidR="00A504CC"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9. – P. 1011-1020.</w:t>
      </w:r>
    </w:p>
    <w:p w14:paraId="45315822" w14:textId="366F3214"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Mangathayaru</w:t>
      </w:r>
      <w:proofErr w:type="spellEnd"/>
      <w:r w:rsidRPr="003B72AA">
        <w:rPr>
          <w:rFonts w:ascii="Times New Roman" w:hAnsi="Times New Roman" w:cs="Times New Roman"/>
          <w:color w:val="0D0D0D" w:themeColor="text1" w:themeTint="F2"/>
          <w:sz w:val="28"/>
          <w:szCs w:val="28"/>
          <w:lang w:val="en-US"/>
        </w:rPr>
        <w:t xml:space="preserve"> K. et al. Modulatory effect of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racemosa</w:t>
      </w:r>
      <w:proofErr w:type="spellEnd"/>
      <w:r w:rsidRPr="003B72AA">
        <w:rPr>
          <w:rFonts w:ascii="Times New Roman" w:hAnsi="Times New Roman" w:cs="Times New Roman"/>
          <w:color w:val="0D0D0D" w:themeColor="text1" w:themeTint="F2"/>
          <w:sz w:val="28"/>
          <w:szCs w:val="28"/>
          <w:lang w:val="en-US"/>
        </w:rPr>
        <w:t xml:space="preserve"> Hook. </w:t>
      </w:r>
      <w:proofErr w:type="gramStart"/>
      <w:r w:rsidRPr="003B72AA">
        <w:rPr>
          <w:rFonts w:ascii="Times New Roman" w:hAnsi="Times New Roman" w:cs="Times New Roman"/>
          <w:color w:val="0D0D0D" w:themeColor="text1" w:themeTint="F2"/>
          <w:sz w:val="28"/>
          <w:szCs w:val="28"/>
          <w:lang w:val="en-US"/>
        </w:rPr>
        <w:t>f.(</w:t>
      </w:r>
      <w:proofErr w:type="gramEnd"/>
      <w:r w:rsidRPr="003B72AA">
        <w:rPr>
          <w:rFonts w:ascii="Times New Roman" w:hAnsi="Times New Roman" w:cs="Times New Roman"/>
          <w:color w:val="0D0D0D" w:themeColor="text1" w:themeTint="F2"/>
          <w:sz w:val="28"/>
          <w:szCs w:val="28"/>
          <w:lang w:val="en-US"/>
        </w:rPr>
        <w:t>Asteraceae) on experimental atherosclerosis in guinea-pigs //</w:t>
      </w:r>
      <w:r w:rsidR="00A504CC"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Pharmacy and Pharmacology. – 2009. – Vol. 61</w:t>
      </w:r>
      <w:r w:rsidR="00A504CC"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8. – P. 1111-1118.</w:t>
      </w:r>
    </w:p>
    <w:p w14:paraId="110EF030" w14:textId="2539CB2A"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Krishnaraju</w:t>
      </w:r>
      <w:proofErr w:type="spellEnd"/>
      <w:r w:rsidRPr="003B72AA">
        <w:rPr>
          <w:rFonts w:ascii="Times New Roman" w:hAnsi="Times New Roman" w:cs="Times New Roman"/>
          <w:color w:val="0D0D0D" w:themeColor="text1" w:themeTint="F2"/>
          <w:sz w:val="28"/>
          <w:szCs w:val="28"/>
          <w:lang w:val="en-US"/>
        </w:rPr>
        <w:t xml:space="preserve"> A. V. et al. Assessment of bioactivity of Indian medicinal plants using brine shrimp (</w:t>
      </w:r>
      <w:r w:rsidRPr="003B72AA">
        <w:rPr>
          <w:rFonts w:ascii="Times New Roman" w:hAnsi="Times New Roman" w:cs="Times New Roman"/>
          <w:i/>
          <w:color w:val="0D0D0D" w:themeColor="text1" w:themeTint="F2"/>
          <w:sz w:val="28"/>
          <w:szCs w:val="28"/>
          <w:lang w:val="en-US"/>
        </w:rPr>
        <w:t xml:space="preserve">Artemia </w:t>
      </w:r>
      <w:proofErr w:type="spellStart"/>
      <w:r w:rsidRPr="003B72AA">
        <w:rPr>
          <w:rFonts w:ascii="Times New Roman" w:hAnsi="Times New Roman" w:cs="Times New Roman"/>
          <w:i/>
          <w:color w:val="0D0D0D" w:themeColor="text1" w:themeTint="F2"/>
          <w:sz w:val="28"/>
          <w:szCs w:val="28"/>
          <w:lang w:val="en-US"/>
        </w:rPr>
        <w:t>salina</w:t>
      </w:r>
      <w:proofErr w:type="spellEnd"/>
      <w:r w:rsidRPr="003B72AA">
        <w:rPr>
          <w:rFonts w:ascii="Times New Roman" w:hAnsi="Times New Roman" w:cs="Times New Roman"/>
          <w:color w:val="0D0D0D" w:themeColor="text1" w:themeTint="F2"/>
          <w:sz w:val="28"/>
          <w:szCs w:val="28"/>
          <w:lang w:val="en-US"/>
        </w:rPr>
        <w:t>) lethality assay //</w:t>
      </w:r>
      <w:r w:rsidR="00A504CC"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Int J Appl Sci Eng. – 2005. – Vol. 3</w:t>
      </w:r>
      <w:r w:rsidR="00A504CC"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2. – P. 125-34. </w:t>
      </w:r>
    </w:p>
    <w:p w14:paraId="05212121" w14:textId="1B423187"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Xu L. W., Shi Y. P. Sesquiterpenoids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racemosa</w:t>
      </w:r>
      <w:proofErr w:type="spellEnd"/>
      <w:r w:rsidRPr="003B72AA">
        <w:rPr>
          <w:rFonts w:ascii="Times New Roman" w:hAnsi="Times New Roman" w:cs="Times New Roman"/>
          <w:color w:val="0D0D0D" w:themeColor="text1" w:themeTint="F2"/>
          <w:sz w:val="28"/>
          <w:szCs w:val="28"/>
          <w:lang w:val="en-US"/>
        </w:rPr>
        <w:t xml:space="preserve"> //Journal of Asian natural products research. – 2011. – Vol. 13</w:t>
      </w:r>
      <w:r w:rsidR="00A504CC"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06. – P. 570-574. </w:t>
      </w:r>
    </w:p>
    <w:p w14:paraId="6300B199" w14:textId="29EC9771"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Goetz P. </w:t>
      </w:r>
      <w:proofErr w:type="spellStart"/>
      <w:r w:rsidRPr="003B72AA">
        <w:rPr>
          <w:rFonts w:ascii="Times New Roman" w:hAnsi="Times New Roman" w:cs="Times New Roman"/>
          <w:color w:val="0D0D0D" w:themeColor="text1" w:themeTint="F2"/>
          <w:sz w:val="28"/>
          <w:szCs w:val="28"/>
          <w:lang w:val="en-US"/>
        </w:rPr>
        <w:t>Traitement</w:t>
      </w:r>
      <w:proofErr w:type="spellEnd"/>
      <w:r w:rsidRPr="003B72AA">
        <w:rPr>
          <w:rFonts w:ascii="Times New Roman" w:hAnsi="Times New Roman" w:cs="Times New Roman"/>
          <w:color w:val="0D0D0D" w:themeColor="text1" w:themeTint="F2"/>
          <w:sz w:val="28"/>
          <w:szCs w:val="28"/>
          <w:lang w:val="en-US"/>
        </w:rPr>
        <w:t xml:space="preserve"> des troubles de la libido masculine //</w:t>
      </w:r>
      <w:proofErr w:type="spellStart"/>
      <w:r w:rsidRPr="003B72AA">
        <w:rPr>
          <w:rFonts w:ascii="Times New Roman" w:hAnsi="Times New Roman" w:cs="Times New Roman"/>
          <w:color w:val="0D0D0D" w:themeColor="text1" w:themeTint="F2"/>
          <w:sz w:val="28"/>
          <w:szCs w:val="28"/>
          <w:lang w:val="en-US"/>
        </w:rPr>
        <w:t>Phytothérapie</w:t>
      </w:r>
      <w:proofErr w:type="spellEnd"/>
      <w:r w:rsidRPr="003B72AA">
        <w:rPr>
          <w:rFonts w:ascii="Times New Roman" w:hAnsi="Times New Roman" w:cs="Times New Roman"/>
          <w:color w:val="0D0D0D" w:themeColor="text1" w:themeTint="F2"/>
          <w:sz w:val="28"/>
          <w:szCs w:val="28"/>
          <w:lang w:val="en-US"/>
        </w:rPr>
        <w:t>. – 2006. – Vol. 4</w:t>
      </w:r>
      <w:r w:rsidR="00A504CC"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1. – P. 9-14.</w:t>
      </w:r>
    </w:p>
    <w:p w14:paraId="2CAA26C8" w14:textId="7B6AA40F" w:rsidR="006A2C72" w:rsidRPr="003B72AA" w:rsidRDefault="008476FC"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 </w:t>
      </w:r>
      <w:r w:rsidR="006A2C72" w:rsidRPr="003B72AA">
        <w:rPr>
          <w:rFonts w:ascii="Times New Roman" w:hAnsi="Times New Roman" w:cs="Times New Roman"/>
          <w:color w:val="0D0D0D" w:themeColor="text1" w:themeTint="F2"/>
          <w:sz w:val="28"/>
          <w:szCs w:val="28"/>
          <w:lang w:val="en-US"/>
        </w:rPr>
        <w:t xml:space="preserve">Hu X. J. et al. Two new sesquiterpenes from </w:t>
      </w:r>
      <w:proofErr w:type="spellStart"/>
      <w:r w:rsidR="006A2C72" w:rsidRPr="003B72AA">
        <w:rPr>
          <w:rFonts w:ascii="Times New Roman" w:hAnsi="Times New Roman" w:cs="Times New Roman"/>
          <w:i/>
          <w:color w:val="0D0D0D" w:themeColor="text1" w:themeTint="F2"/>
          <w:sz w:val="28"/>
          <w:szCs w:val="28"/>
          <w:lang w:val="en-US"/>
        </w:rPr>
        <w:t>Inula</w:t>
      </w:r>
      <w:proofErr w:type="spellEnd"/>
      <w:r w:rsidR="006A2C72" w:rsidRPr="003B72AA">
        <w:rPr>
          <w:rFonts w:ascii="Times New Roman" w:hAnsi="Times New Roman" w:cs="Times New Roman"/>
          <w:i/>
          <w:color w:val="0D0D0D" w:themeColor="text1" w:themeTint="F2"/>
          <w:sz w:val="28"/>
          <w:szCs w:val="28"/>
          <w:lang w:val="en-US"/>
        </w:rPr>
        <w:t xml:space="preserve"> </w:t>
      </w:r>
      <w:proofErr w:type="spellStart"/>
      <w:r w:rsidR="006A2C72" w:rsidRPr="003B72AA">
        <w:rPr>
          <w:rFonts w:ascii="Times New Roman" w:hAnsi="Times New Roman" w:cs="Times New Roman"/>
          <w:i/>
          <w:color w:val="0D0D0D" w:themeColor="text1" w:themeTint="F2"/>
          <w:sz w:val="28"/>
          <w:szCs w:val="28"/>
          <w:lang w:val="en-US"/>
        </w:rPr>
        <w:t>salsoloides</w:t>
      </w:r>
      <w:proofErr w:type="spellEnd"/>
      <w:r w:rsidR="006A2C72" w:rsidRPr="003B72AA">
        <w:rPr>
          <w:rFonts w:ascii="Times New Roman" w:hAnsi="Times New Roman" w:cs="Times New Roman"/>
          <w:color w:val="0D0D0D" w:themeColor="text1" w:themeTint="F2"/>
          <w:sz w:val="28"/>
          <w:szCs w:val="28"/>
          <w:lang w:val="en-US"/>
        </w:rPr>
        <w:t xml:space="preserve"> and their inhibitory activities against NO production //</w:t>
      </w:r>
      <w:r w:rsidR="00A504CC" w:rsidRPr="003B72AA">
        <w:rPr>
          <w:rFonts w:ascii="Times New Roman" w:hAnsi="Times New Roman" w:cs="Times New Roman"/>
          <w:color w:val="0D0D0D" w:themeColor="text1" w:themeTint="F2"/>
          <w:sz w:val="28"/>
          <w:szCs w:val="28"/>
          <w:lang w:val="en-US"/>
        </w:rPr>
        <w:t xml:space="preserve"> </w:t>
      </w:r>
      <w:r w:rsidR="006A2C72" w:rsidRPr="003B72AA">
        <w:rPr>
          <w:rFonts w:ascii="Times New Roman" w:hAnsi="Times New Roman" w:cs="Times New Roman"/>
          <w:color w:val="0D0D0D" w:themeColor="text1" w:themeTint="F2"/>
          <w:sz w:val="28"/>
          <w:szCs w:val="28"/>
          <w:lang w:val="en-US"/>
        </w:rPr>
        <w:t xml:space="preserve">Helvetica </w:t>
      </w:r>
      <w:proofErr w:type="spellStart"/>
      <w:r w:rsidR="006A2C72" w:rsidRPr="003B72AA">
        <w:rPr>
          <w:rFonts w:ascii="Times New Roman" w:hAnsi="Times New Roman" w:cs="Times New Roman"/>
          <w:color w:val="0D0D0D" w:themeColor="text1" w:themeTint="F2"/>
          <w:sz w:val="28"/>
          <w:szCs w:val="28"/>
          <w:lang w:val="en-US"/>
        </w:rPr>
        <w:t>Chimica</w:t>
      </w:r>
      <w:proofErr w:type="spellEnd"/>
      <w:r w:rsidR="006A2C72" w:rsidRPr="003B72AA">
        <w:rPr>
          <w:rFonts w:ascii="Times New Roman" w:hAnsi="Times New Roman" w:cs="Times New Roman"/>
          <w:color w:val="0D0D0D" w:themeColor="text1" w:themeTint="F2"/>
          <w:sz w:val="28"/>
          <w:szCs w:val="28"/>
          <w:lang w:val="en-US"/>
        </w:rPr>
        <w:t xml:space="preserve"> Acta. – 2011. – Vol. 94</w:t>
      </w:r>
      <w:r w:rsidR="00A504CC" w:rsidRPr="003B72AA">
        <w:rPr>
          <w:rFonts w:ascii="Times New Roman" w:hAnsi="Times New Roman" w:cs="Times New Roman"/>
          <w:color w:val="0D0D0D" w:themeColor="text1" w:themeTint="F2"/>
          <w:sz w:val="28"/>
          <w:szCs w:val="28"/>
          <w:lang w:val="en-US"/>
        </w:rPr>
        <w:t>,</w:t>
      </w:r>
      <w:r w:rsidR="006A2C72" w:rsidRPr="003B72AA">
        <w:rPr>
          <w:rFonts w:ascii="Times New Roman" w:hAnsi="Times New Roman" w:cs="Times New Roman"/>
          <w:color w:val="0D0D0D" w:themeColor="text1" w:themeTint="F2"/>
          <w:sz w:val="28"/>
          <w:szCs w:val="28"/>
          <w:lang w:val="en-US"/>
        </w:rPr>
        <w:t xml:space="preserve"> №. 2. – P. 306-312.</w:t>
      </w:r>
    </w:p>
    <w:p w14:paraId="169E8539" w14:textId="31789EA3" w:rsidR="006A2C72" w:rsidRPr="003B72AA" w:rsidRDefault="008476FC"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 </w:t>
      </w:r>
      <w:r w:rsidR="006A2C72" w:rsidRPr="003B72AA">
        <w:rPr>
          <w:rFonts w:ascii="Times New Roman" w:hAnsi="Times New Roman" w:cs="Times New Roman"/>
          <w:color w:val="0D0D0D" w:themeColor="text1" w:themeTint="F2"/>
          <w:sz w:val="28"/>
          <w:szCs w:val="28"/>
          <w:lang w:val="en-US"/>
        </w:rPr>
        <w:t xml:space="preserve">Yan L. et al. Three New Phenylpropanoids from </w:t>
      </w:r>
      <w:proofErr w:type="spellStart"/>
      <w:r w:rsidR="006A2C72" w:rsidRPr="003B72AA">
        <w:rPr>
          <w:rFonts w:ascii="Times New Roman" w:hAnsi="Times New Roman" w:cs="Times New Roman"/>
          <w:i/>
          <w:color w:val="0D0D0D" w:themeColor="text1" w:themeTint="F2"/>
          <w:sz w:val="28"/>
          <w:szCs w:val="28"/>
          <w:lang w:val="en-US"/>
        </w:rPr>
        <w:t>Inula</w:t>
      </w:r>
      <w:proofErr w:type="spellEnd"/>
      <w:r w:rsidR="006A2C72" w:rsidRPr="003B72AA">
        <w:rPr>
          <w:rFonts w:ascii="Times New Roman" w:hAnsi="Times New Roman" w:cs="Times New Roman"/>
          <w:i/>
          <w:color w:val="0D0D0D" w:themeColor="text1" w:themeTint="F2"/>
          <w:sz w:val="28"/>
          <w:szCs w:val="28"/>
          <w:lang w:val="en-US"/>
        </w:rPr>
        <w:t xml:space="preserve"> nervosa</w:t>
      </w:r>
      <w:r w:rsidR="006A2C72" w:rsidRPr="003B72AA">
        <w:rPr>
          <w:rFonts w:ascii="Times New Roman" w:hAnsi="Times New Roman" w:cs="Times New Roman"/>
          <w:color w:val="0D0D0D" w:themeColor="text1" w:themeTint="F2"/>
          <w:sz w:val="28"/>
          <w:szCs w:val="28"/>
          <w:lang w:val="en-US"/>
        </w:rPr>
        <w:t xml:space="preserve"> Wall //</w:t>
      </w:r>
      <w:r w:rsidR="00A504CC" w:rsidRPr="003B72AA">
        <w:rPr>
          <w:rFonts w:ascii="Times New Roman" w:hAnsi="Times New Roman" w:cs="Times New Roman"/>
          <w:color w:val="0D0D0D" w:themeColor="text1" w:themeTint="F2"/>
          <w:sz w:val="28"/>
          <w:szCs w:val="28"/>
          <w:lang w:val="en-US"/>
        </w:rPr>
        <w:t xml:space="preserve"> </w:t>
      </w:r>
      <w:r w:rsidR="006A2C72" w:rsidRPr="003B72AA">
        <w:rPr>
          <w:rFonts w:ascii="Times New Roman" w:hAnsi="Times New Roman" w:cs="Times New Roman"/>
          <w:color w:val="0D0D0D" w:themeColor="text1" w:themeTint="F2"/>
          <w:sz w:val="28"/>
          <w:szCs w:val="28"/>
          <w:lang w:val="en-US"/>
        </w:rPr>
        <w:t xml:space="preserve">Helvetica </w:t>
      </w:r>
      <w:proofErr w:type="spellStart"/>
      <w:r w:rsidR="006A2C72" w:rsidRPr="003B72AA">
        <w:rPr>
          <w:rFonts w:ascii="Times New Roman" w:hAnsi="Times New Roman" w:cs="Times New Roman"/>
          <w:color w:val="0D0D0D" w:themeColor="text1" w:themeTint="F2"/>
          <w:sz w:val="28"/>
          <w:szCs w:val="28"/>
          <w:lang w:val="en-US"/>
        </w:rPr>
        <w:t>Chimica</w:t>
      </w:r>
      <w:proofErr w:type="spellEnd"/>
      <w:r w:rsidR="006A2C72" w:rsidRPr="003B72AA">
        <w:rPr>
          <w:rFonts w:ascii="Times New Roman" w:hAnsi="Times New Roman" w:cs="Times New Roman"/>
          <w:color w:val="0D0D0D" w:themeColor="text1" w:themeTint="F2"/>
          <w:sz w:val="28"/>
          <w:szCs w:val="28"/>
          <w:lang w:val="en-US"/>
        </w:rPr>
        <w:t xml:space="preserve"> Acta. – 2010. – Vol. 93</w:t>
      </w:r>
      <w:r w:rsidR="00A504CC" w:rsidRPr="003B72AA">
        <w:rPr>
          <w:rFonts w:ascii="Times New Roman" w:hAnsi="Times New Roman" w:cs="Times New Roman"/>
          <w:color w:val="0D0D0D" w:themeColor="text1" w:themeTint="F2"/>
          <w:sz w:val="28"/>
          <w:szCs w:val="28"/>
          <w:lang w:val="en-US"/>
        </w:rPr>
        <w:t>,</w:t>
      </w:r>
      <w:r w:rsidR="006A2C72" w:rsidRPr="003B72AA">
        <w:rPr>
          <w:rFonts w:ascii="Times New Roman" w:hAnsi="Times New Roman" w:cs="Times New Roman"/>
          <w:color w:val="0D0D0D" w:themeColor="text1" w:themeTint="F2"/>
          <w:sz w:val="28"/>
          <w:szCs w:val="28"/>
          <w:lang w:val="en-US"/>
        </w:rPr>
        <w:t xml:space="preserve"> №. 7. – P. 1418-1421.</w:t>
      </w:r>
    </w:p>
    <w:p w14:paraId="5A69A8E2" w14:textId="168618F8" w:rsidR="006A2C72" w:rsidRPr="003B72AA" w:rsidRDefault="008476FC"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 </w:t>
      </w:r>
      <w:r w:rsidR="006A2C72" w:rsidRPr="003B72AA">
        <w:rPr>
          <w:rFonts w:ascii="Times New Roman" w:hAnsi="Times New Roman" w:cs="Times New Roman"/>
          <w:color w:val="0D0D0D" w:themeColor="text1" w:themeTint="F2"/>
          <w:sz w:val="28"/>
          <w:szCs w:val="28"/>
          <w:lang w:val="en-US"/>
        </w:rPr>
        <w:t xml:space="preserve">Zeng G. Z. et al. Apoptosis inducement of </w:t>
      </w:r>
      <w:proofErr w:type="spellStart"/>
      <w:r w:rsidR="006A2C72" w:rsidRPr="003B72AA">
        <w:rPr>
          <w:rFonts w:ascii="Times New Roman" w:hAnsi="Times New Roman" w:cs="Times New Roman"/>
          <w:color w:val="0D0D0D" w:themeColor="text1" w:themeTint="F2"/>
          <w:sz w:val="28"/>
          <w:szCs w:val="28"/>
          <w:lang w:val="en-US"/>
        </w:rPr>
        <w:t>bigelovin</w:t>
      </w:r>
      <w:proofErr w:type="spellEnd"/>
      <w:r w:rsidR="006A2C72" w:rsidRPr="003B72AA">
        <w:rPr>
          <w:rFonts w:ascii="Times New Roman" w:hAnsi="Times New Roman" w:cs="Times New Roman"/>
          <w:color w:val="0D0D0D" w:themeColor="text1" w:themeTint="F2"/>
          <w:sz w:val="28"/>
          <w:szCs w:val="28"/>
          <w:lang w:val="en-US"/>
        </w:rPr>
        <w:t xml:space="preserve"> from </w:t>
      </w:r>
      <w:proofErr w:type="spellStart"/>
      <w:r w:rsidR="006A2C72" w:rsidRPr="003B72AA">
        <w:rPr>
          <w:rFonts w:ascii="Times New Roman" w:hAnsi="Times New Roman" w:cs="Times New Roman"/>
          <w:i/>
          <w:color w:val="0D0D0D" w:themeColor="text1" w:themeTint="F2"/>
          <w:sz w:val="28"/>
          <w:szCs w:val="28"/>
          <w:lang w:val="en-US"/>
        </w:rPr>
        <w:t>Inula</w:t>
      </w:r>
      <w:proofErr w:type="spellEnd"/>
      <w:r w:rsidR="006A2C72" w:rsidRPr="003B72AA">
        <w:rPr>
          <w:rFonts w:ascii="Times New Roman" w:hAnsi="Times New Roman" w:cs="Times New Roman"/>
          <w:i/>
          <w:color w:val="0D0D0D" w:themeColor="text1" w:themeTint="F2"/>
          <w:sz w:val="28"/>
          <w:szCs w:val="28"/>
          <w:lang w:val="en-US"/>
        </w:rPr>
        <w:t xml:space="preserve"> helianthus</w:t>
      </w:r>
      <w:r w:rsidR="006A2C72" w:rsidRPr="003B72AA">
        <w:rPr>
          <w:rFonts w:ascii="Times New Roman" w:hAnsi="Times New Roman" w:cs="Times New Roman"/>
          <w:color w:val="0D0D0D" w:themeColor="text1" w:themeTint="F2"/>
          <w:sz w:val="28"/>
          <w:szCs w:val="28"/>
          <w:lang w:val="en-US"/>
        </w:rPr>
        <w:t>‐</w:t>
      </w:r>
      <w:proofErr w:type="spellStart"/>
      <w:r w:rsidR="006A2C72" w:rsidRPr="003B72AA">
        <w:rPr>
          <w:rFonts w:ascii="Times New Roman" w:hAnsi="Times New Roman" w:cs="Times New Roman"/>
          <w:color w:val="0D0D0D" w:themeColor="text1" w:themeTint="F2"/>
          <w:sz w:val="28"/>
          <w:szCs w:val="28"/>
          <w:lang w:val="en-US"/>
        </w:rPr>
        <w:t>aquatica</w:t>
      </w:r>
      <w:proofErr w:type="spellEnd"/>
      <w:r w:rsidR="006A2C72" w:rsidRPr="003B72AA">
        <w:rPr>
          <w:rFonts w:ascii="Times New Roman" w:hAnsi="Times New Roman" w:cs="Times New Roman"/>
          <w:color w:val="0D0D0D" w:themeColor="text1" w:themeTint="F2"/>
          <w:sz w:val="28"/>
          <w:szCs w:val="28"/>
          <w:lang w:val="en-US"/>
        </w:rPr>
        <w:t xml:space="preserve"> on human Leukemia U937 cells //</w:t>
      </w:r>
      <w:r w:rsidR="0068430B" w:rsidRPr="003B72AA">
        <w:rPr>
          <w:rFonts w:ascii="Times New Roman" w:hAnsi="Times New Roman" w:cs="Times New Roman"/>
          <w:color w:val="0D0D0D" w:themeColor="text1" w:themeTint="F2"/>
          <w:sz w:val="28"/>
          <w:szCs w:val="28"/>
          <w:lang w:val="en-US"/>
        </w:rPr>
        <w:t xml:space="preserve"> </w:t>
      </w:r>
      <w:proofErr w:type="spellStart"/>
      <w:r w:rsidR="006A2C72" w:rsidRPr="003B72AA">
        <w:rPr>
          <w:rFonts w:ascii="Times New Roman" w:hAnsi="Times New Roman" w:cs="Times New Roman"/>
          <w:color w:val="0D0D0D" w:themeColor="text1" w:themeTint="F2"/>
          <w:sz w:val="28"/>
          <w:szCs w:val="28"/>
          <w:lang w:val="en-US"/>
        </w:rPr>
        <w:t>Phytotherapy</w:t>
      </w:r>
      <w:proofErr w:type="spellEnd"/>
      <w:r w:rsidR="006A2C72" w:rsidRPr="003B72AA">
        <w:rPr>
          <w:rFonts w:ascii="Times New Roman" w:hAnsi="Times New Roman" w:cs="Times New Roman"/>
          <w:color w:val="0D0D0D" w:themeColor="text1" w:themeTint="F2"/>
          <w:sz w:val="28"/>
          <w:szCs w:val="28"/>
          <w:lang w:val="en-US"/>
        </w:rPr>
        <w:t xml:space="preserve"> Research: An International Journal Devoted to Pharmacological and Toxicological Evaluation of Natural Product Derivatives. – 2009. – Vol. 23</w:t>
      </w:r>
      <w:r w:rsidR="0068430B" w:rsidRPr="003B72AA">
        <w:rPr>
          <w:rFonts w:ascii="Times New Roman" w:hAnsi="Times New Roman" w:cs="Times New Roman"/>
          <w:color w:val="0D0D0D" w:themeColor="text1" w:themeTint="F2"/>
          <w:sz w:val="28"/>
          <w:szCs w:val="28"/>
          <w:lang w:val="en-US"/>
        </w:rPr>
        <w:t>,</w:t>
      </w:r>
      <w:r w:rsidR="006A2C72" w:rsidRPr="003B72AA">
        <w:rPr>
          <w:rFonts w:ascii="Times New Roman" w:hAnsi="Times New Roman" w:cs="Times New Roman"/>
          <w:color w:val="0D0D0D" w:themeColor="text1" w:themeTint="F2"/>
          <w:sz w:val="28"/>
          <w:szCs w:val="28"/>
          <w:lang w:val="en-US"/>
        </w:rPr>
        <w:t xml:space="preserve"> №. 6. – P. 885-891</w:t>
      </w:r>
      <w:r w:rsidR="006A2C72" w:rsidRPr="003B72AA">
        <w:rPr>
          <w:rFonts w:ascii="Times New Roman" w:hAnsi="Times New Roman" w:cs="Times New Roman"/>
          <w:color w:val="0D0D0D" w:themeColor="text1" w:themeTint="F2"/>
          <w:sz w:val="28"/>
          <w:szCs w:val="28"/>
          <w:lang w:val="kk-KZ"/>
        </w:rPr>
        <w:t>.</w:t>
      </w:r>
    </w:p>
    <w:p w14:paraId="79A47614" w14:textId="49C5D75B" w:rsidR="00BF7956" w:rsidRPr="003B72AA" w:rsidRDefault="008476FC"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Style w:val="afc"/>
          <w:rFonts w:ascii="Times New Roman" w:hAnsi="Times New Roman" w:cs="Times New Roman"/>
          <w:b w:val="0"/>
          <w:sz w:val="28"/>
          <w:szCs w:val="28"/>
          <w:lang w:val="kk-KZ"/>
        </w:rPr>
        <w:t xml:space="preserve"> </w:t>
      </w:r>
      <w:proofErr w:type="spellStart"/>
      <w:r w:rsidR="00BF7956" w:rsidRPr="003B72AA">
        <w:rPr>
          <w:rStyle w:val="afc"/>
          <w:rFonts w:ascii="Times New Roman" w:hAnsi="Times New Roman" w:cs="Times New Roman"/>
          <w:b w:val="0"/>
          <w:sz w:val="28"/>
          <w:szCs w:val="28"/>
          <w:lang w:val="en-US"/>
        </w:rPr>
        <w:t>Xaba</w:t>
      </w:r>
      <w:proofErr w:type="spellEnd"/>
      <w:r w:rsidR="00BF7956" w:rsidRPr="003B72AA">
        <w:rPr>
          <w:rStyle w:val="afc"/>
          <w:rFonts w:ascii="Times New Roman" w:hAnsi="Times New Roman" w:cs="Times New Roman"/>
          <w:b w:val="0"/>
          <w:sz w:val="28"/>
          <w:szCs w:val="28"/>
          <w:lang w:val="en-US"/>
        </w:rPr>
        <w:t xml:space="preserve"> V. M.</w:t>
      </w:r>
      <w:r w:rsidR="00BF7956" w:rsidRPr="003B72AA">
        <w:rPr>
          <w:rFonts w:ascii="Times New Roman" w:hAnsi="Times New Roman" w:cs="Times New Roman"/>
          <w:sz w:val="28"/>
          <w:szCs w:val="28"/>
          <w:lang w:val="en-US"/>
        </w:rPr>
        <w:t xml:space="preserve"> Pharmacological screening of traditional medicinal plants used against skin ailments in the Free State, South </w:t>
      </w:r>
      <w:proofErr w:type="gramStart"/>
      <w:r w:rsidR="00BF7956" w:rsidRPr="003B72AA">
        <w:rPr>
          <w:rFonts w:ascii="Times New Roman" w:hAnsi="Times New Roman" w:cs="Times New Roman"/>
          <w:sz w:val="28"/>
          <w:szCs w:val="28"/>
          <w:lang w:val="en-US"/>
        </w:rPr>
        <w:t>Africa :</w:t>
      </w:r>
      <w:proofErr w:type="gramEnd"/>
      <w:r w:rsidR="00BF7956" w:rsidRPr="003B72AA">
        <w:rPr>
          <w:rFonts w:ascii="Times New Roman" w:hAnsi="Times New Roman" w:cs="Times New Roman"/>
          <w:sz w:val="28"/>
          <w:szCs w:val="28"/>
          <w:lang w:val="en-US"/>
        </w:rPr>
        <w:t xml:space="preserve"> </w:t>
      </w:r>
      <w:proofErr w:type="spellStart"/>
      <w:r w:rsidR="00BF7956" w:rsidRPr="003B72AA">
        <w:rPr>
          <w:rFonts w:ascii="Times New Roman" w:hAnsi="Times New Roman" w:cs="Times New Roman"/>
          <w:sz w:val="28"/>
          <w:szCs w:val="28"/>
        </w:rPr>
        <w:t>дис</w:t>
      </w:r>
      <w:proofErr w:type="spellEnd"/>
      <w:r w:rsidR="00BF7956" w:rsidRPr="003B72AA">
        <w:rPr>
          <w:rFonts w:ascii="Times New Roman" w:hAnsi="Times New Roman" w:cs="Times New Roman"/>
          <w:sz w:val="28"/>
          <w:szCs w:val="28"/>
          <w:lang w:val="en-US"/>
        </w:rPr>
        <w:t xml:space="preserve">. … </w:t>
      </w:r>
      <w:r w:rsidR="00BF7956" w:rsidRPr="003B72AA">
        <w:rPr>
          <w:rFonts w:ascii="Times New Roman" w:hAnsi="Times New Roman" w:cs="Times New Roman"/>
          <w:sz w:val="28"/>
          <w:szCs w:val="28"/>
        </w:rPr>
        <w:t>магистра</w:t>
      </w:r>
      <w:r w:rsidR="00BF7956" w:rsidRPr="003B72AA">
        <w:rPr>
          <w:rFonts w:ascii="Times New Roman" w:hAnsi="Times New Roman" w:cs="Times New Roman"/>
          <w:sz w:val="28"/>
          <w:szCs w:val="28"/>
          <w:lang w:val="en-US"/>
        </w:rPr>
        <w:t xml:space="preserve"> </w:t>
      </w:r>
      <w:r w:rsidR="00BF7956" w:rsidRPr="003B72AA">
        <w:rPr>
          <w:rFonts w:ascii="Times New Roman" w:hAnsi="Times New Roman" w:cs="Times New Roman"/>
          <w:sz w:val="28"/>
          <w:szCs w:val="28"/>
        </w:rPr>
        <w:t>наук</w:t>
      </w:r>
      <w:r w:rsidR="00BF7956" w:rsidRPr="003B72AA">
        <w:rPr>
          <w:rFonts w:ascii="Times New Roman" w:hAnsi="Times New Roman" w:cs="Times New Roman"/>
          <w:sz w:val="28"/>
          <w:szCs w:val="28"/>
          <w:lang w:val="en-US"/>
        </w:rPr>
        <w:t xml:space="preserve">. – </w:t>
      </w:r>
      <w:proofErr w:type="spellStart"/>
      <w:proofErr w:type="gramStart"/>
      <w:r w:rsidR="00BF7956" w:rsidRPr="003B72AA">
        <w:rPr>
          <w:rFonts w:ascii="Times New Roman" w:hAnsi="Times New Roman" w:cs="Times New Roman"/>
          <w:sz w:val="28"/>
          <w:szCs w:val="28"/>
          <w:lang w:val="en-US"/>
        </w:rPr>
        <w:t>Qwaqwa</w:t>
      </w:r>
      <w:proofErr w:type="spellEnd"/>
      <w:r w:rsidR="00BF7956" w:rsidRPr="003B72AA">
        <w:rPr>
          <w:rFonts w:ascii="Times New Roman" w:hAnsi="Times New Roman" w:cs="Times New Roman"/>
          <w:sz w:val="28"/>
          <w:szCs w:val="28"/>
          <w:lang w:val="en-US"/>
        </w:rPr>
        <w:t xml:space="preserve"> :</w:t>
      </w:r>
      <w:proofErr w:type="gramEnd"/>
      <w:r w:rsidR="00BF7956" w:rsidRPr="003B72AA">
        <w:rPr>
          <w:rFonts w:ascii="Times New Roman" w:hAnsi="Times New Roman" w:cs="Times New Roman"/>
          <w:sz w:val="28"/>
          <w:szCs w:val="28"/>
          <w:lang w:val="en-US"/>
        </w:rPr>
        <w:t xml:space="preserve"> University of the Free State, 2016. – 120 p.</w:t>
      </w:r>
    </w:p>
    <w:p w14:paraId="40D48C46" w14:textId="558E28F3" w:rsidR="006A2C72" w:rsidRPr="003B72AA" w:rsidRDefault="008476FC"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 </w:t>
      </w:r>
      <w:r w:rsidR="006A2C72" w:rsidRPr="003B72AA">
        <w:rPr>
          <w:rFonts w:ascii="Times New Roman" w:hAnsi="Times New Roman" w:cs="Times New Roman"/>
          <w:color w:val="0D0D0D" w:themeColor="text1" w:themeTint="F2"/>
          <w:sz w:val="28"/>
          <w:szCs w:val="28"/>
          <w:lang w:val="en-US"/>
        </w:rPr>
        <w:t>AL-GAMMAL S. Y. Elecampane and Job's disease //</w:t>
      </w:r>
      <w:r w:rsidR="0068430B" w:rsidRPr="003B72AA">
        <w:rPr>
          <w:rFonts w:ascii="Times New Roman" w:hAnsi="Times New Roman" w:cs="Times New Roman"/>
          <w:color w:val="0D0D0D" w:themeColor="text1" w:themeTint="F2"/>
          <w:sz w:val="28"/>
          <w:szCs w:val="28"/>
          <w:lang w:val="en-US"/>
        </w:rPr>
        <w:t xml:space="preserve"> </w:t>
      </w:r>
      <w:r w:rsidR="006A2C72" w:rsidRPr="003B72AA">
        <w:rPr>
          <w:rFonts w:ascii="Times New Roman" w:hAnsi="Times New Roman" w:cs="Times New Roman"/>
          <w:color w:val="0D0D0D" w:themeColor="text1" w:themeTint="F2"/>
          <w:sz w:val="28"/>
          <w:szCs w:val="28"/>
          <w:lang w:val="en-US"/>
        </w:rPr>
        <w:t>Journal of Indian Medical Heritage. – 1998. – Vol. 28</w:t>
      </w:r>
      <w:r w:rsidR="0068430B" w:rsidRPr="003B72AA">
        <w:rPr>
          <w:rFonts w:ascii="Times New Roman" w:hAnsi="Times New Roman" w:cs="Times New Roman"/>
          <w:color w:val="0D0D0D" w:themeColor="text1" w:themeTint="F2"/>
          <w:sz w:val="28"/>
          <w:szCs w:val="28"/>
          <w:lang w:val="en-US"/>
        </w:rPr>
        <w:t>,</w:t>
      </w:r>
      <w:r w:rsidR="006A2C72" w:rsidRPr="003B72AA">
        <w:rPr>
          <w:rFonts w:ascii="Times New Roman" w:hAnsi="Times New Roman" w:cs="Times New Roman"/>
          <w:color w:val="0D0D0D" w:themeColor="text1" w:themeTint="F2"/>
          <w:sz w:val="28"/>
          <w:szCs w:val="28"/>
          <w:lang w:val="en-US"/>
        </w:rPr>
        <w:t xml:space="preserve"> №. 1. – P. 7-12. </w:t>
      </w:r>
    </w:p>
    <w:p w14:paraId="35163511" w14:textId="4E16A393" w:rsidR="006A2C72" w:rsidRPr="003B72AA" w:rsidRDefault="008476FC"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 </w:t>
      </w:r>
      <w:proofErr w:type="spellStart"/>
      <w:r w:rsidR="006A2C72" w:rsidRPr="003B72AA">
        <w:rPr>
          <w:rFonts w:ascii="Times New Roman" w:hAnsi="Times New Roman" w:cs="Times New Roman"/>
          <w:color w:val="0D0D0D" w:themeColor="text1" w:themeTint="F2"/>
          <w:sz w:val="28"/>
          <w:szCs w:val="28"/>
          <w:lang w:val="en-US"/>
        </w:rPr>
        <w:t>Jarić</w:t>
      </w:r>
      <w:proofErr w:type="spellEnd"/>
      <w:r w:rsidR="006A2C72" w:rsidRPr="003B72AA">
        <w:rPr>
          <w:rFonts w:ascii="Times New Roman" w:hAnsi="Times New Roman" w:cs="Times New Roman"/>
          <w:color w:val="0D0D0D" w:themeColor="text1" w:themeTint="F2"/>
          <w:sz w:val="28"/>
          <w:szCs w:val="28"/>
          <w:lang w:val="en-US"/>
        </w:rPr>
        <w:t xml:space="preserve"> S. et al. </w:t>
      </w:r>
      <w:proofErr w:type="spellStart"/>
      <w:r w:rsidR="006A2C72" w:rsidRPr="003B72AA">
        <w:rPr>
          <w:rFonts w:ascii="Times New Roman" w:hAnsi="Times New Roman" w:cs="Times New Roman"/>
          <w:color w:val="0D0D0D" w:themeColor="text1" w:themeTint="F2"/>
          <w:sz w:val="28"/>
          <w:szCs w:val="28"/>
          <w:lang w:val="en-US"/>
        </w:rPr>
        <w:t>Phytotherapy</w:t>
      </w:r>
      <w:proofErr w:type="spellEnd"/>
      <w:r w:rsidR="006A2C72" w:rsidRPr="003B72AA">
        <w:rPr>
          <w:rFonts w:ascii="Times New Roman" w:hAnsi="Times New Roman" w:cs="Times New Roman"/>
          <w:color w:val="0D0D0D" w:themeColor="text1" w:themeTint="F2"/>
          <w:sz w:val="28"/>
          <w:szCs w:val="28"/>
          <w:lang w:val="en-US"/>
        </w:rPr>
        <w:t xml:space="preserve"> in medieval Serbian medicine according to the pharmacological manuscripts of the </w:t>
      </w:r>
      <w:proofErr w:type="spellStart"/>
      <w:r w:rsidR="006A2C72" w:rsidRPr="003B72AA">
        <w:rPr>
          <w:rFonts w:ascii="Times New Roman" w:hAnsi="Times New Roman" w:cs="Times New Roman"/>
          <w:color w:val="0D0D0D" w:themeColor="text1" w:themeTint="F2"/>
          <w:sz w:val="28"/>
          <w:szCs w:val="28"/>
          <w:lang w:val="en-US"/>
        </w:rPr>
        <w:t>Chilandar</w:t>
      </w:r>
      <w:proofErr w:type="spellEnd"/>
      <w:r w:rsidR="006A2C72" w:rsidRPr="003B72AA">
        <w:rPr>
          <w:rFonts w:ascii="Times New Roman" w:hAnsi="Times New Roman" w:cs="Times New Roman"/>
          <w:color w:val="0D0D0D" w:themeColor="text1" w:themeTint="F2"/>
          <w:sz w:val="28"/>
          <w:szCs w:val="28"/>
          <w:lang w:val="en-US"/>
        </w:rPr>
        <w:t xml:space="preserve"> Medical Codex (15–16th centuries) //</w:t>
      </w:r>
      <w:r w:rsidR="0068430B" w:rsidRPr="003B72AA">
        <w:rPr>
          <w:rFonts w:ascii="Times New Roman" w:hAnsi="Times New Roman" w:cs="Times New Roman"/>
          <w:color w:val="0D0D0D" w:themeColor="text1" w:themeTint="F2"/>
          <w:sz w:val="28"/>
          <w:szCs w:val="28"/>
          <w:lang w:val="en-US"/>
        </w:rPr>
        <w:t xml:space="preserve"> </w:t>
      </w:r>
      <w:r w:rsidR="006A2C72" w:rsidRPr="003B72AA">
        <w:rPr>
          <w:rFonts w:ascii="Times New Roman" w:hAnsi="Times New Roman" w:cs="Times New Roman"/>
          <w:color w:val="0D0D0D" w:themeColor="text1" w:themeTint="F2"/>
          <w:sz w:val="28"/>
          <w:szCs w:val="28"/>
          <w:lang w:val="en-US"/>
        </w:rPr>
        <w:t>Journal of ethnopharmacology. – 2011. – Vol. 137</w:t>
      </w:r>
      <w:r w:rsidR="0068430B" w:rsidRPr="003B72AA">
        <w:rPr>
          <w:rFonts w:ascii="Times New Roman" w:hAnsi="Times New Roman" w:cs="Times New Roman"/>
          <w:color w:val="0D0D0D" w:themeColor="text1" w:themeTint="F2"/>
          <w:sz w:val="28"/>
          <w:szCs w:val="28"/>
          <w:lang w:val="en-US"/>
        </w:rPr>
        <w:t>,</w:t>
      </w:r>
      <w:r w:rsidR="006A2C72" w:rsidRPr="003B72AA">
        <w:rPr>
          <w:rFonts w:ascii="Times New Roman" w:hAnsi="Times New Roman" w:cs="Times New Roman"/>
          <w:color w:val="0D0D0D" w:themeColor="text1" w:themeTint="F2"/>
          <w:sz w:val="28"/>
          <w:szCs w:val="28"/>
          <w:lang w:val="en-US"/>
        </w:rPr>
        <w:t xml:space="preserve"> №. 1. – P. 601-619.</w:t>
      </w:r>
    </w:p>
    <w:p w14:paraId="2FFEACA3" w14:textId="2825D2D9" w:rsidR="006A2C72" w:rsidRPr="003B72AA" w:rsidRDefault="008476FC"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 </w:t>
      </w:r>
      <w:proofErr w:type="spellStart"/>
      <w:r w:rsidR="006A2C72" w:rsidRPr="003B72AA">
        <w:rPr>
          <w:rFonts w:ascii="Times New Roman" w:hAnsi="Times New Roman" w:cs="Times New Roman"/>
          <w:color w:val="0D0D0D" w:themeColor="text1" w:themeTint="F2"/>
          <w:sz w:val="28"/>
          <w:szCs w:val="28"/>
          <w:lang w:val="en-US"/>
        </w:rPr>
        <w:t>Sochor</w:t>
      </w:r>
      <w:proofErr w:type="spellEnd"/>
      <w:r w:rsidR="006A2C72" w:rsidRPr="003B72AA">
        <w:rPr>
          <w:rFonts w:ascii="Times New Roman" w:hAnsi="Times New Roman" w:cs="Times New Roman"/>
          <w:color w:val="0D0D0D" w:themeColor="text1" w:themeTint="F2"/>
          <w:sz w:val="28"/>
          <w:szCs w:val="28"/>
          <w:lang w:val="en-US"/>
        </w:rPr>
        <w:t xml:space="preserve"> J. et al. Mathematical evaluation of the amino acid and polyphenol content and antioxidant activities of fruits from different apricot cultivars //</w:t>
      </w:r>
      <w:r w:rsidR="0068430B" w:rsidRPr="003B72AA">
        <w:rPr>
          <w:rFonts w:ascii="Times New Roman" w:hAnsi="Times New Roman" w:cs="Times New Roman"/>
          <w:color w:val="0D0D0D" w:themeColor="text1" w:themeTint="F2"/>
          <w:sz w:val="28"/>
          <w:szCs w:val="28"/>
          <w:lang w:val="en-US"/>
        </w:rPr>
        <w:t xml:space="preserve"> </w:t>
      </w:r>
      <w:r w:rsidR="006A2C72" w:rsidRPr="003B72AA">
        <w:rPr>
          <w:rFonts w:ascii="Times New Roman" w:hAnsi="Times New Roman" w:cs="Times New Roman"/>
          <w:color w:val="0D0D0D" w:themeColor="text1" w:themeTint="F2"/>
          <w:sz w:val="28"/>
          <w:szCs w:val="28"/>
          <w:lang w:val="en-US"/>
        </w:rPr>
        <w:t>Molecules. – 2011. – Vol. 16</w:t>
      </w:r>
      <w:r w:rsidR="0068430B" w:rsidRPr="003B72AA">
        <w:rPr>
          <w:rFonts w:ascii="Times New Roman" w:hAnsi="Times New Roman" w:cs="Times New Roman"/>
          <w:color w:val="0D0D0D" w:themeColor="text1" w:themeTint="F2"/>
          <w:sz w:val="28"/>
          <w:szCs w:val="28"/>
          <w:lang w:val="en-US"/>
        </w:rPr>
        <w:t>,</w:t>
      </w:r>
      <w:r w:rsidR="006A2C72" w:rsidRPr="003B72AA">
        <w:rPr>
          <w:rFonts w:ascii="Times New Roman" w:hAnsi="Times New Roman" w:cs="Times New Roman"/>
          <w:color w:val="0D0D0D" w:themeColor="text1" w:themeTint="F2"/>
          <w:sz w:val="28"/>
          <w:szCs w:val="28"/>
          <w:lang w:val="en-US"/>
        </w:rPr>
        <w:t xml:space="preserve"> №. 9. – P. 7428-7457.</w:t>
      </w:r>
    </w:p>
    <w:p w14:paraId="5831AC6D" w14:textId="080D6578"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color w:val="0D0D0D" w:themeColor="text1" w:themeTint="F2"/>
          <w:sz w:val="28"/>
          <w:szCs w:val="28"/>
          <w:lang w:val="en-US"/>
        </w:rPr>
        <w:t>Ram A. et al. Medicinal plants useful for treating chronic obstructive pulmonary disease (COPD): Current status and future perspectives //</w:t>
      </w:r>
      <w:r w:rsidR="0068430B"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Fitoterapia</w:t>
      </w:r>
      <w:proofErr w:type="spellEnd"/>
      <w:r w:rsidRPr="003B72AA">
        <w:rPr>
          <w:rFonts w:ascii="Times New Roman" w:hAnsi="Times New Roman" w:cs="Times New Roman"/>
          <w:color w:val="0D0D0D" w:themeColor="text1" w:themeTint="F2"/>
          <w:sz w:val="28"/>
          <w:szCs w:val="28"/>
          <w:lang w:val="en-US"/>
        </w:rPr>
        <w:t>. – 2011. – Vol. 82</w:t>
      </w:r>
      <w:r w:rsidR="0068430B"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2. – P. 141-151.</w:t>
      </w:r>
    </w:p>
    <w:p w14:paraId="04B0A8D1" w14:textId="12FE47AF"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Huo</w:t>
      </w:r>
      <w:proofErr w:type="spellEnd"/>
      <w:r w:rsidRPr="003B72AA">
        <w:rPr>
          <w:rFonts w:ascii="Times New Roman" w:hAnsi="Times New Roman" w:cs="Times New Roman"/>
          <w:color w:val="0D0D0D" w:themeColor="text1" w:themeTint="F2"/>
          <w:sz w:val="28"/>
          <w:szCs w:val="28"/>
          <w:lang w:val="en-US"/>
        </w:rPr>
        <w:t xml:space="preserve"> Y. et al. HPLC determination and NMR structural elucidation of sesquiterpene lactones in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helenium</w:t>
      </w:r>
      <w:r w:rsidRPr="003B72AA">
        <w:rPr>
          <w:rFonts w:ascii="Times New Roman" w:hAnsi="Times New Roman" w:cs="Times New Roman"/>
          <w:color w:val="0D0D0D" w:themeColor="text1" w:themeTint="F2"/>
          <w:sz w:val="28"/>
          <w:szCs w:val="28"/>
          <w:lang w:val="en-US"/>
        </w:rPr>
        <w:t xml:space="preserve"> //</w:t>
      </w:r>
      <w:r w:rsidR="0068430B"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Pharmaceutical and Biomedical Analysis. – 2010. – Vol. 51</w:t>
      </w:r>
      <w:r w:rsidR="0068430B"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4. – P. 942-946.</w:t>
      </w:r>
    </w:p>
    <w:p w14:paraId="08491DE4" w14:textId="078B6D42"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Grimaud F. Les </w:t>
      </w:r>
      <w:proofErr w:type="spellStart"/>
      <w:r w:rsidRPr="003B72AA">
        <w:rPr>
          <w:rFonts w:ascii="Times New Roman" w:hAnsi="Times New Roman" w:cs="Times New Roman"/>
          <w:color w:val="0D0D0D" w:themeColor="text1" w:themeTint="F2"/>
          <w:sz w:val="28"/>
          <w:szCs w:val="28"/>
          <w:lang w:val="en-US"/>
        </w:rPr>
        <w:t>Astéracées</w:t>
      </w:r>
      <w:proofErr w:type="spellEnd"/>
      <w:r w:rsidRPr="003B72AA">
        <w:rPr>
          <w:rFonts w:ascii="Times New Roman" w:hAnsi="Times New Roman" w:cs="Times New Roman"/>
          <w:color w:val="0D0D0D" w:themeColor="text1" w:themeTint="F2"/>
          <w:sz w:val="28"/>
          <w:szCs w:val="28"/>
          <w:lang w:val="en-US"/>
        </w:rPr>
        <w:t xml:space="preserve"> du Ladakh dans la </w:t>
      </w:r>
      <w:proofErr w:type="spellStart"/>
      <w:r w:rsidRPr="003B72AA">
        <w:rPr>
          <w:rFonts w:ascii="Times New Roman" w:hAnsi="Times New Roman" w:cs="Times New Roman"/>
          <w:color w:val="0D0D0D" w:themeColor="text1" w:themeTint="F2"/>
          <w:sz w:val="28"/>
          <w:szCs w:val="28"/>
          <w:lang w:val="en-US"/>
        </w:rPr>
        <w:t>médecine</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tibétaine</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Phytothérapie</w:t>
      </w:r>
      <w:proofErr w:type="spellEnd"/>
      <w:r w:rsidRPr="003B72AA">
        <w:rPr>
          <w:rFonts w:ascii="Times New Roman" w:hAnsi="Times New Roman" w:cs="Times New Roman"/>
          <w:color w:val="0D0D0D" w:themeColor="text1" w:themeTint="F2"/>
          <w:sz w:val="28"/>
          <w:szCs w:val="28"/>
          <w:lang w:val="en-US"/>
        </w:rPr>
        <w:t>. – 2009. – Vol. 7</w:t>
      </w:r>
      <w:r w:rsidR="0068430B"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5. – P. 255-261. </w:t>
      </w:r>
    </w:p>
    <w:p w14:paraId="780C5DA3" w14:textId="0940BB08"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Menković</w:t>
      </w:r>
      <w:proofErr w:type="spellEnd"/>
      <w:r w:rsidRPr="003B72AA">
        <w:rPr>
          <w:rFonts w:ascii="Times New Roman" w:hAnsi="Times New Roman" w:cs="Times New Roman"/>
          <w:color w:val="0D0D0D" w:themeColor="text1" w:themeTint="F2"/>
          <w:sz w:val="28"/>
          <w:szCs w:val="28"/>
          <w:lang w:val="en-US"/>
        </w:rPr>
        <w:t xml:space="preserve"> N. et al. Ethnobotanical study on traditional uses of wild medicinal plants in Prokletije Mountains (Montenegro) //</w:t>
      </w:r>
      <w:r w:rsidR="0068430B"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ethnopharmacology. – 2011. – Vol. 133</w:t>
      </w:r>
      <w:r w:rsidR="0068430B"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 P. 97-107.</w:t>
      </w:r>
    </w:p>
    <w:p w14:paraId="0D711DB2" w14:textId="4141A86C"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Šarić-Kundalić</w:t>
      </w:r>
      <w:proofErr w:type="spellEnd"/>
      <w:r w:rsidRPr="003B72AA">
        <w:rPr>
          <w:rFonts w:ascii="Times New Roman" w:hAnsi="Times New Roman" w:cs="Times New Roman"/>
          <w:color w:val="0D0D0D" w:themeColor="text1" w:themeTint="F2"/>
          <w:sz w:val="28"/>
          <w:szCs w:val="28"/>
          <w:lang w:val="en-US"/>
        </w:rPr>
        <w:t xml:space="preserve"> B. et al. Ethnobotanical study on medicinal use of wild and cultivated plants in middle, south and west Bosnia and Herzegovina //</w:t>
      </w:r>
      <w:r w:rsidR="0068430B"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ethnopharmacology. – 2010. – Vol. 131</w:t>
      </w:r>
      <w:r w:rsidR="0068430B"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 P. 33-55.</w:t>
      </w:r>
    </w:p>
    <w:p w14:paraId="478CE34C" w14:textId="608CF469"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Ibadullayeva</w:t>
      </w:r>
      <w:proofErr w:type="spellEnd"/>
      <w:r w:rsidRPr="003B72AA">
        <w:rPr>
          <w:rFonts w:ascii="Times New Roman" w:hAnsi="Times New Roman" w:cs="Times New Roman"/>
          <w:color w:val="0D0D0D" w:themeColor="text1" w:themeTint="F2"/>
          <w:sz w:val="28"/>
          <w:szCs w:val="28"/>
          <w:lang w:val="en-US"/>
        </w:rPr>
        <w:t xml:space="preserve"> S. J. et al. Medicinal plants of Azerbaijan flora used in the treatment of certain diseases //</w:t>
      </w:r>
      <w:r w:rsidR="0068430B"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Afr. J. Pharm. </w:t>
      </w:r>
      <w:proofErr w:type="spellStart"/>
      <w:r w:rsidRPr="003B72AA">
        <w:rPr>
          <w:rFonts w:ascii="Times New Roman" w:hAnsi="Times New Roman" w:cs="Times New Roman"/>
          <w:color w:val="0D0D0D" w:themeColor="text1" w:themeTint="F2"/>
          <w:sz w:val="28"/>
          <w:szCs w:val="28"/>
          <w:lang w:val="en-US"/>
        </w:rPr>
        <w:t>Pharmacol</w:t>
      </w:r>
      <w:proofErr w:type="spellEnd"/>
      <w:r w:rsidRPr="003B72AA">
        <w:rPr>
          <w:rFonts w:ascii="Times New Roman" w:hAnsi="Times New Roman" w:cs="Times New Roman"/>
          <w:color w:val="0D0D0D" w:themeColor="text1" w:themeTint="F2"/>
          <w:sz w:val="28"/>
          <w:szCs w:val="28"/>
          <w:lang w:val="en-US"/>
        </w:rPr>
        <w:t>. – 2010. – Vol. 4</w:t>
      </w:r>
      <w:r w:rsidR="0068430B"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8. – P. 545-548.</w:t>
      </w:r>
    </w:p>
    <w:p w14:paraId="0D6C9F9A" w14:textId="28C765C1" w:rsidR="000E073B" w:rsidRPr="003B72AA" w:rsidRDefault="000E073B"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Style w:val="afc"/>
          <w:rFonts w:ascii="Times New Roman" w:hAnsi="Times New Roman" w:cs="Times New Roman"/>
          <w:b w:val="0"/>
          <w:sz w:val="28"/>
          <w:szCs w:val="28"/>
          <w:lang w:val="en-US"/>
        </w:rPr>
        <w:t>Ghedira</w:t>
      </w:r>
      <w:proofErr w:type="spellEnd"/>
      <w:r w:rsidRPr="003B72AA">
        <w:rPr>
          <w:rStyle w:val="afc"/>
          <w:rFonts w:ascii="Times New Roman" w:hAnsi="Times New Roman" w:cs="Times New Roman"/>
          <w:b w:val="0"/>
          <w:sz w:val="28"/>
          <w:szCs w:val="28"/>
          <w:lang w:val="en-US"/>
        </w:rPr>
        <w:t xml:space="preserve"> K.</w:t>
      </w:r>
      <w:r w:rsidRPr="003B72AA">
        <w:rPr>
          <w:rFonts w:ascii="Times New Roman" w:hAnsi="Times New Roman" w:cs="Times New Roman"/>
          <w:sz w:val="28"/>
          <w:szCs w:val="28"/>
          <w:lang w:val="en-US"/>
        </w:rPr>
        <w:t xml:space="preserve"> </w:t>
      </w:r>
      <w:proofErr w:type="spellStart"/>
      <w:r w:rsidRPr="003B72AA">
        <w:rPr>
          <w:rStyle w:val="afd"/>
          <w:rFonts w:ascii="Times New Roman" w:hAnsi="Times New Roman" w:cs="Times New Roman"/>
          <w:sz w:val="28"/>
          <w:szCs w:val="28"/>
          <w:lang w:val="en-US"/>
        </w:rPr>
        <w:t>Inula</w:t>
      </w:r>
      <w:proofErr w:type="spellEnd"/>
      <w:r w:rsidRPr="003B72AA">
        <w:rPr>
          <w:rStyle w:val="afd"/>
          <w:rFonts w:ascii="Times New Roman" w:hAnsi="Times New Roman" w:cs="Times New Roman"/>
          <w:sz w:val="28"/>
          <w:szCs w:val="28"/>
          <w:lang w:val="en-US"/>
        </w:rPr>
        <w:t xml:space="preserve"> helenium</w:t>
      </w:r>
      <w:r w:rsidRPr="003B72AA">
        <w:rPr>
          <w:rFonts w:ascii="Times New Roman" w:hAnsi="Times New Roman" w:cs="Times New Roman"/>
          <w:sz w:val="28"/>
          <w:szCs w:val="28"/>
          <w:lang w:val="en-US"/>
        </w:rPr>
        <w:t xml:space="preserve"> L. (Asteraceae) </w:t>
      </w:r>
      <w:proofErr w:type="spellStart"/>
      <w:r w:rsidRPr="003B72AA">
        <w:rPr>
          <w:rFonts w:ascii="Times New Roman" w:hAnsi="Times New Roman" w:cs="Times New Roman"/>
          <w:sz w:val="28"/>
          <w:szCs w:val="28"/>
          <w:lang w:val="en-US"/>
        </w:rPr>
        <w:t>aunée</w:t>
      </w:r>
      <w:proofErr w:type="spellEnd"/>
      <w:r w:rsidRPr="003B72AA">
        <w:rPr>
          <w:rFonts w:ascii="Times New Roman" w:hAnsi="Times New Roman" w:cs="Times New Roman"/>
          <w:sz w:val="28"/>
          <w:szCs w:val="28"/>
          <w:lang w:val="en-US"/>
        </w:rPr>
        <w:t xml:space="preserve"> // </w:t>
      </w:r>
      <w:proofErr w:type="spellStart"/>
      <w:r w:rsidRPr="003B72AA">
        <w:rPr>
          <w:rStyle w:val="afd"/>
          <w:rFonts w:ascii="Times New Roman" w:hAnsi="Times New Roman" w:cs="Times New Roman"/>
          <w:sz w:val="28"/>
          <w:szCs w:val="28"/>
          <w:lang w:val="en-US"/>
        </w:rPr>
        <w:t>Phytothérapie</w:t>
      </w:r>
      <w:proofErr w:type="spellEnd"/>
      <w:r w:rsidRPr="003B72AA">
        <w:rPr>
          <w:rFonts w:ascii="Times New Roman" w:hAnsi="Times New Roman" w:cs="Times New Roman"/>
          <w:sz w:val="28"/>
          <w:szCs w:val="28"/>
          <w:lang w:val="en-US"/>
        </w:rPr>
        <w:t>. – 2011. – Vol. 9, No. 3. – P. 176–179.</w:t>
      </w:r>
    </w:p>
    <w:p w14:paraId="17FEEAAC" w14:textId="1B33925E"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Fontana G. et al. Sesquiterpene compounds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viscosa</w:t>
      </w:r>
      <w:proofErr w:type="spellEnd"/>
      <w:r w:rsidRPr="003B72AA">
        <w:rPr>
          <w:rFonts w:ascii="Times New Roman" w:hAnsi="Times New Roman" w:cs="Times New Roman"/>
          <w:color w:val="0D0D0D" w:themeColor="text1" w:themeTint="F2"/>
          <w:sz w:val="28"/>
          <w:szCs w:val="28"/>
          <w:lang w:val="en-US"/>
        </w:rPr>
        <w:t xml:space="preserve"> //</w:t>
      </w:r>
      <w:r w:rsidR="0068430B"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Natural Product Research. – 2007. – Vol. 21</w:t>
      </w:r>
      <w:r w:rsidR="0068430B"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9. – P. 824-827.</w:t>
      </w:r>
    </w:p>
    <w:p w14:paraId="297D797E" w14:textId="5601D174"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Aşkin</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Çelik</w:t>
      </w:r>
      <w:proofErr w:type="spellEnd"/>
      <w:r w:rsidRPr="003B72AA">
        <w:rPr>
          <w:rFonts w:ascii="Times New Roman" w:hAnsi="Times New Roman" w:cs="Times New Roman"/>
          <w:color w:val="0D0D0D" w:themeColor="text1" w:themeTint="F2"/>
          <w:sz w:val="28"/>
          <w:szCs w:val="28"/>
          <w:lang w:val="en-US"/>
        </w:rPr>
        <w:t xml:space="preserve"> T., </w:t>
      </w:r>
      <w:proofErr w:type="spellStart"/>
      <w:r w:rsidRPr="003B72AA">
        <w:rPr>
          <w:rFonts w:ascii="Times New Roman" w:hAnsi="Times New Roman" w:cs="Times New Roman"/>
          <w:color w:val="0D0D0D" w:themeColor="text1" w:themeTint="F2"/>
          <w:sz w:val="28"/>
          <w:szCs w:val="28"/>
          <w:lang w:val="en-US"/>
        </w:rPr>
        <w:t>Aslantürk</w:t>
      </w:r>
      <w:proofErr w:type="spellEnd"/>
      <w:r w:rsidRPr="003B72AA">
        <w:rPr>
          <w:rFonts w:ascii="Times New Roman" w:hAnsi="Times New Roman" w:cs="Times New Roman"/>
          <w:color w:val="0D0D0D" w:themeColor="text1" w:themeTint="F2"/>
          <w:sz w:val="28"/>
          <w:szCs w:val="28"/>
          <w:lang w:val="en-US"/>
        </w:rPr>
        <w:t xml:space="preserve"> Ö. S. Evaluation of cytotoxicity and genotoxicity of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viscosa</w:t>
      </w:r>
      <w:proofErr w:type="spellEnd"/>
      <w:r w:rsidRPr="003B72AA">
        <w:rPr>
          <w:rFonts w:ascii="Times New Roman" w:hAnsi="Times New Roman" w:cs="Times New Roman"/>
          <w:color w:val="0D0D0D" w:themeColor="text1" w:themeTint="F2"/>
          <w:sz w:val="28"/>
          <w:szCs w:val="28"/>
          <w:lang w:val="en-US"/>
        </w:rPr>
        <w:t xml:space="preserve"> leaf extracts with Allium test //</w:t>
      </w:r>
      <w:r w:rsidR="0068430B"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BioMed Research International. – 2010. – Vol. 2010</w:t>
      </w:r>
      <w:r w:rsidR="0068430B"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 P. 189252.</w:t>
      </w:r>
    </w:p>
    <w:p w14:paraId="4DAA994F" w14:textId="0C05715D"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Musthaba</w:t>
      </w:r>
      <w:proofErr w:type="spellEnd"/>
      <w:r w:rsidRPr="003B72AA">
        <w:rPr>
          <w:rFonts w:ascii="Times New Roman" w:hAnsi="Times New Roman" w:cs="Times New Roman"/>
          <w:color w:val="0D0D0D" w:themeColor="text1" w:themeTint="F2"/>
          <w:sz w:val="28"/>
          <w:szCs w:val="28"/>
          <w:lang w:val="en-US"/>
        </w:rPr>
        <w:t xml:space="preserve"> S. M. et al. Fast analysis and validation of </w:t>
      </w:r>
      <w:proofErr w:type="spellStart"/>
      <w:r w:rsidRPr="003B72AA">
        <w:rPr>
          <w:rFonts w:ascii="Times New Roman" w:hAnsi="Times New Roman" w:cs="Times New Roman"/>
          <w:color w:val="0D0D0D" w:themeColor="text1" w:themeTint="F2"/>
          <w:sz w:val="28"/>
          <w:szCs w:val="28"/>
          <w:lang w:val="en-US"/>
        </w:rPr>
        <w:t>rutin</w:t>
      </w:r>
      <w:proofErr w:type="spellEnd"/>
      <w:r w:rsidRPr="003B72AA">
        <w:rPr>
          <w:rFonts w:ascii="Times New Roman" w:hAnsi="Times New Roman" w:cs="Times New Roman"/>
          <w:color w:val="0D0D0D" w:themeColor="text1" w:themeTint="F2"/>
          <w:sz w:val="28"/>
          <w:szCs w:val="28"/>
          <w:lang w:val="en-US"/>
        </w:rPr>
        <w:t xml:space="preserve"> in anti-psoriatic ayurvedic formulation by HPLC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liquid chromatography &amp; related technologies. – 2011. – Vol. 34</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6. – P. 446-455.</w:t>
      </w:r>
    </w:p>
    <w:p w14:paraId="51C6F3CE" w14:textId="6357692C" w:rsidR="00CA252A" w:rsidRPr="003B72AA" w:rsidRDefault="00CA252A"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Style w:val="afc"/>
          <w:rFonts w:ascii="Times New Roman" w:hAnsi="Times New Roman" w:cs="Times New Roman"/>
          <w:b w:val="0"/>
          <w:sz w:val="28"/>
          <w:szCs w:val="28"/>
          <w:lang w:val="en-US"/>
        </w:rPr>
        <w:t>Saad B.</w:t>
      </w:r>
      <w:r w:rsidRPr="003B72AA">
        <w:rPr>
          <w:rStyle w:val="afc"/>
          <w:rFonts w:ascii="Times New Roman" w:hAnsi="Times New Roman" w:cs="Times New Roman"/>
          <w:sz w:val="28"/>
          <w:szCs w:val="28"/>
          <w:lang w:val="en-US"/>
        </w:rPr>
        <w:t xml:space="preserve"> </w:t>
      </w:r>
      <w:r w:rsidRPr="003B72AA">
        <w:rPr>
          <w:rStyle w:val="afd"/>
          <w:rFonts w:ascii="Times New Roman" w:hAnsi="Times New Roman" w:cs="Times New Roman"/>
          <w:sz w:val="28"/>
          <w:szCs w:val="28"/>
          <w:lang w:val="en-US"/>
        </w:rPr>
        <w:t>Greco-Arab and Islamic herbal medicine: traditional system, ethics, safety, efficacy, and regulatory issues</w:t>
      </w:r>
      <w:r w:rsidRPr="003B72AA">
        <w:rPr>
          <w:rFonts w:ascii="Times New Roman" w:hAnsi="Times New Roman" w:cs="Times New Roman"/>
          <w:sz w:val="28"/>
          <w:szCs w:val="28"/>
          <w:lang w:val="en-US"/>
        </w:rPr>
        <w:t xml:space="preserve">. – </w:t>
      </w:r>
      <w:proofErr w:type="gramStart"/>
      <w:r w:rsidRPr="003B72AA">
        <w:rPr>
          <w:rFonts w:ascii="Times New Roman" w:hAnsi="Times New Roman" w:cs="Times New Roman"/>
          <w:sz w:val="28"/>
          <w:szCs w:val="28"/>
          <w:lang w:val="en-US"/>
        </w:rPr>
        <w:t>Chichester :</w:t>
      </w:r>
      <w:proofErr w:type="gramEnd"/>
      <w:r w:rsidRPr="003B72AA">
        <w:rPr>
          <w:rFonts w:ascii="Times New Roman" w:hAnsi="Times New Roman" w:cs="Times New Roman"/>
          <w:sz w:val="28"/>
          <w:szCs w:val="28"/>
          <w:lang w:val="en-US"/>
        </w:rPr>
        <w:t xml:space="preserve"> John Wiley &amp; Sons, 2011. – 448 p.</w:t>
      </w:r>
    </w:p>
    <w:p w14:paraId="584B36B1" w14:textId="250B6257" w:rsidR="002C2F2A" w:rsidRPr="003B72AA" w:rsidRDefault="002C2F2A"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Style w:val="afc"/>
          <w:rFonts w:ascii="Times New Roman" w:hAnsi="Times New Roman" w:cs="Times New Roman"/>
          <w:b w:val="0"/>
          <w:sz w:val="28"/>
          <w:szCs w:val="28"/>
          <w:lang w:val="en-US"/>
        </w:rPr>
        <w:t>Palevitch</w:t>
      </w:r>
      <w:proofErr w:type="spellEnd"/>
      <w:r w:rsidRPr="003B72AA">
        <w:rPr>
          <w:rStyle w:val="afc"/>
          <w:rFonts w:ascii="Times New Roman" w:hAnsi="Times New Roman" w:cs="Times New Roman"/>
          <w:b w:val="0"/>
          <w:sz w:val="28"/>
          <w:szCs w:val="28"/>
          <w:lang w:val="en-US"/>
        </w:rPr>
        <w:t>, D.</w:t>
      </w:r>
      <w:r w:rsidRPr="003B72AA">
        <w:rPr>
          <w:rFonts w:ascii="Times New Roman" w:hAnsi="Times New Roman" w:cs="Times New Roman"/>
          <w:sz w:val="28"/>
          <w:szCs w:val="28"/>
          <w:lang w:val="en-US"/>
        </w:rPr>
        <w:t xml:space="preserve"> </w:t>
      </w:r>
      <w:r w:rsidRPr="003B72AA">
        <w:rPr>
          <w:rStyle w:val="afd"/>
          <w:rFonts w:ascii="Times New Roman" w:hAnsi="Times New Roman" w:cs="Times New Roman"/>
          <w:sz w:val="28"/>
          <w:szCs w:val="28"/>
          <w:lang w:val="en-US"/>
        </w:rPr>
        <w:t>Medicinal Plants of the Holy Land</w:t>
      </w:r>
      <w:r w:rsidRPr="003B72AA">
        <w:rPr>
          <w:rFonts w:ascii="Times New Roman" w:hAnsi="Times New Roman" w:cs="Times New Roman"/>
          <w:sz w:val="28"/>
          <w:szCs w:val="28"/>
          <w:lang w:val="en-US"/>
        </w:rPr>
        <w:t xml:space="preserve">. – Tel </w:t>
      </w:r>
      <w:proofErr w:type="gramStart"/>
      <w:r w:rsidRPr="003B72AA">
        <w:rPr>
          <w:rFonts w:ascii="Times New Roman" w:hAnsi="Times New Roman" w:cs="Times New Roman"/>
          <w:sz w:val="28"/>
          <w:szCs w:val="28"/>
          <w:lang w:val="en-US"/>
        </w:rPr>
        <w:t>Aviv :</w:t>
      </w:r>
      <w:proofErr w:type="gramEnd"/>
      <w:r w:rsidRPr="003B72AA">
        <w:rPr>
          <w:rFonts w:ascii="Times New Roman" w:hAnsi="Times New Roman" w:cs="Times New Roman"/>
          <w:sz w:val="28"/>
          <w:szCs w:val="28"/>
          <w:lang w:val="en-US"/>
        </w:rPr>
        <w:t xml:space="preserve"> Tammuz, 1991. – Vol. 1–2. – 300 p.</w:t>
      </w:r>
    </w:p>
    <w:p w14:paraId="202EE79C" w14:textId="587DF96B"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Hmamouchi</w:t>
      </w:r>
      <w:proofErr w:type="spellEnd"/>
      <w:r w:rsidRPr="003B72AA">
        <w:rPr>
          <w:rFonts w:ascii="Times New Roman" w:hAnsi="Times New Roman" w:cs="Times New Roman"/>
          <w:color w:val="0D0D0D" w:themeColor="text1" w:themeTint="F2"/>
          <w:sz w:val="28"/>
          <w:szCs w:val="28"/>
          <w:lang w:val="en-US"/>
        </w:rPr>
        <w:t xml:space="preserve"> M. et al. Chemical and antimicrobial properties of essential oils of five Moroccan Pinaceae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Journal of Essential Oil Research. – 2001.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 xml:space="preserve">ol. </w:t>
      </w:r>
      <w:proofErr w:type="gramStart"/>
      <w:r w:rsidRPr="003B72AA">
        <w:rPr>
          <w:rFonts w:ascii="Times New Roman" w:hAnsi="Times New Roman" w:cs="Times New Roman"/>
          <w:color w:val="0D0D0D" w:themeColor="text1" w:themeTint="F2"/>
          <w:sz w:val="28"/>
          <w:szCs w:val="28"/>
          <w:lang w:val="en-US"/>
        </w:rPr>
        <w:t>13</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w:t>
      </w:r>
      <w:proofErr w:type="gramEnd"/>
      <w:r w:rsidRPr="003B72AA">
        <w:rPr>
          <w:rFonts w:ascii="Times New Roman" w:hAnsi="Times New Roman" w:cs="Times New Roman"/>
          <w:color w:val="0D0D0D" w:themeColor="text1" w:themeTint="F2"/>
          <w:sz w:val="28"/>
          <w:szCs w:val="28"/>
          <w:lang w:val="en-US"/>
        </w:rPr>
        <w:t>. 4. – P. 298-302.</w:t>
      </w:r>
    </w:p>
    <w:p w14:paraId="4278061E" w14:textId="52849042"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Tahraoui</w:t>
      </w:r>
      <w:proofErr w:type="spellEnd"/>
      <w:r w:rsidRPr="003B72AA">
        <w:rPr>
          <w:rFonts w:ascii="Times New Roman" w:hAnsi="Times New Roman" w:cs="Times New Roman"/>
          <w:color w:val="0D0D0D" w:themeColor="text1" w:themeTint="F2"/>
          <w:sz w:val="28"/>
          <w:szCs w:val="28"/>
          <w:lang w:val="en-US"/>
        </w:rPr>
        <w:t xml:space="preserve"> A. et al. Ethnopharmacological survey of plants used in the traditional treatment of hypertension and diabetes in south-eastern Morocco (</w:t>
      </w:r>
      <w:proofErr w:type="spellStart"/>
      <w:r w:rsidRPr="003B72AA">
        <w:rPr>
          <w:rFonts w:ascii="Times New Roman" w:hAnsi="Times New Roman" w:cs="Times New Roman"/>
          <w:color w:val="0D0D0D" w:themeColor="text1" w:themeTint="F2"/>
          <w:sz w:val="28"/>
          <w:szCs w:val="28"/>
          <w:lang w:val="en-US"/>
        </w:rPr>
        <w:t>Errachidia</w:t>
      </w:r>
      <w:proofErr w:type="spellEnd"/>
      <w:r w:rsidRPr="003B72AA">
        <w:rPr>
          <w:rFonts w:ascii="Times New Roman" w:hAnsi="Times New Roman" w:cs="Times New Roman"/>
          <w:color w:val="0D0D0D" w:themeColor="text1" w:themeTint="F2"/>
          <w:sz w:val="28"/>
          <w:szCs w:val="28"/>
          <w:lang w:val="en-US"/>
        </w:rPr>
        <w:t xml:space="preserve"> province)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Journal of ethnopharmacology. – 2007.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110</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 P. 105-117.</w:t>
      </w:r>
    </w:p>
    <w:p w14:paraId="118F7A74" w14:textId="002982CE"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Eddouks</w:t>
      </w:r>
      <w:proofErr w:type="spellEnd"/>
      <w:r w:rsidRPr="003B72AA">
        <w:rPr>
          <w:rFonts w:ascii="Times New Roman" w:hAnsi="Times New Roman" w:cs="Times New Roman"/>
          <w:color w:val="0D0D0D" w:themeColor="text1" w:themeTint="F2"/>
          <w:sz w:val="28"/>
          <w:szCs w:val="28"/>
          <w:lang w:val="en-US"/>
        </w:rPr>
        <w:t xml:space="preserve"> M. et al. </w:t>
      </w:r>
      <w:proofErr w:type="spellStart"/>
      <w:r w:rsidRPr="003B72AA">
        <w:rPr>
          <w:rFonts w:ascii="Times New Roman" w:hAnsi="Times New Roman" w:cs="Times New Roman"/>
          <w:color w:val="0D0D0D" w:themeColor="text1" w:themeTint="F2"/>
          <w:sz w:val="28"/>
          <w:szCs w:val="28"/>
          <w:lang w:val="en-US"/>
        </w:rPr>
        <w:t>L’utilisation</w:t>
      </w:r>
      <w:proofErr w:type="spellEnd"/>
      <w:r w:rsidRPr="003B72AA">
        <w:rPr>
          <w:rFonts w:ascii="Times New Roman" w:hAnsi="Times New Roman" w:cs="Times New Roman"/>
          <w:color w:val="0D0D0D" w:themeColor="text1" w:themeTint="F2"/>
          <w:sz w:val="28"/>
          <w:szCs w:val="28"/>
          <w:lang w:val="en-US"/>
        </w:rPr>
        <w:t xml:space="preserve"> des </w:t>
      </w:r>
      <w:proofErr w:type="spellStart"/>
      <w:r w:rsidRPr="003B72AA">
        <w:rPr>
          <w:rFonts w:ascii="Times New Roman" w:hAnsi="Times New Roman" w:cs="Times New Roman"/>
          <w:color w:val="0D0D0D" w:themeColor="text1" w:themeTint="F2"/>
          <w:sz w:val="28"/>
          <w:szCs w:val="28"/>
          <w:lang w:val="en-US"/>
        </w:rPr>
        <w:t>plantes</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médicinales</w:t>
      </w:r>
      <w:proofErr w:type="spellEnd"/>
      <w:r w:rsidRPr="003B72AA">
        <w:rPr>
          <w:rFonts w:ascii="Times New Roman" w:hAnsi="Times New Roman" w:cs="Times New Roman"/>
          <w:color w:val="0D0D0D" w:themeColor="text1" w:themeTint="F2"/>
          <w:sz w:val="28"/>
          <w:szCs w:val="28"/>
          <w:lang w:val="en-US"/>
        </w:rPr>
        <w:t xml:space="preserve"> dans le </w:t>
      </w:r>
      <w:proofErr w:type="spellStart"/>
      <w:r w:rsidRPr="003B72AA">
        <w:rPr>
          <w:rFonts w:ascii="Times New Roman" w:hAnsi="Times New Roman" w:cs="Times New Roman"/>
          <w:color w:val="0D0D0D" w:themeColor="text1" w:themeTint="F2"/>
          <w:sz w:val="28"/>
          <w:szCs w:val="28"/>
          <w:lang w:val="en-US"/>
        </w:rPr>
        <w:t>traitement</w:t>
      </w:r>
      <w:proofErr w:type="spellEnd"/>
      <w:r w:rsidRPr="003B72AA">
        <w:rPr>
          <w:rFonts w:ascii="Times New Roman" w:hAnsi="Times New Roman" w:cs="Times New Roman"/>
          <w:color w:val="0D0D0D" w:themeColor="text1" w:themeTint="F2"/>
          <w:sz w:val="28"/>
          <w:szCs w:val="28"/>
          <w:lang w:val="en-US"/>
        </w:rPr>
        <w:t xml:space="preserve"> du </w:t>
      </w:r>
      <w:proofErr w:type="spellStart"/>
      <w:r w:rsidRPr="003B72AA">
        <w:rPr>
          <w:rFonts w:ascii="Times New Roman" w:hAnsi="Times New Roman" w:cs="Times New Roman"/>
          <w:color w:val="0D0D0D" w:themeColor="text1" w:themeTint="F2"/>
          <w:sz w:val="28"/>
          <w:szCs w:val="28"/>
          <w:lang w:val="en-US"/>
        </w:rPr>
        <w:t>diabète</w:t>
      </w:r>
      <w:proofErr w:type="spellEnd"/>
      <w:r w:rsidRPr="003B72AA">
        <w:rPr>
          <w:rFonts w:ascii="Times New Roman" w:hAnsi="Times New Roman" w:cs="Times New Roman"/>
          <w:color w:val="0D0D0D" w:themeColor="text1" w:themeTint="F2"/>
          <w:sz w:val="28"/>
          <w:szCs w:val="28"/>
          <w:lang w:val="en-US"/>
        </w:rPr>
        <w:t xml:space="preserve"> au </w:t>
      </w:r>
      <w:proofErr w:type="spellStart"/>
      <w:r w:rsidRPr="003B72AA">
        <w:rPr>
          <w:rFonts w:ascii="Times New Roman" w:hAnsi="Times New Roman" w:cs="Times New Roman"/>
          <w:color w:val="0D0D0D" w:themeColor="text1" w:themeTint="F2"/>
          <w:sz w:val="28"/>
          <w:szCs w:val="28"/>
          <w:lang w:val="en-US"/>
        </w:rPr>
        <w:t>Maroc</w:t>
      </w:r>
      <w:proofErr w:type="spellEnd"/>
      <w:r w:rsidRPr="003B72AA">
        <w:rPr>
          <w:rFonts w:ascii="Times New Roman" w:hAnsi="Times New Roman" w:cs="Times New Roman"/>
          <w:color w:val="0D0D0D" w:themeColor="text1" w:themeTint="F2"/>
          <w:sz w:val="28"/>
          <w:szCs w:val="28"/>
          <w:lang w:val="en-US"/>
        </w:rPr>
        <w:t xml:space="preserve"> //</w:t>
      </w:r>
      <w:r w:rsidR="007A06BF"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Phytothérapie</w:t>
      </w:r>
      <w:proofErr w:type="spellEnd"/>
      <w:r w:rsidRPr="003B72AA">
        <w:rPr>
          <w:rFonts w:ascii="Times New Roman" w:hAnsi="Times New Roman" w:cs="Times New Roman"/>
          <w:color w:val="0D0D0D" w:themeColor="text1" w:themeTint="F2"/>
          <w:sz w:val="28"/>
          <w:szCs w:val="28"/>
          <w:lang w:val="en-US"/>
        </w:rPr>
        <w:t xml:space="preserve">. – 2007.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5</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4. – P. 194-203.</w:t>
      </w:r>
    </w:p>
    <w:p w14:paraId="4859678B" w14:textId="211B7C1D"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Kaileh</w:t>
      </w:r>
      <w:proofErr w:type="spellEnd"/>
      <w:r w:rsidRPr="003B72AA">
        <w:rPr>
          <w:rFonts w:ascii="Times New Roman" w:hAnsi="Times New Roman" w:cs="Times New Roman"/>
          <w:color w:val="0D0D0D" w:themeColor="text1" w:themeTint="F2"/>
          <w:sz w:val="28"/>
          <w:szCs w:val="28"/>
          <w:lang w:val="en-US"/>
        </w:rPr>
        <w:t xml:space="preserve"> M. et al. Screening of indigenous Palestinian medicinal plants for potential anti-inflammatory and cytotoxic activity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Journal of ethnopharmacology. – 2007.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113</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3. – P. 510-516. </w:t>
      </w:r>
    </w:p>
    <w:p w14:paraId="28E60A34" w14:textId="18C3F507"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Passalacqua</w:t>
      </w:r>
      <w:proofErr w:type="spellEnd"/>
      <w:r w:rsidRPr="003B72AA">
        <w:rPr>
          <w:rFonts w:ascii="Times New Roman" w:hAnsi="Times New Roman" w:cs="Times New Roman"/>
          <w:color w:val="0D0D0D" w:themeColor="text1" w:themeTint="F2"/>
          <w:sz w:val="28"/>
          <w:szCs w:val="28"/>
          <w:lang w:val="en-US"/>
        </w:rPr>
        <w:t xml:space="preserve"> N. G., </w:t>
      </w:r>
      <w:proofErr w:type="spellStart"/>
      <w:r w:rsidRPr="003B72AA">
        <w:rPr>
          <w:rFonts w:ascii="Times New Roman" w:hAnsi="Times New Roman" w:cs="Times New Roman"/>
          <w:color w:val="0D0D0D" w:themeColor="text1" w:themeTint="F2"/>
          <w:sz w:val="28"/>
          <w:szCs w:val="28"/>
          <w:lang w:val="en-US"/>
        </w:rPr>
        <w:t>Guarrera</w:t>
      </w:r>
      <w:proofErr w:type="spellEnd"/>
      <w:r w:rsidRPr="003B72AA">
        <w:rPr>
          <w:rFonts w:ascii="Times New Roman" w:hAnsi="Times New Roman" w:cs="Times New Roman"/>
          <w:color w:val="0D0D0D" w:themeColor="text1" w:themeTint="F2"/>
          <w:sz w:val="28"/>
          <w:szCs w:val="28"/>
          <w:lang w:val="en-US"/>
        </w:rPr>
        <w:t xml:space="preserve"> P. M., De Fine G. Contribution to the knowledge of the folk plant medicine in Calabria region (Southern Italy) //</w:t>
      </w:r>
      <w:r w:rsidR="007A06BF"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Fitoterapia</w:t>
      </w:r>
      <w:proofErr w:type="spellEnd"/>
      <w:r w:rsidRPr="003B72AA">
        <w:rPr>
          <w:rFonts w:ascii="Times New Roman" w:hAnsi="Times New Roman" w:cs="Times New Roman"/>
          <w:color w:val="0D0D0D" w:themeColor="text1" w:themeTint="F2"/>
          <w:sz w:val="28"/>
          <w:szCs w:val="28"/>
          <w:lang w:val="en-US"/>
        </w:rPr>
        <w:t xml:space="preserve">. – 2007.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78</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 P. 52-68.</w:t>
      </w:r>
    </w:p>
    <w:p w14:paraId="1C22240A" w14:textId="58DDECCA"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Musthaba</w:t>
      </w:r>
      <w:proofErr w:type="spellEnd"/>
      <w:r w:rsidRPr="003B72AA">
        <w:rPr>
          <w:rFonts w:ascii="Times New Roman" w:hAnsi="Times New Roman" w:cs="Times New Roman"/>
          <w:color w:val="0D0D0D" w:themeColor="text1" w:themeTint="F2"/>
          <w:sz w:val="28"/>
          <w:szCs w:val="28"/>
          <w:lang w:val="en-US"/>
        </w:rPr>
        <w:t xml:space="preserve"> S. M. et al. Fast analysis and validation of </w:t>
      </w:r>
      <w:proofErr w:type="spellStart"/>
      <w:r w:rsidRPr="003B72AA">
        <w:rPr>
          <w:rFonts w:ascii="Times New Roman" w:hAnsi="Times New Roman" w:cs="Times New Roman"/>
          <w:color w:val="0D0D0D" w:themeColor="text1" w:themeTint="F2"/>
          <w:sz w:val="28"/>
          <w:szCs w:val="28"/>
          <w:lang w:val="en-US"/>
        </w:rPr>
        <w:t>rutin</w:t>
      </w:r>
      <w:proofErr w:type="spellEnd"/>
      <w:r w:rsidRPr="003B72AA">
        <w:rPr>
          <w:rFonts w:ascii="Times New Roman" w:hAnsi="Times New Roman" w:cs="Times New Roman"/>
          <w:color w:val="0D0D0D" w:themeColor="text1" w:themeTint="F2"/>
          <w:sz w:val="28"/>
          <w:szCs w:val="28"/>
          <w:lang w:val="en-US"/>
        </w:rPr>
        <w:t xml:space="preserve"> in anti-psoriatic ayurvedic formulation by HPLC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Journal of liquid chromatography &amp; related technologies. – 2011.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34</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6. – P. 446-455.</w:t>
      </w:r>
    </w:p>
    <w:p w14:paraId="64CD617B" w14:textId="60D3AC4A"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Khan M. et al. </w:t>
      </w:r>
      <w:proofErr w:type="spellStart"/>
      <w:r w:rsidRPr="003B72AA">
        <w:rPr>
          <w:rFonts w:ascii="Times New Roman" w:hAnsi="Times New Roman" w:cs="Times New Roman"/>
          <w:color w:val="0D0D0D" w:themeColor="text1" w:themeTint="F2"/>
          <w:sz w:val="28"/>
          <w:szCs w:val="28"/>
          <w:lang w:val="en-US"/>
        </w:rPr>
        <w:t>Alantolactone</w:t>
      </w:r>
      <w:proofErr w:type="spellEnd"/>
      <w:r w:rsidRPr="003B72AA">
        <w:rPr>
          <w:rFonts w:ascii="Times New Roman" w:hAnsi="Times New Roman" w:cs="Times New Roman"/>
          <w:color w:val="0D0D0D" w:themeColor="text1" w:themeTint="F2"/>
          <w:sz w:val="28"/>
          <w:szCs w:val="28"/>
          <w:lang w:val="en-US"/>
        </w:rPr>
        <w:t xml:space="preserve"> induces apoptosis in glioblastoma cells via GSH depletion, ROS generation, and mitochondrial dysfunction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IUBMB life. – 2012.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64</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9. – P. 783-794. </w:t>
      </w:r>
    </w:p>
    <w:p w14:paraId="3621A152" w14:textId="5338FBDF"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Nam K. W. et al. Nuclear factor </w:t>
      </w:r>
      <w:proofErr w:type="spellStart"/>
      <w:r w:rsidRPr="003B72AA">
        <w:rPr>
          <w:rFonts w:ascii="Times New Roman" w:hAnsi="Times New Roman" w:cs="Times New Roman"/>
          <w:color w:val="0D0D0D" w:themeColor="text1" w:themeTint="F2"/>
          <w:sz w:val="28"/>
          <w:szCs w:val="28"/>
          <w:lang w:val="en-US"/>
        </w:rPr>
        <w:t>kappaB</w:t>
      </w:r>
      <w:proofErr w:type="spellEnd"/>
      <w:r w:rsidRPr="003B72AA">
        <w:rPr>
          <w:rFonts w:ascii="Times New Roman" w:hAnsi="Times New Roman" w:cs="Times New Roman"/>
          <w:color w:val="0D0D0D" w:themeColor="text1" w:themeTint="F2"/>
          <w:sz w:val="28"/>
          <w:szCs w:val="28"/>
          <w:lang w:val="en-US"/>
        </w:rPr>
        <w:t xml:space="preserve">-mediated down-regulation of adhesion molecules: possible mechanism for inhibitory activity of </w:t>
      </w:r>
      <w:proofErr w:type="spellStart"/>
      <w:r w:rsidRPr="003B72AA">
        <w:rPr>
          <w:rFonts w:ascii="Times New Roman" w:hAnsi="Times New Roman" w:cs="Times New Roman"/>
          <w:color w:val="0D0D0D" w:themeColor="text1" w:themeTint="F2"/>
          <w:sz w:val="28"/>
          <w:szCs w:val="28"/>
          <w:lang w:val="en-US"/>
        </w:rPr>
        <w:t>bigelovin</w:t>
      </w:r>
      <w:proofErr w:type="spellEnd"/>
      <w:r w:rsidRPr="003B72AA">
        <w:rPr>
          <w:rFonts w:ascii="Times New Roman" w:hAnsi="Times New Roman" w:cs="Times New Roman"/>
          <w:color w:val="0D0D0D" w:themeColor="text1" w:themeTint="F2"/>
          <w:sz w:val="28"/>
          <w:szCs w:val="28"/>
          <w:lang w:val="en-US"/>
        </w:rPr>
        <w:t xml:space="preserve"> against inflammatory monocytes adhesion to endothelial cells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Journal of ethnopharmacology. – 2009.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123</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2. – P. 250-256.</w:t>
      </w:r>
    </w:p>
    <w:p w14:paraId="4336A75F" w14:textId="006CFF58"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Gong H. Q. et al. Sesquiterpenoids from the aerial parts of </w:t>
      </w:r>
      <w:proofErr w:type="spellStart"/>
      <w:r w:rsidRPr="003B72AA">
        <w:rPr>
          <w:rFonts w:ascii="Times New Roman" w:hAnsi="Times New Roman" w:cs="Times New Roman"/>
          <w:color w:val="0D0D0D" w:themeColor="text1" w:themeTint="F2"/>
          <w:sz w:val="28"/>
          <w:szCs w:val="28"/>
          <w:lang w:val="en-US"/>
        </w:rPr>
        <w:t>Inula</w:t>
      </w:r>
      <w:proofErr w:type="spellEnd"/>
      <w:r w:rsidRPr="003B72AA">
        <w:rPr>
          <w:rFonts w:ascii="Times New Roman" w:hAnsi="Times New Roman" w:cs="Times New Roman"/>
          <w:color w:val="0D0D0D" w:themeColor="text1" w:themeTint="F2"/>
          <w:sz w:val="28"/>
          <w:szCs w:val="28"/>
          <w:lang w:val="en-US"/>
        </w:rPr>
        <w:t xml:space="preserve"> japonica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Helvetica </w:t>
      </w:r>
      <w:proofErr w:type="spellStart"/>
      <w:r w:rsidRPr="003B72AA">
        <w:rPr>
          <w:rFonts w:ascii="Times New Roman" w:hAnsi="Times New Roman" w:cs="Times New Roman"/>
          <w:color w:val="0D0D0D" w:themeColor="text1" w:themeTint="F2"/>
          <w:sz w:val="28"/>
          <w:szCs w:val="28"/>
          <w:lang w:val="en-US"/>
        </w:rPr>
        <w:t>Chimica</w:t>
      </w:r>
      <w:proofErr w:type="spellEnd"/>
      <w:r w:rsidRPr="003B72AA">
        <w:rPr>
          <w:rFonts w:ascii="Times New Roman" w:hAnsi="Times New Roman" w:cs="Times New Roman"/>
          <w:color w:val="0D0D0D" w:themeColor="text1" w:themeTint="F2"/>
          <w:sz w:val="28"/>
          <w:szCs w:val="28"/>
          <w:lang w:val="en-US"/>
        </w:rPr>
        <w:t xml:space="preserve"> Acta. – 2011.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94</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7. – P. 1269-1276. </w:t>
      </w:r>
    </w:p>
    <w:p w14:paraId="22BFC686" w14:textId="2E019ACE"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Liu S. et al. Studies on 1-O-acetylbritannilactone and its </w:t>
      </w:r>
      <w:proofErr w:type="gramStart"/>
      <w:r w:rsidRPr="003B72AA">
        <w:rPr>
          <w:rFonts w:ascii="Times New Roman" w:hAnsi="Times New Roman" w:cs="Times New Roman"/>
          <w:color w:val="0D0D0D" w:themeColor="text1" w:themeTint="F2"/>
          <w:sz w:val="28"/>
          <w:szCs w:val="28"/>
          <w:lang w:val="en-US"/>
        </w:rPr>
        <w:t>derivative,(</w:t>
      </w:r>
      <w:proofErr w:type="gramEnd"/>
      <w:r w:rsidRPr="003B72AA">
        <w:rPr>
          <w:rFonts w:ascii="Times New Roman" w:hAnsi="Times New Roman" w:cs="Times New Roman"/>
          <w:color w:val="0D0D0D" w:themeColor="text1" w:themeTint="F2"/>
          <w:sz w:val="28"/>
          <w:szCs w:val="28"/>
          <w:lang w:val="en-US"/>
        </w:rPr>
        <w:t>2-O-butyloxime-3-phenyl)-propionyl-1-O-acetylbritannilactone ester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Bioorganic &amp; Medicinal Chemistry Letters. – 2004.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14</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5. – P. 1101-1104.</w:t>
      </w:r>
    </w:p>
    <w:p w14:paraId="322FC272" w14:textId="53530CCD"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Zhao Y. M. et al. Chemical constituents of plants from the genus </w:t>
      </w:r>
      <w:proofErr w:type="spellStart"/>
      <w:r w:rsidRPr="003B72AA">
        <w:rPr>
          <w:rFonts w:ascii="Times New Roman" w:hAnsi="Times New Roman" w:cs="Times New Roman"/>
          <w:color w:val="0D0D0D" w:themeColor="text1" w:themeTint="F2"/>
          <w:sz w:val="28"/>
          <w:szCs w:val="28"/>
          <w:lang w:val="en-US"/>
        </w:rPr>
        <w:t>Inula</w:t>
      </w:r>
      <w:proofErr w:type="spellEnd"/>
      <w:r w:rsidRPr="003B72AA">
        <w:rPr>
          <w:rFonts w:ascii="Times New Roman" w:hAnsi="Times New Roman" w:cs="Times New Roman"/>
          <w:color w:val="0D0D0D" w:themeColor="text1" w:themeTint="F2"/>
          <w:sz w:val="28"/>
          <w:szCs w:val="28"/>
          <w:lang w:val="en-US"/>
        </w:rPr>
        <w:t xml:space="preserve">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Chemistry and biodiversity. – 2006.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3</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4. – P. 371-384.</w:t>
      </w:r>
    </w:p>
    <w:p w14:paraId="106858D8" w14:textId="62902BB1" w:rsidR="00E957D2" w:rsidRPr="003B72AA" w:rsidRDefault="00E957D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Style w:val="afc"/>
          <w:rFonts w:ascii="Times New Roman" w:hAnsi="Times New Roman" w:cs="Times New Roman"/>
          <w:b w:val="0"/>
          <w:sz w:val="28"/>
          <w:szCs w:val="28"/>
          <w:lang w:val="en-US"/>
        </w:rPr>
        <w:t>Merghoub</w:t>
      </w:r>
      <w:proofErr w:type="spellEnd"/>
      <w:r w:rsidRPr="003B72AA">
        <w:rPr>
          <w:rStyle w:val="afc"/>
          <w:rFonts w:ascii="Times New Roman" w:hAnsi="Times New Roman" w:cs="Times New Roman"/>
          <w:b w:val="0"/>
          <w:sz w:val="28"/>
          <w:szCs w:val="28"/>
          <w:lang w:val="en-US"/>
        </w:rPr>
        <w:t xml:space="preserve"> N.</w:t>
      </w:r>
      <w:r w:rsidRPr="003B72AA">
        <w:rPr>
          <w:rStyle w:val="afc"/>
          <w:rFonts w:ascii="Times New Roman" w:hAnsi="Times New Roman" w:cs="Times New Roman"/>
          <w:sz w:val="28"/>
          <w:szCs w:val="28"/>
          <w:lang w:val="en-US"/>
        </w:rPr>
        <w:t xml:space="preserve"> </w:t>
      </w:r>
      <w:r w:rsidRPr="003B72AA">
        <w:rPr>
          <w:rFonts w:ascii="Times New Roman" w:hAnsi="Times New Roman" w:cs="Times New Roman"/>
          <w:sz w:val="28"/>
          <w:szCs w:val="28"/>
          <w:lang w:val="en-US"/>
        </w:rPr>
        <w:t xml:space="preserve">Cytotoxic effect of some Moroccan medicinal plant extracts on human cervical cell lines // </w:t>
      </w:r>
      <w:r w:rsidRPr="003B72AA">
        <w:rPr>
          <w:rStyle w:val="afd"/>
          <w:rFonts w:ascii="Times New Roman" w:hAnsi="Times New Roman" w:cs="Times New Roman"/>
          <w:sz w:val="28"/>
          <w:szCs w:val="28"/>
          <w:lang w:val="en-US"/>
        </w:rPr>
        <w:t>Journal of Medicinal Plants Research</w:t>
      </w:r>
      <w:r w:rsidRPr="003B72AA">
        <w:rPr>
          <w:rFonts w:ascii="Times New Roman" w:hAnsi="Times New Roman" w:cs="Times New Roman"/>
          <w:sz w:val="28"/>
          <w:szCs w:val="28"/>
          <w:lang w:val="en-US"/>
        </w:rPr>
        <w:t>. – 2009. – Vol. 3, No. 12. – P. 1045–1050.</w:t>
      </w:r>
    </w:p>
    <w:p w14:paraId="2A05DE02" w14:textId="17042903" w:rsidR="0079403D" w:rsidRPr="003B72AA" w:rsidRDefault="0079403D"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Style w:val="afc"/>
          <w:rFonts w:ascii="Times New Roman" w:hAnsi="Times New Roman" w:cs="Times New Roman"/>
          <w:b w:val="0"/>
          <w:sz w:val="28"/>
          <w:szCs w:val="28"/>
          <w:lang w:val="en-US"/>
        </w:rPr>
        <w:t>Oskay</w:t>
      </w:r>
      <w:proofErr w:type="spellEnd"/>
      <w:r w:rsidRPr="003B72AA">
        <w:rPr>
          <w:rStyle w:val="afc"/>
          <w:rFonts w:ascii="Times New Roman" w:hAnsi="Times New Roman" w:cs="Times New Roman"/>
          <w:b w:val="0"/>
          <w:sz w:val="28"/>
          <w:szCs w:val="28"/>
          <w:lang w:val="en-US"/>
        </w:rPr>
        <w:t xml:space="preserve"> M.</w:t>
      </w:r>
      <w:r w:rsidRPr="003B72AA">
        <w:rPr>
          <w:rFonts w:ascii="Times New Roman" w:hAnsi="Times New Roman" w:cs="Times New Roman"/>
          <w:sz w:val="28"/>
          <w:szCs w:val="28"/>
          <w:lang w:val="en-US"/>
        </w:rPr>
        <w:t xml:space="preserve"> Activity of some plant extracts against multi-drug resistant human pathogens // </w:t>
      </w:r>
      <w:r w:rsidRPr="003B72AA">
        <w:rPr>
          <w:rStyle w:val="afd"/>
          <w:rFonts w:ascii="Times New Roman" w:hAnsi="Times New Roman" w:cs="Times New Roman"/>
          <w:sz w:val="28"/>
          <w:szCs w:val="28"/>
          <w:lang w:val="en-US"/>
        </w:rPr>
        <w:t>African Journal of Biotechnology</w:t>
      </w:r>
      <w:r w:rsidRPr="003B72AA">
        <w:rPr>
          <w:rFonts w:ascii="Times New Roman" w:hAnsi="Times New Roman" w:cs="Times New Roman"/>
          <w:sz w:val="28"/>
          <w:szCs w:val="28"/>
          <w:lang w:val="en-US"/>
        </w:rPr>
        <w:t>. – 2009. – Vol. 8, No. 12. – P. 2611–2616.</w:t>
      </w:r>
    </w:p>
    <w:p w14:paraId="37466BB6" w14:textId="3E22ABE6"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Ben Sassi A. et al. Antiviral activity of some Tunisian medicinal plants against Herpes simplex virus type 1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Natural Product Research. – 2008.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22</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 P. 53-65. </w:t>
      </w:r>
    </w:p>
    <w:p w14:paraId="239EF5BE" w14:textId="0B48117E"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Talib W. H., </w:t>
      </w:r>
      <w:proofErr w:type="spellStart"/>
      <w:r w:rsidRPr="003B72AA">
        <w:rPr>
          <w:rFonts w:ascii="Times New Roman" w:hAnsi="Times New Roman" w:cs="Times New Roman"/>
          <w:color w:val="0D0D0D" w:themeColor="text1" w:themeTint="F2"/>
          <w:sz w:val="28"/>
          <w:szCs w:val="28"/>
          <w:lang w:val="en-US"/>
        </w:rPr>
        <w:t>Mahasneh</w:t>
      </w:r>
      <w:proofErr w:type="spellEnd"/>
      <w:r w:rsidRPr="003B72AA">
        <w:rPr>
          <w:rFonts w:ascii="Times New Roman" w:hAnsi="Times New Roman" w:cs="Times New Roman"/>
          <w:color w:val="0D0D0D" w:themeColor="text1" w:themeTint="F2"/>
          <w:sz w:val="28"/>
          <w:szCs w:val="28"/>
          <w:lang w:val="en-US"/>
        </w:rPr>
        <w:t xml:space="preserve"> A. M. Antiproliferative activity of plant extracts used against cancer in traditional medicine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Scientia </w:t>
      </w:r>
      <w:proofErr w:type="spellStart"/>
      <w:r w:rsidRPr="003B72AA">
        <w:rPr>
          <w:rFonts w:ascii="Times New Roman" w:hAnsi="Times New Roman" w:cs="Times New Roman"/>
          <w:color w:val="0D0D0D" w:themeColor="text1" w:themeTint="F2"/>
          <w:sz w:val="28"/>
          <w:szCs w:val="28"/>
          <w:lang w:val="en-US"/>
        </w:rPr>
        <w:t>pharmaceutica</w:t>
      </w:r>
      <w:proofErr w:type="spellEnd"/>
      <w:r w:rsidRPr="003B72AA">
        <w:rPr>
          <w:rFonts w:ascii="Times New Roman" w:hAnsi="Times New Roman" w:cs="Times New Roman"/>
          <w:color w:val="0D0D0D" w:themeColor="text1" w:themeTint="F2"/>
          <w:sz w:val="28"/>
          <w:szCs w:val="28"/>
          <w:lang w:val="en-US"/>
        </w:rPr>
        <w:t xml:space="preserve">. – 2010.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78</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–33</w:t>
      </w:r>
      <w:r w:rsidR="007A06BF" w:rsidRPr="003B72AA">
        <w:rPr>
          <w:rFonts w:ascii="Times New Roman" w:hAnsi="Times New Roman" w:cs="Times New Roman"/>
          <w:color w:val="0D0D0D" w:themeColor="text1" w:themeTint="F2"/>
          <w:sz w:val="28"/>
          <w:szCs w:val="28"/>
          <w:lang w:val="en-US"/>
        </w:rPr>
        <w:t xml:space="preserve"> </w:t>
      </w:r>
      <w:r w:rsidR="007A06BF" w:rsidRPr="003B72AA">
        <w:rPr>
          <w:rFonts w:ascii="Times New Roman" w:hAnsi="Times New Roman" w:cs="Times New Roman"/>
          <w:color w:val="0D0D0D" w:themeColor="text1" w:themeTint="F2"/>
          <w:sz w:val="28"/>
          <w:szCs w:val="28"/>
        </w:rPr>
        <w:t>р</w:t>
      </w:r>
      <w:r w:rsidRPr="003B72AA">
        <w:rPr>
          <w:rFonts w:ascii="Times New Roman" w:hAnsi="Times New Roman" w:cs="Times New Roman"/>
          <w:color w:val="0D0D0D" w:themeColor="text1" w:themeTint="F2"/>
          <w:sz w:val="28"/>
          <w:szCs w:val="28"/>
          <w:lang w:val="en-US"/>
        </w:rPr>
        <w:t>.</w:t>
      </w:r>
    </w:p>
    <w:p w14:paraId="24463E96" w14:textId="0A24E5B9"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Ma L. et al. The effects of lupeol from the petroleum ether extract of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britanica</w:t>
      </w:r>
      <w:proofErr w:type="spellEnd"/>
      <w:r w:rsidRPr="003B72AA">
        <w:rPr>
          <w:rFonts w:ascii="Times New Roman" w:hAnsi="Times New Roman" w:cs="Times New Roman"/>
          <w:color w:val="0D0D0D" w:themeColor="text1" w:themeTint="F2"/>
          <w:sz w:val="28"/>
          <w:szCs w:val="28"/>
          <w:lang w:val="en-US"/>
        </w:rPr>
        <w:t xml:space="preserve"> on the biological and enzyme activity of </w:t>
      </w:r>
      <w:proofErr w:type="spellStart"/>
      <w:r w:rsidRPr="003B72AA">
        <w:rPr>
          <w:rFonts w:ascii="Times New Roman" w:hAnsi="Times New Roman" w:cs="Times New Roman"/>
          <w:color w:val="0D0D0D" w:themeColor="text1" w:themeTint="F2"/>
          <w:sz w:val="28"/>
          <w:szCs w:val="28"/>
          <w:lang w:val="en-US"/>
        </w:rPr>
        <w:t>Tetranychus</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cinnabarinus</w:t>
      </w:r>
      <w:proofErr w:type="spellEnd"/>
      <w:r w:rsidRPr="003B72AA">
        <w:rPr>
          <w:rFonts w:ascii="Times New Roman" w:hAnsi="Times New Roman" w:cs="Times New Roman"/>
          <w:color w:val="0D0D0D" w:themeColor="text1" w:themeTint="F2"/>
          <w:sz w:val="28"/>
          <w:szCs w:val="28"/>
          <w:lang w:val="en-US"/>
        </w:rPr>
        <w:t xml:space="preserve">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Information Technology and Agricultural Engineering. – Berlin, </w:t>
      </w:r>
      <w:proofErr w:type="gramStart"/>
      <w:r w:rsidRPr="003B72AA">
        <w:rPr>
          <w:rFonts w:ascii="Times New Roman" w:hAnsi="Times New Roman" w:cs="Times New Roman"/>
          <w:color w:val="0D0D0D" w:themeColor="text1" w:themeTint="F2"/>
          <w:sz w:val="28"/>
          <w:szCs w:val="28"/>
          <w:lang w:val="en-US"/>
        </w:rPr>
        <w:t>Heidelberg :</w:t>
      </w:r>
      <w:proofErr w:type="gramEnd"/>
      <w:r w:rsidRPr="003B72AA">
        <w:rPr>
          <w:rFonts w:ascii="Times New Roman" w:hAnsi="Times New Roman" w:cs="Times New Roman"/>
          <w:color w:val="0D0D0D" w:themeColor="text1" w:themeTint="F2"/>
          <w:sz w:val="28"/>
          <w:szCs w:val="28"/>
          <w:lang w:val="en-US"/>
        </w:rPr>
        <w:t xml:space="preserve"> Springer Berlin Heidelberg</w:t>
      </w:r>
      <w:r w:rsidR="007A06BF" w:rsidRPr="003B72AA">
        <w:rPr>
          <w:rFonts w:ascii="Times New Roman" w:hAnsi="Times New Roman" w:cs="Times New Roman"/>
          <w:color w:val="0D0D0D" w:themeColor="text1" w:themeTint="F2"/>
          <w:sz w:val="28"/>
          <w:szCs w:val="28"/>
          <w:lang w:val="en-US"/>
        </w:rPr>
        <w:t>. -</w:t>
      </w:r>
      <w:r w:rsidRPr="003B72AA">
        <w:rPr>
          <w:rFonts w:ascii="Times New Roman" w:hAnsi="Times New Roman" w:cs="Times New Roman"/>
          <w:color w:val="0D0D0D" w:themeColor="text1" w:themeTint="F2"/>
          <w:sz w:val="28"/>
          <w:szCs w:val="28"/>
          <w:lang w:val="en-US"/>
        </w:rPr>
        <w:t xml:space="preserve"> 2012.</w:t>
      </w:r>
      <w:r w:rsidR="007A06BF" w:rsidRPr="003B72AA">
        <w:rPr>
          <w:rFonts w:ascii="Times New Roman" w:hAnsi="Times New Roman" w:cs="Times New Roman"/>
          <w:color w:val="0D0D0D" w:themeColor="text1" w:themeTint="F2"/>
          <w:sz w:val="28"/>
          <w:szCs w:val="28"/>
          <w:lang w:val="en-US"/>
        </w:rPr>
        <w:t xml:space="preserve"> - </w:t>
      </w:r>
      <w:r w:rsidRPr="003B72AA">
        <w:rPr>
          <w:rFonts w:ascii="Times New Roman" w:hAnsi="Times New Roman" w:cs="Times New Roman"/>
          <w:color w:val="0D0D0D" w:themeColor="text1" w:themeTint="F2"/>
          <w:sz w:val="28"/>
          <w:szCs w:val="28"/>
          <w:lang w:val="en-US"/>
        </w:rPr>
        <w:t xml:space="preserve">P. 557-564. </w:t>
      </w:r>
    </w:p>
    <w:p w14:paraId="35DBBBB0" w14:textId="174253FD"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Yamashita Y. et al. HSP70 inducers from Chinese herbs and their effect on melanin production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Experimental dermatology. – 2010.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19</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8. – P. e340-e342.</w:t>
      </w:r>
    </w:p>
    <w:p w14:paraId="49BC1572" w14:textId="69BED6B8"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Wang J. et al. Inhibitory activity of Chinese herbal medicines toward histamine release from mast cells and nitric oxide production by macrophage-like cell line, RAW 264.7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Journal of natural medicines. – 2006.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60</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 P. 73-77.</w:t>
      </w:r>
    </w:p>
    <w:p w14:paraId="4F8F8D55" w14:textId="0AE52485"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Park Y. N. et al. Alleviation of OVA-induced airway inflammation by flowers of </w:t>
      </w:r>
      <w:proofErr w:type="spellStart"/>
      <w:r w:rsidRPr="003B72AA">
        <w:rPr>
          <w:rFonts w:ascii="Times New Roman" w:hAnsi="Times New Roman" w:cs="Times New Roman"/>
          <w:color w:val="0D0D0D" w:themeColor="text1" w:themeTint="F2"/>
          <w:sz w:val="28"/>
          <w:szCs w:val="28"/>
          <w:lang w:val="en-US"/>
        </w:rPr>
        <w:t>Inula</w:t>
      </w:r>
      <w:proofErr w:type="spellEnd"/>
      <w:r w:rsidRPr="003B72AA">
        <w:rPr>
          <w:rFonts w:ascii="Times New Roman" w:hAnsi="Times New Roman" w:cs="Times New Roman"/>
          <w:color w:val="0D0D0D" w:themeColor="text1" w:themeTint="F2"/>
          <w:sz w:val="28"/>
          <w:szCs w:val="28"/>
          <w:lang w:val="en-US"/>
        </w:rPr>
        <w:t xml:space="preserve"> japonica in a murine model of asthma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Bioscience, biotechnology, and biochemistry. – 2011.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75</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5. – P. 871-876.</w:t>
      </w:r>
    </w:p>
    <w:p w14:paraId="512DC454" w14:textId="16E9C640"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Cha M. R. et al. Cytotoxic activity of the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japonica</w:t>
      </w:r>
      <w:r w:rsidRPr="003B72AA">
        <w:rPr>
          <w:rFonts w:ascii="Times New Roman" w:hAnsi="Times New Roman" w:cs="Times New Roman"/>
          <w:color w:val="0D0D0D" w:themeColor="text1" w:themeTint="F2"/>
          <w:sz w:val="28"/>
          <w:szCs w:val="28"/>
          <w:lang w:val="en-US"/>
        </w:rPr>
        <w:t xml:space="preserve"> extracts against several human cancer cell lines in vitro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Korean Journal of Pharmacognosy. – 2006.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37</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3. – P. 130-135.</w:t>
      </w:r>
    </w:p>
    <w:p w14:paraId="63D1AB2C" w14:textId="27795423"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Csupor‐Löffler</w:t>
      </w:r>
      <w:proofErr w:type="spellEnd"/>
      <w:r w:rsidRPr="003B72AA">
        <w:rPr>
          <w:rFonts w:ascii="Times New Roman" w:hAnsi="Times New Roman" w:cs="Times New Roman"/>
          <w:color w:val="0D0D0D" w:themeColor="text1" w:themeTint="F2"/>
          <w:sz w:val="28"/>
          <w:szCs w:val="28"/>
          <w:lang w:val="en-US"/>
        </w:rPr>
        <w:t xml:space="preserve"> B. et al. Antiproliferative activity of Hungarian Asteraceae species against human cancer cell lines. Part II //</w:t>
      </w:r>
      <w:r w:rsidR="007A06BF"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Phytotherapy</w:t>
      </w:r>
      <w:proofErr w:type="spellEnd"/>
      <w:r w:rsidRPr="003B72AA">
        <w:rPr>
          <w:rFonts w:ascii="Times New Roman" w:hAnsi="Times New Roman" w:cs="Times New Roman"/>
          <w:color w:val="0D0D0D" w:themeColor="text1" w:themeTint="F2"/>
          <w:sz w:val="28"/>
          <w:szCs w:val="28"/>
          <w:lang w:val="en-US"/>
        </w:rPr>
        <w:t xml:space="preserve"> Research: An International Journal Devoted to Pharmacological and Toxicological Evaluation of Natural Product Derivatives. – 2009.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23</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8. – P. 1109-1115.</w:t>
      </w:r>
    </w:p>
    <w:p w14:paraId="199DE823" w14:textId="34843328" w:rsidR="00226335" w:rsidRPr="003B72AA" w:rsidRDefault="00226335"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Style w:val="afc"/>
          <w:rFonts w:ascii="Times New Roman" w:hAnsi="Times New Roman" w:cs="Times New Roman"/>
          <w:b w:val="0"/>
          <w:sz w:val="28"/>
          <w:szCs w:val="28"/>
          <w:lang w:val="en-US"/>
        </w:rPr>
        <w:t>Thapliyal, S. T.</w:t>
      </w:r>
      <w:r w:rsidRPr="003B72AA">
        <w:rPr>
          <w:rFonts w:ascii="Times New Roman" w:hAnsi="Times New Roman" w:cs="Times New Roman"/>
          <w:sz w:val="28"/>
          <w:szCs w:val="28"/>
          <w:lang w:val="en-US"/>
        </w:rPr>
        <w:t xml:space="preserve"> </w:t>
      </w:r>
      <w:proofErr w:type="spellStart"/>
      <w:r w:rsidRPr="003B72AA">
        <w:rPr>
          <w:rFonts w:ascii="Times New Roman" w:hAnsi="Times New Roman" w:cs="Times New Roman"/>
          <w:sz w:val="28"/>
          <w:szCs w:val="28"/>
          <w:lang w:val="en-US"/>
        </w:rPr>
        <w:t>Antiinflammatory</w:t>
      </w:r>
      <w:proofErr w:type="spellEnd"/>
      <w:r w:rsidRPr="003B72AA">
        <w:rPr>
          <w:rFonts w:ascii="Times New Roman" w:hAnsi="Times New Roman" w:cs="Times New Roman"/>
          <w:sz w:val="28"/>
          <w:szCs w:val="28"/>
          <w:lang w:val="en-US"/>
        </w:rPr>
        <w:t xml:space="preserve"> activity of </w:t>
      </w:r>
      <w:proofErr w:type="spellStart"/>
      <w:r w:rsidRPr="003B72AA">
        <w:rPr>
          <w:rStyle w:val="afd"/>
          <w:rFonts w:ascii="Times New Roman" w:hAnsi="Times New Roman" w:cs="Times New Roman"/>
          <w:sz w:val="28"/>
          <w:szCs w:val="28"/>
          <w:lang w:val="en-US"/>
        </w:rPr>
        <w:t>Inula</w:t>
      </w:r>
      <w:proofErr w:type="spellEnd"/>
      <w:r w:rsidRPr="003B72AA">
        <w:rPr>
          <w:rStyle w:val="afd"/>
          <w:rFonts w:ascii="Times New Roman" w:hAnsi="Times New Roman" w:cs="Times New Roman"/>
          <w:sz w:val="28"/>
          <w:szCs w:val="28"/>
          <w:lang w:val="en-US"/>
        </w:rPr>
        <w:t xml:space="preserve"> </w:t>
      </w:r>
      <w:proofErr w:type="spellStart"/>
      <w:r w:rsidRPr="003B72AA">
        <w:rPr>
          <w:rStyle w:val="afd"/>
          <w:rFonts w:ascii="Times New Roman" w:hAnsi="Times New Roman" w:cs="Times New Roman"/>
          <w:sz w:val="28"/>
          <w:szCs w:val="28"/>
          <w:lang w:val="en-US"/>
        </w:rPr>
        <w:t>cuspidata</w:t>
      </w:r>
      <w:proofErr w:type="spellEnd"/>
      <w:r w:rsidRPr="003B72AA">
        <w:rPr>
          <w:rFonts w:ascii="Times New Roman" w:hAnsi="Times New Roman" w:cs="Times New Roman"/>
          <w:sz w:val="28"/>
          <w:szCs w:val="28"/>
          <w:lang w:val="en-US"/>
        </w:rPr>
        <w:t xml:space="preserve"> leaf extract // </w:t>
      </w:r>
      <w:r w:rsidRPr="003B72AA">
        <w:rPr>
          <w:rStyle w:val="afd"/>
          <w:rFonts w:ascii="Times New Roman" w:hAnsi="Times New Roman" w:cs="Times New Roman"/>
          <w:sz w:val="28"/>
          <w:szCs w:val="28"/>
          <w:lang w:val="en-US"/>
        </w:rPr>
        <w:t>International Journal of Pharmaceutical Sciences and Research</w:t>
      </w:r>
      <w:r w:rsidRPr="003B72AA">
        <w:rPr>
          <w:rFonts w:ascii="Times New Roman" w:hAnsi="Times New Roman" w:cs="Times New Roman"/>
          <w:sz w:val="28"/>
          <w:szCs w:val="28"/>
          <w:lang w:val="en-US"/>
        </w:rPr>
        <w:t>. – 2011. – Vol. 2, No. 8. – P. 2077–2080.</w:t>
      </w:r>
    </w:p>
    <w:p w14:paraId="15B26B60" w14:textId="59DF3398"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Gebre</w:t>
      </w:r>
      <w:proofErr w:type="spellEnd"/>
      <w:r w:rsidRPr="003B72AA">
        <w:rPr>
          <w:rFonts w:ascii="Times New Roman" w:hAnsi="Times New Roman" w:cs="Times New Roman"/>
          <w:color w:val="0D0D0D" w:themeColor="text1" w:themeTint="F2"/>
          <w:sz w:val="28"/>
          <w:szCs w:val="28"/>
          <w:lang w:val="en-US"/>
        </w:rPr>
        <w:t>-Mariam T. et al. Antiviral activities of some Ethiopian medicinal plants used for the treatment of dermatological disorders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Journal of ethnopharmacology. – 2006.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104</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1-2. – P. 182-187.</w:t>
      </w:r>
    </w:p>
    <w:p w14:paraId="78CE0BD3" w14:textId="5EC45A9C"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Kunduhoglu</w:t>
      </w:r>
      <w:proofErr w:type="spellEnd"/>
      <w:r w:rsidRPr="003B72AA">
        <w:rPr>
          <w:rFonts w:ascii="Times New Roman" w:hAnsi="Times New Roman" w:cs="Times New Roman"/>
          <w:color w:val="0D0D0D" w:themeColor="text1" w:themeTint="F2"/>
          <w:sz w:val="28"/>
          <w:szCs w:val="28"/>
          <w:lang w:val="en-US"/>
        </w:rPr>
        <w:t xml:space="preserve"> B., </w:t>
      </w:r>
      <w:proofErr w:type="spellStart"/>
      <w:r w:rsidRPr="003B72AA">
        <w:rPr>
          <w:rFonts w:ascii="Times New Roman" w:hAnsi="Times New Roman" w:cs="Times New Roman"/>
          <w:color w:val="0D0D0D" w:themeColor="text1" w:themeTint="F2"/>
          <w:sz w:val="28"/>
          <w:szCs w:val="28"/>
          <w:lang w:val="en-US"/>
        </w:rPr>
        <w:t>Pilatin</w:t>
      </w:r>
      <w:proofErr w:type="spellEnd"/>
      <w:r w:rsidRPr="003B72AA">
        <w:rPr>
          <w:rFonts w:ascii="Times New Roman" w:hAnsi="Times New Roman" w:cs="Times New Roman"/>
          <w:color w:val="0D0D0D" w:themeColor="text1" w:themeTint="F2"/>
          <w:sz w:val="28"/>
          <w:szCs w:val="28"/>
          <w:lang w:val="en-US"/>
        </w:rPr>
        <w:t xml:space="preserve"> S., </w:t>
      </w:r>
      <w:proofErr w:type="spellStart"/>
      <w:r w:rsidRPr="003B72AA">
        <w:rPr>
          <w:rFonts w:ascii="Times New Roman" w:hAnsi="Times New Roman" w:cs="Times New Roman"/>
          <w:color w:val="0D0D0D" w:themeColor="text1" w:themeTint="F2"/>
          <w:sz w:val="28"/>
          <w:szCs w:val="28"/>
          <w:lang w:val="en-US"/>
        </w:rPr>
        <w:t>Caliskan</w:t>
      </w:r>
      <w:proofErr w:type="spellEnd"/>
      <w:r w:rsidRPr="003B72AA">
        <w:rPr>
          <w:rFonts w:ascii="Times New Roman" w:hAnsi="Times New Roman" w:cs="Times New Roman"/>
          <w:color w:val="0D0D0D" w:themeColor="text1" w:themeTint="F2"/>
          <w:sz w:val="28"/>
          <w:szCs w:val="28"/>
          <w:lang w:val="en-US"/>
        </w:rPr>
        <w:t xml:space="preserve"> F. Antimicrobial screening of some medicinal plants collected from Eskisehir, Turkey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Fresenius Environmental Bulletin. – 2011.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20</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4. – P. 945-952. </w:t>
      </w:r>
    </w:p>
    <w:p w14:paraId="13A8A893" w14:textId="16A663CE"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Khan A. L. et al. Elemental allelopathy and antifungal activities of </w:t>
      </w:r>
      <w:proofErr w:type="spellStart"/>
      <w:r w:rsidRPr="003B72AA">
        <w:rPr>
          <w:rFonts w:ascii="Times New Roman" w:hAnsi="Times New Roman" w:cs="Times New Roman"/>
          <w:color w:val="0D0D0D" w:themeColor="text1" w:themeTint="F2"/>
          <w:sz w:val="28"/>
          <w:szCs w:val="28"/>
          <w:lang w:val="en-US"/>
        </w:rPr>
        <w:t>Inula</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falconeri</w:t>
      </w:r>
      <w:proofErr w:type="spellEnd"/>
      <w:r w:rsidRPr="003B72AA">
        <w:rPr>
          <w:rFonts w:ascii="Times New Roman" w:hAnsi="Times New Roman" w:cs="Times New Roman"/>
          <w:color w:val="0D0D0D" w:themeColor="text1" w:themeTint="F2"/>
          <w:sz w:val="28"/>
          <w:szCs w:val="28"/>
          <w:lang w:val="en-US"/>
        </w:rPr>
        <w:t xml:space="preserve"> from Himalaya Pakistan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Acta </w:t>
      </w:r>
      <w:proofErr w:type="spellStart"/>
      <w:r w:rsidRPr="003B72AA">
        <w:rPr>
          <w:rFonts w:ascii="Times New Roman" w:hAnsi="Times New Roman" w:cs="Times New Roman"/>
          <w:color w:val="0D0D0D" w:themeColor="text1" w:themeTint="F2"/>
          <w:sz w:val="28"/>
          <w:szCs w:val="28"/>
          <w:lang w:val="en-US"/>
        </w:rPr>
        <w:t>Agriculturae</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Scandinavica</w:t>
      </w:r>
      <w:proofErr w:type="spellEnd"/>
      <w:r w:rsidRPr="003B72AA">
        <w:rPr>
          <w:rFonts w:ascii="Times New Roman" w:hAnsi="Times New Roman" w:cs="Times New Roman"/>
          <w:color w:val="0D0D0D" w:themeColor="text1" w:themeTint="F2"/>
          <w:sz w:val="28"/>
          <w:szCs w:val="28"/>
          <w:lang w:val="en-US"/>
        </w:rPr>
        <w:t xml:space="preserve">, Section B-Soil &amp; Plant Science. – 2010.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60</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6. – P. 552-559.</w:t>
      </w:r>
    </w:p>
    <w:p w14:paraId="6697514B" w14:textId="2C5C8869" w:rsidR="00FF1BC5" w:rsidRPr="003B72AA" w:rsidRDefault="00FF1BC5"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Style w:val="afc"/>
          <w:rFonts w:ascii="Times New Roman" w:hAnsi="Times New Roman" w:cs="Times New Roman"/>
          <w:b w:val="0"/>
          <w:sz w:val="28"/>
          <w:szCs w:val="28"/>
          <w:lang w:val="en-US"/>
        </w:rPr>
        <w:t>Attard E.</w:t>
      </w:r>
      <w:r w:rsidRPr="003B72AA">
        <w:rPr>
          <w:rFonts w:ascii="Times New Roman" w:hAnsi="Times New Roman" w:cs="Times New Roman"/>
          <w:sz w:val="28"/>
          <w:szCs w:val="28"/>
          <w:lang w:val="en-US"/>
        </w:rPr>
        <w:t xml:space="preserve"> In vitro immunomodulatory activity of various extracts of Maltese plants from the Asteraceae family // </w:t>
      </w:r>
      <w:r w:rsidRPr="003B72AA">
        <w:rPr>
          <w:rStyle w:val="afd"/>
          <w:rFonts w:ascii="Times New Roman" w:hAnsi="Times New Roman" w:cs="Times New Roman"/>
          <w:sz w:val="28"/>
          <w:szCs w:val="28"/>
          <w:lang w:val="en-US"/>
        </w:rPr>
        <w:t>Central European Journal of Biology</w:t>
      </w:r>
      <w:r w:rsidRPr="003B72AA">
        <w:rPr>
          <w:rFonts w:ascii="Times New Roman" w:hAnsi="Times New Roman" w:cs="Times New Roman"/>
          <w:sz w:val="28"/>
          <w:szCs w:val="28"/>
          <w:lang w:val="en-US"/>
        </w:rPr>
        <w:t>. – 2009. – Vol. 4, No. 4. – P. 521–527.</w:t>
      </w:r>
    </w:p>
    <w:p w14:paraId="687D5330" w14:textId="56169C49"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Abu-Dahab R., Afifi F. Antiproliferative activity of selected medicinal plants of Jordan against a breast adenocarcinoma cell line (MCF7)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Scientia </w:t>
      </w:r>
      <w:proofErr w:type="spellStart"/>
      <w:r w:rsidRPr="003B72AA">
        <w:rPr>
          <w:rFonts w:ascii="Times New Roman" w:hAnsi="Times New Roman" w:cs="Times New Roman"/>
          <w:color w:val="0D0D0D" w:themeColor="text1" w:themeTint="F2"/>
          <w:sz w:val="28"/>
          <w:szCs w:val="28"/>
          <w:lang w:val="en-US"/>
        </w:rPr>
        <w:t>Pharmaceutica</w:t>
      </w:r>
      <w:proofErr w:type="spellEnd"/>
      <w:r w:rsidRPr="003B72AA">
        <w:rPr>
          <w:rFonts w:ascii="Times New Roman" w:hAnsi="Times New Roman" w:cs="Times New Roman"/>
          <w:color w:val="0D0D0D" w:themeColor="text1" w:themeTint="F2"/>
          <w:sz w:val="28"/>
          <w:szCs w:val="28"/>
          <w:lang w:val="en-US"/>
        </w:rPr>
        <w:t xml:space="preserve">. – 2007.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75</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3. – P. 121-146.</w:t>
      </w:r>
    </w:p>
    <w:p w14:paraId="5866E465" w14:textId="109774D7" w:rsidR="00226335" w:rsidRPr="003B72AA" w:rsidRDefault="001345E7"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Style w:val="afc"/>
          <w:rFonts w:ascii="Times New Roman" w:hAnsi="Times New Roman" w:cs="Times New Roman"/>
          <w:b w:val="0"/>
          <w:sz w:val="28"/>
          <w:szCs w:val="28"/>
          <w:lang w:val="en-US"/>
        </w:rPr>
        <w:t>Omezzine</w:t>
      </w:r>
      <w:proofErr w:type="spellEnd"/>
      <w:r w:rsidRPr="003B72AA">
        <w:rPr>
          <w:rStyle w:val="afc"/>
          <w:rFonts w:ascii="Times New Roman" w:hAnsi="Times New Roman" w:cs="Times New Roman"/>
          <w:b w:val="0"/>
          <w:sz w:val="28"/>
          <w:szCs w:val="28"/>
          <w:lang w:val="en-US"/>
        </w:rPr>
        <w:t xml:space="preserve"> F.</w:t>
      </w:r>
      <w:r w:rsidR="00226335" w:rsidRPr="003B72AA">
        <w:rPr>
          <w:rFonts w:ascii="Times New Roman" w:hAnsi="Times New Roman" w:cs="Times New Roman"/>
          <w:sz w:val="28"/>
          <w:szCs w:val="28"/>
          <w:lang w:val="en-US"/>
        </w:rPr>
        <w:t xml:space="preserve"> Allelopathic potential of </w:t>
      </w:r>
      <w:proofErr w:type="spellStart"/>
      <w:r w:rsidR="00226335" w:rsidRPr="003B72AA">
        <w:rPr>
          <w:rStyle w:val="afd"/>
          <w:rFonts w:ascii="Times New Roman" w:hAnsi="Times New Roman" w:cs="Times New Roman"/>
          <w:sz w:val="28"/>
          <w:szCs w:val="28"/>
          <w:lang w:val="en-US"/>
        </w:rPr>
        <w:t>Inula</w:t>
      </w:r>
      <w:proofErr w:type="spellEnd"/>
      <w:r w:rsidR="00226335" w:rsidRPr="003B72AA">
        <w:rPr>
          <w:rStyle w:val="afd"/>
          <w:rFonts w:ascii="Times New Roman" w:hAnsi="Times New Roman" w:cs="Times New Roman"/>
          <w:sz w:val="28"/>
          <w:szCs w:val="28"/>
          <w:lang w:val="en-US"/>
        </w:rPr>
        <w:t xml:space="preserve"> </w:t>
      </w:r>
      <w:proofErr w:type="spellStart"/>
      <w:r w:rsidR="00226335" w:rsidRPr="003B72AA">
        <w:rPr>
          <w:rStyle w:val="afd"/>
          <w:rFonts w:ascii="Times New Roman" w:hAnsi="Times New Roman" w:cs="Times New Roman"/>
          <w:sz w:val="28"/>
          <w:szCs w:val="28"/>
          <w:lang w:val="en-US"/>
        </w:rPr>
        <w:t>graveolens</w:t>
      </w:r>
      <w:proofErr w:type="spellEnd"/>
      <w:r w:rsidR="00226335" w:rsidRPr="003B72AA">
        <w:rPr>
          <w:rFonts w:ascii="Times New Roman" w:hAnsi="Times New Roman" w:cs="Times New Roman"/>
          <w:sz w:val="28"/>
          <w:szCs w:val="28"/>
          <w:lang w:val="en-US"/>
        </w:rPr>
        <w:t xml:space="preserve"> on crops and weeds // </w:t>
      </w:r>
      <w:r w:rsidR="00226335" w:rsidRPr="003B72AA">
        <w:rPr>
          <w:rStyle w:val="afd"/>
          <w:rFonts w:ascii="Times New Roman" w:hAnsi="Times New Roman" w:cs="Times New Roman"/>
          <w:sz w:val="28"/>
          <w:szCs w:val="28"/>
          <w:lang w:val="en-US"/>
        </w:rPr>
        <w:t>Allelopathy Journal</w:t>
      </w:r>
      <w:r w:rsidR="00226335" w:rsidRPr="003B72AA">
        <w:rPr>
          <w:rFonts w:ascii="Times New Roman" w:hAnsi="Times New Roman" w:cs="Times New Roman"/>
          <w:sz w:val="28"/>
          <w:szCs w:val="28"/>
          <w:lang w:val="en-US"/>
        </w:rPr>
        <w:t>. – 2011. – Vol. 28, No. 1. – P. 77–88.</w:t>
      </w:r>
    </w:p>
    <w:p w14:paraId="69389941" w14:textId="7E54E223"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Guinoiseau</w:t>
      </w:r>
      <w:proofErr w:type="spellEnd"/>
      <w:r w:rsidRPr="003B72AA">
        <w:rPr>
          <w:rFonts w:ascii="Times New Roman" w:hAnsi="Times New Roman" w:cs="Times New Roman"/>
          <w:color w:val="0D0D0D" w:themeColor="text1" w:themeTint="F2"/>
          <w:sz w:val="28"/>
          <w:szCs w:val="28"/>
          <w:lang w:val="en-US"/>
        </w:rPr>
        <w:t xml:space="preserve"> E. et al. Cellular effects induced by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graveolens</w:t>
      </w:r>
      <w:proofErr w:type="spellEnd"/>
      <w:r w:rsidRPr="003B72AA">
        <w:rPr>
          <w:rFonts w:ascii="Times New Roman" w:hAnsi="Times New Roman" w:cs="Times New Roman"/>
          <w:color w:val="0D0D0D" w:themeColor="text1" w:themeTint="F2"/>
          <w:sz w:val="28"/>
          <w:szCs w:val="28"/>
          <w:lang w:val="en-US"/>
        </w:rPr>
        <w:t xml:space="preserve"> and </w:t>
      </w:r>
      <w:proofErr w:type="spellStart"/>
      <w:r w:rsidRPr="003B72AA">
        <w:rPr>
          <w:rFonts w:ascii="Times New Roman" w:hAnsi="Times New Roman" w:cs="Times New Roman"/>
          <w:color w:val="0D0D0D" w:themeColor="text1" w:themeTint="F2"/>
          <w:sz w:val="28"/>
          <w:szCs w:val="28"/>
          <w:lang w:val="en-US"/>
        </w:rPr>
        <w:t>Santolina</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corsica</w:t>
      </w:r>
      <w:proofErr w:type="spellEnd"/>
      <w:r w:rsidRPr="003B72AA">
        <w:rPr>
          <w:rFonts w:ascii="Times New Roman" w:hAnsi="Times New Roman" w:cs="Times New Roman"/>
          <w:color w:val="0D0D0D" w:themeColor="text1" w:themeTint="F2"/>
          <w:sz w:val="28"/>
          <w:szCs w:val="28"/>
          <w:lang w:val="en-US"/>
        </w:rPr>
        <w:t xml:space="preserve"> essential oils on </w:t>
      </w:r>
      <w:r w:rsidRPr="003B72AA">
        <w:rPr>
          <w:rFonts w:ascii="Times New Roman" w:hAnsi="Times New Roman" w:cs="Times New Roman"/>
          <w:i/>
          <w:color w:val="0D0D0D" w:themeColor="text1" w:themeTint="F2"/>
          <w:sz w:val="28"/>
          <w:szCs w:val="28"/>
          <w:lang w:val="en-US"/>
        </w:rPr>
        <w:t>Staphylococcus aureus</w:t>
      </w:r>
      <w:r w:rsidRPr="003B72AA">
        <w:rPr>
          <w:rFonts w:ascii="Times New Roman" w:hAnsi="Times New Roman" w:cs="Times New Roman"/>
          <w:color w:val="0D0D0D" w:themeColor="text1" w:themeTint="F2"/>
          <w:sz w:val="28"/>
          <w:szCs w:val="28"/>
          <w:lang w:val="en-US"/>
        </w:rPr>
        <w:t xml:space="preserve">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European journal of clinical microbiology &amp; infectious diseases. – 2010.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29</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7. – P. 873-879.</w:t>
      </w:r>
    </w:p>
    <w:p w14:paraId="3B5C4C5F" w14:textId="63CA2A01"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Urban J. et al. </w:t>
      </w:r>
      <w:r w:rsidRPr="003B72AA">
        <w:rPr>
          <w:rFonts w:ascii="Times New Roman" w:hAnsi="Times New Roman" w:cs="Times New Roman"/>
          <w:i/>
          <w:color w:val="0D0D0D" w:themeColor="text1" w:themeTint="F2"/>
          <w:sz w:val="28"/>
          <w:szCs w:val="28"/>
          <w:lang w:val="en-US"/>
        </w:rPr>
        <w:t>In vitro</w:t>
      </w:r>
      <w:r w:rsidRPr="003B72AA">
        <w:rPr>
          <w:rFonts w:ascii="Times New Roman" w:hAnsi="Times New Roman" w:cs="Times New Roman"/>
          <w:color w:val="0D0D0D" w:themeColor="text1" w:themeTint="F2"/>
          <w:sz w:val="28"/>
          <w:szCs w:val="28"/>
          <w:lang w:val="en-US"/>
        </w:rPr>
        <w:t xml:space="preserve"> anthelmintic effects of medicinal plants used in Czech Republic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Pharmaceutical Biology. – 2008.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46</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10-11. – P. 808-813.</w:t>
      </w:r>
    </w:p>
    <w:p w14:paraId="5EEAB8B8" w14:textId="65FA1C35"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Wojcikowski</w:t>
      </w:r>
      <w:proofErr w:type="spellEnd"/>
      <w:r w:rsidRPr="003B72AA">
        <w:rPr>
          <w:rFonts w:ascii="Times New Roman" w:hAnsi="Times New Roman" w:cs="Times New Roman"/>
          <w:color w:val="0D0D0D" w:themeColor="text1" w:themeTint="F2"/>
          <w:sz w:val="28"/>
          <w:szCs w:val="28"/>
          <w:lang w:val="en-US"/>
        </w:rPr>
        <w:t xml:space="preserve"> K. et al. An </w:t>
      </w:r>
      <w:r w:rsidRPr="003B72AA">
        <w:rPr>
          <w:rFonts w:ascii="Times New Roman" w:hAnsi="Times New Roman" w:cs="Times New Roman"/>
          <w:i/>
          <w:color w:val="0D0D0D" w:themeColor="text1" w:themeTint="F2"/>
          <w:sz w:val="28"/>
          <w:szCs w:val="28"/>
          <w:lang w:val="en-US"/>
        </w:rPr>
        <w:t>in vitro</w:t>
      </w:r>
      <w:r w:rsidRPr="003B72AA">
        <w:rPr>
          <w:rFonts w:ascii="Times New Roman" w:hAnsi="Times New Roman" w:cs="Times New Roman"/>
          <w:color w:val="0D0D0D" w:themeColor="text1" w:themeTint="F2"/>
          <w:sz w:val="28"/>
          <w:szCs w:val="28"/>
          <w:lang w:val="en-US"/>
        </w:rPr>
        <w:t xml:space="preserve"> investigation of herbs traditionally used for kidney and urinary system disorders: potential therapeutic and toxic effects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Nephrology. – 2009.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14</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 P. 70-79.</w:t>
      </w:r>
    </w:p>
    <w:p w14:paraId="6DBD4D5F" w14:textId="5BE8A8BF"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Stojanović-Radić</w:t>
      </w:r>
      <w:proofErr w:type="spellEnd"/>
      <w:r w:rsidRPr="003B72AA">
        <w:rPr>
          <w:rFonts w:ascii="Times New Roman" w:hAnsi="Times New Roman" w:cs="Times New Roman"/>
          <w:color w:val="0D0D0D" w:themeColor="text1" w:themeTint="F2"/>
          <w:sz w:val="28"/>
          <w:szCs w:val="28"/>
          <w:lang w:val="en-US"/>
        </w:rPr>
        <w:t xml:space="preserve"> Z. et al. </w:t>
      </w:r>
      <w:proofErr w:type="spellStart"/>
      <w:r w:rsidRPr="003B72AA">
        <w:rPr>
          <w:rFonts w:ascii="Times New Roman" w:hAnsi="Times New Roman" w:cs="Times New Roman"/>
          <w:i/>
          <w:color w:val="0D0D0D" w:themeColor="text1" w:themeTint="F2"/>
          <w:sz w:val="28"/>
          <w:szCs w:val="28"/>
          <w:lang w:val="en-US"/>
        </w:rPr>
        <w:t>Antistaphylococcal</w:t>
      </w:r>
      <w:proofErr w:type="spellEnd"/>
      <w:r w:rsidRPr="003B72AA">
        <w:rPr>
          <w:rFonts w:ascii="Times New Roman" w:hAnsi="Times New Roman" w:cs="Times New Roman"/>
          <w:i/>
          <w:color w:val="0D0D0D" w:themeColor="text1" w:themeTint="F2"/>
          <w:sz w:val="28"/>
          <w:szCs w:val="28"/>
          <w:lang w:val="en-US"/>
        </w:rPr>
        <w:t xml:space="preserve"> activity</w:t>
      </w:r>
      <w:r w:rsidRPr="003B72AA">
        <w:rPr>
          <w:rFonts w:ascii="Times New Roman" w:hAnsi="Times New Roman" w:cs="Times New Roman"/>
          <w:color w:val="0D0D0D" w:themeColor="text1" w:themeTint="F2"/>
          <w:sz w:val="28"/>
          <w:szCs w:val="28"/>
          <w:lang w:val="en-US"/>
        </w:rPr>
        <w:t xml:space="preserve"> of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helenium</w:t>
      </w:r>
      <w:r w:rsidRPr="003B72AA">
        <w:rPr>
          <w:rFonts w:ascii="Times New Roman" w:hAnsi="Times New Roman" w:cs="Times New Roman"/>
          <w:color w:val="0D0D0D" w:themeColor="text1" w:themeTint="F2"/>
          <w:sz w:val="28"/>
          <w:szCs w:val="28"/>
          <w:lang w:val="en-US"/>
        </w:rPr>
        <w:t xml:space="preserve"> L. root essential oil: </w:t>
      </w:r>
      <w:proofErr w:type="spellStart"/>
      <w:r w:rsidRPr="003B72AA">
        <w:rPr>
          <w:rFonts w:ascii="Times New Roman" w:hAnsi="Times New Roman" w:cs="Times New Roman"/>
          <w:color w:val="0D0D0D" w:themeColor="text1" w:themeTint="F2"/>
          <w:sz w:val="28"/>
          <w:szCs w:val="28"/>
          <w:lang w:val="en-US"/>
        </w:rPr>
        <w:t>eudesmane</w:t>
      </w:r>
      <w:proofErr w:type="spellEnd"/>
      <w:r w:rsidRPr="003B72AA">
        <w:rPr>
          <w:rFonts w:ascii="Times New Roman" w:hAnsi="Times New Roman" w:cs="Times New Roman"/>
          <w:color w:val="0D0D0D" w:themeColor="text1" w:themeTint="F2"/>
          <w:sz w:val="28"/>
          <w:szCs w:val="28"/>
          <w:lang w:val="en-US"/>
        </w:rPr>
        <w:t xml:space="preserve"> sesquiterpene lactones induce cell membrane damage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European journal of clinical microbiology &amp; infectious diseases. – 2012.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31</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6. – P. 1015-1025.</w:t>
      </w:r>
    </w:p>
    <w:p w14:paraId="124E303F" w14:textId="2BF525DB"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Stanojević</w:t>
      </w:r>
      <w:proofErr w:type="spellEnd"/>
      <w:r w:rsidRPr="003B72AA">
        <w:rPr>
          <w:rFonts w:ascii="Times New Roman" w:hAnsi="Times New Roman" w:cs="Times New Roman"/>
          <w:color w:val="0D0D0D" w:themeColor="text1" w:themeTint="F2"/>
          <w:sz w:val="28"/>
          <w:szCs w:val="28"/>
          <w:lang w:val="en-US"/>
        </w:rPr>
        <w:t xml:space="preserve"> D. et al. </w:t>
      </w:r>
      <w:r w:rsidRPr="003B72AA">
        <w:rPr>
          <w:rFonts w:ascii="Times New Roman" w:hAnsi="Times New Roman" w:cs="Times New Roman"/>
          <w:i/>
          <w:color w:val="0D0D0D" w:themeColor="text1" w:themeTint="F2"/>
          <w:sz w:val="28"/>
          <w:szCs w:val="28"/>
          <w:lang w:val="en-US"/>
        </w:rPr>
        <w:t>In vitro</w:t>
      </w:r>
      <w:r w:rsidRPr="003B72AA">
        <w:rPr>
          <w:rFonts w:ascii="Times New Roman" w:hAnsi="Times New Roman" w:cs="Times New Roman"/>
          <w:color w:val="0D0D0D" w:themeColor="text1" w:themeTint="F2"/>
          <w:sz w:val="28"/>
          <w:szCs w:val="28"/>
          <w:lang w:val="en-US"/>
        </w:rPr>
        <w:t xml:space="preserve"> synergistic antibacterial activity of </w:t>
      </w:r>
      <w:proofErr w:type="spellStart"/>
      <w:r w:rsidRPr="003B72AA">
        <w:rPr>
          <w:rFonts w:ascii="Times New Roman" w:hAnsi="Times New Roman" w:cs="Times New Roman"/>
          <w:color w:val="0D0D0D" w:themeColor="text1" w:themeTint="F2"/>
          <w:sz w:val="28"/>
          <w:szCs w:val="28"/>
          <w:lang w:val="en-US"/>
        </w:rPr>
        <w:t>Helichrysum</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arenarium</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helenium</w:t>
      </w:r>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Cichorium</w:t>
      </w:r>
      <w:proofErr w:type="spellEnd"/>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intybus</w:t>
      </w:r>
      <w:proofErr w:type="spellEnd"/>
      <w:r w:rsidRPr="003B72AA">
        <w:rPr>
          <w:rFonts w:ascii="Times New Roman" w:hAnsi="Times New Roman" w:cs="Times New Roman"/>
          <w:color w:val="0D0D0D" w:themeColor="text1" w:themeTint="F2"/>
          <w:sz w:val="28"/>
          <w:szCs w:val="28"/>
          <w:lang w:val="en-US"/>
        </w:rPr>
        <w:t xml:space="preserve"> and some preservatives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Ital. J. Food Sci. – 2010.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22</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2. – P. 210-216.</w:t>
      </w:r>
    </w:p>
    <w:p w14:paraId="5C9DA897" w14:textId="15AB5AC5" w:rsidR="006A2C72" w:rsidRPr="003B72AA" w:rsidRDefault="006A2C72" w:rsidP="001E53E2">
      <w:pPr>
        <w:numPr>
          <w:ilvl w:val="0"/>
          <w:numId w:val="7"/>
        </w:numPr>
        <w:tabs>
          <w:tab w:val="left" w:pos="142"/>
          <w:tab w:val="left" w:pos="993"/>
        </w:tabs>
        <w:spacing w:after="0" w:line="240" w:lineRule="auto"/>
        <w:ind w:left="0" w:firstLine="709"/>
        <w:jc w:val="both"/>
        <w:rPr>
          <w:rFonts w:ascii="Times New Roman" w:hAnsi="Times New Roman" w:cs="Times New Roman"/>
          <w:color w:val="0D0D0D" w:themeColor="text1" w:themeTint="F2"/>
          <w:sz w:val="28"/>
          <w:szCs w:val="28"/>
          <w:lang w:val="en-US"/>
        </w:rPr>
      </w:pPr>
      <w:proofErr w:type="spellStart"/>
      <w:r w:rsidRPr="003B72AA">
        <w:rPr>
          <w:rFonts w:ascii="Times New Roman" w:hAnsi="Times New Roman" w:cs="Times New Roman"/>
          <w:color w:val="0D0D0D" w:themeColor="text1" w:themeTint="F2"/>
          <w:sz w:val="28"/>
          <w:szCs w:val="28"/>
          <w:lang w:val="en-US"/>
        </w:rPr>
        <w:t>Mangathayaru</w:t>
      </w:r>
      <w:proofErr w:type="spellEnd"/>
      <w:r w:rsidRPr="003B72AA">
        <w:rPr>
          <w:rFonts w:ascii="Times New Roman" w:hAnsi="Times New Roman" w:cs="Times New Roman"/>
          <w:color w:val="0D0D0D" w:themeColor="text1" w:themeTint="F2"/>
          <w:sz w:val="28"/>
          <w:szCs w:val="28"/>
          <w:lang w:val="en-US"/>
        </w:rPr>
        <w:t xml:space="preserve"> K. et al. Modulatory effect of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racemosa</w:t>
      </w:r>
      <w:proofErr w:type="spellEnd"/>
      <w:r w:rsidRPr="003B72AA">
        <w:rPr>
          <w:rFonts w:ascii="Times New Roman" w:hAnsi="Times New Roman" w:cs="Times New Roman"/>
          <w:color w:val="0D0D0D" w:themeColor="text1" w:themeTint="F2"/>
          <w:sz w:val="28"/>
          <w:szCs w:val="28"/>
          <w:lang w:val="en-US"/>
        </w:rPr>
        <w:t xml:space="preserve"> Hook. </w:t>
      </w:r>
      <w:proofErr w:type="gramStart"/>
      <w:r w:rsidRPr="003B72AA">
        <w:rPr>
          <w:rFonts w:ascii="Times New Roman" w:hAnsi="Times New Roman" w:cs="Times New Roman"/>
          <w:color w:val="0D0D0D" w:themeColor="text1" w:themeTint="F2"/>
          <w:sz w:val="28"/>
          <w:szCs w:val="28"/>
          <w:lang w:val="en-US"/>
        </w:rPr>
        <w:t>f.(</w:t>
      </w:r>
      <w:proofErr w:type="gramEnd"/>
      <w:r w:rsidRPr="003B72AA">
        <w:rPr>
          <w:rFonts w:ascii="Times New Roman" w:hAnsi="Times New Roman" w:cs="Times New Roman"/>
          <w:i/>
          <w:color w:val="0D0D0D" w:themeColor="text1" w:themeTint="F2"/>
          <w:sz w:val="28"/>
          <w:szCs w:val="28"/>
          <w:lang w:val="en-US"/>
        </w:rPr>
        <w:t>Asteraceae</w:t>
      </w:r>
      <w:r w:rsidRPr="003B72AA">
        <w:rPr>
          <w:rFonts w:ascii="Times New Roman" w:hAnsi="Times New Roman" w:cs="Times New Roman"/>
          <w:color w:val="0D0D0D" w:themeColor="text1" w:themeTint="F2"/>
          <w:sz w:val="28"/>
          <w:szCs w:val="28"/>
          <w:lang w:val="en-US"/>
        </w:rPr>
        <w:t>) on experimental atherosclerosis in guinea-pigs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Journal of Pharmacy and Pharmacology. – 2009. – </w:t>
      </w:r>
      <w:r w:rsidRPr="003B72AA">
        <w:rPr>
          <w:rFonts w:ascii="Times New Roman" w:hAnsi="Times New Roman" w:cs="Times New Roman"/>
          <w:color w:val="0D0D0D" w:themeColor="text1" w:themeTint="F2"/>
          <w:sz w:val="28"/>
          <w:szCs w:val="28"/>
        </w:rPr>
        <w:t>Т</w:t>
      </w:r>
      <w:r w:rsidRPr="003B72AA">
        <w:rPr>
          <w:rFonts w:ascii="Times New Roman" w:hAnsi="Times New Roman" w:cs="Times New Roman"/>
          <w:color w:val="0D0D0D" w:themeColor="text1" w:themeTint="F2"/>
          <w:sz w:val="28"/>
          <w:szCs w:val="28"/>
          <w:lang w:val="en-US"/>
        </w:rPr>
        <w:t>. 61</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8. – </w:t>
      </w:r>
      <w:r w:rsidRPr="003B72AA">
        <w:rPr>
          <w:rFonts w:ascii="Times New Roman" w:hAnsi="Times New Roman" w:cs="Times New Roman"/>
          <w:color w:val="0D0D0D" w:themeColor="text1" w:themeTint="F2"/>
          <w:sz w:val="28"/>
          <w:szCs w:val="28"/>
        </w:rPr>
        <w:t>С</w:t>
      </w:r>
      <w:r w:rsidRPr="003B72AA">
        <w:rPr>
          <w:rFonts w:ascii="Times New Roman" w:hAnsi="Times New Roman" w:cs="Times New Roman"/>
          <w:color w:val="0D0D0D" w:themeColor="text1" w:themeTint="F2"/>
          <w:sz w:val="28"/>
          <w:szCs w:val="28"/>
          <w:lang w:val="en-US"/>
        </w:rPr>
        <w:t>. 1111-1118</w:t>
      </w:r>
      <w:r w:rsidRPr="003B72AA">
        <w:rPr>
          <w:rFonts w:ascii="Times New Roman" w:hAnsi="Times New Roman" w:cs="Times New Roman"/>
          <w:color w:val="0D0D0D" w:themeColor="text1" w:themeTint="F2"/>
          <w:sz w:val="28"/>
          <w:szCs w:val="28"/>
          <w:lang w:val="kk-KZ"/>
        </w:rPr>
        <w:t>.</w:t>
      </w:r>
    </w:p>
    <w:p w14:paraId="2759A28A" w14:textId="73A83962"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135 </w:t>
      </w:r>
      <w:r w:rsidRPr="003B72AA">
        <w:rPr>
          <w:rFonts w:ascii="Times New Roman" w:hAnsi="Times New Roman" w:cs="Times New Roman"/>
          <w:color w:val="0D0D0D" w:themeColor="text1" w:themeTint="F2"/>
          <w:sz w:val="28"/>
          <w:szCs w:val="28"/>
          <w:lang w:val="en-US"/>
        </w:rPr>
        <w:t xml:space="preserve">Ojha S. et al. Effect of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racemosa</w:t>
      </w:r>
      <w:proofErr w:type="spellEnd"/>
      <w:r w:rsidRPr="003B72AA">
        <w:rPr>
          <w:rFonts w:ascii="Times New Roman" w:hAnsi="Times New Roman" w:cs="Times New Roman"/>
          <w:color w:val="0D0D0D" w:themeColor="text1" w:themeTint="F2"/>
          <w:sz w:val="28"/>
          <w:szCs w:val="28"/>
          <w:lang w:val="en-US"/>
        </w:rPr>
        <w:t xml:space="preserve"> root extract on cardiac function and oxidative stress against isoproterenol-induced myocardial infarction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Indian Journal of Biochemistry and Biophysics. – 2011. – </w:t>
      </w:r>
      <w:r w:rsidR="007A06BF"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48</w:t>
      </w:r>
      <w:r w:rsidR="007A06BF"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 –</w:t>
      </w:r>
      <w:r w:rsidR="007A06BF"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22</w:t>
      </w:r>
      <w:r w:rsidR="007A06BF" w:rsidRPr="003B72AA">
        <w:rPr>
          <w:rFonts w:ascii="Times New Roman" w:hAnsi="Times New Roman" w:cs="Times New Roman"/>
          <w:color w:val="0D0D0D" w:themeColor="text1" w:themeTint="F2"/>
          <w:sz w:val="28"/>
          <w:szCs w:val="28"/>
          <w:lang w:val="en-US"/>
        </w:rPr>
        <w:t xml:space="preserve"> </w:t>
      </w:r>
      <w:r w:rsidR="007A06BF" w:rsidRPr="003B72AA">
        <w:rPr>
          <w:rFonts w:ascii="Times New Roman" w:hAnsi="Times New Roman" w:cs="Times New Roman"/>
          <w:color w:val="0D0D0D" w:themeColor="text1" w:themeTint="F2"/>
          <w:sz w:val="28"/>
          <w:szCs w:val="28"/>
        </w:rPr>
        <w:t>р</w:t>
      </w:r>
      <w:r w:rsidRPr="003B72AA">
        <w:rPr>
          <w:rFonts w:ascii="Times New Roman" w:hAnsi="Times New Roman" w:cs="Times New Roman"/>
          <w:color w:val="0D0D0D" w:themeColor="text1" w:themeTint="F2"/>
          <w:sz w:val="28"/>
          <w:szCs w:val="28"/>
          <w:lang w:val="en-US"/>
        </w:rPr>
        <w:t>.</w:t>
      </w:r>
    </w:p>
    <w:p w14:paraId="34BD6160" w14:textId="678CDEA5"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136 </w:t>
      </w:r>
      <w:proofErr w:type="spellStart"/>
      <w:r w:rsidRPr="003B72AA">
        <w:rPr>
          <w:rFonts w:ascii="Times New Roman" w:hAnsi="Times New Roman" w:cs="Times New Roman"/>
          <w:color w:val="0D0D0D" w:themeColor="text1" w:themeTint="F2"/>
          <w:sz w:val="28"/>
          <w:szCs w:val="28"/>
          <w:lang w:val="en-US"/>
        </w:rPr>
        <w:t>Vadnere</w:t>
      </w:r>
      <w:proofErr w:type="spellEnd"/>
      <w:r w:rsidRPr="003B72AA">
        <w:rPr>
          <w:rFonts w:ascii="Times New Roman" w:hAnsi="Times New Roman" w:cs="Times New Roman"/>
          <w:color w:val="0D0D0D" w:themeColor="text1" w:themeTint="F2"/>
          <w:sz w:val="28"/>
          <w:szCs w:val="28"/>
          <w:lang w:val="en-US"/>
        </w:rPr>
        <w:t xml:space="preserve"> G. P. et al. Effect of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racemosa</w:t>
      </w:r>
      <w:proofErr w:type="spellEnd"/>
      <w:r w:rsidRPr="003B72AA">
        <w:rPr>
          <w:rFonts w:ascii="Times New Roman" w:hAnsi="Times New Roman" w:cs="Times New Roman"/>
          <w:color w:val="0D0D0D" w:themeColor="text1" w:themeTint="F2"/>
          <w:sz w:val="28"/>
          <w:szCs w:val="28"/>
          <w:lang w:val="en-US"/>
        </w:rPr>
        <w:t xml:space="preserve"> root extract on various aspects of asthma //</w:t>
      </w:r>
      <w:r w:rsidR="00BE3758"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Pharmacologyonline</w:t>
      </w:r>
      <w:proofErr w:type="spellEnd"/>
      <w:r w:rsidRPr="003B72AA">
        <w:rPr>
          <w:rFonts w:ascii="Times New Roman" w:hAnsi="Times New Roman" w:cs="Times New Roman"/>
          <w:color w:val="0D0D0D" w:themeColor="text1" w:themeTint="F2"/>
          <w:sz w:val="28"/>
          <w:szCs w:val="28"/>
          <w:lang w:val="en-US"/>
        </w:rPr>
        <w:t xml:space="preserve">. – 2009. – </w:t>
      </w:r>
      <w:r w:rsidR="00BE3758"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2. – P. 84-94.</w:t>
      </w:r>
    </w:p>
    <w:p w14:paraId="604D6029" w14:textId="7364B17E"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137 </w:t>
      </w:r>
      <w:proofErr w:type="spellStart"/>
      <w:r w:rsidRPr="003B72AA">
        <w:rPr>
          <w:rFonts w:ascii="Times New Roman" w:hAnsi="Times New Roman" w:cs="Times New Roman"/>
          <w:color w:val="0D0D0D" w:themeColor="text1" w:themeTint="F2"/>
          <w:sz w:val="28"/>
          <w:szCs w:val="28"/>
          <w:lang w:val="en-US"/>
        </w:rPr>
        <w:t>Stojakowska</w:t>
      </w:r>
      <w:proofErr w:type="spellEnd"/>
      <w:r w:rsidRPr="003B72AA">
        <w:rPr>
          <w:rFonts w:ascii="Times New Roman" w:hAnsi="Times New Roman" w:cs="Times New Roman"/>
          <w:color w:val="0D0D0D" w:themeColor="text1" w:themeTint="F2"/>
          <w:sz w:val="28"/>
          <w:szCs w:val="28"/>
          <w:lang w:val="en-US"/>
        </w:rPr>
        <w:t xml:space="preserve"> A., </w:t>
      </w:r>
      <w:proofErr w:type="spellStart"/>
      <w:r w:rsidRPr="003B72AA">
        <w:rPr>
          <w:rFonts w:ascii="Times New Roman" w:hAnsi="Times New Roman" w:cs="Times New Roman"/>
          <w:color w:val="0D0D0D" w:themeColor="text1" w:themeTint="F2"/>
          <w:sz w:val="28"/>
          <w:szCs w:val="28"/>
          <w:lang w:val="en-US"/>
        </w:rPr>
        <w:t>Michalska</w:t>
      </w:r>
      <w:proofErr w:type="spellEnd"/>
      <w:r w:rsidRPr="003B72AA">
        <w:rPr>
          <w:rFonts w:ascii="Times New Roman" w:hAnsi="Times New Roman" w:cs="Times New Roman"/>
          <w:color w:val="0D0D0D" w:themeColor="text1" w:themeTint="F2"/>
          <w:sz w:val="28"/>
          <w:szCs w:val="28"/>
          <w:lang w:val="en-US"/>
        </w:rPr>
        <w:t xml:space="preserve"> K., </w:t>
      </w:r>
      <w:proofErr w:type="spellStart"/>
      <w:r w:rsidRPr="003B72AA">
        <w:rPr>
          <w:rFonts w:ascii="Times New Roman" w:hAnsi="Times New Roman" w:cs="Times New Roman"/>
          <w:color w:val="0D0D0D" w:themeColor="text1" w:themeTint="F2"/>
          <w:sz w:val="28"/>
          <w:szCs w:val="28"/>
          <w:lang w:val="en-US"/>
        </w:rPr>
        <w:t>Malarz</w:t>
      </w:r>
      <w:proofErr w:type="spellEnd"/>
      <w:r w:rsidRPr="003B72AA">
        <w:rPr>
          <w:rFonts w:ascii="Times New Roman" w:hAnsi="Times New Roman" w:cs="Times New Roman"/>
          <w:color w:val="0D0D0D" w:themeColor="text1" w:themeTint="F2"/>
          <w:sz w:val="28"/>
          <w:szCs w:val="28"/>
          <w:lang w:val="en-US"/>
        </w:rPr>
        <w:t xml:space="preserve"> J. Simultaneous quantification of </w:t>
      </w:r>
      <w:proofErr w:type="spellStart"/>
      <w:r w:rsidRPr="003B72AA">
        <w:rPr>
          <w:rFonts w:ascii="Times New Roman" w:hAnsi="Times New Roman" w:cs="Times New Roman"/>
          <w:color w:val="0D0D0D" w:themeColor="text1" w:themeTint="F2"/>
          <w:sz w:val="28"/>
          <w:szCs w:val="28"/>
          <w:lang w:val="en-US"/>
        </w:rPr>
        <w:t>eudesmanolides</w:t>
      </w:r>
      <w:proofErr w:type="spellEnd"/>
      <w:r w:rsidRPr="003B72AA">
        <w:rPr>
          <w:rFonts w:ascii="Times New Roman" w:hAnsi="Times New Roman" w:cs="Times New Roman"/>
          <w:color w:val="0D0D0D" w:themeColor="text1" w:themeTint="F2"/>
          <w:sz w:val="28"/>
          <w:szCs w:val="28"/>
          <w:lang w:val="en-US"/>
        </w:rPr>
        <w:t xml:space="preserve"> and thymol derivatives from tissues of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helenium</w:t>
      </w:r>
      <w:r w:rsidRPr="003B72AA">
        <w:rPr>
          <w:rFonts w:ascii="Times New Roman" w:hAnsi="Times New Roman" w:cs="Times New Roman"/>
          <w:color w:val="0D0D0D" w:themeColor="text1" w:themeTint="F2"/>
          <w:sz w:val="28"/>
          <w:szCs w:val="28"/>
          <w:lang w:val="en-US"/>
        </w:rPr>
        <w:t xml:space="preserve"> and </w:t>
      </w:r>
      <w:r w:rsidRPr="003B72AA">
        <w:rPr>
          <w:rFonts w:ascii="Times New Roman" w:hAnsi="Times New Roman" w:cs="Times New Roman"/>
          <w:i/>
          <w:color w:val="0D0D0D" w:themeColor="text1" w:themeTint="F2"/>
          <w:sz w:val="28"/>
          <w:szCs w:val="28"/>
          <w:lang w:val="en-US"/>
        </w:rPr>
        <w:t xml:space="preserve">I. </w:t>
      </w:r>
      <w:proofErr w:type="spellStart"/>
      <w:r w:rsidRPr="003B72AA">
        <w:rPr>
          <w:rFonts w:ascii="Times New Roman" w:hAnsi="Times New Roman" w:cs="Times New Roman"/>
          <w:i/>
          <w:color w:val="0D0D0D" w:themeColor="text1" w:themeTint="F2"/>
          <w:sz w:val="28"/>
          <w:szCs w:val="28"/>
          <w:lang w:val="en-US"/>
        </w:rPr>
        <w:t>royleana</w:t>
      </w:r>
      <w:proofErr w:type="spellEnd"/>
      <w:r w:rsidRPr="003B72AA">
        <w:rPr>
          <w:rFonts w:ascii="Times New Roman" w:hAnsi="Times New Roman" w:cs="Times New Roman"/>
          <w:color w:val="0D0D0D" w:themeColor="text1" w:themeTint="F2"/>
          <w:sz w:val="28"/>
          <w:szCs w:val="28"/>
          <w:lang w:val="en-US"/>
        </w:rPr>
        <w:t xml:space="preserve"> by reversed‐phase high‐performance liquid Chromatography //</w:t>
      </w:r>
      <w:r w:rsidR="00BE3758"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Phytochemical Analysis: An International Journal of Plant Chemical and Biochemical Techniques. – 2006. – </w:t>
      </w:r>
      <w:r w:rsidR="00BE3758"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17</w:t>
      </w:r>
      <w:r w:rsidR="00BE3758"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3. – P. 157-161.</w:t>
      </w:r>
    </w:p>
    <w:p w14:paraId="136EFF41" w14:textId="7F804261"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en-US"/>
        </w:rPr>
        <w:t>138</w:t>
      </w:r>
      <w:r w:rsidRPr="003B72AA">
        <w:rPr>
          <w:rFonts w:ascii="Times New Roman" w:hAnsi="Times New Roman" w:cs="Times New Roman"/>
          <w:color w:val="0D0D0D" w:themeColor="text1" w:themeTint="F2"/>
          <w:sz w:val="28"/>
          <w:szCs w:val="28"/>
          <w:shd w:val="clear" w:color="auto" w:fill="FFFFFF"/>
          <w:lang w:val="en-US"/>
        </w:rPr>
        <w:t xml:space="preserve"> </w:t>
      </w:r>
      <w:proofErr w:type="spellStart"/>
      <w:r w:rsidRPr="003B72AA">
        <w:rPr>
          <w:rFonts w:ascii="Times New Roman" w:hAnsi="Times New Roman" w:cs="Times New Roman"/>
          <w:color w:val="0D0D0D" w:themeColor="text1" w:themeTint="F2"/>
          <w:sz w:val="28"/>
          <w:szCs w:val="28"/>
          <w:lang w:val="en-US"/>
        </w:rPr>
        <w:t>Ouari</w:t>
      </w:r>
      <w:proofErr w:type="spellEnd"/>
      <w:r w:rsidRPr="003B72AA">
        <w:rPr>
          <w:rFonts w:ascii="Times New Roman" w:hAnsi="Times New Roman" w:cs="Times New Roman"/>
          <w:color w:val="0D0D0D" w:themeColor="text1" w:themeTint="F2"/>
          <w:sz w:val="28"/>
          <w:szCs w:val="28"/>
          <w:lang w:val="en-US"/>
        </w:rPr>
        <w:t xml:space="preserve"> S., </w:t>
      </w:r>
      <w:proofErr w:type="spellStart"/>
      <w:r w:rsidRPr="003B72AA">
        <w:rPr>
          <w:rFonts w:ascii="Times New Roman" w:hAnsi="Times New Roman" w:cs="Times New Roman"/>
          <w:color w:val="0D0D0D" w:themeColor="text1" w:themeTint="F2"/>
          <w:sz w:val="28"/>
          <w:szCs w:val="28"/>
          <w:lang w:val="en-US"/>
        </w:rPr>
        <w:t>Benzidane</w:t>
      </w:r>
      <w:proofErr w:type="spellEnd"/>
      <w:r w:rsidRPr="003B72AA">
        <w:rPr>
          <w:rFonts w:ascii="Times New Roman" w:hAnsi="Times New Roman" w:cs="Times New Roman"/>
          <w:color w:val="0D0D0D" w:themeColor="text1" w:themeTint="F2"/>
          <w:sz w:val="28"/>
          <w:szCs w:val="28"/>
          <w:lang w:val="en-US"/>
        </w:rPr>
        <w:t xml:space="preserve"> N. Chemical composition, biological activities, and molecular mechanism of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proofErr w:type="gramStart"/>
      <w:r w:rsidRPr="003B72AA">
        <w:rPr>
          <w:rFonts w:ascii="Times New Roman" w:hAnsi="Times New Roman" w:cs="Times New Roman"/>
          <w:i/>
          <w:color w:val="0D0D0D" w:themeColor="text1" w:themeTint="F2"/>
          <w:sz w:val="28"/>
          <w:szCs w:val="28"/>
          <w:lang w:val="en-US"/>
        </w:rPr>
        <w:t>viscosa</w:t>
      </w:r>
      <w:proofErr w:type="spellEnd"/>
      <w:r w:rsidRPr="003B72AA">
        <w:rPr>
          <w:rFonts w:ascii="Times New Roman" w:hAnsi="Times New Roman" w:cs="Times New Roman"/>
          <w:color w:val="0D0D0D" w:themeColor="text1" w:themeTint="F2"/>
          <w:sz w:val="28"/>
          <w:szCs w:val="28"/>
          <w:lang w:val="en-US"/>
        </w:rPr>
        <w:t xml:space="preserve">  L.</w:t>
      </w:r>
      <w:proofErr w:type="gramEnd"/>
      <w:r w:rsidRPr="003B72AA">
        <w:rPr>
          <w:rFonts w:ascii="Times New Roman" w:hAnsi="Times New Roman" w:cs="Times New Roman"/>
          <w:color w:val="0D0D0D" w:themeColor="text1" w:themeTint="F2"/>
          <w:sz w:val="28"/>
          <w:szCs w:val="28"/>
          <w:lang w:val="en-US"/>
        </w:rPr>
        <w:t xml:space="preserve"> bioactive compounds: A review //</w:t>
      </w:r>
      <w:r w:rsidR="00BE3758"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Naunyn-Schmiedeberg's</w:t>
      </w:r>
      <w:proofErr w:type="spellEnd"/>
      <w:r w:rsidRPr="003B72AA">
        <w:rPr>
          <w:rFonts w:ascii="Times New Roman" w:hAnsi="Times New Roman" w:cs="Times New Roman"/>
          <w:color w:val="0D0D0D" w:themeColor="text1" w:themeTint="F2"/>
          <w:sz w:val="28"/>
          <w:szCs w:val="28"/>
          <w:lang w:val="en-US"/>
        </w:rPr>
        <w:t xml:space="preserve"> Archives of Pharmacology. – 2024. –</w:t>
      </w:r>
      <w:r w:rsidR="00BE3758" w:rsidRPr="003B72AA">
        <w:rPr>
          <w:rFonts w:ascii="Times New Roman" w:hAnsi="Times New Roman" w:cs="Times New Roman"/>
          <w:color w:val="0D0D0D" w:themeColor="text1" w:themeTint="F2"/>
          <w:sz w:val="28"/>
          <w:szCs w:val="28"/>
          <w:lang w:val="en-US"/>
        </w:rPr>
        <w:t>V</w:t>
      </w:r>
      <w:r w:rsidRPr="003B72AA">
        <w:rPr>
          <w:rFonts w:ascii="Times New Roman" w:hAnsi="Times New Roman" w:cs="Times New Roman"/>
          <w:color w:val="0D0D0D" w:themeColor="text1" w:themeTint="F2"/>
          <w:sz w:val="28"/>
          <w:szCs w:val="28"/>
          <w:lang w:val="en-US"/>
        </w:rPr>
        <w:t>ol. 397</w:t>
      </w:r>
      <w:r w:rsidR="00BE3758"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w:t>
      </w:r>
      <w:r w:rsidRPr="003B72AA">
        <w:rPr>
          <w:rFonts w:ascii="Times New Roman" w:hAnsi="Times New Roman" w:cs="Times New Roman"/>
          <w:color w:val="0D0D0D" w:themeColor="text1" w:themeTint="F2"/>
          <w:sz w:val="28"/>
          <w:szCs w:val="28"/>
        </w:rPr>
        <w:t xml:space="preserve">6. – </w:t>
      </w:r>
      <w:r w:rsidRPr="003B72AA">
        <w:rPr>
          <w:rFonts w:ascii="Times New Roman" w:hAnsi="Times New Roman" w:cs="Times New Roman"/>
          <w:color w:val="0D0D0D" w:themeColor="text1" w:themeTint="F2"/>
          <w:sz w:val="28"/>
          <w:szCs w:val="28"/>
          <w:lang w:val="en-US"/>
        </w:rPr>
        <w:t>P</w:t>
      </w:r>
      <w:r w:rsidRPr="003B72AA">
        <w:rPr>
          <w:rFonts w:ascii="Times New Roman" w:hAnsi="Times New Roman" w:cs="Times New Roman"/>
          <w:color w:val="0D0D0D" w:themeColor="text1" w:themeTint="F2"/>
          <w:sz w:val="28"/>
          <w:szCs w:val="28"/>
        </w:rPr>
        <w:t>. 3857-3865.</w:t>
      </w:r>
    </w:p>
    <w:p w14:paraId="24432BD8" w14:textId="3F6A4BAF"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 xml:space="preserve">139 Государственная фармакопея Республики </w:t>
      </w:r>
      <w:proofErr w:type="gramStart"/>
      <w:r w:rsidRPr="003B72AA">
        <w:rPr>
          <w:rFonts w:ascii="Times New Roman" w:hAnsi="Times New Roman" w:cs="Times New Roman"/>
          <w:color w:val="0D0D0D" w:themeColor="text1" w:themeTint="F2"/>
          <w:sz w:val="28"/>
          <w:szCs w:val="28"/>
        </w:rPr>
        <w:t>Казахстан.–</w:t>
      </w:r>
      <w:proofErr w:type="gramEnd"/>
      <w:r w:rsidRPr="003B72AA">
        <w:rPr>
          <w:rFonts w:ascii="Times New Roman" w:hAnsi="Times New Roman" w:cs="Times New Roman"/>
          <w:color w:val="0D0D0D" w:themeColor="text1" w:themeTint="F2"/>
          <w:sz w:val="28"/>
          <w:szCs w:val="28"/>
        </w:rPr>
        <w:t xml:space="preserve"> Алматы: Изд. дом «</w:t>
      </w:r>
      <w:proofErr w:type="spellStart"/>
      <w:r w:rsidRPr="003B72AA">
        <w:rPr>
          <w:rFonts w:ascii="Times New Roman" w:hAnsi="Times New Roman" w:cs="Times New Roman"/>
          <w:color w:val="0D0D0D" w:themeColor="text1" w:themeTint="F2"/>
          <w:sz w:val="28"/>
          <w:szCs w:val="28"/>
        </w:rPr>
        <w:t>Жибек</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жолы</w:t>
      </w:r>
      <w:proofErr w:type="spellEnd"/>
      <w:r w:rsidRPr="003B72AA">
        <w:rPr>
          <w:rFonts w:ascii="Times New Roman" w:hAnsi="Times New Roman" w:cs="Times New Roman"/>
          <w:color w:val="0D0D0D" w:themeColor="text1" w:themeTint="F2"/>
          <w:sz w:val="28"/>
          <w:szCs w:val="28"/>
        </w:rPr>
        <w:t xml:space="preserve">», 2009. - </w:t>
      </w:r>
      <w:r w:rsidR="00BE3758" w:rsidRPr="003B72AA">
        <w:rPr>
          <w:rFonts w:ascii="Times New Roman" w:hAnsi="Times New Roman" w:cs="Times New Roman"/>
          <w:color w:val="0D0D0D" w:themeColor="text1" w:themeTint="F2"/>
          <w:sz w:val="28"/>
          <w:szCs w:val="28"/>
        </w:rPr>
        <w:t xml:space="preserve">Т. 1.  - </w:t>
      </w:r>
      <w:r w:rsidRPr="003B72AA">
        <w:rPr>
          <w:rFonts w:ascii="Times New Roman" w:hAnsi="Times New Roman" w:cs="Times New Roman"/>
          <w:color w:val="0D0D0D" w:themeColor="text1" w:themeTint="F2"/>
          <w:sz w:val="28"/>
          <w:szCs w:val="28"/>
        </w:rPr>
        <w:t>226 с.</w:t>
      </w:r>
    </w:p>
    <w:p w14:paraId="3FF5BF08" w14:textId="77777777"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 xml:space="preserve">140 </w:t>
      </w:r>
      <w:r w:rsidRPr="003B72AA">
        <w:rPr>
          <w:rFonts w:ascii="Times New Roman" w:hAnsi="Times New Roman" w:cs="Times New Roman"/>
          <w:color w:val="0D0D0D" w:themeColor="text1" w:themeTint="F2"/>
          <w:sz w:val="28"/>
          <w:szCs w:val="28"/>
          <w:lang w:val="kk-KZ"/>
        </w:rPr>
        <w:t>Мухитдинов Н.М., Бегенов Ә.Б., Айдосова С.С. Өсімдіктер морфологиясы және анатомиясы. - Алматы: Қазақ Университеті,  2001. – 274 б.</w:t>
      </w:r>
    </w:p>
    <w:p w14:paraId="51AE6D46" w14:textId="7DD7BF78"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proofErr w:type="gramStart"/>
      <w:r w:rsidRPr="003B72AA">
        <w:rPr>
          <w:rFonts w:ascii="Times New Roman" w:hAnsi="Times New Roman" w:cs="Times New Roman"/>
          <w:color w:val="0D0D0D" w:themeColor="text1" w:themeTint="F2"/>
          <w:sz w:val="28"/>
          <w:szCs w:val="28"/>
        </w:rPr>
        <w:t xml:space="preserve">141  </w:t>
      </w:r>
      <w:proofErr w:type="spellStart"/>
      <w:r w:rsidRPr="003B72AA">
        <w:rPr>
          <w:rFonts w:ascii="Times New Roman" w:hAnsi="Times New Roman" w:cs="Times New Roman"/>
          <w:color w:val="0D0D0D" w:themeColor="text1" w:themeTint="F2"/>
          <w:sz w:val="28"/>
          <w:szCs w:val="28"/>
        </w:rPr>
        <w:t>Ур</w:t>
      </w:r>
      <w:proofErr w:type="gramEnd"/>
      <w:r w:rsidRPr="003B72AA">
        <w:rPr>
          <w:rFonts w:ascii="Times New Roman" w:hAnsi="Times New Roman" w:cs="Times New Roman"/>
          <w:color w:val="0D0D0D" w:themeColor="text1" w:themeTint="F2"/>
          <w:sz w:val="28"/>
          <w:szCs w:val="28"/>
        </w:rPr>
        <w:t>aнов</w:t>
      </w:r>
      <w:proofErr w:type="spellEnd"/>
      <w:r w:rsidRPr="003B72AA">
        <w:rPr>
          <w:rFonts w:ascii="Times New Roman" w:hAnsi="Times New Roman" w:cs="Times New Roman"/>
          <w:color w:val="0D0D0D" w:themeColor="text1" w:themeTint="F2"/>
          <w:sz w:val="28"/>
          <w:szCs w:val="28"/>
        </w:rPr>
        <w:t xml:space="preserve"> A. A. Онтогенез и </w:t>
      </w:r>
      <w:proofErr w:type="spellStart"/>
      <w:r w:rsidRPr="003B72AA">
        <w:rPr>
          <w:rFonts w:ascii="Times New Roman" w:hAnsi="Times New Roman" w:cs="Times New Roman"/>
          <w:color w:val="0D0D0D" w:themeColor="text1" w:themeTint="F2"/>
          <w:sz w:val="28"/>
          <w:szCs w:val="28"/>
        </w:rPr>
        <w:t>возрaстной</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состaв</w:t>
      </w:r>
      <w:proofErr w:type="spellEnd"/>
      <w:r w:rsidRPr="003B72AA">
        <w:rPr>
          <w:rFonts w:ascii="Times New Roman" w:hAnsi="Times New Roman" w:cs="Times New Roman"/>
          <w:color w:val="0D0D0D" w:themeColor="text1" w:themeTint="F2"/>
          <w:sz w:val="28"/>
          <w:szCs w:val="28"/>
        </w:rPr>
        <w:t xml:space="preserve"> популяций (вместо предисловия) // Онтогенез и </w:t>
      </w:r>
      <w:proofErr w:type="spellStart"/>
      <w:r w:rsidRPr="003B72AA">
        <w:rPr>
          <w:rFonts w:ascii="Times New Roman" w:hAnsi="Times New Roman" w:cs="Times New Roman"/>
          <w:color w:val="0D0D0D" w:themeColor="text1" w:themeTint="F2"/>
          <w:sz w:val="28"/>
          <w:szCs w:val="28"/>
        </w:rPr>
        <w:t>возрaстной</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состaв</w:t>
      </w:r>
      <w:proofErr w:type="spellEnd"/>
      <w:r w:rsidRPr="003B72AA">
        <w:rPr>
          <w:rFonts w:ascii="Times New Roman" w:hAnsi="Times New Roman" w:cs="Times New Roman"/>
          <w:color w:val="0D0D0D" w:themeColor="text1" w:themeTint="F2"/>
          <w:sz w:val="28"/>
          <w:szCs w:val="28"/>
        </w:rPr>
        <w:t xml:space="preserve"> популяций цветковых </w:t>
      </w:r>
      <w:proofErr w:type="spellStart"/>
      <w:r w:rsidRPr="003B72AA">
        <w:rPr>
          <w:rFonts w:ascii="Times New Roman" w:hAnsi="Times New Roman" w:cs="Times New Roman"/>
          <w:color w:val="0D0D0D" w:themeColor="text1" w:themeTint="F2"/>
          <w:sz w:val="28"/>
          <w:szCs w:val="28"/>
        </w:rPr>
        <w:t>рaстений</w:t>
      </w:r>
      <w:proofErr w:type="spellEnd"/>
      <w:r w:rsidRPr="003B72AA">
        <w:rPr>
          <w:rFonts w:ascii="Times New Roman" w:hAnsi="Times New Roman" w:cs="Times New Roman"/>
          <w:color w:val="0D0D0D" w:themeColor="text1" w:themeTint="F2"/>
          <w:sz w:val="28"/>
          <w:szCs w:val="28"/>
        </w:rPr>
        <w:t xml:space="preserve">. </w:t>
      </w:r>
      <w:r w:rsidR="00BE3758" w:rsidRPr="003B72AA">
        <w:rPr>
          <w:rFonts w:ascii="Times New Roman" w:hAnsi="Times New Roman" w:cs="Times New Roman"/>
          <w:color w:val="0D0D0D" w:themeColor="text1" w:themeTint="F2"/>
          <w:sz w:val="28"/>
          <w:szCs w:val="28"/>
        </w:rPr>
        <w:t xml:space="preserve">- </w:t>
      </w:r>
      <w:r w:rsidRPr="003B72AA">
        <w:rPr>
          <w:rFonts w:ascii="Times New Roman" w:hAnsi="Times New Roman" w:cs="Times New Roman"/>
          <w:color w:val="0D0D0D" w:themeColor="text1" w:themeTint="F2"/>
          <w:sz w:val="28"/>
          <w:szCs w:val="28"/>
        </w:rPr>
        <w:t>М., 1967. – С. 3-8.</w:t>
      </w:r>
    </w:p>
    <w:p w14:paraId="2BA2E854" w14:textId="21BF1AF3"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rPr>
        <w:t>142</w:t>
      </w:r>
      <w:r w:rsidRPr="003B72AA">
        <w:rPr>
          <w:rFonts w:ascii="Times New Roman" w:hAnsi="Times New Roman" w:cs="Times New Roman"/>
          <w:color w:val="0D0D0D" w:themeColor="text1" w:themeTint="F2"/>
          <w:sz w:val="28"/>
          <w:szCs w:val="28"/>
          <w:lang w:val="kk-KZ"/>
        </w:rPr>
        <w:t xml:space="preserve"> Зайцев Г.Н. Методика биометрических расчетов. – М.: Наука, 1973. - 250</w:t>
      </w:r>
      <w:r w:rsidR="00BE3758" w:rsidRPr="003B72AA">
        <w:rPr>
          <w:rFonts w:ascii="Times New Roman" w:hAnsi="Times New Roman" w:cs="Times New Roman"/>
          <w:color w:val="0D0D0D" w:themeColor="text1" w:themeTint="F2"/>
          <w:sz w:val="28"/>
          <w:szCs w:val="28"/>
          <w:lang w:val="kk-KZ"/>
        </w:rPr>
        <w:t xml:space="preserve"> с</w:t>
      </w:r>
      <w:r w:rsidRPr="003B72AA">
        <w:rPr>
          <w:rFonts w:ascii="Times New Roman" w:hAnsi="Times New Roman" w:cs="Times New Roman"/>
          <w:color w:val="0D0D0D" w:themeColor="text1" w:themeTint="F2"/>
          <w:sz w:val="28"/>
          <w:szCs w:val="28"/>
          <w:lang w:val="kk-KZ"/>
        </w:rPr>
        <w:t>.</w:t>
      </w:r>
    </w:p>
    <w:p w14:paraId="23B7A673" w14:textId="77777777"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 xml:space="preserve">143 </w:t>
      </w:r>
      <w:proofErr w:type="spellStart"/>
      <w:r w:rsidRPr="003B72AA">
        <w:rPr>
          <w:rFonts w:ascii="Times New Roman" w:hAnsi="Times New Roman" w:cs="Times New Roman"/>
          <w:color w:val="0D0D0D" w:themeColor="text1" w:themeTint="F2"/>
          <w:sz w:val="28"/>
          <w:szCs w:val="28"/>
        </w:rPr>
        <w:t>Чучалин</w:t>
      </w:r>
      <w:proofErr w:type="spellEnd"/>
      <w:r w:rsidRPr="003B72AA">
        <w:rPr>
          <w:rFonts w:ascii="Times New Roman" w:hAnsi="Times New Roman" w:cs="Times New Roman"/>
          <w:color w:val="0D0D0D" w:themeColor="text1" w:themeTint="F2"/>
          <w:sz w:val="28"/>
          <w:szCs w:val="28"/>
        </w:rPr>
        <w:t xml:space="preserve"> В.С., </w:t>
      </w:r>
      <w:proofErr w:type="spellStart"/>
      <w:r w:rsidRPr="003B72AA">
        <w:rPr>
          <w:rFonts w:ascii="Times New Roman" w:hAnsi="Times New Roman" w:cs="Times New Roman"/>
          <w:color w:val="0D0D0D" w:themeColor="text1" w:themeTint="F2"/>
          <w:sz w:val="28"/>
          <w:szCs w:val="28"/>
        </w:rPr>
        <w:t>Келус</w:t>
      </w:r>
      <w:proofErr w:type="spellEnd"/>
      <w:r w:rsidRPr="003B72AA">
        <w:rPr>
          <w:rFonts w:ascii="Times New Roman" w:hAnsi="Times New Roman" w:cs="Times New Roman"/>
          <w:color w:val="0D0D0D" w:themeColor="text1" w:themeTint="F2"/>
          <w:sz w:val="28"/>
          <w:szCs w:val="28"/>
        </w:rPr>
        <w:t xml:space="preserve"> Н.В. Технология получения экстракционных фитопрепаратов: учебное пособие. – Томск: Изд-во </w:t>
      </w:r>
      <w:proofErr w:type="spellStart"/>
      <w:r w:rsidRPr="003B72AA">
        <w:rPr>
          <w:rFonts w:ascii="Times New Roman" w:hAnsi="Times New Roman" w:cs="Times New Roman"/>
          <w:color w:val="0D0D0D" w:themeColor="text1" w:themeTint="F2"/>
          <w:sz w:val="28"/>
          <w:szCs w:val="28"/>
        </w:rPr>
        <w:t>СибГМУ</w:t>
      </w:r>
      <w:proofErr w:type="spellEnd"/>
      <w:r w:rsidRPr="003B72AA">
        <w:rPr>
          <w:rFonts w:ascii="Times New Roman" w:hAnsi="Times New Roman" w:cs="Times New Roman"/>
          <w:color w:val="0D0D0D" w:themeColor="text1" w:themeTint="F2"/>
          <w:sz w:val="28"/>
          <w:szCs w:val="28"/>
        </w:rPr>
        <w:t>, 2019. – 198 с.</w:t>
      </w:r>
    </w:p>
    <w:p w14:paraId="57794BA3" w14:textId="3BE1A008"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144</w:t>
      </w:r>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Svečnjak</w:t>
      </w:r>
      <w:proofErr w:type="spellEnd"/>
      <w:r w:rsidRPr="003B72AA">
        <w:rPr>
          <w:rFonts w:ascii="Times New Roman" w:hAnsi="Times New Roman" w:cs="Times New Roman"/>
          <w:color w:val="0D0D0D" w:themeColor="text1" w:themeTint="F2"/>
          <w:sz w:val="28"/>
          <w:szCs w:val="28"/>
          <w:lang w:val="en-US"/>
        </w:rPr>
        <w:t xml:space="preserve"> L. et al. Mediterranean propolis from the </w:t>
      </w:r>
      <w:proofErr w:type="spellStart"/>
      <w:r w:rsidRPr="003B72AA">
        <w:rPr>
          <w:rFonts w:ascii="Times New Roman" w:hAnsi="Times New Roman" w:cs="Times New Roman"/>
          <w:color w:val="0D0D0D" w:themeColor="text1" w:themeTint="F2"/>
          <w:sz w:val="28"/>
          <w:szCs w:val="28"/>
          <w:lang w:val="en-US"/>
        </w:rPr>
        <w:t>adriatic</w:t>
      </w:r>
      <w:proofErr w:type="spellEnd"/>
      <w:r w:rsidRPr="003B72AA">
        <w:rPr>
          <w:rFonts w:ascii="Times New Roman" w:hAnsi="Times New Roman" w:cs="Times New Roman"/>
          <w:color w:val="0D0D0D" w:themeColor="text1" w:themeTint="F2"/>
          <w:sz w:val="28"/>
          <w:szCs w:val="28"/>
          <w:lang w:val="en-US"/>
        </w:rPr>
        <w:t xml:space="preserve"> sea islands as a source of natural antioxidants: Comprehensive chemical biodiversity determined by GC-MS, FTIR-ATR, UHPLC-DAD-</w:t>
      </w:r>
      <w:proofErr w:type="spellStart"/>
      <w:r w:rsidRPr="003B72AA">
        <w:rPr>
          <w:rFonts w:ascii="Times New Roman" w:hAnsi="Times New Roman" w:cs="Times New Roman"/>
          <w:color w:val="0D0D0D" w:themeColor="text1" w:themeTint="F2"/>
          <w:sz w:val="28"/>
          <w:szCs w:val="28"/>
          <w:lang w:val="en-US"/>
        </w:rPr>
        <w:t>QqTOF</w:t>
      </w:r>
      <w:proofErr w:type="spellEnd"/>
      <w:r w:rsidRPr="003B72AA">
        <w:rPr>
          <w:rFonts w:ascii="Times New Roman" w:hAnsi="Times New Roman" w:cs="Times New Roman"/>
          <w:color w:val="0D0D0D" w:themeColor="text1" w:themeTint="F2"/>
          <w:sz w:val="28"/>
          <w:szCs w:val="28"/>
          <w:lang w:val="en-US"/>
        </w:rPr>
        <w:t>-MS, DPPH and FRAP assay //</w:t>
      </w:r>
      <w:r w:rsidR="00BE3758"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Antioxidants. – 2020. – Vol. 9</w:t>
      </w:r>
      <w:r w:rsidR="00BE3758"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4. – P. 337.</w:t>
      </w:r>
    </w:p>
    <w:p w14:paraId="63579F74" w14:textId="7B5B382D"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 </w:t>
      </w:r>
      <w:r w:rsidRPr="003B72AA">
        <w:rPr>
          <w:rFonts w:ascii="Times New Roman" w:eastAsia="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1</w:t>
      </w:r>
      <w:r w:rsidRPr="003B72AA">
        <w:rPr>
          <w:rFonts w:ascii="Times New Roman" w:hAnsi="Times New Roman" w:cs="Times New Roman"/>
          <w:color w:val="0D0D0D" w:themeColor="text1" w:themeTint="F2"/>
          <w:sz w:val="28"/>
          <w:szCs w:val="28"/>
          <w:lang w:val="kk-KZ"/>
        </w:rPr>
        <w:t>45</w:t>
      </w:r>
      <w:r w:rsidRPr="003B72AA">
        <w:rPr>
          <w:rFonts w:ascii="Times New Roman" w:hAnsi="Times New Roman" w:cs="Times New Roman"/>
          <w:color w:val="0D0D0D" w:themeColor="text1" w:themeTint="F2"/>
          <w:sz w:val="28"/>
          <w:szCs w:val="28"/>
          <w:lang w:val="en-US"/>
        </w:rPr>
        <w:t xml:space="preserve"> EUCAST. European Committee for Antimicrobial Susceptibility Testing (EUCAST) of the European Society of Clinical Microbiology and Infectious Diseases (ESCMID): terminology relating to methods for the determination of susceptibility of bacteria to antimicrobial agents //</w:t>
      </w:r>
      <w:r w:rsidR="00BE3758"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 xml:space="preserve">Clin Microbiol </w:t>
      </w:r>
      <w:proofErr w:type="spellStart"/>
      <w:r w:rsidRPr="003B72AA">
        <w:rPr>
          <w:rFonts w:ascii="Times New Roman" w:hAnsi="Times New Roman" w:cs="Times New Roman"/>
          <w:color w:val="0D0D0D" w:themeColor="text1" w:themeTint="F2"/>
          <w:sz w:val="28"/>
          <w:szCs w:val="28"/>
          <w:lang w:val="en-US"/>
        </w:rPr>
        <w:t>Infec</w:t>
      </w:r>
      <w:proofErr w:type="spellEnd"/>
      <w:r w:rsidRPr="003B72AA">
        <w:rPr>
          <w:rFonts w:ascii="Times New Roman" w:hAnsi="Times New Roman" w:cs="Times New Roman"/>
          <w:color w:val="0D0D0D" w:themeColor="text1" w:themeTint="F2"/>
          <w:sz w:val="28"/>
          <w:szCs w:val="28"/>
          <w:lang w:val="en-US"/>
        </w:rPr>
        <w:t>. – 2003. – Vol. 9. – P. 1-7.</w:t>
      </w:r>
    </w:p>
    <w:p w14:paraId="338D0CEB" w14:textId="4A8375A3"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en-US"/>
        </w:rPr>
        <w:t>1</w:t>
      </w:r>
      <w:r w:rsidRPr="003B72AA">
        <w:rPr>
          <w:rFonts w:ascii="Times New Roman" w:hAnsi="Times New Roman" w:cs="Times New Roman"/>
          <w:color w:val="0D0D0D" w:themeColor="text1" w:themeTint="F2"/>
          <w:sz w:val="28"/>
          <w:szCs w:val="28"/>
          <w:lang w:val="kk-KZ"/>
        </w:rPr>
        <w:t>46</w:t>
      </w:r>
      <w:r w:rsidRPr="003B72AA">
        <w:rPr>
          <w:rFonts w:ascii="Times New Roman" w:hAnsi="Times New Roman" w:cs="Times New Roman"/>
          <w:color w:val="0D0D0D" w:themeColor="text1" w:themeTint="F2"/>
          <w:sz w:val="28"/>
          <w:szCs w:val="28"/>
          <w:lang w:val="en-US"/>
        </w:rPr>
        <w:t xml:space="preserve"> </w:t>
      </w:r>
      <w:proofErr w:type="spellStart"/>
      <w:r w:rsidRPr="003B72AA">
        <w:rPr>
          <w:rFonts w:ascii="Times New Roman" w:hAnsi="Times New Roman" w:cs="Times New Roman"/>
          <w:color w:val="0D0D0D" w:themeColor="text1" w:themeTint="F2"/>
          <w:sz w:val="28"/>
          <w:szCs w:val="28"/>
          <w:lang w:val="en-US"/>
        </w:rPr>
        <w:t>Okińczyc</w:t>
      </w:r>
      <w:proofErr w:type="spellEnd"/>
      <w:r w:rsidRPr="003B72AA">
        <w:rPr>
          <w:rFonts w:ascii="Times New Roman" w:hAnsi="Times New Roman" w:cs="Times New Roman"/>
          <w:color w:val="0D0D0D" w:themeColor="text1" w:themeTint="F2"/>
          <w:sz w:val="28"/>
          <w:szCs w:val="28"/>
          <w:lang w:val="en-US"/>
        </w:rPr>
        <w:t xml:space="preserve"> P. et al. Phytochemical profiles and antimicrobial activity of selected </w:t>
      </w:r>
      <w:proofErr w:type="spellStart"/>
      <w:r w:rsidRPr="003B72AA">
        <w:rPr>
          <w:rFonts w:ascii="Times New Roman" w:hAnsi="Times New Roman" w:cs="Times New Roman"/>
          <w:color w:val="0D0D0D" w:themeColor="text1" w:themeTint="F2"/>
          <w:sz w:val="28"/>
          <w:szCs w:val="28"/>
          <w:lang w:val="en-US"/>
        </w:rPr>
        <w:t>Populus</w:t>
      </w:r>
      <w:proofErr w:type="spellEnd"/>
      <w:r w:rsidRPr="003B72AA">
        <w:rPr>
          <w:rFonts w:ascii="Times New Roman" w:hAnsi="Times New Roman" w:cs="Times New Roman"/>
          <w:color w:val="0D0D0D" w:themeColor="text1" w:themeTint="F2"/>
          <w:sz w:val="28"/>
          <w:szCs w:val="28"/>
          <w:lang w:val="en-US"/>
        </w:rPr>
        <w:t xml:space="preserve"> spp. bud extracts //Molecules. – 2024. – Vol. 29</w:t>
      </w:r>
      <w:r w:rsidR="00BE3758"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w:t>
      </w:r>
      <w:r w:rsidRPr="003B72AA">
        <w:rPr>
          <w:rFonts w:ascii="Times New Roman" w:hAnsi="Times New Roman" w:cs="Times New Roman"/>
          <w:color w:val="0D0D0D" w:themeColor="text1" w:themeTint="F2"/>
          <w:sz w:val="28"/>
          <w:szCs w:val="28"/>
        </w:rPr>
        <w:t xml:space="preserve">2. – </w:t>
      </w:r>
      <w:r w:rsidRPr="003B72AA">
        <w:rPr>
          <w:rFonts w:ascii="Times New Roman" w:hAnsi="Times New Roman" w:cs="Times New Roman"/>
          <w:color w:val="0D0D0D" w:themeColor="text1" w:themeTint="F2"/>
          <w:sz w:val="28"/>
          <w:szCs w:val="28"/>
          <w:lang w:val="en-US"/>
        </w:rPr>
        <w:t>P</w:t>
      </w:r>
      <w:r w:rsidRPr="003B72AA">
        <w:rPr>
          <w:rFonts w:ascii="Times New Roman" w:hAnsi="Times New Roman" w:cs="Times New Roman"/>
          <w:color w:val="0D0D0D" w:themeColor="text1" w:themeTint="F2"/>
          <w:sz w:val="28"/>
          <w:szCs w:val="28"/>
        </w:rPr>
        <w:t>. 437.</w:t>
      </w:r>
    </w:p>
    <w:p w14:paraId="45355CCD" w14:textId="59C5264D"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147</w:t>
      </w:r>
      <w:r w:rsidRPr="003B72AA">
        <w:rPr>
          <w:rFonts w:ascii="Times New Roman" w:hAnsi="Times New Roman" w:cs="Times New Roman"/>
          <w:color w:val="0D0D0D" w:themeColor="text1" w:themeTint="F2"/>
          <w:sz w:val="28"/>
          <w:szCs w:val="28"/>
        </w:rPr>
        <w:t xml:space="preserve"> Рахимов К. Д. </w:t>
      </w:r>
      <w:r w:rsidRPr="003B72AA">
        <w:rPr>
          <w:rFonts w:ascii="Times New Roman" w:hAnsi="Times New Roman" w:cs="Times New Roman"/>
          <w:color w:val="0D0D0D" w:themeColor="text1" w:themeTint="F2"/>
          <w:sz w:val="28"/>
          <w:szCs w:val="28"/>
          <w:lang w:val="kk-KZ"/>
        </w:rPr>
        <w:t>С</w:t>
      </w:r>
      <w:proofErr w:type="spellStart"/>
      <w:r w:rsidRPr="003B72AA">
        <w:rPr>
          <w:rFonts w:ascii="Times New Roman" w:hAnsi="Times New Roman" w:cs="Times New Roman"/>
          <w:color w:val="0D0D0D" w:themeColor="text1" w:themeTint="F2"/>
          <w:sz w:val="28"/>
          <w:szCs w:val="28"/>
        </w:rPr>
        <w:t>оздание</w:t>
      </w:r>
      <w:proofErr w:type="spellEnd"/>
      <w:r w:rsidRPr="003B72AA">
        <w:rPr>
          <w:rFonts w:ascii="Times New Roman" w:hAnsi="Times New Roman" w:cs="Times New Roman"/>
          <w:color w:val="0D0D0D" w:themeColor="text1" w:themeTint="F2"/>
          <w:sz w:val="28"/>
          <w:szCs w:val="28"/>
        </w:rPr>
        <w:t xml:space="preserve"> лекарственного средства с противовирусной активностью //</w:t>
      </w:r>
      <w:r w:rsidR="00BE3758" w:rsidRPr="003B72AA">
        <w:rPr>
          <w:rFonts w:ascii="Times New Roman" w:hAnsi="Times New Roman" w:cs="Times New Roman"/>
          <w:color w:val="0D0D0D" w:themeColor="text1" w:themeTint="F2"/>
          <w:sz w:val="28"/>
          <w:szCs w:val="28"/>
        </w:rPr>
        <w:t xml:space="preserve"> </w:t>
      </w:r>
      <w:r w:rsidRPr="003B72AA">
        <w:rPr>
          <w:rFonts w:ascii="Times New Roman" w:hAnsi="Times New Roman" w:cs="Times New Roman"/>
          <w:color w:val="0D0D0D" w:themeColor="text1" w:themeTint="F2"/>
          <w:sz w:val="28"/>
          <w:szCs w:val="28"/>
        </w:rPr>
        <w:t>Известия ВУЗов (Кыргызстан). – 2013. – №. 1. – С. 60-62.</w:t>
      </w:r>
    </w:p>
    <w:p w14:paraId="4E05DE83" w14:textId="31279162" w:rsidR="0065137B"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 xml:space="preserve">148 </w:t>
      </w:r>
      <w:r w:rsidR="0065137B" w:rsidRPr="003B72AA">
        <w:rPr>
          <w:rFonts w:ascii="Times New Roman" w:hAnsi="Times New Roman" w:cs="Times New Roman"/>
          <w:bCs/>
          <w:color w:val="0D0D0D" w:themeColor="text1" w:themeTint="F2"/>
          <w:sz w:val="28"/>
          <w:szCs w:val="28"/>
        </w:rPr>
        <w:t>Азарова А. В.</w:t>
      </w:r>
      <w:r w:rsidR="0065137B" w:rsidRPr="003B72AA">
        <w:rPr>
          <w:rFonts w:ascii="Times New Roman" w:hAnsi="Times New Roman" w:cs="Times New Roman"/>
          <w:color w:val="0D0D0D" w:themeColor="text1" w:themeTint="F2"/>
          <w:sz w:val="28"/>
          <w:szCs w:val="28"/>
        </w:rPr>
        <w:t xml:space="preserve"> </w:t>
      </w:r>
      <w:proofErr w:type="spellStart"/>
      <w:r w:rsidR="0065137B" w:rsidRPr="003B72AA">
        <w:rPr>
          <w:rFonts w:ascii="Times New Roman" w:hAnsi="Times New Roman" w:cs="Times New Roman"/>
          <w:color w:val="0D0D0D" w:themeColor="text1" w:themeTint="F2"/>
          <w:sz w:val="28"/>
          <w:szCs w:val="28"/>
        </w:rPr>
        <w:t>Фармакогностическое</w:t>
      </w:r>
      <w:proofErr w:type="spellEnd"/>
      <w:r w:rsidR="0065137B" w:rsidRPr="003B72AA">
        <w:rPr>
          <w:rFonts w:ascii="Times New Roman" w:hAnsi="Times New Roman" w:cs="Times New Roman"/>
          <w:color w:val="0D0D0D" w:themeColor="text1" w:themeTint="F2"/>
          <w:sz w:val="28"/>
          <w:szCs w:val="28"/>
        </w:rPr>
        <w:t xml:space="preserve"> изучение девясила </w:t>
      </w:r>
      <w:proofErr w:type="gramStart"/>
      <w:r w:rsidR="0065137B" w:rsidRPr="003B72AA">
        <w:rPr>
          <w:rFonts w:ascii="Times New Roman" w:hAnsi="Times New Roman" w:cs="Times New Roman"/>
          <w:color w:val="0D0D0D" w:themeColor="text1" w:themeTint="F2"/>
          <w:sz w:val="28"/>
          <w:szCs w:val="28"/>
        </w:rPr>
        <w:t>иволистного :</w:t>
      </w:r>
      <w:proofErr w:type="gramEnd"/>
      <w:r w:rsidR="0065137B" w:rsidRPr="003B72AA">
        <w:rPr>
          <w:rFonts w:ascii="Times New Roman" w:hAnsi="Times New Roman" w:cs="Times New Roman"/>
          <w:color w:val="0D0D0D" w:themeColor="text1" w:themeTint="F2"/>
          <w:sz w:val="28"/>
          <w:szCs w:val="28"/>
        </w:rPr>
        <w:t xml:space="preserve"> </w:t>
      </w:r>
      <w:proofErr w:type="spellStart"/>
      <w:r w:rsidR="0065137B" w:rsidRPr="003B72AA">
        <w:rPr>
          <w:rFonts w:ascii="Times New Roman" w:hAnsi="Times New Roman" w:cs="Times New Roman"/>
          <w:color w:val="0D0D0D" w:themeColor="text1" w:themeTint="F2"/>
          <w:sz w:val="28"/>
          <w:szCs w:val="28"/>
        </w:rPr>
        <w:t>дис</w:t>
      </w:r>
      <w:proofErr w:type="spellEnd"/>
      <w:r w:rsidR="0065137B" w:rsidRPr="003B72AA">
        <w:rPr>
          <w:rFonts w:ascii="Times New Roman" w:hAnsi="Times New Roman" w:cs="Times New Roman"/>
          <w:color w:val="0D0D0D" w:themeColor="text1" w:themeTint="F2"/>
          <w:sz w:val="28"/>
          <w:szCs w:val="28"/>
        </w:rPr>
        <w:t xml:space="preserve">. … канд. фарм. </w:t>
      </w:r>
      <w:proofErr w:type="gramStart"/>
      <w:r w:rsidR="0065137B" w:rsidRPr="003B72AA">
        <w:rPr>
          <w:rFonts w:ascii="Times New Roman" w:hAnsi="Times New Roman" w:cs="Times New Roman"/>
          <w:color w:val="0D0D0D" w:themeColor="text1" w:themeTint="F2"/>
          <w:sz w:val="28"/>
          <w:szCs w:val="28"/>
        </w:rPr>
        <w:t>наук :</w:t>
      </w:r>
      <w:proofErr w:type="gramEnd"/>
      <w:r w:rsidR="0065137B" w:rsidRPr="003B72AA">
        <w:rPr>
          <w:rFonts w:ascii="Times New Roman" w:hAnsi="Times New Roman" w:cs="Times New Roman"/>
          <w:color w:val="0D0D0D" w:themeColor="text1" w:themeTint="F2"/>
          <w:sz w:val="28"/>
          <w:szCs w:val="28"/>
        </w:rPr>
        <w:t xml:space="preserve"> 14.04.02. – Курск : Курский государственный медицинский университет Минздрава РФ, 2014. – 150 с.</w:t>
      </w:r>
    </w:p>
    <w:p w14:paraId="51759437" w14:textId="52361DE8"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149</w:t>
      </w:r>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Қазақстан</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Республикасы</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Денсаулық</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сақтау</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және</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әлеуметтік</w:t>
      </w:r>
      <w:proofErr w:type="spellEnd"/>
      <w:r w:rsidRPr="003B72AA">
        <w:rPr>
          <w:rFonts w:ascii="Times New Roman" w:hAnsi="Times New Roman" w:cs="Times New Roman"/>
          <w:color w:val="0D0D0D" w:themeColor="text1" w:themeTint="F2"/>
          <w:sz w:val="28"/>
          <w:szCs w:val="28"/>
        </w:rPr>
        <w:t xml:space="preserve"> даму </w:t>
      </w:r>
      <w:proofErr w:type="spellStart"/>
      <w:r w:rsidRPr="003B72AA">
        <w:rPr>
          <w:rFonts w:ascii="Times New Roman" w:hAnsi="Times New Roman" w:cs="Times New Roman"/>
          <w:color w:val="0D0D0D" w:themeColor="text1" w:themeTint="F2"/>
          <w:sz w:val="28"/>
          <w:szCs w:val="28"/>
        </w:rPr>
        <w:t>министрлігінің</w:t>
      </w:r>
      <w:proofErr w:type="spellEnd"/>
      <w:r w:rsidRPr="003B72AA">
        <w:rPr>
          <w:rFonts w:ascii="Times New Roman" w:hAnsi="Times New Roman" w:cs="Times New Roman"/>
          <w:color w:val="0D0D0D" w:themeColor="text1" w:themeTint="F2"/>
          <w:sz w:val="28"/>
          <w:szCs w:val="28"/>
        </w:rPr>
        <w:t xml:space="preserve"> 2015 </w:t>
      </w:r>
      <w:proofErr w:type="spellStart"/>
      <w:r w:rsidRPr="003B72AA">
        <w:rPr>
          <w:rFonts w:ascii="Times New Roman" w:hAnsi="Times New Roman" w:cs="Times New Roman"/>
          <w:color w:val="0D0D0D" w:themeColor="text1" w:themeTint="F2"/>
          <w:sz w:val="28"/>
          <w:szCs w:val="28"/>
        </w:rPr>
        <w:t>жылғы</w:t>
      </w:r>
      <w:proofErr w:type="spellEnd"/>
      <w:r w:rsidRPr="003B72AA">
        <w:rPr>
          <w:rFonts w:ascii="Times New Roman" w:hAnsi="Times New Roman" w:cs="Times New Roman"/>
          <w:color w:val="0D0D0D" w:themeColor="text1" w:themeTint="F2"/>
          <w:sz w:val="28"/>
          <w:szCs w:val="28"/>
        </w:rPr>
        <w:t xml:space="preserve"> 25 </w:t>
      </w:r>
      <w:proofErr w:type="spellStart"/>
      <w:r w:rsidRPr="003B72AA">
        <w:rPr>
          <w:rFonts w:ascii="Times New Roman" w:hAnsi="Times New Roman" w:cs="Times New Roman"/>
          <w:color w:val="0D0D0D" w:themeColor="text1" w:themeTint="F2"/>
          <w:sz w:val="28"/>
          <w:szCs w:val="28"/>
        </w:rPr>
        <w:t>тамыздағы</w:t>
      </w:r>
      <w:proofErr w:type="spellEnd"/>
      <w:r w:rsidRPr="003B72AA">
        <w:rPr>
          <w:rFonts w:ascii="Times New Roman" w:hAnsi="Times New Roman" w:cs="Times New Roman"/>
          <w:color w:val="0D0D0D" w:themeColor="text1" w:themeTint="F2"/>
          <w:sz w:val="28"/>
          <w:szCs w:val="28"/>
        </w:rPr>
        <w:t xml:space="preserve"> № 680 </w:t>
      </w:r>
      <w:proofErr w:type="spellStart"/>
      <w:r w:rsidRPr="003B72AA">
        <w:rPr>
          <w:rFonts w:ascii="Times New Roman" w:hAnsi="Times New Roman" w:cs="Times New Roman"/>
          <w:color w:val="0D0D0D" w:themeColor="text1" w:themeTint="F2"/>
          <w:sz w:val="28"/>
          <w:szCs w:val="28"/>
        </w:rPr>
        <w:t>бұйрығы</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Дәрілік</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заттардың</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тұрақтылығын</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зерттеу</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қағидалары</w:t>
      </w:r>
      <w:proofErr w:type="spellEnd"/>
      <w:r w:rsidRPr="003B72AA">
        <w:rPr>
          <w:rFonts w:ascii="Times New Roman" w:hAnsi="Times New Roman" w:cs="Times New Roman"/>
          <w:color w:val="0D0D0D" w:themeColor="text1" w:themeTint="F2"/>
          <w:sz w:val="28"/>
          <w:szCs w:val="28"/>
        </w:rPr>
        <w:t xml:space="preserve">» // </w:t>
      </w:r>
      <w:proofErr w:type="spellStart"/>
      <w:r w:rsidRPr="003B72AA">
        <w:rPr>
          <w:rFonts w:ascii="Times New Roman" w:hAnsi="Times New Roman" w:cs="Times New Roman"/>
          <w:color w:val="0D0D0D" w:themeColor="text1" w:themeTint="F2"/>
          <w:sz w:val="28"/>
          <w:szCs w:val="28"/>
        </w:rPr>
        <w:t>Қазақстан</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Республикасының</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ресми</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газеті</w:t>
      </w:r>
      <w:proofErr w:type="spellEnd"/>
      <w:r w:rsidRPr="003B72AA">
        <w:rPr>
          <w:rFonts w:ascii="Times New Roman" w:hAnsi="Times New Roman" w:cs="Times New Roman"/>
          <w:color w:val="0D0D0D" w:themeColor="text1" w:themeTint="F2"/>
          <w:sz w:val="28"/>
          <w:szCs w:val="28"/>
        </w:rPr>
        <w:t xml:space="preserve">. – 2015. – </w:t>
      </w:r>
      <w:r w:rsidR="00C018FC" w:rsidRPr="003B72AA">
        <w:rPr>
          <w:rFonts w:ascii="Times New Roman" w:hAnsi="Times New Roman" w:cs="Times New Roman"/>
          <w:color w:val="0D0D0D" w:themeColor="text1" w:themeTint="F2"/>
          <w:sz w:val="28"/>
          <w:szCs w:val="28"/>
        </w:rPr>
        <w:t>Б.</w:t>
      </w:r>
      <w:r w:rsidRPr="003B72AA">
        <w:rPr>
          <w:rFonts w:ascii="Times New Roman" w:hAnsi="Times New Roman" w:cs="Times New Roman"/>
          <w:color w:val="0D0D0D" w:themeColor="text1" w:themeTint="F2"/>
          <w:sz w:val="28"/>
          <w:szCs w:val="28"/>
        </w:rPr>
        <w:t xml:space="preserve"> 165–166. </w:t>
      </w:r>
    </w:p>
    <w:p w14:paraId="26C3F140" w14:textId="6772BBE0" w:rsidR="006A2C72" w:rsidRPr="003B72AA" w:rsidRDefault="00344C6F"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rPr>
        <w:t xml:space="preserve"> </w:t>
      </w:r>
      <w:r w:rsidRPr="003B72AA">
        <w:rPr>
          <w:rFonts w:ascii="Times New Roman" w:hAnsi="Times New Roman" w:cs="Times New Roman"/>
          <w:color w:val="0D0D0D" w:themeColor="text1" w:themeTint="F2"/>
          <w:sz w:val="28"/>
          <w:szCs w:val="28"/>
        </w:rPr>
        <w:tab/>
      </w:r>
      <w:r w:rsidR="006A2C72" w:rsidRPr="003B72AA">
        <w:rPr>
          <w:rFonts w:ascii="Times New Roman" w:hAnsi="Times New Roman" w:cs="Times New Roman"/>
          <w:color w:val="0D0D0D" w:themeColor="text1" w:themeTint="F2"/>
          <w:sz w:val="28"/>
          <w:szCs w:val="28"/>
          <w:lang w:val="kk-KZ"/>
        </w:rPr>
        <w:t xml:space="preserve"> 150 Кожанова К.К.,Ибадуллаева А.А.,</w:t>
      </w:r>
      <w:r w:rsidR="006A2C72" w:rsidRPr="003B72AA">
        <w:rPr>
          <w:rFonts w:ascii="Times New Roman" w:eastAsia="Calibri" w:hAnsi="Times New Roman" w:cs="Times New Roman"/>
          <w:color w:val="0D0D0D" w:themeColor="text1" w:themeTint="F2"/>
          <w:sz w:val="28"/>
          <w:szCs w:val="28"/>
          <w:lang w:val="kk-KZ"/>
        </w:rPr>
        <w:t xml:space="preserve"> </w:t>
      </w:r>
      <w:r w:rsidR="006A2C72" w:rsidRPr="003B72AA">
        <w:rPr>
          <w:rFonts w:ascii="Times New Roman" w:hAnsi="Times New Roman" w:cs="Times New Roman"/>
          <w:color w:val="0D0D0D" w:themeColor="text1" w:themeTint="F2"/>
          <w:sz w:val="28"/>
          <w:szCs w:val="28"/>
          <w:lang w:val="kk-KZ"/>
        </w:rPr>
        <w:t xml:space="preserve">Британ андызы </w:t>
      </w:r>
      <w:r w:rsidR="006A2C72" w:rsidRPr="003B72AA">
        <w:rPr>
          <w:rFonts w:ascii="Times New Roman" w:hAnsi="Times New Roman" w:cs="Times New Roman"/>
          <w:i/>
          <w:color w:val="0D0D0D" w:themeColor="text1" w:themeTint="F2"/>
          <w:sz w:val="28"/>
          <w:szCs w:val="28"/>
          <w:lang w:val="kk-KZ"/>
        </w:rPr>
        <w:t>Inula britannica</w:t>
      </w:r>
      <w:r w:rsidR="006A2C72" w:rsidRPr="003B72AA">
        <w:rPr>
          <w:rFonts w:ascii="Times New Roman" w:hAnsi="Times New Roman" w:cs="Times New Roman"/>
          <w:color w:val="0D0D0D" w:themeColor="text1" w:themeTint="F2"/>
          <w:sz w:val="28"/>
          <w:szCs w:val="28"/>
          <w:lang w:val="kk-KZ"/>
        </w:rPr>
        <w:t xml:space="preserve"> L. дәрілік өсімдік шикізатының технологиялық параметрлерін анықтау // Фармация Казахстана. - 2020. - №4. - С. 22-23.</w:t>
      </w:r>
    </w:p>
    <w:p w14:paraId="57F3D076" w14:textId="3AEBCAF6" w:rsidR="00D25500" w:rsidRPr="003B72AA" w:rsidRDefault="00D25500"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kk-KZ"/>
        </w:rPr>
        <w:t xml:space="preserve">151 </w:t>
      </w:r>
      <w:r w:rsidRPr="003B72AA">
        <w:rPr>
          <w:rFonts w:ascii="Times New Roman" w:hAnsi="Times New Roman" w:cs="Times New Roman"/>
          <w:color w:val="0D0D0D" w:themeColor="text1" w:themeTint="F2"/>
          <w:sz w:val="28"/>
          <w:szCs w:val="28"/>
          <w:lang w:val="en-US"/>
        </w:rPr>
        <w:t xml:space="preserve">Bai N. et al. Sesquiterpene lactones from </w:t>
      </w:r>
      <w:proofErr w:type="spellStart"/>
      <w:r w:rsidR="00344C6F" w:rsidRPr="003B72AA">
        <w:rPr>
          <w:rFonts w:ascii="Times New Roman" w:hAnsi="Times New Roman" w:cs="Times New Roman"/>
          <w:i/>
          <w:color w:val="0D0D0D" w:themeColor="text1" w:themeTint="F2"/>
          <w:sz w:val="28"/>
          <w:szCs w:val="28"/>
          <w:lang w:val="en-US"/>
        </w:rPr>
        <w:t>Inula</w:t>
      </w:r>
      <w:proofErr w:type="spellEnd"/>
      <w:r w:rsidR="00344C6F" w:rsidRPr="003B72AA">
        <w:rPr>
          <w:rFonts w:ascii="Times New Roman" w:hAnsi="Times New Roman" w:cs="Times New Roman"/>
          <w:i/>
          <w:color w:val="0D0D0D" w:themeColor="text1" w:themeTint="F2"/>
          <w:sz w:val="28"/>
          <w:szCs w:val="28"/>
          <w:lang w:val="en-US"/>
        </w:rPr>
        <w:t xml:space="preserve"> </w:t>
      </w:r>
      <w:proofErr w:type="spellStart"/>
      <w:r w:rsidR="00344C6F" w:rsidRPr="003B72AA">
        <w:rPr>
          <w:rFonts w:ascii="Times New Roman" w:hAnsi="Times New Roman" w:cs="Times New Roman"/>
          <w:i/>
          <w:color w:val="0D0D0D" w:themeColor="text1" w:themeTint="F2"/>
          <w:sz w:val="28"/>
          <w:szCs w:val="28"/>
          <w:lang w:val="en-US"/>
        </w:rPr>
        <w:t>b</w:t>
      </w:r>
      <w:r w:rsidRPr="003B72AA">
        <w:rPr>
          <w:rFonts w:ascii="Times New Roman" w:hAnsi="Times New Roman" w:cs="Times New Roman"/>
          <w:i/>
          <w:color w:val="0D0D0D" w:themeColor="text1" w:themeTint="F2"/>
          <w:sz w:val="28"/>
          <w:szCs w:val="28"/>
          <w:lang w:val="en-US"/>
        </w:rPr>
        <w:t>ritannica</w:t>
      </w:r>
      <w:proofErr w:type="spellEnd"/>
      <w:r w:rsidRPr="003B72AA">
        <w:rPr>
          <w:rFonts w:ascii="Times New Roman" w:hAnsi="Times New Roman" w:cs="Times New Roman"/>
          <w:color w:val="0D0D0D" w:themeColor="text1" w:themeTint="F2"/>
          <w:sz w:val="28"/>
          <w:szCs w:val="28"/>
          <w:lang w:val="en-US"/>
        </w:rPr>
        <w:t xml:space="preserve"> and their cytotoxic and apoptotic effects on human cancer cell lines //</w:t>
      </w:r>
      <w:r w:rsidR="00FF7B7C"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Journal of Natural Products. – 2006. – Vol. 69</w:t>
      </w:r>
      <w:r w:rsidR="00FF7B7C"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4. – P. 531-535.</w:t>
      </w:r>
    </w:p>
    <w:p w14:paraId="7894D66D" w14:textId="0BF60C6B" w:rsidR="00573C78" w:rsidRPr="003B72AA" w:rsidRDefault="00573C78"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152 </w:t>
      </w:r>
      <w:r w:rsidRPr="003B72AA">
        <w:rPr>
          <w:rFonts w:ascii="Times New Roman" w:hAnsi="Times New Roman" w:cs="Times New Roman"/>
          <w:color w:val="0D0D0D" w:themeColor="text1" w:themeTint="F2"/>
          <w:sz w:val="28"/>
          <w:szCs w:val="28"/>
          <w:lang w:val="en-US"/>
        </w:rPr>
        <w:t xml:space="preserve">Rafi M. M. et al. A </w:t>
      </w:r>
      <w:proofErr w:type="spellStart"/>
      <w:r w:rsidRPr="003B72AA">
        <w:rPr>
          <w:rFonts w:ascii="Times New Roman" w:hAnsi="Times New Roman" w:cs="Times New Roman"/>
          <w:color w:val="0D0D0D" w:themeColor="text1" w:themeTint="F2"/>
          <w:sz w:val="28"/>
          <w:szCs w:val="28"/>
          <w:lang w:val="en-US"/>
        </w:rPr>
        <w:t>sesquiterpenelactone</w:t>
      </w:r>
      <w:proofErr w:type="spellEnd"/>
      <w:r w:rsidRPr="003B72AA">
        <w:rPr>
          <w:rFonts w:ascii="Times New Roman" w:hAnsi="Times New Roman" w:cs="Times New Roman"/>
          <w:color w:val="0D0D0D" w:themeColor="text1" w:themeTint="F2"/>
          <w:sz w:val="28"/>
          <w:szCs w:val="28"/>
          <w:lang w:val="en-US"/>
        </w:rPr>
        <w:t xml:space="preserve"> from </w:t>
      </w:r>
      <w:proofErr w:type="spellStart"/>
      <w:r w:rsidRPr="003B72AA">
        <w:rPr>
          <w:rFonts w:ascii="Times New Roman" w:hAnsi="Times New Roman" w:cs="Times New Roman"/>
          <w:i/>
          <w:color w:val="0D0D0D" w:themeColor="text1" w:themeTint="F2"/>
          <w:sz w:val="28"/>
          <w:szCs w:val="28"/>
          <w:lang w:val="en-US"/>
        </w:rPr>
        <w:t>Inula</w:t>
      </w:r>
      <w:proofErr w:type="spellEnd"/>
      <w:r w:rsidRPr="003B72AA">
        <w:rPr>
          <w:rFonts w:ascii="Times New Roman" w:hAnsi="Times New Roman" w:cs="Times New Roman"/>
          <w:i/>
          <w:color w:val="0D0D0D" w:themeColor="text1" w:themeTint="F2"/>
          <w:sz w:val="28"/>
          <w:szCs w:val="28"/>
          <w:lang w:val="en-US"/>
        </w:rPr>
        <w:t xml:space="preserve"> </w:t>
      </w:r>
      <w:proofErr w:type="spellStart"/>
      <w:r w:rsidRPr="003B72AA">
        <w:rPr>
          <w:rFonts w:ascii="Times New Roman" w:hAnsi="Times New Roman" w:cs="Times New Roman"/>
          <w:i/>
          <w:color w:val="0D0D0D" w:themeColor="text1" w:themeTint="F2"/>
          <w:sz w:val="28"/>
          <w:szCs w:val="28"/>
          <w:lang w:val="en-US"/>
        </w:rPr>
        <w:t>britannica</w:t>
      </w:r>
      <w:proofErr w:type="spellEnd"/>
      <w:r w:rsidRPr="003B72AA">
        <w:rPr>
          <w:rFonts w:ascii="Times New Roman" w:hAnsi="Times New Roman" w:cs="Times New Roman"/>
          <w:color w:val="0D0D0D" w:themeColor="text1" w:themeTint="F2"/>
          <w:sz w:val="28"/>
          <w:szCs w:val="28"/>
          <w:lang w:val="en-US"/>
        </w:rPr>
        <w:t xml:space="preserve"> induces anti-tumor effects dependent on Bcl-2 phosphorylation //</w:t>
      </w:r>
      <w:r w:rsidR="00FF7B7C"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Anticancer Research. – 2005. – vol. 25</w:t>
      </w:r>
      <w:r w:rsidR="00FF7B7C"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1A. – P. 313-318.</w:t>
      </w:r>
    </w:p>
    <w:p w14:paraId="511430B1" w14:textId="7863CBAE"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153 </w:t>
      </w:r>
      <w:r w:rsidR="00611EA5" w:rsidRPr="003B72AA">
        <w:rPr>
          <w:rFonts w:ascii="Times New Roman" w:hAnsi="Times New Roman" w:cs="Times New Roman"/>
          <w:color w:val="0D0D0D" w:themeColor="text1" w:themeTint="F2"/>
          <w:sz w:val="28"/>
          <w:szCs w:val="28"/>
          <w:lang w:val="en-US"/>
        </w:rPr>
        <w:t xml:space="preserve">Qi R. Y. et al. Sesquiterpenoids from </w:t>
      </w:r>
      <w:proofErr w:type="spellStart"/>
      <w:r w:rsidR="00611EA5" w:rsidRPr="003B72AA">
        <w:rPr>
          <w:rFonts w:ascii="Times New Roman" w:hAnsi="Times New Roman" w:cs="Times New Roman"/>
          <w:i/>
          <w:color w:val="0D0D0D" w:themeColor="text1" w:themeTint="F2"/>
          <w:sz w:val="28"/>
          <w:szCs w:val="28"/>
          <w:lang w:val="en-US"/>
        </w:rPr>
        <w:t>Inula</w:t>
      </w:r>
      <w:proofErr w:type="spellEnd"/>
      <w:r w:rsidR="00611EA5" w:rsidRPr="003B72AA">
        <w:rPr>
          <w:rFonts w:ascii="Times New Roman" w:hAnsi="Times New Roman" w:cs="Times New Roman"/>
          <w:i/>
          <w:color w:val="0D0D0D" w:themeColor="text1" w:themeTint="F2"/>
          <w:sz w:val="28"/>
          <w:szCs w:val="28"/>
          <w:lang w:val="en-US"/>
        </w:rPr>
        <w:t xml:space="preserve"> </w:t>
      </w:r>
      <w:proofErr w:type="spellStart"/>
      <w:r w:rsidR="00611EA5" w:rsidRPr="003B72AA">
        <w:rPr>
          <w:rFonts w:ascii="Times New Roman" w:hAnsi="Times New Roman" w:cs="Times New Roman"/>
          <w:i/>
          <w:color w:val="0D0D0D" w:themeColor="text1" w:themeTint="F2"/>
          <w:sz w:val="28"/>
          <w:szCs w:val="28"/>
          <w:lang w:val="en-US"/>
        </w:rPr>
        <w:t>britannica</w:t>
      </w:r>
      <w:proofErr w:type="spellEnd"/>
      <w:r w:rsidR="00611EA5" w:rsidRPr="003B72AA">
        <w:rPr>
          <w:rFonts w:ascii="Times New Roman" w:hAnsi="Times New Roman" w:cs="Times New Roman"/>
          <w:color w:val="0D0D0D" w:themeColor="text1" w:themeTint="F2"/>
          <w:sz w:val="28"/>
          <w:szCs w:val="28"/>
          <w:lang w:val="en-US"/>
        </w:rPr>
        <w:t xml:space="preserve"> and their potential effects against triple-negative breast cancer cells //</w:t>
      </w:r>
      <w:r w:rsidR="00FF7B7C" w:rsidRPr="003B72AA">
        <w:rPr>
          <w:rFonts w:ascii="Times New Roman" w:hAnsi="Times New Roman" w:cs="Times New Roman"/>
          <w:color w:val="0D0D0D" w:themeColor="text1" w:themeTint="F2"/>
          <w:sz w:val="28"/>
          <w:szCs w:val="28"/>
          <w:lang w:val="en-US"/>
        </w:rPr>
        <w:t xml:space="preserve"> </w:t>
      </w:r>
      <w:r w:rsidR="00611EA5" w:rsidRPr="003B72AA">
        <w:rPr>
          <w:rFonts w:ascii="Times New Roman" w:hAnsi="Times New Roman" w:cs="Times New Roman"/>
          <w:color w:val="0D0D0D" w:themeColor="text1" w:themeTint="F2"/>
          <w:sz w:val="28"/>
          <w:szCs w:val="28"/>
          <w:lang w:val="en-US"/>
        </w:rPr>
        <w:t xml:space="preserve">Molecules. – 2022. – </w:t>
      </w:r>
      <w:r w:rsidR="00FF7B7C" w:rsidRPr="003B72AA">
        <w:rPr>
          <w:rFonts w:ascii="Times New Roman" w:hAnsi="Times New Roman" w:cs="Times New Roman"/>
          <w:color w:val="0D0D0D" w:themeColor="text1" w:themeTint="F2"/>
          <w:sz w:val="28"/>
          <w:szCs w:val="28"/>
          <w:lang w:val="en-US"/>
        </w:rPr>
        <w:t>V</w:t>
      </w:r>
      <w:r w:rsidR="00611EA5" w:rsidRPr="003B72AA">
        <w:rPr>
          <w:rFonts w:ascii="Times New Roman" w:hAnsi="Times New Roman" w:cs="Times New Roman"/>
          <w:color w:val="0D0D0D" w:themeColor="text1" w:themeTint="F2"/>
          <w:sz w:val="28"/>
          <w:szCs w:val="28"/>
          <w:lang w:val="en-US"/>
        </w:rPr>
        <w:t>ol. 27</w:t>
      </w:r>
      <w:r w:rsidR="00FF7B7C" w:rsidRPr="003B72AA">
        <w:rPr>
          <w:rFonts w:ascii="Times New Roman" w:hAnsi="Times New Roman" w:cs="Times New Roman"/>
          <w:color w:val="0D0D0D" w:themeColor="text1" w:themeTint="F2"/>
          <w:sz w:val="28"/>
          <w:szCs w:val="28"/>
          <w:lang w:val="en-US"/>
        </w:rPr>
        <w:t>,</w:t>
      </w:r>
      <w:r w:rsidR="00611EA5" w:rsidRPr="003B72AA">
        <w:rPr>
          <w:rFonts w:ascii="Times New Roman" w:hAnsi="Times New Roman" w:cs="Times New Roman"/>
          <w:color w:val="0D0D0D" w:themeColor="text1" w:themeTint="F2"/>
          <w:sz w:val="28"/>
          <w:szCs w:val="28"/>
          <w:lang w:val="en-US"/>
        </w:rPr>
        <w:t xml:space="preserve"> №. 16. –5230</w:t>
      </w:r>
      <w:r w:rsidR="00FF7B7C" w:rsidRPr="003B72AA">
        <w:rPr>
          <w:rFonts w:ascii="Times New Roman" w:hAnsi="Times New Roman" w:cs="Times New Roman"/>
          <w:color w:val="0D0D0D" w:themeColor="text1" w:themeTint="F2"/>
          <w:sz w:val="28"/>
          <w:szCs w:val="28"/>
          <w:lang w:val="en-US"/>
        </w:rPr>
        <w:t xml:space="preserve"> </w:t>
      </w:r>
      <w:r w:rsidR="00FF7B7C" w:rsidRPr="003B72AA">
        <w:rPr>
          <w:rFonts w:ascii="Times New Roman" w:hAnsi="Times New Roman" w:cs="Times New Roman"/>
          <w:color w:val="0D0D0D" w:themeColor="text1" w:themeTint="F2"/>
          <w:sz w:val="28"/>
          <w:szCs w:val="28"/>
        </w:rPr>
        <w:t>р</w:t>
      </w:r>
      <w:r w:rsidRPr="003B72AA">
        <w:rPr>
          <w:rFonts w:ascii="Times New Roman" w:hAnsi="Times New Roman" w:cs="Times New Roman"/>
          <w:color w:val="0D0D0D" w:themeColor="text1" w:themeTint="F2"/>
          <w:sz w:val="28"/>
          <w:szCs w:val="28"/>
          <w:lang w:val="en-US"/>
        </w:rPr>
        <w:t>.</w:t>
      </w:r>
    </w:p>
    <w:p w14:paraId="29280AF7" w14:textId="2789CE38" w:rsidR="00AF519B" w:rsidRPr="003B72AA" w:rsidRDefault="00AF519B"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154 </w:t>
      </w:r>
      <w:proofErr w:type="spellStart"/>
      <w:r w:rsidRPr="003B72AA">
        <w:rPr>
          <w:rFonts w:ascii="Times New Roman" w:hAnsi="Times New Roman" w:cs="Times New Roman"/>
          <w:color w:val="0D0D0D" w:themeColor="text1" w:themeTint="F2"/>
          <w:sz w:val="28"/>
          <w:szCs w:val="28"/>
          <w:lang w:val="en-US"/>
        </w:rPr>
        <w:t>Hakkou</w:t>
      </w:r>
      <w:proofErr w:type="spellEnd"/>
      <w:r w:rsidRPr="003B72AA">
        <w:rPr>
          <w:rFonts w:ascii="Times New Roman" w:hAnsi="Times New Roman" w:cs="Times New Roman"/>
          <w:color w:val="0D0D0D" w:themeColor="text1" w:themeTint="F2"/>
          <w:sz w:val="28"/>
          <w:szCs w:val="28"/>
          <w:lang w:val="en-US"/>
        </w:rPr>
        <w:t xml:space="preserve"> Z. et al. Antihypertensive and vasodilator effects of methanolic extract of </w:t>
      </w:r>
      <w:proofErr w:type="spellStart"/>
      <w:r w:rsidRPr="003B72AA">
        <w:rPr>
          <w:rFonts w:ascii="Times New Roman" w:hAnsi="Times New Roman" w:cs="Times New Roman"/>
          <w:i/>
          <w:iCs/>
          <w:color w:val="0D0D0D" w:themeColor="text1" w:themeTint="F2"/>
          <w:sz w:val="28"/>
          <w:szCs w:val="28"/>
          <w:lang w:val="en-US"/>
        </w:rPr>
        <w:t>Inula</w:t>
      </w:r>
      <w:proofErr w:type="spellEnd"/>
      <w:r w:rsidRPr="003B72AA">
        <w:rPr>
          <w:rFonts w:ascii="Times New Roman" w:hAnsi="Times New Roman" w:cs="Times New Roman"/>
          <w:i/>
          <w:iCs/>
          <w:color w:val="0D0D0D" w:themeColor="text1" w:themeTint="F2"/>
          <w:sz w:val="28"/>
          <w:szCs w:val="28"/>
          <w:lang w:val="en-US"/>
        </w:rPr>
        <w:t xml:space="preserve"> </w:t>
      </w:r>
      <w:proofErr w:type="spellStart"/>
      <w:r w:rsidRPr="003B72AA">
        <w:rPr>
          <w:rFonts w:ascii="Times New Roman" w:hAnsi="Times New Roman" w:cs="Times New Roman"/>
          <w:i/>
          <w:iCs/>
          <w:color w:val="0D0D0D" w:themeColor="text1" w:themeTint="F2"/>
          <w:sz w:val="28"/>
          <w:szCs w:val="28"/>
          <w:lang w:val="en-US"/>
        </w:rPr>
        <w:t>viscosa</w:t>
      </w:r>
      <w:proofErr w:type="spellEnd"/>
      <w:r w:rsidRPr="003B72AA">
        <w:rPr>
          <w:rFonts w:ascii="Times New Roman" w:hAnsi="Times New Roman" w:cs="Times New Roman"/>
          <w:color w:val="0D0D0D" w:themeColor="text1" w:themeTint="F2"/>
          <w:sz w:val="28"/>
          <w:szCs w:val="28"/>
          <w:lang w:val="en-US"/>
        </w:rPr>
        <w:t xml:space="preserve">: Biological evaluation and POM analysis of </w:t>
      </w:r>
      <w:proofErr w:type="spellStart"/>
      <w:r w:rsidRPr="003B72AA">
        <w:rPr>
          <w:rFonts w:ascii="Times New Roman" w:hAnsi="Times New Roman" w:cs="Times New Roman"/>
          <w:color w:val="0D0D0D" w:themeColor="text1" w:themeTint="F2"/>
          <w:sz w:val="28"/>
          <w:szCs w:val="28"/>
          <w:lang w:val="en-US"/>
        </w:rPr>
        <w:t>cynarin</w:t>
      </w:r>
      <w:proofErr w:type="spellEnd"/>
      <w:r w:rsidRPr="003B72AA">
        <w:rPr>
          <w:rFonts w:ascii="Times New Roman" w:hAnsi="Times New Roman" w:cs="Times New Roman"/>
          <w:color w:val="0D0D0D" w:themeColor="text1" w:themeTint="F2"/>
          <w:sz w:val="28"/>
          <w:szCs w:val="28"/>
          <w:lang w:val="en-US"/>
        </w:rPr>
        <w:t>, chlorogenic acid as potential hypertensive //</w:t>
      </w:r>
      <w:r w:rsidR="00FF7B7C"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Biomedicine &amp; Pharmacotherapy. – 2017. – Vol. 93. – P. 62-69.</w:t>
      </w:r>
    </w:p>
    <w:p w14:paraId="1B171BFA" w14:textId="2954A187" w:rsidR="00146A55" w:rsidRPr="003B72AA" w:rsidRDefault="00AF519B"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          155</w:t>
      </w:r>
      <w:r w:rsidR="006A2C72" w:rsidRPr="003B72AA">
        <w:rPr>
          <w:rFonts w:ascii="Times New Roman" w:hAnsi="Times New Roman" w:cs="Times New Roman"/>
          <w:color w:val="0D0D0D" w:themeColor="text1" w:themeTint="F2"/>
          <w:sz w:val="28"/>
          <w:szCs w:val="28"/>
          <w:lang w:val="en-US"/>
        </w:rPr>
        <w:t xml:space="preserve"> Thang N. Q. et al. Extraction of cynarine and chlorogenic acid from </w:t>
      </w:r>
      <w:r w:rsidR="006A2C72" w:rsidRPr="003B72AA">
        <w:rPr>
          <w:rFonts w:ascii="Times New Roman" w:hAnsi="Times New Roman" w:cs="Times New Roman"/>
          <w:i/>
          <w:iCs/>
          <w:color w:val="0D0D0D" w:themeColor="text1" w:themeTint="F2"/>
          <w:sz w:val="28"/>
          <w:szCs w:val="28"/>
          <w:lang w:val="en-US"/>
        </w:rPr>
        <w:t>Artichoke leaves</w:t>
      </w:r>
      <w:r w:rsidR="006A2C72" w:rsidRPr="003B72AA">
        <w:rPr>
          <w:rFonts w:ascii="Times New Roman" w:hAnsi="Times New Roman" w:cs="Times New Roman"/>
          <w:color w:val="0D0D0D" w:themeColor="text1" w:themeTint="F2"/>
          <w:sz w:val="28"/>
          <w:szCs w:val="28"/>
          <w:lang w:val="en-US"/>
        </w:rPr>
        <w:t xml:space="preserve"> (</w:t>
      </w:r>
      <w:r w:rsidR="006A2C72" w:rsidRPr="003B72AA">
        <w:rPr>
          <w:rFonts w:ascii="Times New Roman" w:hAnsi="Times New Roman" w:cs="Times New Roman"/>
          <w:i/>
          <w:iCs/>
          <w:color w:val="0D0D0D" w:themeColor="text1" w:themeTint="F2"/>
          <w:sz w:val="28"/>
          <w:szCs w:val="28"/>
          <w:lang w:val="en-US"/>
        </w:rPr>
        <w:t xml:space="preserve">Cynara </w:t>
      </w:r>
      <w:proofErr w:type="spellStart"/>
      <w:r w:rsidR="006A2C72" w:rsidRPr="003B72AA">
        <w:rPr>
          <w:rFonts w:ascii="Times New Roman" w:hAnsi="Times New Roman" w:cs="Times New Roman"/>
          <w:i/>
          <w:iCs/>
          <w:color w:val="0D0D0D" w:themeColor="text1" w:themeTint="F2"/>
          <w:sz w:val="28"/>
          <w:szCs w:val="28"/>
          <w:lang w:val="en-US"/>
        </w:rPr>
        <w:t>scolymus</w:t>
      </w:r>
      <w:proofErr w:type="spellEnd"/>
      <w:r w:rsidR="006A2C72" w:rsidRPr="003B72AA">
        <w:rPr>
          <w:rFonts w:ascii="Times New Roman" w:hAnsi="Times New Roman" w:cs="Times New Roman"/>
          <w:color w:val="0D0D0D" w:themeColor="text1" w:themeTint="F2"/>
          <w:sz w:val="28"/>
          <w:szCs w:val="28"/>
          <w:lang w:val="en-US"/>
        </w:rPr>
        <w:t xml:space="preserve"> L.) and evaluation of antioxidant activity, antibacterial activity of extract //</w:t>
      </w:r>
      <w:r w:rsidR="00FF7B7C" w:rsidRPr="003B72AA">
        <w:rPr>
          <w:rFonts w:ascii="Times New Roman" w:hAnsi="Times New Roman" w:cs="Times New Roman"/>
          <w:color w:val="0D0D0D" w:themeColor="text1" w:themeTint="F2"/>
          <w:sz w:val="28"/>
          <w:szCs w:val="28"/>
          <w:lang w:val="en-US"/>
        </w:rPr>
        <w:t xml:space="preserve"> </w:t>
      </w:r>
      <w:r w:rsidR="006A2C72" w:rsidRPr="003B72AA">
        <w:rPr>
          <w:rFonts w:ascii="Times New Roman" w:hAnsi="Times New Roman" w:cs="Times New Roman"/>
          <w:color w:val="0D0D0D" w:themeColor="text1" w:themeTint="F2"/>
          <w:sz w:val="28"/>
          <w:szCs w:val="28"/>
          <w:lang w:val="en-US"/>
        </w:rPr>
        <w:t>Vietnam Journal of Chemistry. – 2022. – Vol. 60</w:t>
      </w:r>
      <w:r w:rsidR="00FF7B7C" w:rsidRPr="003B72AA">
        <w:rPr>
          <w:rFonts w:ascii="Times New Roman" w:hAnsi="Times New Roman" w:cs="Times New Roman"/>
          <w:color w:val="0D0D0D" w:themeColor="text1" w:themeTint="F2"/>
          <w:sz w:val="28"/>
          <w:szCs w:val="28"/>
          <w:lang w:val="en-US"/>
        </w:rPr>
        <w:t>,</w:t>
      </w:r>
      <w:r w:rsidR="006A2C72" w:rsidRPr="003B72AA">
        <w:rPr>
          <w:rFonts w:ascii="Times New Roman" w:hAnsi="Times New Roman" w:cs="Times New Roman"/>
          <w:color w:val="0D0D0D" w:themeColor="text1" w:themeTint="F2"/>
          <w:sz w:val="28"/>
          <w:szCs w:val="28"/>
          <w:lang w:val="en-US"/>
        </w:rPr>
        <w:t xml:space="preserve"> №. 5. – P. 571-577.</w:t>
      </w:r>
    </w:p>
    <w:p w14:paraId="33176DA9" w14:textId="429AA408" w:rsidR="006A2C72" w:rsidRPr="003B72AA" w:rsidRDefault="00146A55"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156</w:t>
      </w:r>
      <w:r w:rsidR="006A2C72" w:rsidRPr="003B72AA">
        <w:rPr>
          <w:rFonts w:ascii="Times New Roman" w:hAnsi="Times New Roman" w:cs="Times New Roman"/>
          <w:color w:val="0D0D0D" w:themeColor="text1" w:themeTint="F2"/>
          <w:sz w:val="28"/>
          <w:szCs w:val="28"/>
          <w:lang w:val="en-US"/>
        </w:rPr>
        <w:t xml:space="preserve"> </w:t>
      </w:r>
      <w:proofErr w:type="spellStart"/>
      <w:r w:rsidR="006A2C72" w:rsidRPr="003B72AA">
        <w:rPr>
          <w:rFonts w:ascii="Times New Roman" w:hAnsi="Times New Roman" w:cs="Times New Roman"/>
          <w:color w:val="0D0D0D" w:themeColor="text1" w:themeTint="F2"/>
          <w:sz w:val="28"/>
          <w:szCs w:val="28"/>
          <w:lang w:val="en-US"/>
        </w:rPr>
        <w:t>Topal</w:t>
      </w:r>
      <w:proofErr w:type="spellEnd"/>
      <w:r w:rsidR="006A2C72" w:rsidRPr="003B72AA">
        <w:rPr>
          <w:rFonts w:ascii="Times New Roman" w:hAnsi="Times New Roman" w:cs="Times New Roman"/>
          <w:color w:val="0D0D0D" w:themeColor="text1" w:themeTint="F2"/>
          <w:sz w:val="28"/>
          <w:szCs w:val="28"/>
          <w:lang w:val="en-US"/>
        </w:rPr>
        <w:t xml:space="preserve"> M. et al. Antioxidant, antiradical, and anticholinergic properties of </w:t>
      </w:r>
      <w:proofErr w:type="spellStart"/>
      <w:r w:rsidR="006A2C72" w:rsidRPr="003B72AA">
        <w:rPr>
          <w:rFonts w:ascii="Times New Roman" w:hAnsi="Times New Roman" w:cs="Times New Roman"/>
          <w:color w:val="0D0D0D" w:themeColor="text1" w:themeTint="F2"/>
          <w:sz w:val="28"/>
          <w:szCs w:val="28"/>
          <w:lang w:val="en-US"/>
        </w:rPr>
        <w:t>cynarin</w:t>
      </w:r>
      <w:proofErr w:type="spellEnd"/>
      <w:r w:rsidR="006A2C72" w:rsidRPr="003B72AA">
        <w:rPr>
          <w:rFonts w:ascii="Times New Roman" w:hAnsi="Times New Roman" w:cs="Times New Roman"/>
          <w:color w:val="0D0D0D" w:themeColor="text1" w:themeTint="F2"/>
          <w:sz w:val="28"/>
          <w:szCs w:val="28"/>
          <w:lang w:val="en-US"/>
        </w:rPr>
        <w:t xml:space="preserve"> purified from the </w:t>
      </w:r>
      <w:r w:rsidR="006A2C72" w:rsidRPr="003B72AA">
        <w:rPr>
          <w:rFonts w:ascii="Times New Roman" w:hAnsi="Times New Roman" w:cs="Times New Roman"/>
          <w:i/>
          <w:iCs/>
          <w:color w:val="0D0D0D" w:themeColor="text1" w:themeTint="F2"/>
          <w:sz w:val="28"/>
          <w:szCs w:val="28"/>
          <w:lang w:val="en-US"/>
        </w:rPr>
        <w:t>Illyrian thistle</w:t>
      </w:r>
      <w:r w:rsidR="006A2C72" w:rsidRPr="003B72AA">
        <w:rPr>
          <w:rFonts w:ascii="Times New Roman" w:hAnsi="Times New Roman" w:cs="Times New Roman"/>
          <w:color w:val="0D0D0D" w:themeColor="text1" w:themeTint="F2"/>
          <w:sz w:val="28"/>
          <w:szCs w:val="28"/>
          <w:lang w:val="en-US"/>
        </w:rPr>
        <w:t xml:space="preserve"> (</w:t>
      </w:r>
      <w:proofErr w:type="spellStart"/>
      <w:r w:rsidR="006A2C72" w:rsidRPr="003B72AA">
        <w:rPr>
          <w:rFonts w:ascii="Times New Roman" w:hAnsi="Times New Roman" w:cs="Times New Roman"/>
          <w:i/>
          <w:iCs/>
          <w:color w:val="0D0D0D" w:themeColor="text1" w:themeTint="F2"/>
          <w:sz w:val="28"/>
          <w:szCs w:val="28"/>
          <w:lang w:val="en-US"/>
        </w:rPr>
        <w:t>Onopordum</w:t>
      </w:r>
      <w:proofErr w:type="spellEnd"/>
      <w:r w:rsidR="006A2C72" w:rsidRPr="003B72AA">
        <w:rPr>
          <w:rFonts w:ascii="Times New Roman" w:hAnsi="Times New Roman" w:cs="Times New Roman"/>
          <w:i/>
          <w:iCs/>
          <w:color w:val="0D0D0D" w:themeColor="text1" w:themeTint="F2"/>
          <w:sz w:val="28"/>
          <w:szCs w:val="28"/>
          <w:lang w:val="en-US"/>
        </w:rPr>
        <w:t xml:space="preserve"> </w:t>
      </w:r>
      <w:proofErr w:type="spellStart"/>
      <w:r w:rsidR="006A2C72" w:rsidRPr="003B72AA">
        <w:rPr>
          <w:rFonts w:ascii="Times New Roman" w:hAnsi="Times New Roman" w:cs="Times New Roman"/>
          <w:i/>
          <w:iCs/>
          <w:color w:val="0D0D0D" w:themeColor="text1" w:themeTint="F2"/>
          <w:sz w:val="28"/>
          <w:szCs w:val="28"/>
          <w:lang w:val="en-US"/>
        </w:rPr>
        <w:t>illyricum</w:t>
      </w:r>
      <w:proofErr w:type="spellEnd"/>
      <w:r w:rsidR="006A2C72" w:rsidRPr="003B72AA">
        <w:rPr>
          <w:rFonts w:ascii="Times New Roman" w:hAnsi="Times New Roman" w:cs="Times New Roman"/>
          <w:color w:val="0D0D0D" w:themeColor="text1" w:themeTint="F2"/>
          <w:sz w:val="28"/>
          <w:szCs w:val="28"/>
          <w:lang w:val="en-US"/>
        </w:rPr>
        <w:t xml:space="preserve"> L.) //</w:t>
      </w:r>
      <w:r w:rsidR="00FF7B7C" w:rsidRPr="003B72AA">
        <w:rPr>
          <w:rFonts w:ascii="Times New Roman" w:hAnsi="Times New Roman" w:cs="Times New Roman"/>
          <w:color w:val="0D0D0D" w:themeColor="text1" w:themeTint="F2"/>
          <w:sz w:val="28"/>
          <w:szCs w:val="28"/>
          <w:lang w:val="en-US"/>
        </w:rPr>
        <w:t xml:space="preserve"> </w:t>
      </w:r>
      <w:r w:rsidR="006A2C72" w:rsidRPr="003B72AA">
        <w:rPr>
          <w:rFonts w:ascii="Times New Roman" w:hAnsi="Times New Roman" w:cs="Times New Roman"/>
          <w:color w:val="0D0D0D" w:themeColor="text1" w:themeTint="F2"/>
          <w:sz w:val="28"/>
          <w:szCs w:val="28"/>
          <w:lang w:val="en-US"/>
        </w:rPr>
        <w:t>Journal of enzyme inhibition and medicinal chemistry. – 2016. – Vol. 31</w:t>
      </w:r>
      <w:r w:rsidR="00FF7B7C" w:rsidRPr="003B72AA">
        <w:rPr>
          <w:rFonts w:ascii="Times New Roman" w:hAnsi="Times New Roman" w:cs="Times New Roman"/>
          <w:color w:val="0D0D0D" w:themeColor="text1" w:themeTint="F2"/>
          <w:sz w:val="28"/>
          <w:szCs w:val="28"/>
          <w:lang w:val="en-US"/>
        </w:rPr>
        <w:t>,</w:t>
      </w:r>
      <w:r w:rsidR="006A2C72" w:rsidRPr="003B72AA">
        <w:rPr>
          <w:rFonts w:ascii="Times New Roman" w:hAnsi="Times New Roman" w:cs="Times New Roman"/>
          <w:color w:val="0D0D0D" w:themeColor="text1" w:themeTint="F2"/>
          <w:sz w:val="28"/>
          <w:szCs w:val="28"/>
          <w:lang w:val="en-US"/>
        </w:rPr>
        <w:t xml:space="preserve"> №. 2. – P. 266-275.</w:t>
      </w:r>
    </w:p>
    <w:p w14:paraId="24D6CBEE" w14:textId="13F9A568" w:rsidR="006A2C72" w:rsidRPr="003B72AA" w:rsidRDefault="00146A55"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157</w:t>
      </w:r>
      <w:r w:rsidR="006A2C72" w:rsidRPr="003B72AA">
        <w:rPr>
          <w:rFonts w:ascii="Times New Roman" w:hAnsi="Times New Roman" w:cs="Times New Roman"/>
          <w:color w:val="0D0D0D" w:themeColor="text1" w:themeTint="F2"/>
          <w:sz w:val="28"/>
          <w:szCs w:val="28"/>
          <w:lang w:val="en-US"/>
        </w:rPr>
        <w:t xml:space="preserve"> </w:t>
      </w:r>
      <w:r w:rsidR="003B493C" w:rsidRPr="003B72AA">
        <w:rPr>
          <w:rFonts w:ascii="Times New Roman" w:hAnsi="Times New Roman" w:cs="Times New Roman"/>
          <w:color w:val="0D0D0D" w:themeColor="text1" w:themeTint="F2"/>
          <w:sz w:val="28"/>
          <w:szCs w:val="28"/>
          <w:lang w:val="en-US"/>
        </w:rPr>
        <w:t>Nguyen V. et al. Chlorogenic acid: A systematic review on the biological functions, mechanistic actions, and therapeutic potentials //</w:t>
      </w:r>
      <w:r w:rsidR="00FF7B7C" w:rsidRPr="003B72AA">
        <w:rPr>
          <w:rFonts w:ascii="Times New Roman" w:hAnsi="Times New Roman" w:cs="Times New Roman"/>
          <w:color w:val="0D0D0D" w:themeColor="text1" w:themeTint="F2"/>
          <w:sz w:val="28"/>
          <w:szCs w:val="28"/>
          <w:lang w:val="en-US"/>
        </w:rPr>
        <w:t xml:space="preserve"> </w:t>
      </w:r>
      <w:r w:rsidR="003B493C" w:rsidRPr="003B72AA">
        <w:rPr>
          <w:rFonts w:ascii="Times New Roman" w:hAnsi="Times New Roman" w:cs="Times New Roman"/>
          <w:color w:val="0D0D0D" w:themeColor="text1" w:themeTint="F2"/>
          <w:sz w:val="28"/>
          <w:szCs w:val="28"/>
          <w:lang w:val="en-US"/>
        </w:rPr>
        <w:t>Nutrients. – 2024. – Vol. 16</w:t>
      </w:r>
      <w:r w:rsidR="00FF7B7C" w:rsidRPr="003B72AA">
        <w:rPr>
          <w:rFonts w:ascii="Times New Roman" w:hAnsi="Times New Roman" w:cs="Times New Roman"/>
          <w:color w:val="0D0D0D" w:themeColor="text1" w:themeTint="F2"/>
          <w:sz w:val="28"/>
          <w:szCs w:val="28"/>
          <w:lang w:val="en-US"/>
        </w:rPr>
        <w:t>,</w:t>
      </w:r>
      <w:r w:rsidR="003B493C" w:rsidRPr="003B72AA">
        <w:rPr>
          <w:rFonts w:ascii="Times New Roman" w:hAnsi="Times New Roman" w:cs="Times New Roman"/>
          <w:color w:val="0D0D0D" w:themeColor="text1" w:themeTint="F2"/>
          <w:sz w:val="28"/>
          <w:szCs w:val="28"/>
          <w:lang w:val="en-US"/>
        </w:rPr>
        <w:t xml:space="preserve"> №. 7. –924</w:t>
      </w:r>
      <w:r w:rsidR="00FF7B7C" w:rsidRPr="003B72AA">
        <w:rPr>
          <w:rFonts w:ascii="Times New Roman" w:hAnsi="Times New Roman" w:cs="Times New Roman"/>
          <w:color w:val="0D0D0D" w:themeColor="text1" w:themeTint="F2"/>
          <w:sz w:val="28"/>
          <w:szCs w:val="28"/>
          <w:lang w:val="en-US"/>
        </w:rPr>
        <w:t xml:space="preserve"> </w:t>
      </w:r>
      <w:r w:rsidR="00FF7B7C" w:rsidRPr="003B72AA">
        <w:rPr>
          <w:rFonts w:ascii="Times New Roman" w:hAnsi="Times New Roman" w:cs="Times New Roman"/>
          <w:color w:val="0D0D0D" w:themeColor="text1" w:themeTint="F2"/>
          <w:sz w:val="28"/>
          <w:szCs w:val="28"/>
        </w:rPr>
        <w:t>р</w:t>
      </w:r>
      <w:r w:rsidR="00FF7B7C" w:rsidRPr="003B72AA">
        <w:rPr>
          <w:rFonts w:ascii="Times New Roman" w:hAnsi="Times New Roman" w:cs="Times New Roman"/>
          <w:color w:val="0D0D0D" w:themeColor="text1" w:themeTint="F2"/>
          <w:sz w:val="28"/>
          <w:szCs w:val="28"/>
          <w:lang w:val="en-US"/>
        </w:rPr>
        <w:t>.</w:t>
      </w:r>
    </w:p>
    <w:p w14:paraId="62E0D535" w14:textId="7728D538" w:rsidR="00D92799" w:rsidRPr="003B72AA" w:rsidRDefault="000821C9"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158</w:t>
      </w:r>
      <w:r w:rsidR="00D92799" w:rsidRPr="003B72AA">
        <w:rPr>
          <w:rFonts w:ascii="Times New Roman" w:hAnsi="Times New Roman" w:cs="Times New Roman"/>
          <w:color w:val="0D0D0D" w:themeColor="text1" w:themeTint="F2"/>
          <w:sz w:val="28"/>
          <w:szCs w:val="28"/>
          <w:lang w:val="en-US"/>
        </w:rPr>
        <w:t xml:space="preserve"> </w:t>
      </w:r>
      <w:proofErr w:type="spellStart"/>
      <w:r w:rsidR="00D92799" w:rsidRPr="003B72AA">
        <w:rPr>
          <w:rFonts w:ascii="Times New Roman" w:hAnsi="Times New Roman" w:cs="Times New Roman"/>
          <w:color w:val="0D0D0D" w:themeColor="text1" w:themeTint="F2"/>
          <w:sz w:val="28"/>
          <w:szCs w:val="28"/>
          <w:lang w:val="en-US"/>
        </w:rPr>
        <w:t>Ibadullayeva</w:t>
      </w:r>
      <w:proofErr w:type="spellEnd"/>
      <w:r w:rsidR="00D92799" w:rsidRPr="003B72AA">
        <w:rPr>
          <w:rFonts w:ascii="Times New Roman" w:hAnsi="Times New Roman" w:cs="Times New Roman"/>
          <w:color w:val="0D0D0D" w:themeColor="text1" w:themeTint="F2"/>
          <w:sz w:val="28"/>
          <w:szCs w:val="28"/>
          <w:lang w:val="en-US"/>
        </w:rPr>
        <w:t xml:space="preserve"> A. K. et al. Chemical Profile and Biological Properties of Methanolic and Ethanolic Extracts from the Aerial Parts of </w:t>
      </w:r>
      <w:proofErr w:type="spellStart"/>
      <w:r w:rsidR="00D92799" w:rsidRPr="003B72AA">
        <w:rPr>
          <w:rFonts w:ascii="Times New Roman" w:hAnsi="Times New Roman" w:cs="Times New Roman"/>
          <w:i/>
          <w:iCs/>
          <w:color w:val="0D0D0D" w:themeColor="text1" w:themeTint="F2"/>
          <w:sz w:val="28"/>
          <w:szCs w:val="28"/>
          <w:lang w:val="en-US"/>
        </w:rPr>
        <w:t>Inula</w:t>
      </w:r>
      <w:proofErr w:type="spellEnd"/>
      <w:r w:rsidR="00D92799" w:rsidRPr="003B72AA">
        <w:rPr>
          <w:rFonts w:ascii="Times New Roman" w:hAnsi="Times New Roman" w:cs="Times New Roman"/>
          <w:i/>
          <w:iCs/>
          <w:color w:val="0D0D0D" w:themeColor="text1" w:themeTint="F2"/>
          <w:sz w:val="28"/>
          <w:szCs w:val="28"/>
          <w:lang w:val="en-US"/>
        </w:rPr>
        <w:t xml:space="preserve"> </w:t>
      </w:r>
      <w:proofErr w:type="spellStart"/>
      <w:r w:rsidR="00D92799" w:rsidRPr="003B72AA">
        <w:rPr>
          <w:rFonts w:ascii="Times New Roman" w:hAnsi="Times New Roman" w:cs="Times New Roman"/>
          <w:i/>
          <w:iCs/>
          <w:color w:val="0D0D0D" w:themeColor="text1" w:themeTint="F2"/>
          <w:sz w:val="28"/>
          <w:szCs w:val="28"/>
          <w:lang w:val="en-US"/>
        </w:rPr>
        <w:t>britannica</w:t>
      </w:r>
      <w:proofErr w:type="spellEnd"/>
      <w:r w:rsidR="00D92799" w:rsidRPr="003B72AA">
        <w:rPr>
          <w:rFonts w:ascii="Times New Roman" w:hAnsi="Times New Roman" w:cs="Times New Roman"/>
          <w:color w:val="0D0D0D" w:themeColor="text1" w:themeTint="F2"/>
          <w:sz w:val="28"/>
          <w:szCs w:val="28"/>
          <w:lang w:val="en-US"/>
        </w:rPr>
        <w:t xml:space="preserve"> L. Growing in Central Asia //</w:t>
      </w:r>
      <w:r w:rsidR="00FF7B7C" w:rsidRPr="003B72AA">
        <w:rPr>
          <w:rFonts w:ascii="Times New Roman" w:hAnsi="Times New Roman" w:cs="Times New Roman"/>
          <w:color w:val="0D0D0D" w:themeColor="text1" w:themeTint="F2"/>
          <w:sz w:val="28"/>
          <w:szCs w:val="28"/>
          <w:lang w:val="en-US"/>
        </w:rPr>
        <w:t xml:space="preserve"> </w:t>
      </w:r>
      <w:r w:rsidR="00D92799" w:rsidRPr="003B72AA">
        <w:rPr>
          <w:rFonts w:ascii="Times New Roman" w:hAnsi="Times New Roman" w:cs="Times New Roman"/>
          <w:color w:val="0D0D0D" w:themeColor="text1" w:themeTint="F2"/>
          <w:sz w:val="28"/>
          <w:szCs w:val="28"/>
          <w:lang w:val="en-US"/>
        </w:rPr>
        <w:t>Molecules. – 2024. – Vol. 29</w:t>
      </w:r>
      <w:r w:rsidR="00FF7B7C" w:rsidRPr="003B72AA">
        <w:rPr>
          <w:rFonts w:ascii="Times New Roman" w:hAnsi="Times New Roman" w:cs="Times New Roman"/>
          <w:color w:val="0D0D0D" w:themeColor="text1" w:themeTint="F2"/>
          <w:sz w:val="28"/>
          <w:szCs w:val="28"/>
          <w:lang w:val="en-US"/>
        </w:rPr>
        <w:t>,</w:t>
      </w:r>
      <w:r w:rsidR="00D92799" w:rsidRPr="003B72AA">
        <w:rPr>
          <w:rFonts w:ascii="Times New Roman" w:hAnsi="Times New Roman" w:cs="Times New Roman"/>
          <w:color w:val="0D0D0D" w:themeColor="text1" w:themeTint="F2"/>
          <w:sz w:val="28"/>
          <w:szCs w:val="28"/>
          <w:lang w:val="en-US"/>
        </w:rPr>
        <w:t xml:space="preserve"> №. 23. –5749</w:t>
      </w:r>
      <w:r w:rsidR="00FF7B7C" w:rsidRPr="003B72AA">
        <w:rPr>
          <w:rFonts w:ascii="Times New Roman" w:hAnsi="Times New Roman" w:cs="Times New Roman"/>
          <w:color w:val="0D0D0D" w:themeColor="text1" w:themeTint="F2"/>
          <w:sz w:val="28"/>
          <w:szCs w:val="28"/>
          <w:lang w:val="en-US"/>
        </w:rPr>
        <w:t xml:space="preserve"> </w:t>
      </w:r>
      <w:r w:rsidR="00FF7B7C" w:rsidRPr="003B72AA">
        <w:rPr>
          <w:rFonts w:ascii="Times New Roman" w:hAnsi="Times New Roman" w:cs="Times New Roman"/>
          <w:color w:val="0D0D0D" w:themeColor="text1" w:themeTint="F2"/>
          <w:sz w:val="28"/>
          <w:szCs w:val="28"/>
        </w:rPr>
        <w:t>р</w:t>
      </w:r>
      <w:r w:rsidR="00D92799" w:rsidRPr="003B72AA">
        <w:rPr>
          <w:rFonts w:ascii="Times New Roman" w:hAnsi="Times New Roman" w:cs="Times New Roman"/>
          <w:color w:val="0D0D0D" w:themeColor="text1" w:themeTint="F2"/>
          <w:sz w:val="28"/>
          <w:szCs w:val="28"/>
          <w:lang w:val="en-US"/>
        </w:rPr>
        <w:t>.</w:t>
      </w:r>
    </w:p>
    <w:p w14:paraId="227BEDAD" w14:textId="62F62706" w:rsidR="006A2C72" w:rsidRPr="003B72AA" w:rsidRDefault="000821C9" w:rsidP="001E53E2">
      <w:pPr>
        <w:tabs>
          <w:tab w:val="left" w:pos="142"/>
        </w:tabs>
        <w:spacing w:after="0" w:line="240" w:lineRule="auto"/>
        <w:ind w:firstLine="709"/>
        <w:jc w:val="both"/>
        <w:rPr>
          <w:rFonts w:ascii="Times New Roman" w:eastAsia="SimSun" w:hAnsi="Times New Roman" w:cs="Times New Roman"/>
          <w:color w:val="0D0D0D" w:themeColor="text1" w:themeTint="F2"/>
          <w:sz w:val="28"/>
          <w:szCs w:val="28"/>
          <w:lang w:val="en-US"/>
        </w:rPr>
      </w:pPr>
      <w:r w:rsidRPr="003B72AA">
        <w:rPr>
          <w:rFonts w:ascii="Times New Roman" w:eastAsia="SimSun" w:hAnsi="Times New Roman" w:cs="Times New Roman"/>
          <w:color w:val="0D0D0D" w:themeColor="text1" w:themeTint="F2"/>
          <w:sz w:val="28"/>
          <w:szCs w:val="28"/>
          <w:lang w:val="en-US"/>
        </w:rPr>
        <w:t>159</w:t>
      </w:r>
      <w:r w:rsidR="006A2C72" w:rsidRPr="003B72AA">
        <w:rPr>
          <w:rFonts w:ascii="Times New Roman" w:eastAsia="SimSun" w:hAnsi="Times New Roman" w:cs="Times New Roman"/>
          <w:color w:val="0D0D0D" w:themeColor="text1" w:themeTint="F2"/>
          <w:sz w:val="28"/>
          <w:szCs w:val="28"/>
          <w:lang w:val="en-US"/>
        </w:rPr>
        <w:t xml:space="preserve"> </w:t>
      </w:r>
      <w:proofErr w:type="spellStart"/>
      <w:r w:rsidR="006A2C72" w:rsidRPr="003B72AA">
        <w:rPr>
          <w:rFonts w:ascii="Times New Roman" w:eastAsia="SimSun" w:hAnsi="Times New Roman" w:cs="Times New Roman"/>
          <w:color w:val="0D0D0D" w:themeColor="text1" w:themeTint="F2"/>
          <w:sz w:val="28"/>
          <w:szCs w:val="28"/>
          <w:lang w:val="en-US"/>
        </w:rPr>
        <w:t>Su</w:t>
      </w:r>
      <w:proofErr w:type="spellEnd"/>
      <w:r w:rsidR="006A2C72" w:rsidRPr="003B72AA">
        <w:rPr>
          <w:rFonts w:ascii="Times New Roman" w:eastAsia="SimSun" w:hAnsi="Times New Roman" w:cs="Times New Roman"/>
          <w:color w:val="0D0D0D" w:themeColor="text1" w:themeTint="F2"/>
          <w:sz w:val="28"/>
          <w:szCs w:val="28"/>
          <w:lang w:val="en-US"/>
        </w:rPr>
        <w:t xml:space="preserve"> M. et al. The antibacterial activity and mechanism of chlorogenic acid against foodborne pathogen </w:t>
      </w:r>
      <w:r w:rsidR="006A2C72" w:rsidRPr="003B72AA">
        <w:rPr>
          <w:rFonts w:ascii="Times New Roman" w:eastAsia="SimSun" w:hAnsi="Times New Roman" w:cs="Times New Roman"/>
          <w:i/>
          <w:iCs/>
          <w:color w:val="0D0D0D" w:themeColor="text1" w:themeTint="F2"/>
          <w:sz w:val="28"/>
          <w:szCs w:val="28"/>
          <w:lang w:val="en-US"/>
        </w:rPr>
        <w:t>Pseudomonas aeruginosa</w:t>
      </w:r>
      <w:r w:rsidR="006A2C72" w:rsidRPr="003B72AA">
        <w:rPr>
          <w:rFonts w:ascii="Times New Roman" w:eastAsia="SimSun" w:hAnsi="Times New Roman" w:cs="Times New Roman"/>
          <w:color w:val="0D0D0D" w:themeColor="text1" w:themeTint="F2"/>
          <w:sz w:val="28"/>
          <w:szCs w:val="28"/>
          <w:lang w:val="en-US"/>
        </w:rPr>
        <w:t xml:space="preserve"> //</w:t>
      </w:r>
      <w:r w:rsidR="00FF7B7C" w:rsidRPr="003B72AA">
        <w:rPr>
          <w:rFonts w:ascii="Times New Roman" w:eastAsia="SimSun" w:hAnsi="Times New Roman" w:cs="Times New Roman"/>
          <w:color w:val="0D0D0D" w:themeColor="text1" w:themeTint="F2"/>
          <w:sz w:val="28"/>
          <w:szCs w:val="28"/>
          <w:lang w:val="en-US"/>
        </w:rPr>
        <w:t xml:space="preserve"> </w:t>
      </w:r>
      <w:r w:rsidR="006A2C72" w:rsidRPr="003B72AA">
        <w:rPr>
          <w:rFonts w:ascii="Times New Roman" w:eastAsia="SimSun" w:hAnsi="Times New Roman" w:cs="Times New Roman"/>
          <w:color w:val="0D0D0D" w:themeColor="text1" w:themeTint="F2"/>
          <w:sz w:val="28"/>
          <w:szCs w:val="28"/>
          <w:lang w:val="en-US"/>
        </w:rPr>
        <w:t>Foodborne Pathogens and Disease. – 2019. – Vol. 16</w:t>
      </w:r>
      <w:r w:rsidR="00FF7B7C" w:rsidRPr="003B72AA">
        <w:rPr>
          <w:rFonts w:ascii="Times New Roman" w:eastAsia="SimSun" w:hAnsi="Times New Roman" w:cs="Times New Roman"/>
          <w:color w:val="0D0D0D" w:themeColor="text1" w:themeTint="F2"/>
          <w:sz w:val="28"/>
          <w:szCs w:val="28"/>
          <w:lang w:val="en-US"/>
        </w:rPr>
        <w:t>,</w:t>
      </w:r>
      <w:r w:rsidR="006A2C72" w:rsidRPr="003B72AA">
        <w:rPr>
          <w:rFonts w:ascii="Times New Roman" w:eastAsia="SimSun" w:hAnsi="Times New Roman" w:cs="Times New Roman"/>
          <w:color w:val="0D0D0D" w:themeColor="text1" w:themeTint="F2"/>
          <w:sz w:val="28"/>
          <w:szCs w:val="28"/>
          <w:lang w:val="en-US"/>
        </w:rPr>
        <w:t xml:space="preserve"> №. 12. – P. 823-830.</w:t>
      </w:r>
    </w:p>
    <w:p w14:paraId="0759CA30" w14:textId="74C669DA" w:rsidR="006A2C72" w:rsidRPr="003B72AA" w:rsidRDefault="000821C9" w:rsidP="001E53E2">
      <w:pPr>
        <w:tabs>
          <w:tab w:val="left" w:pos="142"/>
        </w:tabs>
        <w:spacing w:after="0" w:line="240" w:lineRule="auto"/>
        <w:ind w:firstLine="709"/>
        <w:jc w:val="both"/>
        <w:rPr>
          <w:rFonts w:ascii="Times New Roman" w:eastAsia="SimSun" w:hAnsi="Times New Roman" w:cs="Times New Roman"/>
          <w:color w:val="0D0D0D" w:themeColor="text1" w:themeTint="F2"/>
          <w:sz w:val="28"/>
          <w:szCs w:val="28"/>
          <w:lang w:val="en-US"/>
        </w:rPr>
      </w:pPr>
      <w:r w:rsidRPr="003B72AA">
        <w:rPr>
          <w:rFonts w:ascii="Times New Roman" w:eastAsia="SimSun" w:hAnsi="Times New Roman" w:cs="Times New Roman"/>
          <w:color w:val="0D0D0D" w:themeColor="text1" w:themeTint="F2"/>
          <w:sz w:val="28"/>
          <w:szCs w:val="28"/>
          <w:lang w:val="en-US"/>
        </w:rPr>
        <w:t>160</w:t>
      </w:r>
      <w:r w:rsidR="006A2C72" w:rsidRPr="003B72AA">
        <w:rPr>
          <w:rFonts w:ascii="Times New Roman" w:eastAsia="SimSun" w:hAnsi="Times New Roman" w:cs="Times New Roman"/>
          <w:color w:val="0D0D0D" w:themeColor="text1" w:themeTint="F2"/>
          <w:sz w:val="28"/>
          <w:szCs w:val="28"/>
          <w:lang w:val="en-US"/>
        </w:rPr>
        <w:t xml:space="preserve"> Tan S. et al. Synergistic effect of chlorogenic acid and levofloxacin against </w:t>
      </w:r>
      <w:r w:rsidR="006A2C72" w:rsidRPr="003B72AA">
        <w:rPr>
          <w:rFonts w:ascii="Times New Roman" w:eastAsia="SimSun" w:hAnsi="Times New Roman" w:cs="Times New Roman"/>
          <w:i/>
          <w:iCs/>
          <w:color w:val="0D0D0D" w:themeColor="text1" w:themeTint="F2"/>
          <w:sz w:val="28"/>
          <w:szCs w:val="28"/>
          <w:lang w:val="en-US"/>
        </w:rPr>
        <w:t>Klebsiella pneumonia</w:t>
      </w:r>
      <w:r w:rsidR="006A2C72" w:rsidRPr="003B72AA">
        <w:rPr>
          <w:rFonts w:ascii="Times New Roman" w:eastAsia="SimSun" w:hAnsi="Times New Roman" w:cs="Times New Roman"/>
          <w:color w:val="0D0D0D" w:themeColor="text1" w:themeTint="F2"/>
          <w:sz w:val="28"/>
          <w:szCs w:val="28"/>
          <w:lang w:val="en-US"/>
        </w:rPr>
        <w:t xml:space="preserve"> infection </w:t>
      </w:r>
      <w:r w:rsidR="006A2C72" w:rsidRPr="003B72AA">
        <w:rPr>
          <w:rFonts w:ascii="Times New Roman" w:eastAsia="SimSun" w:hAnsi="Times New Roman" w:cs="Times New Roman"/>
          <w:i/>
          <w:iCs/>
          <w:color w:val="0D0D0D" w:themeColor="text1" w:themeTint="F2"/>
          <w:sz w:val="28"/>
          <w:szCs w:val="28"/>
          <w:lang w:val="en-US"/>
        </w:rPr>
        <w:t>in vitro</w:t>
      </w:r>
      <w:r w:rsidR="006A2C72" w:rsidRPr="003B72AA">
        <w:rPr>
          <w:rFonts w:ascii="Times New Roman" w:eastAsia="SimSun" w:hAnsi="Times New Roman" w:cs="Times New Roman"/>
          <w:color w:val="0D0D0D" w:themeColor="text1" w:themeTint="F2"/>
          <w:sz w:val="28"/>
          <w:szCs w:val="28"/>
          <w:lang w:val="en-US"/>
        </w:rPr>
        <w:t xml:space="preserve"> and </w:t>
      </w:r>
      <w:r w:rsidR="006A2C72" w:rsidRPr="003B72AA">
        <w:rPr>
          <w:rFonts w:ascii="Times New Roman" w:eastAsia="SimSun" w:hAnsi="Times New Roman" w:cs="Times New Roman"/>
          <w:i/>
          <w:iCs/>
          <w:color w:val="0D0D0D" w:themeColor="text1" w:themeTint="F2"/>
          <w:sz w:val="28"/>
          <w:szCs w:val="28"/>
          <w:lang w:val="en-US"/>
        </w:rPr>
        <w:t>in vivo</w:t>
      </w:r>
      <w:r w:rsidR="006A2C72" w:rsidRPr="003B72AA">
        <w:rPr>
          <w:rFonts w:ascii="Times New Roman" w:eastAsia="SimSun" w:hAnsi="Times New Roman" w:cs="Times New Roman"/>
          <w:color w:val="0D0D0D" w:themeColor="text1" w:themeTint="F2"/>
          <w:sz w:val="28"/>
          <w:szCs w:val="28"/>
          <w:lang w:val="en-US"/>
        </w:rPr>
        <w:t xml:space="preserve"> //</w:t>
      </w:r>
      <w:r w:rsidR="00FF7B7C" w:rsidRPr="003B72AA">
        <w:rPr>
          <w:rFonts w:ascii="Times New Roman" w:eastAsia="SimSun" w:hAnsi="Times New Roman" w:cs="Times New Roman"/>
          <w:color w:val="0D0D0D" w:themeColor="text1" w:themeTint="F2"/>
          <w:sz w:val="28"/>
          <w:szCs w:val="28"/>
          <w:lang w:val="en-US"/>
        </w:rPr>
        <w:t xml:space="preserve"> </w:t>
      </w:r>
      <w:r w:rsidR="006A2C72" w:rsidRPr="003B72AA">
        <w:rPr>
          <w:rFonts w:ascii="Times New Roman" w:eastAsia="SimSun" w:hAnsi="Times New Roman" w:cs="Times New Roman"/>
          <w:color w:val="0D0D0D" w:themeColor="text1" w:themeTint="F2"/>
          <w:sz w:val="28"/>
          <w:szCs w:val="28"/>
          <w:lang w:val="en-US"/>
        </w:rPr>
        <w:t>Scientific Reports. – 2020. – Vol. 10</w:t>
      </w:r>
      <w:r w:rsidR="00FF7B7C" w:rsidRPr="003B72AA">
        <w:rPr>
          <w:rFonts w:ascii="Times New Roman" w:eastAsia="SimSun" w:hAnsi="Times New Roman" w:cs="Times New Roman"/>
          <w:color w:val="0D0D0D" w:themeColor="text1" w:themeTint="F2"/>
          <w:sz w:val="28"/>
          <w:szCs w:val="28"/>
          <w:lang w:val="en-US"/>
        </w:rPr>
        <w:t>,</w:t>
      </w:r>
      <w:r w:rsidR="006A2C72" w:rsidRPr="003B72AA">
        <w:rPr>
          <w:rFonts w:ascii="Times New Roman" w:eastAsia="SimSun" w:hAnsi="Times New Roman" w:cs="Times New Roman"/>
          <w:color w:val="0D0D0D" w:themeColor="text1" w:themeTint="F2"/>
          <w:sz w:val="28"/>
          <w:szCs w:val="28"/>
          <w:lang w:val="en-US"/>
        </w:rPr>
        <w:t xml:space="preserve"> №. 1. –20013</w:t>
      </w:r>
      <w:r w:rsidR="00FF7B7C" w:rsidRPr="003B72AA">
        <w:rPr>
          <w:rFonts w:ascii="Times New Roman" w:eastAsia="SimSun" w:hAnsi="Times New Roman" w:cs="Times New Roman"/>
          <w:color w:val="0D0D0D" w:themeColor="text1" w:themeTint="F2"/>
          <w:sz w:val="28"/>
          <w:szCs w:val="28"/>
          <w:lang w:val="en-US"/>
        </w:rPr>
        <w:t xml:space="preserve"> </w:t>
      </w:r>
      <w:r w:rsidR="00FF7B7C" w:rsidRPr="003B72AA">
        <w:rPr>
          <w:rFonts w:ascii="Times New Roman" w:eastAsia="SimSun" w:hAnsi="Times New Roman" w:cs="Times New Roman"/>
          <w:color w:val="0D0D0D" w:themeColor="text1" w:themeTint="F2"/>
          <w:sz w:val="28"/>
          <w:szCs w:val="28"/>
        </w:rPr>
        <w:t>р</w:t>
      </w:r>
      <w:r w:rsidR="006A2C72" w:rsidRPr="003B72AA">
        <w:rPr>
          <w:rFonts w:ascii="Times New Roman" w:eastAsia="SimSun" w:hAnsi="Times New Roman" w:cs="Times New Roman"/>
          <w:color w:val="0D0D0D" w:themeColor="text1" w:themeTint="F2"/>
          <w:sz w:val="28"/>
          <w:szCs w:val="28"/>
          <w:lang w:val="en-US"/>
        </w:rPr>
        <w:t>.</w:t>
      </w:r>
    </w:p>
    <w:p w14:paraId="1AAE39BA" w14:textId="7AD7BC77" w:rsidR="006A2C72" w:rsidRPr="003B72AA" w:rsidRDefault="000821C9" w:rsidP="001E53E2">
      <w:pPr>
        <w:tabs>
          <w:tab w:val="left" w:pos="142"/>
        </w:tabs>
        <w:spacing w:after="0" w:line="240" w:lineRule="auto"/>
        <w:ind w:firstLine="709"/>
        <w:jc w:val="both"/>
        <w:rPr>
          <w:rFonts w:ascii="Times New Roman" w:eastAsia="SimSun" w:hAnsi="Times New Roman" w:cs="Times New Roman"/>
          <w:color w:val="0D0D0D" w:themeColor="text1" w:themeTint="F2"/>
          <w:sz w:val="28"/>
          <w:szCs w:val="28"/>
          <w:lang w:val="en-US"/>
        </w:rPr>
      </w:pPr>
      <w:r w:rsidRPr="003B72AA">
        <w:rPr>
          <w:rFonts w:ascii="Times New Roman" w:eastAsia="SimSun" w:hAnsi="Times New Roman" w:cs="Times New Roman"/>
          <w:color w:val="0D0D0D" w:themeColor="text1" w:themeTint="F2"/>
          <w:sz w:val="28"/>
          <w:szCs w:val="28"/>
          <w:lang w:val="en-US"/>
        </w:rPr>
        <w:t>161</w:t>
      </w:r>
      <w:r w:rsidR="006A2C72" w:rsidRPr="003B72AA">
        <w:rPr>
          <w:rFonts w:ascii="Times New Roman" w:eastAsia="SimSun" w:hAnsi="Times New Roman" w:cs="Times New Roman"/>
          <w:color w:val="0D0D0D" w:themeColor="text1" w:themeTint="F2"/>
          <w:sz w:val="28"/>
          <w:szCs w:val="28"/>
          <w:lang w:val="en-US"/>
        </w:rPr>
        <w:t xml:space="preserve"> Wang H. et al. Chlorogenic acid attenuates virulence factors and pathogenicity of </w:t>
      </w:r>
      <w:r w:rsidR="006A2C72" w:rsidRPr="003B72AA">
        <w:rPr>
          <w:rFonts w:ascii="Times New Roman" w:eastAsia="SimSun" w:hAnsi="Times New Roman" w:cs="Times New Roman"/>
          <w:i/>
          <w:iCs/>
          <w:color w:val="0D0D0D" w:themeColor="text1" w:themeTint="F2"/>
          <w:sz w:val="28"/>
          <w:szCs w:val="28"/>
          <w:lang w:val="en-US"/>
        </w:rPr>
        <w:t>Pseudomonas aeruginosa</w:t>
      </w:r>
      <w:r w:rsidR="006A2C72" w:rsidRPr="003B72AA">
        <w:rPr>
          <w:rFonts w:ascii="Times New Roman" w:eastAsia="SimSun" w:hAnsi="Times New Roman" w:cs="Times New Roman"/>
          <w:color w:val="0D0D0D" w:themeColor="text1" w:themeTint="F2"/>
          <w:sz w:val="28"/>
          <w:szCs w:val="28"/>
          <w:lang w:val="en-US"/>
        </w:rPr>
        <w:t xml:space="preserve"> by regulating quorum sensing //</w:t>
      </w:r>
      <w:r w:rsidR="00FF7B7C" w:rsidRPr="003B72AA">
        <w:rPr>
          <w:rFonts w:ascii="Times New Roman" w:eastAsia="SimSun" w:hAnsi="Times New Roman" w:cs="Times New Roman"/>
          <w:color w:val="0D0D0D" w:themeColor="text1" w:themeTint="F2"/>
          <w:sz w:val="28"/>
          <w:szCs w:val="28"/>
          <w:lang w:val="en-US"/>
        </w:rPr>
        <w:t xml:space="preserve"> </w:t>
      </w:r>
      <w:r w:rsidR="006A2C72" w:rsidRPr="003B72AA">
        <w:rPr>
          <w:rFonts w:ascii="Times New Roman" w:eastAsia="SimSun" w:hAnsi="Times New Roman" w:cs="Times New Roman"/>
          <w:color w:val="0D0D0D" w:themeColor="text1" w:themeTint="F2"/>
          <w:sz w:val="28"/>
          <w:szCs w:val="28"/>
          <w:lang w:val="en-US"/>
        </w:rPr>
        <w:t>Applied Microbiology and Biotechnology. – 2019. – Vol. 103. – P. 903-915.</w:t>
      </w:r>
    </w:p>
    <w:p w14:paraId="28E96771" w14:textId="41660D34" w:rsidR="006A2C72" w:rsidRPr="003B72AA" w:rsidRDefault="000821C9" w:rsidP="001E53E2">
      <w:pPr>
        <w:tabs>
          <w:tab w:val="left" w:pos="142"/>
        </w:tabs>
        <w:spacing w:after="0" w:line="240" w:lineRule="auto"/>
        <w:ind w:firstLine="709"/>
        <w:jc w:val="both"/>
        <w:rPr>
          <w:rFonts w:ascii="Times New Roman" w:eastAsia="SimSun" w:hAnsi="Times New Roman" w:cs="Times New Roman"/>
          <w:color w:val="0D0D0D" w:themeColor="text1" w:themeTint="F2"/>
          <w:sz w:val="28"/>
          <w:szCs w:val="28"/>
          <w:lang w:val="en-US"/>
        </w:rPr>
      </w:pPr>
      <w:r w:rsidRPr="003B72AA">
        <w:rPr>
          <w:rFonts w:ascii="Times New Roman" w:eastAsia="SimSun" w:hAnsi="Times New Roman" w:cs="Times New Roman"/>
          <w:color w:val="0D0D0D" w:themeColor="text1" w:themeTint="F2"/>
          <w:sz w:val="28"/>
          <w:szCs w:val="28"/>
          <w:lang w:val="en-US"/>
        </w:rPr>
        <w:t>162</w:t>
      </w:r>
      <w:r w:rsidR="006A2C72" w:rsidRPr="003B72AA">
        <w:rPr>
          <w:rFonts w:ascii="Times New Roman" w:eastAsia="SimSun" w:hAnsi="Times New Roman" w:cs="Times New Roman"/>
          <w:color w:val="0D0D0D" w:themeColor="text1" w:themeTint="F2"/>
          <w:sz w:val="28"/>
          <w:szCs w:val="28"/>
          <w:lang w:val="en-US"/>
        </w:rPr>
        <w:t xml:space="preserve"> Wang L. et al. The biological activity mechanism of chlorogenic acid and its applications in food industry: A review //</w:t>
      </w:r>
      <w:r w:rsidR="00FF7B7C" w:rsidRPr="003B72AA">
        <w:rPr>
          <w:rFonts w:ascii="Times New Roman" w:eastAsia="SimSun" w:hAnsi="Times New Roman" w:cs="Times New Roman"/>
          <w:color w:val="0D0D0D" w:themeColor="text1" w:themeTint="F2"/>
          <w:sz w:val="28"/>
          <w:szCs w:val="28"/>
          <w:lang w:val="en-US"/>
        </w:rPr>
        <w:t xml:space="preserve"> </w:t>
      </w:r>
      <w:r w:rsidR="006A2C72" w:rsidRPr="003B72AA">
        <w:rPr>
          <w:rFonts w:ascii="Times New Roman" w:eastAsia="SimSun" w:hAnsi="Times New Roman" w:cs="Times New Roman"/>
          <w:color w:val="0D0D0D" w:themeColor="text1" w:themeTint="F2"/>
          <w:sz w:val="28"/>
          <w:szCs w:val="28"/>
          <w:lang w:val="en-US"/>
        </w:rPr>
        <w:t>Frontiers in Nutrition. – 2022. – Vol. 9. – P. 943911.</w:t>
      </w:r>
    </w:p>
    <w:p w14:paraId="1D322FD9" w14:textId="031553FE" w:rsidR="006A2C72" w:rsidRPr="003B72AA" w:rsidRDefault="000821C9" w:rsidP="001E53E2">
      <w:pPr>
        <w:tabs>
          <w:tab w:val="left" w:pos="142"/>
        </w:tabs>
        <w:spacing w:after="0" w:line="240" w:lineRule="auto"/>
        <w:ind w:firstLine="709"/>
        <w:jc w:val="both"/>
        <w:rPr>
          <w:rFonts w:ascii="Times New Roman" w:eastAsia="SimSun" w:hAnsi="Times New Roman" w:cs="Times New Roman"/>
          <w:color w:val="0D0D0D" w:themeColor="text1" w:themeTint="F2"/>
          <w:sz w:val="28"/>
          <w:szCs w:val="28"/>
          <w:lang w:val="en-US"/>
        </w:rPr>
      </w:pPr>
      <w:r w:rsidRPr="003B72AA">
        <w:rPr>
          <w:rFonts w:ascii="Times New Roman" w:eastAsia="SimSun" w:hAnsi="Times New Roman" w:cs="Times New Roman"/>
          <w:color w:val="0D0D0D" w:themeColor="text1" w:themeTint="F2"/>
          <w:sz w:val="28"/>
          <w:szCs w:val="28"/>
          <w:lang w:val="en-US"/>
        </w:rPr>
        <w:t>163</w:t>
      </w:r>
      <w:r w:rsidR="006A2C72" w:rsidRPr="003B72AA">
        <w:rPr>
          <w:rFonts w:ascii="Times New Roman" w:eastAsia="SimSun" w:hAnsi="Times New Roman" w:cs="Times New Roman"/>
          <w:color w:val="0D0D0D" w:themeColor="text1" w:themeTint="F2"/>
          <w:sz w:val="28"/>
          <w:szCs w:val="28"/>
          <w:lang w:val="en-US"/>
        </w:rPr>
        <w:t xml:space="preserve"> </w:t>
      </w:r>
      <w:proofErr w:type="spellStart"/>
      <w:r w:rsidR="006A2C72" w:rsidRPr="003B72AA">
        <w:rPr>
          <w:rFonts w:ascii="Times New Roman" w:eastAsia="SimSun" w:hAnsi="Times New Roman" w:cs="Times New Roman"/>
          <w:color w:val="0D0D0D" w:themeColor="text1" w:themeTint="F2"/>
          <w:sz w:val="28"/>
          <w:szCs w:val="28"/>
          <w:lang w:val="en-US"/>
        </w:rPr>
        <w:t>Garayev</w:t>
      </w:r>
      <w:proofErr w:type="spellEnd"/>
      <w:r w:rsidR="006A2C72" w:rsidRPr="003B72AA">
        <w:rPr>
          <w:rFonts w:ascii="Times New Roman" w:eastAsia="SimSun" w:hAnsi="Times New Roman" w:cs="Times New Roman"/>
          <w:color w:val="0D0D0D" w:themeColor="text1" w:themeTint="F2"/>
          <w:sz w:val="28"/>
          <w:szCs w:val="28"/>
          <w:lang w:val="en-US"/>
        </w:rPr>
        <w:t xml:space="preserve"> E. et al. Bioassay-guided isolation and UHPLC-DAD-ESI-MS/MS quantification of potential anti-inflammatory phenolic compounds from flowers of </w:t>
      </w:r>
      <w:proofErr w:type="spellStart"/>
      <w:r w:rsidR="006A2C72" w:rsidRPr="003B72AA">
        <w:rPr>
          <w:rFonts w:ascii="Times New Roman" w:eastAsia="SimSun" w:hAnsi="Times New Roman" w:cs="Times New Roman"/>
          <w:i/>
          <w:iCs/>
          <w:color w:val="0D0D0D" w:themeColor="text1" w:themeTint="F2"/>
          <w:sz w:val="28"/>
          <w:szCs w:val="28"/>
          <w:lang w:val="en-US"/>
        </w:rPr>
        <w:t>Inula</w:t>
      </w:r>
      <w:proofErr w:type="spellEnd"/>
      <w:r w:rsidR="006A2C72" w:rsidRPr="003B72AA">
        <w:rPr>
          <w:rFonts w:ascii="Times New Roman" w:eastAsia="SimSun" w:hAnsi="Times New Roman" w:cs="Times New Roman"/>
          <w:i/>
          <w:iCs/>
          <w:color w:val="0D0D0D" w:themeColor="text1" w:themeTint="F2"/>
          <w:sz w:val="28"/>
          <w:szCs w:val="28"/>
          <w:lang w:val="en-US"/>
        </w:rPr>
        <w:t xml:space="preserve"> </w:t>
      </w:r>
      <w:proofErr w:type="spellStart"/>
      <w:r w:rsidR="006A2C72" w:rsidRPr="003B72AA">
        <w:rPr>
          <w:rFonts w:ascii="Times New Roman" w:eastAsia="SimSun" w:hAnsi="Times New Roman" w:cs="Times New Roman"/>
          <w:i/>
          <w:iCs/>
          <w:color w:val="0D0D0D" w:themeColor="text1" w:themeTint="F2"/>
          <w:sz w:val="28"/>
          <w:szCs w:val="28"/>
          <w:lang w:val="en-US"/>
        </w:rPr>
        <w:t>montana</w:t>
      </w:r>
      <w:proofErr w:type="spellEnd"/>
      <w:r w:rsidR="006A2C72" w:rsidRPr="003B72AA">
        <w:rPr>
          <w:rFonts w:ascii="Times New Roman" w:eastAsia="SimSun" w:hAnsi="Times New Roman" w:cs="Times New Roman"/>
          <w:color w:val="0D0D0D" w:themeColor="text1" w:themeTint="F2"/>
          <w:sz w:val="28"/>
          <w:szCs w:val="28"/>
          <w:lang w:val="en-US"/>
        </w:rPr>
        <w:t xml:space="preserve"> L //</w:t>
      </w:r>
      <w:r w:rsidR="00FF7B7C" w:rsidRPr="003B72AA">
        <w:rPr>
          <w:rFonts w:ascii="Times New Roman" w:eastAsia="SimSun" w:hAnsi="Times New Roman" w:cs="Times New Roman"/>
          <w:color w:val="0D0D0D" w:themeColor="text1" w:themeTint="F2"/>
          <w:sz w:val="28"/>
          <w:szCs w:val="28"/>
          <w:lang w:val="en-US"/>
        </w:rPr>
        <w:t xml:space="preserve"> </w:t>
      </w:r>
      <w:r w:rsidR="006A2C72" w:rsidRPr="003B72AA">
        <w:rPr>
          <w:rFonts w:ascii="Times New Roman" w:eastAsia="SimSun" w:hAnsi="Times New Roman" w:cs="Times New Roman"/>
          <w:color w:val="0D0D0D" w:themeColor="text1" w:themeTint="F2"/>
          <w:sz w:val="28"/>
          <w:szCs w:val="28"/>
          <w:lang w:val="en-US"/>
        </w:rPr>
        <w:t>Journal of Ethnopharmacology. – 2018. – Vol. 226. – P. 176-184.</w:t>
      </w:r>
    </w:p>
    <w:p w14:paraId="29624A7C" w14:textId="139611BA" w:rsidR="006A2C72" w:rsidRPr="003B72AA" w:rsidRDefault="000821C9" w:rsidP="001E53E2">
      <w:pPr>
        <w:tabs>
          <w:tab w:val="left" w:pos="142"/>
        </w:tabs>
        <w:spacing w:after="0" w:line="240" w:lineRule="auto"/>
        <w:ind w:firstLine="709"/>
        <w:jc w:val="both"/>
        <w:rPr>
          <w:rFonts w:ascii="Times New Roman" w:eastAsia="Calibri" w:hAnsi="Times New Roman" w:cs="Times New Roman"/>
          <w:color w:val="0D0D0D" w:themeColor="text1" w:themeTint="F2"/>
          <w:sz w:val="28"/>
          <w:szCs w:val="28"/>
          <w:lang w:val="en-US"/>
        </w:rPr>
      </w:pPr>
      <w:r w:rsidRPr="003B72AA">
        <w:rPr>
          <w:rFonts w:ascii="Times New Roman" w:eastAsia="SimSun" w:hAnsi="Times New Roman" w:cs="Times New Roman"/>
          <w:color w:val="0D0D0D" w:themeColor="text1" w:themeTint="F2"/>
          <w:sz w:val="28"/>
          <w:szCs w:val="28"/>
          <w:lang w:val="en-US"/>
        </w:rPr>
        <w:t>164</w:t>
      </w:r>
      <w:r w:rsidR="006A2C72" w:rsidRPr="003B72AA">
        <w:rPr>
          <w:rFonts w:ascii="Times New Roman" w:eastAsia="SimSun" w:hAnsi="Times New Roman" w:cs="Times New Roman"/>
          <w:color w:val="0D0D0D" w:themeColor="text1" w:themeTint="F2"/>
          <w:sz w:val="28"/>
          <w:szCs w:val="28"/>
          <w:lang w:val="en-US"/>
        </w:rPr>
        <w:t xml:space="preserve"> </w:t>
      </w:r>
      <w:r w:rsidR="006A2C72" w:rsidRPr="003B72AA">
        <w:rPr>
          <w:rFonts w:ascii="Times New Roman" w:eastAsia="Calibri" w:hAnsi="Times New Roman" w:cs="Times New Roman"/>
          <w:color w:val="0D0D0D" w:themeColor="text1" w:themeTint="F2"/>
          <w:sz w:val="28"/>
          <w:szCs w:val="28"/>
          <w:lang w:val="en-US"/>
        </w:rPr>
        <w:t>Abubakar A. R., Haque M. Preparation of medicinal plants: Basic extraction and fractionation procedures for experimental purposes //</w:t>
      </w:r>
      <w:r w:rsidR="00FF7B7C" w:rsidRPr="003B72AA">
        <w:rPr>
          <w:rFonts w:ascii="Times New Roman" w:eastAsia="Calibri" w:hAnsi="Times New Roman" w:cs="Times New Roman"/>
          <w:color w:val="0D0D0D" w:themeColor="text1" w:themeTint="F2"/>
          <w:sz w:val="28"/>
          <w:szCs w:val="28"/>
          <w:lang w:val="en-US"/>
        </w:rPr>
        <w:t xml:space="preserve"> </w:t>
      </w:r>
      <w:r w:rsidR="006A2C72" w:rsidRPr="003B72AA">
        <w:rPr>
          <w:rFonts w:ascii="Times New Roman" w:eastAsia="Calibri" w:hAnsi="Times New Roman" w:cs="Times New Roman"/>
          <w:color w:val="0D0D0D" w:themeColor="text1" w:themeTint="F2"/>
          <w:sz w:val="28"/>
          <w:szCs w:val="28"/>
          <w:lang w:val="en-US"/>
        </w:rPr>
        <w:t xml:space="preserve">Journal of Pharmacy and </w:t>
      </w:r>
      <w:proofErr w:type="spellStart"/>
      <w:r w:rsidR="006A2C72" w:rsidRPr="003B72AA">
        <w:rPr>
          <w:rFonts w:ascii="Times New Roman" w:eastAsia="Calibri" w:hAnsi="Times New Roman" w:cs="Times New Roman"/>
          <w:color w:val="0D0D0D" w:themeColor="text1" w:themeTint="F2"/>
          <w:sz w:val="28"/>
          <w:szCs w:val="28"/>
          <w:lang w:val="en-US"/>
        </w:rPr>
        <w:t>Bioallied</w:t>
      </w:r>
      <w:proofErr w:type="spellEnd"/>
      <w:r w:rsidR="006A2C72" w:rsidRPr="003B72AA">
        <w:rPr>
          <w:rFonts w:ascii="Times New Roman" w:eastAsia="Calibri" w:hAnsi="Times New Roman" w:cs="Times New Roman"/>
          <w:color w:val="0D0D0D" w:themeColor="text1" w:themeTint="F2"/>
          <w:sz w:val="28"/>
          <w:szCs w:val="28"/>
          <w:lang w:val="en-US"/>
        </w:rPr>
        <w:t xml:space="preserve"> Sciences. – 2020. – Vol. 12</w:t>
      </w:r>
      <w:r w:rsidR="00FF7B7C" w:rsidRPr="003B72AA">
        <w:rPr>
          <w:rFonts w:ascii="Times New Roman" w:eastAsia="Calibri" w:hAnsi="Times New Roman" w:cs="Times New Roman"/>
          <w:color w:val="0D0D0D" w:themeColor="text1" w:themeTint="F2"/>
          <w:sz w:val="28"/>
          <w:szCs w:val="28"/>
          <w:lang w:val="en-US"/>
        </w:rPr>
        <w:t>,</w:t>
      </w:r>
      <w:r w:rsidR="006A2C72" w:rsidRPr="003B72AA">
        <w:rPr>
          <w:rFonts w:ascii="Times New Roman" w:eastAsia="Calibri" w:hAnsi="Times New Roman" w:cs="Times New Roman"/>
          <w:color w:val="0D0D0D" w:themeColor="text1" w:themeTint="F2"/>
          <w:sz w:val="28"/>
          <w:szCs w:val="28"/>
          <w:lang w:val="en-US"/>
        </w:rPr>
        <w:t xml:space="preserve"> №. 1. – P. 1-10. </w:t>
      </w:r>
    </w:p>
    <w:p w14:paraId="3AD048CB" w14:textId="4C1B177C" w:rsidR="006A2C72" w:rsidRPr="003B72AA" w:rsidRDefault="003B493C" w:rsidP="001E53E2">
      <w:pPr>
        <w:tabs>
          <w:tab w:val="left" w:pos="142"/>
        </w:tabs>
        <w:spacing w:after="0" w:line="240" w:lineRule="auto"/>
        <w:ind w:firstLine="709"/>
        <w:jc w:val="both"/>
        <w:rPr>
          <w:rFonts w:ascii="Times New Roman" w:eastAsia="SimSun" w:hAnsi="Times New Roman" w:cs="Times New Roman"/>
          <w:color w:val="0D0D0D" w:themeColor="text1" w:themeTint="F2"/>
          <w:sz w:val="28"/>
          <w:szCs w:val="28"/>
          <w:lang w:val="en-US"/>
        </w:rPr>
      </w:pPr>
      <w:r w:rsidRPr="003B72AA">
        <w:rPr>
          <w:rFonts w:ascii="Times New Roman" w:eastAsia="Calibri" w:hAnsi="Times New Roman" w:cs="Times New Roman"/>
          <w:color w:val="0D0D0D" w:themeColor="text1" w:themeTint="F2"/>
          <w:sz w:val="28"/>
          <w:szCs w:val="28"/>
          <w:lang w:val="en-US"/>
        </w:rPr>
        <w:t>165</w:t>
      </w:r>
      <w:r w:rsidR="006A2C72" w:rsidRPr="003B72AA">
        <w:rPr>
          <w:rFonts w:ascii="Times New Roman" w:eastAsia="Calibri" w:hAnsi="Times New Roman" w:cs="Times New Roman"/>
          <w:color w:val="0D0D0D" w:themeColor="text1" w:themeTint="F2"/>
          <w:sz w:val="28"/>
          <w:szCs w:val="28"/>
          <w:lang w:val="en-US"/>
        </w:rPr>
        <w:t xml:space="preserve"> Lee N. K. et al. Antimicrobial effect of </w:t>
      </w:r>
      <w:proofErr w:type="spellStart"/>
      <w:r w:rsidR="006A2C72" w:rsidRPr="003B72AA">
        <w:rPr>
          <w:rFonts w:ascii="Times New Roman" w:eastAsia="Calibri" w:hAnsi="Times New Roman" w:cs="Times New Roman"/>
          <w:i/>
          <w:iCs/>
          <w:color w:val="0D0D0D" w:themeColor="text1" w:themeTint="F2"/>
          <w:sz w:val="28"/>
          <w:szCs w:val="28"/>
          <w:lang w:val="en-US"/>
        </w:rPr>
        <w:t>Inula</w:t>
      </w:r>
      <w:proofErr w:type="spellEnd"/>
      <w:r w:rsidR="006A2C72" w:rsidRPr="003B72AA">
        <w:rPr>
          <w:rFonts w:ascii="Times New Roman" w:eastAsia="Calibri" w:hAnsi="Times New Roman" w:cs="Times New Roman"/>
          <w:i/>
          <w:iCs/>
          <w:color w:val="0D0D0D" w:themeColor="text1" w:themeTint="F2"/>
          <w:sz w:val="28"/>
          <w:szCs w:val="28"/>
          <w:lang w:val="en-US"/>
        </w:rPr>
        <w:t xml:space="preserve"> </w:t>
      </w:r>
      <w:proofErr w:type="spellStart"/>
      <w:r w:rsidR="006A2C72" w:rsidRPr="003B72AA">
        <w:rPr>
          <w:rFonts w:ascii="Times New Roman" w:eastAsia="Calibri" w:hAnsi="Times New Roman" w:cs="Times New Roman"/>
          <w:i/>
          <w:iCs/>
          <w:color w:val="0D0D0D" w:themeColor="text1" w:themeTint="F2"/>
          <w:sz w:val="28"/>
          <w:szCs w:val="28"/>
          <w:lang w:val="en-US"/>
        </w:rPr>
        <w:t>britannica</w:t>
      </w:r>
      <w:proofErr w:type="spellEnd"/>
      <w:r w:rsidR="006A2C72" w:rsidRPr="003B72AA">
        <w:rPr>
          <w:rFonts w:ascii="Times New Roman" w:eastAsia="Calibri" w:hAnsi="Times New Roman" w:cs="Times New Roman"/>
          <w:color w:val="0D0D0D" w:themeColor="text1" w:themeTint="F2"/>
          <w:sz w:val="28"/>
          <w:szCs w:val="28"/>
          <w:lang w:val="en-US"/>
        </w:rPr>
        <w:t xml:space="preserve"> flower extract against methicillin-resistant </w:t>
      </w:r>
      <w:r w:rsidR="006A2C72" w:rsidRPr="003B72AA">
        <w:rPr>
          <w:rFonts w:ascii="Times New Roman" w:eastAsia="Calibri" w:hAnsi="Times New Roman" w:cs="Times New Roman"/>
          <w:i/>
          <w:iCs/>
          <w:color w:val="0D0D0D" w:themeColor="text1" w:themeTint="F2"/>
          <w:sz w:val="28"/>
          <w:szCs w:val="28"/>
          <w:lang w:val="en-US"/>
        </w:rPr>
        <w:t>Staphylococcus aureus</w:t>
      </w:r>
      <w:r w:rsidR="006A2C72" w:rsidRPr="003B72AA">
        <w:rPr>
          <w:rFonts w:ascii="Times New Roman" w:eastAsia="Calibri" w:hAnsi="Times New Roman" w:cs="Times New Roman"/>
          <w:color w:val="0D0D0D" w:themeColor="text1" w:themeTint="F2"/>
          <w:sz w:val="28"/>
          <w:szCs w:val="28"/>
          <w:lang w:val="en-US"/>
        </w:rPr>
        <w:t xml:space="preserve"> //</w:t>
      </w:r>
      <w:r w:rsidR="00FF7B7C" w:rsidRPr="003B72AA">
        <w:rPr>
          <w:rFonts w:ascii="Times New Roman" w:eastAsia="Calibri" w:hAnsi="Times New Roman" w:cs="Times New Roman"/>
          <w:color w:val="0D0D0D" w:themeColor="text1" w:themeTint="F2"/>
          <w:sz w:val="28"/>
          <w:szCs w:val="28"/>
          <w:lang w:val="en-US"/>
        </w:rPr>
        <w:t xml:space="preserve"> </w:t>
      </w:r>
      <w:r w:rsidR="006A2C72" w:rsidRPr="003B72AA">
        <w:rPr>
          <w:rFonts w:ascii="Times New Roman" w:eastAsia="Calibri" w:hAnsi="Times New Roman" w:cs="Times New Roman"/>
          <w:color w:val="0D0D0D" w:themeColor="text1" w:themeTint="F2"/>
          <w:sz w:val="28"/>
          <w:szCs w:val="28"/>
          <w:lang w:val="en-US"/>
        </w:rPr>
        <w:t>Microbiology and Biotechnology Letters. – 2013. – Vol. 41</w:t>
      </w:r>
      <w:r w:rsidR="00FF7B7C" w:rsidRPr="003B72AA">
        <w:rPr>
          <w:rFonts w:ascii="Times New Roman" w:eastAsia="Calibri" w:hAnsi="Times New Roman" w:cs="Times New Roman"/>
          <w:color w:val="0D0D0D" w:themeColor="text1" w:themeTint="F2"/>
          <w:sz w:val="28"/>
          <w:szCs w:val="28"/>
          <w:lang w:val="en-US"/>
        </w:rPr>
        <w:t>,</w:t>
      </w:r>
      <w:r w:rsidR="006A2C72" w:rsidRPr="003B72AA">
        <w:rPr>
          <w:rFonts w:ascii="Times New Roman" w:eastAsia="Calibri" w:hAnsi="Times New Roman" w:cs="Times New Roman"/>
          <w:color w:val="0D0D0D" w:themeColor="text1" w:themeTint="F2"/>
          <w:sz w:val="28"/>
          <w:szCs w:val="28"/>
          <w:lang w:val="en-US"/>
        </w:rPr>
        <w:t xml:space="preserve"> №. 3. – P. 335-340. </w:t>
      </w:r>
    </w:p>
    <w:p w14:paraId="6385741A" w14:textId="490EA5BE" w:rsidR="006A2C72" w:rsidRPr="003B72AA" w:rsidRDefault="003B493C" w:rsidP="001E53E2">
      <w:pPr>
        <w:tabs>
          <w:tab w:val="left" w:pos="142"/>
        </w:tabs>
        <w:spacing w:after="0" w:line="240" w:lineRule="auto"/>
        <w:ind w:firstLine="709"/>
        <w:jc w:val="both"/>
        <w:rPr>
          <w:rFonts w:ascii="Times New Roman" w:eastAsia="Calibri" w:hAnsi="Times New Roman" w:cs="Times New Roman"/>
          <w:color w:val="0D0D0D" w:themeColor="text1" w:themeTint="F2"/>
          <w:sz w:val="28"/>
          <w:szCs w:val="28"/>
          <w:lang w:val="en-US"/>
        </w:rPr>
      </w:pPr>
      <w:r w:rsidRPr="003B72AA">
        <w:rPr>
          <w:rFonts w:ascii="Times New Roman" w:eastAsia="Calibri" w:hAnsi="Times New Roman" w:cs="Times New Roman"/>
          <w:color w:val="0D0D0D" w:themeColor="text1" w:themeTint="F2"/>
          <w:sz w:val="28"/>
          <w:szCs w:val="28"/>
          <w:lang w:val="en-US"/>
        </w:rPr>
        <w:t>166</w:t>
      </w:r>
      <w:r w:rsidR="006A2C72" w:rsidRPr="003B72AA">
        <w:rPr>
          <w:rFonts w:ascii="Times New Roman" w:eastAsia="Calibri" w:hAnsi="Times New Roman" w:cs="Times New Roman"/>
          <w:color w:val="0D0D0D" w:themeColor="text1" w:themeTint="F2"/>
          <w:sz w:val="28"/>
          <w:szCs w:val="28"/>
          <w:lang w:val="en-US"/>
        </w:rPr>
        <w:t xml:space="preserve"> </w:t>
      </w:r>
      <w:proofErr w:type="spellStart"/>
      <w:r w:rsidR="006A2C72" w:rsidRPr="003B72AA">
        <w:rPr>
          <w:rFonts w:ascii="Times New Roman" w:eastAsia="Calibri" w:hAnsi="Times New Roman" w:cs="Times New Roman"/>
          <w:color w:val="0D0D0D" w:themeColor="text1" w:themeTint="F2"/>
          <w:sz w:val="28"/>
          <w:szCs w:val="28"/>
          <w:lang w:val="en-US"/>
        </w:rPr>
        <w:t>Ceylan</w:t>
      </w:r>
      <w:proofErr w:type="spellEnd"/>
      <w:r w:rsidR="006A2C72" w:rsidRPr="003B72AA">
        <w:rPr>
          <w:rFonts w:ascii="Times New Roman" w:eastAsia="Calibri" w:hAnsi="Times New Roman" w:cs="Times New Roman"/>
          <w:color w:val="0D0D0D" w:themeColor="text1" w:themeTint="F2"/>
          <w:sz w:val="28"/>
          <w:szCs w:val="28"/>
          <w:lang w:val="en-US"/>
        </w:rPr>
        <w:t xml:space="preserve"> R. et al. Enzyme inhibition and antioxidant functionality of eleven </w:t>
      </w:r>
      <w:proofErr w:type="spellStart"/>
      <w:r w:rsidR="006A2C72" w:rsidRPr="003B72AA">
        <w:rPr>
          <w:rFonts w:ascii="Times New Roman" w:eastAsia="Calibri" w:hAnsi="Times New Roman" w:cs="Times New Roman"/>
          <w:i/>
          <w:iCs/>
          <w:color w:val="0D0D0D" w:themeColor="text1" w:themeTint="F2"/>
          <w:sz w:val="28"/>
          <w:szCs w:val="28"/>
          <w:lang w:val="en-US"/>
        </w:rPr>
        <w:t>Inula</w:t>
      </w:r>
      <w:proofErr w:type="spellEnd"/>
      <w:r w:rsidR="006A2C72" w:rsidRPr="003B72AA">
        <w:rPr>
          <w:rFonts w:ascii="Times New Roman" w:eastAsia="Calibri" w:hAnsi="Times New Roman" w:cs="Times New Roman"/>
          <w:color w:val="0D0D0D" w:themeColor="text1" w:themeTint="F2"/>
          <w:sz w:val="28"/>
          <w:szCs w:val="28"/>
          <w:lang w:val="en-US"/>
        </w:rPr>
        <w:t xml:space="preserve"> species based on chemical components and chemometric insights //</w:t>
      </w:r>
      <w:r w:rsidR="00FF7B7C" w:rsidRPr="003B72AA">
        <w:rPr>
          <w:rFonts w:ascii="Times New Roman" w:eastAsia="Calibri" w:hAnsi="Times New Roman" w:cs="Times New Roman"/>
          <w:color w:val="0D0D0D" w:themeColor="text1" w:themeTint="F2"/>
          <w:sz w:val="28"/>
          <w:szCs w:val="28"/>
          <w:lang w:val="en-US"/>
        </w:rPr>
        <w:t xml:space="preserve"> </w:t>
      </w:r>
      <w:r w:rsidR="006A2C72" w:rsidRPr="003B72AA">
        <w:rPr>
          <w:rFonts w:ascii="Times New Roman" w:eastAsia="Calibri" w:hAnsi="Times New Roman" w:cs="Times New Roman"/>
          <w:color w:val="0D0D0D" w:themeColor="text1" w:themeTint="F2"/>
          <w:sz w:val="28"/>
          <w:szCs w:val="28"/>
          <w:lang w:val="en-US"/>
        </w:rPr>
        <w:t>Biochemical Systematics and Ecology. – 2021. – Vol. 95. –104225</w:t>
      </w:r>
      <w:r w:rsidR="00FF7B7C" w:rsidRPr="003B72AA">
        <w:rPr>
          <w:rFonts w:ascii="Times New Roman" w:eastAsia="Calibri" w:hAnsi="Times New Roman" w:cs="Times New Roman"/>
          <w:color w:val="0D0D0D" w:themeColor="text1" w:themeTint="F2"/>
          <w:sz w:val="28"/>
          <w:szCs w:val="28"/>
          <w:lang w:val="en-US"/>
        </w:rPr>
        <w:t xml:space="preserve"> </w:t>
      </w:r>
      <w:r w:rsidR="00FF7B7C" w:rsidRPr="003B72AA">
        <w:rPr>
          <w:rFonts w:ascii="Times New Roman" w:eastAsia="Calibri" w:hAnsi="Times New Roman" w:cs="Times New Roman"/>
          <w:color w:val="0D0D0D" w:themeColor="text1" w:themeTint="F2"/>
          <w:sz w:val="28"/>
          <w:szCs w:val="28"/>
        </w:rPr>
        <w:t>р</w:t>
      </w:r>
      <w:r w:rsidR="006A2C72" w:rsidRPr="003B72AA">
        <w:rPr>
          <w:rFonts w:ascii="Times New Roman" w:eastAsia="Calibri" w:hAnsi="Times New Roman" w:cs="Times New Roman"/>
          <w:color w:val="0D0D0D" w:themeColor="text1" w:themeTint="F2"/>
          <w:sz w:val="28"/>
          <w:szCs w:val="28"/>
          <w:lang w:val="en-US"/>
        </w:rPr>
        <w:t>.</w:t>
      </w:r>
    </w:p>
    <w:p w14:paraId="11C3F9EA" w14:textId="51F93D91" w:rsidR="006A2C72" w:rsidRPr="003B72AA" w:rsidRDefault="003B493C" w:rsidP="001E53E2">
      <w:pPr>
        <w:tabs>
          <w:tab w:val="left" w:pos="142"/>
        </w:tabs>
        <w:spacing w:after="0" w:line="240" w:lineRule="auto"/>
        <w:ind w:firstLine="709"/>
        <w:jc w:val="both"/>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167</w:t>
      </w:r>
      <w:r w:rsidR="006A2C72" w:rsidRPr="003B72AA">
        <w:rPr>
          <w:rFonts w:ascii="Times New Roman" w:hAnsi="Times New Roman" w:cs="Times New Roman"/>
          <w:color w:val="0D0D0D" w:themeColor="text1" w:themeTint="F2"/>
          <w:sz w:val="28"/>
          <w:szCs w:val="28"/>
        </w:rPr>
        <w:t xml:space="preserve"> </w:t>
      </w:r>
      <w:proofErr w:type="spellStart"/>
      <w:r w:rsidR="006A2C72" w:rsidRPr="003B72AA">
        <w:rPr>
          <w:rFonts w:ascii="Times New Roman" w:hAnsi="Times New Roman" w:cs="Times New Roman"/>
          <w:color w:val="0D0D0D" w:themeColor="text1" w:themeTint="F2"/>
          <w:sz w:val="28"/>
          <w:szCs w:val="28"/>
        </w:rPr>
        <w:t>Хабриев</w:t>
      </w:r>
      <w:proofErr w:type="spellEnd"/>
      <w:r w:rsidR="006A2C72" w:rsidRPr="003B72AA">
        <w:rPr>
          <w:rFonts w:ascii="Times New Roman" w:hAnsi="Times New Roman" w:cs="Times New Roman"/>
          <w:color w:val="0D0D0D" w:themeColor="text1" w:themeTint="F2"/>
          <w:sz w:val="28"/>
          <w:szCs w:val="28"/>
        </w:rPr>
        <w:t xml:space="preserve"> Р.У. Руководство по экспериментальному (доклиническому) изучению новых фармакологических веществ. – М.: ОАО «Издательство», 2005. – С. 54-70</w:t>
      </w:r>
      <w:r w:rsidR="00FF7B7C" w:rsidRPr="003B72AA">
        <w:rPr>
          <w:rFonts w:ascii="Times New Roman" w:hAnsi="Times New Roman" w:cs="Times New Roman"/>
          <w:color w:val="0D0D0D" w:themeColor="text1" w:themeTint="F2"/>
          <w:sz w:val="28"/>
          <w:szCs w:val="28"/>
        </w:rPr>
        <w:t>.</w:t>
      </w:r>
    </w:p>
    <w:p w14:paraId="26575223" w14:textId="31654A3C" w:rsidR="006A2C72" w:rsidRPr="003B72AA" w:rsidRDefault="003B493C"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eastAsia="Calibri" w:hAnsi="Times New Roman" w:cs="Times New Roman"/>
          <w:color w:val="0D0D0D" w:themeColor="text1" w:themeTint="F2"/>
          <w:sz w:val="28"/>
          <w:szCs w:val="28"/>
          <w:lang w:val="en-US"/>
        </w:rPr>
        <w:t>168</w:t>
      </w:r>
      <w:r w:rsidR="006A2C72" w:rsidRPr="003B72AA">
        <w:rPr>
          <w:rFonts w:ascii="Times New Roman" w:eastAsia="Calibri" w:hAnsi="Times New Roman" w:cs="Times New Roman"/>
          <w:color w:val="0D0D0D" w:themeColor="text1" w:themeTint="F2"/>
          <w:sz w:val="28"/>
          <w:szCs w:val="28"/>
          <w:lang w:val="en-US"/>
        </w:rPr>
        <w:t xml:space="preserve"> </w:t>
      </w:r>
      <w:r w:rsidR="006A2C72" w:rsidRPr="003B72AA">
        <w:rPr>
          <w:rFonts w:ascii="Times New Roman" w:hAnsi="Times New Roman" w:cs="Times New Roman"/>
          <w:color w:val="0D0D0D" w:themeColor="text1" w:themeTint="F2"/>
          <w:sz w:val="28"/>
          <w:szCs w:val="28"/>
          <w:lang w:val="en-US"/>
        </w:rPr>
        <w:t xml:space="preserve">Chaves N., Santiago A., </w:t>
      </w:r>
      <w:proofErr w:type="spellStart"/>
      <w:r w:rsidR="006A2C72" w:rsidRPr="003B72AA">
        <w:rPr>
          <w:rFonts w:ascii="Times New Roman" w:hAnsi="Times New Roman" w:cs="Times New Roman"/>
          <w:color w:val="0D0D0D" w:themeColor="text1" w:themeTint="F2"/>
          <w:sz w:val="28"/>
          <w:szCs w:val="28"/>
          <w:lang w:val="en-US"/>
        </w:rPr>
        <w:t>Alías</w:t>
      </w:r>
      <w:proofErr w:type="spellEnd"/>
      <w:r w:rsidR="006A2C72" w:rsidRPr="003B72AA">
        <w:rPr>
          <w:rFonts w:ascii="Times New Roman" w:hAnsi="Times New Roman" w:cs="Times New Roman"/>
          <w:color w:val="0D0D0D" w:themeColor="text1" w:themeTint="F2"/>
          <w:sz w:val="28"/>
          <w:szCs w:val="28"/>
          <w:lang w:val="en-US"/>
        </w:rPr>
        <w:t xml:space="preserve"> J. C. Quantification of the antioxidant activity of plant extracts: Analysis of sensitivity and hierarchization based on the method used //</w:t>
      </w:r>
      <w:r w:rsidR="00FF7B7C" w:rsidRPr="003B72AA">
        <w:rPr>
          <w:rFonts w:ascii="Times New Roman" w:hAnsi="Times New Roman" w:cs="Times New Roman"/>
          <w:color w:val="0D0D0D" w:themeColor="text1" w:themeTint="F2"/>
          <w:sz w:val="28"/>
          <w:szCs w:val="28"/>
          <w:lang w:val="en-US"/>
        </w:rPr>
        <w:t xml:space="preserve"> </w:t>
      </w:r>
      <w:r w:rsidR="006A2C72" w:rsidRPr="003B72AA">
        <w:rPr>
          <w:rFonts w:ascii="Times New Roman" w:hAnsi="Times New Roman" w:cs="Times New Roman"/>
          <w:color w:val="0D0D0D" w:themeColor="text1" w:themeTint="F2"/>
          <w:sz w:val="28"/>
          <w:szCs w:val="28"/>
          <w:lang w:val="en-US"/>
        </w:rPr>
        <w:t>Antioxidants. – 2020. – Vol. 9</w:t>
      </w:r>
      <w:r w:rsidR="00FF7B7C" w:rsidRPr="003B72AA">
        <w:rPr>
          <w:rFonts w:ascii="Times New Roman" w:hAnsi="Times New Roman" w:cs="Times New Roman"/>
          <w:color w:val="0D0D0D" w:themeColor="text1" w:themeTint="F2"/>
          <w:sz w:val="28"/>
          <w:szCs w:val="28"/>
          <w:lang w:val="en-US"/>
        </w:rPr>
        <w:t>,</w:t>
      </w:r>
      <w:r w:rsidR="006A2C72" w:rsidRPr="003B72AA">
        <w:rPr>
          <w:rFonts w:ascii="Times New Roman" w:hAnsi="Times New Roman" w:cs="Times New Roman"/>
          <w:color w:val="0D0D0D" w:themeColor="text1" w:themeTint="F2"/>
          <w:sz w:val="28"/>
          <w:szCs w:val="28"/>
          <w:lang w:val="en-US"/>
        </w:rPr>
        <w:t xml:space="preserve"> №. 1. –76</w:t>
      </w:r>
      <w:r w:rsidR="00FF7B7C" w:rsidRPr="003B72AA">
        <w:rPr>
          <w:rFonts w:ascii="Times New Roman" w:hAnsi="Times New Roman" w:cs="Times New Roman"/>
          <w:color w:val="0D0D0D" w:themeColor="text1" w:themeTint="F2"/>
          <w:sz w:val="28"/>
          <w:szCs w:val="28"/>
          <w:lang w:val="en-US"/>
        </w:rPr>
        <w:t xml:space="preserve"> </w:t>
      </w:r>
      <w:r w:rsidR="00FF7B7C" w:rsidRPr="003B72AA">
        <w:rPr>
          <w:rFonts w:ascii="Times New Roman" w:hAnsi="Times New Roman" w:cs="Times New Roman"/>
          <w:color w:val="0D0D0D" w:themeColor="text1" w:themeTint="F2"/>
          <w:sz w:val="28"/>
          <w:szCs w:val="28"/>
        </w:rPr>
        <w:t>р</w:t>
      </w:r>
      <w:r w:rsidR="006A2C72" w:rsidRPr="003B72AA">
        <w:rPr>
          <w:rFonts w:ascii="Times New Roman" w:hAnsi="Times New Roman" w:cs="Times New Roman"/>
          <w:color w:val="0D0D0D" w:themeColor="text1" w:themeTint="F2"/>
          <w:sz w:val="28"/>
          <w:szCs w:val="28"/>
          <w:lang w:val="en-US"/>
        </w:rPr>
        <w:t>.</w:t>
      </w:r>
    </w:p>
    <w:p w14:paraId="5DC35143" w14:textId="3C96B590" w:rsidR="006A2C72" w:rsidRPr="003B72AA" w:rsidRDefault="006A2C72" w:rsidP="001E53E2">
      <w:pPr>
        <w:tabs>
          <w:tab w:val="left" w:pos="142"/>
        </w:tabs>
        <w:spacing w:after="0" w:line="240" w:lineRule="auto"/>
        <w:ind w:firstLine="709"/>
        <w:jc w:val="both"/>
        <w:rPr>
          <w:rFonts w:ascii="Times New Roman" w:eastAsia="Calibri" w:hAnsi="Times New Roman" w:cs="Times New Roman"/>
          <w:color w:val="0D0D0D" w:themeColor="text1" w:themeTint="F2"/>
          <w:sz w:val="28"/>
          <w:szCs w:val="28"/>
          <w:lang w:val="en-US"/>
        </w:rPr>
      </w:pPr>
      <w:r w:rsidRPr="003B72AA">
        <w:rPr>
          <w:rFonts w:ascii="Times New Roman" w:eastAsia="Calibri" w:hAnsi="Times New Roman" w:cs="Times New Roman"/>
          <w:color w:val="0D0D0D" w:themeColor="text1" w:themeTint="F2"/>
          <w:sz w:val="28"/>
          <w:szCs w:val="28"/>
          <w:lang w:val="en-US"/>
        </w:rPr>
        <w:t>169 Lee Y. H., Lee N. K., Paik H. D. Antimicrobial characterization of</w:t>
      </w:r>
      <w:r w:rsidRPr="003B72AA">
        <w:rPr>
          <w:rFonts w:ascii="Times New Roman" w:eastAsia="Calibri" w:hAnsi="Times New Roman" w:cs="Times New Roman"/>
          <w:i/>
          <w:iCs/>
          <w:color w:val="0D0D0D" w:themeColor="text1" w:themeTint="F2"/>
          <w:sz w:val="28"/>
          <w:szCs w:val="28"/>
          <w:lang w:val="en-US"/>
        </w:rPr>
        <w:t xml:space="preserve"> </w:t>
      </w:r>
      <w:proofErr w:type="spellStart"/>
      <w:r w:rsidRPr="003B72AA">
        <w:rPr>
          <w:rFonts w:ascii="Times New Roman" w:eastAsia="Calibri" w:hAnsi="Times New Roman" w:cs="Times New Roman"/>
          <w:i/>
          <w:iCs/>
          <w:color w:val="0D0D0D" w:themeColor="text1" w:themeTint="F2"/>
          <w:sz w:val="28"/>
          <w:szCs w:val="28"/>
          <w:lang w:val="en-US"/>
        </w:rPr>
        <w:t>Inula</w:t>
      </w:r>
      <w:proofErr w:type="spellEnd"/>
      <w:r w:rsidRPr="003B72AA">
        <w:rPr>
          <w:rFonts w:ascii="Times New Roman" w:eastAsia="Calibri" w:hAnsi="Times New Roman" w:cs="Times New Roman"/>
          <w:i/>
          <w:iCs/>
          <w:color w:val="0D0D0D" w:themeColor="text1" w:themeTint="F2"/>
          <w:sz w:val="28"/>
          <w:szCs w:val="28"/>
          <w:lang w:val="en-US"/>
        </w:rPr>
        <w:t xml:space="preserve"> </w:t>
      </w:r>
      <w:proofErr w:type="spellStart"/>
      <w:r w:rsidRPr="003B72AA">
        <w:rPr>
          <w:rFonts w:ascii="Times New Roman" w:eastAsia="Calibri" w:hAnsi="Times New Roman" w:cs="Times New Roman"/>
          <w:i/>
          <w:iCs/>
          <w:color w:val="0D0D0D" w:themeColor="text1" w:themeTint="F2"/>
          <w:sz w:val="28"/>
          <w:szCs w:val="28"/>
          <w:lang w:val="en-US"/>
        </w:rPr>
        <w:t>britannica</w:t>
      </w:r>
      <w:proofErr w:type="spellEnd"/>
      <w:r w:rsidRPr="003B72AA">
        <w:rPr>
          <w:rFonts w:ascii="Times New Roman" w:eastAsia="Calibri" w:hAnsi="Times New Roman" w:cs="Times New Roman"/>
          <w:i/>
          <w:iCs/>
          <w:color w:val="0D0D0D" w:themeColor="text1" w:themeTint="F2"/>
          <w:sz w:val="28"/>
          <w:szCs w:val="28"/>
          <w:lang w:val="en-US"/>
        </w:rPr>
        <w:t xml:space="preserve"> </w:t>
      </w:r>
      <w:r w:rsidRPr="003B72AA">
        <w:rPr>
          <w:rFonts w:ascii="Times New Roman" w:eastAsia="Calibri" w:hAnsi="Times New Roman" w:cs="Times New Roman"/>
          <w:color w:val="0D0D0D" w:themeColor="text1" w:themeTint="F2"/>
          <w:sz w:val="28"/>
          <w:szCs w:val="28"/>
          <w:lang w:val="en-US"/>
        </w:rPr>
        <w:t>against Helicobacter pylori on gastric condition //</w:t>
      </w:r>
      <w:r w:rsidR="00FF7B7C" w:rsidRPr="003B72AA">
        <w:rPr>
          <w:rFonts w:ascii="Times New Roman" w:eastAsia="Calibri" w:hAnsi="Times New Roman" w:cs="Times New Roman"/>
          <w:color w:val="0D0D0D" w:themeColor="text1" w:themeTint="F2"/>
          <w:sz w:val="28"/>
          <w:szCs w:val="28"/>
          <w:lang w:val="en-US"/>
        </w:rPr>
        <w:t xml:space="preserve"> </w:t>
      </w:r>
      <w:r w:rsidRPr="003B72AA">
        <w:rPr>
          <w:rFonts w:ascii="Times New Roman" w:eastAsia="Calibri" w:hAnsi="Times New Roman" w:cs="Times New Roman"/>
          <w:color w:val="0D0D0D" w:themeColor="text1" w:themeTint="F2"/>
          <w:sz w:val="28"/>
          <w:szCs w:val="28"/>
          <w:lang w:val="en-US"/>
        </w:rPr>
        <w:t>Journal of Microbiology and Biotechnology. – 2016. – Vol. 26</w:t>
      </w:r>
      <w:r w:rsidR="00FF7B7C" w:rsidRPr="003B72AA">
        <w:rPr>
          <w:rFonts w:ascii="Times New Roman" w:eastAsia="Calibri" w:hAnsi="Times New Roman" w:cs="Times New Roman"/>
          <w:color w:val="0D0D0D" w:themeColor="text1" w:themeTint="F2"/>
          <w:sz w:val="28"/>
          <w:szCs w:val="28"/>
          <w:lang w:val="en-US"/>
        </w:rPr>
        <w:t>,</w:t>
      </w:r>
      <w:r w:rsidRPr="003B72AA">
        <w:rPr>
          <w:rFonts w:ascii="Times New Roman" w:eastAsia="Calibri" w:hAnsi="Times New Roman" w:cs="Times New Roman"/>
          <w:color w:val="0D0D0D" w:themeColor="text1" w:themeTint="F2"/>
          <w:sz w:val="28"/>
          <w:szCs w:val="28"/>
          <w:lang w:val="en-US"/>
        </w:rPr>
        <w:t xml:space="preserve"> №. 6. – P. 1011-1017.</w:t>
      </w:r>
    </w:p>
    <w:p w14:paraId="29114DBC" w14:textId="452DA280" w:rsidR="006A2C72" w:rsidRPr="003B72AA" w:rsidRDefault="006A2C72" w:rsidP="001E53E2">
      <w:pPr>
        <w:tabs>
          <w:tab w:val="left" w:pos="142"/>
        </w:tabs>
        <w:spacing w:after="0" w:line="240" w:lineRule="auto"/>
        <w:ind w:firstLine="709"/>
        <w:jc w:val="both"/>
        <w:rPr>
          <w:rFonts w:ascii="Times New Roman" w:eastAsia="Calibri" w:hAnsi="Times New Roman" w:cs="Times New Roman"/>
          <w:color w:val="0D0D0D" w:themeColor="text1" w:themeTint="F2"/>
          <w:sz w:val="28"/>
          <w:szCs w:val="28"/>
          <w:lang w:val="en-US"/>
        </w:rPr>
      </w:pPr>
      <w:r w:rsidRPr="003B72AA">
        <w:rPr>
          <w:rFonts w:ascii="Times New Roman" w:eastAsia="Calibri" w:hAnsi="Times New Roman" w:cs="Times New Roman"/>
          <w:color w:val="0D0D0D" w:themeColor="text1" w:themeTint="F2"/>
          <w:sz w:val="28"/>
          <w:szCs w:val="28"/>
          <w:lang w:val="en-US"/>
        </w:rPr>
        <w:t>170 Gonzalez-Pastor R. et al. Current landscape of methods to evaluate antimicrobial activity of natural extracts //</w:t>
      </w:r>
      <w:r w:rsidR="00FF7B7C" w:rsidRPr="003B72AA">
        <w:rPr>
          <w:rFonts w:ascii="Times New Roman" w:eastAsia="Calibri" w:hAnsi="Times New Roman" w:cs="Times New Roman"/>
          <w:color w:val="0D0D0D" w:themeColor="text1" w:themeTint="F2"/>
          <w:sz w:val="28"/>
          <w:szCs w:val="28"/>
          <w:lang w:val="en-US"/>
        </w:rPr>
        <w:t xml:space="preserve"> </w:t>
      </w:r>
      <w:r w:rsidRPr="003B72AA">
        <w:rPr>
          <w:rFonts w:ascii="Times New Roman" w:eastAsia="Calibri" w:hAnsi="Times New Roman" w:cs="Times New Roman"/>
          <w:color w:val="0D0D0D" w:themeColor="text1" w:themeTint="F2"/>
          <w:sz w:val="28"/>
          <w:szCs w:val="28"/>
          <w:lang w:val="en-US"/>
        </w:rPr>
        <w:t>Molecules. – 2023. – Vol. 28</w:t>
      </w:r>
      <w:r w:rsidR="00FF7B7C" w:rsidRPr="003B72AA">
        <w:rPr>
          <w:rFonts w:ascii="Times New Roman" w:eastAsia="Calibri" w:hAnsi="Times New Roman" w:cs="Times New Roman"/>
          <w:color w:val="0D0D0D" w:themeColor="text1" w:themeTint="F2"/>
          <w:sz w:val="28"/>
          <w:szCs w:val="28"/>
          <w:lang w:val="en-US"/>
        </w:rPr>
        <w:t>,</w:t>
      </w:r>
      <w:r w:rsidRPr="003B72AA">
        <w:rPr>
          <w:rFonts w:ascii="Times New Roman" w:eastAsia="Calibri" w:hAnsi="Times New Roman" w:cs="Times New Roman"/>
          <w:color w:val="0D0D0D" w:themeColor="text1" w:themeTint="F2"/>
          <w:sz w:val="28"/>
          <w:szCs w:val="28"/>
          <w:lang w:val="en-US"/>
        </w:rPr>
        <w:t xml:space="preserve"> №. 3. –</w:t>
      </w:r>
      <w:r w:rsidR="00FF7B7C" w:rsidRPr="003B72AA">
        <w:rPr>
          <w:rFonts w:ascii="Times New Roman" w:eastAsia="Calibri" w:hAnsi="Times New Roman" w:cs="Times New Roman"/>
          <w:color w:val="0D0D0D" w:themeColor="text1" w:themeTint="F2"/>
          <w:sz w:val="28"/>
          <w:szCs w:val="28"/>
          <w:lang w:val="en-US"/>
        </w:rPr>
        <w:t xml:space="preserve"> </w:t>
      </w:r>
      <w:r w:rsidRPr="003B72AA">
        <w:rPr>
          <w:rFonts w:ascii="Times New Roman" w:eastAsia="Calibri" w:hAnsi="Times New Roman" w:cs="Times New Roman"/>
          <w:color w:val="0D0D0D" w:themeColor="text1" w:themeTint="F2"/>
          <w:sz w:val="28"/>
          <w:szCs w:val="28"/>
          <w:lang w:val="en-US"/>
        </w:rPr>
        <w:t>1068</w:t>
      </w:r>
      <w:r w:rsidR="00FF7B7C" w:rsidRPr="003B72AA">
        <w:rPr>
          <w:rFonts w:ascii="Times New Roman" w:eastAsia="Calibri" w:hAnsi="Times New Roman" w:cs="Times New Roman"/>
          <w:color w:val="0D0D0D" w:themeColor="text1" w:themeTint="F2"/>
          <w:sz w:val="28"/>
          <w:szCs w:val="28"/>
          <w:lang w:val="en-US"/>
        </w:rPr>
        <w:t xml:space="preserve"> </w:t>
      </w:r>
      <w:r w:rsidR="00FF7B7C" w:rsidRPr="003B72AA">
        <w:rPr>
          <w:rFonts w:ascii="Times New Roman" w:eastAsia="Calibri" w:hAnsi="Times New Roman" w:cs="Times New Roman"/>
          <w:color w:val="0D0D0D" w:themeColor="text1" w:themeTint="F2"/>
          <w:sz w:val="28"/>
          <w:szCs w:val="28"/>
        </w:rPr>
        <w:t>р</w:t>
      </w:r>
      <w:r w:rsidR="00FF7B7C" w:rsidRPr="003B72AA">
        <w:rPr>
          <w:rFonts w:ascii="Times New Roman" w:eastAsia="Calibri" w:hAnsi="Times New Roman" w:cs="Times New Roman"/>
          <w:color w:val="0D0D0D" w:themeColor="text1" w:themeTint="F2"/>
          <w:sz w:val="28"/>
          <w:szCs w:val="28"/>
          <w:lang w:val="en-US"/>
        </w:rPr>
        <w:t>.</w:t>
      </w:r>
    </w:p>
    <w:p w14:paraId="17DFE956" w14:textId="1DFE29E8" w:rsidR="006A2C72" w:rsidRPr="003B72AA" w:rsidRDefault="006A2C72" w:rsidP="001E53E2">
      <w:pPr>
        <w:tabs>
          <w:tab w:val="left" w:pos="142"/>
        </w:tabs>
        <w:spacing w:after="0" w:line="240" w:lineRule="auto"/>
        <w:ind w:firstLine="709"/>
        <w:jc w:val="both"/>
        <w:rPr>
          <w:rFonts w:ascii="Times New Roman"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171 Ivanova V. et al. </w:t>
      </w:r>
      <w:proofErr w:type="spellStart"/>
      <w:r w:rsidRPr="003B72AA">
        <w:rPr>
          <w:rFonts w:ascii="Times New Roman" w:hAnsi="Times New Roman" w:cs="Times New Roman"/>
          <w:i/>
          <w:iCs/>
          <w:color w:val="0D0D0D" w:themeColor="text1" w:themeTint="F2"/>
          <w:sz w:val="28"/>
          <w:szCs w:val="28"/>
          <w:lang w:val="en-US"/>
        </w:rPr>
        <w:t>Inula</w:t>
      </w:r>
      <w:proofErr w:type="spellEnd"/>
      <w:r w:rsidRPr="003B72AA">
        <w:rPr>
          <w:rFonts w:ascii="Times New Roman" w:hAnsi="Times New Roman" w:cs="Times New Roman"/>
          <w:i/>
          <w:iCs/>
          <w:color w:val="0D0D0D" w:themeColor="text1" w:themeTint="F2"/>
          <w:sz w:val="28"/>
          <w:szCs w:val="28"/>
          <w:lang w:val="en-US"/>
        </w:rPr>
        <w:t xml:space="preserve"> </w:t>
      </w:r>
      <w:proofErr w:type="spellStart"/>
      <w:r w:rsidRPr="003B72AA">
        <w:rPr>
          <w:rFonts w:ascii="Times New Roman" w:hAnsi="Times New Roman" w:cs="Times New Roman"/>
          <w:i/>
          <w:iCs/>
          <w:color w:val="0D0D0D" w:themeColor="text1" w:themeTint="F2"/>
          <w:sz w:val="28"/>
          <w:szCs w:val="28"/>
          <w:lang w:val="en-US"/>
        </w:rPr>
        <w:t>salicina</w:t>
      </w:r>
      <w:proofErr w:type="spellEnd"/>
      <w:r w:rsidRPr="003B72AA">
        <w:rPr>
          <w:rFonts w:ascii="Times New Roman" w:hAnsi="Times New Roman" w:cs="Times New Roman"/>
          <w:color w:val="0D0D0D" w:themeColor="text1" w:themeTint="F2"/>
          <w:sz w:val="28"/>
          <w:szCs w:val="28"/>
          <w:lang w:val="en-US"/>
        </w:rPr>
        <w:t xml:space="preserve"> L.: Insights into its polyphenolic constituents and biological activity //</w:t>
      </w:r>
      <w:r w:rsidR="00FF7B7C" w:rsidRPr="003B72AA">
        <w:rPr>
          <w:rFonts w:ascii="Times New Roman" w:hAnsi="Times New Roman" w:cs="Times New Roman"/>
          <w:color w:val="0D0D0D" w:themeColor="text1" w:themeTint="F2"/>
          <w:sz w:val="28"/>
          <w:szCs w:val="28"/>
          <w:lang w:val="en-US"/>
        </w:rPr>
        <w:t xml:space="preserve"> </w:t>
      </w:r>
      <w:r w:rsidRPr="003B72AA">
        <w:rPr>
          <w:rFonts w:ascii="Times New Roman" w:hAnsi="Times New Roman" w:cs="Times New Roman"/>
          <w:color w:val="0D0D0D" w:themeColor="text1" w:themeTint="F2"/>
          <w:sz w:val="28"/>
          <w:szCs w:val="28"/>
          <w:lang w:val="en-US"/>
        </w:rPr>
        <w:t>Pharmaceuticals. – 2024. – Vol. 17</w:t>
      </w:r>
      <w:r w:rsidR="00FF7B7C" w:rsidRPr="003B72AA">
        <w:rPr>
          <w:rFonts w:ascii="Times New Roman" w:hAnsi="Times New Roman" w:cs="Times New Roman"/>
          <w:color w:val="0D0D0D" w:themeColor="text1" w:themeTint="F2"/>
          <w:sz w:val="28"/>
          <w:szCs w:val="28"/>
          <w:lang w:val="en-US"/>
        </w:rPr>
        <w:t>,</w:t>
      </w:r>
      <w:r w:rsidRPr="003B72AA">
        <w:rPr>
          <w:rFonts w:ascii="Times New Roman" w:hAnsi="Times New Roman" w:cs="Times New Roman"/>
          <w:color w:val="0D0D0D" w:themeColor="text1" w:themeTint="F2"/>
          <w:sz w:val="28"/>
          <w:szCs w:val="28"/>
          <w:lang w:val="en-US"/>
        </w:rPr>
        <w:t xml:space="preserve"> №. 7. –844</w:t>
      </w:r>
      <w:r w:rsidR="00FF7B7C" w:rsidRPr="003B72AA">
        <w:rPr>
          <w:rFonts w:ascii="Times New Roman" w:hAnsi="Times New Roman" w:cs="Times New Roman"/>
          <w:color w:val="0D0D0D" w:themeColor="text1" w:themeTint="F2"/>
          <w:sz w:val="28"/>
          <w:szCs w:val="28"/>
          <w:lang w:val="en-US"/>
        </w:rPr>
        <w:t xml:space="preserve"> </w:t>
      </w:r>
      <w:r w:rsidR="00FF7B7C" w:rsidRPr="003B72AA">
        <w:rPr>
          <w:rFonts w:ascii="Times New Roman" w:hAnsi="Times New Roman" w:cs="Times New Roman"/>
          <w:color w:val="0D0D0D" w:themeColor="text1" w:themeTint="F2"/>
          <w:sz w:val="28"/>
          <w:szCs w:val="28"/>
        </w:rPr>
        <w:t>р</w:t>
      </w:r>
      <w:r w:rsidRPr="003B72AA">
        <w:rPr>
          <w:rFonts w:ascii="Times New Roman" w:hAnsi="Times New Roman" w:cs="Times New Roman"/>
          <w:color w:val="0D0D0D" w:themeColor="text1" w:themeTint="F2"/>
          <w:sz w:val="28"/>
          <w:szCs w:val="28"/>
          <w:lang w:val="en-US"/>
        </w:rPr>
        <w:t>.</w:t>
      </w:r>
    </w:p>
    <w:p w14:paraId="04073906" w14:textId="3A9A5F74" w:rsidR="006A2C72" w:rsidRPr="003B72AA" w:rsidRDefault="006A2C72" w:rsidP="001E53E2">
      <w:pPr>
        <w:tabs>
          <w:tab w:val="left" w:pos="142"/>
        </w:tabs>
        <w:spacing w:after="0" w:line="240" w:lineRule="auto"/>
        <w:ind w:firstLine="709"/>
        <w:jc w:val="both"/>
        <w:rPr>
          <w:rFonts w:ascii="Times New Roman" w:eastAsia="Calibri" w:hAnsi="Times New Roman" w:cs="Times New Roman"/>
          <w:color w:val="0D0D0D" w:themeColor="text1" w:themeTint="F2"/>
          <w:sz w:val="28"/>
          <w:szCs w:val="28"/>
          <w:lang w:val="en-US"/>
        </w:rPr>
      </w:pPr>
      <w:r w:rsidRPr="003B72AA">
        <w:rPr>
          <w:rFonts w:ascii="Times New Roman" w:hAnsi="Times New Roman" w:cs="Times New Roman"/>
          <w:color w:val="0D0D0D" w:themeColor="text1" w:themeTint="F2"/>
          <w:sz w:val="28"/>
          <w:szCs w:val="28"/>
          <w:lang w:val="en-US"/>
        </w:rPr>
        <w:t xml:space="preserve">172 </w:t>
      </w:r>
      <w:proofErr w:type="spellStart"/>
      <w:r w:rsidRPr="003B72AA">
        <w:rPr>
          <w:rFonts w:ascii="Times New Roman" w:eastAsia="Calibri" w:hAnsi="Times New Roman" w:cs="Times New Roman"/>
          <w:color w:val="0D0D0D" w:themeColor="text1" w:themeTint="F2"/>
          <w:sz w:val="28"/>
          <w:szCs w:val="28"/>
          <w:lang w:val="en-US"/>
        </w:rPr>
        <w:t>Ghedira</w:t>
      </w:r>
      <w:proofErr w:type="spellEnd"/>
      <w:r w:rsidRPr="003B72AA">
        <w:rPr>
          <w:rFonts w:ascii="Times New Roman" w:eastAsia="Calibri" w:hAnsi="Times New Roman" w:cs="Times New Roman"/>
          <w:color w:val="0D0D0D" w:themeColor="text1" w:themeTint="F2"/>
          <w:sz w:val="28"/>
          <w:szCs w:val="28"/>
          <w:lang w:val="en-US"/>
        </w:rPr>
        <w:t xml:space="preserve"> K., Goetz P., Le </w:t>
      </w:r>
      <w:proofErr w:type="spellStart"/>
      <w:r w:rsidRPr="003B72AA">
        <w:rPr>
          <w:rFonts w:ascii="Times New Roman" w:eastAsia="Calibri" w:hAnsi="Times New Roman" w:cs="Times New Roman"/>
          <w:color w:val="0D0D0D" w:themeColor="text1" w:themeTint="F2"/>
          <w:sz w:val="28"/>
          <w:szCs w:val="28"/>
          <w:lang w:val="en-US"/>
        </w:rPr>
        <w:t>Jeune</w:t>
      </w:r>
      <w:proofErr w:type="spellEnd"/>
      <w:r w:rsidRPr="003B72AA">
        <w:rPr>
          <w:rFonts w:ascii="Times New Roman" w:eastAsia="Calibri" w:hAnsi="Times New Roman" w:cs="Times New Roman"/>
          <w:color w:val="0D0D0D" w:themeColor="text1" w:themeTint="F2"/>
          <w:sz w:val="28"/>
          <w:szCs w:val="28"/>
          <w:lang w:val="en-US"/>
        </w:rPr>
        <w:t xml:space="preserve"> R. </w:t>
      </w:r>
      <w:proofErr w:type="spellStart"/>
      <w:r w:rsidRPr="003B72AA">
        <w:rPr>
          <w:rFonts w:ascii="Times New Roman" w:eastAsia="Calibri" w:hAnsi="Times New Roman" w:cs="Times New Roman"/>
          <w:i/>
          <w:iCs/>
          <w:color w:val="0D0D0D" w:themeColor="text1" w:themeTint="F2"/>
          <w:sz w:val="28"/>
          <w:szCs w:val="28"/>
          <w:lang w:val="en-US"/>
        </w:rPr>
        <w:t>Inula</w:t>
      </w:r>
      <w:proofErr w:type="spellEnd"/>
      <w:r w:rsidRPr="003B72AA">
        <w:rPr>
          <w:rFonts w:ascii="Times New Roman" w:eastAsia="Calibri" w:hAnsi="Times New Roman" w:cs="Times New Roman"/>
          <w:i/>
          <w:iCs/>
          <w:color w:val="0D0D0D" w:themeColor="text1" w:themeTint="F2"/>
          <w:sz w:val="28"/>
          <w:szCs w:val="28"/>
          <w:lang w:val="en-US"/>
        </w:rPr>
        <w:t xml:space="preserve"> helenium </w:t>
      </w:r>
      <w:r w:rsidRPr="003B72AA">
        <w:rPr>
          <w:rFonts w:ascii="Times New Roman" w:eastAsia="Calibri" w:hAnsi="Times New Roman" w:cs="Times New Roman"/>
          <w:color w:val="0D0D0D" w:themeColor="text1" w:themeTint="F2"/>
          <w:sz w:val="28"/>
          <w:szCs w:val="28"/>
          <w:lang w:val="en-US"/>
        </w:rPr>
        <w:t xml:space="preserve">L. (Asteraceae): </w:t>
      </w:r>
      <w:proofErr w:type="spellStart"/>
      <w:r w:rsidRPr="003B72AA">
        <w:rPr>
          <w:rFonts w:ascii="Times New Roman" w:eastAsia="Calibri" w:hAnsi="Times New Roman" w:cs="Times New Roman"/>
          <w:color w:val="0D0D0D" w:themeColor="text1" w:themeTint="F2"/>
          <w:sz w:val="28"/>
          <w:szCs w:val="28"/>
          <w:lang w:val="en-US"/>
        </w:rPr>
        <w:t>aunée</w:t>
      </w:r>
      <w:proofErr w:type="spellEnd"/>
      <w:r w:rsidRPr="003B72AA">
        <w:rPr>
          <w:rFonts w:ascii="Times New Roman" w:eastAsia="Calibri" w:hAnsi="Times New Roman" w:cs="Times New Roman"/>
          <w:color w:val="0D0D0D" w:themeColor="text1" w:themeTint="F2"/>
          <w:sz w:val="28"/>
          <w:szCs w:val="28"/>
          <w:lang w:val="en-US"/>
        </w:rPr>
        <w:t xml:space="preserve"> //</w:t>
      </w:r>
      <w:r w:rsidR="00FF7B7C" w:rsidRPr="003B72AA">
        <w:rPr>
          <w:rFonts w:ascii="Times New Roman" w:eastAsia="Calibri" w:hAnsi="Times New Roman" w:cs="Times New Roman"/>
          <w:color w:val="0D0D0D" w:themeColor="text1" w:themeTint="F2"/>
          <w:sz w:val="28"/>
          <w:szCs w:val="28"/>
          <w:lang w:val="en-US"/>
        </w:rPr>
        <w:t xml:space="preserve"> </w:t>
      </w:r>
      <w:proofErr w:type="spellStart"/>
      <w:r w:rsidRPr="003B72AA">
        <w:rPr>
          <w:rFonts w:ascii="Times New Roman" w:eastAsia="Calibri" w:hAnsi="Times New Roman" w:cs="Times New Roman"/>
          <w:color w:val="0D0D0D" w:themeColor="text1" w:themeTint="F2"/>
          <w:sz w:val="28"/>
          <w:szCs w:val="28"/>
          <w:lang w:val="en-US"/>
        </w:rPr>
        <w:t>Phytothérapie</w:t>
      </w:r>
      <w:proofErr w:type="spellEnd"/>
      <w:r w:rsidRPr="003B72AA">
        <w:rPr>
          <w:rFonts w:ascii="Times New Roman" w:eastAsia="Calibri" w:hAnsi="Times New Roman" w:cs="Times New Roman"/>
          <w:color w:val="0D0D0D" w:themeColor="text1" w:themeTint="F2"/>
          <w:sz w:val="28"/>
          <w:szCs w:val="28"/>
          <w:lang w:val="en-US"/>
        </w:rPr>
        <w:t xml:space="preserve">. – 2011. – Vol. 9. – P. 176-179. </w:t>
      </w:r>
    </w:p>
    <w:p w14:paraId="2423582C" w14:textId="4F4CCB7E" w:rsidR="006A2C72" w:rsidRPr="003B72AA" w:rsidRDefault="006A2C72" w:rsidP="001E53E2">
      <w:pPr>
        <w:tabs>
          <w:tab w:val="left" w:pos="142"/>
        </w:tabs>
        <w:spacing w:after="0" w:line="240" w:lineRule="auto"/>
        <w:ind w:firstLine="709"/>
        <w:jc w:val="both"/>
        <w:rPr>
          <w:rFonts w:ascii="Times New Roman" w:eastAsiaTheme="minorHAnsi" w:hAnsi="Times New Roman" w:cs="Times New Roman"/>
          <w:color w:val="0D0D0D" w:themeColor="text1" w:themeTint="F2"/>
          <w:sz w:val="28"/>
          <w:szCs w:val="28"/>
          <w:lang w:val="en-US"/>
        </w:rPr>
      </w:pPr>
      <w:r w:rsidRPr="003B72AA">
        <w:rPr>
          <w:rFonts w:ascii="Times New Roman" w:eastAsia="Calibri" w:hAnsi="Times New Roman" w:cs="Times New Roman"/>
          <w:color w:val="0D0D0D" w:themeColor="text1" w:themeTint="F2"/>
          <w:sz w:val="28"/>
          <w:szCs w:val="28"/>
          <w:lang w:val="en-US"/>
        </w:rPr>
        <w:t>173 Choo S. J. et al. Hypo-pigmenting effect of sesquiterpenes from</w:t>
      </w:r>
      <w:r w:rsidRPr="003B72AA">
        <w:rPr>
          <w:rFonts w:ascii="Times New Roman" w:eastAsia="Calibri" w:hAnsi="Times New Roman" w:cs="Times New Roman"/>
          <w:i/>
          <w:iCs/>
          <w:color w:val="0D0D0D" w:themeColor="text1" w:themeTint="F2"/>
          <w:sz w:val="28"/>
          <w:szCs w:val="28"/>
          <w:lang w:val="en-US"/>
        </w:rPr>
        <w:t xml:space="preserve"> </w:t>
      </w:r>
      <w:proofErr w:type="spellStart"/>
      <w:r w:rsidRPr="003B72AA">
        <w:rPr>
          <w:rFonts w:ascii="Times New Roman" w:eastAsia="Calibri" w:hAnsi="Times New Roman" w:cs="Times New Roman"/>
          <w:i/>
          <w:iCs/>
          <w:color w:val="0D0D0D" w:themeColor="text1" w:themeTint="F2"/>
          <w:sz w:val="28"/>
          <w:szCs w:val="28"/>
          <w:lang w:val="en-US"/>
        </w:rPr>
        <w:t>Inula</w:t>
      </w:r>
      <w:proofErr w:type="spellEnd"/>
      <w:r w:rsidRPr="003B72AA">
        <w:rPr>
          <w:rFonts w:ascii="Times New Roman" w:eastAsia="Calibri" w:hAnsi="Times New Roman" w:cs="Times New Roman"/>
          <w:i/>
          <w:iCs/>
          <w:color w:val="0D0D0D" w:themeColor="text1" w:themeTint="F2"/>
          <w:sz w:val="28"/>
          <w:szCs w:val="28"/>
          <w:lang w:val="en-US"/>
        </w:rPr>
        <w:t xml:space="preserve"> </w:t>
      </w:r>
      <w:proofErr w:type="spellStart"/>
      <w:r w:rsidRPr="003B72AA">
        <w:rPr>
          <w:rFonts w:ascii="Times New Roman" w:eastAsia="Calibri" w:hAnsi="Times New Roman" w:cs="Times New Roman"/>
          <w:i/>
          <w:iCs/>
          <w:color w:val="0D0D0D" w:themeColor="text1" w:themeTint="F2"/>
          <w:sz w:val="28"/>
          <w:szCs w:val="28"/>
          <w:lang w:val="en-US"/>
        </w:rPr>
        <w:t>britannica</w:t>
      </w:r>
      <w:proofErr w:type="spellEnd"/>
      <w:r w:rsidRPr="003B72AA">
        <w:rPr>
          <w:rFonts w:ascii="Times New Roman" w:eastAsia="Calibri" w:hAnsi="Times New Roman" w:cs="Times New Roman"/>
          <w:i/>
          <w:iCs/>
          <w:color w:val="0D0D0D" w:themeColor="text1" w:themeTint="F2"/>
          <w:sz w:val="28"/>
          <w:szCs w:val="28"/>
          <w:lang w:val="en-US"/>
        </w:rPr>
        <w:t xml:space="preserve"> </w:t>
      </w:r>
      <w:r w:rsidRPr="003B72AA">
        <w:rPr>
          <w:rFonts w:ascii="Times New Roman" w:eastAsia="Calibri" w:hAnsi="Times New Roman" w:cs="Times New Roman"/>
          <w:color w:val="0D0D0D" w:themeColor="text1" w:themeTint="F2"/>
          <w:sz w:val="28"/>
          <w:szCs w:val="28"/>
          <w:lang w:val="en-US"/>
        </w:rPr>
        <w:t>in B16 melanoma cells //</w:t>
      </w:r>
      <w:r w:rsidR="00FF7B7C" w:rsidRPr="003B72AA">
        <w:rPr>
          <w:rFonts w:ascii="Times New Roman" w:eastAsia="Calibri" w:hAnsi="Times New Roman" w:cs="Times New Roman"/>
          <w:color w:val="0D0D0D" w:themeColor="text1" w:themeTint="F2"/>
          <w:sz w:val="28"/>
          <w:szCs w:val="28"/>
          <w:lang w:val="en-US"/>
        </w:rPr>
        <w:t xml:space="preserve"> </w:t>
      </w:r>
      <w:r w:rsidRPr="003B72AA">
        <w:rPr>
          <w:rFonts w:ascii="Times New Roman" w:eastAsia="Calibri" w:hAnsi="Times New Roman" w:cs="Times New Roman"/>
          <w:color w:val="0D0D0D" w:themeColor="text1" w:themeTint="F2"/>
          <w:sz w:val="28"/>
          <w:szCs w:val="28"/>
          <w:lang w:val="en-US"/>
        </w:rPr>
        <w:t xml:space="preserve">Archives of </w:t>
      </w:r>
      <w:proofErr w:type="spellStart"/>
      <w:r w:rsidRPr="003B72AA">
        <w:rPr>
          <w:rFonts w:ascii="Times New Roman" w:eastAsia="Calibri" w:hAnsi="Times New Roman" w:cs="Times New Roman"/>
          <w:color w:val="0D0D0D" w:themeColor="text1" w:themeTint="F2"/>
          <w:sz w:val="28"/>
          <w:szCs w:val="28"/>
          <w:lang w:val="en-US"/>
        </w:rPr>
        <w:t>pharmacal</w:t>
      </w:r>
      <w:proofErr w:type="spellEnd"/>
      <w:r w:rsidRPr="003B72AA">
        <w:rPr>
          <w:rFonts w:ascii="Times New Roman" w:eastAsia="Calibri" w:hAnsi="Times New Roman" w:cs="Times New Roman"/>
          <w:color w:val="0D0D0D" w:themeColor="text1" w:themeTint="F2"/>
          <w:sz w:val="28"/>
          <w:szCs w:val="28"/>
          <w:lang w:val="en-US"/>
        </w:rPr>
        <w:t xml:space="preserve"> research. – 2014. – Vol. 37. – P. 567-574.</w:t>
      </w:r>
    </w:p>
    <w:p w14:paraId="7AFA6447" w14:textId="4C6DF8A0" w:rsidR="006A2C72" w:rsidRPr="003B72AA" w:rsidRDefault="006A2C72" w:rsidP="001E53E2">
      <w:pPr>
        <w:tabs>
          <w:tab w:val="left" w:pos="142"/>
        </w:tabs>
        <w:spacing w:after="0" w:line="240" w:lineRule="auto"/>
        <w:ind w:firstLine="709"/>
        <w:jc w:val="both"/>
        <w:rPr>
          <w:rFonts w:ascii="Times New Roman" w:eastAsia="Calibri" w:hAnsi="Times New Roman" w:cs="Times New Roman"/>
          <w:color w:val="0D0D0D" w:themeColor="text1" w:themeTint="F2"/>
          <w:sz w:val="28"/>
          <w:szCs w:val="28"/>
          <w:lang w:val="en-US"/>
        </w:rPr>
      </w:pPr>
      <w:r w:rsidRPr="003B72AA">
        <w:rPr>
          <w:rFonts w:ascii="Times New Roman" w:eastAsia="Calibri" w:hAnsi="Times New Roman" w:cs="Times New Roman"/>
          <w:color w:val="0D0D0D" w:themeColor="text1" w:themeTint="F2"/>
          <w:sz w:val="28"/>
          <w:szCs w:val="28"/>
          <w:lang w:val="en-US"/>
        </w:rPr>
        <w:t xml:space="preserve">174 Chen H., Long Y., Guo L. Antiaging effect of </w:t>
      </w:r>
      <w:proofErr w:type="spellStart"/>
      <w:r w:rsidRPr="003B72AA">
        <w:rPr>
          <w:rFonts w:ascii="Times New Roman" w:eastAsia="Calibri" w:hAnsi="Times New Roman" w:cs="Times New Roman"/>
          <w:i/>
          <w:iCs/>
          <w:color w:val="0D0D0D" w:themeColor="text1" w:themeTint="F2"/>
          <w:sz w:val="28"/>
          <w:szCs w:val="28"/>
          <w:lang w:val="en-US"/>
        </w:rPr>
        <w:t>Inula</w:t>
      </w:r>
      <w:proofErr w:type="spellEnd"/>
      <w:r w:rsidRPr="003B72AA">
        <w:rPr>
          <w:rFonts w:ascii="Times New Roman" w:eastAsia="Calibri" w:hAnsi="Times New Roman" w:cs="Times New Roman"/>
          <w:i/>
          <w:iCs/>
          <w:color w:val="0D0D0D" w:themeColor="text1" w:themeTint="F2"/>
          <w:sz w:val="28"/>
          <w:szCs w:val="28"/>
          <w:lang w:val="en-US"/>
        </w:rPr>
        <w:t xml:space="preserve"> </w:t>
      </w:r>
      <w:proofErr w:type="spellStart"/>
      <w:r w:rsidRPr="003B72AA">
        <w:rPr>
          <w:rFonts w:ascii="Times New Roman" w:eastAsia="Calibri" w:hAnsi="Times New Roman" w:cs="Times New Roman"/>
          <w:i/>
          <w:iCs/>
          <w:color w:val="0D0D0D" w:themeColor="text1" w:themeTint="F2"/>
          <w:sz w:val="28"/>
          <w:szCs w:val="28"/>
          <w:lang w:val="en-US"/>
        </w:rPr>
        <w:t>britannica</w:t>
      </w:r>
      <w:proofErr w:type="spellEnd"/>
      <w:r w:rsidRPr="003B72AA">
        <w:rPr>
          <w:rFonts w:ascii="Times New Roman" w:eastAsia="Calibri" w:hAnsi="Times New Roman" w:cs="Times New Roman"/>
          <w:color w:val="0D0D0D" w:themeColor="text1" w:themeTint="F2"/>
          <w:sz w:val="28"/>
          <w:szCs w:val="28"/>
          <w:lang w:val="en-US"/>
        </w:rPr>
        <w:t xml:space="preserve"> on aging mouse model induced by D‐galactose //</w:t>
      </w:r>
      <w:r w:rsidR="00FF7B7C" w:rsidRPr="003B72AA">
        <w:rPr>
          <w:rFonts w:ascii="Times New Roman" w:eastAsia="Calibri" w:hAnsi="Times New Roman" w:cs="Times New Roman"/>
          <w:color w:val="0D0D0D" w:themeColor="text1" w:themeTint="F2"/>
          <w:sz w:val="28"/>
          <w:szCs w:val="28"/>
          <w:lang w:val="en-US"/>
        </w:rPr>
        <w:t xml:space="preserve"> </w:t>
      </w:r>
      <w:r w:rsidRPr="003B72AA">
        <w:rPr>
          <w:rFonts w:ascii="Times New Roman" w:eastAsia="Calibri" w:hAnsi="Times New Roman" w:cs="Times New Roman"/>
          <w:color w:val="0D0D0D" w:themeColor="text1" w:themeTint="F2"/>
          <w:sz w:val="28"/>
          <w:szCs w:val="28"/>
          <w:lang w:val="en-US"/>
        </w:rPr>
        <w:t xml:space="preserve">Evidence‐Based Complementary and Alternative Medicine. – 2016. – Vol. </w:t>
      </w:r>
      <w:proofErr w:type="gramStart"/>
      <w:r w:rsidRPr="003B72AA">
        <w:rPr>
          <w:rFonts w:ascii="Times New Roman" w:eastAsia="Calibri" w:hAnsi="Times New Roman" w:cs="Times New Roman"/>
          <w:color w:val="0D0D0D" w:themeColor="text1" w:themeTint="F2"/>
          <w:sz w:val="28"/>
          <w:szCs w:val="28"/>
          <w:lang w:val="en-US"/>
        </w:rPr>
        <w:t>2016</w:t>
      </w:r>
      <w:r w:rsidR="00FF7B7C" w:rsidRPr="003B72AA">
        <w:rPr>
          <w:rFonts w:ascii="Times New Roman" w:eastAsia="Calibri" w:hAnsi="Times New Roman" w:cs="Times New Roman"/>
          <w:color w:val="0D0D0D" w:themeColor="text1" w:themeTint="F2"/>
          <w:sz w:val="28"/>
          <w:szCs w:val="28"/>
          <w:lang w:val="en-US"/>
        </w:rPr>
        <w:t>,</w:t>
      </w:r>
      <w:r w:rsidRPr="003B72AA">
        <w:rPr>
          <w:rFonts w:ascii="Times New Roman" w:eastAsia="Calibri" w:hAnsi="Times New Roman" w:cs="Times New Roman"/>
          <w:color w:val="0D0D0D" w:themeColor="text1" w:themeTint="F2"/>
          <w:sz w:val="28"/>
          <w:szCs w:val="28"/>
          <w:lang w:val="en-US"/>
        </w:rPr>
        <w:t>№</w:t>
      </w:r>
      <w:proofErr w:type="gramEnd"/>
      <w:r w:rsidRPr="003B72AA">
        <w:rPr>
          <w:rFonts w:ascii="Times New Roman" w:eastAsia="Calibri" w:hAnsi="Times New Roman" w:cs="Times New Roman"/>
          <w:color w:val="0D0D0D" w:themeColor="text1" w:themeTint="F2"/>
          <w:sz w:val="28"/>
          <w:szCs w:val="28"/>
          <w:lang w:val="en-US"/>
        </w:rPr>
        <w:t>. 1. – P. 6049083.</w:t>
      </w:r>
    </w:p>
    <w:p w14:paraId="72E5DEE4" w14:textId="20F254E6" w:rsidR="006A2C72" w:rsidRPr="003B72AA" w:rsidRDefault="006A2C72" w:rsidP="001E53E2">
      <w:pPr>
        <w:tabs>
          <w:tab w:val="left" w:pos="142"/>
        </w:tabs>
        <w:spacing w:after="0" w:line="240" w:lineRule="auto"/>
        <w:ind w:firstLine="709"/>
        <w:jc w:val="both"/>
        <w:rPr>
          <w:rFonts w:ascii="Times New Roman" w:eastAsia="Calibri" w:hAnsi="Times New Roman" w:cs="Times New Roman"/>
          <w:color w:val="0D0D0D" w:themeColor="text1" w:themeTint="F2"/>
          <w:sz w:val="28"/>
          <w:szCs w:val="28"/>
          <w:lang w:val="en-US"/>
        </w:rPr>
      </w:pPr>
      <w:r w:rsidRPr="003B72AA">
        <w:rPr>
          <w:rFonts w:ascii="Times New Roman" w:eastAsia="Calibri" w:hAnsi="Times New Roman" w:cs="Times New Roman"/>
          <w:color w:val="0D0D0D" w:themeColor="text1" w:themeTint="F2"/>
          <w:sz w:val="28"/>
          <w:szCs w:val="28"/>
          <w:lang w:val="en-US"/>
        </w:rPr>
        <w:t xml:space="preserve">175 </w:t>
      </w:r>
      <w:proofErr w:type="spellStart"/>
      <w:r w:rsidRPr="003B72AA">
        <w:rPr>
          <w:rFonts w:ascii="Times New Roman" w:eastAsia="Calibri" w:hAnsi="Times New Roman" w:cs="Times New Roman"/>
          <w:color w:val="0D0D0D" w:themeColor="text1" w:themeTint="F2"/>
          <w:sz w:val="28"/>
          <w:szCs w:val="28"/>
          <w:lang w:val="en-US"/>
        </w:rPr>
        <w:t>Asraoui</w:t>
      </w:r>
      <w:proofErr w:type="spellEnd"/>
      <w:r w:rsidRPr="003B72AA">
        <w:rPr>
          <w:rFonts w:ascii="Times New Roman" w:eastAsia="Calibri" w:hAnsi="Times New Roman" w:cs="Times New Roman"/>
          <w:color w:val="0D0D0D" w:themeColor="text1" w:themeTint="F2"/>
          <w:sz w:val="28"/>
          <w:szCs w:val="28"/>
          <w:lang w:val="en-US"/>
        </w:rPr>
        <w:t xml:space="preserve"> F. et al. Biofilm inhibition of </w:t>
      </w:r>
      <w:proofErr w:type="spellStart"/>
      <w:r w:rsidRPr="003B72AA">
        <w:rPr>
          <w:rFonts w:ascii="Times New Roman" w:eastAsia="Calibri" w:hAnsi="Times New Roman" w:cs="Times New Roman"/>
          <w:i/>
          <w:iCs/>
          <w:color w:val="0D0D0D" w:themeColor="text1" w:themeTint="F2"/>
          <w:sz w:val="28"/>
          <w:szCs w:val="28"/>
          <w:lang w:val="en-US"/>
        </w:rPr>
        <w:t>Inula</w:t>
      </w:r>
      <w:proofErr w:type="spellEnd"/>
      <w:r w:rsidRPr="003B72AA">
        <w:rPr>
          <w:rFonts w:ascii="Times New Roman" w:eastAsia="Calibri" w:hAnsi="Times New Roman" w:cs="Times New Roman"/>
          <w:i/>
          <w:iCs/>
          <w:color w:val="0D0D0D" w:themeColor="text1" w:themeTint="F2"/>
          <w:sz w:val="28"/>
          <w:szCs w:val="28"/>
          <w:lang w:val="en-US"/>
        </w:rPr>
        <w:t xml:space="preserve"> </w:t>
      </w:r>
      <w:proofErr w:type="spellStart"/>
      <w:r w:rsidRPr="003B72AA">
        <w:rPr>
          <w:rFonts w:ascii="Times New Roman" w:eastAsia="Calibri" w:hAnsi="Times New Roman" w:cs="Times New Roman"/>
          <w:i/>
          <w:iCs/>
          <w:color w:val="0D0D0D" w:themeColor="text1" w:themeTint="F2"/>
          <w:sz w:val="28"/>
          <w:szCs w:val="28"/>
          <w:lang w:val="en-US"/>
        </w:rPr>
        <w:t>viscosa</w:t>
      </w:r>
      <w:proofErr w:type="spellEnd"/>
      <w:r w:rsidRPr="003B72AA">
        <w:rPr>
          <w:rFonts w:ascii="Times New Roman" w:eastAsia="Calibri" w:hAnsi="Times New Roman" w:cs="Times New Roman"/>
          <w:color w:val="0D0D0D" w:themeColor="text1" w:themeTint="F2"/>
          <w:sz w:val="28"/>
          <w:szCs w:val="28"/>
          <w:lang w:val="en-US"/>
        </w:rPr>
        <w:t xml:space="preserve"> (L.) </w:t>
      </w:r>
      <w:proofErr w:type="spellStart"/>
      <w:r w:rsidRPr="003B72AA">
        <w:rPr>
          <w:rFonts w:ascii="Times New Roman" w:eastAsia="Calibri" w:hAnsi="Times New Roman" w:cs="Times New Roman"/>
          <w:color w:val="0D0D0D" w:themeColor="text1" w:themeTint="F2"/>
          <w:sz w:val="28"/>
          <w:szCs w:val="28"/>
          <w:lang w:val="en-US"/>
        </w:rPr>
        <w:t>Aiton</w:t>
      </w:r>
      <w:proofErr w:type="spellEnd"/>
      <w:r w:rsidRPr="003B72AA">
        <w:rPr>
          <w:rFonts w:ascii="Times New Roman" w:eastAsia="Calibri" w:hAnsi="Times New Roman" w:cs="Times New Roman"/>
          <w:color w:val="0D0D0D" w:themeColor="text1" w:themeTint="F2"/>
          <w:sz w:val="28"/>
          <w:szCs w:val="28"/>
          <w:lang w:val="en-US"/>
        </w:rPr>
        <w:t xml:space="preserve"> and </w:t>
      </w:r>
      <w:r w:rsidRPr="003B72AA">
        <w:rPr>
          <w:rFonts w:ascii="Times New Roman" w:eastAsia="Calibri" w:hAnsi="Times New Roman" w:cs="Times New Roman"/>
          <w:i/>
          <w:iCs/>
          <w:color w:val="0D0D0D" w:themeColor="text1" w:themeTint="F2"/>
          <w:sz w:val="28"/>
          <w:szCs w:val="28"/>
          <w:lang w:val="en-US"/>
        </w:rPr>
        <w:t xml:space="preserve">Globularia </w:t>
      </w:r>
      <w:proofErr w:type="spellStart"/>
      <w:r w:rsidRPr="003B72AA">
        <w:rPr>
          <w:rFonts w:ascii="Times New Roman" w:eastAsia="Calibri" w:hAnsi="Times New Roman" w:cs="Times New Roman"/>
          <w:i/>
          <w:iCs/>
          <w:color w:val="0D0D0D" w:themeColor="text1" w:themeTint="F2"/>
          <w:sz w:val="28"/>
          <w:szCs w:val="28"/>
          <w:lang w:val="en-US"/>
        </w:rPr>
        <w:t>alypum</w:t>
      </w:r>
      <w:proofErr w:type="spellEnd"/>
      <w:r w:rsidRPr="003B72AA">
        <w:rPr>
          <w:rFonts w:ascii="Times New Roman" w:eastAsia="Calibri" w:hAnsi="Times New Roman" w:cs="Times New Roman"/>
          <w:color w:val="0D0D0D" w:themeColor="text1" w:themeTint="F2"/>
          <w:sz w:val="28"/>
          <w:szCs w:val="28"/>
          <w:lang w:val="en-US"/>
        </w:rPr>
        <w:t xml:space="preserve"> L. extracts against </w:t>
      </w:r>
      <w:r w:rsidRPr="003B72AA">
        <w:rPr>
          <w:rFonts w:ascii="Times New Roman" w:eastAsia="Calibri" w:hAnsi="Times New Roman" w:cs="Times New Roman"/>
          <w:i/>
          <w:iCs/>
          <w:color w:val="0D0D0D" w:themeColor="text1" w:themeTint="F2"/>
          <w:sz w:val="28"/>
          <w:szCs w:val="28"/>
          <w:lang w:val="en-US"/>
        </w:rPr>
        <w:t>Candida infectious</w:t>
      </w:r>
      <w:r w:rsidRPr="003B72AA">
        <w:rPr>
          <w:rFonts w:ascii="Times New Roman" w:eastAsia="Calibri" w:hAnsi="Times New Roman" w:cs="Times New Roman"/>
          <w:color w:val="0D0D0D" w:themeColor="text1" w:themeTint="F2"/>
          <w:sz w:val="28"/>
          <w:szCs w:val="28"/>
          <w:lang w:val="en-US"/>
        </w:rPr>
        <w:t xml:space="preserve"> pathogens and </w:t>
      </w:r>
      <w:r w:rsidRPr="003B72AA">
        <w:rPr>
          <w:rFonts w:ascii="Times New Roman" w:eastAsia="Calibri" w:hAnsi="Times New Roman" w:cs="Times New Roman"/>
          <w:i/>
          <w:iCs/>
          <w:color w:val="0D0D0D" w:themeColor="text1" w:themeTint="F2"/>
          <w:sz w:val="28"/>
          <w:szCs w:val="28"/>
          <w:lang w:val="en-US"/>
        </w:rPr>
        <w:t>in vivo</w:t>
      </w:r>
      <w:r w:rsidRPr="003B72AA">
        <w:rPr>
          <w:rFonts w:ascii="Times New Roman" w:eastAsia="Calibri" w:hAnsi="Times New Roman" w:cs="Times New Roman"/>
          <w:color w:val="0D0D0D" w:themeColor="text1" w:themeTint="F2"/>
          <w:sz w:val="28"/>
          <w:szCs w:val="28"/>
          <w:lang w:val="en-US"/>
        </w:rPr>
        <w:t xml:space="preserve"> action on </w:t>
      </w:r>
      <w:r w:rsidRPr="003B72AA">
        <w:rPr>
          <w:rFonts w:ascii="Times New Roman" w:eastAsia="Calibri" w:hAnsi="Times New Roman" w:cs="Times New Roman"/>
          <w:i/>
          <w:iCs/>
          <w:color w:val="0D0D0D" w:themeColor="text1" w:themeTint="F2"/>
          <w:sz w:val="28"/>
          <w:szCs w:val="28"/>
          <w:lang w:val="en-US"/>
        </w:rPr>
        <w:t xml:space="preserve">Galleria </w:t>
      </w:r>
      <w:proofErr w:type="spellStart"/>
      <w:r w:rsidRPr="003B72AA">
        <w:rPr>
          <w:rFonts w:ascii="Times New Roman" w:eastAsia="Calibri" w:hAnsi="Times New Roman" w:cs="Times New Roman"/>
          <w:i/>
          <w:iCs/>
          <w:color w:val="0D0D0D" w:themeColor="text1" w:themeTint="F2"/>
          <w:sz w:val="28"/>
          <w:szCs w:val="28"/>
          <w:lang w:val="en-US"/>
        </w:rPr>
        <w:t>mellonella</w:t>
      </w:r>
      <w:proofErr w:type="spellEnd"/>
      <w:r w:rsidRPr="003B72AA">
        <w:rPr>
          <w:rFonts w:ascii="Times New Roman" w:eastAsia="Calibri" w:hAnsi="Times New Roman" w:cs="Times New Roman"/>
          <w:color w:val="0D0D0D" w:themeColor="text1" w:themeTint="F2"/>
          <w:sz w:val="28"/>
          <w:szCs w:val="28"/>
          <w:lang w:val="en-US"/>
        </w:rPr>
        <w:t xml:space="preserve"> model //</w:t>
      </w:r>
      <w:r w:rsidR="00FF7B7C" w:rsidRPr="003B72AA">
        <w:rPr>
          <w:rFonts w:ascii="Times New Roman" w:eastAsia="Calibri" w:hAnsi="Times New Roman" w:cs="Times New Roman"/>
          <w:color w:val="0D0D0D" w:themeColor="text1" w:themeTint="F2"/>
          <w:sz w:val="28"/>
          <w:szCs w:val="28"/>
          <w:lang w:val="en-US"/>
        </w:rPr>
        <w:t xml:space="preserve"> </w:t>
      </w:r>
      <w:r w:rsidRPr="003B72AA">
        <w:rPr>
          <w:rFonts w:ascii="Times New Roman" w:eastAsia="Calibri" w:hAnsi="Times New Roman" w:cs="Times New Roman"/>
          <w:color w:val="0D0D0D" w:themeColor="text1" w:themeTint="F2"/>
          <w:sz w:val="28"/>
          <w:szCs w:val="28"/>
          <w:lang w:val="en-US"/>
        </w:rPr>
        <w:t>Advanced Biology. – 2023. – Vol. 7</w:t>
      </w:r>
      <w:r w:rsidR="00FF7B7C" w:rsidRPr="003B72AA">
        <w:rPr>
          <w:rFonts w:ascii="Times New Roman" w:eastAsia="Calibri" w:hAnsi="Times New Roman" w:cs="Times New Roman"/>
          <w:color w:val="0D0D0D" w:themeColor="text1" w:themeTint="F2"/>
          <w:sz w:val="28"/>
          <w:szCs w:val="28"/>
          <w:lang w:val="en-US"/>
        </w:rPr>
        <w:t>,</w:t>
      </w:r>
      <w:r w:rsidRPr="003B72AA">
        <w:rPr>
          <w:rFonts w:ascii="Times New Roman" w:eastAsia="Calibri" w:hAnsi="Times New Roman" w:cs="Times New Roman"/>
          <w:color w:val="0D0D0D" w:themeColor="text1" w:themeTint="F2"/>
          <w:sz w:val="28"/>
          <w:szCs w:val="28"/>
          <w:lang w:val="en-US"/>
        </w:rPr>
        <w:t xml:space="preserve"> №. 12. –</w:t>
      </w:r>
      <w:r w:rsidR="00FF7B7C" w:rsidRPr="003B72AA">
        <w:rPr>
          <w:rFonts w:ascii="Times New Roman" w:eastAsia="Calibri" w:hAnsi="Times New Roman" w:cs="Times New Roman"/>
          <w:color w:val="0D0D0D" w:themeColor="text1" w:themeTint="F2"/>
          <w:sz w:val="28"/>
          <w:szCs w:val="28"/>
          <w:lang w:val="en-US"/>
        </w:rPr>
        <w:t xml:space="preserve"> </w:t>
      </w:r>
      <w:proofErr w:type="gramStart"/>
      <w:r w:rsidRPr="003B72AA">
        <w:rPr>
          <w:rFonts w:ascii="Times New Roman" w:eastAsia="Calibri" w:hAnsi="Times New Roman" w:cs="Times New Roman"/>
          <w:color w:val="0D0D0D" w:themeColor="text1" w:themeTint="F2"/>
          <w:sz w:val="28"/>
          <w:szCs w:val="28"/>
          <w:lang w:val="en-US"/>
        </w:rPr>
        <w:t>2300081</w:t>
      </w:r>
      <w:r w:rsidR="00FF7B7C" w:rsidRPr="003B72AA">
        <w:rPr>
          <w:rFonts w:ascii="Times New Roman" w:eastAsia="Calibri" w:hAnsi="Times New Roman" w:cs="Times New Roman"/>
          <w:color w:val="0D0D0D" w:themeColor="text1" w:themeTint="F2"/>
          <w:sz w:val="28"/>
          <w:szCs w:val="28"/>
          <w:lang w:val="en-US"/>
        </w:rPr>
        <w:t xml:space="preserve"> </w:t>
      </w:r>
      <w:r w:rsidRPr="003B72AA">
        <w:rPr>
          <w:rFonts w:ascii="Times New Roman" w:eastAsia="Calibri" w:hAnsi="Times New Roman" w:cs="Times New Roman"/>
          <w:color w:val="0D0D0D" w:themeColor="text1" w:themeTint="F2"/>
          <w:sz w:val="28"/>
          <w:szCs w:val="28"/>
          <w:lang w:val="en-US"/>
        </w:rPr>
        <w:t xml:space="preserve"> </w:t>
      </w:r>
      <w:r w:rsidR="00FF7B7C" w:rsidRPr="003B72AA">
        <w:rPr>
          <w:rFonts w:ascii="Times New Roman" w:eastAsia="Calibri" w:hAnsi="Times New Roman" w:cs="Times New Roman"/>
          <w:color w:val="0D0D0D" w:themeColor="text1" w:themeTint="F2"/>
          <w:sz w:val="28"/>
          <w:szCs w:val="28"/>
        </w:rPr>
        <w:t>р</w:t>
      </w:r>
      <w:r w:rsidR="00FF7B7C" w:rsidRPr="003B72AA">
        <w:rPr>
          <w:rFonts w:ascii="Times New Roman" w:eastAsia="Calibri" w:hAnsi="Times New Roman" w:cs="Times New Roman"/>
          <w:color w:val="0D0D0D" w:themeColor="text1" w:themeTint="F2"/>
          <w:sz w:val="28"/>
          <w:szCs w:val="28"/>
          <w:lang w:val="en-US"/>
        </w:rPr>
        <w:t>.</w:t>
      </w:r>
      <w:proofErr w:type="gramEnd"/>
    </w:p>
    <w:p w14:paraId="77A4CEA1" w14:textId="64836330" w:rsidR="006A2C72" w:rsidRPr="003B72AA" w:rsidRDefault="006A2C72" w:rsidP="001E53E2">
      <w:pPr>
        <w:tabs>
          <w:tab w:val="left" w:pos="142"/>
        </w:tabs>
        <w:spacing w:after="0" w:line="240" w:lineRule="auto"/>
        <w:ind w:firstLine="709"/>
        <w:jc w:val="both"/>
        <w:rPr>
          <w:rFonts w:ascii="Times New Roman" w:eastAsia="Calibri" w:hAnsi="Times New Roman" w:cs="Times New Roman"/>
          <w:color w:val="0D0D0D" w:themeColor="text1" w:themeTint="F2"/>
          <w:kern w:val="2"/>
          <w:sz w:val="28"/>
          <w:szCs w:val="28"/>
          <w:lang w:val="en-US"/>
          <w14:ligatures w14:val="standardContextual"/>
        </w:rPr>
      </w:pPr>
      <w:r w:rsidRPr="003B72AA">
        <w:rPr>
          <w:rFonts w:ascii="Times New Roman" w:eastAsia="Calibri" w:hAnsi="Times New Roman" w:cs="Times New Roman"/>
          <w:color w:val="0D0D0D" w:themeColor="text1" w:themeTint="F2"/>
          <w:sz w:val="28"/>
          <w:szCs w:val="28"/>
          <w:lang w:val="en-US"/>
        </w:rPr>
        <w:t xml:space="preserve">176 Dimitrova P. D. et al. Anti-biofilm and anti-quorum-sensing activity of </w:t>
      </w:r>
      <w:proofErr w:type="spellStart"/>
      <w:r w:rsidRPr="003B72AA">
        <w:rPr>
          <w:rFonts w:ascii="Times New Roman" w:eastAsia="Calibri" w:hAnsi="Times New Roman" w:cs="Times New Roman"/>
          <w:i/>
          <w:iCs/>
          <w:color w:val="0D0D0D" w:themeColor="text1" w:themeTint="F2"/>
          <w:sz w:val="28"/>
          <w:szCs w:val="28"/>
          <w:lang w:val="en-US"/>
        </w:rPr>
        <w:t>Inula</w:t>
      </w:r>
      <w:proofErr w:type="spellEnd"/>
      <w:r w:rsidRPr="003B72AA">
        <w:rPr>
          <w:rFonts w:ascii="Times New Roman" w:eastAsia="Calibri" w:hAnsi="Times New Roman" w:cs="Times New Roman"/>
          <w:i/>
          <w:iCs/>
          <w:color w:val="0D0D0D" w:themeColor="text1" w:themeTint="F2"/>
          <w:sz w:val="28"/>
          <w:szCs w:val="28"/>
          <w:lang w:val="en-US"/>
        </w:rPr>
        <w:t xml:space="preserve"> </w:t>
      </w:r>
      <w:r w:rsidRPr="003B72AA">
        <w:rPr>
          <w:rFonts w:ascii="Times New Roman" w:eastAsia="Calibri" w:hAnsi="Times New Roman" w:cs="Times New Roman"/>
          <w:color w:val="0D0D0D" w:themeColor="text1" w:themeTint="F2"/>
          <w:sz w:val="28"/>
          <w:szCs w:val="28"/>
          <w:lang w:val="en-US"/>
        </w:rPr>
        <w:t xml:space="preserve">extracts: A strategy for modulating </w:t>
      </w:r>
      <w:proofErr w:type="spellStart"/>
      <w:r w:rsidRPr="003B72AA">
        <w:rPr>
          <w:rFonts w:ascii="Times New Roman" w:eastAsia="Calibri" w:hAnsi="Times New Roman" w:cs="Times New Roman"/>
          <w:color w:val="0D0D0D" w:themeColor="text1" w:themeTint="F2"/>
          <w:sz w:val="28"/>
          <w:szCs w:val="28"/>
          <w:lang w:val="en-US"/>
        </w:rPr>
        <w:t>Chromobacterium</w:t>
      </w:r>
      <w:proofErr w:type="spellEnd"/>
      <w:r w:rsidRPr="003B72AA">
        <w:rPr>
          <w:rFonts w:ascii="Times New Roman" w:eastAsia="Calibri" w:hAnsi="Times New Roman" w:cs="Times New Roman"/>
          <w:color w:val="0D0D0D" w:themeColor="text1" w:themeTint="F2"/>
          <w:sz w:val="28"/>
          <w:szCs w:val="28"/>
          <w:lang w:val="en-US"/>
        </w:rPr>
        <w:t xml:space="preserve"> </w:t>
      </w:r>
      <w:proofErr w:type="spellStart"/>
      <w:r w:rsidRPr="003B72AA">
        <w:rPr>
          <w:rFonts w:ascii="Times New Roman" w:eastAsia="Calibri" w:hAnsi="Times New Roman" w:cs="Times New Roman"/>
          <w:color w:val="0D0D0D" w:themeColor="text1" w:themeTint="F2"/>
          <w:sz w:val="28"/>
          <w:szCs w:val="28"/>
          <w:lang w:val="en-US"/>
        </w:rPr>
        <w:t>violaceum</w:t>
      </w:r>
      <w:proofErr w:type="spellEnd"/>
      <w:r w:rsidRPr="003B72AA">
        <w:rPr>
          <w:rFonts w:ascii="Times New Roman" w:eastAsia="Calibri" w:hAnsi="Times New Roman" w:cs="Times New Roman"/>
          <w:color w:val="0D0D0D" w:themeColor="text1" w:themeTint="F2"/>
          <w:sz w:val="28"/>
          <w:szCs w:val="28"/>
          <w:lang w:val="en-US"/>
        </w:rPr>
        <w:t xml:space="preserve"> virulence factors //</w:t>
      </w:r>
      <w:r w:rsidR="00FF7B7C" w:rsidRPr="003B72AA">
        <w:rPr>
          <w:rFonts w:ascii="Times New Roman" w:eastAsia="Calibri" w:hAnsi="Times New Roman" w:cs="Times New Roman"/>
          <w:color w:val="0D0D0D" w:themeColor="text1" w:themeTint="F2"/>
          <w:sz w:val="28"/>
          <w:szCs w:val="28"/>
          <w:lang w:val="en-US"/>
        </w:rPr>
        <w:t xml:space="preserve"> </w:t>
      </w:r>
      <w:r w:rsidRPr="003B72AA">
        <w:rPr>
          <w:rFonts w:ascii="Times New Roman" w:eastAsia="Calibri" w:hAnsi="Times New Roman" w:cs="Times New Roman"/>
          <w:color w:val="0D0D0D" w:themeColor="text1" w:themeTint="F2"/>
          <w:sz w:val="28"/>
          <w:szCs w:val="28"/>
          <w:lang w:val="en-US"/>
        </w:rPr>
        <w:t>Pharmaceuticals. – 2024. – Vol. 17</w:t>
      </w:r>
      <w:r w:rsidR="00FF7B7C" w:rsidRPr="003B72AA">
        <w:rPr>
          <w:rFonts w:ascii="Times New Roman" w:eastAsia="Calibri" w:hAnsi="Times New Roman" w:cs="Times New Roman"/>
          <w:color w:val="0D0D0D" w:themeColor="text1" w:themeTint="F2"/>
          <w:sz w:val="28"/>
          <w:szCs w:val="28"/>
          <w:lang w:val="en-US"/>
        </w:rPr>
        <w:t>,</w:t>
      </w:r>
      <w:r w:rsidRPr="003B72AA">
        <w:rPr>
          <w:rFonts w:ascii="Times New Roman" w:eastAsia="Calibri" w:hAnsi="Times New Roman" w:cs="Times New Roman"/>
          <w:color w:val="0D0D0D" w:themeColor="text1" w:themeTint="F2"/>
          <w:sz w:val="28"/>
          <w:szCs w:val="28"/>
          <w:lang w:val="en-US"/>
        </w:rPr>
        <w:t xml:space="preserve"> №. 5. –573</w:t>
      </w:r>
      <w:r w:rsidR="00FF7B7C" w:rsidRPr="003B72AA">
        <w:rPr>
          <w:rFonts w:ascii="Times New Roman" w:eastAsia="Calibri" w:hAnsi="Times New Roman" w:cs="Times New Roman"/>
          <w:color w:val="0D0D0D" w:themeColor="text1" w:themeTint="F2"/>
          <w:sz w:val="28"/>
          <w:szCs w:val="28"/>
          <w:lang w:val="en-US"/>
        </w:rPr>
        <w:t xml:space="preserve"> </w:t>
      </w:r>
      <w:r w:rsidR="00FF7B7C" w:rsidRPr="003B72AA">
        <w:rPr>
          <w:rFonts w:ascii="Times New Roman" w:eastAsia="Calibri" w:hAnsi="Times New Roman" w:cs="Times New Roman"/>
          <w:color w:val="0D0D0D" w:themeColor="text1" w:themeTint="F2"/>
          <w:sz w:val="28"/>
          <w:szCs w:val="28"/>
        </w:rPr>
        <w:t>р</w:t>
      </w:r>
      <w:r w:rsidRPr="003B72AA">
        <w:rPr>
          <w:rFonts w:ascii="Times New Roman" w:eastAsia="Calibri" w:hAnsi="Times New Roman" w:cs="Times New Roman"/>
          <w:color w:val="0D0D0D" w:themeColor="text1" w:themeTint="F2"/>
          <w:sz w:val="28"/>
          <w:szCs w:val="28"/>
          <w:lang w:val="en-US"/>
        </w:rPr>
        <w:t>.</w:t>
      </w:r>
    </w:p>
    <w:p w14:paraId="0897F5CC" w14:textId="393FF100" w:rsidR="006A2C72" w:rsidRPr="003B72AA" w:rsidRDefault="006A2C72" w:rsidP="001E53E2">
      <w:pPr>
        <w:pStyle w:val="a4"/>
        <w:tabs>
          <w:tab w:val="left" w:pos="0"/>
        </w:tabs>
        <w:spacing w:before="0" w:beforeAutospacing="0" w:after="0" w:afterAutospacing="0"/>
        <w:jc w:val="both"/>
        <w:rPr>
          <w:color w:val="0D0D0D" w:themeColor="text1" w:themeTint="F2"/>
          <w:sz w:val="28"/>
          <w:szCs w:val="28"/>
          <w:shd w:val="clear" w:color="auto" w:fill="FFFFFF"/>
          <w:lang w:val="en-US"/>
        </w:rPr>
      </w:pPr>
      <w:r w:rsidRPr="003B72AA">
        <w:rPr>
          <w:rFonts w:eastAsia="SimSun"/>
          <w:bCs/>
          <w:color w:val="0D0D0D" w:themeColor="text1" w:themeTint="F2"/>
          <w:sz w:val="28"/>
          <w:szCs w:val="28"/>
          <w:lang w:val="kk-KZ"/>
        </w:rPr>
        <w:tab/>
      </w:r>
      <w:r w:rsidRPr="003B72AA">
        <w:rPr>
          <w:rFonts w:eastAsia="SimSun"/>
          <w:bCs/>
          <w:color w:val="0D0D0D" w:themeColor="text1" w:themeTint="F2"/>
          <w:sz w:val="28"/>
          <w:szCs w:val="28"/>
          <w:lang w:val="en-US"/>
        </w:rPr>
        <w:t>177</w:t>
      </w:r>
      <w:r w:rsidRPr="003B72AA">
        <w:rPr>
          <w:rFonts w:eastAsia="SimSun"/>
          <w:bCs/>
          <w:color w:val="0D0D0D" w:themeColor="text1" w:themeTint="F2"/>
          <w:sz w:val="28"/>
          <w:szCs w:val="28"/>
          <w:lang w:val="kk-KZ"/>
        </w:rPr>
        <w:t xml:space="preserve"> </w:t>
      </w:r>
      <w:r w:rsidRPr="003B72AA">
        <w:rPr>
          <w:color w:val="0D0D0D" w:themeColor="text1" w:themeTint="F2"/>
          <w:sz w:val="28"/>
          <w:szCs w:val="28"/>
          <w:shd w:val="clear" w:color="auto" w:fill="FFFFFF"/>
          <w:lang w:val="en-US"/>
        </w:rPr>
        <w:t xml:space="preserve">Gezer C., </w:t>
      </w:r>
      <w:proofErr w:type="spellStart"/>
      <w:r w:rsidRPr="003B72AA">
        <w:rPr>
          <w:color w:val="0D0D0D" w:themeColor="text1" w:themeTint="F2"/>
          <w:sz w:val="28"/>
          <w:szCs w:val="28"/>
          <w:shd w:val="clear" w:color="auto" w:fill="FFFFFF"/>
          <w:lang w:val="en-US"/>
        </w:rPr>
        <w:t>Yücecan</w:t>
      </w:r>
      <w:proofErr w:type="spellEnd"/>
      <w:r w:rsidRPr="003B72AA">
        <w:rPr>
          <w:color w:val="0D0D0D" w:themeColor="text1" w:themeTint="F2"/>
          <w:sz w:val="28"/>
          <w:szCs w:val="28"/>
          <w:shd w:val="clear" w:color="auto" w:fill="FFFFFF"/>
          <w:lang w:val="en-US"/>
        </w:rPr>
        <w:t xml:space="preserve"> S., Rattan S. I. S. </w:t>
      </w:r>
      <w:r w:rsidRPr="003B72AA">
        <w:rPr>
          <w:i/>
          <w:iCs/>
          <w:color w:val="0D0D0D" w:themeColor="text1" w:themeTint="F2"/>
          <w:sz w:val="28"/>
          <w:szCs w:val="28"/>
          <w:shd w:val="clear" w:color="auto" w:fill="FFFFFF"/>
          <w:lang w:val="en-US"/>
        </w:rPr>
        <w:t>Artichoke</w:t>
      </w:r>
      <w:r w:rsidRPr="003B72AA">
        <w:rPr>
          <w:color w:val="0D0D0D" w:themeColor="text1" w:themeTint="F2"/>
          <w:sz w:val="28"/>
          <w:szCs w:val="28"/>
          <w:shd w:val="clear" w:color="auto" w:fill="FFFFFF"/>
          <w:lang w:val="en-US"/>
        </w:rPr>
        <w:t xml:space="preserve"> compound </w:t>
      </w:r>
      <w:proofErr w:type="spellStart"/>
      <w:r w:rsidRPr="003B72AA">
        <w:rPr>
          <w:color w:val="0D0D0D" w:themeColor="text1" w:themeTint="F2"/>
          <w:sz w:val="28"/>
          <w:szCs w:val="28"/>
          <w:shd w:val="clear" w:color="auto" w:fill="FFFFFF"/>
          <w:lang w:val="en-US"/>
        </w:rPr>
        <w:t>cynarin</w:t>
      </w:r>
      <w:proofErr w:type="spellEnd"/>
      <w:r w:rsidRPr="003B72AA">
        <w:rPr>
          <w:color w:val="0D0D0D" w:themeColor="text1" w:themeTint="F2"/>
          <w:sz w:val="28"/>
          <w:szCs w:val="28"/>
          <w:shd w:val="clear" w:color="auto" w:fill="FFFFFF"/>
          <w:lang w:val="en-US"/>
        </w:rPr>
        <w:t xml:space="preserve"> differentially affects the survival, growth, and stress response of normal, immortalized, and cancerous human cells //</w:t>
      </w:r>
      <w:r w:rsidR="00FF7B7C" w:rsidRPr="003B72AA">
        <w:rPr>
          <w:color w:val="0D0D0D" w:themeColor="text1" w:themeTint="F2"/>
          <w:sz w:val="28"/>
          <w:szCs w:val="28"/>
          <w:shd w:val="clear" w:color="auto" w:fill="FFFFFF"/>
          <w:lang w:val="en-US"/>
        </w:rPr>
        <w:t xml:space="preserve"> </w:t>
      </w:r>
      <w:r w:rsidRPr="003B72AA">
        <w:rPr>
          <w:color w:val="0D0D0D" w:themeColor="text1" w:themeTint="F2"/>
          <w:sz w:val="28"/>
          <w:szCs w:val="28"/>
          <w:shd w:val="clear" w:color="auto" w:fill="FFFFFF"/>
          <w:lang w:val="en-US"/>
        </w:rPr>
        <w:t>Turkish Journal of Biology. – 2015. – Vol. 39</w:t>
      </w:r>
      <w:r w:rsidR="00FF7B7C" w:rsidRPr="003B72AA">
        <w:rPr>
          <w:color w:val="0D0D0D" w:themeColor="text1" w:themeTint="F2"/>
          <w:sz w:val="28"/>
          <w:szCs w:val="28"/>
          <w:shd w:val="clear" w:color="auto" w:fill="FFFFFF"/>
          <w:lang w:val="en-US"/>
        </w:rPr>
        <w:t>,</w:t>
      </w:r>
      <w:r w:rsidRPr="003B72AA">
        <w:rPr>
          <w:color w:val="0D0D0D" w:themeColor="text1" w:themeTint="F2"/>
          <w:sz w:val="28"/>
          <w:szCs w:val="28"/>
          <w:shd w:val="clear" w:color="auto" w:fill="FFFFFF"/>
          <w:lang w:val="en-US"/>
        </w:rPr>
        <w:t xml:space="preserve"> №. 2. – P. 299-305.</w:t>
      </w:r>
    </w:p>
    <w:p w14:paraId="48BD3799" w14:textId="71A0CD01" w:rsidR="006A2C72" w:rsidRPr="003B72AA" w:rsidRDefault="006A2C72" w:rsidP="001E53E2">
      <w:pPr>
        <w:pStyle w:val="a4"/>
        <w:tabs>
          <w:tab w:val="left" w:pos="0"/>
        </w:tabs>
        <w:spacing w:before="0" w:beforeAutospacing="0" w:after="0" w:afterAutospacing="0"/>
        <w:jc w:val="both"/>
        <w:rPr>
          <w:color w:val="0D0D0D" w:themeColor="text1" w:themeTint="F2"/>
          <w:sz w:val="28"/>
          <w:szCs w:val="28"/>
          <w:shd w:val="clear" w:color="auto" w:fill="FFFFFF"/>
          <w:lang w:val="en-US"/>
        </w:rPr>
      </w:pPr>
      <w:r w:rsidRPr="003B72AA">
        <w:rPr>
          <w:color w:val="0D0D0D" w:themeColor="text1" w:themeTint="F2"/>
          <w:sz w:val="28"/>
          <w:szCs w:val="28"/>
          <w:shd w:val="clear" w:color="auto" w:fill="FFFFFF"/>
          <w:lang w:val="en-US"/>
        </w:rPr>
        <w:tab/>
        <w:t xml:space="preserve">178 </w:t>
      </w:r>
      <w:proofErr w:type="spellStart"/>
      <w:r w:rsidRPr="003B72AA">
        <w:rPr>
          <w:color w:val="0D0D0D" w:themeColor="text1" w:themeTint="F2"/>
          <w:sz w:val="28"/>
          <w:szCs w:val="28"/>
          <w:shd w:val="clear" w:color="auto" w:fill="FFFFFF"/>
          <w:lang w:val="en-US"/>
        </w:rPr>
        <w:t>Colak</w:t>
      </w:r>
      <w:proofErr w:type="spellEnd"/>
      <w:r w:rsidRPr="003B72AA">
        <w:rPr>
          <w:color w:val="0D0D0D" w:themeColor="text1" w:themeTint="F2"/>
          <w:sz w:val="28"/>
          <w:szCs w:val="28"/>
          <w:shd w:val="clear" w:color="auto" w:fill="FFFFFF"/>
          <w:lang w:val="en-US"/>
        </w:rPr>
        <w:t xml:space="preserve"> E. et al. The </w:t>
      </w:r>
      <w:proofErr w:type="spellStart"/>
      <w:r w:rsidRPr="003B72AA">
        <w:rPr>
          <w:color w:val="0D0D0D" w:themeColor="text1" w:themeTint="F2"/>
          <w:sz w:val="28"/>
          <w:szCs w:val="28"/>
          <w:shd w:val="clear" w:color="auto" w:fill="FFFFFF"/>
          <w:lang w:val="en-US"/>
        </w:rPr>
        <w:t>hepatocurative</w:t>
      </w:r>
      <w:proofErr w:type="spellEnd"/>
      <w:r w:rsidRPr="003B72AA">
        <w:rPr>
          <w:color w:val="0D0D0D" w:themeColor="text1" w:themeTint="F2"/>
          <w:sz w:val="28"/>
          <w:szCs w:val="28"/>
          <w:shd w:val="clear" w:color="auto" w:fill="FFFFFF"/>
          <w:lang w:val="en-US"/>
        </w:rPr>
        <w:t xml:space="preserve"> effects of Cynara </w:t>
      </w:r>
      <w:proofErr w:type="spellStart"/>
      <w:r w:rsidRPr="003B72AA">
        <w:rPr>
          <w:color w:val="0D0D0D" w:themeColor="text1" w:themeTint="F2"/>
          <w:sz w:val="28"/>
          <w:szCs w:val="28"/>
          <w:shd w:val="clear" w:color="auto" w:fill="FFFFFF"/>
          <w:lang w:val="en-US"/>
        </w:rPr>
        <w:t>scolymus</w:t>
      </w:r>
      <w:proofErr w:type="spellEnd"/>
      <w:r w:rsidRPr="003B72AA">
        <w:rPr>
          <w:color w:val="0D0D0D" w:themeColor="text1" w:themeTint="F2"/>
          <w:sz w:val="28"/>
          <w:szCs w:val="28"/>
          <w:shd w:val="clear" w:color="auto" w:fill="FFFFFF"/>
          <w:lang w:val="en-US"/>
        </w:rPr>
        <w:t xml:space="preserve"> L. leaf extract on carbon tetrachloride-induced oxidative stress and hepatic injury in rats //</w:t>
      </w:r>
      <w:r w:rsidR="00FF7B7C" w:rsidRPr="003B72AA">
        <w:rPr>
          <w:color w:val="0D0D0D" w:themeColor="text1" w:themeTint="F2"/>
          <w:sz w:val="28"/>
          <w:szCs w:val="28"/>
          <w:shd w:val="clear" w:color="auto" w:fill="FFFFFF"/>
          <w:lang w:val="en-US"/>
        </w:rPr>
        <w:t xml:space="preserve"> </w:t>
      </w:r>
      <w:proofErr w:type="spellStart"/>
      <w:r w:rsidRPr="003B72AA">
        <w:rPr>
          <w:color w:val="0D0D0D" w:themeColor="text1" w:themeTint="F2"/>
          <w:sz w:val="28"/>
          <w:szCs w:val="28"/>
          <w:shd w:val="clear" w:color="auto" w:fill="FFFFFF"/>
          <w:lang w:val="en-US"/>
        </w:rPr>
        <w:t>Springerplus</w:t>
      </w:r>
      <w:proofErr w:type="spellEnd"/>
      <w:r w:rsidRPr="003B72AA">
        <w:rPr>
          <w:color w:val="0D0D0D" w:themeColor="text1" w:themeTint="F2"/>
          <w:sz w:val="28"/>
          <w:szCs w:val="28"/>
          <w:shd w:val="clear" w:color="auto" w:fill="FFFFFF"/>
          <w:lang w:val="en-US"/>
        </w:rPr>
        <w:t>. – 2016. – Vol. 5</w:t>
      </w:r>
      <w:r w:rsidR="00FF7B7C" w:rsidRPr="003B72AA">
        <w:rPr>
          <w:color w:val="0D0D0D" w:themeColor="text1" w:themeTint="F2"/>
          <w:sz w:val="28"/>
          <w:szCs w:val="28"/>
          <w:shd w:val="clear" w:color="auto" w:fill="FFFFFF"/>
          <w:lang w:val="en-US"/>
        </w:rPr>
        <w:t>,</w:t>
      </w:r>
      <w:r w:rsidRPr="003B72AA">
        <w:rPr>
          <w:color w:val="0D0D0D" w:themeColor="text1" w:themeTint="F2"/>
          <w:sz w:val="28"/>
          <w:szCs w:val="28"/>
          <w:shd w:val="clear" w:color="auto" w:fill="FFFFFF"/>
          <w:lang w:val="en-US"/>
        </w:rPr>
        <w:t xml:space="preserve"> №. 1. –216</w:t>
      </w:r>
      <w:r w:rsidR="00FF7B7C" w:rsidRPr="003B72AA">
        <w:rPr>
          <w:color w:val="0D0D0D" w:themeColor="text1" w:themeTint="F2"/>
          <w:sz w:val="28"/>
          <w:szCs w:val="28"/>
          <w:shd w:val="clear" w:color="auto" w:fill="FFFFFF"/>
          <w:lang w:val="en-US"/>
        </w:rPr>
        <w:t xml:space="preserve"> </w:t>
      </w:r>
      <w:r w:rsidR="00FF7B7C" w:rsidRPr="003B72AA">
        <w:rPr>
          <w:color w:val="0D0D0D" w:themeColor="text1" w:themeTint="F2"/>
          <w:sz w:val="28"/>
          <w:szCs w:val="28"/>
          <w:shd w:val="clear" w:color="auto" w:fill="FFFFFF"/>
        </w:rPr>
        <w:t>р</w:t>
      </w:r>
      <w:r w:rsidRPr="003B72AA">
        <w:rPr>
          <w:color w:val="0D0D0D" w:themeColor="text1" w:themeTint="F2"/>
          <w:sz w:val="28"/>
          <w:szCs w:val="28"/>
          <w:shd w:val="clear" w:color="auto" w:fill="FFFFFF"/>
          <w:lang w:val="en-US"/>
        </w:rPr>
        <w:t>.</w:t>
      </w:r>
    </w:p>
    <w:p w14:paraId="1E0AD408" w14:textId="3DBC64F8" w:rsidR="006A2C72" w:rsidRPr="003B72AA" w:rsidRDefault="006A2C72" w:rsidP="001E53E2">
      <w:pPr>
        <w:pStyle w:val="a4"/>
        <w:tabs>
          <w:tab w:val="left" w:pos="0"/>
        </w:tabs>
        <w:spacing w:before="0" w:beforeAutospacing="0" w:after="0" w:afterAutospacing="0"/>
        <w:jc w:val="both"/>
        <w:rPr>
          <w:color w:val="0D0D0D" w:themeColor="text1" w:themeTint="F2"/>
          <w:sz w:val="28"/>
          <w:szCs w:val="28"/>
          <w:shd w:val="clear" w:color="auto" w:fill="FFFFFF"/>
          <w:lang w:val="en-US"/>
        </w:rPr>
      </w:pPr>
      <w:r w:rsidRPr="003B72AA">
        <w:rPr>
          <w:color w:val="0D0D0D" w:themeColor="text1" w:themeTint="F2"/>
          <w:sz w:val="28"/>
          <w:szCs w:val="28"/>
          <w:shd w:val="clear" w:color="auto" w:fill="FFFFFF"/>
          <w:lang w:val="en-US"/>
        </w:rPr>
        <w:tab/>
        <w:t xml:space="preserve">179 </w:t>
      </w:r>
      <w:proofErr w:type="spellStart"/>
      <w:r w:rsidRPr="003B72AA">
        <w:rPr>
          <w:color w:val="0D0D0D" w:themeColor="text1" w:themeTint="F2"/>
          <w:sz w:val="28"/>
          <w:szCs w:val="28"/>
          <w:shd w:val="clear" w:color="auto" w:fill="FFFFFF"/>
          <w:lang w:val="en-US"/>
        </w:rPr>
        <w:t>Salekzamani</w:t>
      </w:r>
      <w:proofErr w:type="spellEnd"/>
      <w:r w:rsidRPr="003B72AA">
        <w:rPr>
          <w:color w:val="0D0D0D" w:themeColor="text1" w:themeTint="F2"/>
          <w:sz w:val="28"/>
          <w:szCs w:val="28"/>
          <w:shd w:val="clear" w:color="auto" w:fill="FFFFFF"/>
          <w:lang w:val="en-US"/>
        </w:rPr>
        <w:t xml:space="preserve"> S., Ebrahimi‐</w:t>
      </w:r>
      <w:proofErr w:type="spellStart"/>
      <w:r w:rsidRPr="003B72AA">
        <w:rPr>
          <w:color w:val="0D0D0D" w:themeColor="text1" w:themeTint="F2"/>
          <w:sz w:val="28"/>
          <w:szCs w:val="28"/>
          <w:shd w:val="clear" w:color="auto" w:fill="FFFFFF"/>
          <w:lang w:val="en-US"/>
        </w:rPr>
        <w:t>Mameghani</w:t>
      </w:r>
      <w:proofErr w:type="spellEnd"/>
      <w:r w:rsidRPr="003B72AA">
        <w:rPr>
          <w:color w:val="0D0D0D" w:themeColor="text1" w:themeTint="F2"/>
          <w:sz w:val="28"/>
          <w:szCs w:val="28"/>
          <w:shd w:val="clear" w:color="auto" w:fill="FFFFFF"/>
          <w:lang w:val="en-US"/>
        </w:rPr>
        <w:t xml:space="preserve"> M., Rezazadeh K. The antioxidant activity of artichoke (Cynara </w:t>
      </w:r>
      <w:proofErr w:type="spellStart"/>
      <w:r w:rsidRPr="003B72AA">
        <w:rPr>
          <w:color w:val="0D0D0D" w:themeColor="text1" w:themeTint="F2"/>
          <w:sz w:val="28"/>
          <w:szCs w:val="28"/>
          <w:shd w:val="clear" w:color="auto" w:fill="FFFFFF"/>
          <w:lang w:val="en-US"/>
        </w:rPr>
        <w:t>scolymus</w:t>
      </w:r>
      <w:proofErr w:type="spellEnd"/>
      <w:r w:rsidRPr="003B72AA">
        <w:rPr>
          <w:color w:val="0D0D0D" w:themeColor="text1" w:themeTint="F2"/>
          <w:sz w:val="28"/>
          <w:szCs w:val="28"/>
          <w:shd w:val="clear" w:color="auto" w:fill="FFFFFF"/>
          <w:lang w:val="en-US"/>
        </w:rPr>
        <w:t>): A systematic review and meta‐analysis of animal studies //</w:t>
      </w:r>
      <w:r w:rsidR="00FF7B7C" w:rsidRPr="003B72AA">
        <w:rPr>
          <w:color w:val="0D0D0D" w:themeColor="text1" w:themeTint="F2"/>
          <w:sz w:val="28"/>
          <w:szCs w:val="28"/>
          <w:shd w:val="clear" w:color="auto" w:fill="FFFFFF"/>
          <w:lang w:val="en-US"/>
        </w:rPr>
        <w:t xml:space="preserve"> </w:t>
      </w:r>
      <w:proofErr w:type="spellStart"/>
      <w:r w:rsidRPr="003B72AA">
        <w:rPr>
          <w:color w:val="0D0D0D" w:themeColor="text1" w:themeTint="F2"/>
          <w:sz w:val="28"/>
          <w:szCs w:val="28"/>
          <w:shd w:val="clear" w:color="auto" w:fill="FFFFFF"/>
          <w:lang w:val="en-US"/>
        </w:rPr>
        <w:t>Phytotherapy</w:t>
      </w:r>
      <w:proofErr w:type="spellEnd"/>
      <w:r w:rsidRPr="003B72AA">
        <w:rPr>
          <w:color w:val="0D0D0D" w:themeColor="text1" w:themeTint="F2"/>
          <w:sz w:val="28"/>
          <w:szCs w:val="28"/>
          <w:shd w:val="clear" w:color="auto" w:fill="FFFFFF"/>
          <w:lang w:val="en-US"/>
        </w:rPr>
        <w:t xml:space="preserve"> research. – 2019. – Vol. 33</w:t>
      </w:r>
      <w:r w:rsidR="00FF7B7C" w:rsidRPr="003B72AA">
        <w:rPr>
          <w:color w:val="0D0D0D" w:themeColor="text1" w:themeTint="F2"/>
          <w:sz w:val="28"/>
          <w:szCs w:val="28"/>
          <w:shd w:val="clear" w:color="auto" w:fill="FFFFFF"/>
          <w:lang w:val="en-US"/>
        </w:rPr>
        <w:t>,</w:t>
      </w:r>
      <w:r w:rsidRPr="003B72AA">
        <w:rPr>
          <w:color w:val="0D0D0D" w:themeColor="text1" w:themeTint="F2"/>
          <w:sz w:val="28"/>
          <w:szCs w:val="28"/>
          <w:shd w:val="clear" w:color="auto" w:fill="FFFFFF"/>
          <w:lang w:val="en-US"/>
        </w:rPr>
        <w:t xml:space="preserve"> №. 1. – P. 55-71.</w:t>
      </w:r>
    </w:p>
    <w:p w14:paraId="2074FC84" w14:textId="76EFC4D4" w:rsidR="006A2C72" w:rsidRPr="003B72AA" w:rsidRDefault="006A2C72" w:rsidP="001E53E2">
      <w:pPr>
        <w:pStyle w:val="a4"/>
        <w:tabs>
          <w:tab w:val="left" w:pos="0"/>
        </w:tabs>
        <w:spacing w:before="0" w:beforeAutospacing="0" w:after="0" w:afterAutospacing="0"/>
        <w:jc w:val="both"/>
        <w:rPr>
          <w:color w:val="0D0D0D" w:themeColor="text1" w:themeTint="F2"/>
          <w:sz w:val="28"/>
          <w:szCs w:val="28"/>
          <w:shd w:val="clear" w:color="auto" w:fill="FFFFFF"/>
          <w:lang w:val="en-US"/>
        </w:rPr>
      </w:pPr>
      <w:r w:rsidRPr="003B72AA">
        <w:rPr>
          <w:color w:val="0D0D0D" w:themeColor="text1" w:themeTint="F2"/>
          <w:sz w:val="28"/>
          <w:szCs w:val="28"/>
          <w:shd w:val="clear" w:color="auto" w:fill="FFFFFF"/>
          <w:lang w:val="en-US"/>
        </w:rPr>
        <w:tab/>
        <w:t xml:space="preserve">180 </w:t>
      </w:r>
      <w:proofErr w:type="spellStart"/>
      <w:r w:rsidRPr="003B72AA">
        <w:rPr>
          <w:color w:val="0D0D0D" w:themeColor="text1" w:themeTint="F2"/>
          <w:sz w:val="28"/>
          <w:szCs w:val="28"/>
          <w:shd w:val="clear" w:color="auto" w:fill="FFFFFF"/>
          <w:lang w:val="en-US"/>
        </w:rPr>
        <w:t>Dallakyan</w:t>
      </w:r>
      <w:proofErr w:type="spellEnd"/>
      <w:r w:rsidRPr="003B72AA">
        <w:rPr>
          <w:color w:val="0D0D0D" w:themeColor="text1" w:themeTint="F2"/>
          <w:sz w:val="28"/>
          <w:szCs w:val="28"/>
          <w:shd w:val="clear" w:color="auto" w:fill="FFFFFF"/>
          <w:lang w:val="en-US"/>
        </w:rPr>
        <w:t xml:space="preserve"> S., Olson A. J. Small-molecule library screening by docking with </w:t>
      </w:r>
      <w:proofErr w:type="spellStart"/>
      <w:r w:rsidRPr="003B72AA">
        <w:rPr>
          <w:color w:val="0D0D0D" w:themeColor="text1" w:themeTint="F2"/>
          <w:sz w:val="28"/>
          <w:szCs w:val="28"/>
          <w:shd w:val="clear" w:color="auto" w:fill="FFFFFF"/>
          <w:lang w:val="en-US"/>
        </w:rPr>
        <w:t>PyRx</w:t>
      </w:r>
      <w:proofErr w:type="spellEnd"/>
      <w:r w:rsidRPr="003B72AA">
        <w:rPr>
          <w:color w:val="0D0D0D" w:themeColor="text1" w:themeTint="F2"/>
          <w:sz w:val="28"/>
          <w:szCs w:val="28"/>
          <w:shd w:val="clear" w:color="auto" w:fill="FFFFFF"/>
          <w:lang w:val="en-US"/>
        </w:rPr>
        <w:t xml:space="preserve"> //</w:t>
      </w:r>
      <w:r w:rsidR="00FF7B7C" w:rsidRPr="003B72AA">
        <w:rPr>
          <w:color w:val="0D0D0D" w:themeColor="text1" w:themeTint="F2"/>
          <w:sz w:val="28"/>
          <w:szCs w:val="28"/>
          <w:shd w:val="clear" w:color="auto" w:fill="FFFFFF"/>
          <w:lang w:val="en-US"/>
        </w:rPr>
        <w:t xml:space="preserve"> </w:t>
      </w:r>
      <w:r w:rsidRPr="003B72AA">
        <w:rPr>
          <w:color w:val="0D0D0D" w:themeColor="text1" w:themeTint="F2"/>
          <w:sz w:val="28"/>
          <w:szCs w:val="28"/>
          <w:shd w:val="clear" w:color="auto" w:fill="FFFFFF"/>
          <w:lang w:val="en-US"/>
        </w:rPr>
        <w:t xml:space="preserve">Chemical biology: methods and protocols. – New York, </w:t>
      </w:r>
      <w:proofErr w:type="gramStart"/>
      <w:r w:rsidRPr="003B72AA">
        <w:rPr>
          <w:color w:val="0D0D0D" w:themeColor="text1" w:themeTint="F2"/>
          <w:sz w:val="28"/>
          <w:szCs w:val="28"/>
          <w:shd w:val="clear" w:color="auto" w:fill="FFFFFF"/>
          <w:lang w:val="en-US"/>
        </w:rPr>
        <w:t>NY :</w:t>
      </w:r>
      <w:proofErr w:type="gramEnd"/>
      <w:r w:rsidRPr="003B72AA">
        <w:rPr>
          <w:color w:val="0D0D0D" w:themeColor="text1" w:themeTint="F2"/>
          <w:sz w:val="28"/>
          <w:szCs w:val="28"/>
          <w:shd w:val="clear" w:color="auto" w:fill="FFFFFF"/>
          <w:lang w:val="en-US"/>
        </w:rPr>
        <w:t xml:space="preserve"> Springer New York</w:t>
      </w:r>
      <w:r w:rsidR="00FF7B7C" w:rsidRPr="003B72AA">
        <w:rPr>
          <w:color w:val="0D0D0D" w:themeColor="text1" w:themeTint="F2"/>
          <w:sz w:val="28"/>
          <w:szCs w:val="28"/>
          <w:shd w:val="clear" w:color="auto" w:fill="FFFFFF"/>
          <w:lang w:val="en-US"/>
        </w:rPr>
        <w:t>. -</w:t>
      </w:r>
      <w:r w:rsidRPr="003B72AA">
        <w:rPr>
          <w:color w:val="0D0D0D" w:themeColor="text1" w:themeTint="F2"/>
          <w:sz w:val="28"/>
          <w:szCs w:val="28"/>
          <w:shd w:val="clear" w:color="auto" w:fill="FFFFFF"/>
          <w:lang w:val="en-US"/>
        </w:rPr>
        <w:t xml:space="preserve"> 2014. – P. 243-250.</w:t>
      </w:r>
    </w:p>
    <w:p w14:paraId="430823FA" w14:textId="069BC314" w:rsidR="006A2C72" w:rsidRPr="003B72AA" w:rsidRDefault="006A2C72" w:rsidP="001E53E2">
      <w:pPr>
        <w:pStyle w:val="a4"/>
        <w:tabs>
          <w:tab w:val="left" w:pos="0"/>
        </w:tabs>
        <w:spacing w:before="0" w:beforeAutospacing="0" w:after="0" w:afterAutospacing="0"/>
        <w:jc w:val="both"/>
        <w:rPr>
          <w:color w:val="0D0D0D" w:themeColor="text1" w:themeTint="F2"/>
          <w:sz w:val="28"/>
          <w:szCs w:val="28"/>
          <w:shd w:val="clear" w:color="auto" w:fill="FFFFFF"/>
          <w:lang w:val="en-US"/>
        </w:rPr>
      </w:pPr>
      <w:r w:rsidRPr="003B72AA">
        <w:rPr>
          <w:color w:val="0D0D0D" w:themeColor="text1" w:themeTint="F2"/>
          <w:sz w:val="28"/>
          <w:szCs w:val="28"/>
          <w:shd w:val="clear" w:color="auto" w:fill="FFFFFF"/>
          <w:lang w:val="en-US"/>
        </w:rPr>
        <w:tab/>
        <w:t xml:space="preserve">181 Trott O., Olson A. J. </w:t>
      </w:r>
      <w:proofErr w:type="spellStart"/>
      <w:r w:rsidRPr="003B72AA">
        <w:rPr>
          <w:color w:val="0D0D0D" w:themeColor="text1" w:themeTint="F2"/>
          <w:sz w:val="28"/>
          <w:szCs w:val="28"/>
          <w:shd w:val="clear" w:color="auto" w:fill="FFFFFF"/>
          <w:lang w:val="en-US"/>
        </w:rPr>
        <w:t>AutoDock</w:t>
      </w:r>
      <w:proofErr w:type="spellEnd"/>
      <w:r w:rsidRPr="003B72AA">
        <w:rPr>
          <w:color w:val="0D0D0D" w:themeColor="text1" w:themeTint="F2"/>
          <w:sz w:val="28"/>
          <w:szCs w:val="28"/>
          <w:shd w:val="clear" w:color="auto" w:fill="FFFFFF"/>
          <w:lang w:val="en-US"/>
        </w:rPr>
        <w:t xml:space="preserve"> Vina: improving the speed and accuracy of docking with a new scoring function, efficient optimization, and multithreading //</w:t>
      </w:r>
      <w:r w:rsidR="00FF7B7C" w:rsidRPr="003B72AA">
        <w:rPr>
          <w:color w:val="0D0D0D" w:themeColor="text1" w:themeTint="F2"/>
          <w:sz w:val="28"/>
          <w:szCs w:val="28"/>
          <w:shd w:val="clear" w:color="auto" w:fill="FFFFFF"/>
          <w:lang w:val="en-US"/>
        </w:rPr>
        <w:t xml:space="preserve"> </w:t>
      </w:r>
      <w:r w:rsidRPr="003B72AA">
        <w:rPr>
          <w:color w:val="0D0D0D" w:themeColor="text1" w:themeTint="F2"/>
          <w:sz w:val="28"/>
          <w:szCs w:val="28"/>
          <w:shd w:val="clear" w:color="auto" w:fill="FFFFFF"/>
          <w:lang w:val="en-US"/>
        </w:rPr>
        <w:t>Journal of computational chemistry. – 2010. – Vol. 31</w:t>
      </w:r>
      <w:r w:rsidR="00FF7B7C" w:rsidRPr="003B72AA">
        <w:rPr>
          <w:color w:val="0D0D0D" w:themeColor="text1" w:themeTint="F2"/>
          <w:sz w:val="28"/>
          <w:szCs w:val="28"/>
          <w:shd w:val="clear" w:color="auto" w:fill="FFFFFF"/>
          <w:lang w:val="en-US"/>
        </w:rPr>
        <w:t>,</w:t>
      </w:r>
      <w:r w:rsidRPr="003B72AA">
        <w:rPr>
          <w:color w:val="0D0D0D" w:themeColor="text1" w:themeTint="F2"/>
          <w:sz w:val="28"/>
          <w:szCs w:val="28"/>
          <w:shd w:val="clear" w:color="auto" w:fill="FFFFFF"/>
          <w:lang w:val="en-US"/>
        </w:rPr>
        <w:t xml:space="preserve"> №. 2. – P. 455-461.</w:t>
      </w:r>
    </w:p>
    <w:p w14:paraId="2A59075C" w14:textId="2B14EE2D" w:rsidR="006A2C72" w:rsidRPr="003B72AA" w:rsidRDefault="006A2C72" w:rsidP="001E53E2">
      <w:pPr>
        <w:pStyle w:val="a4"/>
        <w:tabs>
          <w:tab w:val="left" w:pos="0"/>
        </w:tabs>
        <w:spacing w:before="0" w:beforeAutospacing="0" w:after="0" w:afterAutospacing="0"/>
        <w:jc w:val="both"/>
        <w:rPr>
          <w:color w:val="0D0D0D" w:themeColor="text1" w:themeTint="F2"/>
          <w:sz w:val="28"/>
          <w:szCs w:val="28"/>
          <w:shd w:val="clear" w:color="auto" w:fill="FFFFFF"/>
          <w:lang w:val="en-US"/>
        </w:rPr>
      </w:pPr>
      <w:r w:rsidRPr="003B72AA">
        <w:rPr>
          <w:color w:val="0D0D0D" w:themeColor="text1" w:themeTint="F2"/>
          <w:sz w:val="28"/>
          <w:szCs w:val="28"/>
          <w:shd w:val="clear" w:color="auto" w:fill="FFFFFF"/>
          <w:lang w:val="en-US"/>
        </w:rPr>
        <w:tab/>
        <w:t>182 Da A. et al. Multi-structural molecular docking (MOD) combined with molecular dynamics reveal the structural requirements of designing broad-spectrum inhibitors of SARS-CoV-2 entry to host cells //</w:t>
      </w:r>
      <w:r w:rsidR="00FF7B7C" w:rsidRPr="003B72AA">
        <w:rPr>
          <w:color w:val="0D0D0D" w:themeColor="text1" w:themeTint="F2"/>
          <w:sz w:val="28"/>
          <w:szCs w:val="28"/>
          <w:shd w:val="clear" w:color="auto" w:fill="FFFFFF"/>
          <w:lang w:val="en-US"/>
        </w:rPr>
        <w:t xml:space="preserve"> </w:t>
      </w:r>
      <w:r w:rsidRPr="003B72AA">
        <w:rPr>
          <w:color w:val="0D0D0D" w:themeColor="text1" w:themeTint="F2"/>
          <w:sz w:val="28"/>
          <w:szCs w:val="28"/>
          <w:shd w:val="clear" w:color="auto" w:fill="FFFFFF"/>
          <w:lang w:val="en-US"/>
        </w:rPr>
        <w:t>Scientific Reports. – 2023. – Vol. 13</w:t>
      </w:r>
      <w:r w:rsidR="00FF7B7C" w:rsidRPr="003B72AA">
        <w:rPr>
          <w:color w:val="0D0D0D" w:themeColor="text1" w:themeTint="F2"/>
          <w:sz w:val="28"/>
          <w:szCs w:val="28"/>
          <w:shd w:val="clear" w:color="auto" w:fill="FFFFFF"/>
          <w:lang w:val="en-US"/>
        </w:rPr>
        <w:t>,</w:t>
      </w:r>
      <w:r w:rsidRPr="003B72AA">
        <w:rPr>
          <w:color w:val="0D0D0D" w:themeColor="text1" w:themeTint="F2"/>
          <w:sz w:val="28"/>
          <w:szCs w:val="28"/>
          <w:shd w:val="clear" w:color="auto" w:fill="FFFFFF"/>
          <w:lang w:val="en-US"/>
        </w:rPr>
        <w:t xml:space="preserve"> №. 1. –16387</w:t>
      </w:r>
      <w:r w:rsidR="00FF7B7C" w:rsidRPr="003B72AA">
        <w:rPr>
          <w:color w:val="0D0D0D" w:themeColor="text1" w:themeTint="F2"/>
          <w:sz w:val="28"/>
          <w:szCs w:val="28"/>
          <w:shd w:val="clear" w:color="auto" w:fill="FFFFFF"/>
          <w:lang w:val="en-US"/>
        </w:rPr>
        <w:t xml:space="preserve"> </w:t>
      </w:r>
      <w:r w:rsidR="00FF7B7C" w:rsidRPr="003B72AA">
        <w:rPr>
          <w:color w:val="0D0D0D" w:themeColor="text1" w:themeTint="F2"/>
          <w:sz w:val="28"/>
          <w:szCs w:val="28"/>
          <w:shd w:val="clear" w:color="auto" w:fill="FFFFFF"/>
        </w:rPr>
        <w:t>р</w:t>
      </w:r>
      <w:r w:rsidRPr="003B72AA">
        <w:rPr>
          <w:color w:val="0D0D0D" w:themeColor="text1" w:themeTint="F2"/>
          <w:sz w:val="28"/>
          <w:szCs w:val="28"/>
          <w:shd w:val="clear" w:color="auto" w:fill="FFFFFF"/>
          <w:lang w:val="en-US"/>
        </w:rPr>
        <w:t>.</w:t>
      </w:r>
    </w:p>
    <w:p w14:paraId="347C3096" w14:textId="71EABD3D" w:rsidR="006A2C72" w:rsidRPr="003B72AA" w:rsidRDefault="006A2C72" w:rsidP="001E53E2">
      <w:pPr>
        <w:pStyle w:val="a4"/>
        <w:tabs>
          <w:tab w:val="left" w:pos="0"/>
        </w:tabs>
        <w:spacing w:before="0" w:beforeAutospacing="0" w:after="0" w:afterAutospacing="0"/>
        <w:jc w:val="both"/>
        <w:rPr>
          <w:color w:val="0D0D0D" w:themeColor="text1" w:themeTint="F2"/>
          <w:sz w:val="28"/>
          <w:szCs w:val="28"/>
          <w:shd w:val="clear" w:color="auto" w:fill="FFFFFF"/>
          <w:lang w:val="en-US"/>
        </w:rPr>
      </w:pPr>
      <w:r w:rsidRPr="003B72AA">
        <w:rPr>
          <w:color w:val="0D0D0D" w:themeColor="text1" w:themeTint="F2"/>
          <w:sz w:val="28"/>
          <w:szCs w:val="28"/>
          <w:shd w:val="clear" w:color="auto" w:fill="FFFFFF"/>
          <w:lang w:val="kk-KZ"/>
        </w:rPr>
        <w:tab/>
      </w:r>
      <w:r w:rsidRPr="003B72AA">
        <w:rPr>
          <w:color w:val="0D0D0D" w:themeColor="text1" w:themeTint="F2"/>
          <w:sz w:val="28"/>
          <w:szCs w:val="28"/>
          <w:shd w:val="clear" w:color="auto" w:fill="FFFFFF"/>
          <w:lang w:val="en-US"/>
        </w:rPr>
        <w:t>183 Ahmad S. et al. Molecular docking simplified: literature review //</w:t>
      </w:r>
      <w:r w:rsidR="00FF7B7C" w:rsidRPr="003B72AA">
        <w:rPr>
          <w:color w:val="0D0D0D" w:themeColor="text1" w:themeTint="F2"/>
          <w:sz w:val="28"/>
          <w:szCs w:val="28"/>
          <w:shd w:val="clear" w:color="auto" w:fill="FFFFFF"/>
          <w:lang w:val="en-US"/>
        </w:rPr>
        <w:t xml:space="preserve"> </w:t>
      </w:r>
      <w:r w:rsidRPr="003B72AA">
        <w:rPr>
          <w:color w:val="0D0D0D" w:themeColor="text1" w:themeTint="F2"/>
          <w:sz w:val="28"/>
          <w:szCs w:val="28"/>
          <w:shd w:val="clear" w:color="auto" w:fill="FFFFFF"/>
          <w:lang w:val="en-US"/>
        </w:rPr>
        <w:t>Adv Med Dent Health Sci. – 2021. – Vol. 4</w:t>
      </w:r>
      <w:r w:rsidR="00FF7B7C" w:rsidRPr="003B72AA">
        <w:rPr>
          <w:color w:val="0D0D0D" w:themeColor="text1" w:themeTint="F2"/>
          <w:sz w:val="28"/>
          <w:szCs w:val="28"/>
          <w:shd w:val="clear" w:color="auto" w:fill="FFFFFF"/>
          <w:lang w:val="en-US"/>
        </w:rPr>
        <w:t>,</w:t>
      </w:r>
      <w:r w:rsidRPr="003B72AA">
        <w:rPr>
          <w:color w:val="0D0D0D" w:themeColor="text1" w:themeTint="F2"/>
          <w:sz w:val="28"/>
          <w:szCs w:val="28"/>
          <w:shd w:val="clear" w:color="auto" w:fill="FFFFFF"/>
          <w:lang w:val="en-US"/>
        </w:rPr>
        <w:t xml:space="preserve"> №. 4. – P. 37-44.</w:t>
      </w:r>
    </w:p>
    <w:p w14:paraId="1B60AE01" w14:textId="0CE554DC" w:rsidR="006A2C72" w:rsidRPr="003B72AA" w:rsidRDefault="006A2C72" w:rsidP="001E53E2">
      <w:pPr>
        <w:pStyle w:val="a4"/>
        <w:tabs>
          <w:tab w:val="left" w:pos="0"/>
        </w:tabs>
        <w:spacing w:before="0" w:beforeAutospacing="0" w:after="0" w:afterAutospacing="0"/>
        <w:jc w:val="both"/>
        <w:rPr>
          <w:rFonts w:eastAsiaTheme="minorHAnsi"/>
          <w:color w:val="0D0D0D" w:themeColor="text1" w:themeTint="F2"/>
          <w:sz w:val="28"/>
          <w:szCs w:val="28"/>
          <w:shd w:val="clear" w:color="auto" w:fill="FFFFFF"/>
          <w:lang w:val="en-US"/>
        </w:rPr>
      </w:pPr>
      <w:r w:rsidRPr="003B72AA">
        <w:rPr>
          <w:color w:val="0D0D0D" w:themeColor="text1" w:themeTint="F2"/>
          <w:sz w:val="28"/>
          <w:szCs w:val="28"/>
          <w:shd w:val="clear" w:color="auto" w:fill="FFFFFF"/>
          <w:lang w:val="en-US"/>
        </w:rPr>
        <w:tab/>
        <w:t>184 Dong D. et al. Parallelization of molecular docking: a review //</w:t>
      </w:r>
      <w:r w:rsidR="00FF7B7C" w:rsidRPr="003B72AA">
        <w:rPr>
          <w:color w:val="0D0D0D" w:themeColor="text1" w:themeTint="F2"/>
          <w:sz w:val="28"/>
          <w:szCs w:val="28"/>
          <w:shd w:val="clear" w:color="auto" w:fill="FFFFFF"/>
          <w:lang w:val="en-US"/>
        </w:rPr>
        <w:t xml:space="preserve"> </w:t>
      </w:r>
      <w:r w:rsidRPr="003B72AA">
        <w:rPr>
          <w:color w:val="0D0D0D" w:themeColor="text1" w:themeTint="F2"/>
          <w:sz w:val="28"/>
          <w:szCs w:val="28"/>
          <w:shd w:val="clear" w:color="auto" w:fill="FFFFFF"/>
          <w:lang w:val="en-US"/>
        </w:rPr>
        <w:t>Current Topics in Medicinal Chemistry. – 2018. – Vol. 18</w:t>
      </w:r>
      <w:r w:rsidR="00FF7B7C" w:rsidRPr="003B72AA">
        <w:rPr>
          <w:color w:val="0D0D0D" w:themeColor="text1" w:themeTint="F2"/>
          <w:sz w:val="28"/>
          <w:szCs w:val="28"/>
          <w:shd w:val="clear" w:color="auto" w:fill="FFFFFF"/>
          <w:lang w:val="en-US"/>
        </w:rPr>
        <w:t>,</w:t>
      </w:r>
      <w:r w:rsidRPr="003B72AA">
        <w:rPr>
          <w:color w:val="0D0D0D" w:themeColor="text1" w:themeTint="F2"/>
          <w:sz w:val="28"/>
          <w:szCs w:val="28"/>
          <w:shd w:val="clear" w:color="auto" w:fill="FFFFFF"/>
          <w:lang w:val="en-US"/>
        </w:rPr>
        <w:t xml:space="preserve"> №. 12. – P. 1015-1028.</w:t>
      </w:r>
    </w:p>
    <w:p w14:paraId="67002916" w14:textId="3DB1E315" w:rsidR="006A2C72" w:rsidRPr="003B72AA" w:rsidRDefault="006A2C72" w:rsidP="001E53E2">
      <w:pPr>
        <w:tabs>
          <w:tab w:val="left" w:pos="0"/>
        </w:tabs>
        <w:spacing w:after="0" w:line="240" w:lineRule="auto"/>
        <w:ind w:firstLine="709"/>
        <w:jc w:val="both"/>
        <w:rPr>
          <w:rFonts w:ascii="Times New Roman" w:hAnsi="Times New Roman" w:cs="Times New Roman"/>
          <w:color w:val="222222"/>
          <w:sz w:val="28"/>
          <w:szCs w:val="28"/>
          <w:shd w:val="clear" w:color="auto" w:fill="FFFFFF"/>
          <w:lang w:val="en-US"/>
        </w:rPr>
      </w:pPr>
      <w:r w:rsidRPr="003B72AA">
        <w:rPr>
          <w:rFonts w:ascii="Times New Roman" w:hAnsi="Times New Roman" w:cs="Times New Roman"/>
          <w:color w:val="222222"/>
          <w:sz w:val="28"/>
          <w:szCs w:val="28"/>
          <w:shd w:val="clear" w:color="auto" w:fill="FFFFFF"/>
          <w:lang w:val="en-US"/>
        </w:rPr>
        <w:t xml:space="preserve">185 </w:t>
      </w:r>
      <w:proofErr w:type="spellStart"/>
      <w:r w:rsidRPr="003B72AA">
        <w:rPr>
          <w:rFonts w:ascii="Times New Roman" w:hAnsi="Times New Roman" w:cs="Times New Roman"/>
          <w:color w:val="222222"/>
          <w:sz w:val="28"/>
          <w:szCs w:val="28"/>
          <w:shd w:val="clear" w:color="auto" w:fill="FFFFFF"/>
          <w:lang w:val="en-US"/>
        </w:rPr>
        <w:t>Vadaga</w:t>
      </w:r>
      <w:proofErr w:type="spellEnd"/>
      <w:r w:rsidRPr="003B72AA">
        <w:rPr>
          <w:rFonts w:ascii="Times New Roman" w:hAnsi="Times New Roman" w:cs="Times New Roman"/>
          <w:color w:val="222222"/>
          <w:sz w:val="28"/>
          <w:szCs w:val="28"/>
          <w:shd w:val="clear" w:color="auto" w:fill="FFFFFF"/>
          <w:lang w:val="en-US"/>
        </w:rPr>
        <w:t xml:space="preserve"> A. K. et al. Comprehensive review on modern techniques of granulation in pharmaceutical solid dosage forms //</w:t>
      </w:r>
      <w:r w:rsidR="00FF7B7C" w:rsidRPr="003B72AA">
        <w:rPr>
          <w:rFonts w:ascii="Times New Roman" w:hAnsi="Times New Roman" w:cs="Times New Roman"/>
          <w:color w:val="222222"/>
          <w:sz w:val="28"/>
          <w:szCs w:val="28"/>
          <w:shd w:val="clear" w:color="auto" w:fill="FFFFFF"/>
          <w:lang w:val="en-US"/>
        </w:rPr>
        <w:t xml:space="preserve"> </w:t>
      </w:r>
      <w:r w:rsidRPr="003B72AA">
        <w:rPr>
          <w:rFonts w:ascii="Times New Roman" w:hAnsi="Times New Roman" w:cs="Times New Roman"/>
          <w:color w:val="222222"/>
          <w:sz w:val="28"/>
          <w:szCs w:val="28"/>
          <w:shd w:val="clear" w:color="auto" w:fill="FFFFFF"/>
          <w:lang w:val="en-US"/>
        </w:rPr>
        <w:t>Intelligent Pharmacy. – 2024. – Vol. 2</w:t>
      </w:r>
      <w:r w:rsidR="00FF7B7C" w:rsidRPr="003B72AA">
        <w:rPr>
          <w:rFonts w:ascii="Times New Roman" w:hAnsi="Times New Roman" w:cs="Times New Roman"/>
          <w:color w:val="222222"/>
          <w:sz w:val="28"/>
          <w:szCs w:val="28"/>
          <w:shd w:val="clear" w:color="auto" w:fill="FFFFFF"/>
          <w:lang w:val="en-US"/>
        </w:rPr>
        <w:t>,</w:t>
      </w:r>
      <w:r w:rsidRPr="003B72AA">
        <w:rPr>
          <w:rFonts w:ascii="Times New Roman" w:hAnsi="Times New Roman" w:cs="Times New Roman"/>
          <w:color w:val="222222"/>
          <w:sz w:val="28"/>
          <w:szCs w:val="28"/>
          <w:shd w:val="clear" w:color="auto" w:fill="FFFFFF"/>
          <w:lang w:val="en-US"/>
        </w:rPr>
        <w:t xml:space="preserve"> №. 5. – P. 609-629.</w:t>
      </w:r>
    </w:p>
    <w:p w14:paraId="76F8C24D" w14:textId="06A2C714" w:rsidR="008F12CD" w:rsidRPr="003B72AA" w:rsidRDefault="006A2C72" w:rsidP="001E53E2">
      <w:pPr>
        <w:tabs>
          <w:tab w:val="left" w:pos="0"/>
        </w:tabs>
        <w:spacing w:after="0" w:line="240" w:lineRule="auto"/>
        <w:ind w:firstLine="709"/>
        <w:jc w:val="both"/>
        <w:rPr>
          <w:rFonts w:ascii="Times New Roman" w:hAnsi="Times New Roman" w:cs="Times New Roman"/>
          <w:sz w:val="28"/>
          <w:szCs w:val="28"/>
          <w:lang w:val="en-US"/>
        </w:rPr>
      </w:pPr>
      <w:r w:rsidRPr="003B72AA">
        <w:rPr>
          <w:rFonts w:ascii="Times New Roman" w:hAnsi="Times New Roman" w:cs="Times New Roman"/>
          <w:color w:val="222222"/>
          <w:sz w:val="28"/>
          <w:szCs w:val="28"/>
          <w:shd w:val="clear" w:color="auto" w:fill="FFFFFF"/>
          <w:lang w:val="en-US"/>
        </w:rPr>
        <w:t xml:space="preserve">186 </w:t>
      </w:r>
      <w:proofErr w:type="spellStart"/>
      <w:r w:rsidR="008F12CD" w:rsidRPr="003B72AA">
        <w:rPr>
          <w:rStyle w:val="afc"/>
          <w:rFonts w:ascii="Times New Roman" w:hAnsi="Times New Roman" w:cs="Times New Roman"/>
          <w:b w:val="0"/>
          <w:sz w:val="28"/>
          <w:szCs w:val="28"/>
          <w:lang w:val="en-US"/>
        </w:rPr>
        <w:t>Aulton</w:t>
      </w:r>
      <w:proofErr w:type="spellEnd"/>
      <w:r w:rsidR="008F12CD" w:rsidRPr="003B72AA">
        <w:rPr>
          <w:rStyle w:val="afc"/>
          <w:rFonts w:ascii="Times New Roman" w:hAnsi="Times New Roman" w:cs="Times New Roman"/>
          <w:b w:val="0"/>
          <w:sz w:val="28"/>
          <w:szCs w:val="28"/>
          <w:lang w:val="en-US"/>
        </w:rPr>
        <w:t xml:space="preserve"> M. E.</w:t>
      </w:r>
      <w:r w:rsidR="008F12CD" w:rsidRPr="003B72AA">
        <w:rPr>
          <w:rFonts w:ascii="Times New Roman" w:hAnsi="Times New Roman" w:cs="Times New Roman"/>
          <w:sz w:val="28"/>
          <w:szCs w:val="28"/>
          <w:lang w:val="en-US"/>
        </w:rPr>
        <w:t xml:space="preserve"> </w:t>
      </w:r>
      <w:proofErr w:type="spellStart"/>
      <w:r w:rsidR="008F12CD" w:rsidRPr="003B72AA">
        <w:rPr>
          <w:rStyle w:val="afd"/>
          <w:rFonts w:ascii="Times New Roman" w:hAnsi="Times New Roman" w:cs="Times New Roman"/>
          <w:sz w:val="28"/>
          <w:szCs w:val="28"/>
          <w:lang w:val="en-US"/>
        </w:rPr>
        <w:t>Aulton's</w:t>
      </w:r>
      <w:proofErr w:type="spellEnd"/>
      <w:r w:rsidR="008F12CD" w:rsidRPr="003B72AA">
        <w:rPr>
          <w:rStyle w:val="afd"/>
          <w:rFonts w:ascii="Times New Roman" w:hAnsi="Times New Roman" w:cs="Times New Roman"/>
          <w:sz w:val="28"/>
          <w:szCs w:val="28"/>
          <w:lang w:val="en-US"/>
        </w:rPr>
        <w:t xml:space="preserve"> pharmaceutics: the design and manufacture of medicines</w:t>
      </w:r>
      <w:r w:rsidR="008F12CD" w:rsidRPr="003B72AA">
        <w:rPr>
          <w:rFonts w:ascii="Times New Roman" w:hAnsi="Times New Roman" w:cs="Times New Roman"/>
          <w:sz w:val="28"/>
          <w:szCs w:val="28"/>
          <w:lang w:val="en-US"/>
        </w:rPr>
        <w:t xml:space="preserve">. – 4th ed. – </w:t>
      </w:r>
      <w:proofErr w:type="gramStart"/>
      <w:r w:rsidR="008F12CD" w:rsidRPr="003B72AA">
        <w:rPr>
          <w:rFonts w:ascii="Times New Roman" w:hAnsi="Times New Roman" w:cs="Times New Roman"/>
          <w:sz w:val="28"/>
          <w:szCs w:val="28"/>
          <w:lang w:val="en-US"/>
        </w:rPr>
        <w:t>Edinburgh :</w:t>
      </w:r>
      <w:proofErr w:type="gramEnd"/>
      <w:r w:rsidR="008F12CD" w:rsidRPr="003B72AA">
        <w:rPr>
          <w:rFonts w:ascii="Times New Roman" w:hAnsi="Times New Roman" w:cs="Times New Roman"/>
          <w:sz w:val="28"/>
          <w:szCs w:val="28"/>
          <w:lang w:val="en-US"/>
        </w:rPr>
        <w:t xml:space="preserve"> Elsevier Health Sciences, 2013. – 912 p.</w:t>
      </w:r>
    </w:p>
    <w:p w14:paraId="6FAD1CD5" w14:textId="4042FFFB" w:rsidR="00706C94" w:rsidRPr="003B72AA" w:rsidRDefault="006A2C72" w:rsidP="001E53E2">
      <w:pPr>
        <w:tabs>
          <w:tab w:val="left" w:pos="0"/>
        </w:tabs>
        <w:spacing w:after="0" w:line="240" w:lineRule="auto"/>
        <w:ind w:firstLine="709"/>
        <w:jc w:val="both"/>
        <w:rPr>
          <w:rFonts w:ascii="Times New Roman" w:hAnsi="Times New Roman" w:cs="Times New Roman"/>
          <w:color w:val="222222"/>
          <w:sz w:val="28"/>
          <w:szCs w:val="28"/>
          <w:shd w:val="clear" w:color="auto" w:fill="FFFFFF"/>
          <w:lang w:val="en-US"/>
        </w:rPr>
      </w:pPr>
      <w:r w:rsidRPr="003B72AA">
        <w:rPr>
          <w:rFonts w:ascii="Times New Roman" w:hAnsi="Times New Roman" w:cs="Times New Roman"/>
          <w:color w:val="222222"/>
          <w:sz w:val="28"/>
          <w:szCs w:val="28"/>
          <w:shd w:val="clear" w:color="auto" w:fill="FFFFFF"/>
          <w:lang w:val="en-US"/>
        </w:rPr>
        <w:t xml:space="preserve">187 </w:t>
      </w:r>
      <w:proofErr w:type="spellStart"/>
      <w:r w:rsidRPr="003B72AA">
        <w:rPr>
          <w:rFonts w:ascii="Times New Roman" w:hAnsi="Times New Roman" w:cs="Times New Roman"/>
          <w:color w:val="222222"/>
          <w:sz w:val="28"/>
          <w:szCs w:val="28"/>
          <w:shd w:val="clear" w:color="auto" w:fill="FFFFFF"/>
          <w:lang w:val="en-US"/>
        </w:rPr>
        <w:t>Koumbogle</w:t>
      </w:r>
      <w:proofErr w:type="spellEnd"/>
      <w:r w:rsidRPr="003B72AA">
        <w:rPr>
          <w:rFonts w:ascii="Times New Roman" w:hAnsi="Times New Roman" w:cs="Times New Roman"/>
          <w:color w:val="222222"/>
          <w:sz w:val="28"/>
          <w:szCs w:val="28"/>
          <w:shd w:val="clear" w:color="auto" w:fill="FFFFFF"/>
          <w:lang w:val="en-US"/>
        </w:rPr>
        <w:t xml:space="preserve"> K. et al. Moisture behavior of pharmaceutical powder during the tableting process //</w:t>
      </w:r>
      <w:r w:rsidR="00FF7B7C" w:rsidRPr="003B72AA">
        <w:rPr>
          <w:rFonts w:ascii="Times New Roman" w:hAnsi="Times New Roman" w:cs="Times New Roman"/>
          <w:color w:val="222222"/>
          <w:sz w:val="28"/>
          <w:szCs w:val="28"/>
          <w:shd w:val="clear" w:color="auto" w:fill="FFFFFF"/>
          <w:lang w:val="en-US"/>
        </w:rPr>
        <w:t xml:space="preserve"> </w:t>
      </w:r>
      <w:r w:rsidRPr="003B72AA">
        <w:rPr>
          <w:rFonts w:ascii="Times New Roman" w:hAnsi="Times New Roman" w:cs="Times New Roman"/>
          <w:color w:val="222222"/>
          <w:sz w:val="28"/>
          <w:szCs w:val="28"/>
          <w:shd w:val="clear" w:color="auto" w:fill="FFFFFF"/>
          <w:lang w:val="en-US"/>
        </w:rPr>
        <w:t>Pharmaceutics. – 2023. – Vol. 15</w:t>
      </w:r>
      <w:r w:rsidR="00FF7B7C" w:rsidRPr="003B72AA">
        <w:rPr>
          <w:rFonts w:ascii="Times New Roman" w:hAnsi="Times New Roman" w:cs="Times New Roman"/>
          <w:color w:val="222222"/>
          <w:sz w:val="28"/>
          <w:szCs w:val="28"/>
          <w:shd w:val="clear" w:color="auto" w:fill="FFFFFF"/>
          <w:lang w:val="en-US"/>
        </w:rPr>
        <w:t>,</w:t>
      </w:r>
      <w:r w:rsidRPr="003B72AA">
        <w:rPr>
          <w:rFonts w:ascii="Times New Roman" w:hAnsi="Times New Roman" w:cs="Times New Roman"/>
          <w:color w:val="222222"/>
          <w:sz w:val="28"/>
          <w:szCs w:val="28"/>
          <w:shd w:val="clear" w:color="auto" w:fill="FFFFFF"/>
          <w:lang w:val="en-US"/>
        </w:rPr>
        <w:t xml:space="preserve"> №. 6. –1652</w:t>
      </w:r>
      <w:r w:rsidR="00FF7B7C" w:rsidRPr="003B72AA">
        <w:rPr>
          <w:rFonts w:ascii="Times New Roman" w:hAnsi="Times New Roman" w:cs="Times New Roman"/>
          <w:color w:val="222222"/>
          <w:sz w:val="28"/>
          <w:szCs w:val="28"/>
          <w:shd w:val="clear" w:color="auto" w:fill="FFFFFF"/>
          <w:lang w:val="en-US" w:eastAsia="zh-CN"/>
        </w:rPr>
        <w:t xml:space="preserve"> </w:t>
      </w:r>
      <w:r w:rsidR="00FF7B7C" w:rsidRPr="003B72AA">
        <w:rPr>
          <w:rFonts w:ascii="Times New Roman" w:hAnsi="Times New Roman" w:cs="Times New Roman"/>
          <w:color w:val="222222"/>
          <w:sz w:val="28"/>
          <w:szCs w:val="28"/>
          <w:shd w:val="clear" w:color="auto" w:fill="FFFFFF"/>
          <w:lang w:eastAsia="zh-CN"/>
        </w:rPr>
        <w:t>р</w:t>
      </w:r>
      <w:r w:rsidRPr="003B72AA">
        <w:rPr>
          <w:rFonts w:ascii="Times New Roman" w:hAnsi="Times New Roman" w:cs="Times New Roman"/>
          <w:color w:val="222222"/>
          <w:sz w:val="28"/>
          <w:szCs w:val="28"/>
          <w:shd w:val="clear" w:color="auto" w:fill="FFFFFF"/>
          <w:lang w:val="en-US"/>
        </w:rPr>
        <w:t>.</w:t>
      </w:r>
    </w:p>
    <w:p w14:paraId="207541C5"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4D68DE95"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4B2FE6ED"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07BAE20D"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277EB8EF"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438962BE"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089DFC87"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2FED70EE"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4312228B"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29C3FE4C"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5EFF6E3E"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0835290D"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7A749A1B"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6648FB76"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18E3CF3D"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769203D0"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5AA94CA7"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2BEE99E1"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7B922633"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30D06E16"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471C09B3"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19ACEB5A"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19CD8E93"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7DE35DB0"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168E234C"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65ECE5E9"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4C3D0A8A" w14:textId="77777777" w:rsidR="00EC7B4E" w:rsidRPr="003B72AA" w:rsidRDefault="00EC7B4E" w:rsidP="00AF2C87">
      <w:pPr>
        <w:spacing w:after="160" w:line="259" w:lineRule="auto"/>
        <w:jc w:val="center"/>
        <w:rPr>
          <w:rFonts w:ascii="Times New Roman" w:hAnsi="Times New Roman" w:cs="Times New Roman"/>
          <w:b/>
          <w:color w:val="000000" w:themeColor="text1"/>
          <w:sz w:val="28"/>
          <w:szCs w:val="28"/>
          <w:lang w:val="kk-KZ"/>
        </w:rPr>
      </w:pPr>
    </w:p>
    <w:p w14:paraId="70B65257" w14:textId="6F689A62" w:rsidR="00EC6506" w:rsidRPr="003B72AA" w:rsidRDefault="00523382" w:rsidP="000A1A99">
      <w:pPr>
        <w:spacing w:after="160" w:line="259" w:lineRule="auto"/>
        <w:jc w:val="center"/>
        <w:rPr>
          <w:rFonts w:ascii="Times New Roman" w:hAnsi="Times New Roman" w:cs="Times New Roman"/>
          <w:color w:val="222222"/>
          <w:sz w:val="28"/>
          <w:szCs w:val="28"/>
          <w:shd w:val="clear" w:color="auto" w:fill="FFFFFF"/>
          <w:lang w:val="en-US"/>
        </w:rPr>
      </w:pPr>
      <w:r w:rsidRPr="003B72AA">
        <w:rPr>
          <w:rFonts w:ascii="Times New Roman" w:hAnsi="Times New Roman" w:cs="Times New Roman"/>
          <w:b/>
          <w:color w:val="000000" w:themeColor="text1"/>
          <w:sz w:val="28"/>
          <w:szCs w:val="28"/>
          <w:lang w:val="kk-KZ"/>
        </w:rPr>
        <w:t>ҚОСЫМША</w:t>
      </w:r>
      <w:r w:rsidR="006A2C72" w:rsidRPr="003B72AA">
        <w:rPr>
          <w:rFonts w:ascii="Times New Roman" w:hAnsi="Times New Roman" w:cs="Times New Roman"/>
          <w:b/>
          <w:color w:val="000000" w:themeColor="text1"/>
          <w:sz w:val="28"/>
          <w:szCs w:val="28"/>
          <w:lang w:val="en-US"/>
        </w:rPr>
        <w:t xml:space="preserve"> </w:t>
      </w:r>
      <w:r w:rsidRPr="003B72AA">
        <w:rPr>
          <w:rFonts w:ascii="Times New Roman" w:hAnsi="Times New Roman" w:cs="Times New Roman"/>
          <w:b/>
          <w:color w:val="000000" w:themeColor="text1"/>
          <w:sz w:val="28"/>
          <w:szCs w:val="28"/>
          <w:lang w:val="kk-KZ"/>
        </w:rPr>
        <w:t>А</w:t>
      </w:r>
      <w:r w:rsidR="000A1A99" w:rsidRPr="003B72AA">
        <w:rPr>
          <w:noProof/>
        </w:rPr>
        <w:drawing>
          <wp:inline distT="0" distB="0" distL="0" distR="0" wp14:anchorId="1AF7A494" wp14:editId="5D5EF4C7">
            <wp:extent cx="6048375" cy="86106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31079" t="13281" r="32030" b="4814"/>
                    <a:stretch/>
                  </pic:blipFill>
                  <pic:spPr bwMode="auto">
                    <a:xfrm>
                      <a:off x="0" y="0"/>
                      <a:ext cx="6081861" cy="8658271"/>
                    </a:xfrm>
                    <a:prstGeom prst="rect">
                      <a:avLst/>
                    </a:prstGeom>
                    <a:ln>
                      <a:noFill/>
                    </a:ln>
                    <a:extLst>
                      <a:ext uri="{53640926-AAD7-44D8-BBD7-CCE9431645EC}">
                        <a14:shadowObscured xmlns:a14="http://schemas.microsoft.com/office/drawing/2010/main"/>
                      </a:ext>
                    </a:extLst>
                  </pic:spPr>
                </pic:pic>
              </a:graphicData>
            </a:graphic>
          </wp:inline>
        </w:drawing>
      </w:r>
    </w:p>
    <w:p w14:paraId="0FEAD17F" w14:textId="1EE16E8E" w:rsidR="00EC6506" w:rsidRPr="003B72AA" w:rsidRDefault="00EC6506" w:rsidP="00AB0D2B">
      <w:pPr>
        <w:spacing w:after="0" w:line="240" w:lineRule="auto"/>
        <w:jc w:val="both"/>
        <w:rPr>
          <w:rFonts w:ascii="Times New Roman" w:hAnsi="Times New Roman" w:cs="Times New Roman"/>
          <w:b/>
          <w:color w:val="000000" w:themeColor="text1"/>
          <w:sz w:val="28"/>
          <w:szCs w:val="28"/>
          <w:lang w:val="kk-KZ"/>
        </w:rPr>
      </w:pPr>
    </w:p>
    <w:p w14:paraId="0343E903" w14:textId="42C730BB" w:rsidR="00523382" w:rsidRPr="003B72AA" w:rsidRDefault="00523382" w:rsidP="005F5CA1">
      <w:pPr>
        <w:spacing w:after="160" w:line="259" w:lineRule="auto"/>
        <w:jc w:val="center"/>
        <w:rPr>
          <w:rFonts w:ascii="Times New Roman" w:hAnsi="Times New Roman" w:cs="Times New Roman"/>
          <w:b/>
          <w:color w:val="000000" w:themeColor="text1"/>
          <w:sz w:val="28"/>
          <w:szCs w:val="28"/>
          <w:lang w:val="kk-KZ"/>
        </w:rPr>
      </w:pPr>
      <w:r w:rsidRPr="003B72AA">
        <w:rPr>
          <w:rFonts w:ascii="Times New Roman" w:hAnsi="Times New Roman" w:cs="Times New Roman"/>
          <w:b/>
          <w:color w:val="000000" w:themeColor="text1"/>
          <w:sz w:val="28"/>
          <w:szCs w:val="28"/>
          <w:lang w:val="kk-KZ"/>
        </w:rPr>
        <w:t>ҚОСЫМША</w:t>
      </w:r>
      <w:r w:rsidR="004D2F1A" w:rsidRPr="003B72AA">
        <w:rPr>
          <w:rFonts w:ascii="Times New Roman" w:hAnsi="Times New Roman" w:cs="Times New Roman"/>
          <w:b/>
          <w:color w:val="000000" w:themeColor="text1"/>
          <w:sz w:val="28"/>
          <w:szCs w:val="28"/>
          <w:lang w:val="kk-KZ"/>
        </w:rPr>
        <w:t xml:space="preserve"> </w:t>
      </w:r>
      <w:r w:rsidR="005A43EE" w:rsidRPr="003B72AA">
        <w:rPr>
          <w:rFonts w:ascii="Times New Roman" w:hAnsi="Times New Roman" w:cs="Times New Roman"/>
          <w:b/>
          <w:color w:val="000000" w:themeColor="text1"/>
          <w:sz w:val="28"/>
          <w:szCs w:val="28"/>
          <w:lang w:val="kk-KZ"/>
        </w:rPr>
        <w:t>Б</w:t>
      </w:r>
    </w:p>
    <w:p w14:paraId="15F8C255" w14:textId="3327228E" w:rsidR="00523382" w:rsidRPr="003B72AA" w:rsidRDefault="005A43EE" w:rsidP="005A43EE">
      <w:pPr>
        <w:spacing w:after="0" w:line="240" w:lineRule="auto"/>
        <w:rPr>
          <w:rFonts w:ascii="Times New Roman" w:hAnsi="Times New Roman" w:cs="Times New Roman"/>
          <w:b/>
          <w:color w:val="000000" w:themeColor="text1"/>
          <w:sz w:val="28"/>
          <w:szCs w:val="28"/>
          <w:lang w:val="kk-KZ"/>
        </w:rPr>
      </w:pPr>
      <w:r w:rsidRPr="003B72AA">
        <w:rPr>
          <w:noProof/>
        </w:rPr>
        <w:drawing>
          <wp:inline distT="0" distB="0" distL="0" distR="0" wp14:anchorId="7F657FD8" wp14:editId="1C6CA57D">
            <wp:extent cx="5676900" cy="8267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33617" t="11898" r="33667" b="6199"/>
                    <a:stretch/>
                  </pic:blipFill>
                  <pic:spPr bwMode="auto">
                    <a:xfrm>
                      <a:off x="0" y="0"/>
                      <a:ext cx="5695248" cy="8294422"/>
                    </a:xfrm>
                    <a:prstGeom prst="rect">
                      <a:avLst/>
                    </a:prstGeom>
                    <a:ln>
                      <a:noFill/>
                    </a:ln>
                    <a:extLst>
                      <a:ext uri="{53640926-AAD7-44D8-BBD7-CCE9431645EC}">
                        <a14:shadowObscured xmlns:a14="http://schemas.microsoft.com/office/drawing/2010/main"/>
                      </a:ext>
                    </a:extLst>
                  </pic:spPr>
                </pic:pic>
              </a:graphicData>
            </a:graphic>
          </wp:inline>
        </w:drawing>
      </w:r>
    </w:p>
    <w:p w14:paraId="55049057" w14:textId="55A05561" w:rsidR="00706C94" w:rsidRPr="003B72AA" w:rsidRDefault="00706C94">
      <w:pPr>
        <w:spacing w:after="160" w:line="259" w:lineRule="auto"/>
        <w:rPr>
          <w:rFonts w:ascii="Times New Roman" w:hAnsi="Times New Roman" w:cs="Times New Roman"/>
          <w:b/>
          <w:color w:val="000000" w:themeColor="text1"/>
          <w:sz w:val="28"/>
          <w:szCs w:val="28"/>
          <w:lang w:val="kk-KZ"/>
        </w:rPr>
      </w:pPr>
      <w:r w:rsidRPr="003B72AA">
        <w:rPr>
          <w:rFonts w:ascii="Times New Roman" w:hAnsi="Times New Roman" w:cs="Times New Roman"/>
          <w:b/>
          <w:color w:val="000000" w:themeColor="text1"/>
          <w:sz w:val="28"/>
          <w:szCs w:val="28"/>
          <w:lang w:val="kk-KZ"/>
        </w:rPr>
        <w:br w:type="page"/>
      </w:r>
    </w:p>
    <w:p w14:paraId="16BB539D" w14:textId="3FAA12EE" w:rsidR="002E1CFE" w:rsidRPr="003B72AA" w:rsidRDefault="004D2F1A"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r w:rsidRPr="003B72AA">
        <w:rPr>
          <w:rFonts w:ascii="Times New Roman" w:hAnsi="Times New Roman"/>
          <w:bCs/>
          <w:color w:val="0D0D0D" w:themeColor="text1" w:themeTint="F2"/>
          <w:sz w:val="28"/>
          <w:szCs w:val="28"/>
          <w:shd w:val="clear" w:color="auto" w:fill="FFFFFF"/>
          <w:lang w:val="kk-KZ"/>
        </w:rPr>
        <w:t>ҚОСЫ</w:t>
      </w:r>
      <w:r w:rsidR="005A43EE" w:rsidRPr="003B72AA">
        <w:rPr>
          <w:rFonts w:ascii="Times New Roman" w:hAnsi="Times New Roman"/>
          <w:bCs/>
          <w:color w:val="0D0D0D" w:themeColor="text1" w:themeTint="F2"/>
          <w:sz w:val="28"/>
          <w:szCs w:val="28"/>
          <w:shd w:val="clear" w:color="auto" w:fill="FFFFFF"/>
          <w:lang w:val="kk-KZ"/>
        </w:rPr>
        <w:t>МША В</w:t>
      </w:r>
    </w:p>
    <w:p w14:paraId="4C1D04DE" w14:textId="77777777" w:rsidR="005A43EE" w:rsidRPr="003B72AA" w:rsidRDefault="005A43EE"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p>
    <w:p w14:paraId="3214C63A" w14:textId="62055AF0" w:rsidR="005A43EE" w:rsidRPr="003B72AA" w:rsidRDefault="005A43EE"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r w:rsidRPr="003B72AA">
        <w:rPr>
          <w:rFonts w:ascii="Times New Roman" w:hAnsi="Times New Roman"/>
          <w:bCs/>
          <w:noProof/>
          <w:color w:val="0D0D0D" w:themeColor="text1" w:themeTint="F2"/>
          <w:sz w:val="28"/>
          <w:szCs w:val="28"/>
          <w:shd w:val="clear" w:color="auto" w:fill="FFFFFF"/>
          <w:lang w:val="ru-RU" w:eastAsia="ru-RU" w:bidi="ar-SA"/>
        </w:rPr>
        <w:drawing>
          <wp:inline distT="0" distB="0" distL="0" distR="0" wp14:anchorId="027E880D" wp14:editId="59B35618">
            <wp:extent cx="8174321" cy="5092065"/>
            <wp:effectExtent l="0" t="2223" r="0" b="0"/>
            <wp:docPr id="1015714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14409" name=""/>
                    <pic:cNvPicPr/>
                  </pic:nvPicPr>
                  <pic:blipFill>
                    <a:blip r:embed="rId80"/>
                    <a:stretch>
                      <a:fillRect/>
                    </a:stretch>
                  </pic:blipFill>
                  <pic:spPr>
                    <a:xfrm rot="5400000">
                      <a:off x="0" y="0"/>
                      <a:ext cx="8184631" cy="5098487"/>
                    </a:xfrm>
                    <a:prstGeom prst="rect">
                      <a:avLst/>
                    </a:prstGeom>
                  </pic:spPr>
                </pic:pic>
              </a:graphicData>
            </a:graphic>
          </wp:inline>
        </w:drawing>
      </w:r>
    </w:p>
    <w:p w14:paraId="7FDAFD2E" w14:textId="07990F41" w:rsidR="00604B8B" w:rsidRPr="003B72AA" w:rsidRDefault="00604B8B"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p>
    <w:p w14:paraId="348AC538" w14:textId="0C3E2393" w:rsidR="00706C94" w:rsidRPr="003B72AA" w:rsidRDefault="00706C94">
      <w:pPr>
        <w:spacing w:after="160" w:line="259" w:lineRule="auto"/>
        <w:rPr>
          <w:rFonts w:ascii="Times New Roman" w:eastAsia="Times New Roman" w:hAnsi="Times New Roman" w:cs="Times New Roman"/>
          <w:b/>
          <w:bCs/>
          <w:snapToGrid w:val="0"/>
          <w:color w:val="0D0D0D" w:themeColor="text1" w:themeTint="F2"/>
          <w:sz w:val="28"/>
          <w:szCs w:val="28"/>
          <w:shd w:val="clear" w:color="auto" w:fill="FFFFFF"/>
          <w:lang w:val="kk-KZ" w:eastAsia="zh-CN" w:bidi="en-US"/>
        </w:rPr>
      </w:pPr>
      <w:r w:rsidRPr="003B72AA">
        <w:rPr>
          <w:rFonts w:ascii="Times New Roman" w:hAnsi="Times New Roman"/>
          <w:bCs/>
          <w:color w:val="0D0D0D" w:themeColor="text1" w:themeTint="F2"/>
          <w:sz w:val="28"/>
          <w:szCs w:val="28"/>
          <w:shd w:val="clear" w:color="auto" w:fill="FFFFFF"/>
          <w:lang w:val="kk-KZ" w:eastAsia="zh-CN"/>
        </w:rPr>
        <w:br w:type="page"/>
      </w:r>
    </w:p>
    <w:p w14:paraId="059C904E" w14:textId="01E12980" w:rsidR="002E1CFE" w:rsidRPr="003B72AA" w:rsidRDefault="002E1CFE"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eastAsia="zh-CN"/>
        </w:rPr>
      </w:pPr>
    </w:p>
    <w:p w14:paraId="325193B6" w14:textId="0CD4DAAE" w:rsidR="005A43EE" w:rsidRPr="003B72AA" w:rsidRDefault="005A43EE" w:rsidP="005A43EE">
      <w:pPr>
        <w:spacing w:after="160" w:line="259" w:lineRule="auto"/>
        <w:jc w:val="center"/>
        <w:rPr>
          <w:rFonts w:ascii="Times New Roman" w:eastAsia="Times New Roman" w:hAnsi="Times New Roman" w:cs="Times New Roman"/>
          <w:b/>
          <w:bCs/>
          <w:snapToGrid w:val="0"/>
          <w:color w:val="0D0D0D" w:themeColor="text1" w:themeTint="F2"/>
          <w:sz w:val="28"/>
          <w:szCs w:val="28"/>
          <w:shd w:val="clear" w:color="auto" w:fill="FFFFFF"/>
          <w:lang w:val="kk-KZ" w:eastAsia="zh-CN" w:bidi="en-US"/>
        </w:rPr>
      </w:pPr>
      <w:r w:rsidRPr="003B72AA">
        <w:rPr>
          <w:rFonts w:ascii="Times New Roman" w:hAnsi="Times New Roman"/>
          <w:b/>
          <w:bCs/>
          <w:color w:val="0D0D0D" w:themeColor="text1" w:themeTint="F2"/>
          <w:sz w:val="28"/>
          <w:szCs w:val="28"/>
          <w:shd w:val="clear" w:color="auto" w:fill="FFFFFF"/>
          <w:lang w:val="kk-KZ"/>
        </w:rPr>
        <w:t>ҚОСЫМША Г</w:t>
      </w:r>
    </w:p>
    <w:p w14:paraId="15EADE79" w14:textId="6E6581B9" w:rsidR="005A43EE" w:rsidRPr="003B72AA" w:rsidRDefault="005A43EE" w:rsidP="005A43EE">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r w:rsidRPr="003B72AA">
        <w:rPr>
          <w:rFonts w:ascii="Times New Roman" w:hAnsi="Times New Roman"/>
          <w:bCs/>
          <w:noProof/>
          <w:color w:val="0D0D0D" w:themeColor="text1" w:themeTint="F2"/>
          <w:sz w:val="28"/>
          <w:szCs w:val="28"/>
          <w:shd w:val="clear" w:color="auto" w:fill="FFFFFF"/>
          <w:lang w:val="ru-RU" w:eastAsia="ru-RU" w:bidi="ar-SA"/>
        </w:rPr>
        <w:drawing>
          <wp:inline distT="0" distB="0" distL="0" distR="0" wp14:anchorId="472E9822" wp14:editId="1C2B3CDA">
            <wp:extent cx="8210891" cy="5132070"/>
            <wp:effectExtent l="0" t="3810" r="0" b="0"/>
            <wp:docPr id="766356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56910" name=""/>
                    <pic:cNvPicPr/>
                  </pic:nvPicPr>
                  <pic:blipFill rotWithShape="1">
                    <a:blip r:embed="rId81"/>
                    <a:srcRect l="1524"/>
                    <a:stretch/>
                  </pic:blipFill>
                  <pic:spPr bwMode="auto">
                    <a:xfrm rot="5400000">
                      <a:off x="0" y="0"/>
                      <a:ext cx="8220612" cy="5138146"/>
                    </a:xfrm>
                    <a:prstGeom prst="rect">
                      <a:avLst/>
                    </a:prstGeom>
                    <a:ln>
                      <a:noFill/>
                    </a:ln>
                    <a:extLst>
                      <a:ext uri="{53640926-AAD7-44D8-BBD7-CCE9431645EC}">
                        <a14:shadowObscured xmlns:a14="http://schemas.microsoft.com/office/drawing/2010/main"/>
                      </a:ext>
                    </a:extLst>
                  </pic:spPr>
                </pic:pic>
              </a:graphicData>
            </a:graphic>
          </wp:inline>
        </w:drawing>
      </w:r>
    </w:p>
    <w:p w14:paraId="7A60298F" w14:textId="404FAFEE" w:rsidR="008229F2" w:rsidRPr="003B72AA" w:rsidRDefault="008229F2"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p>
    <w:p w14:paraId="4E60EE52" w14:textId="708034A0" w:rsidR="00706C94" w:rsidRPr="003B72AA" w:rsidRDefault="00706C94">
      <w:pPr>
        <w:spacing w:after="160" w:line="259" w:lineRule="auto"/>
        <w:rPr>
          <w:rFonts w:ascii="Times New Roman" w:eastAsia="Times New Roman" w:hAnsi="Times New Roman" w:cs="Times New Roman"/>
          <w:b/>
          <w:bCs/>
          <w:snapToGrid w:val="0"/>
          <w:color w:val="0D0D0D" w:themeColor="text1" w:themeTint="F2"/>
          <w:sz w:val="28"/>
          <w:szCs w:val="28"/>
          <w:shd w:val="clear" w:color="auto" w:fill="FFFFFF"/>
          <w:lang w:val="kk-KZ" w:eastAsia="de-DE" w:bidi="en-US"/>
        </w:rPr>
      </w:pPr>
      <w:r w:rsidRPr="003B72AA">
        <w:rPr>
          <w:rFonts w:ascii="Times New Roman" w:hAnsi="Times New Roman"/>
          <w:bCs/>
          <w:color w:val="0D0D0D" w:themeColor="text1" w:themeTint="F2"/>
          <w:sz w:val="28"/>
          <w:szCs w:val="28"/>
          <w:shd w:val="clear" w:color="auto" w:fill="FFFFFF"/>
          <w:lang w:val="kk-KZ"/>
        </w:rPr>
        <w:br w:type="page"/>
      </w:r>
    </w:p>
    <w:p w14:paraId="3601D404" w14:textId="70802E1C" w:rsidR="005A43EE" w:rsidRPr="003B72AA" w:rsidRDefault="005A43EE"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r w:rsidRPr="003B72AA">
        <w:rPr>
          <w:rFonts w:ascii="Times New Roman" w:hAnsi="Times New Roman"/>
          <w:bCs/>
          <w:noProof/>
          <w:color w:val="0D0D0D" w:themeColor="text1" w:themeTint="F2"/>
          <w:sz w:val="28"/>
          <w:szCs w:val="28"/>
          <w:shd w:val="clear" w:color="auto" w:fill="FFFFFF"/>
          <w:lang w:val="ru-RU" w:eastAsia="ru-RU" w:bidi="ar-SA"/>
        </w:rPr>
        <w:drawing>
          <wp:inline distT="0" distB="0" distL="0" distR="0" wp14:anchorId="0075E95A" wp14:editId="412208F3">
            <wp:extent cx="5652135" cy="8524875"/>
            <wp:effectExtent l="0" t="0" r="5715" b="9525"/>
            <wp:docPr id="14" name="Рисунок 14" descr="C:\Users\admin\AppData\Local\Temp\Rar$DIa16728.27915\НАО «КАЗАХСКИЙ НАЦИОНАЛЬНЫЙ МЕДИЦИНСКИЙ УНИВЕРСИТЕТ ИМЕНИ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Temp\Rar$DIa16728.27915\НАО «КАЗАХСКИЙ НАЦИОНАЛЬНЫЙ МЕДИЦИНСКИЙ УНИВЕРСИТЕТ ИМЕНИ_page-0002.jpg"/>
                    <pic:cNvPicPr>
                      <a:picLocks noChangeAspect="1" noChangeArrowheads="1"/>
                    </pic:cNvPicPr>
                  </pic:nvPicPr>
                  <pic:blipFill rotWithShape="1">
                    <a:blip r:embed="rId82">
                      <a:extLst>
                        <a:ext uri="{28A0092B-C50C-407E-A947-70E740481C1C}">
                          <a14:useLocalDpi xmlns:a14="http://schemas.microsoft.com/office/drawing/2010/main" val="0"/>
                        </a:ext>
                      </a:extLst>
                    </a:blip>
                    <a:srcRect l="9182" t="3608" r="10666" b="4025"/>
                    <a:stretch/>
                  </pic:blipFill>
                  <pic:spPr bwMode="auto">
                    <a:xfrm>
                      <a:off x="0" y="0"/>
                      <a:ext cx="5661834" cy="8539504"/>
                    </a:xfrm>
                    <a:prstGeom prst="rect">
                      <a:avLst/>
                    </a:prstGeom>
                    <a:noFill/>
                    <a:ln>
                      <a:noFill/>
                    </a:ln>
                    <a:extLst>
                      <a:ext uri="{53640926-AAD7-44D8-BBD7-CCE9431645EC}">
                        <a14:shadowObscured xmlns:a14="http://schemas.microsoft.com/office/drawing/2010/main"/>
                      </a:ext>
                    </a:extLst>
                  </pic:spPr>
                </pic:pic>
              </a:graphicData>
            </a:graphic>
          </wp:inline>
        </w:drawing>
      </w:r>
    </w:p>
    <w:p w14:paraId="7F2F5FFD" w14:textId="77777777" w:rsidR="005A43EE" w:rsidRPr="003B72AA" w:rsidRDefault="005A43EE"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p>
    <w:p w14:paraId="57826924" w14:textId="77777777" w:rsidR="005A43EE" w:rsidRPr="003B72AA" w:rsidRDefault="005A43EE"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p>
    <w:p w14:paraId="78DAC1EC" w14:textId="77777777" w:rsidR="005A43EE" w:rsidRPr="003B72AA" w:rsidRDefault="005A43EE" w:rsidP="005A43EE">
      <w:pPr>
        <w:pStyle w:val="MDPI21heading1"/>
        <w:tabs>
          <w:tab w:val="left" w:pos="630"/>
        </w:tabs>
        <w:spacing w:before="0" w:after="0" w:line="240" w:lineRule="auto"/>
        <w:ind w:left="0"/>
        <w:contextualSpacing/>
        <w:rPr>
          <w:rFonts w:ascii="Times New Roman" w:hAnsi="Times New Roman"/>
          <w:bCs/>
          <w:color w:val="0D0D0D" w:themeColor="text1" w:themeTint="F2"/>
          <w:sz w:val="28"/>
          <w:szCs w:val="28"/>
          <w:shd w:val="clear" w:color="auto" w:fill="FFFFFF"/>
          <w:lang w:val="kk-KZ"/>
        </w:rPr>
      </w:pPr>
    </w:p>
    <w:p w14:paraId="2E851D7F" w14:textId="63EF92AC" w:rsidR="00D122FD" w:rsidRPr="003B72AA" w:rsidRDefault="005A43EE" w:rsidP="005A43EE">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r w:rsidRPr="003B72AA">
        <w:rPr>
          <w:rFonts w:ascii="Times New Roman" w:hAnsi="Times New Roman"/>
          <w:bCs/>
          <w:color w:val="0D0D0D" w:themeColor="text1" w:themeTint="F2"/>
          <w:sz w:val="28"/>
          <w:szCs w:val="28"/>
          <w:shd w:val="clear" w:color="auto" w:fill="FFFFFF"/>
          <w:lang w:val="kk-KZ"/>
        </w:rPr>
        <w:t>ҚОСЫМША Д</w:t>
      </w:r>
    </w:p>
    <w:p w14:paraId="06C87620" w14:textId="77777777" w:rsidR="002E1CFE" w:rsidRPr="003B72AA" w:rsidRDefault="002E1CFE"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p>
    <w:p w14:paraId="7DAFFB3D" w14:textId="4260F160" w:rsidR="00902233" w:rsidRPr="003B72AA" w:rsidRDefault="002E1CFE"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r w:rsidRPr="003B72AA">
        <w:rPr>
          <w:rFonts w:ascii="Times New Roman" w:hAnsi="Times New Roman"/>
          <w:bCs/>
          <w:noProof/>
          <w:color w:val="0D0D0D" w:themeColor="text1" w:themeTint="F2"/>
          <w:sz w:val="28"/>
          <w:szCs w:val="28"/>
          <w:shd w:val="clear" w:color="auto" w:fill="FFFFFF"/>
          <w:lang w:val="ru-RU" w:eastAsia="ru-RU" w:bidi="ar-SA"/>
        </w:rPr>
        <w:drawing>
          <wp:inline distT="0" distB="0" distL="0" distR="0" wp14:anchorId="67A77CBF" wp14:editId="2CEAC095">
            <wp:extent cx="8182111" cy="5612390"/>
            <wp:effectExtent l="8573" t="0" r="0" b="0"/>
            <wp:docPr id="1772056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056719" name=""/>
                    <pic:cNvPicPr/>
                  </pic:nvPicPr>
                  <pic:blipFill>
                    <a:blip r:embed="rId83"/>
                    <a:stretch>
                      <a:fillRect/>
                    </a:stretch>
                  </pic:blipFill>
                  <pic:spPr>
                    <a:xfrm rot="5400000">
                      <a:off x="0" y="0"/>
                      <a:ext cx="8246878" cy="5656816"/>
                    </a:xfrm>
                    <a:prstGeom prst="rect">
                      <a:avLst/>
                    </a:prstGeom>
                  </pic:spPr>
                </pic:pic>
              </a:graphicData>
            </a:graphic>
          </wp:inline>
        </w:drawing>
      </w:r>
    </w:p>
    <w:p w14:paraId="1C18C479" w14:textId="1696CBF5" w:rsidR="00192809" w:rsidRPr="003B72AA" w:rsidRDefault="00192809">
      <w:pPr>
        <w:spacing w:after="160" w:line="259" w:lineRule="auto"/>
        <w:rPr>
          <w:rFonts w:ascii="Times New Roman" w:eastAsia="Times New Roman" w:hAnsi="Times New Roman" w:cs="Times New Roman"/>
          <w:b/>
          <w:bCs/>
          <w:snapToGrid w:val="0"/>
          <w:color w:val="0D0D0D" w:themeColor="text1" w:themeTint="F2"/>
          <w:sz w:val="28"/>
          <w:szCs w:val="28"/>
          <w:shd w:val="clear" w:color="auto" w:fill="FFFFFF"/>
          <w:lang w:val="kk-KZ" w:eastAsia="de-DE" w:bidi="en-US"/>
        </w:rPr>
      </w:pPr>
      <w:r w:rsidRPr="003B72AA">
        <w:rPr>
          <w:rFonts w:ascii="Times New Roman" w:hAnsi="Times New Roman"/>
          <w:bCs/>
          <w:color w:val="0D0D0D" w:themeColor="text1" w:themeTint="F2"/>
          <w:sz w:val="28"/>
          <w:szCs w:val="28"/>
          <w:shd w:val="clear" w:color="auto" w:fill="FFFFFF"/>
          <w:lang w:val="kk-KZ"/>
        </w:rPr>
        <w:br w:type="page"/>
      </w:r>
    </w:p>
    <w:p w14:paraId="613ACBF4" w14:textId="41804772" w:rsidR="00192809" w:rsidRPr="003B72AA" w:rsidRDefault="004739B7" w:rsidP="00AB0D2B">
      <w:pPr>
        <w:pStyle w:val="MDPI21heading1"/>
        <w:tabs>
          <w:tab w:val="left" w:pos="630"/>
        </w:tabs>
        <w:spacing w:before="0" w:after="0" w:line="240" w:lineRule="auto"/>
        <w:ind w:left="0"/>
        <w:contextualSpacing/>
        <w:jc w:val="center"/>
        <w:rPr>
          <w:rFonts w:ascii="Times New Roman" w:hAnsi="Times New Roman"/>
          <w:bCs/>
          <w:noProof/>
          <w:snapToGrid/>
          <w:color w:val="0D0D0D" w:themeColor="text1" w:themeTint="F2"/>
          <w:sz w:val="28"/>
          <w:szCs w:val="28"/>
          <w:shd w:val="clear" w:color="auto" w:fill="FFFFFF"/>
          <w:lang w:val="kk-KZ"/>
        </w:rPr>
      </w:pPr>
      <w:r w:rsidRPr="003B72AA">
        <w:rPr>
          <w:rFonts w:ascii="Times New Roman" w:hAnsi="Times New Roman"/>
          <w:bCs/>
          <w:noProof/>
          <w:snapToGrid/>
          <w:color w:val="0D0D0D" w:themeColor="text1" w:themeTint="F2"/>
          <w:sz w:val="28"/>
          <w:szCs w:val="28"/>
          <w:shd w:val="clear" w:color="auto" w:fill="FFFFFF"/>
          <w:lang w:val="kk-KZ"/>
        </w:rPr>
        <w:pict w14:anchorId="39EB2EFE">
          <v:shape id="_x0000_i1027" type="#_x0000_t75" alt="" style="width:475.95pt;height:605pt;mso-width-percent:0;mso-height-percent:0;mso-width-percent:0;mso-height-percent:0">
            <v:imagedata r:id="rId84" o:title="file-1"/>
          </v:shape>
        </w:pict>
      </w:r>
    </w:p>
    <w:p w14:paraId="7141B515" w14:textId="77777777" w:rsidR="00192809" w:rsidRPr="003B72AA" w:rsidRDefault="00192809">
      <w:pPr>
        <w:spacing w:after="160" w:line="259" w:lineRule="auto"/>
        <w:rPr>
          <w:rFonts w:ascii="Times New Roman" w:eastAsia="Times New Roman" w:hAnsi="Times New Roman" w:cs="Times New Roman"/>
          <w:b/>
          <w:bCs/>
          <w:noProof/>
          <w:color w:val="0D0D0D" w:themeColor="text1" w:themeTint="F2"/>
          <w:sz w:val="28"/>
          <w:szCs w:val="28"/>
          <w:shd w:val="clear" w:color="auto" w:fill="FFFFFF"/>
          <w:lang w:val="kk-KZ" w:eastAsia="de-DE" w:bidi="en-US"/>
        </w:rPr>
      </w:pPr>
      <w:r w:rsidRPr="003B72AA">
        <w:rPr>
          <w:rFonts w:ascii="Times New Roman" w:hAnsi="Times New Roman"/>
          <w:bCs/>
          <w:noProof/>
          <w:color w:val="0D0D0D" w:themeColor="text1" w:themeTint="F2"/>
          <w:sz w:val="28"/>
          <w:szCs w:val="28"/>
          <w:shd w:val="clear" w:color="auto" w:fill="FFFFFF"/>
          <w:lang w:val="kk-KZ"/>
        </w:rPr>
        <w:br w:type="page"/>
      </w:r>
    </w:p>
    <w:p w14:paraId="60CAA5D3" w14:textId="33B1A578" w:rsidR="002E1CFE" w:rsidRPr="003B72AA" w:rsidRDefault="005A43EE"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r w:rsidRPr="003B72AA">
        <w:rPr>
          <w:rFonts w:ascii="Times New Roman" w:hAnsi="Times New Roman"/>
          <w:bCs/>
          <w:color w:val="0D0D0D" w:themeColor="text1" w:themeTint="F2"/>
          <w:sz w:val="28"/>
          <w:szCs w:val="28"/>
          <w:shd w:val="clear" w:color="auto" w:fill="FFFFFF"/>
          <w:lang w:val="kk-KZ"/>
        </w:rPr>
        <w:t>ҚОСЫМША Е</w:t>
      </w:r>
      <w:r w:rsidR="002E1CFE" w:rsidRPr="003B72AA">
        <w:rPr>
          <w:rFonts w:ascii="Times New Roman" w:hAnsi="Times New Roman"/>
          <w:bCs/>
          <w:color w:val="0D0D0D" w:themeColor="text1" w:themeTint="F2"/>
          <w:sz w:val="28"/>
          <w:szCs w:val="28"/>
          <w:shd w:val="clear" w:color="auto" w:fill="FFFFFF"/>
          <w:lang w:val="kk-KZ"/>
        </w:rPr>
        <w:t xml:space="preserve"> </w:t>
      </w:r>
    </w:p>
    <w:p w14:paraId="709DD5B1" w14:textId="77777777" w:rsidR="00B62E4F" w:rsidRPr="003B72AA" w:rsidRDefault="00B62E4F"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p>
    <w:p w14:paraId="5309A823" w14:textId="34842D98" w:rsidR="00B62E4F" w:rsidRPr="003B72AA" w:rsidRDefault="00B62E4F"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r w:rsidRPr="003B72AA">
        <w:rPr>
          <w:rFonts w:ascii="Times New Roman" w:hAnsi="Times New Roman"/>
          <w:noProof/>
          <w:lang w:val="ru-RU" w:eastAsia="ru-RU" w:bidi="ar-SA"/>
        </w:rPr>
        <w:drawing>
          <wp:inline distT="0" distB="0" distL="0" distR="0" wp14:anchorId="4DD5E2C1" wp14:editId="1670EFB3">
            <wp:extent cx="5705475" cy="7639049"/>
            <wp:effectExtent l="0" t="0" r="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34245" t="14308" r="34914" b="5916"/>
                    <a:stretch/>
                  </pic:blipFill>
                  <pic:spPr bwMode="auto">
                    <a:xfrm>
                      <a:off x="0" y="0"/>
                      <a:ext cx="5773086" cy="7729574"/>
                    </a:xfrm>
                    <a:prstGeom prst="rect">
                      <a:avLst/>
                    </a:prstGeom>
                    <a:ln>
                      <a:noFill/>
                    </a:ln>
                    <a:extLst>
                      <a:ext uri="{53640926-AAD7-44D8-BBD7-CCE9431645EC}">
                        <a14:shadowObscured xmlns:a14="http://schemas.microsoft.com/office/drawing/2010/main"/>
                      </a:ext>
                    </a:extLst>
                  </pic:spPr>
                </pic:pic>
              </a:graphicData>
            </a:graphic>
          </wp:inline>
        </w:drawing>
      </w:r>
    </w:p>
    <w:p w14:paraId="0A760FCD" w14:textId="7795295F" w:rsidR="00C01755" w:rsidRPr="003B72AA" w:rsidRDefault="00C01755">
      <w:pPr>
        <w:spacing w:after="160" w:line="259" w:lineRule="auto"/>
        <w:rPr>
          <w:rFonts w:ascii="Times New Roman" w:hAnsi="Times New Roman"/>
          <w:bCs/>
          <w:color w:val="0D0D0D" w:themeColor="text1" w:themeTint="F2"/>
          <w:sz w:val="28"/>
          <w:szCs w:val="28"/>
          <w:shd w:val="clear" w:color="auto" w:fill="FFFFFF"/>
          <w:lang w:val="kk-KZ"/>
        </w:rPr>
      </w:pPr>
    </w:p>
    <w:p w14:paraId="6E48D3C8" w14:textId="77777777" w:rsidR="00C01755" w:rsidRPr="003B72AA" w:rsidRDefault="00C01755">
      <w:pPr>
        <w:spacing w:after="160" w:line="259" w:lineRule="auto"/>
        <w:rPr>
          <w:rFonts w:ascii="Times New Roman" w:hAnsi="Times New Roman"/>
          <w:bCs/>
          <w:color w:val="0D0D0D" w:themeColor="text1" w:themeTint="F2"/>
          <w:sz w:val="28"/>
          <w:szCs w:val="28"/>
          <w:shd w:val="clear" w:color="auto" w:fill="FFFFFF"/>
          <w:lang w:val="kk-KZ"/>
        </w:rPr>
      </w:pPr>
    </w:p>
    <w:p w14:paraId="7AF19537" w14:textId="167AB37B" w:rsidR="00C01755" w:rsidRPr="003B72AA" w:rsidRDefault="00C01755">
      <w:pPr>
        <w:spacing w:after="160" w:line="259" w:lineRule="auto"/>
        <w:rPr>
          <w:rFonts w:ascii="Times New Roman" w:hAnsi="Times New Roman"/>
          <w:bCs/>
          <w:color w:val="0D0D0D" w:themeColor="text1" w:themeTint="F2"/>
          <w:sz w:val="28"/>
          <w:szCs w:val="28"/>
          <w:shd w:val="clear" w:color="auto" w:fill="FFFFFF"/>
          <w:lang w:val="kk-KZ"/>
        </w:rPr>
      </w:pPr>
      <w:r w:rsidRPr="003B72AA">
        <w:rPr>
          <w:noProof/>
        </w:rPr>
        <w:drawing>
          <wp:inline distT="0" distB="0" distL="0" distR="0" wp14:anchorId="7C444435" wp14:editId="10B9D231">
            <wp:extent cx="5838825" cy="79724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34251" t="9074" r="33523" b="10295"/>
                    <a:stretch/>
                  </pic:blipFill>
                  <pic:spPr bwMode="auto">
                    <a:xfrm>
                      <a:off x="0" y="0"/>
                      <a:ext cx="5850809" cy="7988788"/>
                    </a:xfrm>
                    <a:prstGeom prst="rect">
                      <a:avLst/>
                    </a:prstGeom>
                    <a:ln>
                      <a:noFill/>
                    </a:ln>
                    <a:extLst>
                      <a:ext uri="{53640926-AAD7-44D8-BBD7-CCE9431645EC}">
                        <a14:shadowObscured xmlns:a14="http://schemas.microsoft.com/office/drawing/2010/main"/>
                      </a:ext>
                    </a:extLst>
                  </pic:spPr>
                </pic:pic>
              </a:graphicData>
            </a:graphic>
          </wp:inline>
        </w:drawing>
      </w:r>
    </w:p>
    <w:p w14:paraId="20F65F09" w14:textId="77777777" w:rsidR="00C01755" w:rsidRPr="003B72AA" w:rsidRDefault="00C01755">
      <w:pPr>
        <w:spacing w:after="160" w:line="259" w:lineRule="auto"/>
        <w:rPr>
          <w:rFonts w:ascii="Times New Roman" w:hAnsi="Times New Roman"/>
          <w:bCs/>
          <w:color w:val="0D0D0D" w:themeColor="text1" w:themeTint="F2"/>
          <w:sz w:val="28"/>
          <w:szCs w:val="28"/>
          <w:shd w:val="clear" w:color="auto" w:fill="FFFFFF"/>
          <w:lang w:val="kk-KZ"/>
        </w:rPr>
      </w:pPr>
    </w:p>
    <w:p w14:paraId="477ECEEE" w14:textId="77777777" w:rsidR="00C01755" w:rsidRPr="003B72AA" w:rsidRDefault="00C01755">
      <w:pPr>
        <w:spacing w:after="160" w:line="259" w:lineRule="auto"/>
        <w:rPr>
          <w:rFonts w:ascii="Times New Roman" w:hAnsi="Times New Roman"/>
          <w:bCs/>
          <w:color w:val="0D0D0D" w:themeColor="text1" w:themeTint="F2"/>
          <w:sz w:val="28"/>
          <w:szCs w:val="28"/>
          <w:shd w:val="clear" w:color="auto" w:fill="FFFFFF"/>
          <w:lang w:val="kk-KZ"/>
        </w:rPr>
      </w:pPr>
    </w:p>
    <w:p w14:paraId="7D4A39BF" w14:textId="77777777" w:rsidR="00912357" w:rsidRPr="003B72AA" w:rsidRDefault="00912357">
      <w:pPr>
        <w:spacing w:after="160" w:line="259" w:lineRule="auto"/>
        <w:rPr>
          <w:rFonts w:ascii="Times New Roman" w:hAnsi="Times New Roman"/>
          <w:bCs/>
          <w:color w:val="0D0D0D" w:themeColor="text1" w:themeTint="F2"/>
          <w:sz w:val="28"/>
          <w:szCs w:val="28"/>
          <w:shd w:val="clear" w:color="auto" w:fill="FFFFFF"/>
          <w:lang w:val="kk-KZ"/>
        </w:rPr>
      </w:pPr>
    </w:p>
    <w:p w14:paraId="66D5489D" w14:textId="77777777" w:rsidR="00C01755" w:rsidRPr="003B72AA" w:rsidRDefault="00C01755">
      <w:pPr>
        <w:spacing w:after="160" w:line="259" w:lineRule="auto"/>
        <w:rPr>
          <w:rFonts w:ascii="Times New Roman" w:eastAsia="Times New Roman" w:hAnsi="Times New Roman" w:cs="Times New Roman"/>
          <w:b/>
          <w:bCs/>
          <w:snapToGrid w:val="0"/>
          <w:color w:val="0D0D0D" w:themeColor="text1" w:themeTint="F2"/>
          <w:sz w:val="28"/>
          <w:szCs w:val="28"/>
          <w:shd w:val="clear" w:color="auto" w:fill="FFFFFF"/>
          <w:lang w:val="kk-KZ" w:eastAsia="de-DE" w:bidi="en-US"/>
        </w:rPr>
      </w:pPr>
    </w:p>
    <w:p w14:paraId="4A65F988" w14:textId="70EAAFFF" w:rsidR="00B62E4F" w:rsidRPr="003B72AA" w:rsidRDefault="005A43EE"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r w:rsidRPr="003B72AA">
        <w:rPr>
          <w:rFonts w:ascii="Times New Roman" w:hAnsi="Times New Roman"/>
          <w:bCs/>
          <w:color w:val="0D0D0D" w:themeColor="text1" w:themeTint="F2"/>
          <w:sz w:val="28"/>
          <w:szCs w:val="28"/>
          <w:shd w:val="clear" w:color="auto" w:fill="FFFFFF"/>
          <w:lang w:val="kk-KZ"/>
        </w:rPr>
        <w:t>ҚОСЫМША Ж</w:t>
      </w:r>
    </w:p>
    <w:p w14:paraId="4522A681" w14:textId="77777777" w:rsidR="00B62E4F" w:rsidRPr="003B72AA" w:rsidRDefault="00B62E4F"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p>
    <w:p w14:paraId="5D5A835F" w14:textId="77777777" w:rsidR="00B62E4F" w:rsidRPr="003B72AA" w:rsidRDefault="00B62E4F"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r w:rsidRPr="003B72AA">
        <w:rPr>
          <w:rFonts w:ascii="Times New Roman" w:hAnsi="Times New Roman"/>
          <w:noProof/>
          <w:sz w:val="28"/>
          <w:szCs w:val="28"/>
          <w:lang w:val="ru-RU" w:eastAsia="ru-RU" w:bidi="ar-SA"/>
        </w:rPr>
        <w:drawing>
          <wp:inline distT="0" distB="0" distL="0" distR="0" wp14:anchorId="52B64392" wp14:editId="767BDD1E">
            <wp:extent cx="5062163" cy="8310526"/>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092938" cy="8361048"/>
                    </a:xfrm>
                    <a:prstGeom prst="rect">
                      <a:avLst/>
                    </a:prstGeom>
                    <a:noFill/>
                  </pic:spPr>
                </pic:pic>
              </a:graphicData>
            </a:graphic>
          </wp:inline>
        </w:drawing>
      </w:r>
    </w:p>
    <w:p w14:paraId="746EAB8D" w14:textId="11FCE8C1" w:rsidR="00192809" w:rsidRPr="003B72AA" w:rsidRDefault="00192809">
      <w:pPr>
        <w:spacing w:after="160" w:line="259" w:lineRule="auto"/>
        <w:rPr>
          <w:rFonts w:ascii="Times New Roman" w:eastAsia="Times New Roman" w:hAnsi="Times New Roman" w:cs="Times New Roman"/>
          <w:b/>
          <w:bCs/>
          <w:snapToGrid w:val="0"/>
          <w:color w:val="0D0D0D" w:themeColor="text1" w:themeTint="F2"/>
          <w:sz w:val="28"/>
          <w:szCs w:val="28"/>
          <w:shd w:val="clear" w:color="auto" w:fill="FFFFFF"/>
          <w:lang w:val="kk-KZ" w:eastAsia="de-DE" w:bidi="en-US"/>
        </w:rPr>
      </w:pPr>
      <w:r w:rsidRPr="003B72AA">
        <w:rPr>
          <w:rFonts w:ascii="Times New Roman" w:hAnsi="Times New Roman"/>
          <w:bCs/>
          <w:color w:val="0D0D0D" w:themeColor="text1" w:themeTint="F2"/>
          <w:sz w:val="28"/>
          <w:szCs w:val="28"/>
          <w:shd w:val="clear" w:color="auto" w:fill="FFFFFF"/>
          <w:lang w:val="kk-KZ"/>
        </w:rPr>
        <w:br w:type="page"/>
      </w:r>
    </w:p>
    <w:p w14:paraId="38422D2A" w14:textId="07A7CB82" w:rsidR="00B62E4F" w:rsidRPr="003B72AA" w:rsidRDefault="00B62E4F" w:rsidP="00AB0D2B">
      <w:pPr>
        <w:spacing w:after="0" w:line="240" w:lineRule="auto"/>
        <w:jc w:val="center"/>
        <w:rPr>
          <w:rFonts w:ascii="Times New Roman" w:hAnsi="Times New Roman" w:cs="Times New Roman"/>
          <w:b/>
          <w:sz w:val="28"/>
          <w:szCs w:val="28"/>
          <w:lang w:val="kk-KZ"/>
        </w:rPr>
      </w:pPr>
      <w:r w:rsidRPr="003B72AA">
        <w:rPr>
          <w:rFonts w:ascii="Times New Roman" w:hAnsi="Times New Roman" w:cs="Times New Roman"/>
          <w:b/>
          <w:sz w:val="28"/>
          <w:szCs w:val="28"/>
          <w:lang w:val="kk-KZ"/>
        </w:rPr>
        <w:t>ҚОСЫМША</w:t>
      </w:r>
      <w:r w:rsidR="005A43EE" w:rsidRPr="003B72AA">
        <w:rPr>
          <w:rFonts w:ascii="Times New Roman" w:hAnsi="Times New Roman" w:cs="Times New Roman"/>
          <w:b/>
          <w:sz w:val="28"/>
          <w:szCs w:val="28"/>
          <w:lang w:val="kk-KZ"/>
        </w:rPr>
        <w:t xml:space="preserve"> З</w:t>
      </w:r>
    </w:p>
    <w:p w14:paraId="5DCB697D" w14:textId="77777777" w:rsidR="00B62E4F" w:rsidRPr="003B72AA" w:rsidRDefault="00B62E4F" w:rsidP="00AB0D2B">
      <w:pPr>
        <w:spacing w:after="0" w:line="240" w:lineRule="auto"/>
        <w:jc w:val="center"/>
        <w:rPr>
          <w:rFonts w:ascii="Times New Roman" w:hAnsi="Times New Roman" w:cs="Times New Roman"/>
          <w:b/>
          <w:sz w:val="28"/>
          <w:szCs w:val="28"/>
          <w:lang w:val="kk-KZ"/>
        </w:rPr>
      </w:pPr>
    </w:p>
    <w:p w14:paraId="5F9ADA51" w14:textId="7C1719F8" w:rsidR="00192809" w:rsidRPr="003B72AA" w:rsidRDefault="00B62E4F" w:rsidP="00AB0D2B">
      <w:pPr>
        <w:spacing w:after="0" w:line="240" w:lineRule="auto"/>
        <w:ind w:firstLine="709"/>
        <w:rPr>
          <w:rFonts w:ascii="Times New Roman" w:hAnsi="Times New Roman" w:cs="Times New Roman"/>
          <w:sz w:val="28"/>
          <w:szCs w:val="28"/>
          <w:lang w:val="kk-KZ"/>
        </w:rPr>
      </w:pPr>
      <w:r w:rsidRPr="003B72AA">
        <w:rPr>
          <w:rFonts w:ascii="Times New Roman" w:eastAsia="Calibri" w:hAnsi="Times New Roman" w:cs="Times New Roman"/>
          <w:noProof/>
          <w:sz w:val="20"/>
        </w:rPr>
        <w:drawing>
          <wp:inline distT="0" distB="0" distL="0" distR="0" wp14:anchorId="1C0AF5A3" wp14:editId="6B7E2EE0">
            <wp:extent cx="5380998" cy="8437530"/>
            <wp:effectExtent l="0" t="0" r="3810" b="0"/>
            <wp:docPr id="4"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8" cstate="print"/>
                    <a:stretch>
                      <a:fillRect/>
                    </a:stretch>
                  </pic:blipFill>
                  <pic:spPr>
                    <a:xfrm>
                      <a:off x="0" y="0"/>
                      <a:ext cx="5420119" cy="8498873"/>
                    </a:xfrm>
                    <a:prstGeom prst="rect">
                      <a:avLst/>
                    </a:prstGeom>
                  </pic:spPr>
                </pic:pic>
              </a:graphicData>
            </a:graphic>
          </wp:inline>
        </w:drawing>
      </w:r>
    </w:p>
    <w:p w14:paraId="1D4C46F1" w14:textId="77777777" w:rsidR="00192809" w:rsidRPr="003B72AA" w:rsidRDefault="00192809">
      <w:pPr>
        <w:spacing w:after="160" w:line="259" w:lineRule="auto"/>
        <w:rPr>
          <w:rFonts w:ascii="Times New Roman" w:hAnsi="Times New Roman" w:cs="Times New Roman"/>
          <w:sz w:val="28"/>
          <w:szCs w:val="28"/>
          <w:lang w:val="kk-KZ"/>
        </w:rPr>
      </w:pPr>
      <w:r w:rsidRPr="003B72AA">
        <w:rPr>
          <w:rFonts w:ascii="Times New Roman" w:hAnsi="Times New Roman" w:cs="Times New Roman"/>
          <w:sz w:val="28"/>
          <w:szCs w:val="28"/>
          <w:lang w:val="kk-KZ"/>
        </w:rPr>
        <w:br w:type="page"/>
      </w:r>
    </w:p>
    <w:p w14:paraId="0714FAFE" w14:textId="171E6EFC" w:rsidR="0002702C" w:rsidRPr="003B72AA" w:rsidRDefault="0002702C"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r w:rsidRPr="003B72AA">
        <w:rPr>
          <w:rFonts w:ascii="Times New Roman" w:hAnsi="Times New Roman"/>
          <w:bCs/>
          <w:color w:val="0D0D0D" w:themeColor="text1" w:themeTint="F2"/>
          <w:sz w:val="28"/>
          <w:szCs w:val="28"/>
          <w:shd w:val="clear" w:color="auto" w:fill="FFFFFF"/>
          <w:lang w:val="kk-KZ"/>
        </w:rPr>
        <w:t xml:space="preserve">ҚОСЫМША </w:t>
      </w:r>
      <w:r w:rsidR="005A43EE" w:rsidRPr="003B72AA">
        <w:rPr>
          <w:rFonts w:ascii="Times New Roman" w:hAnsi="Times New Roman"/>
          <w:bCs/>
          <w:color w:val="0D0D0D" w:themeColor="text1" w:themeTint="F2"/>
          <w:sz w:val="28"/>
          <w:szCs w:val="28"/>
          <w:shd w:val="clear" w:color="auto" w:fill="FFFFFF"/>
          <w:lang w:val="kk-KZ"/>
        </w:rPr>
        <w:t>И</w:t>
      </w:r>
    </w:p>
    <w:p w14:paraId="72BCEE04" w14:textId="77777777" w:rsidR="00C2776B" w:rsidRPr="003B72AA" w:rsidRDefault="00C2776B" w:rsidP="00AB0D2B">
      <w:pPr>
        <w:pStyle w:val="MDPI21heading1"/>
        <w:tabs>
          <w:tab w:val="left" w:pos="630"/>
        </w:tabs>
        <w:spacing w:before="0" w:after="0" w:line="240" w:lineRule="auto"/>
        <w:ind w:left="0"/>
        <w:contextualSpacing/>
        <w:jc w:val="center"/>
        <w:rPr>
          <w:rFonts w:ascii="Times New Roman" w:hAnsi="Times New Roman"/>
          <w:bCs/>
          <w:color w:val="0D0D0D" w:themeColor="text1" w:themeTint="F2"/>
          <w:sz w:val="28"/>
          <w:szCs w:val="28"/>
          <w:shd w:val="clear" w:color="auto" w:fill="FFFFFF"/>
          <w:lang w:val="kk-KZ"/>
        </w:rPr>
      </w:pPr>
    </w:p>
    <w:p w14:paraId="7775A7F7" w14:textId="41D3BB15" w:rsidR="008229F2" w:rsidRPr="003B72AA" w:rsidRDefault="008229F2" w:rsidP="00AB0D2B">
      <w:pPr>
        <w:pStyle w:val="MDPI21heading1"/>
        <w:tabs>
          <w:tab w:val="left" w:pos="630"/>
        </w:tabs>
        <w:spacing w:before="0" w:after="0" w:line="240" w:lineRule="auto"/>
        <w:ind w:left="0"/>
        <w:contextualSpacing/>
        <w:jc w:val="center"/>
        <w:rPr>
          <w:rFonts w:ascii="Times New Roman" w:hAnsi="Times New Roman"/>
          <w:b w:val="0"/>
          <w:color w:val="0D0D0D" w:themeColor="text1" w:themeTint="F2"/>
          <w:sz w:val="28"/>
          <w:szCs w:val="28"/>
          <w:shd w:val="clear" w:color="auto" w:fill="FFFFFF"/>
          <w:lang w:val="kk-KZ"/>
        </w:rPr>
      </w:pPr>
      <w:r w:rsidRPr="003B72AA">
        <w:rPr>
          <w:rFonts w:ascii="Times New Roman" w:hAnsi="Times New Roman"/>
          <w:b w:val="0"/>
          <w:color w:val="0D0D0D" w:themeColor="text1" w:themeTint="F2"/>
          <w:sz w:val="28"/>
          <w:szCs w:val="28"/>
          <w:shd w:val="clear" w:color="auto" w:fill="FFFFFF"/>
          <w:lang w:val="kk-KZ"/>
        </w:rPr>
        <w:t>Этанол экстрактының масс-спектрлері</w:t>
      </w:r>
    </w:p>
    <w:p w14:paraId="49774C46" w14:textId="77777777" w:rsidR="008229F2" w:rsidRPr="003B72AA" w:rsidRDefault="008229F2" w:rsidP="00AB0D2B">
      <w:pPr>
        <w:pStyle w:val="MDPI21heading1"/>
        <w:tabs>
          <w:tab w:val="left" w:pos="630"/>
        </w:tabs>
        <w:spacing w:before="0" w:after="0" w:line="240" w:lineRule="auto"/>
        <w:ind w:left="0" w:firstLine="709"/>
        <w:contextualSpacing/>
        <w:jc w:val="center"/>
        <w:rPr>
          <w:rFonts w:ascii="Times New Roman" w:hAnsi="Times New Roman"/>
          <w:b w:val="0"/>
          <w:color w:val="0D0D0D" w:themeColor="text1" w:themeTint="F2"/>
          <w:sz w:val="28"/>
          <w:szCs w:val="28"/>
          <w:shd w:val="clear" w:color="auto" w:fill="FFFFFF"/>
          <w:lang w:val="kk-KZ"/>
        </w:rPr>
      </w:pPr>
    </w:p>
    <w:p w14:paraId="698A014C" w14:textId="77777777" w:rsidR="008229F2" w:rsidRPr="003B72AA" w:rsidRDefault="008229F2" w:rsidP="00AB0D2B">
      <w:pPr>
        <w:pStyle w:val="MDPI42tablebody"/>
        <w:tabs>
          <w:tab w:val="left" w:pos="0"/>
        </w:tabs>
        <w:spacing w:line="240" w:lineRule="auto"/>
        <w:ind w:firstLine="709"/>
        <w:rPr>
          <w:rFonts w:ascii="Times New Roman" w:hAnsi="Times New Roman"/>
          <w:color w:val="0D0D0D" w:themeColor="text1" w:themeTint="F2"/>
          <w:sz w:val="28"/>
          <w:szCs w:val="28"/>
          <w:lang w:val="kk-KZ"/>
        </w:rPr>
      </w:pPr>
      <w:r w:rsidRPr="003B72AA">
        <w:rPr>
          <w:rFonts w:ascii="Times New Roman" w:hAnsi="Times New Roman"/>
          <w:noProof/>
          <w:color w:val="0D0D0D" w:themeColor="text1" w:themeTint="F2"/>
          <w:sz w:val="28"/>
          <w:szCs w:val="28"/>
          <w:lang w:val="ru-RU" w:eastAsia="ru-RU" w:bidi="ar-SA"/>
        </w:rPr>
        <w:drawing>
          <wp:inline distT="0" distB="0" distL="0" distR="0" wp14:anchorId="691DC7EA" wp14:editId="368B5ADD">
            <wp:extent cx="5143500" cy="215963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144369" cy="2160000"/>
                    </a:xfrm>
                    <a:prstGeom prst="rect">
                      <a:avLst/>
                    </a:prstGeom>
                    <a:noFill/>
                    <a:ln>
                      <a:noFill/>
                    </a:ln>
                  </pic:spPr>
                </pic:pic>
              </a:graphicData>
            </a:graphic>
          </wp:inline>
        </w:drawing>
      </w:r>
    </w:p>
    <w:p w14:paraId="6E60A888" w14:textId="77777777" w:rsidR="008229F2" w:rsidRPr="003B72AA" w:rsidRDefault="008229F2" w:rsidP="00AB0D2B">
      <w:pPr>
        <w:spacing w:after="0" w:line="240" w:lineRule="auto"/>
        <w:ind w:firstLine="709"/>
        <w:jc w:val="both"/>
        <w:rPr>
          <w:rFonts w:ascii="Times New Roman" w:hAnsi="Times New Roman" w:cs="Times New Roman"/>
          <w:color w:val="0D0D0D" w:themeColor="text1" w:themeTint="F2"/>
          <w:sz w:val="28"/>
          <w:szCs w:val="28"/>
          <w:lang w:val="kk-KZ"/>
        </w:rPr>
      </w:pPr>
    </w:p>
    <w:p w14:paraId="0D2E6724" w14:textId="6304871B" w:rsidR="008229F2" w:rsidRPr="003B72AA" w:rsidRDefault="008229F2" w:rsidP="00AB0D2B">
      <w:pPr>
        <w:tabs>
          <w:tab w:val="left" w:pos="3285"/>
        </w:tabs>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1 </w:t>
      </w:r>
      <w:r w:rsidRPr="003B72AA">
        <w:rPr>
          <w:rFonts w:ascii="Times New Roman" w:hAnsi="Times New Roman" w:cs="Times New Roman"/>
          <w:color w:val="0D0D0D" w:themeColor="text1" w:themeTint="F2"/>
          <w:sz w:val="28"/>
          <w:szCs w:val="28"/>
          <w:lang w:val="kk-KZ"/>
        </w:rPr>
        <w:t>–</w:t>
      </w:r>
      <w:r w:rsidRPr="003B72AA">
        <w:rPr>
          <w:rFonts w:ascii="Times New Roman" w:hAnsi="Times New Roman" w:cs="Times New Roman"/>
          <w:noProof/>
          <w:color w:val="0D0D0D" w:themeColor="text1" w:themeTint="F2"/>
          <w:sz w:val="28"/>
          <w:szCs w:val="28"/>
          <w:lang w:val="kk-KZ"/>
        </w:rPr>
        <w:t xml:space="preserve"> А</w:t>
      </w:r>
      <w:r w:rsidRPr="003B72AA">
        <w:rPr>
          <w:rFonts w:ascii="Times New Roman" w:hAnsi="Times New Roman" w:cs="Times New Roman"/>
          <w:iCs/>
          <w:color w:val="0D0D0D" w:themeColor="text1" w:themeTint="F2"/>
          <w:sz w:val="28"/>
          <w:szCs w:val="28"/>
          <w:lang w:val="kk-KZ"/>
        </w:rPr>
        <w:t>лма қышқылының MS/MS спектрі (EtOH)</w:t>
      </w:r>
    </w:p>
    <w:p w14:paraId="48377BC3" w14:textId="77777777" w:rsidR="008229F2" w:rsidRPr="003B72AA" w:rsidRDefault="008229F2" w:rsidP="00AB0D2B">
      <w:pPr>
        <w:tabs>
          <w:tab w:val="left" w:pos="3285"/>
        </w:tabs>
        <w:spacing w:after="0" w:line="240" w:lineRule="auto"/>
        <w:ind w:firstLine="709"/>
        <w:jc w:val="center"/>
        <w:rPr>
          <w:rFonts w:ascii="Times New Roman" w:hAnsi="Times New Roman" w:cs="Times New Roman"/>
          <w:iCs/>
          <w:color w:val="0D0D0D" w:themeColor="text1" w:themeTint="F2"/>
          <w:sz w:val="28"/>
          <w:szCs w:val="28"/>
          <w:lang w:val="kk-KZ"/>
        </w:rPr>
      </w:pPr>
    </w:p>
    <w:p w14:paraId="1393BDB6" w14:textId="77777777" w:rsidR="008229F2" w:rsidRPr="003B72AA" w:rsidRDefault="008229F2" w:rsidP="00AB0D2B">
      <w:pPr>
        <w:tabs>
          <w:tab w:val="left" w:pos="3285"/>
        </w:tabs>
        <w:spacing w:after="0" w:line="240" w:lineRule="auto"/>
        <w:ind w:firstLine="709"/>
        <w:jc w:val="center"/>
        <w:rPr>
          <w:rFonts w:ascii="Times New Roman" w:hAnsi="Times New Roman" w:cs="Times New Roman"/>
          <w:color w:val="0D0D0D" w:themeColor="text1" w:themeTint="F2"/>
          <w:sz w:val="28"/>
          <w:szCs w:val="28"/>
          <w:lang w:val="en-US"/>
        </w:rPr>
      </w:pPr>
      <w:r w:rsidRPr="003B72AA">
        <w:rPr>
          <w:rFonts w:ascii="Times New Roman" w:hAnsi="Times New Roman" w:cs="Times New Roman"/>
          <w:noProof/>
          <w:color w:val="0D0D0D" w:themeColor="text1" w:themeTint="F2"/>
          <w:sz w:val="28"/>
          <w:szCs w:val="28"/>
        </w:rPr>
        <w:drawing>
          <wp:inline distT="0" distB="0" distL="0" distR="0" wp14:anchorId="1B29979F" wp14:editId="25AA5F3E">
            <wp:extent cx="4856163" cy="2159635"/>
            <wp:effectExtent l="0" t="0" r="1905"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60941" cy="2161760"/>
                    </a:xfrm>
                    <a:prstGeom prst="rect">
                      <a:avLst/>
                    </a:prstGeom>
                    <a:noFill/>
                    <a:ln>
                      <a:noFill/>
                    </a:ln>
                  </pic:spPr>
                </pic:pic>
              </a:graphicData>
            </a:graphic>
          </wp:inline>
        </w:drawing>
      </w:r>
    </w:p>
    <w:p w14:paraId="25E1A8BD" w14:textId="77777777" w:rsidR="008229F2" w:rsidRPr="003B72AA" w:rsidRDefault="008229F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5D132849" w14:textId="7FBA9286"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2 - </w:t>
      </w:r>
      <w:r w:rsidRPr="003B72AA">
        <w:rPr>
          <w:rFonts w:ascii="Times New Roman" w:hAnsi="Times New Roman" w:cs="Times New Roman"/>
          <w:color w:val="0D0D0D" w:themeColor="text1" w:themeTint="F2"/>
          <w:sz w:val="28"/>
          <w:szCs w:val="28"/>
          <w:lang w:val="kk-KZ"/>
        </w:rPr>
        <w:t xml:space="preserve">Лимон қышқылы MS/MS спектрі </w:t>
      </w:r>
      <w:r w:rsidRPr="003B72AA">
        <w:rPr>
          <w:rFonts w:ascii="Times New Roman" w:hAnsi="Times New Roman" w:cs="Times New Roman"/>
          <w:iCs/>
          <w:color w:val="0D0D0D" w:themeColor="text1" w:themeTint="F2"/>
          <w:sz w:val="28"/>
          <w:szCs w:val="28"/>
          <w:lang w:val="kk-KZ"/>
        </w:rPr>
        <w:t>(EtOH)</w:t>
      </w:r>
    </w:p>
    <w:p w14:paraId="42FD5941" w14:textId="77777777" w:rsidR="008229F2" w:rsidRPr="003B72AA" w:rsidRDefault="008229F2" w:rsidP="00AB0D2B">
      <w:pPr>
        <w:spacing w:after="0" w:line="240" w:lineRule="auto"/>
        <w:ind w:firstLine="709"/>
        <w:jc w:val="both"/>
        <w:rPr>
          <w:rFonts w:ascii="Times New Roman" w:hAnsi="Times New Roman" w:cs="Times New Roman"/>
          <w:color w:val="0D0D0D" w:themeColor="text1" w:themeTint="F2"/>
          <w:sz w:val="28"/>
          <w:szCs w:val="28"/>
          <w:lang w:val="kk-KZ"/>
        </w:rPr>
      </w:pPr>
    </w:p>
    <w:p w14:paraId="0C55D933"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rPr>
      </w:pPr>
      <w:r w:rsidRPr="003B72AA">
        <w:rPr>
          <w:rFonts w:ascii="Times New Roman" w:hAnsi="Times New Roman" w:cs="Times New Roman"/>
          <w:noProof/>
          <w:color w:val="0D0D0D" w:themeColor="text1" w:themeTint="F2"/>
          <w:sz w:val="28"/>
          <w:szCs w:val="28"/>
        </w:rPr>
        <w:drawing>
          <wp:inline distT="0" distB="0" distL="0" distR="0" wp14:anchorId="14149502" wp14:editId="74A52C24">
            <wp:extent cx="4799013" cy="2159635"/>
            <wp:effectExtent l="0" t="0" r="1905"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05641" cy="2162618"/>
                    </a:xfrm>
                    <a:prstGeom prst="rect">
                      <a:avLst/>
                    </a:prstGeom>
                    <a:noFill/>
                    <a:ln>
                      <a:noFill/>
                    </a:ln>
                  </pic:spPr>
                </pic:pic>
              </a:graphicData>
            </a:graphic>
          </wp:inline>
        </w:drawing>
      </w:r>
    </w:p>
    <w:p w14:paraId="547A310C" w14:textId="77777777" w:rsidR="008229F2" w:rsidRPr="003B72AA" w:rsidRDefault="008229F2" w:rsidP="00AB0D2B">
      <w:pPr>
        <w:spacing w:after="0" w:line="240" w:lineRule="auto"/>
        <w:ind w:firstLine="709"/>
        <w:jc w:val="both"/>
        <w:rPr>
          <w:rFonts w:ascii="Times New Roman" w:hAnsi="Times New Roman" w:cs="Times New Roman"/>
          <w:color w:val="0D0D0D" w:themeColor="text1" w:themeTint="F2"/>
          <w:sz w:val="28"/>
          <w:szCs w:val="28"/>
        </w:rPr>
      </w:pPr>
    </w:p>
    <w:p w14:paraId="6EB88A0D" w14:textId="3C861AAF"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3 - </w:t>
      </w:r>
      <w:r w:rsidRPr="003B72AA">
        <w:rPr>
          <w:rFonts w:ascii="Times New Roman" w:hAnsi="Times New Roman" w:cs="Times New Roman"/>
          <w:color w:val="0D0D0D" w:themeColor="text1" w:themeTint="F2"/>
          <w:sz w:val="28"/>
          <w:szCs w:val="28"/>
          <w:lang w:val="kk-KZ"/>
        </w:rPr>
        <w:t>Неохлороген қышқылы MS/MS спектрі</w:t>
      </w:r>
      <w:r w:rsidRPr="003B72AA">
        <w:rPr>
          <w:rFonts w:ascii="Times New Roman" w:hAnsi="Times New Roman" w:cs="Times New Roman"/>
          <w:color w:val="0D0D0D" w:themeColor="text1" w:themeTint="F2"/>
          <w:sz w:val="28"/>
          <w:szCs w:val="28"/>
        </w:rPr>
        <w:t xml:space="preserve"> </w:t>
      </w:r>
      <w:r w:rsidRPr="003B72AA">
        <w:rPr>
          <w:rFonts w:ascii="Times New Roman" w:hAnsi="Times New Roman" w:cs="Times New Roman"/>
          <w:iCs/>
          <w:color w:val="0D0D0D" w:themeColor="text1" w:themeTint="F2"/>
          <w:sz w:val="28"/>
          <w:szCs w:val="28"/>
          <w:lang w:val="kk-KZ"/>
        </w:rPr>
        <w:t>(</w:t>
      </w:r>
      <w:r w:rsidRPr="003B72AA">
        <w:rPr>
          <w:rFonts w:ascii="Times New Roman" w:hAnsi="Times New Roman" w:cs="Times New Roman"/>
          <w:iCs/>
          <w:color w:val="0D0D0D" w:themeColor="text1" w:themeTint="F2"/>
          <w:sz w:val="28"/>
          <w:szCs w:val="28"/>
          <w:lang w:val="en-US"/>
        </w:rPr>
        <w:t>EtOH</w:t>
      </w:r>
      <w:r w:rsidRPr="003B72AA">
        <w:rPr>
          <w:rFonts w:ascii="Times New Roman" w:hAnsi="Times New Roman" w:cs="Times New Roman"/>
          <w:iCs/>
          <w:color w:val="0D0D0D" w:themeColor="text1" w:themeTint="F2"/>
          <w:sz w:val="28"/>
          <w:szCs w:val="28"/>
          <w:lang w:val="kk-KZ"/>
        </w:rPr>
        <w:t>)</w:t>
      </w:r>
    </w:p>
    <w:p w14:paraId="3894F5C1" w14:textId="77777777" w:rsidR="008229F2" w:rsidRPr="003B72AA" w:rsidRDefault="008229F2" w:rsidP="00AB0D2B">
      <w:pPr>
        <w:spacing w:after="0" w:line="240" w:lineRule="auto"/>
        <w:ind w:firstLine="709"/>
        <w:jc w:val="both"/>
        <w:rPr>
          <w:rFonts w:ascii="Times New Roman" w:hAnsi="Times New Roman" w:cs="Times New Roman"/>
          <w:color w:val="0D0D0D" w:themeColor="text1" w:themeTint="F2"/>
          <w:sz w:val="28"/>
          <w:szCs w:val="28"/>
          <w:lang w:val="kk-KZ"/>
        </w:rPr>
      </w:pPr>
    </w:p>
    <w:p w14:paraId="45A4CFA5"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7F9B46AD" wp14:editId="02F366BE">
            <wp:extent cx="4799013" cy="2159635"/>
            <wp:effectExtent l="0" t="0" r="1905" b="0"/>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06210" cy="2162874"/>
                    </a:xfrm>
                    <a:prstGeom prst="rect">
                      <a:avLst/>
                    </a:prstGeom>
                    <a:noFill/>
                    <a:ln>
                      <a:noFill/>
                    </a:ln>
                  </pic:spPr>
                </pic:pic>
              </a:graphicData>
            </a:graphic>
          </wp:inline>
        </w:drawing>
      </w:r>
    </w:p>
    <w:p w14:paraId="5EBEC14F" w14:textId="77777777" w:rsidR="008229F2" w:rsidRPr="003B72AA" w:rsidRDefault="008229F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570AE1C5" w14:textId="3E64CFD6"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4 - </w:t>
      </w:r>
      <w:r w:rsidRPr="003B72AA">
        <w:rPr>
          <w:rFonts w:ascii="Times New Roman" w:hAnsi="Times New Roman" w:cs="Times New Roman"/>
          <w:color w:val="0D0D0D" w:themeColor="text1" w:themeTint="F2"/>
          <w:sz w:val="28"/>
          <w:szCs w:val="28"/>
          <w:lang w:val="kk-KZ"/>
        </w:rPr>
        <w:t xml:space="preserve">Кофе қышқылының глюкозиді MS/MS спектрі </w:t>
      </w:r>
      <w:r w:rsidRPr="003B72AA">
        <w:rPr>
          <w:rFonts w:ascii="Times New Roman" w:hAnsi="Times New Roman" w:cs="Times New Roman"/>
          <w:iCs/>
          <w:color w:val="0D0D0D" w:themeColor="text1" w:themeTint="F2"/>
          <w:sz w:val="28"/>
          <w:szCs w:val="28"/>
          <w:lang w:val="kk-KZ"/>
        </w:rPr>
        <w:t>(EtOH)</w:t>
      </w:r>
    </w:p>
    <w:p w14:paraId="578415E3"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p>
    <w:p w14:paraId="01487EB5"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4EB93F4B" wp14:editId="33BE09E6">
            <wp:extent cx="5208588" cy="2159635"/>
            <wp:effectExtent l="0" t="0" r="0" b="0"/>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12280" cy="2161166"/>
                    </a:xfrm>
                    <a:prstGeom prst="rect">
                      <a:avLst/>
                    </a:prstGeom>
                    <a:noFill/>
                    <a:ln>
                      <a:noFill/>
                    </a:ln>
                  </pic:spPr>
                </pic:pic>
              </a:graphicData>
            </a:graphic>
          </wp:inline>
        </w:drawing>
      </w:r>
    </w:p>
    <w:p w14:paraId="5531A60B" w14:textId="77777777" w:rsidR="008229F2" w:rsidRPr="003B72AA" w:rsidRDefault="008229F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6CBBC7FD" w14:textId="79013540" w:rsidR="008229F2" w:rsidRPr="003B72AA" w:rsidRDefault="008229F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5 - </w:t>
      </w:r>
      <w:r w:rsidRPr="003B72AA">
        <w:rPr>
          <w:rFonts w:ascii="Times New Roman" w:hAnsi="Times New Roman" w:cs="Times New Roman"/>
          <w:color w:val="0D0D0D" w:themeColor="text1" w:themeTint="F2"/>
          <w:sz w:val="28"/>
          <w:szCs w:val="28"/>
          <w:lang w:val="kk-KZ"/>
        </w:rPr>
        <w:t xml:space="preserve">Хлороген қышқылы MS/MS спектрі </w:t>
      </w:r>
      <w:r w:rsidRPr="003B72AA">
        <w:rPr>
          <w:rFonts w:ascii="Times New Roman" w:hAnsi="Times New Roman" w:cs="Times New Roman"/>
          <w:iCs/>
          <w:color w:val="0D0D0D" w:themeColor="text1" w:themeTint="F2"/>
          <w:sz w:val="28"/>
          <w:szCs w:val="28"/>
          <w:lang w:val="kk-KZ"/>
        </w:rPr>
        <w:t>(EtOH)</w:t>
      </w:r>
    </w:p>
    <w:p w14:paraId="7AF431F6"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p>
    <w:p w14:paraId="052DB0B8"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1C8E8B62" wp14:editId="2385E560">
            <wp:extent cx="5160963" cy="2159635"/>
            <wp:effectExtent l="0" t="0" r="1905" b="0"/>
            <wp:docPr id="422333285" name="Рисунок 422333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164656" cy="2161180"/>
                    </a:xfrm>
                    <a:prstGeom prst="rect">
                      <a:avLst/>
                    </a:prstGeom>
                    <a:noFill/>
                    <a:ln>
                      <a:noFill/>
                    </a:ln>
                  </pic:spPr>
                </pic:pic>
              </a:graphicData>
            </a:graphic>
          </wp:inline>
        </w:drawing>
      </w:r>
    </w:p>
    <w:p w14:paraId="44E12A2E" w14:textId="77777777" w:rsidR="008229F2" w:rsidRPr="003B72AA" w:rsidRDefault="008229F2" w:rsidP="00AB0D2B">
      <w:pPr>
        <w:spacing w:after="0" w:line="240" w:lineRule="auto"/>
        <w:ind w:firstLine="709"/>
        <w:jc w:val="both"/>
        <w:rPr>
          <w:rFonts w:ascii="Times New Roman" w:hAnsi="Times New Roman" w:cs="Times New Roman"/>
          <w:color w:val="0D0D0D" w:themeColor="text1" w:themeTint="F2"/>
          <w:sz w:val="28"/>
          <w:szCs w:val="28"/>
          <w:lang w:val="kk-KZ"/>
        </w:rPr>
      </w:pPr>
    </w:p>
    <w:p w14:paraId="0D1C0E6A" w14:textId="40F458D8"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6 </w:t>
      </w:r>
      <w:r w:rsidRPr="003B72AA">
        <w:rPr>
          <w:rFonts w:ascii="Times New Roman" w:hAnsi="Times New Roman" w:cs="Times New Roman"/>
          <w:color w:val="0D0D0D" w:themeColor="text1" w:themeTint="F2"/>
          <w:sz w:val="28"/>
          <w:szCs w:val="28"/>
          <w:lang w:val="kk-KZ"/>
        </w:rPr>
        <w:t>–</w:t>
      </w:r>
      <w:r w:rsidRPr="003B72AA">
        <w:rPr>
          <w:rFonts w:ascii="Times New Roman" w:hAnsi="Times New Roman" w:cs="Times New Roman"/>
          <w:noProof/>
          <w:color w:val="0D0D0D" w:themeColor="text1" w:themeTint="F2"/>
          <w:sz w:val="28"/>
          <w:szCs w:val="28"/>
          <w:lang w:val="kk-KZ"/>
        </w:rPr>
        <w:t xml:space="preserve"> </w:t>
      </w:r>
      <w:r w:rsidRPr="003B72AA">
        <w:rPr>
          <w:rFonts w:ascii="Times New Roman" w:hAnsi="Times New Roman" w:cs="Times New Roman"/>
          <w:color w:val="0D0D0D" w:themeColor="text1" w:themeTint="F2"/>
          <w:sz w:val="28"/>
          <w:szCs w:val="28"/>
          <w:lang w:val="kk-KZ"/>
        </w:rPr>
        <w:t xml:space="preserve">Кумарилкин қышқылының изомері MS/MS спектрі </w:t>
      </w:r>
      <w:r w:rsidRPr="003B72AA">
        <w:rPr>
          <w:rFonts w:ascii="Times New Roman" w:hAnsi="Times New Roman" w:cs="Times New Roman"/>
          <w:iCs/>
          <w:color w:val="0D0D0D" w:themeColor="text1" w:themeTint="F2"/>
          <w:sz w:val="28"/>
          <w:szCs w:val="28"/>
          <w:lang w:val="kk-KZ"/>
        </w:rPr>
        <w:t>(EtOH)</w:t>
      </w:r>
    </w:p>
    <w:p w14:paraId="0861BAF9" w14:textId="77777777" w:rsidR="008229F2" w:rsidRPr="003B72AA" w:rsidRDefault="008229F2" w:rsidP="00AB0D2B">
      <w:pPr>
        <w:spacing w:after="0" w:line="240" w:lineRule="auto"/>
        <w:ind w:firstLine="709"/>
        <w:rPr>
          <w:rFonts w:ascii="Times New Roman" w:hAnsi="Times New Roman" w:cs="Times New Roman"/>
          <w:color w:val="0D0D0D" w:themeColor="text1" w:themeTint="F2"/>
          <w:sz w:val="28"/>
          <w:szCs w:val="28"/>
          <w:lang w:val="kk-KZ"/>
        </w:rPr>
      </w:pPr>
    </w:p>
    <w:p w14:paraId="284E9A5B"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62BD653F" wp14:editId="16E205C5">
            <wp:extent cx="5046663" cy="2159635"/>
            <wp:effectExtent l="0" t="0" r="1905" b="0"/>
            <wp:docPr id="1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049691" cy="2160931"/>
                    </a:xfrm>
                    <a:prstGeom prst="rect">
                      <a:avLst/>
                    </a:prstGeom>
                    <a:noFill/>
                    <a:ln>
                      <a:noFill/>
                    </a:ln>
                  </pic:spPr>
                </pic:pic>
              </a:graphicData>
            </a:graphic>
          </wp:inline>
        </w:drawing>
      </w:r>
    </w:p>
    <w:p w14:paraId="6A845BDD" w14:textId="77777777" w:rsidR="008229F2" w:rsidRPr="003B72AA" w:rsidRDefault="008229F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72C52013" w14:textId="78932B62"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7 – </w:t>
      </w:r>
      <w:r w:rsidRPr="003B72AA">
        <w:rPr>
          <w:rFonts w:ascii="Times New Roman" w:hAnsi="Times New Roman" w:cs="Times New Roman"/>
          <w:color w:val="0D0D0D" w:themeColor="text1" w:themeTint="F2"/>
          <w:sz w:val="28"/>
          <w:szCs w:val="28"/>
          <w:lang w:val="kk-KZ"/>
        </w:rPr>
        <w:t>Патулитрин MS/MS спектрі</w:t>
      </w:r>
    </w:p>
    <w:p w14:paraId="7BB97A18" w14:textId="77777777" w:rsidR="00A44D49" w:rsidRPr="003B72AA" w:rsidRDefault="00A44D49" w:rsidP="00AB0D2B">
      <w:pPr>
        <w:spacing w:after="0" w:line="240" w:lineRule="auto"/>
        <w:ind w:firstLine="709"/>
        <w:jc w:val="center"/>
        <w:rPr>
          <w:rFonts w:ascii="Times New Roman" w:hAnsi="Times New Roman" w:cs="Times New Roman"/>
          <w:color w:val="0D0D0D" w:themeColor="text1" w:themeTint="F2"/>
          <w:sz w:val="28"/>
          <w:szCs w:val="28"/>
          <w:lang w:val="kk-KZ"/>
        </w:rPr>
      </w:pPr>
    </w:p>
    <w:p w14:paraId="0F6C5D3C"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rPr>
      </w:pPr>
      <w:r w:rsidRPr="003B72AA">
        <w:rPr>
          <w:rFonts w:ascii="Times New Roman" w:hAnsi="Times New Roman" w:cs="Times New Roman"/>
          <w:noProof/>
          <w:color w:val="0D0D0D" w:themeColor="text1" w:themeTint="F2"/>
          <w:sz w:val="28"/>
          <w:szCs w:val="28"/>
        </w:rPr>
        <w:drawing>
          <wp:inline distT="0" distB="0" distL="0" distR="0" wp14:anchorId="78040EE9" wp14:editId="4EBCF143">
            <wp:extent cx="5189538" cy="2159635"/>
            <wp:effectExtent l="0" t="0" r="0" b="0"/>
            <wp:docPr id="22"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92614" cy="2160915"/>
                    </a:xfrm>
                    <a:prstGeom prst="rect">
                      <a:avLst/>
                    </a:prstGeom>
                    <a:noFill/>
                    <a:ln>
                      <a:noFill/>
                    </a:ln>
                  </pic:spPr>
                </pic:pic>
              </a:graphicData>
            </a:graphic>
          </wp:inline>
        </w:drawing>
      </w:r>
    </w:p>
    <w:p w14:paraId="4B4182AA" w14:textId="77777777" w:rsidR="008229F2" w:rsidRPr="003B72AA" w:rsidRDefault="008229F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2B3E929E" w14:textId="66CD99D3"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8 – </w:t>
      </w:r>
      <w:r w:rsidRPr="003B72AA">
        <w:rPr>
          <w:rFonts w:ascii="Times New Roman" w:hAnsi="Times New Roman" w:cs="Times New Roman"/>
          <w:color w:val="0D0D0D" w:themeColor="text1" w:themeTint="F2"/>
          <w:sz w:val="28"/>
          <w:szCs w:val="28"/>
          <w:lang w:val="kk-KZ"/>
        </w:rPr>
        <w:t>Цинарин MS/MS спектрі</w:t>
      </w:r>
    </w:p>
    <w:p w14:paraId="1A8B8F97"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p>
    <w:p w14:paraId="771065AD"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rPr>
      </w:pPr>
      <w:r w:rsidRPr="003B72AA">
        <w:rPr>
          <w:rFonts w:ascii="Times New Roman" w:hAnsi="Times New Roman" w:cs="Times New Roman"/>
          <w:noProof/>
          <w:color w:val="0D0D0D" w:themeColor="text1" w:themeTint="F2"/>
          <w:sz w:val="28"/>
          <w:szCs w:val="28"/>
        </w:rPr>
        <w:drawing>
          <wp:inline distT="0" distB="0" distL="0" distR="0" wp14:anchorId="4180717B" wp14:editId="778E42DD">
            <wp:extent cx="5075238" cy="2159635"/>
            <wp:effectExtent l="0" t="0" r="0" b="0"/>
            <wp:docPr id="21"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79826" cy="2161587"/>
                    </a:xfrm>
                    <a:prstGeom prst="rect">
                      <a:avLst/>
                    </a:prstGeom>
                    <a:noFill/>
                    <a:ln>
                      <a:noFill/>
                    </a:ln>
                  </pic:spPr>
                </pic:pic>
              </a:graphicData>
            </a:graphic>
          </wp:inline>
        </w:drawing>
      </w:r>
    </w:p>
    <w:p w14:paraId="4B19852C" w14:textId="77777777" w:rsidR="008229F2" w:rsidRPr="003B72AA" w:rsidRDefault="008229F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2D16D568" w14:textId="1CEA6266"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9 – </w:t>
      </w:r>
      <w:r w:rsidRPr="003B72AA">
        <w:rPr>
          <w:rFonts w:ascii="Times New Roman" w:hAnsi="Times New Roman" w:cs="Times New Roman"/>
          <w:color w:val="0D0D0D" w:themeColor="text1" w:themeTint="F2"/>
          <w:sz w:val="28"/>
          <w:szCs w:val="28"/>
          <w:lang w:val="kk-KZ"/>
        </w:rPr>
        <w:t>Непитрин MS/MS спектрі</w:t>
      </w:r>
    </w:p>
    <w:p w14:paraId="6005CA40"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p>
    <w:p w14:paraId="592CE06D"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rPr>
      </w:pPr>
      <w:r w:rsidRPr="003B72AA">
        <w:rPr>
          <w:rFonts w:ascii="Times New Roman" w:hAnsi="Times New Roman" w:cs="Times New Roman"/>
          <w:noProof/>
          <w:color w:val="0D0D0D" w:themeColor="text1" w:themeTint="F2"/>
          <w:sz w:val="28"/>
          <w:szCs w:val="28"/>
        </w:rPr>
        <w:drawing>
          <wp:inline distT="0" distB="0" distL="0" distR="0" wp14:anchorId="27A8078E" wp14:editId="7436A262">
            <wp:extent cx="4941888" cy="2159635"/>
            <wp:effectExtent l="0" t="0" r="0" b="0"/>
            <wp:docPr id="2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945498" cy="2161213"/>
                    </a:xfrm>
                    <a:prstGeom prst="rect">
                      <a:avLst/>
                    </a:prstGeom>
                    <a:noFill/>
                    <a:ln>
                      <a:noFill/>
                    </a:ln>
                  </pic:spPr>
                </pic:pic>
              </a:graphicData>
            </a:graphic>
          </wp:inline>
        </w:drawing>
      </w:r>
    </w:p>
    <w:p w14:paraId="29AA9402" w14:textId="77777777" w:rsidR="008229F2" w:rsidRPr="003B72AA" w:rsidRDefault="008229F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0FFCE579" w14:textId="737B8CC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10 – </w:t>
      </w:r>
      <w:proofErr w:type="spellStart"/>
      <w:r w:rsidRPr="003B72AA">
        <w:rPr>
          <w:rFonts w:ascii="Times New Roman" w:hAnsi="Times New Roman" w:cs="Times New Roman"/>
          <w:color w:val="0D0D0D" w:themeColor="text1" w:themeTint="F2"/>
          <w:sz w:val="28"/>
          <w:szCs w:val="28"/>
        </w:rPr>
        <w:t>Гиспидулозид</w:t>
      </w:r>
      <w:proofErr w:type="spellEnd"/>
      <w:r w:rsidRPr="003B72AA">
        <w:rPr>
          <w:rFonts w:ascii="Times New Roman" w:hAnsi="Times New Roman" w:cs="Times New Roman"/>
          <w:color w:val="0D0D0D" w:themeColor="text1" w:themeTint="F2"/>
          <w:sz w:val="28"/>
          <w:szCs w:val="28"/>
          <w:lang w:val="kk-KZ"/>
        </w:rPr>
        <w:t xml:space="preserve"> MS/MS спектрі</w:t>
      </w:r>
    </w:p>
    <w:p w14:paraId="77189B70" w14:textId="77777777" w:rsidR="00A44D49" w:rsidRPr="003B72AA" w:rsidRDefault="00A44D49" w:rsidP="00AB0D2B">
      <w:pPr>
        <w:spacing w:after="0" w:line="240" w:lineRule="auto"/>
        <w:ind w:firstLine="709"/>
        <w:jc w:val="center"/>
        <w:rPr>
          <w:rFonts w:ascii="Times New Roman" w:hAnsi="Times New Roman" w:cs="Times New Roman"/>
          <w:color w:val="0D0D0D" w:themeColor="text1" w:themeTint="F2"/>
          <w:sz w:val="28"/>
          <w:szCs w:val="28"/>
          <w:lang w:val="kk-KZ"/>
        </w:rPr>
      </w:pPr>
    </w:p>
    <w:p w14:paraId="73FC1724"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rPr>
      </w:pPr>
      <w:r w:rsidRPr="003B72AA">
        <w:rPr>
          <w:rFonts w:ascii="Times New Roman" w:hAnsi="Times New Roman" w:cs="Times New Roman"/>
          <w:noProof/>
          <w:color w:val="0D0D0D" w:themeColor="text1" w:themeTint="F2"/>
          <w:sz w:val="28"/>
          <w:szCs w:val="28"/>
        </w:rPr>
        <w:drawing>
          <wp:inline distT="0" distB="0" distL="0" distR="0" wp14:anchorId="6F007499" wp14:editId="7F85FA1A">
            <wp:extent cx="5084763" cy="2159635"/>
            <wp:effectExtent l="0" t="0" r="1905" b="0"/>
            <wp:docPr id="422333280" name="Рисунок 422333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087810" cy="2160929"/>
                    </a:xfrm>
                    <a:prstGeom prst="rect">
                      <a:avLst/>
                    </a:prstGeom>
                    <a:noFill/>
                    <a:ln>
                      <a:noFill/>
                    </a:ln>
                  </pic:spPr>
                </pic:pic>
              </a:graphicData>
            </a:graphic>
          </wp:inline>
        </w:drawing>
      </w:r>
    </w:p>
    <w:p w14:paraId="2910A528" w14:textId="77777777" w:rsidR="008229F2" w:rsidRPr="003B72AA" w:rsidRDefault="008229F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7E9CCAB7" w14:textId="5C0CD606"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11 – </w:t>
      </w:r>
      <w:proofErr w:type="spellStart"/>
      <w:r w:rsidRPr="003B72AA">
        <w:rPr>
          <w:rFonts w:ascii="Times New Roman" w:hAnsi="Times New Roman" w:cs="Times New Roman"/>
          <w:color w:val="0D0D0D" w:themeColor="text1" w:themeTint="F2"/>
          <w:sz w:val="28"/>
          <w:szCs w:val="28"/>
        </w:rPr>
        <w:t>Аксилларин</w:t>
      </w:r>
      <w:proofErr w:type="spellEnd"/>
      <w:r w:rsidRPr="003B72AA">
        <w:rPr>
          <w:rFonts w:ascii="Times New Roman" w:hAnsi="Times New Roman" w:cs="Times New Roman"/>
          <w:color w:val="0D0D0D" w:themeColor="text1" w:themeTint="F2"/>
          <w:sz w:val="28"/>
          <w:szCs w:val="28"/>
          <w:lang w:val="kk-KZ"/>
        </w:rPr>
        <w:t xml:space="preserve"> MS/MS спектрі</w:t>
      </w:r>
    </w:p>
    <w:p w14:paraId="6019D0DB" w14:textId="77777777" w:rsidR="008229F2" w:rsidRPr="003B72AA" w:rsidRDefault="008229F2" w:rsidP="00AB0D2B">
      <w:pPr>
        <w:spacing w:after="0" w:line="240" w:lineRule="auto"/>
        <w:ind w:firstLine="709"/>
        <w:rPr>
          <w:rFonts w:ascii="Times New Roman" w:hAnsi="Times New Roman" w:cs="Times New Roman"/>
          <w:color w:val="0D0D0D" w:themeColor="text1" w:themeTint="F2"/>
          <w:sz w:val="28"/>
          <w:szCs w:val="28"/>
          <w:lang w:val="kk-KZ"/>
        </w:rPr>
      </w:pPr>
    </w:p>
    <w:p w14:paraId="596E3D7F"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51D8C6A2" wp14:editId="04491331">
            <wp:extent cx="5008563" cy="2159635"/>
            <wp:effectExtent l="0" t="0" r="1905" b="0"/>
            <wp:docPr id="422333281" name="Рисунок 422333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013061" cy="2161575"/>
                    </a:xfrm>
                    <a:prstGeom prst="rect">
                      <a:avLst/>
                    </a:prstGeom>
                    <a:noFill/>
                    <a:ln>
                      <a:noFill/>
                    </a:ln>
                  </pic:spPr>
                </pic:pic>
              </a:graphicData>
            </a:graphic>
          </wp:inline>
        </w:drawing>
      </w:r>
    </w:p>
    <w:p w14:paraId="753A061A" w14:textId="77777777" w:rsidR="008229F2" w:rsidRPr="003B72AA" w:rsidRDefault="008229F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4E0912E6" w14:textId="1C21E9A3"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12 – </w:t>
      </w:r>
      <w:r w:rsidRPr="003B72AA">
        <w:rPr>
          <w:rFonts w:ascii="Times New Roman" w:hAnsi="Times New Roman" w:cs="Times New Roman"/>
          <w:color w:val="0D0D0D" w:themeColor="text1" w:themeTint="F2"/>
          <w:sz w:val="28"/>
          <w:szCs w:val="28"/>
          <w:lang w:val="kk-KZ"/>
        </w:rPr>
        <w:t>Кверцетин MS/MS спектрі</w:t>
      </w:r>
    </w:p>
    <w:p w14:paraId="4D26DA58"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p>
    <w:p w14:paraId="6693452C"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rPr>
      </w:pPr>
      <w:r w:rsidRPr="003B72AA">
        <w:rPr>
          <w:rFonts w:ascii="Times New Roman" w:hAnsi="Times New Roman" w:cs="Times New Roman"/>
          <w:noProof/>
          <w:color w:val="0D0D0D" w:themeColor="text1" w:themeTint="F2"/>
          <w:sz w:val="28"/>
          <w:szCs w:val="28"/>
        </w:rPr>
        <w:drawing>
          <wp:inline distT="0" distB="0" distL="0" distR="0" wp14:anchorId="0271E638" wp14:editId="66999449">
            <wp:extent cx="4979988" cy="2159635"/>
            <wp:effectExtent l="0" t="0" r="0" b="0"/>
            <wp:docPr id="422333282" name="Рисунок 422333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984506" cy="2161594"/>
                    </a:xfrm>
                    <a:prstGeom prst="rect">
                      <a:avLst/>
                    </a:prstGeom>
                    <a:noFill/>
                    <a:ln>
                      <a:noFill/>
                    </a:ln>
                  </pic:spPr>
                </pic:pic>
              </a:graphicData>
            </a:graphic>
          </wp:inline>
        </w:drawing>
      </w:r>
    </w:p>
    <w:p w14:paraId="3AD195B5" w14:textId="77777777" w:rsidR="008229F2" w:rsidRPr="003B72AA" w:rsidRDefault="008229F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156909BD" w14:textId="54C81D89"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13 – </w:t>
      </w:r>
      <w:r w:rsidRPr="003B72AA">
        <w:rPr>
          <w:rFonts w:ascii="Times New Roman" w:hAnsi="Times New Roman" w:cs="Times New Roman"/>
          <w:color w:val="0D0D0D" w:themeColor="text1" w:themeTint="F2"/>
          <w:sz w:val="28"/>
          <w:szCs w:val="28"/>
          <w:lang w:val="kk-KZ"/>
        </w:rPr>
        <w:t>Лютеолин MS/MS спектрі</w:t>
      </w:r>
    </w:p>
    <w:p w14:paraId="79A747FC" w14:textId="77777777" w:rsidR="008229F2" w:rsidRPr="003B72AA" w:rsidRDefault="008229F2" w:rsidP="00AB0D2B">
      <w:pPr>
        <w:spacing w:after="0" w:line="240" w:lineRule="auto"/>
        <w:ind w:firstLine="709"/>
        <w:rPr>
          <w:rFonts w:ascii="Times New Roman" w:hAnsi="Times New Roman" w:cs="Times New Roman"/>
          <w:color w:val="0D0D0D" w:themeColor="text1" w:themeTint="F2"/>
          <w:sz w:val="28"/>
          <w:szCs w:val="28"/>
          <w:lang w:val="kk-KZ"/>
        </w:rPr>
      </w:pPr>
    </w:p>
    <w:p w14:paraId="218194D2"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rPr>
      </w:pPr>
      <w:r w:rsidRPr="003B72AA">
        <w:rPr>
          <w:rFonts w:ascii="Times New Roman" w:hAnsi="Times New Roman" w:cs="Times New Roman"/>
          <w:noProof/>
          <w:color w:val="0D0D0D" w:themeColor="text1" w:themeTint="F2"/>
          <w:sz w:val="28"/>
          <w:szCs w:val="28"/>
        </w:rPr>
        <w:drawing>
          <wp:inline distT="0" distB="0" distL="0" distR="0" wp14:anchorId="2CDA993A" wp14:editId="59351558">
            <wp:extent cx="5075238" cy="2159635"/>
            <wp:effectExtent l="0" t="0" r="0" b="0"/>
            <wp:docPr id="422333283" name="Рисунок 422333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080465" cy="2161859"/>
                    </a:xfrm>
                    <a:prstGeom prst="rect">
                      <a:avLst/>
                    </a:prstGeom>
                    <a:noFill/>
                    <a:ln>
                      <a:noFill/>
                    </a:ln>
                  </pic:spPr>
                </pic:pic>
              </a:graphicData>
            </a:graphic>
          </wp:inline>
        </w:drawing>
      </w:r>
    </w:p>
    <w:p w14:paraId="033702F3" w14:textId="77777777" w:rsidR="008229F2" w:rsidRPr="003B72AA" w:rsidRDefault="008229F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7078E2C4" w14:textId="4ED4CCF8"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14 – </w:t>
      </w:r>
      <w:r w:rsidRPr="003B72AA">
        <w:rPr>
          <w:rFonts w:ascii="Times New Roman" w:hAnsi="Times New Roman" w:cs="Times New Roman"/>
          <w:color w:val="0D0D0D" w:themeColor="text1" w:themeTint="F2"/>
          <w:sz w:val="28"/>
          <w:szCs w:val="28"/>
          <w:lang w:val="kk-KZ"/>
        </w:rPr>
        <w:t>Непетин MS/MS спектрі</w:t>
      </w:r>
    </w:p>
    <w:p w14:paraId="68A065C6"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p>
    <w:p w14:paraId="6C6D5556" w14:textId="77777777" w:rsidR="008229F2"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rPr>
      </w:pPr>
      <w:r w:rsidRPr="003B72AA">
        <w:rPr>
          <w:rFonts w:ascii="Times New Roman" w:hAnsi="Times New Roman" w:cs="Times New Roman"/>
          <w:noProof/>
          <w:color w:val="0D0D0D" w:themeColor="text1" w:themeTint="F2"/>
          <w:sz w:val="28"/>
          <w:szCs w:val="28"/>
        </w:rPr>
        <w:drawing>
          <wp:inline distT="0" distB="0" distL="0" distR="0" wp14:anchorId="6480B18D" wp14:editId="38284D3C">
            <wp:extent cx="5094288" cy="2159635"/>
            <wp:effectExtent l="0" t="0" r="0" b="0"/>
            <wp:docPr id="422333284" name="Рисунок 422333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096387" cy="2160525"/>
                    </a:xfrm>
                    <a:prstGeom prst="rect">
                      <a:avLst/>
                    </a:prstGeom>
                    <a:noFill/>
                    <a:ln>
                      <a:noFill/>
                    </a:ln>
                  </pic:spPr>
                </pic:pic>
              </a:graphicData>
            </a:graphic>
          </wp:inline>
        </w:drawing>
      </w:r>
    </w:p>
    <w:p w14:paraId="396FC079" w14:textId="77777777" w:rsidR="008229F2" w:rsidRPr="003B72AA" w:rsidRDefault="008229F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4B7064F0" w14:textId="7EB3B286" w:rsidR="00901627" w:rsidRPr="003B72AA" w:rsidRDefault="008229F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15 – </w:t>
      </w:r>
      <w:r w:rsidRPr="003B72AA">
        <w:rPr>
          <w:rFonts w:ascii="Times New Roman" w:hAnsi="Times New Roman" w:cs="Times New Roman"/>
          <w:color w:val="0D0D0D" w:themeColor="text1" w:themeTint="F2"/>
          <w:sz w:val="28"/>
          <w:szCs w:val="28"/>
          <w:lang w:val="kk-KZ"/>
        </w:rPr>
        <w:t>Кемпферол метил эфирі MS/MS спектрі</w:t>
      </w:r>
    </w:p>
    <w:p w14:paraId="5602C764" w14:textId="77777777" w:rsidR="00D17712" w:rsidRPr="003B72AA" w:rsidRDefault="00D17712" w:rsidP="00AB0D2B">
      <w:pPr>
        <w:spacing w:after="0" w:line="240" w:lineRule="auto"/>
        <w:ind w:firstLine="709"/>
        <w:jc w:val="center"/>
        <w:rPr>
          <w:rFonts w:ascii="Times New Roman" w:hAnsi="Times New Roman" w:cs="Times New Roman"/>
          <w:color w:val="0D0D0D" w:themeColor="text1" w:themeTint="F2"/>
          <w:sz w:val="28"/>
          <w:szCs w:val="28"/>
          <w:lang w:val="kk-KZ"/>
        </w:rPr>
      </w:pPr>
    </w:p>
    <w:p w14:paraId="275A5A46" w14:textId="77777777" w:rsidR="00D17712" w:rsidRPr="003B72AA" w:rsidRDefault="00D17712" w:rsidP="00AB0D2B">
      <w:pPr>
        <w:spacing w:after="0" w:line="240" w:lineRule="auto"/>
        <w:ind w:firstLine="709"/>
        <w:jc w:val="center"/>
        <w:rPr>
          <w:rFonts w:ascii="Times New Roman" w:hAnsi="Times New Roman" w:cs="Times New Roman"/>
          <w:color w:val="0D0D0D" w:themeColor="text1" w:themeTint="F2"/>
          <w:sz w:val="28"/>
          <w:szCs w:val="28"/>
          <w:lang w:val="kk-KZ"/>
        </w:rPr>
      </w:pPr>
    </w:p>
    <w:p w14:paraId="2674950E" w14:textId="77777777" w:rsidR="00D17712" w:rsidRPr="003B72AA" w:rsidRDefault="00D17712" w:rsidP="00AB0D2B">
      <w:pPr>
        <w:spacing w:after="0" w:line="240" w:lineRule="auto"/>
        <w:ind w:firstLine="709"/>
        <w:jc w:val="center"/>
        <w:rPr>
          <w:rFonts w:ascii="Times New Roman" w:hAnsi="Times New Roman" w:cs="Times New Roman"/>
          <w:sz w:val="28"/>
          <w:szCs w:val="28"/>
        </w:rPr>
      </w:pPr>
    </w:p>
    <w:p w14:paraId="536180A7" w14:textId="77777777" w:rsidR="00FA2AA3" w:rsidRPr="003B72AA" w:rsidRDefault="00FA2AA3" w:rsidP="00AB0D2B">
      <w:pPr>
        <w:spacing w:after="0" w:line="240" w:lineRule="auto"/>
        <w:ind w:firstLine="709"/>
        <w:rPr>
          <w:rFonts w:ascii="Times New Roman" w:hAnsi="Times New Roman" w:cs="Times New Roman"/>
          <w:sz w:val="28"/>
          <w:szCs w:val="28"/>
        </w:rPr>
      </w:pPr>
    </w:p>
    <w:p w14:paraId="5E916E71" w14:textId="77777777" w:rsidR="00FA2AA3" w:rsidRPr="003B72AA" w:rsidRDefault="00FA2AA3" w:rsidP="00AB0D2B">
      <w:pPr>
        <w:spacing w:after="0" w:line="240" w:lineRule="auto"/>
        <w:ind w:firstLine="709"/>
        <w:rPr>
          <w:rFonts w:ascii="Times New Roman" w:hAnsi="Times New Roman" w:cs="Times New Roman"/>
          <w:sz w:val="28"/>
          <w:szCs w:val="28"/>
        </w:rPr>
      </w:pPr>
    </w:p>
    <w:p w14:paraId="3E9169D5" w14:textId="7F33C538" w:rsidR="00D17712" w:rsidRPr="003B72AA" w:rsidRDefault="00D17712" w:rsidP="00AB0D2B">
      <w:pPr>
        <w:spacing w:after="0" w:line="240" w:lineRule="auto"/>
        <w:ind w:firstLine="709"/>
        <w:jc w:val="center"/>
        <w:rPr>
          <w:rFonts w:ascii="Times New Roman" w:hAnsi="Times New Roman" w:cs="Times New Roman"/>
          <w:sz w:val="28"/>
          <w:szCs w:val="28"/>
          <w:lang w:val="kk-KZ"/>
        </w:rPr>
      </w:pPr>
      <w:r w:rsidRPr="003B72AA">
        <w:rPr>
          <w:rFonts w:ascii="Times New Roman" w:hAnsi="Times New Roman" w:cs="Times New Roman"/>
          <w:sz w:val="28"/>
          <w:szCs w:val="28"/>
          <w:lang w:val="kk-KZ"/>
        </w:rPr>
        <w:t>Метанол экстрактының мас-спектрлері</w:t>
      </w:r>
    </w:p>
    <w:p w14:paraId="5CB55CC4" w14:textId="77777777" w:rsidR="00D17712" w:rsidRPr="003B72AA" w:rsidRDefault="00D17712" w:rsidP="00AB0D2B">
      <w:pPr>
        <w:pStyle w:val="MDPI42tablebody"/>
        <w:tabs>
          <w:tab w:val="left" w:pos="0"/>
        </w:tabs>
        <w:spacing w:line="240" w:lineRule="auto"/>
        <w:ind w:firstLine="709"/>
        <w:jc w:val="both"/>
        <w:rPr>
          <w:rFonts w:ascii="Times New Roman" w:hAnsi="Times New Roman"/>
          <w:iCs/>
          <w:color w:val="0D0D0D" w:themeColor="text1" w:themeTint="F2"/>
          <w:sz w:val="28"/>
          <w:szCs w:val="28"/>
          <w:lang w:val="kk-KZ"/>
        </w:rPr>
      </w:pPr>
    </w:p>
    <w:p w14:paraId="34B4BFB8" w14:textId="77777777" w:rsidR="00D17712" w:rsidRPr="003B72AA" w:rsidRDefault="00D1771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586D76A6" wp14:editId="7A6DB01E">
            <wp:extent cx="4743450" cy="2159635"/>
            <wp:effectExtent l="0" t="0" r="0" b="0"/>
            <wp:docPr id="422333286" name="Рисунок 422333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44254" cy="2160001"/>
                    </a:xfrm>
                    <a:prstGeom prst="rect">
                      <a:avLst/>
                    </a:prstGeom>
                    <a:noFill/>
                    <a:ln>
                      <a:noFill/>
                    </a:ln>
                  </pic:spPr>
                </pic:pic>
              </a:graphicData>
            </a:graphic>
          </wp:inline>
        </w:drawing>
      </w:r>
    </w:p>
    <w:p w14:paraId="152BBAA2" w14:textId="77777777" w:rsidR="00D17712" w:rsidRPr="003B72AA" w:rsidRDefault="00D17712" w:rsidP="00AB0D2B">
      <w:pPr>
        <w:spacing w:after="0" w:line="240" w:lineRule="auto"/>
        <w:ind w:firstLine="709"/>
        <w:jc w:val="center"/>
        <w:rPr>
          <w:rFonts w:ascii="Times New Roman" w:hAnsi="Times New Roman" w:cs="Times New Roman"/>
          <w:color w:val="0D0D0D" w:themeColor="text1" w:themeTint="F2"/>
          <w:sz w:val="28"/>
          <w:szCs w:val="28"/>
          <w:lang w:val="kk-KZ"/>
        </w:rPr>
      </w:pPr>
    </w:p>
    <w:p w14:paraId="49A38296" w14:textId="3615D5B1" w:rsidR="00D17712" w:rsidRPr="003B72AA" w:rsidRDefault="00D17712" w:rsidP="00AB0D2B">
      <w:pPr>
        <w:tabs>
          <w:tab w:val="left" w:pos="3285"/>
        </w:tabs>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16 - А</w:t>
      </w:r>
      <w:r w:rsidRPr="003B72AA">
        <w:rPr>
          <w:rFonts w:ascii="Times New Roman" w:hAnsi="Times New Roman" w:cs="Times New Roman"/>
          <w:iCs/>
          <w:color w:val="0D0D0D" w:themeColor="text1" w:themeTint="F2"/>
          <w:sz w:val="28"/>
          <w:szCs w:val="28"/>
          <w:lang w:val="kk-KZ"/>
        </w:rPr>
        <w:t>лма қышқылының MS/MS спектрі (MeOH)</w:t>
      </w:r>
    </w:p>
    <w:p w14:paraId="20D59501" w14:textId="77777777" w:rsidR="00D17712" w:rsidRPr="003B72AA" w:rsidRDefault="00D17712" w:rsidP="00AB0D2B">
      <w:pPr>
        <w:tabs>
          <w:tab w:val="left" w:pos="3285"/>
        </w:tabs>
        <w:spacing w:after="0" w:line="240" w:lineRule="auto"/>
        <w:ind w:firstLine="709"/>
        <w:jc w:val="center"/>
        <w:rPr>
          <w:rFonts w:ascii="Times New Roman" w:hAnsi="Times New Roman" w:cs="Times New Roman"/>
          <w:iCs/>
          <w:color w:val="0D0D0D" w:themeColor="text1" w:themeTint="F2"/>
          <w:sz w:val="28"/>
          <w:szCs w:val="28"/>
          <w:lang w:val="kk-KZ"/>
        </w:rPr>
      </w:pPr>
    </w:p>
    <w:p w14:paraId="3CC1F90B" w14:textId="77777777" w:rsidR="00D17712" w:rsidRPr="003B72AA" w:rsidRDefault="00D1771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5D0A7731" wp14:editId="758B7C39">
            <wp:extent cx="4979988" cy="2159635"/>
            <wp:effectExtent l="0" t="0" r="0" b="0"/>
            <wp:docPr id="422333287" name="Рисунок 422333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983594" cy="2161199"/>
                    </a:xfrm>
                    <a:prstGeom prst="rect">
                      <a:avLst/>
                    </a:prstGeom>
                    <a:noFill/>
                    <a:ln>
                      <a:noFill/>
                    </a:ln>
                  </pic:spPr>
                </pic:pic>
              </a:graphicData>
            </a:graphic>
          </wp:inline>
        </w:drawing>
      </w:r>
    </w:p>
    <w:p w14:paraId="787BDEE1" w14:textId="77777777"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43224D4F" w14:textId="28BEAC56"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17 - </w:t>
      </w:r>
      <w:r w:rsidRPr="003B72AA">
        <w:rPr>
          <w:rFonts w:ascii="Times New Roman" w:hAnsi="Times New Roman" w:cs="Times New Roman"/>
          <w:color w:val="0D0D0D" w:themeColor="text1" w:themeTint="F2"/>
          <w:sz w:val="28"/>
          <w:szCs w:val="28"/>
          <w:lang w:val="kk-KZ"/>
        </w:rPr>
        <w:t xml:space="preserve">Лимон қышқылы MS/MS спектрі </w:t>
      </w:r>
      <w:r w:rsidRPr="003B72AA">
        <w:rPr>
          <w:rFonts w:ascii="Times New Roman" w:hAnsi="Times New Roman" w:cs="Times New Roman"/>
          <w:iCs/>
          <w:color w:val="0D0D0D" w:themeColor="text1" w:themeTint="F2"/>
          <w:sz w:val="28"/>
          <w:szCs w:val="28"/>
          <w:lang w:val="kk-KZ"/>
        </w:rPr>
        <w:t>(MeOH)</w:t>
      </w:r>
    </w:p>
    <w:p w14:paraId="15FC9503"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p>
    <w:p w14:paraId="15ED483E" w14:textId="77777777" w:rsidR="00D17712" w:rsidRPr="003B72AA" w:rsidRDefault="00D1771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0329865B" wp14:editId="6B13F70C">
            <wp:extent cx="4953000" cy="2159495"/>
            <wp:effectExtent l="0" t="0" r="0" b="0"/>
            <wp:docPr id="422333288" name="Рисунок 422333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960499" cy="2162765"/>
                    </a:xfrm>
                    <a:prstGeom prst="rect">
                      <a:avLst/>
                    </a:prstGeom>
                    <a:noFill/>
                    <a:ln>
                      <a:noFill/>
                    </a:ln>
                  </pic:spPr>
                </pic:pic>
              </a:graphicData>
            </a:graphic>
          </wp:inline>
        </w:drawing>
      </w:r>
    </w:p>
    <w:p w14:paraId="4AF9362F" w14:textId="77777777" w:rsidR="00D17712" w:rsidRPr="003B72AA" w:rsidRDefault="00D17712" w:rsidP="00AB0D2B">
      <w:pPr>
        <w:spacing w:after="0" w:line="240" w:lineRule="auto"/>
        <w:ind w:firstLine="709"/>
        <w:jc w:val="both"/>
        <w:rPr>
          <w:rFonts w:ascii="Times New Roman" w:hAnsi="Times New Roman" w:cs="Times New Roman"/>
          <w:color w:val="0D0D0D" w:themeColor="text1" w:themeTint="F2"/>
          <w:sz w:val="28"/>
          <w:szCs w:val="28"/>
          <w:lang w:val="kk-KZ"/>
        </w:rPr>
      </w:pPr>
    </w:p>
    <w:p w14:paraId="55A083BD" w14:textId="5B06595D"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18 - </w:t>
      </w:r>
      <w:r w:rsidRPr="003B72AA">
        <w:rPr>
          <w:rFonts w:ascii="Times New Roman" w:hAnsi="Times New Roman" w:cs="Times New Roman"/>
          <w:color w:val="0D0D0D" w:themeColor="text1" w:themeTint="F2"/>
          <w:sz w:val="28"/>
          <w:szCs w:val="28"/>
          <w:lang w:val="kk-KZ"/>
        </w:rPr>
        <w:t xml:space="preserve">Неохлороген қышқылы MS/MS спектрі </w:t>
      </w:r>
      <w:r w:rsidRPr="003B72AA">
        <w:rPr>
          <w:rFonts w:ascii="Times New Roman" w:hAnsi="Times New Roman" w:cs="Times New Roman"/>
          <w:iCs/>
          <w:color w:val="0D0D0D" w:themeColor="text1" w:themeTint="F2"/>
          <w:sz w:val="28"/>
          <w:szCs w:val="28"/>
          <w:lang w:val="kk-KZ"/>
        </w:rPr>
        <w:t>(MeOH)</w:t>
      </w:r>
    </w:p>
    <w:p w14:paraId="09EABB43" w14:textId="77777777" w:rsidR="00D17712" w:rsidRPr="003B72AA" w:rsidRDefault="00D17712" w:rsidP="00AB0D2B">
      <w:pPr>
        <w:spacing w:after="0" w:line="240" w:lineRule="auto"/>
        <w:ind w:firstLine="709"/>
        <w:jc w:val="both"/>
        <w:rPr>
          <w:rFonts w:ascii="Times New Roman" w:hAnsi="Times New Roman" w:cs="Times New Roman"/>
          <w:color w:val="0D0D0D" w:themeColor="text1" w:themeTint="F2"/>
          <w:sz w:val="28"/>
          <w:szCs w:val="28"/>
          <w:lang w:val="kk-KZ"/>
        </w:rPr>
      </w:pPr>
    </w:p>
    <w:p w14:paraId="0D1EA567" w14:textId="77777777" w:rsidR="00D17712" w:rsidRPr="003B72AA" w:rsidRDefault="00D1771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77F964B8" wp14:editId="3599E433">
            <wp:extent cx="4886325" cy="2159490"/>
            <wp:effectExtent l="0" t="0" r="0" b="0"/>
            <wp:docPr id="422333289" name="Рисунок 422333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97428" cy="2164397"/>
                    </a:xfrm>
                    <a:prstGeom prst="rect">
                      <a:avLst/>
                    </a:prstGeom>
                    <a:noFill/>
                    <a:ln>
                      <a:noFill/>
                    </a:ln>
                  </pic:spPr>
                </pic:pic>
              </a:graphicData>
            </a:graphic>
          </wp:inline>
        </w:drawing>
      </w:r>
    </w:p>
    <w:p w14:paraId="6BBC0C66" w14:textId="77777777"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283496CC" w14:textId="7B781C8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19 - </w:t>
      </w:r>
      <w:r w:rsidRPr="003B72AA">
        <w:rPr>
          <w:rFonts w:ascii="Times New Roman" w:hAnsi="Times New Roman" w:cs="Times New Roman"/>
          <w:color w:val="0D0D0D" w:themeColor="text1" w:themeTint="F2"/>
          <w:sz w:val="28"/>
          <w:szCs w:val="28"/>
          <w:lang w:val="kk-KZ"/>
        </w:rPr>
        <w:t xml:space="preserve">Кофе қышқылының глюкозиді MS/MS спектрі </w:t>
      </w:r>
      <w:r w:rsidRPr="003B72AA">
        <w:rPr>
          <w:rFonts w:ascii="Times New Roman" w:hAnsi="Times New Roman" w:cs="Times New Roman"/>
          <w:iCs/>
          <w:color w:val="0D0D0D" w:themeColor="text1" w:themeTint="F2"/>
          <w:sz w:val="28"/>
          <w:szCs w:val="28"/>
          <w:lang w:val="kk-KZ"/>
        </w:rPr>
        <w:t>(MeOH)</w:t>
      </w:r>
    </w:p>
    <w:p w14:paraId="0489DFC3"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p>
    <w:p w14:paraId="3859F28A" w14:textId="77777777" w:rsidR="00D17712" w:rsidRPr="003B72AA" w:rsidRDefault="00D1771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6BD44E05" wp14:editId="4AC1F952">
            <wp:extent cx="4714875" cy="2159635"/>
            <wp:effectExtent l="0" t="0" r="9525" b="0"/>
            <wp:docPr id="422333291" name="Рисунок 422333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15674" cy="2160001"/>
                    </a:xfrm>
                    <a:prstGeom prst="rect">
                      <a:avLst/>
                    </a:prstGeom>
                    <a:noFill/>
                    <a:ln>
                      <a:noFill/>
                    </a:ln>
                  </pic:spPr>
                </pic:pic>
              </a:graphicData>
            </a:graphic>
          </wp:inline>
        </w:drawing>
      </w:r>
    </w:p>
    <w:p w14:paraId="6DBA6289" w14:textId="77777777"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226309C6" w14:textId="6657D40B"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20 - </w:t>
      </w:r>
      <w:r w:rsidRPr="003B72AA">
        <w:rPr>
          <w:rFonts w:ascii="Times New Roman" w:hAnsi="Times New Roman" w:cs="Times New Roman"/>
          <w:color w:val="0D0D0D" w:themeColor="text1" w:themeTint="F2"/>
          <w:sz w:val="28"/>
          <w:szCs w:val="28"/>
          <w:lang w:val="kk-KZ"/>
        </w:rPr>
        <w:t xml:space="preserve">Хлороген қышқылы MS/MS спектрі </w:t>
      </w:r>
      <w:r w:rsidRPr="003B72AA">
        <w:rPr>
          <w:rFonts w:ascii="Times New Roman" w:hAnsi="Times New Roman" w:cs="Times New Roman"/>
          <w:iCs/>
          <w:color w:val="0D0D0D" w:themeColor="text1" w:themeTint="F2"/>
          <w:sz w:val="28"/>
          <w:szCs w:val="28"/>
          <w:lang w:val="kk-KZ"/>
        </w:rPr>
        <w:t>(MeOH)</w:t>
      </w:r>
    </w:p>
    <w:p w14:paraId="4C7AA8E7"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p>
    <w:p w14:paraId="18AE73B2"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iCs/>
          <w:noProof/>
          <w:color w:val="0D0D0D" w:themeColor="text1" w:themeTint="F2"/>
          <w:sz w:val="28"/>
          <w:szCs w:val="28"/>
        </w:rPr>
        <w:drawing>
          <wp:inline distT="0" distB="0" distL="0" distR="0" wp14:anchorId="0E86A106" wp14:editId="5DDC1BAD">
            <wp:extent cx="4695825" cy="2159635"/>
            <wp:effectExtent l="0" t="0" r="9525" b="0"/>
            <wp:docPr id="422333292" name="Рисунок 422333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696623" cy="2160002"/>
                    </a:xfrm>
                    <a:prstGeom prst="rect">
                      <a:avLst/>
                    </a:prstGeom>
                    <a:noFill/>
                    <a:ln>
                      <a:noFill/>
                    </a:ln>
                  </pic:spPr>
                </pic:pic>
              </a:graphicData>
            </a:graphic>
          </wp:inline>
        </w:drawing>
      </w:r>
    </w:p>
    <w:p w14:paraId="77993BF8" w14:textId="77777777"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4C9E7DCC" w14:textId="099DAEA8"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Сурет</w:t>
      </w:r>
      <w:r w:rsidR="00A44D49" w:rsidRPr="003B72AA">
        <w:rPr>
          <w:rFonts w:ascii="Times New Roman" w:hAnsi="Times New Roman" w:cs="Times New Roman"/>
          <w:noProof/>
          <w:color w:val="0D0D0D" w:themeColor="text1" w:themeTint="F2"/>
          <w:sz w:val="28"/>
          <w:szCs w:val="28"/>
          <w:lang w:val="kk-KZ"/>
        </w:rPr>
        <w:t xml:space="preserve"> Ж.</w:t>
      </w:r>
      <w:r w:rsidRPr="003B72AA">
        <w:rPr>
          <w:rFonts w:ascii="Times New Roman" w:hAnsi="Times New Roman" w:cs="Times New Roman"/>
          <w:noProof/>
          <w:color w:val="0D0D0D" w:themeColor="text1" w:themeTint="F2"/>
          <w:sz w:val="28"/>
          <w:szCs w:val="28"/>
          <w:lang w:val="kk-KZ"/>
        </w:rPr>
        <w:t xml:space="preserve">21 - </w:t>
      </w:r>
      <w:r w:rsidRPr="003B72AA">
        <w:rPr>
          <w:rFonts w:ascii="Times New Roman" w:hAnsi="Times New Roman" w:cs="Times New Roman"/>
          <w:color w:val="0D0D0D" w:themeColor="text1" w:themeTint="F2"/>
          <w:sz w:val="28"/>
          <w:szCs w:val="28"/>
          <w:lang w:val="kk-KZ"/>
        </w:rPr>
        <w:t xml:space="preserve">Кумарилкин қышқылының изомері MS/MS спектрі </w:t>
      </w:r>
      <w:r w:rsidRPr="003B72AA">
        <w:rPr>
          <w:rFonts w:ascii="Times New Roman" w:hAnsi="Times New Roman" w:cs="Times New Roman"/>
          <w:iCs/>
          <w:color w:val="0D0D0D" w:themeColor="text1" w:themeTint="F2"/>
          <w:sz w:val="28"/>
          <w:szCs w:val="28"/>
          <w:lang w:val="kk-KZ"/>
        </w:rPr>
        <w:t>(MeOH)</w:t>
      </w:r>
    </w:p>
    <w:p w14:paraId="774CD9BE"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p>
    <w:p w14:paraId="5A4A37AC"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iCs/>
          <w:noProof/>
          <w:color w:val="0D0D0D" w:themeColor="text1" w:themeTint="F2"/>
          <w:sz w:val="28"/>
          <w:szCs w:val="28"/>
        </w:rPr>
        <w:drawing>
          <wp:inline distT="0" distB="0" distL="0" distR="0" wp14:anchorId="601E9409" wp14:editId="0F4665BE">
            <wp:extent cx="4760913" cy="2159635"/>
            <wp:effectExtent l="0" t="0" r="1905" b="0"/>
            <wp:docPr id="422333293" name="Рисунок 422333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769480" cy="2163521"/>
                    </a:xfrm>
                    <a:prstGeom prst="rect">
                      <a:avLst/>
                    </a:prstGeom>
                    <a:noFill/>
                    <a:ln>
                      <a:noFill/>
                    </a:ln>
                  </pic:spPr>
                </pic:pic>
              </a:graphicData>
            </a:graphic>
          </wp:inline>
        </w:drawing>
      </w:r>
    </w:p>
    <w:p w14:paraId="6C469FD1" w14:textId="77777777"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6C6E0910" w14:textId="5DC57DA6"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22 – </w:t>
      </w:r>
      <w:r w:rsidRPr="003B72AA">
        <w:rPr>
          <w:rFonts w:ascii="Times New Roman" w:hAnsi="Times New Roman" w:cs="Times New Roman"/>
          <w:color w:val="0D0D0D" w:themeColor="text1" w:themeTint="F2"/>
          <w:sz w:val="28"/>
          <w:szCs w:val="28"/>
          <w:lang w:val="kk-KZ"/>
        </w:rPr>
        <w:t xml:space="preserve">Патулитрин MS/MS спектрі </w:t>
      </w:r>
      <w:r w:rsidRPr="003B72AA">
        <w:rPr>
          <w:rFonts w:ascii="Times New Roman" w:hAnsi="Times New Roman" w:cs="Times New Roman"/>
          <w:iCs/>
          <w:color w:val="0D0D0D" w:themeColor="text1" w:themeTint="F2"/>
          <w:sz w:val="28"/>
          <w:szCs w:val="28"/>
          <w:lang w:val="kk-KZ"/>
        </w:rPr>
        <w:t>(MeOH)</w:t>
      </w:r>
    </w:p>
    <w:p w14:paraId="545E99A1"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p>
    <w:p w14:paraId="4C38A834"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p>
    <w:p w14:paraId="3499B041"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iCs/>
          <w:noProof/>
          <w:color w:val="0D0D0D" w:themeColor="text1" w:themeTint="F2"/>
          <w:sz w:val="28"/>
          <w:szCs w:val="28"/>
        </w:rPr>
        <w:drawing>
          <wp:inline distT="0" distB="0" distL="0" distR="0" wp14:anchorId="069DEA78" wp14:editId="7338C393">
            <wp:extent cx="4865688" cy="2159635"/>
            <wp:effectExtent l="0" t="0" r="0" b="0"/>
            <wp:docPr id="422333296" name="Рисунок 422333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69581" cy="2161363"/>
                    </a:xfrm>
                    <a:prstGeom prst="rect">
                      <a:avLst/>
                    </a:prstGeom>
                    <a:noFill/>
                    <a:ln>
                      <a:noFill/>
                    </a:ln>
                  </pic:spPr>
                </pic:pic>
              </a:graphicData>
            </a:graphic>
          </wp:inline>
        </w:drawing>
      </w:r>
    </w:p>
    <w:p w14:paraId="070B6D88" w14:textId="77777777"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5C75AB8F" w14:textId="44F9DA34"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23 – </w:t>
      </w:r>
      <w:r w:rsidRPr="003B72AA">
        <w:rPr>
          <w:rFonts w:ascii="Times New Roman" w:hAnsi="Times New Roman" w:cs="Times New Roman"/>
          <w:color w:val="0D0D0D" w:themeColor="text1" w:themeTint="F2"/>
          <w:sz w:val="28"/>
          <w:szCs w:val="28"/>
          <w:lang w:val="kk-KZ"/>
        </w:rPr>
        <w:t xml:space="preserve">Цинарин MS/MS спектрі </w:t>
      </w:r>
      <w:r w:rsidRPr="003B72AA">
        <w:rPr>
          <w:rFonts w:ascii="Times New Roman" w:hAnsi="Times New Roman" w:cs="Times New Roman"/>
          <w:iCs/>
          <w:color w:val="0D0D0D" w:themeColor="text1" w:themeTint="F2"/>
          <w:sz w:val="28"/>
          <w:szCs w:val="28"/>
          <w:lang w:val="kk-KZ"/>
        </w:rPr>
        <w:t>(MeOH)</w:t>
      </w:r>
    </w:p>
    <w:p w14:paraId="29436CC9"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p>
    <w:p w14:paraId="1AB11AB6"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iCs/>
          <w:noProof/>
          <w:color w:val="0D0D0D" w:themeColor="text1" w:themeTint="F2"/>
          <w:sz w:val="28"/>
          <w:szCs w:val="28"/>
        </w:rPr>
        <w:drawing>
          <wp:inline distT="0" distB="0" distL="0" distR="0" wp14:anchorId="63B3D144" wp14:editId="04700914">
            <wp:extent cx="4789488" cy="2159635"/>
            <wp:effectExtent l="0" t="0" r="0" b="0"/>
            <wp:docPr id="422333294" name="Рисунок 422333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794266" cy="2161790"/>
                    </a:xfrm>
                    <a:prstGeom prst="rect">
                      <a:avLst/>
                    </a:prstGeom>
                    <a:noFill/>
                    <a:ln>
                      <a:noFill/>
                    </a:ln>
                  </pic:spPr>
                </pic:pic>
              </a:graphicData>
            </a:graphic>
          </wp:inline>
        </w:drawing>
      </w:r>
    </w:p>
    <w:p w14:paraId="175A7ABB" w14:textId="77777777"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05231DC5" w14:textId="4497A732"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24 – </w:t>
      </w:r>
      <w:r w:rsidRPr="003B72AA">
        <w:rPr>
          <w:rFonts w:ascii="Times New Roman" w:hAnsi="Times New Roman" w:cs="Times New Roman"/>
          <w:color w:val="0D0D0D" w:themeColor="text1" w:themeTint="F2"/>
          <w:sz w:val="28"/>
          <w:szCs w:val="28"/>
          <w:lang w:val="kk-KZ"/>
        </w:rPr>
        <w:t xml:space="preserve">Непитрин MS/MS спектрі </w:t>
      </w:r>
      <w:r w:rsidRPr="003B72AA">
        <w:rPr>
          <w:rFonts w:ascii="Times New Roman" w:hAnsi="Times New Roman" w:cs="Times New Roman"/>
          <w:iCs/>
          <w:color w:val="0D0D0D" w:themeColor="text1" w:themeTint="F2"/>
          <w:sz w:val="28"/>
          <w:szCs w:val="28"/>
          <w:lang w:val="kk-KZ"/>
        </w:rPr>
        <w:t>(MeOH)</w:t>
      </w:r>
    </w:p>
    <w:p w14:paraId="2F39CD22" w14:textId="77777777" w:rsidR="00D17712" w:rsidRPr="003B72AA" w:rsidRDefault="00D17712" w:rsidP="00AB0D2B">
      <w:pPr>
        <w:spacing w:after="0" w:line="240" w:lineRule="auto"/>
        <w:ind w:firstLine="709"/>
        <w:rPr>
          <w:rFonts w:ascii="Times New Roman" w:hAnsi="Times New Roman" w:cs="Times New Roman"/>
          <w:iCs/>
          <w:color w:val="0D0D0D" w:themeColor="text1" w:themeTint="F2"/>
          <w:sz w:val="28"/>
          <w:szCs w:val="28"/>
          <w:lang w:val="kk-KZ"/>
        </w:rPr>
      </w:pPr>
    </w:p>
    <w:p w14:paraId="577F5E87" w14:textId="77777777" w:rsidR="00D17712" w:rsidRPr="003B72AA" w:rsidRDefault="00D17712" w:rsidP="00AB0D2B">
      <w:pPr>
        <w:spacing w:after="0" w:line="240" w:lineRule="auto"/>
        <w:ind w:firstLine="709"/>
        <w:jc w:val="center"/>
        <w:rPr>
          <w:rFonts w:ascii="Times New Roman" w:hAnsi="Times New Roman" w:cs="Times New Roman"/>
          <w:color w:val="0D0D0D" w:themeColor="text1" w:themeTint="F2"/>
          <w:sz w:val="28"/>
          <w:szCs w:val="28"/>
          <w:lang w:val="kk-KZ"/>
        </w:rPr>
      </w:pPr>
      <w:r w:rsidRPr="003B72AA">
        <w:rPr>
          <w:rFonts w:ascii="Times New Roman" w:hAnsi="Times New Roman" w:cs="Times New Roman"/>
          <w:noProof/>
          <w:color w:val="0D0D0D" w:themeColor="text1" w:themeTint="F2"/>
          <w:sz w:val="28"/>
          <w:szCs w:val="28"/>
        </w:rPr>
        <w:drawing>
          <wp:inline distT="0" distB="0" distL="0" distR="0" wp14:anchorId="591902E8" wp14:editId="2F91526D">
            <wp:extent cx="4789488" cy="2159635"/>
            <wp:effectExtent l="0" t="0" r="0" b="0"/>
            <wp:docPr id="422333303" name="Рисунок 422333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793038" cy="2161236"/>
                    </a:xfrm>
                    <a:prstGeom prst="rect">
                      <a:avLst/>
                    </a:prstGeom>
                    <a:noFill/>
                    <a:ln>
                      <a:noFill/>
                    </a:ln>
                  </pic:spPr>
                </pic:pic>
              </a:graphicData>
            </a:graphic>
          </wp:inline>
        </w:drawing>
      </w:r>
    </w:p>
    <w:p w14:paraId="4C5A3E54" w14:textId="77777777"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3D15FBD3" w14:textId="5E8DE9AD"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25 –</w:t>
      </w:r>
      <w:r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iCs/>
          <w:color w:val="0D0D0D" w:themeColor="text1" w:themeTint="F2"/>
          <w:sz w:val="28"/>
          <w:szCs w:val="28"/>
          <w:lang w:val="kk-KZ"/>
        </w:rPr>
        <w:t xml:space="preserve">Гиспидулозид </w:t>
      </w:r>
      <w:r w:rsidRPr="003B72AA">
        <w:rPr>
          <w:rFonts w:ascii="Times New Roman" w:hAnsi="Times New Roman" w:cs="Times New Roman"/>
          <w:color w:val="0D0D0D" w:themeColor="text1" w:themeTint="F2"/>
          <w:sz w:val="28"/>
          <w:szCs w:val="28"/>
          <w:lang w:val="kk-KZ"/>
        </w:rPr>
        <w:t xml:space="preserve">MS/MS спектрі </w:t>
      </w:r>
      <w:r w:rsidRPr="003B72AA">
        <w:rPr>
          <w:rFonts w:ascii="Times New Roman" w:hAnsi="Times New Roman" w:cs="Times New Roman"/>
          <w:iCs/>
          <w:color w:val="0D0D0D" w:themeColor="text1" w:themeTint="F2"/>
          <w:sz w:val="28"/>
          <w:szCs w:val="28"/>
          <w:lang w:val="kk-KZ"/>
        </w:rPr>
        <w:t>(MeOH)</w:t>
      </w:r>
    </w:p>
    <w:p w14:paraId="0F6AA94B" w14:textId="77777777" w:rsidR="00D17712" w:rsidRPr="003B72AA" w:rsidRDefault="00D17712" w:rsidP="00AB0D2B">
      <w:pPr>
        <w:spacing w:after="0" w:line="240" w:lineRule="auto"/>
        <w:ind w:firstLine="709"/>
        <w:jc w:val="center"/>
        <w:rPr>
          <w:rFonts w:ascii="Times New Roman" w:hAnsi="Times New Roman" w:cs="Times New Roman"/>
          <w:iCs/>
          <w:noProof/>
          <w:color w:val="0D0D0D" w:themeColor="text1" w:themeTint="F2"/>
          <w:sz w:val="28"/>
          <w:szCs w:val="28"/>
          <w:lang w:val="kk-KZ"/>
        </w:rPr>
      </w:pPr>
    </w:p>
    <w:p w14:paraId="09ED5B58"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iCs/>
          <w:noProof/>
          <w:color w:val="0D0D0D" w:themeColor="text1" w:themeTint="F2"/>
          <w:sz w:val="28"/>
          <w:szCs w:val="28"/>
        </w:rPr>
        <w:drawing>
          <wp:inline distT="0" distB="0" distL="0" distR="0" wp14:anchorId="7513F8C2" wp14:editId="1A3B3087">
            <wp:extent cx="5400000" cy="2160000"/>
            <wp:effectExtent l="0" t="0" r="0" b="0"/>
            <wp:docPr id="422333298" name="Рисунок 422333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400000" cy="2160000"/>
                    </a:xfrm>
                    <a:prstGeom prst="rect">
                      <a:avLst/>
                    </a:prstGeom>
                    <a:noFill/>
                    <a:ln>
                      <a:noFill/>
                    </a:ln>
                  </pic:spPr>
                </pic:pic>
              </a:graphicData>
            </a:graphic>
          </wp:inline>
        </w:drawing>
      </w:r>
    </w:p>
    <w:p w14:paraId="71D6022D" w14:textId="77777777"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3A1E75EE" w14:textId="13BE88DA"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26 –</w:t>
      </w:r>
      <w:r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iCs/>
          <w:color w:val="0D0D0D" w:themeColor="text1" w:themeTint="F2"/>
          <w:sz w:val="28"/>
          <w:szCs w:val="28"/>
          <w:lang w:val="kk-KZ"/>
        </w:rPr>
        <w:t xml:space="preserve">Аксилларин </w:t>
      </w:r>
      <w:r w:rsidRPr="003B72AA">
        <w:rPr>
          <w:rFonts w:ascii="Times New Roman" w:hAnsi="Times New Roman" w:cs="Times New Roman"/>
          <w:color w:val="0D0D0D" w:themeColor="text1" w:themeTint="F2"/>
          <w:sz w:val="28"/>
          <w:szCs w:val="28"/>
          <w:lang w:val="kk-KZ"/>
        </w:rPr>
        <w:t xml:space="preserve">MS/MS спектрі </w:t>
      </w:r>
      <w:r w:rsidRPr="003B72AA">
        <w:rPr>
          <w:rFonts w:ascii="Times New Roman" w:hAnsi="Times New Roman" w:cs="Times New Roman"/>
          <w:iCs/>
          <w:color w:val="0D0D0D" w:themeColor="text1" w:themeTint="F2"/>
          <w:sz w:val="28"/>
          <w:szCs w:val="28"/>
          <w:lang w:val="kk-KZ"/>
        </w:rPr>
        <w:t>(MeOH)</w:t>
      </w:r>
    </w:p>
    <w:p w14:paraId="3D9EEF6C" w14:textId="77777777" w:rsidR="00D17712" w:rsidRPr="003B72AA" w:rsidRDefault="00D17712" w:rsidP="00AB0D2B">
      <w:pPr>
        <w:spacing w:after="0" w:line="240" w:lineRule="auto"/>
        <w:ind w:firstLine="709"/>
        <w:rPr>
          <w:rFonts w:ascii="Times New Roman" w:hAnsi="Times New Roman" w:cs="Times New Roman"/>
          <w:iCs/>
          <w:color w:val="0D0D0D" w:themeColor="text1" w:themeTint="F2"/>
          <w:sz w:val="28"/>
          <w:szCs w:val="28"/>
          <w:lang w:val="kk-KZ"/>
        </w:rPr>
      </w:pPr>
    </w:p>
    <w:p w14:paraId="1553D269"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rPr>
      </w:pPr>
      <w:r w:rsidRPr="003B72AA">
        <w:rPr>
          <w:rFonts w:ascii="Times New Roman" w:hAnsi="Times New Roman" w:cs="Times New Roman"/>
          <w:iCs/>
          <w:noProof/>
          <w:color w:val="0D0D0D" w:themeColor="text1" w:themeTint="F2"/>
          <w:sz w:val="28"/>
          <w:szCs w:val="28"/>
        </w:rPr>
        <w:drawing>
          <wp:inline distT="0" distB="0" distL="0" distR="0" wp14:anchorId="6BC15CDE" wp14:editId="7414A8D5">
            <wp:extent cx="5400000" cy="2160000"/>
            <wp:effectExtent l="0" t="0" r="0" b="0"/>
            <wp:docPr id="422333299" name="Рисунок 422333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400000" cy="2160000"/>
                    </a:xfrm>
                    <a:prstGeom prst="rect">
                      <a:avLst/>
                    </a:prstGeom>
                    <a:noFill/>
                    <a:ln>
                      <a:noFill/>
                    </a:ln>
                  </pic:spPr>
                </pic:pic>
              </a:graphicData>
            </a:graphic>
          </wp:inline>
        </w:drawing>
      </w:r>
    </w:p>
    <w:p w14:paraId="4BBBC742" w14:textId="77777777"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7DD802E5" w14:textId="5CB5A234"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27 –</w:t>
      </w:r>
      <w:r w:rsidRPr="003B72AA">
        <w:rPr>
          <w:rFonts w:ascii="Times New Roman" w:hAnsi="Times New Roman" w:cs="Times New Roman"/>
          <w:color w:val="0D0D0D" w:themeColor="text1" w:themeTint="F2"/>
          <w:sz w:val="28"/>
          <w:szCs w:val="28"/>
          <w:lang w:val="kk-KZ"/>
        </w:rPr>
        <w:t xml:space="preserve"> </w:t>
      </w:r>
      <w:r w:rsidRPr="003B72AA">
        <w:rPr>
          <w:rFonts w:ascii="Times New Roman" w:hAnsi="Times New Roman" w:cs="Times New Roman"/>
          <w:iCs/>
          <w:color w:val="0D0D0D" w:themeColor="text1" w:themeTint="F2"/>
          <w:sz w:val="28"/>
          <w:szCs w:val="28"/>
          <w:lang w:val="kk-KZ"/>
        </w:rPr>
        <w:t xml:space="preserve">Кверцетин </w:t>
      </w:r>
      <w:r w:rsidRPr="003B72AA">
        <w:rPr>
          <w:rFonts w:ascii="Times New Roman" w:hAnsi="Times New Roman" w:cs="Times New Roman"/>
          <w:color w:val="0D0D0D" w:themeColor="text1" w:themeTint="F2"/>
          <w:sz w:val="28"/>
          <w:szCs w:val="28"/>
          <w:lang w:val="kk-KZ"/>
        </w:rPr>
        <w:t xml:space="preserve">MS/MS спектрі </w:t>
      </w:r>
      <w:r w:rsidRPr="003B72AA">
        <w:rPr>
          <w:rFonts w:ascii="Times New Roman" w:hAnsi="Times New Roman" w:cs="Times New Roman"/>
          <w:iCs/>
          <w:color w:val="0D0D0D" w:themeColor="text1" w:themeTint="F2"/>
          <w:sz w:val="28"/>
          <w:szCs w:val="28"/>
          <w:lang w:val="kk-KZ"/>
        </w:rPr>
        <w:t>(MeOH)</w:t>
      </w:r>
    </w:p>
    <w:p w14:paraId="62F3F5D0" w14:textId="77777777" w:rsidR="00D17712" w:rsidRPr="003B72AA" w:rsidRDefault="00D17712" w:rsidP="00AB0D2B">
      <w:pPr>
        <w:spacing w:after="0" w:line="240" w:lineRule="auto"/>
        <w:ind w:firstLine="709"/>
        <w:rPr>
          <w:rFonts w:ascii="Times New Roman" w:hAnsi="Times New Roman" w:cs="Times New Roman"/>
          <w:iCs/>
          <w:color w:val="0D0D0D" w:themeColor="text1" w:themeTint="F2"/>
          <w:sz w:val="28"/>
          <w:szCs w:val="28"/>
          <w:lang w:val="kk-KZ"/>
        </w:rPr>
      </w:pPr>
    </w:p>
    <w:p w14:paraId="442A18AF"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iCs/>
          <w:noProof/>
          <w:color w:val="0D0D0D" w:themeColor="text1" w:themeTint="F2"/>
          <w:sz w:val="28"/>
          <w:szCs w:val="28"/>
        </w:rPr>
        <w:drawing>
          <wp:inline distT="0" distB="0" distL="0" distR="0" wp14:anchorId="579DDAB4" wp14:editId="5DDC17CF">
            <wp:extent cx="5400000" cy="2160000"/>
            <wp:effectExtent l="0" t="0" r="0" b="0"/>
            <wp:docPr id="422333300" name="Рисунок 422333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400000" cy="2160000"/>
                    </a:xfrm>
                    <a:prstGeom prst="rect">
                      <a:avLst/>
                    </a:prstGeom>
                    <a:noFill/>
                    <a:ln>
                      <a:noFill/>
                    </a:ln>
                  </pic:spPr>
                </pic:pic>
              </a:graphicData>
            </a:graphic>
          </wp:inline>
        </w:drawing>
      </w:r>
    </w:p>
    <w:p w14:paraId="1E01CF89" w14:textId="77777777"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46838C11" w14:textId="43EE9554"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 xml:space="preserve">28 – </w:t>
      </w:r>
      <w:r w:rsidRPr="003B72AA">
        <w:rPr>
          <w:rFonts w:ascii="Times New Roman" w:hAnsi="Times New Roman" w:cs="Times New Roman"/>
          <w:iCs/>
          <w:color w:val="0D0D0D" w:themeColor="text1" w:themeTint="F2"/>
          <w:sz w:val="28"/>
          <w:szCs w:val="28"/>
          <w:lang w:val="kk-KZ"/>
        </w:rPr>
        <w:t xml:space="preserve">Лютеолин </w:t>
      </w:r>
      <w:r w:rsidRPr="003B72AA">
        <w:rPr>
          <w:rFonts w:ascii="Times New Roman" w:hAnsi="Times New Roman" w:cs="Times New Roman"/>
          <w:color w:val="0D0D0D" w:themeColor="text1" w:themeTint="F2"/>
          <w:sz w:val="28"/>
          <w:szCs w:val="28"/>
          <w:lang w:val="kk-KZ"/>
        </w:rPr>
        <w:t xml:space="preserve">MS/MS спектрі </w:t>
      </w:r>
      <w:r w:rsidRPr="003B72AA">
        <w:rPr>
          <w:rFonts w:ascii="Times New Roman" w:hAnsi="Times New Roman" w:cs="Times New Roman"/>
          <w:iCs/>
          <w:color w:val="0D0D0D" w:themeColor="text1" w:themeTint="F2"/>
          <w:sz w:val="28"/>
          <w:szCs w:val="28"/>
          <w:lang w:val="kk-KZ"/>
        </w:rPr>
        <w:t>(MeOH)</w:t>
      </w:r>
    </w:p>
    <w:p w14:paraId="3FA14516"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p>
    <w:p w14:paraId="28E43FD3"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iCs/>
          <w:noProof/>
          <w:color w:val="0D0D0D" w:themeColor="text1" w:themeTint="F2"/>
          <w:sz w:val="28"/>
          <w:szCs w:val="28"/>
        </w:rPr>
        <w:drawing>
          <wp:inline distT="0" distB="0" distL="0" distR="0" wp14:anchorId="5F8A5A08" wp14:editId="59ACCC15">
            <wp:extent cx="5400000" cy="2160000"/>
            <wp:effectExtent l="0" t="0" r="0" b="0"/>
            <wp:docPr id="422333301" name="Рисунок 422333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400000" cy="2160000"/>
                    </a:xfrm>
                    <a:prstGeom prst="rect">
                      <a:avLst/>
                    </a:prstGeom>
                    <a:noFill/>
                    <a:ln>
                      <a:noFill/>
                    </a:ln>
                  </pic:spPr>
                </pic:pic>
              </a:graphicData>
            </a:graphic>
          </wp:inline>
        </w:drawing>
      </w:r>
    </w:p>
    <w:p w14:paraId="57714B88" w14:textId="77777777"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306B7DFE" w14:textId="5FF2DA3A"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29 –</w:t>
      </w:r>
      <w:r w:rsidRPr="003B72AA">
        <w:rPr>
          <w:rFonts w:ascii="Times New Roman" w:eastAsia="Times New Roman" w:hAnsi="Times New Roman" w:cs="Times New Roman"/>
          <w:color w:val="1F1F1F"/>
          <w:sz w:val="28"/>
          <w:szCs w:val="28"/>
          <w:lang w:val="kk-KZ"/>
        </w:rPr>
        <w:t xml:space="preserve"> </w:t>
      </w:r>
      <w:r w:rsidRPr="003B72AA">
        <w:rPr>
          <w:rFonts w:ascii="Times New Roman" w:hAnsi="Times New Roman" w:cs="Times New Roman"/>
          <w:noProof/>
          <w:color w:val="0D0D0D" w:themeColor="text1" w:themeTint="F2"/>
          <w:sz w:val="28"/>
          <w:szCs w:val="28"/>
          <w:lang w:val="kk-KZ"/>
        </w:rPr>
        <w:t>Непетин</w:t>
      </w:r>
      <w:r w:rsidRPr="003B72AA">
        <w:rPr>
          <w:rFonts w:ascii="Times New Roman" w:hAnsi="Times New Roman" w:cs="Times New Roman"/>
          <w:iCs/>
          <w:color w:val="0D0D0D" w:themeColor="text1" w:themeTint="F2"/>
          <w:sz w:val="28"/>
          <w:szCs w:val="28"/>
          <w:lang w:val="kk-KZ"/>
        </w:rPr>
        <w:t xml:space="preserve"> </w:t>
      </w:r>
      <w:r w:rsidRPr="003B72AA">
        <w:rPr>
          <w:rFonts w:ascii="Times New Roman" w:hAnsi="Times New Roman" w:cs="Times New Roman"/>
          <w:color w:val="0D0D0D" w:themeColor="text1" w:themeTint="F2"/>
          <w:sz w:val="28"/>
          <w:szCs w:val="28"/>
          <w:lang w:val="kk-KZ"/>
        </w:rPr>
        <w:t xml:space="preserve">MS/MS спектрі </w:t>
      </w:r>
      <w:r w:rsidRPr="003B72AA">
        <w:rPr>
          <w:rFonts w:ascii="Times New Roman" w:hAnsi="Times New Roman" w:cs="Times New Roman"/>
          <w:iCs/>
          <w:color w:val="0D0D0D" w:themeColor="text1" w:themeTint="F2"/>
          <w:sz w:val="28"/>
          <w:szCs w:val="28"/>
          <w:lang w:val="kk-KZ"/>
        </w:rPr>
        <w:t>(MeOH)</w:t>
      </w:r>
    </w:p>
    <w:p w14:paraId="26CD4E18" w14:textId="77777777" w:rsidR="00D17712" w:rsidRPr="003B72AA" w:rsidRDefault="00D17712" w:rsidP="00AB0D2B">
      <w:pPr>
        <w:spacing w:after="0" w:line="240" w:lineRule="auto"/>
        <w:ind w:firstLine="709"/>
        <w:rPr>
          <w:rFonts w:ascii="Times New Roman" w:hAnsi="Times New Roman" w:cs="Times New Roman"/>
          <w:iCs/>
          <w:color w:val="0D0D0D" w:themeColor="text1" w:themeTint="F2"/>
          <w:sz w:val="28"/>
          <w:szCs w:val="28"/>
          <w:lang w:val="kk-KZ"/>
        </w:rPr>
      </w:pPr>
    </w:p>
    <w:p w14:paraId="2D39B9E0" w14:textId="77777777" w:rsidR="00D17712" w:rsidRPr="003B72AA" w:rsidRDefault="00D17712" w:rsidP="00AB0D2B">
      <w:pPr>
        <w:spacing w:after="0" w:line="240" w:lineRule="auto"/>
        <w:ind w:firstLine="709"/>
        <w:jc w:val="center"/>
        <w:rPr>
          <w:rFonts w:ascii="Times New Roman" w:hAnsi="Times New Roman" w:cs="Times New Roman"/>
          <w:iCs/>
          <w:color w:val="0D0D0D" w:themeColor="text1" w:themeTint="F2"/>
          <w:sz w:val="28"/>
          <w:szCs w:val="28"/>
          <w:lang w:val="kk-KZ"/>
        </w:rPr>
      </w:pPr>
      <w:r w:rsidRPr="003B72AA">
        <w:rPr>
          <w:rFonts w:ascii="Times New Roman" w:hAnsi="Times New Roman" w:cs="Times New Roman"/>
          <w:iCs/>
          <w:noProof/>
          <w:color w:val="0D0D0D" w:themeColor="text1" w:themeTint="F2"/>
          <w:sz w:val="28"/>
          <w:szCs w:val="28"/>
        </w:rPr>
        <w:drawing>
          <wp:inline distT="0" distB="0" distL="0" distR="0" wp14:anchorId="551E200A" wp14:editId="7FBFF460">
            <wp:extent cx="5400000" cy="2160000"/>
            <wp:effectExtent l="0" t="0" r="0" b="0"/>
            <wp:docPr id="422333302" name="Рисунок 422333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400000" cy="2160000"/>
                    </a:xfrm>
                    <a:prstGeom prst="rect">
                      <a:avLst/>
                    </a:prstGeom>
                    <a:noFill/>
                    <a:ln>
                      <a:noFill/>
                    </a:ln>
                  </pic:spPr>
                </pic:pic>
              </a:graphicData>
            </a:graphic>
          </wp:inline>
        </w:drawing>
      </w:r>
    </w:p>
    <w:p w14:paraId="1A9C80F9" w14:textId="77777777"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p>
    <w:p w14:paraId="010C8596" w14:textId="6F795623" w:rsidR="00D17712" w:rsidRPr="003B72AA" w:rsidRDefault="00D17712" w:rsidP="00AB0D2B">
      <w:pPr>
        <w:spacing w:after="0" w:line="240" w:lineRule="auto"/>
        <w:ind w:firstLine="709"/>
        <w:jc w:val="center"/>
        <w:rPr>
          <w:rFonts w:ascii="Times New Roman" w:hAnsi="Times New Roman" w:cs="Times New Roman"/>
          <w:noProof/>
          <w:color w:val="0D0D0D" w:themeColor="text1" w:themeTint="F2"/>
          <w:sz w:val="28"/>
          <w:szCs w:val="28"/>
          <w:lang w:val="kk-KZ"/>
        </w:rPr>
      </w:pPr>
      <w:r w:rsidRPr="003B72AA">
        <w:rPr>
          <w:rFonts w:ascii="Times New Roman" w:hAnsi="Times New Roman" w:cs="Times New Roman"/>
          <w:noProof/>
          <w:color w:val="0D0D0D" w:themeColor="text1" w:themeTint="F2"/>
          <w:sz w:val="28"/>
          <w:szCs w:val="28"/>
          <w:lang w:val="kk-KZ"/>
        </w:rPr>
        <w:t xml:space="preserve">Сурет </w:t>
      </w:r>
      <w:r w:rsidR="00A44D49" w:rsidRPr="003B72AA">
        <w:rPr>
          <w:rFonts w:ascii="Times New Roman" w:hAnsi="Times New Roman" w:cs="Times New Roman"/>
          <w:noProof/>
          <w:color w:val="0D0D0D" w:themeColor="text1" w:themeTint="F2"/>
          <w:sz w:val="28"/>
          <w:szCs w:val="28"/>
          <w:lang w:val="kk-KZ"/>
        </w:rPr>
        <w:t>Ж.</w:t>
      </w:r>
      <w:r w:rsidRPr="003B72AA">
        <w:rPr>
          <w:rFonts w:ascii="Times New Roman" w:hAnsi="Times New Roman" w:cs="Times New Roman"/>
          <w:noProof/>
          <w:color w:val="0D0D0D" w:themeColor="text1" w:themeTint="F2"/>
          <w:sz w:val="28"/>
          <w:szCs w:val="28"/>
          <w:lang w:val="kk-KZ"/>
        </w:rPr>
        <w:t>30 –</w:t>
      </w:r>
      <w:r w:rsidRPr="003B72AA">
        <w:rPr>
          <w:rFonts w:ascii="Times New Roman" w:eastAsia="Times New Roman" w:hAnsi="Times New Roman" w:cs="Times New Roman"/>
          <w:color w:val="1F1F1F"/>
          <w:sz w:val="28"/>
          <w:szCs w:val="28"/>
          <w:lang w:val="kk-KZ"/>
        </w:rPr>
        <w:t xml:space="preserve"> </w:t>
      </w:r>
      <w:r w:rsidRPr="003B72AA">
        <w:rPr>
          <w:rFonts w:ascii="Times New Roman" w:hAnsi="Times New Roman" w:cs="Times New Roman"/>
          <w:noProof/>
          <w:color w:val="0D0D0D" w:themeColor="text1" w:themeTint="F2"/>
          <w:sz w:val="28"/>
          <w:szCs w:val="28"/>
          <w:lang w:val="kk-KZ"/>
        </w:rPr>
        <w:t xml:space="preserve">Кемпферол метил эфирі </w:t>
      </w:r>
      <w:r w:rsidRPr="003B72AA">
        <w:rPr>
          <w:rFonts w:ascii="Times New Roman" w:hAnsi="Times New Roman" w:cs="Times New Roman"/>
          <w:color w:val="0D0D0D" w:themeColor="text1" w:themeTint="F2"/>
          <w:sz w:val="28"/>
          <w:szCs w:val="28"/>
          <w:lang w:val="kk-KZ"/>
        </w:rPr>
        <w:t xml:space="preserve">MS/MS спектрі </w:t>
      </w:r>
      <w:r w:rsidRPr="003B72AA">
        <w:rPr>
          <w:rFonts w:ascii="Times New Roman" w:hAnsi="Times New Roman" w:cs="Times New Roman"/>
          <w:iCs/>
          <w:color w:val="0D0D0D" w:themeColor="text1" w:themeTint="F2"/>
          <w:sz w:val="28"/>
          <w:szCs w:val="28"/>
          <w:lang w:val="kk-KZ"/>
        </w:rPr>
        <w:t>(MeOH)</w:t>
      </w:r>
    </w:p>
    <w:p w14:paraId="17C787E7" w14:textId="77777777" w:rsidR="00D17712" w:rsidRPr="003B72AA" w:rsidRDefault="00D17712" w:rsidP="00AB0D2B">
      <w:pPr>
        <w:spacing w:after="0" w:line="240" w:lineRule="auto"/>
        <w:rPr>
          <w:rFonts w:ascii="Times New Roman" w:hAnsi="Times New Roman" w:cs="Times New Roman"/>
          <w:sz w:val="28"/>
          <w:szCs w:val="28"/>
          <w:lang w:val="kk-KZ"/>
        </w:rPr>
      </w:pPr>
    </w:p>
    <w:p w14:paraId="14603C9C" w14:textId="77777777" w:rsidR="00FA2AA3" w:rsidRPr="003B72AA" w:rsidRDefault="00FA2AA3" w:rsidP="00AB0D2B">
      <w:pPr>
        <w:spacing w:after="0" w:line="240" w:lineRule="auto"/>
        <w:ind w:firstLine="709"/>
        <w:rPr>
          <w:rFonts w:ascii="Times New Roman" w:hAnsi="Times New Roman" w:cs="Times New Roman"/>
          <w:sz w:val="28"/>
          <w:szCs w:val="28"/>
          <w:lang w:val="kk-KZ"/>
        </w:rPr>
      </w:pPr>
    </w:p>
    <w:p w14:paraId="66C9AC09" w14:textId="77777777" w:rsidR="00FA2AA3" w:rsidRPr="003B72AA" w:rsidRDefault="00FA2AA3" w:rsidP="00AB0D2B">
      <w:pPr>
        <w:spacing w:after="0" w:line="240" w:lineRule="auto"/>
        <w:ind w:firstLine="709"/>
        <w:rPr>
          <w:rFonts w:ascii="Times New Roman" w:hAnsi="Times New Roman" w:cs="Times New Roman"/>
          <w:sz w:val="28"/>
          <w:szCs w:val="28"/>
          <w:lang w:val="kk-KZ"/>
        </w:rPr>
      </w:pPr>
    </w:p>
    <w:p w14:paraId="1D0F50EF" w14:textId="77777777" w:rsidR="00F764DC" w:rsidRPr="003B72AA" w:rsidRDefault="00F764DC" w:rsidP="00AB0D2B">
      <w:pPr>
        <w:spacing w:after="0" w:line="240" w:lineRule="auto"/>
        <w:ind w:firstLine="709"/>
        <w:rPr>
          <w:rFonts w:ascii="Times New Roman" w:hAnsi="Times New Roman" w:cs="Times New Roman"/>
          <w:sz w:val="28"/>
          <w:szCs w:val="28"/>
          <w:lang w:val="kk-KZ"/>
        </w:rPr>
      </w:pPr>
    </w:p>
    <w:p w14:paraId="36B2A0CD" w14:textId="77777777" w:rsidR="00F764DC" w:rsidRPr="003B72AA" w:rsidRDefault="00F764DC" w:rsidP="00AB0D2B">
      <w:pPr>
        <w:spacing w:after="0" w:line="240" w:lineRule="auto"/>
        <w:rPr>
          <w:rFonts w:ascii="Times New Roman" w:hAnsi="Times New Roman" w:cs="Times New Roman"/>
          <w:sz w:val="28"/>
          <w:szCs w:val="28"/>
          <w:lang w:val="kk-KZ"/>
        </w:rPr>
      </w:pPr>
    </w:p>
    <w:p w14:paraId="7380E7EA" w14:textId="77777777" w:rsidR="00796720" w:rsidRPr="003B72AA" w:rsidRDefault="00796720" w:rsidP="00AB0D2B">
      <w:pPr>
        <w:spacing w:after="0" w:line="240" w:lineRule="auto"/>
        <w:rPr>
          <w:rFonts w:ascii="Times New Roman" w:hAnsi="Times New Roman" w:cs="Times New Roman"/>
          <w:b/>
          <w:sz w:val="28"/>
          <w:szCs w:val="28"/>
          <w:lang w:val="kk-KZ"/>
        </w:rPr>
        <w:sectPr w:rsidR="00796720" w:rsidRPr="003B72AA" w:rsidSect="0092518A">
          <w:pgSz w:w="11906" w:h="16838"/>
          <w:pgMar w:top="1134" w:right="567" w:bottom="1134" w:left="1701" w:header="709" w:footer="641" w:gutter="0"/>
          <w:cols w:space="708"/>
          <w:titlePg/>
          <w:docGrid w:linePitch="360"/>
        </w:sectPr>
      </w:pPr>
    </w:p>
    <w:p w14:paraId="10452314" w14:textId="77777777" w:rsidR="00AD78E3" w:rsidRPr="003B72AA" w:rsidRDefault="00AD78E3" w:rsidP="00AB0D2B">
      <w:pPr>
        <w:tabs>
          <w:tab w:val="left" w:pos="630"/>
        </w:tabs>
        <w:spacing w:after="0" w:line="240" w:lineRule="auto"/>
        <w:rPr>
          <w:rFonts w:ascii="Times New Roman" w:hAnsi="Times New Roman" w:cs="Times New Roman"/>
          <w:b/>
          <w:color w:val="0D0D0D" w:themeColor="text1" w:themeTint="F2"/>
          <w:sz w:val="28"/>
          <w:szCs w:val="28"/>
          <w:shd w:val="clear" w:color="auto" w:fill="FFFFFF"/>
          <w:lang w:val="kk-KZ"/>
        </w:rPr>
      </w:pPr>
    </w:p>
    <w:p w14:paraId="42811179" w14:textId="0CA79B6E" w:rsidR="00192809" w:rsidRPr="003B72AA" w:rsidRDefault="00A511C0" w:rsidP="00AB0D2B">
      <w:pPr>
        <w:tabs>
          <w:tab w:val="left" w:pos="630"/>
        </w:tabs>
        <w:spacing w:after="0" w:line="240" w:lineRule="auto"/>
        <w:jc w:val="center"/>
        <w:rPr>
          <w:rFonts w:ascii="Times New Roman" w:hAnsi="Times New Roman" w:cs="Times New Roman"/>
          <w:b/>
          <w:color w:val="0D0D0D" w:themeColor="text1" w:themeTint="F2"/>
          <w:sz w:val="28"/>
          <w:szCs w:val="28"/>
          <w:shd w:val="clear" w:color="auto" w:fill="FFFFFF"/>
          <w:lang w:val="kk-KZ"/>
        </w:rPr>
      </w:pPr>
      <w:r w:rsidRPr="003B72AA">
        <w:rPr>
          <w:rFonts w:ascii="Times New Roman" w:hAnsi="Times New Roman" w:cs="Times New Roman"/>
          <w:b/>
          <w:color w:val="0D0D0D" w:themeColor="text1" w:themeTint="F2"/>
          <w:sz w:val="28"/>
          <w:szCs w:val="28"/>
          <w:shd w:val="clear" w:color="auto" w:fill="FFFFFF"/>
          <w:lang w:val="kk-KZ"/>
        </w:rPr>
        <w:t>ҚОСЫМША</w:t>
      </w:r>
      <w:r w:rsidR="00600194" w:rsidRPr="003B72AA">
        <w:rPr>
          <w:rFonts w:ascii="Times New Roman" w:hAnsi="Times New Roman" w:cs="Times New Roman"/>
          <w:b/>
          <w:color w:val="0D0D0D" w:themeColor="text1" w:themeTint="F2"/>
          <w:sz w:val="28"/>
          <w:szCs w:val="28"/>
          <w:shd w:val="clear" w:color="auto" w:fill="FFFFFF"/>
          <w:lang w:val="kk-KZ"/>
        </w:rPr>
        <w:t xml:space="preserve"> </w:t>
      </w:r>
      <w:r w:rsidR="005A43EE" w:rsidRPr="003B72AA">
        <w:rPr>
          <w:rFonts w:ascii="Times New Roman" w:hAnsi="Times New Roman" w:cs="Times New Roman"/>
          <w:b/>
          <w:color w:val="0D0D0D" w:themeColor="text1" w:themeTint="F2"/>
          <w:sz w:val="28"/>
          <w:szCs w:val="28"/>
          <w:shd w:val="clear" w:color="auto" w:fill="FFFFFF"/>
          <w:lang w:val="kk-KZ"/>
        </w:rPr>
        <w:t>К</w:t>
      </w:r>
    </w:p>
    <w:p w14:paraId="15028B54" w14:textId="77777777" w:rsidR="005A43EE" w:rsidRPr="003B72AA" w:rsidRDefault="005A43EE" w:rsidP="00AB0D2B">
      <w:pPr>
        <w:tabs>
          <w:tab w:val="left" w:pos="630"/>
        </w:tabs>
        <w:spacing w:after="0" w:line="240" w:lineRule="auto"/>
        <w:jc w:val="center"/>
        <w:rPr>
          <w:rFonts w:ascii="Times New Roman" w:hAnsi="Times New Roman" w:cs="Times New Roman"/>
          <w:color w:val="0D0D0D" w:themeColor="text1" w:themeTint="F2"/>
          <w:sz w:val="28"/>
          <w:szCs w:val="28"/>
          <w:lang w:val="kk-KZ"/>
        </w:rPr>
      </w:pPr>
    </w:p>
    <w:p w14:paraId="09B75A5E" w14:textId="77777777" w:rsidR="00280289" w:rsidRPr="003B72AA" w:rsidRDefault="00280289" w:rsidP="00AB0D2B">
      <w:pPr>
        <w:tabs>
          <w:tab w:val="left" w:pos="630"/>
        </w:tabs>
        <w:spacing w:after="0" w:line="240" w:lineRule="auto"/>
        <w:rPr>
          <w:rFonts w:ascii="Times New Roman" w:hAnsi="Times New Roman" w:cs="Times New Roman"/>
          <w:color w:val="0D0D0D" w:themeColor="text1" w:themeTint="F2"/>
          <w:sz w:val="28"/>
          <w:szCs w:val="28"/>
          <w:lang w:val="kk-KZ"/>
        </w:rPr>
      </w:pPr>
      <w:r w:rsidRPr="003B72AA">
        <w:rPr>
          <w:rFonts w:ascii="Times New Roman" w:hAnsi="Times New Roman" w:cs="Times New Roman"/>
          <w:iCs/>
          <w:color w:val="0D0D0D" w:themeColor="text1" w:themeTint="F2"/>
          <w:sz w:val="28"/>
          <w:szCs w:val="28"/>
          <w:lang w:val="kk-KZ"/>
        </w:rPr>
        <w:t>Кесте И.1</w:t>
      </w:r>
      <w:r w:rsidRPr="003B72AA">
        <w:rPr>
          <w:rFonts w:ascii="Times New Roman" w:hAnsi="Times New Roman" w:cs="Times New Roman"/>
          <w:i/>
          <w:color w:val="0D0D0D" w:themeColor="text1" w:themeTint="F2"/>
          <w:sz w:val="28"/>
          <w:szCs w:val="28"/>
          <w:lang w:val="kk-KZ"/>
        </w:rPr>
        <w:t xml:space="preserve"> - </w:t>
      </w:r>
      <w:r w:rsidR="00B36CC2" w:rsidRPr="003B72AA">
        <w:rPr>
          <w:rFonts w:ascii="Times New Roman" w:hAnsi="Times New Roman" w:cs="Times New Roman"/>
          <w:i/>
          <w:color w:val="0D0D0D" w:themeColor="text1" w:themeTint="F2"/>
          <w:sz w:val="28"/>
          <w:szCs w:val="28"/>
          <w:lang w:val="kk-KZ"/>
        </w:rPr>
        <w:t>Inula britannica</w:t>
      </w:r>
      <w:r w:rsidR="00B36CC2" w:rsidRPr="003B72AA">
        <w:rPr>
          <w:rFonts w:ascii="Times New Roman" w:hAnsi="Times New Roman" w:cs="Times New Roman"/>
          <w:b/>
          <w:bCs/>
          <w:i/>
          <w:color w:val="0D0D0D" w:themeColor="text1" w:themeTint="F2"/>
          <w:sz w:val="28"/>
          <w:szCs w:val="28"/>
          <w:lang w:val="kk-KZ"/>
        </w:rPr>
        <w:t xml:space="preserve"> </w:t>
      </w:r>
      <w:r w:rsidR="00B36CC2" w:rsidRPr="003B72AA">
        <w:rPr>
          <w:rFonts w:ascii="Times New Roman" w:hAnsi="Times New Roman" w:cs="Times New Roman"/>
          <w:color w:val="0D0D0D" w:themeColor="text1" w:themeTint="F2"/>
          <w:sz w:val="28"/>
          <w:szCs w:val="28"/>
          <w:lang w:val="kk-KZ"/>
        </w:rPr>
        <w:t>L.</w:t>
      </w:r>
      <w:r w:rsidR="00B36CC2" w:rsidRPr="003B72AA">
        <w:rPr>
          <w:rFonts w:ascii="Times New Roman" w:hAnsi="Times New Roman" w:cs="Times New Roman"/>
          <w:i/>
          <w:color w:val="0D0D0D" w:themeColor="text1" w:themeTint="F2"/>
          <w:sz w:val="28"/>
          <w:szCs w:val="28"/>
          <w:lang w:val="kk-KZ"/>
        </w:rPr>
        <w:t xml:space="preserve"> </w:t>
      </w:r>
      <w:r w:rsidR="00B36CC2" w:rsidRPr="003B72AA">
        <w:rPr>
          <w:rFonts w:ascii="Times New Roman" w:hAnsi="Times New Roman" w:cs="Times New Roman"/>
          <w:color w:val="0D0D0D" w:themeColor="text1" w:themeTint="F2"/>
          <w:sz w:val="28"/>
          <w:szCs w:val="28"/>
          <w:lang w:val="kk-KZ"/>
        </w:rPr>
        <w:t xml:space="preserve"> өсімдік шик</w:t>
      </w:r>
      <w:r w:rsidR="009C2D00" w:rsidRPr="003B72AA">
        <w:rPr>
          <w:rFonts w:ascii="Times New Roman" w:hAnsi="Times New Roman" w:cs="Times New Roman"/>
          <w:color w:val="0D0D0D" w:themeColor="text1" w:themeTint="F2"/>
          <w:sz w:val="28"/>
          <w:szCs w:val="28"/>
          <w:lang w:val="kk-KZ"/>
        </w:rPr>
        <w:t>ізатының тұрақтылығын анықтау</w:t>
      </w:r>
    </w:p>
    <w:p w14:paraId="2786062A" w14:textId="1F8D45B1" w:rsidR="00B36CC2" w:rsidRPr="003B72AA" w:rsidRDefault="009C2D00" w:rsidP="00AB0D2B">
      <w:pPr>
        <w:tabs>
          <w:tab w:val="left" w:pos="630"/>
        </w:tabs>
        <w:spacing w:after="0" w:line="240" w:lineRule="auto"/>
        <w:rPr>
          <w:rFonts w:ascii="Times New Roman" w:hAnsi="Times New Roman" w:cs="Times New Roman"/>
          <w:color w:val="0D0D0D" w:themeColor="text1" w:themeTint="F2"/>
          <w:sz w:val="28"/>
          <w:szCs w:val="28"/>
          <w:lang w:val="kk-KZ"/>
        </w:rPr>
      </w:pPr>
      <w:r w:rsidRPr="003B72AA">
        <w:rPr>
          <w:rFonts w:ascii="Times New Roman" w:hAnsi="Times New Roman" w:cs="Times New Roman"/>
          <w:color w:val="0D0D0D" w:themeColor="text1" w:themeTint="F2"/>
          <w:sz w:val="28"/>
          <w:szCs w:val="28"/>
          <w:lang w:val="kk-KZ"/>
        </w:rPr>
        <w:t xml:space="preserve"> </w:t>
      </w:r>
    </w:p>
    <w:tbl>
      <w:tblPr>
        <w:tblW w:w="15336" w:type="dxa"/>
        <w:tblInd w:w="-31" w:type="dxa"/>
        <w:tblLayout w:type="fixed"/>
        <w:tblCellMar>
          <w:top w:w="14" w:type="dxa"/>
          <w:left w:w="106" w:type="dxa"/>
          <w:right w:w="115" w:type="dxa"/>
        </w:tblCellMar>
        <w:tblLook w:val="04A0" w:firstRow="1" w:lastRow="0" w:firstColumn="1" w:lastColumn="0" w:noHBand="0" w:noVBand="1"/>
      </w:tblPr>
      <w:tblGrid>
        <w:gridCol w:w="2861"/>
        <w:gridCol w:w="1390"/>
        <w:gridCol w:w="3146"/>
        <w:gridCol w:w="993"/>
        <w:gridCol w:w="992"/>
        <w:gridCol w:w="992"/>
        <w:gridCol w:w="992"/>
        <w:gridCol w:w="993"/>
        <w:gridCol w:w="992"/>
        <w:gridCol w:w="992"/>
        <w:gridCol w:w="993"/>
      </w:tblGrid>
      <w:tr w:rsidR="004E2821" w:rsidRPr="003B72AA" w14:paraId="79DEE30C" w14:textId="084DB5A2" w:rsidTr="00B84891">
        <w:trPr>
          <w:trHeight w:val="601"/>
        </w:trPr>
        <w:tc>
          <w:tcPr>
            <w:tcW w:w="11366" w:type="dxa"/>
            <w:gridSpan w:val="7"/>
            <w:tcBorders>
              <w:top w:val="single" w:sz="4" w:space="0" w:color="000000"/>
              <w:left w:val="single" w:sz="4" w:space="0" w:color="000000"/>
              <w:right w:val="single" w:sz="4" w:space="0" w:color="auto"/>
            </w:tcBorders>
          </w:tcPr>
          <w:p w14:paraId="15930D12" w14:textId="6EAC97EE" w:rsidR="004E2821" w:rsidRPr="003B72AA" w:rsidRDefault="004E2821" w:rsidP="00AB0D2B">
            <w:pPr>
              <w:tabs>
                <w:tab w:val="left" w:pos="630"/>
              </w:tabs>
              <w:spacing w:after="0" w:line="240" w:lineRule="auto"/>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Буып-түю: крафт-қағаздан жасалған қаптар, үш қабатты.  </w:t>
            </w:r>
          </w:p>
          <w:p w14:paraId="41BFE5C7" w14:textId="7CFCBC70" w:rsidR="004E2821" w:rsidRPr="003B72AA" w:rsidRDefault="004E2821" w:rsidP="00AB0D2B">
            <w:pPr>
              <w:tabs>
                <w:tab w:val="left" w:pos="630"/>
              </w:tabs>
              <w:spacing w:after="0" w:line="240" w:lineRule="auto"/>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 xml:space="preserve">Температура: (25±2) °С. </w:t>
            </w:r>
            <w:proofErr w:type="spellStart"/>
            <w:r w:rsidRPr="003B72AA">
              <w:rPr>
                <w:rFonts w:ascii="Times New Roman" w:hAnsi="Times New Roman" w:cs="Times New Roman"/>
                <w:color w:val="0D0D0D" w:themeColor="text1" w:themeTint="F2"/>
                <w:sz w:val="24"/>
                <w:szCs w:val="24"/>
              </w:rPr>
              <w:t>Салыстырмалы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ылғалдылығы</w:t>
            </w:r>
            <w:proofErr w:type="spellEnd"/>
            <w:r w:rsidRPr="003B72AA">
              <w:rPr>
                <w:rFonts w:ascii="Times New Roman" w:hAnsi="Times New Roman" w:cs="Times New Roman"/>
                <w:color w:val="0D0D0D" w:themeColor="text1" w:themeTint="F2"/>
                <w:sz w:val="24"/>
                <w:szCs w:val="24"/>
              </w:rPr>
              <w:t xml:space="preserve">: (60±5) </w:t>
            </w:r>
            <w:proofErr w:type="gramStart"/>
            <w:r w:rsidRPr="003B72AA">
              <w:rPr>
                <w:rFonts w:ascii="Times New Roman" w:hAnsi="Times New Roman" w:cs="Times New Roman"/>
                <w:color w:val="0D0D0D" w:themeColor="text1" w:themeTint="F2"/>
                <w:sz w:val="24"/>
                <w:szCs w:val="24"/>
              </w:rPr>
              <w:t xml:space="preserve">% </w:t>
            </w:r>
            <w:r w:rsidRPr="003B72AA">
              <w:rPr>
                <w:rFonts w:ascii="Times New Roman" w:hAnsi="Times New Roman" w:cs="Times New Roman"/>
                <w:color w:val="0D0D0D" w:themeColor="text1" w:themeTint="F2"/>
                <w:sz w:val="24"/>
                <w:szCs w:val="24"/>
                <w:lang w:val="kk-KZ"/>
              </w:rPr>
              <w:t>;</w:t>
            </w:r>
            <w:proofErr w:type="gramEnd"/>
            <w:r w:rsidRPr="003B72AA">
              <w:rPr>
                <w:rFonts w:ascii="Times New Roman" w:eastAsia="SimSun" w:hAnsi="Times New Roman" w:cs="Times New Roman"/>
                <w:color w:val="0D0D0D"/>
                <w:sz w:val="24"/>
                <w:szCs w:val="24"/>
                <w:lang w:val="kk-KZ"/>
              </w:rPr>
              <w:t xml:space="preserve"> </w:t>
            </w:r>
            <w:r w:rsidRPr="003B72AA">
              <w:rPr>
                <w:rFonts w:ascii="Times New Roman" w:hAnsi="Times New Roman" w:cs="Times New Roman"/>
                <w:color w:val="0D0D0D" w:themeColor="text1" w:themeTint="F2"/>
                <w:sz w:val="24"/>
                <w:szCs w:val="24"/>
                <w:lang w:val="kk-KZ"/>
              </w:rPr>
              <w:t xml:space="preserve">01.02.03 </w:t>
            </w:r>
          </w:p>
        </w:tc>
        <w:tc>
          <w:tcPr>
            <w:tcW w:w="3970" w:type="dxa"/>
            <w:gridSpan w:val="4"/>
            <w:tcBorders>
              <w:top w:val="single" w:sz="4" w:space="0" w:color="000000"/>
              <w:left w:val="single" w:sz="4" w:space="0" w:color="auto"/>
              <w:right w:val="single" w:sz="4" w:space="0" w:color="000000"/>
            </w:tcBorders>
          </w:tcPr>
          <w:p w14:paraId="1E54AF79" w14:textId="5C6501F0" w:rsidR="004E2821" w:rsidRPr="003B72AA" w:rsidRDefault="004E2821" w:rsidP="00AB0D2B">
            <w:pPr>
              <w:spacing w:after="0" w:line="240" w:lineRule="auto"/>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Зерттеу басталған күні: 07.2019 ж.</w:t>
            </w:r>
          </w:p>
          <w:p w14:paraId="283DBD21" w14:textId="19FC9023" w:rsidR="004E2821" w:rsidRPr="003B72AA" w:rsidRDefault="004E2821" w:rsidP="00AB0D2B">
            <w:pPr>
              <w:spacing w:after="0" w:line="240" w:lineRule="auto"/>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Зерттеу аяқталған күні: 07.2021 ж.</w:t>
            </w:r>
          </w:p>
        </w:tc>
      </w:tr>
      <w:tr w:rsidR="000127DE" w:rsidRPr="003B72AA" w14:paraId="7B684DFC" w14:textId="77777777" w:rsidTr="00280289">
        <w:trPr>
          <w:trHeight w:val="289"/>
        </w:trPr>
        <w:tc>
          <w:tcPr>
            <w:tcW w:w="2861" w:type="dxa"/>
            <w:vMerge w:val="restart"/>
            <w:tcBorders>
              <w:top w:val="single" w:sz="4" w:space="0" w:color="000000"/>
              <w:left w:val="single" w:sz="4" w:space="0" w:color="000000"/>
              <w:bottom w:val="single" w:sz="4" w:space="0" w:color="000000"/>
              <w:right w:val="single" w:sz="4" w:space="0" w:color="000000"/>
            </w:tcBorders>
            <w:vAlign w:val="center"/>
          </w:tcPr>
          <w:p w14:paraId="2640B457"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Көрсеткіштер</w:t>
            </w:r>
            <w:proofErr w:type="spellEnd"/>
            <w:r w:rsidRPr="003B72AA">
              <w:rPr>
                <w:rFonts w:ascii="Times New Roman" w:hAnsi="Times New Roman" w:cs="Times New Roman"/>
                <w:color w:val="0D0D0D" w:themeColor="text1" w:themeTint="F2"/>
                <w:sz w:val="24"/>
                <w:szCs w:val="24"/>
              </w:rPr>
              <w:t xml:space="preserve">  </w:t>
            </w:r>
          </w:p>
        </w:tc>
        <w:tc>
          <w:tcPr>
            <w:tcW w:w="1390" w:type="dxa"/>
            <w:vMerge w:val="restart"/>
            <w:tcBorders>
              <w:top w:val="single" w:sz="4" w:space="0" w:color="000000"/>
              <w:left w:val="single" w:sz="4" w:space="0" w:color="000000"/>
              <w:right w:val="single" w:sz="4" w:space="0" w:color="000000"/>
            </w:tcBorders>
          </w:tcPr>
          <w:p w14:paraId="1B534666"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Зерттеу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әдістері</w:t>
            </w:r>
            <w:proofErr w:type="spellEnd"/>
          </w:p>
        </w:tc>
        <w:tc>
          <w:tcPr>
            <w:tcW w:w="3146" w:type="dxa"/>
            <w:vMerge w:val="restart"/>
            <w:tcBorders>
              <w:top w:val="single" w:sz="4" w:space="0" w:color="000000"/>
              <w:left w:val="single" w:sz="4" w:space="0" w:color="000000"/>
              <w:bottom w:val="single" w:sz="4" w:space="0" w:color="000000"/>
              <w:right w:val="single" w:sz="4" w:space="0" w:color="000000"/>
            </w:tcBorders>
            <w:vAlign w:val="center"/>
          </w:tcPr>
          <w:p w14:paraId="64C073E5" w14:textId="41DEDB5D"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Нормалар</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60578142"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6946" w:type="dxa"/>
            <w:gridSpan w:val="7"/>
            <w:tcBorders>
              <w:top w:val="single" w:sz="4" w:space="0" w:color="000000"/>
              <w:left w:val="single" w:sz="4" w:space="0" w:color="000000"/>
              <w:bottom w:val="single" w:sz="4" w:space="0" w:color="000000"/>
              <w:right w:val="single" w:sz="4" w:space="0" w:color="000000"/>
            </w:tcBorders>
          </w:tcPr>
          <w:p w14:paraId="462B04EA" w14:textId="2ABAEE5F"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Бақылау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кезеңдері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айлар</w:t>
            </w:r>
            <w:proofErr w:type="spellEnd"/>
          </w:p>
        </w:tc>
      </w:tr>
      <w:tr w:rsidR="000127DE" w:rsidRPr="003B72AA" w14:paraId="150B0D9B" w14:textId="77777777" w:rsidTr="00280289">
        <w:trPr>
          <w:trHeight w:val="286"/>
        </w:trPr>
        <w:tc>
          <w:tcPr>
            <w:tcW w:w="2861" w:type="dxa"/>
            <w:vMerge/>
            <w:tcBorders>
              <w:top w:val="nil"/>
              <w:left w:val="single" w:sz="4" w:space="0" w:color="000000"/>
              <w:bottom w:val="single" w:sz="4" w:space="0" w:color="000000"/>
              <w:right w:val="single" w:sz="4" w:space="0" w:color="000000"/>
            </w:tcBorders>
          </w:tcPr>
          <w:p w14:paraId="6B84B99A"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p>
        </w:tc>
        <w:tc>
          <w:tcPr>
            <w:tcW w:w="1390" w:type="dxa"/>
            <w:vMerge/>
            <w:tcBorders>
              <w:left w:val="single" w:sz="4" w:space="0" w:color="000000"/>
              <w:bottom w:val="single" w:sz="4" w:space="0" w:color="000000"/>
              <w:right w:val="single" w:sz="4" w:space="0" w:color="000000"/>
            </w:tcBorders>
          </w:tcPr>
          <w:p w14:paraId="5DD128ED"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p>
        </w:tc>
        <w:tc>
          <w:tcPr>
            <w:tcW w:w="3146" w:type="dxa"/>
            <w:vMerge/>
            <w:tcBorders>
              <w:top w:val="nil"/>
              <w:left w:val="single" w:sz="4" w:space="0" w:color="000000"/>
              <w:bottom w:val="single" w:sz="4" w:space="0" w:color="000000"/>
              <w:right w:val="single" w:sz="4" w:space="0" w:color="000000"/>
            </w:tcBorders>
          </w:tcPr>
          <w:p w14:paraId="3C1C002A"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93F0C99" w14:textId="2F5D356F"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5A0F9B8" w14:textId="36F85480"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22D30C0C" w14:textId="1806BD83"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14:paraId="1581E042"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p>
        </w:tc>
        <w:tc>
          <w:tcPr>
            <w:tcW w:w="993" w:type="dxa"/>
            <w:tcBorders>
              <w:top w:val="single" w:sz="4" w:space="0" w:color="000000"/>
              <w:left w:val="single" w:sz="4" w:space="0" w:color="000000"/>
              <w:bottom w:val="single" w:sz="4" w:space="0" w:color="000000"/>
              <w:right w:val="single" w:sz="4" w:space="0" w:color="000000"/>
            </w:tcBorders>
          </w:tcPr>
          <w:p w14:paraId="32850AC9"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14:paraId="34FB8D73"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12</w:t>
            </w:r>
          </w:p>
        </w:tc>
        <w:tc>
          <w:tcPr>
            <w:tcW w:w="992" w:type="dxa"/>
            <w:tcBorders>
              <w:top w:val="single" w:sz="4" w:space="0" w:color="000000"/>
              <w:left w:val="single" w:sz="4" w:space="0" w:color="000000"/>
              <w:bottom w:val="single" w:sz="4" w:space="0" w:color="000000"/>
              <w:right w:val="single" w:sz="4" w:space="0" w:color="000000"/>
            </w:tcBorders>
          </w:tcPr>
          <w:p w14:paraId="316E32BF"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18</w:t>
            </w:r>
          </w:p>
        </w:tc>
        <w:tc>
          <w:tcPr>
            <w:tcW w:w="993" w:type="dxa"/>
            <w:tcBorders>
              <w:top w:val="single" w:sz="4" w:space="0" w:color="000000"/>
              <w:left w:val="single" w:sz="4" w:space="0" w:color="000000"/>
              <w:bottom w:val="single" w:sz="4" w:space="0" w:color="000000"/>
              <w:right w:val="single" w:sz="4" w:space="0" w:color="000000"/>
            </w:tcBorders>
          </w:tcPr>
          <w:p w14:paraId="6B9D852D"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24</w:t>
            </w:r>
          </w:p>
        </w:tc>
      </w:tr>
      <w:tr w:rsidR="000127DE" w:rsidRPr="003B72AA" w14:paraId="56837EBC" w14:textId="77777777" w:rsidTr="00280289">
        <w:trPr>
          <w:trHeight w:val="286"/>
        </w:trPr>
        <w:tc>
          <w:tcPr>
            <w:tcW w:w="2861" w:type="dxa"/>
            <w:tcBorders>
              <w:top w:val="nil"/>
              <w:left w:val="single" w:sz="4" w:space="0" w:color="000000"/>
              <w:bottom w:val="single" w:sz="4" w:space="0" w:color="000000"/>
              <w:right w:val="single" w:sz="4" w:space="0" w:color="000000"/>
            </w:tcBorders>
          </w:tcPr>
          <w:p w14:paraId="6415A954"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w:t>
            </w:r>
          </w:p>
        </w:tc>
        <w:tc>
          <w:tcPr>
            <w:tcW w:w="1390" w:type="dxa"/>
            <w:tcBorders>
              <w:left w:val="single" w:sz="4" w:space="0" w:color="000000"/>
              <w:bottom w:val="single" w:sz="4" w:space="0" w:color="000000"/>
              <w:right w:val="single" w:sz="4" w:space="0" w:color="000000"/>
            </w:tcBorders>
          </w:tcPr>
          <w:p w14:paraId="2E0DFA4C"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w:t>
            </w:r>
          </w:p>
        </w:tc>
        <w:tc>
          <w:tcPr>
            <w:tcW w:w="3146" w:type="dxa"/>
            <w:tcBorders>
              <w:top w:val="nil"/>
              <w:left w:val="single" w:sz="4" w:space="0" w:color="000000"/>
              <w:bottom w:val="single" w:sz="4" w:space="0" w:color="000000"/>
              <w:right w:val="single" w:sz="4" w:space="0" w:color="000000"/>
            </w:tcBorders>
          </w:tcPr>
          <w:p w14:paraId="6947F5F8"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w:t>
            </w:r>
          </w:p>
        </w:tc>
        <w:tc>
          <w:tcPr>
            <w:tcW w:w="993" w:type="dxa"/>
            <w:tcBorders>
              <w:top w:val="single" w:sz="4" w:space="0" w:color="000000"/>
              <w:left w:val="single" w:sz="4" w:space="0" w:color="000000"/>
              <w:bottom w:val="single" w:sz="4" w:space="0" w:color="000000"/>
              <w:right w:val="single" w:sz="4" w:space="0" w:color="000000"/>
            </w:tcBorders>
          </w:tcPr>
          <w:p w14:paraId="08B42C6C" w14:textId="25D7B872"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4899790" w14:textId="6FCE873E"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14:paraId="0318F258" w14:textId="1B98EB5A"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14:paraId="6F15DBE7"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p>
        </w:tc>
        <w:tc>
          <w:tcPr>
            <w:tcW w:w="993" w:type="dxa"/>
            <w:tcBorders>
              <w:top w:val="single" w:sz="4" w:space="0" w:color="000000"/>
              <w:left w:val="single" w:sz="4" w:space="0" w:color="000000"/>
              <w:bottom w:val="single" w:sz="4" w:space="0" w:color="000000"/>
              <w:right w:val="single" w:sz="4" w:space="0" w:color="000000"/>
            </w:tcBorders>
          </w:tcPr>
          <w:p w14:paraId="34A22721"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14:paraId="4BC3F148"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w:t>
            </w:r>
          </w:p>
        </w:tc>
        <w:tc>
          <w:tcPr>
            <w:tcW w:w="992" w:type="dxa"/>
            <w:tcBorders>
              <w:top w:val="single" w:sz="4" w:space="0" w:color="000000"/>
              <w:left w:val="single" w:sz="4" w:space="0" w:color="000000"/>
              <w:bottom w:val="single" w:sz="4" w:space="0" w:color="000000"/>
              <w:right w:val="single" w:sz="4" w:space="0" w:color="000000"/>
            </w:tcBorders>
          </w:tcPr>
          <w:p w14:paraId="370C3E42"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9</w:t>
            </w:r>
          </w:p>
        </w:tc>
        <w:tc>
          <w:tcPr>
            <w:tcW w:w="993" w:type="dxa"/>
            <w:tcBorders>
              <w:top w:val="single" w:sz="4" w:space="0" w:color="000000"/>
              <w:left w:val="single" w:sz="4" w:space="0" w:color="000000"/>
              <w:bottom w:val="single" w:sz="4" w:space="0" w:color="000000"/>
              <w:right w:val="single" w:sz="4" w:space="0" w:color="000000"/>
            </w:tcBorders>
          </w:tcPr>
          <w:p w14:paraId="6BBD416A"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10</w:t>
            </w:r>
          </w:p>
        </w:tc>
      </w:tr>
      <w:tr w:rsidR="00CF498F" w:rsidRPr="003B72AA" w14:paraId="0E009F36" w14:textId="77777777" w:rsidTr="00280289">
        <w:trPr>
          <w:trHeight w:val="423"/>
        </w:trPr>
        <w:tc>
          <w:tcPr>
            <w:tcW w:w="2861" w:type="dxa"/>
            <w:vMerge w:val="restart"/>
            <w:tcBorders>
              <w:top w:val="single" w:sz="4" w:space="0" w:color="000000"/>
              <w:left w:val="single" w:sz="4" w:space="0" w:color="000000"/>
              <w:right w:val="single" w:sz="4" w:space="0" w:color="000000"/>
            </w:tcBorders>
          </w:tcPr>
          <w:p w14:paraId="0DA1DCA0" w14:textId="77777777" w:rsidR="00CF498F" w:rsidRPr="003B72AA" w:rsidRDefault="00CF498F"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Анықтамасы</w:t>
            </w:r>
            <w:proofErr w:type="spellEnd"/>
          </w:p>
        </w:tc>
        <w:tc>
          <w:tcPr>
            <w:tcW w:w="1390" w:type="dxa"/>
            <w:vMerge w:val="restart"/>
            <w:tcBorders>
              <w:top w:val="single" w:sz="4" w:space="0" w:color="000000"/>
              <w:left w:val="single" w:sz="4" w:space="0" w:color="000000"/>
              <w:right w:val="single" w:sz="4" w:space="0" w:color="000000"/>
            </w:tcBorders>
          </w:tcPr>
          <w:p w14:paraId="15998FF0" w14:textId="77777777" w:rsidR="00CF498F" w:rsidRPr="003B72AA" w:rsidRDefault="00CF498F" w:rsidP="00AB0D2B">
            <w:pPr>
              <w:tabs>
                <w:tab w:val="left" w:pos="630"/>
              </w:tabs>
              <w:spacing w:after="0" w:line="240" w:lineRule="auto"/>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ҚР МФ І,</w:t>
            </w:r>
          </w:p>
          <w:p w14:paraId="3F33AB4D" w14:textId="77777777" w:rsidR="00CF498F" w:rsidRPr="003B72AA" w:rsidRDefault="00CF498F" w:rsidP="00AB0D2B">
            <w:pPr>
              <w:tabs>
                <w:tab w:val="left" w:pos="630"/>
              </w:tabs>
              <w:spacing w:after="0" w:line="240" w:lineRule="auto"/>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 т., 571 б.</w:t>
            </w:r>
          </w:p>
        </w:tc>
        <w:tc>
          <w:tcPr>
            <w:tcW w:w="3146" w:type="dxa"/>
            <w:vMerge w:val="restart"/>
            <w:tcBorders>
              <w:top w:val="single" w:sz="4" w:space="0" w:color="000000"/>
              <w:left w:val="single" w:sz="4" w:space="0" w:color="000000"/>
              <w:right w:val="single" w:sz="4" w:space="0" w:color="000000"/>
            </w:tcBorders>
          </w:tcPr>
          <w:p w14:paraId="3C3F7CE5" w14:textId="438D2929" w:rsidR="00CF498F" w:rsidRPr="003B72AA" w:rsidRDefault="00CF498F" w:rsidP="00AB0D2B">
            <w:pPr>
              <w:tabs>
                <w:tab w:val="left" w:pos="630"/>
              </w:tabs>
              <w:spacing w:after="0" w:line="240" w:lineRule="auto"/>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i/>
                <w:color w:val="0D0D0D" w:themeColor="text1" w:themeTint="F2"/>
                <w:sz w:val="24"/>
                <w:szCs w:val="24"/>
                <w:lang w:val="kk-KZ"/>
              </w:rPr>
              <w:t>I.britannica</w:t>
            </w:r>
            <w:r w:rsidRPr="003B72AA">
              <w:rPr>
                <w:rFonts w:ascii="Times New Roman" w:hAnsi="Times New Roman" w:cs="Times New Roman"/>
                <w:color w:val="0D0D0D" w:themeColor="text1" w:themeTint="F2"/>
                <w:sz w:val="24"/>
                <w:szCs w:val="24"/>
              </w:rPr>
              <w:t>–</w:t>
            </w:r>
            <w:proofErr w:type="spellStart"/>
            <w:r w:rsidRPr="003B72AA">
              <w:rPr>
                <w:rFonts w:ascii="Times New Roman" w:hAnsi="Times New Roman" w:cs="Times New Roman"/>
                <w:color w:val="0D0D0D" w:themeColor="text1" w:themeTint="F2"/>
                <w:sz w:val="24"/>
                <w:szCs w:val="24"/>
              </w:rPr>
              <w:t>гүлдеу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кезеңінде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жиналған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және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кептірілген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өсімдіктің</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жерүсті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бөлігі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сабақтары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жапырақтары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гүл</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себеттері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сирек</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жағдайда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жемістері</w:t>
            </w:r>
            <w:proofErr w:type="spellEnd"/>
            <w:r w:rsidRPr="003B72AA">
              <w:rPr>
                <w:rFonts w:ascii="Times New Roman" w:hAnsi="Times New Roman" w:cs="Times New Roman"/>
                <w:color w:val="0D0D0D" w:themeColor="text1" w:themeTint="F2"/>
                <w:sz w:val="24"/>
                <w:szCs w:val="24"/>
              </w:rPr>
              <w:t>.</w:t>
            </w:r>
          </w:p>
        </w:tc>
        <w:tc>
          <w:tcPr>
            <w:tcW w:w="993" w:type="dxa"/>
          </w:tcPr>
          <w:p w14:paraId="6AA72173" w14:textId="2C75DE57" w:rsidR="00CF498F" w:rsidRPr="003B72AA" w:rsidRDefault="00CF498F" w:rsidP="00192809">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eastAsia="Calibri" w:hAnsi="Times New Roman" w:cs="Times New Roman"/>
                <w:sz w:val="24"/>
                <w:szCs w:val="24"/>
                <w:lang w:val="kk-KZ" w:eastAsia="en-US"/>
              </w:rPr>
              <w:t>01</w:t>
            </w:r>
            <w:r w:rsidR="00192809" w:rsidRPr="003B72AA">
              <w:rPr>
                <w:rFonts w:ascii="Times New Roman" w:eastAsia="Calibri" w:hAnsi="Times New Roman" w:cs="Times New Roman"/>
                <w:sz w:val="24"/>
                <w:szCs w:val="24"/>
                <w:lang w:val="en-US" w:eastAsia="en-US"/>
              </w:rPr>
              <w:t>IB</w:t>
            </w:r>
            <w:r w:rsidRPr="003B72AA">
              <w:rPr>
                <w:rFonts w:ascii="Times New Roman" w:eastAsia="Calibri" w:hAnsi="Times New Roman" w:cs="Times New Roman"/>
                <w:sz w:val="24"/>
                <w:szCs w:val="24"/>
                <w:lang w:val="kk-KZ" w:eastAsia="en-US"/>
              </w:rPr>
              <w:t>032019</w:t>
            </w:r>
          </w:p>
        </w:tc>
        <w:tc>
          <w:tcPr>
            <w:tcW w:w="992" w:type="dxa"/>
            <w:tcBorders>
              <w:top w:val="single" w:sz="4" w:space="0" w:color="000000"/>
              <w:left w:val="single" w:sz="4" w:space="0" w:color="000000"/>
              <w:bottom w:val="single" w:sz="4" w:space="0" w:color="auto"/>
              <w:right w:val="single" w:sz="4" w:space="0" w:color="000000"/>
            </w:tcBorders>
          </w:tcPr>
          <w:p w14:paraId="312BC62D" w14:textId="61274012"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auto"/>
              <w:right w:val="single" w:sz="4" w:space="0" w:color="000000"/>
            </w:tcBorders>
          </w:tcPr>
          <w:p w14:paraId="28BB24D3" w14:textId="3D884E2C"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auto"/>
              <w:right w:val="single" w:sz="4" w:space="0" w:color="000000"/>
            </w:tcBorders>
          </w:tcPr>
          <w:p w14:paraId="2E8089A5" w14:textId="77777777"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000000"/>
              <w:left w:val="single" w:sz="4" w:space="0" w:color="000000"/>
              <w:bottom w:val="single" w:sz="4" w:space="0" w:color="auto"/>
              <w:right w:val="single" w:sz="4" w:space="0" w:color="000000"/>
            </w:tcBorders>
          </w:tcPr>
          <w:p w14:paraId="142D545D" w14:textId="77777777"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auto"/>
              <w:right w:val="single" w:sz="4" w:space="0" w:color="000000"/>
            </w:tcBorders>
          </w:tcPr>
          <w:p w14:paraId="2A0A29F6" w14:textId="77777777"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auto"/>
              <w:right w:val="single" w:sz="4" w:space="0" w:color="000000"/>
            </w:tcBorders>
          </w:tcPr>
          <w:p w14:paraId="62F8825B" w14:textId="77777777"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000000"/>
              <w:left w:val="single" w:sz="4" w:space="0" w:color="000000"/>
              <w:bottom w:val="single" w:sz="4" w:space="0" w:color="auto"/>
              <w:right w:val="single" w:sz="4" w:space="0" w:color="000000"/>
            </w:tcBorders>
          </w:tcPr>
          <w:p w14:paraId="72ADBB8A" w14:textId="77777777"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CF498F" w:rsidRPr="003B72AA" w14:paraId="6C549FF2" w14:textId="77777777" w:rsidTr="00280289">
        <w:trPr>
          <w:trHeight w:val="417"/>
        </w:trPr>
        <w:tc>
          <w:tcPr>
            <w:tcW w:w="2861" w:type="dxa"/>
            <w:vMerge/>
            <w:tcBorders>
              <w:left w:val="single" w:sz="4" w:space="0" w:color="000000"/>
              <w:right w:val="single" w:sz="4" w:space="0" w:color="000000"/>
            </w:tcBorders>
          </w:tcPr>
          <w:p w14:paraId="0B26311C" w14:textId="77777777" w:rsidR="00CF498F" w:rsidRPr="003B72AA" w:rsidRDefault="00CF498F" w:rsidP="00AB0D2B">
            <w:pPr>
              <w:tabs>
                <w:tab w:val="left" w:pos="630"/>
              </w:tabs>
              <w:spacing w:after="0" w:line="240" w:lineRule="auto"/>
              <w:rPr>
                <w:rFonts w:ascii="Times New Roman" w:hAnsi="Times New Roman" w:cs="Times New Roman"/>
                <w:color w:val="0D0D0D" w:themeColor="text1" w:themeTint="F2"/>
                <w:sz w:val="24"/>
                <w:szCs w:val="24"/>
              </w:rPr>
            </w:pPr>
          </w:p>
        </w:tc>
        <w:tc>
          <w:tcPr>
            <w:tcW w:w="1390" w:type="dxa"/>
            <w:vMerge/>
            <w:tcBorders>
              <w:left w:val="single" w:sz="4" w:space="0" w:color="000000"/>
              <w:right w:val="single" w:sz="4" w:space="0" w:color="000000"/>
            </w:tcBorders>
          </w:tcPr>
          <w:p w14:paraId="5336BF76" w14:textId="77777777" w:rsidR="00CF498F" w:rsidRPr="003B72AA" w:rsidRDefault="00CF498F"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3146" w:type="dxa"/>
            <w:vMerge/>
            <w:tcBorders>
              <w:left w:val="single" w:sz="4" w:space="0" w:color="000000"/>
              <w:right w:val="single" w:sz="4" w:space="0" w:color="000000"/>
            </w:tcBorders>
          </w:tcPr>
          <w:p w14:paraId="765BE5DC" w14:textId="77777777" w:rsidR="00CF498F" w:rsidRPr="003B72AA" w:rsidRDefault="00CF498F" w:rsidP="00AB0D2B">
            <w:pPr>
              <w:tabs>
                <w:tab w:val="left" w:pos="630"/>
              </w:tabs>
              <w:spacing w:after="0" w:line="240" w:lineRule="auto"/>
              <w:jc w:val="both"/>
              <w:rPr>
                <w:rFonts w:ascii="Times New Roman" w:hAnsi="Times New Roman" w:cs="Times New Roman"/>
                <w:i/>
                <w:color w:val="0D0D0D" w:themeColor="text1" w:themeTint="F2"/>
                <w:sz w:val="24"/>
                <w:szCs w:val="24"/>
                <w:lang w:val="kk-KZ"/>
              </w:rPr>
            </w:pPr>
          </w:p>
        </w:tc>
        <w:tc>
          <w:tcPr>
            <w:tcW w:w="993" w:type="dxa"/>
          </w:tcPr>
          <w:p w14:paraId="3E8E1A83" w14:textId="5A9A4CBB" w:rsidR="00CF498F" w:rsidRPr="003B72AA" w:rsidRDefault="00CF498F" w:rsidP="00192809">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eastAsia="Calibri" w:hAnsi="Times New Roman" w:cs="Times New Roman"/>
                <w:sz w:val="24"/>
                <w:szCs w:val="24"/>
                <w:lang w:val="kk-KZ" w:eastAsia="en-US"/>
              </w:rPr>
              <w:t>02</w:t>
            </w:r>
            <w:r w:rsidR="00192809" w:rsidRPr="003B72AA">
              <w:rPr>
                <w:rFonts w:ascii="Times New Roman" w:eastAsia="Calibri" w:hAnsi="Times New Roman" w:cs="Times New Roman"/>
                <w:sz w:val="24"/>
                <w:szCs w:val="24"/>
                <w:lang w:val="en-US" w:eastAsia="en-US"/>
              </w:rPr>
              <w:t>IB</w:t>
            </w:r>
            <w:r w:rsidRPr="003B72AA">
              <w:rPr>
                <w:rFonts w:ascii="Times New Roman" w:eastAsia="Calibri" w:hAnsi="Times New Roman" w:cs="Times New Roman"/>
                <w:sz w:val="24"/>
                <w:szCs w:val="24"/>
                <w:lang w:val="kk-KZ" w:eastAsia="en-US"/>
              </w:rPr>
              <w:t>032019</w:t>
            </w:r>
          </w:p>
        </w:tc>
        <w:tc>
          <w:tcPr>
            <w:tcW w:w="992" w:type="dxa"/>
            <w:tcBorders>
              <w:top w:val="single" w:sz="4" w:space="0" w:color="auto"/>
              <w:left w:val="single" w:sz="4" w:space="0" w:color="000000"/>
              <w:bottom w:val="single" w:sz="4" w:space="0" w:color="auto"/>
              <w:right w:val="single" w:sz="4" w:space="0" w:color="000000"/>
            </w:tcBorders>
          </w:tcPr>
          <w:p w14:paraId="7F1B1EF2" w14:textId="39D1D7C5"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tcPr>
          <w:p w14:paraId="6C9BFB83" w14:textId="775E7E2B"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tcPr>
          <w:p w14:paraId="370CCE52" w14:textId="21D4113D"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auto"/>
              <w:left w:val="single" w:sz="4" w:space="0" w:color="000000"/>
              <w:bottom w:val="single" w:sz="4" w:space="0" w:color="auto"/>
              <w:right w:val="single" w:sz="4" w:space="0" w:color="000000"/>
            </w:tcBorders>
          </w:tcPr>
          <w:p w14:paraId="0153F1D7" w14:textId="5FA6163E"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tcPr>
          <w:p w14:paraId="0C71749D" w14:textId="01B03480"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tcPr>
          <w:p w14:paraId="779364A7" w14:textId="5FDABC29"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auto"/>
              <w:left w:val="single" w:sz="4" w:space="0" w:color="000000"/>
              <w:bottom w:val="single" w:sz="4" w:space="0" w:color="auto"/>
              <w:right w:val="single" w:sz="4" w:space="0" w:color="000000"/>
            </w:tcBorders>
          </w:tcPr>
          <w:p w14:paraId="6C895A28" w14:textId="65714A6F"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CF498F" w:rsidRPr="003B72AA" w14:paraId="355579C1" w14:textId="77777777" w:rsidTr="00280289">
        <w:trPr>
          <w:trHeight w:val="601"/>
        </w:trPr>
        <w:tc>
          <w:tcPr>
            <w:tcW w:w="2861" w:type="dxa"/>
            <w:vMerge/>
            <w:tcBorders>
              <w:left w:val="single" w:sz="4" w:space="0" w:color="000000"/>
              <w:bottom w:val="single" w:sz="4" w:space="0" w:color="000000"/>
              <w:right w:val="single" w:sz="4" w:space="0" w:color="000000"/>
            </w:tcBorders>
          </w:tcPr>
          <w:p w14:paraId="326556DF" w14:textId="77777777" w:rsidR="00CF498F" w:rsidRPr="003B72AA" w:rsidRDefault="00CF498F" w:rsidP="00AB0D2B">
            <w:pPr>
              <w:tabs>
                <w:tab w:val="left" w:pos="630"/>
              </w:tabs>
              <w:spacing w:after="0" w:line="240" w:lineRule="auto"/>
              <w:rPr>
                <w:rFonts w:ascii="Times New Roman" w:hAnsi="Times New Roman" w:cs="Times New Roman"/>
                <w:color w:val="0D0D0D" w:themeColor="text1" w:themeTint="F2"/>
                <w:sz w:val="24"/>
                <w:szCs w:val="24"/>
              </w:rPr>
            </w:pPr>
          </w:p>
        </w:tc>
        <w:tc>
          <w:tcPr>
            <w:tcW w:w="1390" w:type="dxa"/>
            <w:vMerge/>
            <w:tcBorders>
              <w:left w:val="single" w:sz="4" w:space="0" w:color="000000"/>
              <w:bottom w:val="single" w:sz="4" w:space="0" w:color="000000"/>
              <w:right w:val="single" w:sz="4" w:space="0" w:color="000000"/>
            </w:tcBorders>
          </w:tcPr>
          <w:p w14:paraId="74C26F97" w14:textId="77777777" w:rsidR="00CF498F" w:rsidRPr="003B72AA" w:rsidRDefault="00CF498F"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3146" w:type="dxa"/>
            <w:vMerge/>
            <w:tcBorders>
              <w:left w:val="single" w:sz="4" w:space="0" w:color="000000"/>
              <w:bottom w:val="single" w:sz="4" w:space="0" w:color="000000"/>
              <w:right w:val="single" w:sz="4" w:space="0" w:color="000000"/>
            </w:tcBorders>
          </w:tcPr>
          <w:p w14:paraId="623FF81A" w14:textId="77777777" w:rsidR="00CF498F" w:rsidRPr="003B72AA" w:rsidRDefault="00CF498F" w:rsidP="00AB0D2B">
            <w:pPr>
              <w:tabs>
                <w:tab w:val="left" w:pos="630"/>
              </w:tabs>
              <w:spacing w:after="0" w:line="240" w:lineRule="auto"/>
              <w:jc w:val="both"/>
              <w:rPr>
                <w:rFonts w:ascii="Times New Roman" w:hAnsi="Times New Roman" w:cs="Times New Roman"/>
                <w:i/>
                <w:color w:val="0D0D0D" w:themeColor="text1" w:themeTint="F2"/>
                <w:sz w:val="24"/>
                <w:szCs w:val="24"/>
                <w:lang w:val="kk-KZ"/>
              </w:rPr>
            </w:pPr>
          </w:p>
        </w:tc>
        <w:tc>
          <w:tcPr>
            <w:tcW w:w="993" w:type="dxa"/>
          </w:tcPr>
          <w:p w14:paraId="4B1DEE36" w14:textId="4E6469D0" w:rsidR="00CF498F" w:rsidRPr="003B72AA" w:rsidRDefault="00CF498F" w:rsidP="00192809">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eastAsia="Calibri" w:hAnsi="Times New Roman" w:cs="Times New Roman"/>
                <w:sz w:val="24"/>
                <w:szCs w:val="24"/>
                <w:lang w:val="kk-KZ" w:eastAsia="en-US"/>
              </w:rPr>
              <w:t>03</w:t>
            </w:r>
            <w:r w:rsidR="00192809" w:rsidRPr="003B72AA">
              <w:rPr>
                <w:rFonts w:ascii="Times New Roman" w:eastAsia="Calibri" w:hAnsi="Times New Roman" w:cs="Times New Roman"/>
                <w:sz w:val="24"/>
                <w:szCs w:val="24"/>
                <w:lang w:val="en-US" w:eastAsia="en-US"/>
              </w:rPr>
              <w:t>IB</w:t>
            </w:r>
            <w:r w:rsidRPr="003B72AA">
              <w:rPr>
                <w:rFonts w:ascii="Times New Roman" w:eastAsia="Calibri" w:hAnsi="Times New Roman" w:cs="Times New Roman"/>
                <w:sz w:val="24"/>
                <w:szCs w:val="24"/>
                <w:lang w:val="kk-KZ" w:eastAsia="en-US"/>
              </w:rPr>
              <w:t>032019</w:t>
            </w:r>
          </w:p>
        </w:tc>
        <w:tc>
          <w:tcPr>
            <w:tcW w:w="992" w:type="dxa"/>
            <w:tcBorders>
              <w:top w:val="single" w:sz="4" w:space="0" w:color="auto"/>
              <w:left w:val="single" w:sz="4" w:space="0" w:color="000000"/>
              <w:bottom w:val="single" w:sz="4" w:space="0" w:color="000000"/>
              <w:right w:val="single" w:sz="4" w:space="0" w:color="000000"/>
            </w:tcBorders>
          </w:tcPr>
          <w:p w14:paraId="7C88B4C9" w14:textId="424F6341"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000000"/>
              <w:right w:val="single" w:sz="4" w:space="0" w:color="000000"/>
            </w:tcBorders>
          </w:tcPr>
          <w:p w14:paraId="5648759E" w14:textId="4E7F1656"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000000"/>
              <w:right w:val="single" w:sz="4" w:space="0" w:color="000000"/>
            </w:tcBorders>
          </w:tcPr>
          <w:p w14:paraId="34D50CBC" w14:textId="667BE255"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auto"/>
              <w:left w:val="single" w:sz="4" w:space="0" w:color="000000"/>
              <w:bottom w:val="single" w:sz="4" w:space="0" w:color="000000"/>
              <w:right w:val="single" w:sz="4" w:space="0" w:color="000000"/>
            </w:tcBorders>
          </w:tcPr>
          <w:p w14:paraId="6C565612" w14:textId="39A6CD44"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000000"/>
              <w:right w:val="single" w:sz="4" w:space="0" w:color="000000"/>
            </w:tcBorders>
          </w:tcPr>
          <w:p w14:paraId="4730DF35" w14:textId="4F1D833E"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000000"/>
              <w:right w:val="single" w:sz="4" w:space="0" w:color="000000"/>
            </w:tcBorders>
          </w:tcPr>
          <w:p w14:paraId="38EFD909" w14:textId="3A40BDB0"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auto"/>
              <w:left w:val="single" w:sz="4" w:space="0" w:color="000000"/>
              <w:bottom w:val="single" w:sz="4" w:space="0" w:color="000000"/>
              <w:right w:val="single" w:sz="4" w:space="0" w:color="000000"/>
            </w:tcBorders>
          </w:tcPr>
          <w:p w14:paraId="6465ED82" w14:textId="60B9CC72" w:rsidR="00CF498F" w:rsidRPr="003B72AA" w:rsidRDefault="00CF498F"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0127DE" w:rsidRPr="003B72AA" w14:paraId="029DA618" w14:textId="77777777" w:rsidTr="00280289">
        <w:trPr>
          <w:trHeight w:val="543"/>
        </w:trPr>
        <w:tc>
          <w:tcPr>
            <w:tcW w:w="2861" w:type="dxa"/>
            <w:tcBorders>
              <w:top w:val="single" w:sz="4" w:space="0" w:color="000000"/>
              <w:left w:val="single" w:sz="4" w:space="0" w:color="000000"/>
              <w:bottom w:val="single" w:sz="4" w:space="0" w:color="000000"/>
              <w:right w:val="single" w:sz="4" w:space="0" w:color="000000"/>
            </w:tcBorders>
          </w:tcPr>
          <w:p w14:paraId="48E89AAE"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Сәйкестендіру</w:t>
            </w:r>
            <w:proofErr w:type="spellEnd"/>
            <w:r w:rsidRPr="003B72AA">
              <w:rPr>
                <w:rFonts w:ascii="Times New Roman" w:hAnsi="Times New Roman" w:cs="Times New Roman"/>
                <w:color w:val="0D0D0D" w:themeColor="text1" w:themeTint="F2"/>
                <w:sz w:val="24"/>
                <w:szCs w:val="24"/>
              </w:rPr>
              <w:t xml:space="preserve">: </w:t>
            </w:r>
          </w:p>
          <w:p w14:paraId="1E82EAAB"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А. </w:t>
            </w:r>
            <w:proofErr w:type="spellStart"/>
            <w:r w:rsidRPr="003B72AA">
              <w:rPr>
                <w:rFonts w:ascii="Times New Roman" w:hAnsi="Times New Roman" w:cs="Times New Roman"/>
                <w:color w:val="0D0D0D" w:themeColor="text1" w:themeTint="F2"/>
                <w:sz w:val="24"/>
                <w:szCs w:val="24"/>
              </w:rPr>
              <w:t>Макроскопия</w:t>
            </w:r>
            <w:proofErr w:type="spellEnd"/>
            <w:r w:rsidRPr="003B72AA">
              <w:rPr>
                <w:rFonts w:ascii="Times New Roman" w:hAnsi="Times New Roman" w:cs="Times New Roman"/>
                <w:color w:val="0D0D0D" w:themeColor="text1" w:themeTint="F2"/>
                <w:sz w:val="24"/>
                <w:szCs w:val="24"/>
              </w:rPr>
              <w:t xml:space="preserve"> </w:t>
            </w:r>
          </w:p>
          <w:p w14:paraId="1F71535A"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В. Микроскопия </w:t>
            </w:r>
          </w:p>
          <w:p w14:paraId="59976422"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С. </w:t>
            </w:r>
            <w:proofErr w:type="spellStart"/>
            <w:r w:rsidRPr="003B72AA">
              <w:rPr>
                <w:rFonts w:ascii="Times New Roman" w:hAnsi="Times New Roman" w:cs="Times New Roman"/>
                <w:color w:val="0D0D0D" w:themeColor="text1" w:themeTint="F2"/>
                <w:sz w:val="24"/>
                <w:szCs w:val="24"/>
              </w:rPr>
              <w:t>Сапалы</w:t>
            </w:r>
            <w:proofErr w:type="spellEnd"/>
            <w:r w:rsidRPr="003B72AA">
              <w:rPr>
                <w:rFonts w:ascii="Times New Roman" w:hAnsi="Times New Roman" w:cs="Times New Roman"/>
                <w:color w:val="0D0D0D" w:themeColor="text1" w:themeTint="F2"/>
                <w:sz w:val="24"/>
                <w:szCs w:val="24"/>
              </w:rPr>
              <w:t xml:space="preserve"> реакция</w:t>
            </w:r>
          </w:p>
          <w:p w14:paraId="1FE94E49"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 xml:space="preserve">D. </w:t>
            </w:r>
            <w:r w:rsidRPr="003B72AA">
              <w:rPr>
                <w:rFonts w:ascii="Times New Roman" w:hAnsi="Times New Roman" w:cs="Times New Roman"/>
                <w:color w:val="0D0D0D" w:themeColor="text1" w:themeTint="F2"/>
                <w:sz w:val="24"/>
                <w:szCs w:val="24"/>
                <w:lang w:val="kk-KZ"/>
              </w:rPr>
              <w:t>Фенолды қосылыстар</w:t>
            </w:r>
          </w:p>
        </w:tc>
        <w:tc>
          <w:tcPr>
            <w:tcW w:w="1390" w:type="dxa"/>
            <w:tcBorders>
              <w:top w:val="single" w:sz="4" w:space="0" w:color="000000"/>
              <w:left w:val="single" w:sz="4" w:space="0" w:color="000000"/>
              <w:bottom w:val="single" w:sz="4" w:space="0" w:color="000000"/>
              <w:right w:val="single" w:sz="4" w:space="0" w:color="000000"/>
            </w:tcBorders>
          </w:tcPr>
          <w:p w14:paraId="546D0981"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ҚР МФ I, 1 т.</w:t>
            </w:r>
          </w:p>
        </w:tc>
        <w:tc>
          <w:tcPr>
            <w:tcW w:w="3146" w:type="dxa"/>
            <w:tcBorders>
              <w:top w:val="single" w:sz="4" w:space="0" w:color="000000"/>
              <w:left w:val="single" w:sz="4" w:space="0" w:color="000000"/>
              <w:bottom w:val="single" w:sz="4" w:space="0" w:color="000000"/>
              <w:right w:val="single" w:sz="4" w:space="0" w:color="000000"/>
            </w:tcBorders>
          </w:tcPr>
          <w:p w14:paraId="76128289"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 </w:t>
            </w:r>
          </w:p>
          <w:p w14:paraId="3F26B875"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Спецификацияға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сәйкес</w:t>
            </w:r>
            <w:proofErr w:type="spellEnd"/>
            <w:r w:rsidRPr="003B72AA">
              <w:rPr>
                <w:rFonts w:ascii="Times New Roman" w:hAnsi="Times New Roman" w:cs="Times New Roman"/>
                <w:color w:val="0D0D0D" w:themeColor="text1" w:themeTint="F2"/>
                <w:sz w:val="24"/>
                <w:szCs w:val="24"/>
              </w:rPr>
              <w:t xml:space="preserve">  </w:t>
            </w:r>
          </w:p>
          <w:p w14:paraId="4B7F2F8E"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Спецификацияға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сәйкес</w:t>
            </w:r>
            <w:proofErr w:type="spellEnd"/>
            <w:r w:rsidRPr="003B72AA">
              <w:rPr>
                <w:rFonts w:ascii="Times New Roman" w:hAnsi="Times New Roman" w:cs="Times New Roman"/>
                <w:color w:val="0D0D0D" w:themeColor="text1" w:themeTint="F2"/>
                <w:sz w:val="24"/>
                <w:szCs w:val="24"/>
              </w:rPr>
              <w:t xml:space="preserve"> </w:t>
            </w:r>
          </w:p>
          <w:p w14:paraId="69502643"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Спецификацияға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сәйкес</w:t>
            </w:r>
            <w:proofErr w:type="spellEnd"/>
          </w:p>
          <w:p w14:paraId="42D8C3B6" w14:textId="77777777" w:rsidR="000127DE" w:rsidRPr="003B72AA" w:rsidRDefault="000127DE"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Спецификацияға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сәйкес</w:t>
            </w:r>
            <w:proofErr w:type="spellEnd"/>
            <w:r w:rsidRPr="003B72AA">
              <w:rPr>
                <w:rFonts w:ascii="Times New Roman" w:hAnsi="Times New Roman" w:cs="Times New Roman"/>
                <w:color w:val="0D0D0D" w:themeColor="text1" w:themeTint="F2"/>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59959983" w14:textId="5B3CA3BD"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A9F8169"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5434A050"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01F710FB"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7E532095"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5DDE32B2" w14:textId="5615E532"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5B2F2688" w14:textId="238C712B"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3AE6177B"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281FAEFD"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6288E990"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3975285B"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5E9A0C3D"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56D4708D"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2EEEBCBF"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17CBB7F7"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7D5D4AA1"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7F0502C3"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7E47F1D7"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2915C0D0"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4292C135"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130AD956"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22406BDF"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1C770342"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1CC4CC20"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44D7B699"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2284F6A8"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61F75429"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68648D85"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74962558"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3F238EBD"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5227C68B"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5AF8B330"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11FF1979"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0280F30E"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27F90720"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17932275" w14:textId="77777777" w:rsidR="000127DE" w:rsidRPr="003B72AA" w:rsidRDefault="000127DE"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FA39D4" w:rsidRPr="003B72AA" w14:paraId="5C9A28FC" w14:textId="77777777" w:rsidTr="00280289">
        <w:trPr>
          <w:trHeight w:val="270"/>
        </w:trPr>
        <w:tc>
          <w:tcPr>
            <w:tcW w:w="2861" w:type="dxa"/>
            <w:vMerge w:val="restart"/>
            <w:tcBorders>
              <w:top w:val="single" w:sz="4" w:space="0" w:color="000000"/>
              <w:left w:val="single" w:sz="4" w:space="0" w:color="000000"/>
              <w:right w:val="single" w:sz="4" w:space="0" w:color="000000"/>
            </w:tcBorders>
          </w:tcPr>
          <w:p w14:paraId="74F9940C" w14:textId="77777777" w:rsidR="00FA39D4" w:rsidRPr="003B72AA" w:rsidRDefault="00FA39D4" w:rsidP="00AB0D2B">
            <w:pPr>
              <w:tabs>
                <w:tab w:val="left" w:pos="630"/>
              </w:tabs>
              <w:spacing w:after="0" w:line="240" w:lineRule="auto"/>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Кептіргендегі</w:t>
            </w:r>
            <w:proofErr w:type="spellEnd"/>
            <w:r w:rsidRPr="003B72AA">
              <w:rPr>
                <w:rFonts w:ascii="Times New Roman" w:hAnsi="Times New Roman" w:cs="Times New Roman"/>
                <w:color w:val="0D0D0D" w:themeColor="text1" w:themeTint="F2"/>
                <w:sz w:val="24"/>
                <w:szCs w:val="24"/>
              </w:rPr>
              <w:t xml:space="preserve"> масса </w:t>
            </w:r>
            <w:proofErr w:type="spellStart"/>
            <w:r w:rsidRPr="003B72AA">
              <w:rPr>
                <w:rFonts w:ascii="Times New Roman" w:hAnsi="Times New Roman" w:cs="Times New Roman"/>
                <w:color w:val="0D0D0D" w:themeColor="text1" w:themeTint="F2"/>
                <w:sz w:val="24"/>
                <w:szCs w:val="24"/>
              </w:rPr>
              <w:t>шығыны</w:t>
            </w:r>
            <w:proofErr w:type="spellEnd"/>
          </w:p>
        </w:tc>
        <w:tc>
          <w:tcPr>
            <w:tcW w:w="1390" w:type="dxa"/>
            <w:vMerge w:val="restart"/>
            <w:tcBorders>
              <w:top w:val="single" w:sz="4" w:space="0" w:color="000000"/>
              <w:left w:val="single" w:sz="4" w:space="0" w:color="000000"/>
              <w:right w:val="single" w:sz="4" w:space="0" w:color="000000"/>
            </w:tcBorders>
          </w:tcPr>
          <w:p w14:paraId="25B18C72"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w:t>
            </w:r>
          </w:p>
          <w:p w14:paraId="2765B42D"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 т., </w:t>
            </w:r>
            <w:r w:rsidRPr="003B72AA">
              <w:rPr>
                <w:rFonts w:ascii="Times New Roman" w:hAnsi="Times New Roman" w:cs="Times New Roman"/>
                <w:i/>
                <w:color w:val="0D0D0D" w:themeColor="text1" w:themeTint="F2"/>
                <w:sz w:val="24"/>
                <w:szCs w:val="24"/>
              </w:rPr>
              <w:t>2.2.32</w:t>
            </w:r>
          </w:p>
        </w:tc>
        <w:tc>
          <w:tcPr>
            <w:tcW w:w="3146" w:type="dxa"/>
            <w:vMerge w:val="restart"/>
            <w:tcBorders>
              <w:top w:val="single" w:sz="4" w:space="0" w:color="000000"/>
              <w:left w:val="single" w:sz="4" w:space="0" w:color="000000"/>
              <w:right w:val="single" w:sz="4" w:space="0" w:color="000000"/>
            </w:tcBorders>
          </w:tcPr>
          <w:p w14:paraId="03BDF61F"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13.0 %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p>
        </w:tc>
        <w:tc>
          <w:tcPr>
            <w:tcW w:w="993" w:type="dxa"/>
            <w:vMerge w:val="restart"/>
            <w:tcBorders>
              <w:top w:val="single" w:sz="4" w:space="0" w:color="000000"/>
              <w:left w:val="single" w:sz="4" w:space="0" w:color="000000"/>
              <w:right w:val="single" w:sz="4" w:space="0" w:color="000000"/>
            </w:tcBorders>
          </w:tcPr>
          <w:p w14:paraId="2997B996" w14:textId="406275C8"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auto"/>
              <w:right w:val="single" w:sz="4" w:space="0" w:color="000000"/>
            </w:tcBorders>
          </w:tcPr>
          <w:p w14:paraId="6420A6A0" w14:textId="2106A3AE"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8.16 %</w:t>
            </w:r>
          </w:p>
        </w:tc>
        <w:tc>
          <w:tcPr>
            <w:tcW w:w="992" w:type="dxa"/>
            <w:tcBorders>
              <w:top w:val="single" w:sz="4" w:space="0" w:color="000000"/>
              <w:left w:val="single" w:sz="4" w:space="0" w:color="000000"/>
              <w:bottom w:val="single" w:sz="4" w:space="0" w:color="auto"/>
              <w:right w:val="single" w:sz="4" w:space="0" w:color="000000"/>
            </w:tcBorders>
          </w:tcPr>
          <w:p w14:paraId="3CB77D6B" w14:textId="304BB9B8"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8.14 %</w:t>
            </w:r>
          </w:p>
        </w:tc>
        <w:tc>
          <w:tcPr>
            <w:tcW w:w="992" w:type="dxa"/>
            <w:tcBorders>
              <w:top w:val="single" w:sz="4" w:space="0" w:color="000000"/>
              <w:left w:val="single" w:sz="4" w:space="0" w:color="000000"/>
              <w:bottom w:val="single" w:sz="4" w:space="0" w:color="auto"/>
              <w:right w:val="single" w:sz="4" w:space="0" w:color="000000"/>
            </w:tcBorders>
          </w:tcPr>
          <w:p w14:paraId="6653481D"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8.12 %</w:t>
            </w:r>
          </w:p>
        </w:tc>
        <w:tc>
          <w:tcPr>
            <w:tcW w:w="993" w:type="dxa"/>
            <w:tcBorders>
              <w:top w:val="single" w:sz="4" w:space="0" w:color="000000"/>
              <w:left w:val="single" w:sz="4" w:space="0" w:color="000000"/>
              <w:bottom w:val="single" w:sz="4" w:space="0" w:color="auto"/>
              <w:right w:val="single" w:sz="4" w:space="0" w:color="000000"/>
            </w:tcBorders>
          </w:tcPr>
          <w:p w14:paraId="24025D00"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8.11 %</w:t>
            </w:r>
          </w:p>
        </w:tc>
        <w:tc>
          <w:tcPr>
            <w:tcW w:w="992" w:type="dxa"/>
            <w:tcBorders>
              <w:top w:val="single" w:sz="4" w:space="0" w:color="000000"/>
              <w:left w:val="single" w:sz="4" w:space="0" w:color="000000"/>
              <w:bottom w:val="single" w:sz="4" w:space="0" w:color="auto"/>
              <w:right w:val="single" w:sz="4" w:space="0" w:color="000000"/>
            </w:tcBorders>
          </w:tcPr>
          <w:p w14:paraId="09B68206"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7.85 %</w:t>
            </w:r>
          </w:p>
        </w:tc>
        <w:tc>
          <w:tcPr>
            <w:tcW w:w="992" w:type="dxa"/>
            <w:tcBorders>
              <w:top w:val="single" w:sz="4" w:space="0" w:color="000000"/>
              <w:left w:val="single" w:sz="4" w:space="0" w:color="000000"/>
              <w:bottom w:val="single" w:sz="4" w:space="0" w:color="auto"/>
              <w:right w:val="single" w:sz="4" w:space="0" w:color="000000"/>
            </w:tcBorders>
          </w:tcPr>
          <w:p w14:paraId="39A6DC6C"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7.81 %</w:t>
            </w:r>
          </w:p>
        </w:tc>
        <w:tc>
          <w:tcPr>
            <w:tcW w:w="993" w:type="dxa"/>
            <w:tcBorders>
              <w:top w:val="single" w:sz="4" w:space="0" w:color="000000"/>
              <w:left w:val="single" w:sz="4" w:space="0" w:color="000000"/>
              <w:bottom w:val="single" w:sz="4" w:space="0" w:color="auto"/>
              <w:right w:val="single" w:sz="4" w:space="0" w:color="000000"/>
            </w:tcBorders>
          </w:tcPr>
          <w:p w14:paraId="5162F692"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7.79 %</w:t>
            </w:r>
          </w:p>
        </w:tc>
      </w:tr>
      <w:tr w:rsidR="00FA39D4" w:rsidRPr="003B72AA" w14:paraId="7576F4AF" w14:textId="77777777" w:rsidTr="00280289">
        <w:trPr>
          <w:trHeight w:val="135"/>
        </w:trPr>
        <w:tc>
          <w:tcPr>
            <w:tcW w:w="2861" w:type="dxa"/>
            <w:vMerge/>
            <w:tcBorders>
              <w:left w:val="single" w:sz="4" w:space="0" w:color="000000"/>
              <w:right w:val="single" w:sz="4" w:space="0" w:color="000000"/>
            </w:tcBorders>
          </w:tcPr>
          <w:p w14:paraId="070D882A" w14:textId="77777777" w:rsidR="00FA39D4" w:rsidRPr="003B72AA" w:rsidRDefault="00FA39D4"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1390" w:type="dxa"/>
            <w:vMerge/>
            <w:tcBorders>
              <w:left w:val="single" w:sz="4" w:space="0" w:color="000000"/>
              <w:right w:val="single" w:sz="4" w:space="0" w:color="000000"/>
            </w:tcBorders>
          </w:tcPr>
          <w:p w14:paraId="2D2D6490"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146" w:type="dxa"/>
            <w:vMerge/>
            <w:tcBorders>
              <w:left w:val="single" w:sz="4" w:space="0" w:color="000000"/>
              <w:right w:val="single" w:sz="4" w:space="0" w:color="000000"/>
            </w:tcBorders>
          </w:tcPr>
          <w:p w14:paraId="4177AFB8"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279D03A8" w14:textId="1C4D579E"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992" w:type="dxa"/>
            <w:tcBorders>
              <w:top w:val="single" w:sz="4" w:space="0" w:color="auto"/>
              <w:left w:val="single" w:sz="4" w:space="0" w:color="000000"/>
              <w:bottom w:val="single" w:sz="4" w:space="0" w:color="auto"/>
              <w:right w:val="single" w:sz="4" w:space="0" w:color="000000"/>
            </w:tcBorders>
          </w:tcPr>
          <w:p w14:paraId="0589FF10" w14:textId="16C20EFF"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8.15 %</w:t>
            </w:r>
          </w:p>
        </w:tc>
        <w:tc>
          <w:tcPr>
            <w:tcW w:w="992" w:type="dxa"/>
            <w:tcBorders>
              <w:top w:val="single" w:sz="4" w:space="0" w:color="auto"/>
              <w:left w:val="single" w:sz="4" w:space="0" w:color="000000"/>
              <w:bottom w:val="single" w:sz="4" w:space="0" w:color="auto"/>
              <w:right w:val="single" w:sz="4" w:space="0" w:color="000000"/>
            </w:tcBorders>
          </w:tcPr>
          <w:p w14:paraId="4DA20764" w14:textId="53A53FB6"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8.13 %</w:t>
            </w:r>
          </w:p>
        </w:tc>
        <w:tc>
          <w:tcPr>
            <w:tcW w:w="992" w:type="dxa"/>
            <w:tcBorders>
              <w:top w:val="single" w:sz="4" w:space="0" w:color="auto"/>
              <w:left w:val="single" w:sz="4" w:space="0" w:color="000000"/>
              <w:bottom w:val="single" w:sz="4" w:space="0" w:color="auto"/>
              <w:right w:val="single" w:sz="4" w:space="0" w:color="000000"/>
            </w:tcBorders>
          </w:tcPr>
          <w:p w14:paraId="5C026C7B" w14:textId="2EF4309A"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8.14 %</w:t>
            </w:r>
          </w:p>
        </w:tc>
        <w:tc>
          <w:tcPr>
            <w:tcW w:w="993" w:type="dxa"/>
            <w:tcBorders>
              <w:top w:val="single" w:sz="4" w:space="0" w:color="auto"/>
              <w:left w:val="single" w:sz="4" w:space="0" w:color="000000"/>
              <w:bottom w:val="single" w:sz="4" w:space="0" w:color="auto"/>
              <w:right w:val="single" w:sz="4" w:space="0" w:color="000000"/>
            </w:tcBorders>
          </w:tcPr>
          <w:p w14:paraId="64088CC3" w14:textId="41843A35"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8.10 %</w:t>
            </w:r>
          </w:p>
        </w:tc>
        <w:tc>
          <w:tcPr>
            <w:tcW w:w="992" w:type="dxa"/>
            <w:tcBorders>
              <w:top w:val="single" w:sz="4" w:space="0" w:color="auto"/>
              <w:left w:val="single" w:sz="4" w:space="0" w:color="000000"/>
              <w:bottom w:val="single" w:sz="4" w:space="0" w:color="auto"/>
              <w:right w:val="single" w:sz="4" w:space="0" w:color="000000"/>
            </w:tcBorders>
          </w:tcPr>
          <w:p w14:paraId="370D0C20" w14:textId="5FCAD7B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6.85 %</w:t>
            </w:r>
          </w:p>
        </w:tc>
        <w:tc>
          <w:tcPr>
            <w:tcW w:w="992" w:type="dxa"/>
            <w:tcBorders>
              <w:top w:val="single" w:sz="4" w:space="0" w:color="auto"/>
              <w:left w:val="single" w:sz="4" w:space="0" w:color="000000"/>
              <w:bottom w:val="single" w:sz="4" w:space="0" w:color="auto"/>
              <w:right w:val="single" w:sz="4" w:space="0" w:color="000000"/>
            </w:tcBorders>
          </w:tcPr>
          <w:p w14:paraId="0A970810" w14:textId="531C5876"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6.81 %</w:t>
            </w:r>
          </w:p>
        </w:tc>
        <w:tc>
          <w:tcPr>
            <w:tcW w:w="993" w:type="dxa"/>
            <w:tcBorders>
              <w:top w:val="single" w:sz="4" w:space="0" w:color="auto"/>
              <w:left w:val="single" w:sz="4" w:space="0" w:color="000000"/>
              <w:bottom w:val="single" w:sz="4" w:space="0" w:color="auto"/>
              <w:right w:val="single" w:sz="4" w:space="0" w:color="000000"/>
            </w:tcBorders>
          </w:tcPr>
          <w:p w14:paraId="5F1CF885" w14:textId="53973233"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6.79 %</w:t>
            </w:r>
          </w:p>
        </w:tc>
      </w:tr>
      <w:tr w:rsidR="00FA39D4" w:rsidRPr="003B72AA" w14:paraId="73C719B3" w14:textId="77777777" w:rsidTr="00280289">
        <w:trPr>
          <w:trHeight w:val="135"/>
        </w:trPr>
        <w:tc>
          <w:tcPr>
            <w:tcW w:w="2861" w:type="dxa"/>
            <w:vMerge/>
            <w:tcBorders>
              <w:left w:val="single" w:sz="4" w:space="0" w:color="000000"/>
              <w:bottom w:val="single" w:sz="4" w:space="0" w:color="000000"/>
              <w:right w:val="single" w:sz="4" w:space="0" w:color="000000"/>
            </w:tcBorders>
          </w:tcPr>
          <w:p w14:paraId="6B1417A0" w14:textId="77777777" w:rsidR="00FA39D4" w:rsidRPr="003B72AA" w:rsidRDefault="00FA39D4"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1390" w:type="dxa"/>
            <w:vMerge/>
            <w:tcBorders>
              <w:left w:val="single" w:sz="4" w:space="0" w:color="000000"/>
              <w:bottom w:val="single" w:sz="4" w:space="0" w:color="000000"/>
              <w:right w:val="single" w:sz="4" w:space="0" w:color="000000"/>
            </w:tcBorders>
          </w:tcPr>
          <w:p w14:paraId="7CDB4690"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146" w:type="dxa"/>
            <w:vMerge/>
            <w:tcBorders>
              <w:left w:val="single" w:sz="4" w:space="0" w:color="000000"/>
              <w:bottom w:val="single" w:sz="4" w:space="0" w:color="000000"/>
              <w:right w:val="single" w:sz="4" w:space="0" w:color="000000"/>
            </w:tcBorders>
          </w:tcPr>
          <w:p w14:paraId="032F02D2"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3D8BD32F" w14:textId="5E2719B2"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992" w:type="dxa"/>
            <w:tcBorders>
              <w:top w:val="single" w:sz="4" w:space="0" w:color="auto"/>
              <w:left w:val="single" w:sz="4" w:space="0" w:color="000000"/>
              <w:bottom w:val="single" w:sz="4" w:space="0" w:color="000000"/>
              <w:right w:val="single" w:sz="4" w:space="0" w:color="000000"/>
            </w:tcBorders>
          </w:tcPr>
          <w:p w14:paraId="2ADD3DED" w14:textId="2DC61CBD"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8.11 %</w:t>
            </w:r>
          </w:p>
        </w:tc>
        <w:tc>
          <w:tcPr>
            <w:tcW w:w="992" w:type="dxa"/>
            <w:tcBorders>
              <w:top w:val="single" w:sz="4" w:space="0" w:color="auto"/>
              <w:left w:val="single" w:sz="4" w:space="0" w:color="000000"/>
              <w:bottom w:val="single" w:sz="4" w:space="0" w:color="000000"/>
              <w:right w:val="single" w:sz="4" w:space="0" w:color="000000"/>
            </w:tcBorders>
          </w:tcPr>
          <w:p w14:paraId="383181F3" w14:textId="1A0AC96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8.12 %</w:t>
            </w:r>
          </w:p>
        </w:tc>
        <w:tc>
          <w:tcPr>
            <w:tcW w:w="992" w:type="dxa"/>
            <w:tcBorders>
              <w:top w:val="single" w:sz="4" w:space="0" w:color="auto"/>
              <w:left w:val="single" w:sz="4" w:space="0" w:color="000000"/>
              <w:bottom w:val="single" w:sz="4" w:space="0" w:color="000000"/>
              <w:right w:val="single" w:sz="4" w:space="0" w:color="000000"/>
            </w:tcBorders>
          </w:tcPr>
          <w:p w14:paraId="5E5329E2" w14:textId="51F7412C"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8.10 %</w:t>
            </w:r>
          </w:p>
        </w:tc>
        <w:tc>
          <w:tcPr>
            <w:tcW w:w="993" w:type="dxa"/>
            <w:tcBorders>
              <w:top w:val="single" w:sz="4" w:space="0" w:color="auto"/>
              <w:left w:val="single" w:sz="4" w:space="0" w:color="000000"/>
              <w:bottom w:val="single" w:sz="4" w:space="0" w:color="000000"/>
              <w:right w:val="single" w:sz="4" w:space="0" w:color="000000"/>
            </w:tcBorders>
          </w:tcPr>
          <w:p w14:paraId="377A9E71" w14:textId="4F986E31"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Pr="003B72AA">
              <w:rPr>
                <w:rFonts w:ascii="Times New Roman" w:hAnsi="Times New Roman" w:cs="Times New Roman"/>
                <w:color w:val="0D0D0D" w:themeColor="text1" w:themeTint="F2"/>
                <w:sz w:val="24"/>
                <w:szCs w:val="24"/>
                <w:lang w:val="kk-KZ"/>
              </w:rPr>
              <w:t>80</w:t>
            </w:r>
            <w:r w:rsidRPr="003B72AA">
              <w:rPr>
                <w:rFonts w:ascii="Times New Roman" w:hAnsi="Times New Roman" w:cs="Times New Roman"/>
                <w:color w:val="0D0D0D" w:themeColor="text1" w:themeTint="F2"/>
                <w:sz w:val="24"/>
                <w:szCs w:val="24"/>
              </w:rPr>
              <w:t xml:space="preserve"> %</w:t>
            </w:r>
          </w:p>
        </w:tc>
        <w:tc>
          <w:tcPr>
            <w:tcW w:w="992" w:type="dxa"/>
            <w:tcBorders>
              <w:top w:val="single" w:sz="4" w:space="0" w:color="auto"/>
              <w:left w:val="single" w:sz="4" w:space="0" w:color="000000"/>
              <w:bottom w:val="single" w:sz="4" w:space="0" w:color="000000"/>
              <w:right w:val="single" w:sz="4" w:space="0" w:color="000000"/>
            </w:tcBorders>
          </w:tcPr>
          <w:p w14:paraId="761D18A2" w14:textId="62B91E51"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r w:rsidRPr="003B72AA">
              <w:rPr>
                <w:rFonts w:ascii="Times New Roman" w:hAnsi="Times New Roman" w:cs="Times New Roman"/>
                <w:color w:val="0D0D0D" w:themeColor="text1" w:themeTint="F2"/>
                <w:sz w:val="24"/>
                <w:szCs w:val="24"/>
                <w:lang w:val="kk-KZ"/>
              </w:rPr>
              <w:t>79</w:t>
            </w:r>
            <w:r w:rsidRPr="003B72AA">
              <w:rPr>
                <w:rFonts w:ascii="Times New Roman" w:hAnsi="Times New Roman" w:cs="Times New Roman"/>
                <w:color w:val="0D0D0D" w:themeColor="text1" w:themeTint="F2"/>
                <w:sz w:val="24"/>
                <w:szCs w:val="24"/>
              </w:rPr>
              <w:t xml:space="preserve"> %</w:t>
            </w:r>
          </w:p>
        </w:tc>
        <w:tc>
          <w:tcPr>
            <w:tcW w:w="992" w:type="dxa"/>
            <w:tcBorders>
              <w:top w:val="single" w:sz="4" w:space="0" w:color="auto"/>
              <w:left w:val="single" w:sz="4" w:space="0" w:color="000000"/>
              <w:bottom w:val="single" w:sz="4" w:space="0" w:color="000000"/>
              <w:right w:val="single" w:sz="4" w:space="0" w:color="000000"/>
            </w:tcBorders>
          </w:tcPr>
          <w:p w14:paraId="5546F8E9" w14:textId="390F3B30"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r w:rsidRPr="003B72AA">
              <w:rPr>
                <w:rFonts w:ascii="Times New Roman" w:hAnsi="Times New Roman" w:cs="Times New Roman"/>
                <w:color w:val="0D0D0D" w:themeColor="text1" w:themeTint="F2"/>
                <w:sz w:val="24"/>
                <w:szCs w:val="24"/>
                <w:lang w:val="kk-KZ"/>
              </w:rPr>
              <w:t>78</w:t>
            </w:r>
            <w:r w:rsidRPr="003B72AA">
              <w:rPr>
                <w:rFonts w:ascii="Times New Roman" w:hAnsi="Times New Roman" w:cs="Times New Roman"/>
                <w:color w:val="0D0D0D" w:themeColor="text1" w:themeTint="F2"/>
                <w:sz w:val="24"/>
                <w:szCs w:val="24"/>
              </w:rPr>
              <w:t xml:space="preserve"> %</w:t>
            </w:r>
          </w:p>
        </w:tc>
        <w:tc>
          <w:tcPr>
            <w:tcW w:w="993" w:type="dxa"/>
            <w:tcBorders>
              <w:top w:val="single" w:sz="4" w:space="0" w:color="auto"/>
              <w:left w:val="single" w:sz="4" w:space="0" w:color="000000"/>
              <w:bottom w:val="single" w:sz="4" w:space="0" w:color="000000"/>
              <w:right w:val="single" w:sz="4" w:space="0" w:color="000000"/>
            </w:tcBorders>
          </w:tcPr>
          <w:p w14:paraId="1EC7D871" w14:textId="789A6916"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6.69 %</w:t>
            </w:r>
          </w:p>
        </w:tc>
      </w:tr>
      <w:tr w:rsidR="00FA39D4" w:rsidRPr="003B72AA" w14:paraId="79438A0A" w14:textId="77777777" w:rsidTr="00280289">
        <w:trPr>
          <w:trHeight w:val="336"/>
        </w:trPr>
        <w:tc>
          <w:tcPr>
            <w:tcW w:w="2861" w:type="dxa"/>
            <w:vMerge w:val="restart"/>
            <w:tcBorders>
              <w:top w:val="single" w:sz="4" w:space="0" w:color="000000"/>
              <w:left w:val="single" w:sz="4" w:space="0" w:color="000000"/>
              <w:right w:val="single" w:sz="4" w:space="0" w:color="000000"/>
            </w:tcBorders>
          </w:tcPr>
          <w:p w14:paraId="2123459B" w14:textId="77777777" w:rsidR="00FA39D4" w:rsidRPr="003B72AA" w:rsidRDefault="00FA39D4" w:rsidP="00AB0D2B">
            <w:pPr>
              <w:tabs>
                <w:tab w:val="left" w:pos="630"/>
              </w:tabs>
              <w:spacing w:after="0" w:line="240" w:lineRule="auto"/>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Жалпы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күл</w:t>
            </w:r>
            <w:proofErr w:type="spellEnd"/>
            <w:r w:rsidRPr="003B72AA">
              <w:rPr>
                <w:rFonts w:ascii="Times New Roman" w:hAnsi="Times New Roman" w:cs="Times New Roman"/>
                <w:color w:val="0D0D0D" w:themeColor="text1" w:themeTint="F2"/>
                <w:sz w:val="24"/>
                <w:szCs w:val="24"/>
              </w:rPr>
              <w:t xml:space="preserve"> </w:t>
            </w:r>
          </w:p>
        </w:tc>
        <w:tc>
          <w:tcPr>
            <w:tcW w:w="1390" w:type="dxa"/>
            <w:vMerge w:val="restart"/>
            <w:tcBorders>
              <w:top w:val="single" w:sz="4" w:space="0" w:color="000000"/>
              <w:left w:val="single" w:sz="4" w:space="0" w:color="000000"/>
              <w:right w:val="single" w:sz="4" w:space="0" w:color="000000"/>
            </w:tcBorders>
          </w:tcPr>
          <w:p w14:paraId="61322106"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ҚР МФ,</w:t>
            </w:r>
          </w:p>
          <w:p w14:paraId="5B29DB97"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 т., </w:t>
            </w:r>
            <w:r w:rsidRPr="003B72AA">
              <w:rPr>
                <w:rFonts w:ascii="Times New Roman" w:hAnsi="Times New Roman" w:cs="Times New Roman"/>
                <w:i/>
                <w:color w:val="0D0D0D" w:themeColor="text1" w:themeTint="F2"/>
                <w:sz w:val="24"/>
                <w:szCs w:val="24"/>
              </w:rPr>
              <w:t>2.4.16</w:t>
            </w:r>
          </w:p>
          <w:p w14:paraId="6FDA05B8" w14:textId="77777777" w:rsidR="00FA39D4" w:rsidRPr="003B72AA" w:rsidRDefault="00FA39D4"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ЕАЭО Ф </w:t>
            </w:r>
            <w:r w:rsidRPr="003B72AA">
              <w:rPr>
                <w:rFonts w:ascii="Times New Roman" w:hAnsi="Times New Roman" w:cs="Times New Roman"/>
                <w:i/>
                <w:color w:val="0D0D0D" w:themeColor="text1" w:themeTint="F2"/>
                <w:sz w:val="24"/>
                <w:szCs w:val="24"/>
              </w:rPr>
              <w:t>2.1.4.16</w:t>
            </w:r>
          </w:p>
        </w:tc>
        <w:tc>
          <w:tcPr>
            <w:tcW w:w="3146" w:type="dxa"/>
            <w:vMerge w:val="restart"/>
            <w:tcBorders>
              <w:top w:val="single" w:sz="4" w:space="0" w:color="000000"/>
              <w:left w:val="single" w:sz="4" w:space="0" w:color="000000"/>
              <w:right w:val="single" w:sz="4" w:space="0" w:color="000000"/>
            </w:tcBorders>
          </w:tcPr>
          <w:p w14:paraId="1A1A6A31"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p w14:paraId="0268A781"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13.0 %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p>
        </w:tc>
        <w:tc>
          <w:tcPr>
            <w:tcW w:w="993" w:type="dxa"/>
            <w:vMerge/>
            <w:tcBorders>
              <w:left w:val="single" w:sz="4" w:space="0" w:color="000000"/>
              <w:right w:val="single" w:sz="4" w:space="0" w:color="000000"/>
            </w:tcBorders>
          </w:tcPr>
          <w:p w14:paraId="7976AA5A" w14:textId="1D119E94"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auto"/>
              <w:right w:val="single" w:sz="4" w:space="0" w:color="000000"/>
            </w:tcBorders>
          </w:tcPr>
          <w:p w14:paraId="25A58C88" w14:textId="28150EE1"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8.50 %</w:t>
            </w:r>
          </w:p>
        </w:tc>
        <w:tc>
          <w:tcPr>
            <w:tcW w:w="992" w:type="dxa"/>
            <w:tcBorders>
              <w:top w:val="single" w:sz="4" w:space="0" w:color="000000"/>
              <w:left w:val="single" w:sz="4" w:space="0" w:color="000000"/>
              <w:bottom w:val="single" w:sz="4" w:space="0" w:color="auto"/>
              <w:right w:val="single" w:sz="4" w:space="0" w:color="000000"/>
            </w:tcBorders>
          </w:tcPr>
          <w:p w14:paraId="303FC62C"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8.50 %</w:t>
            </w:r>
          </w:p>
        </w:tc>
        <w:tc>
          <w:tcPr>
            <w:tcW w:w="992" w:type="dxa"/>
            <w:tcBorders>
              <w:top w:val="single" w:sz="4" w:space="0" w:color="000000"/>
              <w:left w:val="single" w:sz="4" w:space="0" w:color="000000"/>
              <w:bottom w:val="single" w:sz="4" w:space="0" w:color="auto"/>
              <w:right w:val="single" w:sz="4" w:space="0" w:color="000000"/>
            </w:tcBorders>
          </w:tcPr>
          <w:p w14:paraId="041AE0A6"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8.48 %</w:t>
            </w:r>
          </w:p>
        </w:tc>
        <w:tc>
          <w:tcPr>
            <w:tcW w:w="993" w:type="dxa"/>
            <w:tcBorders>
              <w:top w:val="single" w:sz="4" w:space="0" w:color="000000"/>
              <w:left w:val="single" w:sz="4" w:space="0" w:color="000000"/>
              <w:bottom w:val="single" w:sz="4" w:space="0" w:color="auto"/>
              <w:right w:val="single" w:sz="4" w:space="0" w:color="000000"/>
            </w:tcBorders>
          </w:tcPr>
          <w:p w14:paraId="3C6AADD6"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8.47 %</w:t>
            </w:r>
          </w:p>
        </w:tc>
        <w:tc>
          <w:tcPr>
            <w:tcW w:w="992" w:type="dxa"/>
            <w:tcBorders>
              <w:top w:val="single" w:sz="4" w:space="0" w:color="000000"/>
              <w:left w:val="single" w:sz="4" w:space="0" w:color="000000"/>
              <w:bottom w:val="single" w:sz="4" w:space="0" w:color="auto"/>
              <w:right w:val="single" w:sz="4" w:space="0" w:color="000000"/>
            </w:tcBorders>
          </w:tcPr>
          <w:p w14:paraId="6A52B3FB"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8.47 %</w:t>
            </w:r>
          </w:p>
        </w:tc>
        <w:tc>
          <w:tcPr>
            <w:tcW w:w="992" w:type="dxa"/>
            <w:tcBorders>
              <w:top w:val="single" w:sz="4" w:space="0" w:color="000000"/>
              <w:left w:val="single" w:sz="4" w:space="0" w:color="000000"/>
              <w:bottom w:val="single" w:sz="4" w:space="0" w:color="auto"/>
              <w:right w:val="single" w:sz="4" w:space="0" w:color="000000"/>
            </w:tcBorders>
          </w:tcPr>
          <w:p w14:paraId="110593A3"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8.45 %</w:t>
            </w:r>
          </w:p>
        </w:tc>
        <w:tc>
          <w:tcPr>
            <w:tcW w:w="993" w:type="dxa"/>
            <w:tcBorders>
              <w:top w:val="single" w:sz="4" w:space="0" w:color="000000"/>
              <w:left w:val="single" w:sz="4" w:space="0" w:color="000000"/>
              <w:bottom w:val="single" w:sz="4" w:space="0" w:color="auto"/>
              <w:right w:val="single" w:sz="4" w:space="0" w:color="000000"/>
            </w:tcBorders>
          </w:tcPr>
          <w:p w14:paraId="252E38BE"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8.43 %</w:t>
            </w:r>
          </w:p>
        </w:tc>
      </w:tr>
      <w:tr w:rsidR="00FA39D4" w:rsidRPr="003B72AA" w14:paraId="5BD5BC23" w14:textId="77777777" w:rsidTr="00280289">
        <w:trPr>
          <w:trHeight w:val="285"/>
        </w:trPr>
        <w:tc>
          <w:tcPr>
            <w:tcW w:w="2861" w:type="dxa"/>
            <w:vMerge/>
            <w:tcBorders>
              <w:left w:val="single" w:sz="4" w:space="0" w:color="000000"/>
              <w:right w:val="single" w:sz="4" w:space="0" w:color="000000"/>
            </w:tcBorders>
          </w:tcPr>
          <w:p w14:paraId="1FC289A0" w14:textId="77777777" w:rsidR="00FA39D4" w:rsidRPr="003B72AA" w:rsidRDefault="00FA39D4"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1390" w:type="dxa"/>
            <w:vMerge/>
            <w:tcBorders>
              <w:left w:val="single" w:sz="4" w:space="0" w:color="000000"/>
              <w:right w:val="single" w:sz="4" w:space="0" w:color="000000"/>
            </w:tcBorders>
          </w:tcPr>
          <w:p w14:paraId="05269286"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146" w:type="dxa"/>
            <w:vMerge/>
            <w:tcBorders>
              <w:left w:val="single" w:sz="4" w:space="0" w:color="000000"/>
              <w:right w:val="single" w:sz="4" w:space="0" w:color="000000"/>
            </w:tcBorders>
          </w:tcPr>
          <w:p w14:paraId="33CFD887"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47B26F36" w14:textId="47FD503C"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2" w:type="dxa"/>
            <w:tcBorders>
              <w:top w:val="single" w:sz="4" w:space="0" w:color="auto"/>
              <w:left w:val="single" w:sz="4" w:space="0" w:color="000000"/>
              <w:bottom w:val="single" w:sz="4" w:space="0" w:color="auto"/>
              <w:right w:val="single" w:sz="4" w:space="0" w:color="000000"/>
            </w:tcBorders>
          </w:tcPr>
          <w:p w14:paraId="1DC65A24" w14:textId="4AE8919F"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7.50 %</w:t>
            </w:r>
          </w:p>
        </w:tc>
        <w:tc>
          <w:tcPr>
            <w:tcW w:w="992" w:type="dxa"/>
            <w:tcBorders>
              <w:top w:val="single" w:sz="4" w:space="0" w:color="auto"/>
              <w:left w:val="single" w:sz="4" w:space="0" w:color="000000"/>
              <w:bottom w:val="single" w:sz="4" w:space="0" w:color="auto"/>
              <w:right w:val="single" w:sz="4" w:space="0" w:color="000000"/>
            </w:tcBorders>
          </w:tcPr>
          <w:p w14:paraId="23613EFD" w14:textId="5B0D06AF"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7.50 %</w:t>
            </w:r>
          </w:p>
        </w:tc>
        <w:tc>
          <w:tcPr>
            <w:tcW w:w="992" w:type="dxa"/>
            <w:tcBorders>
              <w:top w:val="single" w:sz="4" w:space="0" w:color="auto"/>
              <w:left w:val="single" w:sz="4" w:space="0" w:color="000000"/>
              <w:bottom w:val="single" w:sz="4" w:space="0" w:color="auto"/>
              <w:right w:val="single" w:sz="4" w:space="0" w:color="000000"/>
            </w:tcBorders>
          </w:tcPr>
          <w:p w14:paraId="64BA379D" w14:textId="03CE8383"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7.48 %</w:t>
            </w:r>
          </w:p>
        </w:tc>
        <w:tc>
          <w:tcPr>
            <w:tcW w:w="993" w:type="dxa"/>
            <w:tcBorders>
              <w:top w:val="single" w:sz="4" w:space="0" w:color="auto"/>
              <w:left w:val="single" w:sz="4" w:space="0" w:color="000000"/>
              <w:bottom w:val="single" w:sz="4" w:space="0" w:color="auto"/>
              <w:right w:val="single" w:sz="4" w:space="0" w:color="000000"/>
            </w:tcBorders>
          </w:tcPr>
          <w:p w14:paraId="56F47BB8" w14:textId="725F4452"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7.47 %</w:t>
            </w:r>
          </w:p>
        </w:tc>
        <w:tc>
          <w:tcPr>
            <w:tcW w:w="992" w:type="dxa"/>
            <w:tcBorders>
              <w:top w:val="single" w:sz="4" w:space="0" w:color="auto"/>
              <w:left w:val="single" w:sz="4" w:space="0" w:color="000000"/>
              <w:bottom w:val="single" w:sz="4" w:space="0" w:color="auto"/>
              <w:right w:val="single" w:sz="4" w:space="0" w:color="000000"/>
            </w:tcBorders>
          </w:tcPr>
          <w:p w14:paraId="7C3B1B14" w14:textId="106FBF83"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7.47 %</w:t>
            </w:r>
          </w:p>
        </w:tc>
        <w:tc>
          <w:tcPr>
            <w:tcW w:w="992" w:type="dxa"/>
            <w:tcBorders>
              <w:top w:val="single" w:sz="4" w:space="0" w:color="auto"/>
              <w:left w:val="single" w:sz="4" w:space="0" w:color="000000"/>
              <w:bottom w:val="single" w:sz="4" w:space="0" w:color="auto"/>
              <w:right w:val="single" w:sz="4" w:space="0" w:color="000000"/>
            </w:tcBorders>
          </w:tcPr>
          <w:p w14:paraId="028ADB49" w14:textId="2B90D153"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7.45 %</w:t>
            </w:r>
          </w:p>
        </w:tc>
        <w:tc>
          <w:tcPr>
            <w:tcW w:w="993" w:type="dxa"/>
            <w:tcBorders>
              <w:top w:val="single" w:sz="4" w:space="0" w:color="auto"/>
              <w:left w:val="single" w:sz="4" w:space="0" w:color="000000"/>
              <w:bottom w:val="single" w:sz="4" w:space="0" w:color="auto"/>
              <w:right w:val="single" w:sz="4" w:space="0" w:color="000000"/>
            </w:tcBorders>
          </w:tcPr>
          <w:p w14:paraId="240B2D4E" w14:textId="3DCA1308"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7.43 %</w:t>
            </w:r>
          </w:p>
        </w:tc>
      </w:tr>
      <w:tr w:rsidR="00FA39D4" w:rsidRPr="003B72AA" w14:paraId="33B3D4DA" w14:textId="77777777" w:rsidTr="00280289">
        <w:trPr>
          <w:trHeight w:val="285"/>
        </w:trPr>
        <w:tc>
          <w:tcPr>
            <w:tcW w:w="2861" w:type="dxa"/>
            <w:vMerge/>
            <w:tcBorders>
              <w:left w:val="single" w:sz="4" w:space="0" w:color="000000"/>
              <w:bottom w:val="single" w:sz="4" w:space="0" w:color="000000"/>
              <w:right w:val="single" w:sz="4" w:space="0" w:color="000000"/>
            </w:tcBorders>
          </w:tcPr>
          <w:p w14:paraId="6B67A08C" w14:textId="77777777" w:rsidR="00FA39D4" w:rsidRPr="003B72AA" w:rsidRDefault="00FA39D4"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1390" w:type="dxa"/>
            <w:vMerge/>
            <w:tcBorders>
              <w:left w:val="single" w:sz="4" w:space="0" w:color="000000"/>
              <w:bottom w:val="single" w:sz="4" w:space="0" w:color="000000"/>
              <w:right w:val="single" w:sz="4" w:space="0" w:color="000000"/>
            </w:tcBorders>
          </w:tcPr>
          <w:p w14:paraId="0186FDFE"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146" w:type="dxa"/>
            <w:vMerge/>
            <w:tcBorders>
              <w:left w:val="single" w:sz="4" w:space="0" w:color="000000"/>
              <w:bottom w:val="single" w:sz="4" w:space="0" w:color="000000"/>
              <w:right w:val="single" w:sz="4" w:space="0" w:color="000000"/>
            </w:tcBorders>
          </w:tcPr>
          <w:p w14:paraId="32CAB8BD"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261DFEBC" w14:textId="5BFBD7AD"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2" w:type="dxa"/>
            <w:tcBorders>
              <w:top w:val="single" w:sz="4" w:space="0" w:color="auto"/>
              <w:left w:val="single" w:sz="4" w:space="0" w:color="000000"/>
              <w:bottom w:val="single" w:sz="4" w:space="0" w:color="000000"/>
              <w:right w:val="single" w:sz="4" w:space="0" w:color="000000"/>
            </w:tcBorders>
          </w:tcPr>
          <w:p w14:paraId="1BA3AB06" w14:textId="57277054"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6.50 %</w:t>
            </w:r>
          </w:p>
        </w:tc>
        <w:tc>
          <w:tcPr>
            <w:tcW w:w="992" w:type="dxa"/>
            <w:tcBorders>
              <w:top w:val="single" w:sz="4" w:space="0" w:color="auto"/>
              <w:left w:val="single" w:sz="4" w:space="0" w:color="000000"/>
              <w:bottom w:val="single" w:sz="4" w:space="0" w:color="000000"/>
              <w:right w:val="single" w:sz="4" w:space="0" w:color="000000"/>
            </w:tcBorders>
          </w:tcPr>
          <w:p w14:paraId="67C229A1" w14:textId="5D7CE680"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6.50 %</w:t>
            </w:r>
          </w:p>
        </w:tc>
        <w:tc>
          <w:tcPr>
            <w:tcW w:w="992" w:type="dxa"/>
            <w:tcBorders>
              <w:top w:val="single" w:sz="4" w:space="0" w:color="auto"/>
              <w:left w:val="single" w:sz="4" w:space="0" w:color="000000"/>
              <w:bottom w:val="single" w:sz="4" w:space="0" w:color="000000"/>
              <w:right w:val="single" w:sz="4" w:space="0" w:color="000000"/>
            </w:tcBorders>
          </w:tcPr>
          <w:p w14:paraId="1EC3F7F2" w14:textId="7870D6D5"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6.48 %</w:t>
            </w:r>
          </w:p>
        </w:tc>
        <w:tc>
          <w:tcPr>
            <w:tcW w:w="993" w:type="dxa"/>
            <w:tcBorders>
              <w:top w:val="single" w:sz="4" w:space="0" w:color="auto"/>
              <w:left w:val="single" w:sz="4" w:space="0" w:color="000000"/>
              <w:bottom w:val="single" w:sz="4" w:space="0" w:color="000000"/>
              <w:right w:val="single" w:sz="4" w:space="0" w:color="000000"/>
            </w:tcBorders>
          </w:tcPr>
          <w:p w14:paraId="5F0BB0AA" w14:textId="2DF80A5C"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6.47 %</w:t>
            </w:r>
          </w:p>
        </w:tc>
        <w:tc>
          <w:tcPr>
            <w:tcW w:w="992" w:type="dxa"/>
            <w:tcBorders>
              <w:top w:val="single" w:sz="4" w:space="0" w:color="auto"/>
              <w:left w:val="single" w:sz="4" w:space="0" w:color="000000"/>
              <w:bottom w:val="single" w:sz="4" w:space="0" w:color="000000"/>
              <w:right w:val="single" w:sz="4" w:space="0" w:color="000000"/>
            </w:tcBorders>
          </w:tcPr>
          <w:p w14:paraId="5E855AF9" w14:textId="13999E3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6.47 %</w:t>
            </w:r>
          </w:p>
        </w:tc>
        <w:tc>
          <w:tcPr>
            <w:tcW w:w="992" w:type="dxa"/>
            <w:tcBorders>
              <w:top w:val="single" w:sz="4" w:space="0" w:color="auto"/>
              <w:left w:val="single" w:sz="4" w:space="0" w:color="000000"/>
              <w:bottom w:val="single" w:sz="4" w:space="0" w:color="000000"/>
              <w:right w:val="single" w:sz="4" w:space="0" w:color="000000"/>
            </w:tcBorders>
          </w:tcPr>
          <w:p w14:paraId="3CFFEDE8" w14:textId="3E5842F1"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6.45 %</w:t>
            </w:r>
          </w:p>
        </w:tc>
        <w:tc>
          <w:tcPr>
            <w:tcW w:w="993" w:type="dxa"/>
            <w:tcBorders>
              <w:top w:val="single" w:sz="4" w:space="0" w:color="auto"/>
              <w:left w:val="single" w:sz="4" w:space="0" w:color="000000"/>
              <w:bottom w:val="single" w:sz="4" w:space="0" w:color="000000"/>
              <w:right w:val="single" w:sz="4" w:space="0" w:color="000000"/>
            </w:tcBorders>
          </w:tcPr>
          <w:p w14:paraId="4156A2E4" w14:textId="19AC857A"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6.43 %</w:t>
            </w:r>
          </w:p>
        </w:tc>
      </w:tr>
      <w:tr w:rsidR="00FA39D4" w:rsidRPr="003B72AA" w14:paraId="441571DB" w14:textId="77777777" w:rsidTr="00280289">
        <w:trPr>
          <w:trHeight w:val="281"/>
        </w:trPr>
        <w:tc>
          <w:tcPr>
            <w:tcW w:w="2861" w:type="dxa"/>
            <w:vMerge w:val="restart"/>
            <w:tcBorders>
              <w:top w:val="single" w:sz="4" w:space="0" w:color="000000"/>
              <w:left w:val="single" w:sz="4" w:space="0" w:color="000000"/>
              <w:right w:val="single" w:sz="4" w:space="0" w:color="000000"/>
            </w:tcBorders>
          </w:tcPr>
          <w:p w14:paraId="2F13AA9A"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Бөгде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қоспалар</w:t>
            </w:r>
            <w:proofErr w:type="spellEnd"/>
          </w:p>
          <w:p w14:paraId="2084B149" w14:textId="77777777" w:rsidR="00FA39D4" w:rsidRPr="003B72AA" w:rsidRDefault="00FA39D4"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1390" w:type="dxa"/>
            <w:vMerge w:val="restart"/>
            <w:tcBorders>
              <w:top w:val="single" w:sz="4" w:space="0" w:color="000000"/>
              <w:left w:val="single" w:sz="4" w:space="0" w:color="000000"/>
              <w:right w:val="single" w:sz="4" w:space="0" w:color="000000"/>
            </w:tcBorders>
          </w:tcPr>
          <w:p w14:paraId="1D92011B"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w:t>
            </w:r>
          </w:p>
          <w:p w14:paraId="05413C82"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 т., </w:t>
            </w:r>
            <w:r w:rsidRPr="003B72AA">
              <w:rPr>
                <w:rFonts w:ascii="Times New Roman" w:hAnsi="Times New Roman" w:cs="Times New Roman"/>
                <w:i/>
                <w:color w:val="0D0D0D" w:themeColor="text1" w:themeTint="F2"/>
                <w:sz w:val="24"/>
                <w:szCs w:val="24"/>
              </w:rPr>
              <w:t>2.8.2</w:t>
            </w:r>
            <w:r w:rsidRPr="003B72AA">
              <w:rPr>
                <w:rFonts w:ascii="Times New Roman" w:hAnsi="Times New Roman" w:cs="Times New Roman"/>
                <w:color w:val="0D0D0D" w:themeColor="text1" w:themeTint="F2"/>
                <w:sz w:val="24"/>
                <w:szCs w:val="24"/>
              </w:rPr>
              <w:t xml:space="preserve"> </w:t>
            </w:r>
          </w:p>
          <w:p w14:paraId="32BAF695"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ЕАЭО Ф </w:t>
            </w:r>
            <w:r w:rsidRPr="003B72AA">
              <w:rPr>
                <w:rFonts w:ascii="Times New Roman" w:hAnsi="Times New Roman" w:cs="Times New Roman"/>
                <w:i/>
                <w:color w:val="0D0D0D" w:themeColor="text1" w:themeTint="F2"/>
                <w:sz w:val="24"/>
                <w:szCs w:val="24"/>
              </w:rPr>
              <w:t>2.1.8.2</w:t>
            </w:r>
          </w:p>
        </w:tc>
        <w:tc>
          <w:tcPr>
            <w:tcW w:w="3146" w:type="dxa"/>
            <w:vMerge w:val="restart"/>
            <w:tcBorders>
              <w:top w:val="single" w:sz="4" w:space="0" w:color="000000"/>
              <w:left w:val="single" w:sz="4" w:space="0" w:color="000000"/>
              <w:right w:val="single" w:sz="4" w:space="0" w:color="000000"/>
            </w:tcBorders>
          </w:tcPr>
          <w:p w14:paraId="4992842D" w14:textId="77777777" w:rsidR="00FA39D4" w:rsidRPr="003B72AA" w:rsidRDefault="00FA39D4" w:rsidP="00AB0D2B">
            <w:pPr>
              <w:tabs>
                <w:tab w:val="left" w:pos="630"/>
              </w:tabs>
              <w:spacing w:after="0" w:line="240" w:lineRule="auto"/>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Қарайған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бөліктері</w:t>
            </w:r>
            <w:proofErr w:type="spellEnd"/>
            <w:r w:rsidRPr="003B72AA">
              <w:rPr>
                <w:rFonts w:ascii="Times New Roman" w:hAnsi="Times New Roman" w:cs="Times New Roman"/>
                <w:color w:val="0D0D0D" w:themeColor="text1" w:themeTint="F2"/>
                <w:sz w:val="24"/>
                <w:szCs w:val="24"/>
              </w:rPr>
              <w:t xml:space="preserve"> </w:t>
            </w:r>
          </w:p>
          <w:p w14:paraId="14E58838" w14:textId="77777777" w:rsidR="00FA39D4" w:rsidRPr="003B72AA" w:rsidRDefault="00FA39D4" w:rsidP="00AB0D2B">
            <w:pPr>
              <w:tabs>
                <w:tab w:val="left" w:pos="630"/>
              </w:tabs>
              <w:spacing w:after="0" w:line="240" w:lineRule="auto"/>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 2 %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p>
          <w:p w14:paraId="44A785F7" w14:textId="77777777" w:rsidR="00FA39D4" w:rsidRPr="003B72AA" w:rsidRDefault="00FA39D4" w:rsidP="00AB0D2B">
            <w:pPr>
              <w:tabs>
                <w:tab w:val="left" w:pos="630"/>
              </w:tabs>
              <w:spacing w:after="0" w:line="240" w:lineRule="auto"/>
              <w:ind w:left="2"/>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Органикалық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қоспалар</w:t>
            </w:r>
            <w:proofErr w:type="spellEnd"/>
            <w:r w:rsidRPr="003B72AA">
              <w:rPr>
                <w:rFonts w:ascii="Times New Roman" w:hAnsi="Times New Roman" w:cs="Times New Roman"/>
                <w:color w:val="0D0D0D" w:themeColor="text1" w:themeTint="F2"/>
                <w:sz w:val="24"/>
                <w:szCs w:val="24"/>
              </w:rPr>
              <w:t xml:space="preserve"> </w:t>
            </w:r>
          </w:p>
          <w:p w14:paraId="69CB225B" w14:textId="77777777" w:rsidR="00FA39D4" w:rsidRPr="003B72AA" w:rsidRDefault="00FA39D4" w:rsidP="00AB0D2B">
            <w:pPr>
              <w:tabs>
                <w:tab w:val="left" w:pos="630"/>
              </w:tabs>
              <w:spacing w:after="0" w:line="240" w:lineRule="auto"/>
              <w:ind w:left="2"/>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 0.5 %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r w:rsidRPr="003B72AA">
              <w:rPr>
                <w:rFonts w:ascii="Times New Roman" w:hAnsi="Times New Roman" w:cs="Times New Roman"/>
                <w:color w:val="0D0D0D" w:themeColor="text1" w:themeTint="F2"/>
                <w:sz w:val="24"/>
                <w:szCs w:val="24"/>
              </w:rPr>
              <w:t xml:space="preserve"> </w:t>
            </w:r>
          </w:p>
        </w:tc>
        <w:tc>
          <w:tcPr>
            <w:tcW w:w="993" w:type="dxa"/>
            <w:vMerge/>
            <w:tcBorders>
              <w:left w:val="single" w:sz="4" w:space="0" w:color="000000"/>
              <w:right w:val="single" w:sz="4" w:space="0" w:color="000000"/>
            </w:tcBorders>
          </w:tcPr>
          <w:p w14:paraId="51C8F0BF" w14:textId="678DE56E"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auto"/>
              <w:right w:val="single" w:sz="4" w:space="0" w:color="000000"/>
            </w:tcBorders>
          </w:tcPr>
          <w:p w14:paraId="1116FC02" w14:textId="1F0D321D"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000000"/>
              <w:left w:val="single" w:sz="4" w:space="0" w:color="000000"/>
              <w:bottom w:val="single" w:sz="4" w:space="0" w:color="auto"/>
              <w:right w:val="single" w:sz="4" w:space="0" w:color="000000"/>
            </w:tcBorders>
          </w:tcPr>
          <w:p w14:paraId="41B9ED33" w14:textId="70E4B595"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000000"/>
              <w:left w:val="single" w:sz="4" w:space="0" w:color="000000"/>
              <w:bottom w:val="single" w:sz="4" w:space="0" w:color="auto"/>
              <w:right w:val="single" w:sz="4" w:space="0" w:color="000000"/>
            </w:tcBorders>
          </w:tcPr>
          <w:p w14:paraId="577FCDC8" w14:textId="2CB1481B"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3" w:type="dxa"/>
            <w:tcBorders>
              <w:top w:val="single" w:sz="4" w:space="0" w:color="000000"/>
              <w:left w:val="single" w:sz="4" w:space="0" w:color="000000"/>
              <w:bottom w:val="single" w:sz="4" w:space="0" w:color="auto"/>
              <w:right w:val="single" w:sz="4" w:space="0" w:color="000000"/>
            </w:tcBorders>
          </w:tcPr>
          <w:p w14:paraId="43E17531" w14:textId="2827F8D2"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000000"/>
              <w:left w:val="single" w:sz="4" w:space="0" w:color="000000"/>
              <w:bottom w:val="single" w:sz="4" w:space="0" w:color="auto"/>
              <w:right w:val="single" w:sz="4" w:space="0" w:color="000000"/>
            </w:tcBorders>
          </w:tcPr>
          <w:p w14:paraId="3DB394D3" w14:textId="20814EEE"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c>
          <w:tcPr>
            <w:tcW w:w="992" w:type="dxa"/>
            <w:tcBorders>
              <w:top w:val="single" w:sz="4" w:space="0" w:color="000000"/>
              <w:left w:val="single" w:sz="4" w:space="0" w:color="000000"/>
              <w:bottom w:val="single" w:sz="4" w:space="0" w:color="auto"/>
              <w:right w:val="single" w:sz="4" w:space="0" w:color="000000"/>
            </w:tcBorders>
          </w:tcPr>
          <w:p w14:paraId="25D3C5C5" w14:textId="1BBDD49C"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c>
          <w:tcPr>
            <w:tcW w:w="993" w:type="dxa"/>
            <w:tcBorders>
              <w:top w:val="single" w:sz="4" w:space="0" w:color="000000"/>
              <w:left w:val="single" w:sz="4" w:space="0" w:color="000000"/>
              <w:bottom w:val="single" w:sz="4" w:space="0" w:color="auto"/>
              <w:right w:val="single" w:sz="4" w:space="0" w:color="000000"/>
            </w:tcBorders>
          </w:tcPr>
          <w:p w14:paraId="059F1C83" w14:textId="5C921779"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r>
      <w:tr w:rsidR="00FA39D4" w:rsidRPr="003B72AA" w14:paraId="530BC53D" w14:textId="77777777" w:rsidTr="00280289">
        <w:trPr>
          <w:trHeight w:val="225"/>
        </w:trPr>
        <w:tc>
          <w:tcPr>
            <w:tcW w:w="2861" w:type="dxa"/>
            <w:vMerge/>
            <w:tcBorders>
              <w:top w:val="single" w:sz="4" w:space="0" w:color="000000"/>
              <w:left w:val="single" w:sz="4" w:space="0" w:color="000000"/>
              <w:right w:val="single" w:sz="4" w:space="0" w:color="000000"/>
            </w:tcBorders>
          </w:tcPr>
          <w:p w14:paraId="7EFAB2B2"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1390" w:type="dxa"/>
            <w:vMerge/>
            <w:tcBorders>
              <w:top w:val="single" w:sz="4" w:space="0" w:color="000000"/>
              <w:left w:val="single" w:sz="4" w:space="0" w:color="000000"/>
              <w:right w:val="single" w:sz="4" w:space="0" w:color="000000"/>
            </w:tcBorders>
          </w:tcPr>
          <w:p w14:paraId="72A64435"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3146" w:type="dxa"/>
            <w:vMerge/>
            <w:tcBorders>
              <w:top w:val="single" w:sz="4" w:space="0" w:color="000000"/>
              <w:left w:val="single" w:sz="4" w:space="0" w:color="000000"/>
              <w:right w:val="single" w:sz="4" w:space="0" w:color="000000"/>
            </w:tcBorders>
          </w:tcPr>
          <w:p w14:paraId="6F9394AB" w14:textId="77777777" w:rsidR="00FA39D4" w:rsidRPr="003B72AA" w:rsidRDefault="00FA39D4"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0BBB6839" w14:textId="49A7A825"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2" w:type="dxa"/>
            <w:tcBorders>
              <w:top w:val="single" w:sz="4" w:space="0" w:color="auto"/>
              <w:left w:val="single" w:sz="4" w:space="0" w:color="000000"/>
              <w:bottom w:val="single" w:sz="4" w:space="0" w:color="auto"/>
              <w:right w:val="single" w:sz="4" w:space="0" w:color="000000"/>
            </w:tcBorders>
          </w:tcPr>
          <w:p w14:paraId="462A1E70" w14:textId="58485614"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auto"/>
              <w:left w:val="single" w:sz="4" w:space="0" w:color="000000"/>
              <w:bottom w:val="single" w:sz="4" w:space="0" w:color="auto"/>
              <w:right w:val="single" w:sz="4" w:space="0" w:color="000000"/>
            </w:tcBorders>
          </w:tcPr>
          <w:p w14:paraId="2F9A0F2D" w14:textId="39CE9B5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auto"/>
              <w:left w:val="single" w:sz="4" w:space="0" w:color="000000"/>
              <w:bottom w:val="single" w:sz="4" w:space="0" w:color="auto"/>
              <w:right w:val="single" w:sz="4" w:space="0" w:color="000000"/>
            </w:tcBorders>
          </w:tcPr>
          <w:p w14:paraId="4444FB3A" w14:textId="376B96D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3" w:type="dxa"/>
            <w:tcBorders>
              <w:top w:val="single" w:sz="4" w:space="0" w:color="auto"/>
              <w:left w:val="single" w:sz="4" w:space="0" w:color="000000"/>
              <w:bottom w:val="single" w:sz="4" w:space="0" w:color="auto"/>
              <w:right w:val="single" w:sz="4" w:space="0" w:color="000000"/>
            </w:tcBorders>
          </w:tcPr>
          <w:p w14:paraId="2566BDA8" w14:textId="358683BB"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auto"/>
              <w:left w:val="single" w:sz="4" w:space="0" w:color="000000"/>
              <w:bottom w:val="single" w:sz="4" w:space="0" w:color="auto"/>
              <w:right w:val="single" w:sz="4" w:space="0" w:color="000000"/>
            </w:tcBorders>
          </w:tcPr>
          <w:p w14:paraId="7186AAD9" w14:textId="04787DAC"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c>
          <w:tcPr>
            <w:tcW w:w="992" w:type="dxa"/>
            <w:tcBorders>
              <w:top w:val="single" w:sz="4" w:space="0" w:color="auto"/>
              <w:left w:val="single" w:sz="4" w:space="0" w:color="000000"/>
              <w:bottom w:val="single" w:sz="4" w:space="0" w:color="auto"/>
              <w:right w:val="single" w:sz="4" w:space="0" w:color="000000"/>
            </w:tcBorders>
          </w:tcPr>
          <w:p w14:paraId="56553859" w14:textId="1D79CFB5"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c>
          <w:tcPr>
            <w:tcW w:w="993" w:type="dxa"/>
            <w:tcBorders>
              <w:top w:val="single" w:sz="4" w:space="0" w:color="auto"/>
              <w:left w:val="single" w:sz="4" w:space="0" w:color="000000"/>
              <w:bottom w:val="single" w:sz="4" w:space="0" w:color="auto"/>
              <w:right w:val="single" w:sz="4" w:space="0" w:color="000000"/>
            </w:tcBorders>
          </w:tcPr>
          <w:p w14:paraId="1E5F8F5E" w14:textId="65220A46"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r>
      <w:tr w:rsidR="00FA39D4" w:rsidRPr="003B72AA" w14:paraId="5B2EFF83" w14:textId="77777777" w:rsidTr="00280289">
        <w:trPr>
          <w:trHeight w:val="210"/>
        </w:trPr>
        <w:tc>
          <w:tcPr>
            <w:tcW w:w="2861" w:type="dxa"/>
            <w:vMerge/>
            <w:tcBorders>
              <w:top w:val="single" w:sz="4" w:space="0" w:color="000000"/>
              <w:left w:val="single" w:sz="4" w:space="0" w:color="000000"/>
              <w:right w:val="single" w:sz="4" w:space="0" w:color="000000"/>
            </w:tcBorders>
          </w:tcPr>
          <w:p w14:paraId="0494B5DC"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1390" w:type="dxa"/>
            <w:vMerge/>
            <w:tcBorders>
              <w:top w:val="single" w:sz="4" w:space="0" w:color="000000"/>
              <w:left w:val="single" w:sz="4" w:space="0" w:color="000000"/>
              <w:right w:val="single" w:sz="4" w:space="0" w:color="000000"/>
            </w:tcBorders>
          </w:tcPr>
          <w:p w14:paraId="58116DD2"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3146" w:type="dxa"/>
            <w:vMerge/>
            <w:tcBorders>
              <w:top w:val="single" w:sz="4" w:space="0" w:color="000000"/>
              <w:left w:val="single" w:sz="4" w:space="0" w:color="000000"/>
              <w:right w:val="single" w:sz="4" w:space="0" w:color="000000"/>
            </w:tcBorders>
          </w:tcPr>
          <w:p w14:paraId="2FAEF445" w14:textId="77777777" w:rsidR="00FA39D4" w:rsidRPr="003B72AA" w:rsidRDefault="00FA39D4"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65DDD2E1" w14:textId="3FEA5E98"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2" w:type="dxa"/>
            <w:tcBorders>
              <w:top w:val="single" w:sz="4" w:space="0" w:color="auto"/>
              <w:left w:val="single" w:sz="4" w:space="0" w:color="000000"/>
              <w:right w:val="single" w:sz="4" w:space="0" w:color="000000"/>
            </w:tcBorders>
          </w:tcPr>
          <w:p w14:paraId="6DD1E192" w14:textId="6A1B2B68"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auto"/>
              <w:left w:val="single" w:sz="4" w:space="0" w:color="000000"/>
              <w:right w:val="single" w:sz="4" w:space="0" w:color="000000"/>
            </w:tcBorders>
          </w:tcPr>
          <w:p w14:paraId="09EFFD73" w14:textId="58DE939D"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auto"/>
              <w:left w:val="single" w:sz="4" w:space="0" w:color="000000"/>
              <w:right w:val="single" w:sz="4" w:space="0" w:color="000000"/>
            </w:tcBorders>
          </w:tcPr>
          <w:p w14:paraId="56DAD3FB" w14:textId="5B74FA50"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3" w:type="dxa"/>
            <w:tcBorders>
              <w:top w:val="single" w:sz="4" w:space="0" w:color="auto"/>
              <w:left w:val="single" w:sz="4" w:space="0" w:color="000000"/>
              <w:right w:val="single" w:sz="4" w:space="0" w:color="000000"/>
            </w:tcBorders>
          </w:tcPr>
          <w:p w14:paraId="24032EA9" w14:textId="31B3B14B"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auto"/>
              <w:left w:val="single" w:sz="4" w:space="0" w:color="000000"/>
              <w:right w:val="single" w:sz="4" w:space="0" w:color="000000"/>
            </w:tcBorders>
          </w:tcPr>
          <w:p w14:paraId="2921C125" w14:textId="55A5691B"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c>
          <w:tcPr>
            <w:tcW w:w="992" w:type="dxa"/>
            <w:tcBorders>
              <w:top w:val="single" w:sz="4" w:space="0" w:color="auto"/>
              <w:left w:val="single" w:sz="4" w:space="0" w:color="000000"/>
              <w:right w:val="single" w:sz="4" w:space="0" w:color="000000"/>
            </w:tcBorders>
          </w:tcPr>
          <w:p w14:paraId="0EFB6151" w14:textId="45BE0900"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c>
          <w:tcPr>
            <w:tcW w:w="993" w:type="dxa"/>
            <w:tcBorders>
              <w:top w:val="single" w:sz="4" w:space="0" w:color="auto"/>
              <w:left w:val="single" w:sz="4" w:space="0" w:color="000000"/>
              <w:right w:val="single" w:sz="4" w:space="0" w:color="000000"/>
            </w:tcBorders>
          </w:tcPr>
          <w:p w14:paraId="5CD10EBB" w14:textId="266C16D3"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r>
    </w:tbl>
    <w:p w14:paraId="52E7CA49" w14:textId="77777777" w:rsidR="00CA2C57" w:rsidRPr="003B72AA" w:rsidRDefault="00CA2C57" w:rsidP="00AB0D2B">
      <w:pPr>
        <w:spacing w:after="0" w:line="240" w:lineRule="auto"/>
        <w:ind w:left="-142" w:firstLine="142"/>
        <w:rPr>
          <w:rFonts w:ascii="Times New Roman" w:hAnsi="Times New Roman" w:cs="Times New Roman"/>
          <w:color w:val="0D0D0D" w:themeColor="text1" w:themeTint="F2"/>
          <w:sz w:val="28"/>
          <w:szCs w:val="28"/>
        </w:rPr>
      </w:pPr>
    </w:p>
    <w:p w14:paraId="05BDB51B" w14:textId="2411241C" w:rsidR="00B36CC2" w:rsidRPr="003B72AA" w:rsidRDefault="00B36CC2" w:rsidP="00AB0D2B">
      <w:pPr>
        <w:spacing w:after="0" w:line="240" w:lineRule="auto"/>
        <w:ind w:left="-142" w:firstLine="142"/>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 xml:space="preserve"> </w:t>
      </w:r>
      <w:r w:rsidR="00280289" w:rsidRPr="003B72AA">
        <w:rPr>
          <w:rFonts w:ascii="Times New Roman" w:hAnsi="Times New Roman" w:cs="Times New Roman"/>
          <w:color w:val="0D0D0D" w:themeColor="text1" w:themeTint="F2"/>
          <w:sz w:val="28"/>
          <w:szCs w:val="28"/>
          <w:lang w:val="kk-KZ"/>
        </w:rPr>
        <w:t xml:space="preserve">И.1 - </w:t>
      </w:r>
      <w:proofErr w:type="spellStart"/>
      <w:r w:rsidRPr="003B72AA">
        <w:rPr>
          <w:rFonts w:ascii="Times New Roman" w:hAnsi="Times New Roman" w:cs="Times New Roman"/>
          <w:color w:val="0D0D0D" w:themeColor="text1" w:themeTint="F2"/>
          <w:sz w:val="28"/>
          <w:szCs w:val="28"/>
        </w:rPr>
        <w:t>кестенің</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жалғасы</w:t>
      </w:r>
      <w:proofErr w:type="spellEnd"/>
    </w:p>
    <w:p w14:paraId="40A30423" w14:textId="77777777" w:rsidR="00280289" w:rsidRPr="003B72AA" w:rsidRDefault="00280289" w:rsidP="00AB0D2B">
      <w:pPr>
        <w:spacing w:after="0" w:line="240" w:lineRule="auto"/>
        <w:ind w:left="-142" w:firstLine="142"/>
        <w:rPr>
          <w:rFonts w:ascii="Times New Roman" w:hAnsi="Times New Roman" w:cs="Times New Roman"/>
          <w:color w:val="0D0D0D" w:themeColor="text1" w:themeTint="F2"/>
          <w:sz w:val="28"/>
          <w:szCs w:val="28"/>
        </w:rPr>
      </w:pPr>
    </w:p>
    <w:tbl>
      <w:tblPr>
        <w:tblW w:w="15335" w:type="dxa"/>
        <w:tblInd w:w="-31" w:type="dxa"/>
        <w:tblCellMar>
          <w:top w:w="14" w:type="dxa"/>
          <w:left w:w="106" w:type="dxa"/>
          <w:right w:w="115" w:type="dxa"/>
        </w:tblCellMar>
        <w:tblLook w:val="04A0" w:firstRow="1" w:lastRow="0" w:firstColumn="1" w:lastColumn="0" w:noHBand="0" w:noVBand="1"/>
      </w:tblPr>
      <w:tblGrid>
        <w:gridCol w:w="2861"/>
        <w:gridCol w:w="993"/>
        <w:gridCol w:w="2976"/>
        <w:gridCol w:w="567"/>
        <w:gridCol w:w="1276"/>
        <w:gridCol w:w="1276"/>
        <w:gridCol w:w="1134"/>
        <w:gridCol w:w="992"/>
        <w:gridCol w:w="1134"/>
        <w:gridCol w:w="1134"/>
        <w:gridCol w:w="992"/>
      </w:tblGrid>
      <w:tr w:rsidR="00FA39D4" w:rsidRPr="003B72AA" w14:paraId="739E7E58" w14:textId="0A5DB041" w:rsidTr="00ED568A">
        <w:trPr>
          <w:trHeight w:val="264"/>
        </w:trPr>
        <w:tc>
          <w:tcPr>
            <w:tcW w:w="2861" w:type="dxa"/>
            <w:tcBorders>
              <w:top w:val="single" w:sz="4" w:space="0" w:color="000000"/>
              <w:left w:val="single" w:sz="4" w:space="0" w:color="000000"/>
              <w:bottom w:val="single" w:sz="4" w:space="0" w:color="000000"/>
              <w:right w:val="single" w:sz="4" w:space="0" w:color="000000"/>
            </w:tcBorders>
          </w:tcPr>
          <w:p w14:paraId="59D9786A"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14:paraId="06ED6FC6"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w:t>
            </w:r>
          </w:p>
        </w:tc>
        <w:tc>
          <w:tcPr>
            <w:tcW w:w="2976" w:type="dxa"/>
            <w:tcBorders>
              <w:top w:val="single" w:sz="4" w:space="0" w:color="000000"/>
              <w:left w:val="single" w:sz="4" w:space="0" w:color="000000"/>
              <w:bottom w:val="single" w:sz="4" w:space="0" w:color="000000"/>
              <w:right w:val="single" w:sz="4" w:space="0" w:color="000000"/>
            </w:tcBorders>
          </w:tcPr>
          <w:p w14:paraId="5DE5BCAB"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14:paraId="1D2E110F"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183DFBC" w14:textId="35807C51"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14:paraId="4B2B138D"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14:paraId="4E99E369"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p>
        </w:tc>
        <w:tc>
          <w:tcPr>
            <w:tcW w:w="992" w:type="dxa"/>
            <w:tcBorders>
              <w:top w:val="single" w:sz="4" w:space="0" w:color="000000"/>
              <w:left w:val="single" w:sz="4" w:space="0" w:color="000000"/>
              <w:bottom w:val="single" w:sz="4" w:space="0" w:color="000000"/>
              <w:right w:val="single" w:sz="4" w:space="0" w:color="000000"/>
            </w:tcBorders>
          </w:tcPr>
          <w:p w14:paraId="00B60F29"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14:paraId="63704D77"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14:paraId="6658C990"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14:paraId="77397DDD"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10</w:t>
            </w:r>
          </w:p>
        </w:tc>
      </w:tr>
      <w:tr w:rsidR="00FA39D4" w:rsidRPr="003B72AA" w14:paraId="01361DEE" w14:textId="63F8727C" w:rsidTr="00ED568A">
        <w:trPr>
          <w:trHeight w:val="264"/>
        </w:trPr>
        <w:tc>
          <w:tcPr>
            <w:tcW w:w="2861" w:type="dxa"/>
            <w:tcBorders>
              <w:top w:val="single" w:sz="4" w:space="0" w:color="000000"/>
              <w:left w:val="single" w:sz="4" w:space="0" w:color="000000"/>
              <w:bottom w:val="single" w:sz="4" w:space="0" w:color="000000"/>
              <w:right w:val="single" w:sz="4" w:space="0" w:color="000000"/>
            </w:tcBorders>
          </w:tcPr>
          <w:p w14:paraId="2261E7F0"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10BA04E"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56119A10"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Минералды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қоспалар</w:t>
            </w:r>
            <w:proofErr w:type="spellEnd"/>
          </w:p>
          <w:p w14:paraId="7C504DD2" w14:textId="77777777" w:rsidR="00FA39D4" w:rsidRPr="003B72AA" w:rsidRDefault="00FA39D4" w:rsidP="00AB0D2B">
            <w:pPr>
              <w:tabs>
                <w:tab w:val="left" w:pos="630"/>
              </w:tabs>
              <w:spacing w:after="0" w:line="240" w:lineRule="auto"/>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 0.5 %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46280BE5"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FC674B7" w14:textId="0B5139EE"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p w14:paraId="6B785B08"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c>
          <w:tcPr>
            <w:tcW w:w="1276" w:type="dxa"/>
            <w:tcBorders>
              <w:top w:val="single" w:sz="4" w:space="0" w:color="000000"/>
              <w:left w:val="single" w:sz="4" w:space="0" w:color="000000"/>
              <w:bottom w:val="single" w:sz="4" w:space="0" w:color="000000"/>
              <w:right w:val="single" w:sz="4" w:space="0" w:color="000000"/>
            </w:tcBorders>
          </w:tcPr>
          <w:p w14:paraId="034937D9"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p w14:paraId="2AF02FB6"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c>
          <w:tcPr>
            <w:tcW w:w="1134" w:type="dxa"/>
            <w:tcBorders>
              <w:top w:val="single" w:sz="4" w:space="0" w:color="000000"/>
              <w:left w:val="single" w:sz="4" w:space="0" w:color="000000"/>
              <w:bottom w:val="single" w:sz="4" w:space="0" w:color="000000"/>
              <w:right w:val="single" w:sz="4" w:space="0" w:color="000000"/>
            </w:tcBorders>
          </w:tcPr>
          <w:p w14:paraId="5B633594"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p w14:paraId="080B6528"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c>
          <w:tcPr>
            <w:tcW w:w="992" w:type="dxa"/>
            <w:tcBorders>
              <w:top w:val="single" w:sz="4" w:space="0" w:color="000000"/>
              <w:left w:val="single" w:sz="4" w:space="0" w:color="000000"/>
              <w:bottom w:val="single" w:sz="4" w:space="0" w:color="000000"/>
              <w:right w:val="single" w:sz="4" w:space="0" w:color="000000"/>
            </w:tcBorders>
          </w:tcPr>
          <w:p w14:paraId="383462B5"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p w14:paraId="4CBB95EA"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c>
          <w:tcPr>
            <w:tcW w:w="1134" w:type="dxa"/>
            <w:tcBorders>
              <w:top w:val="single" w:sz="4" w:space="0" w:color="000000"/>
              <w:left w:val="single" w:sz="4" w:space="0" w:color="000000"/>
              <w:bottom w:val="single" w:sz="4" w:space="0" w:color="000000"/>
              <w:right w:val="single" w:sz="4" w:space="0" w:color="000000"/>
            </w:tcBorders>
          </w:tcPr>
          <w:p w14:paraId="53731BE1"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p w14:paraId="020179D5"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c>
          <w:tcPr>
            <w:tcW w:w="1134" w:type="dxa"/>
            <w:tcBorders>
              <w:top w:val="single" w:sz="4" w:space="0" w:color="000000"/>
              <w:left w:val="single" w:sz="4" w:space="0" w:color="000000"/>
              <w:bottom w:val="single" w:sz="4" w:space="0" w:color="000000"/>
              <w:right w:val="single" w:sz="4" w:space="0" w:color="000000"/>
            </w:tcBorders>
          </w:tcPr>
          <w:p w14:paraId="0DAB93DC"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p w14:paraId="0A540A3D"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c>
          <w:tcPr>
            <w:tcW w:w="992" w:type="dxa"/>
            <w:tcBorders>
              <w:top w:val="single" w:sz="4" w:space="0" w:color="000000"/>
              <w:left w:val="single" w:sz="4" w:space="0" w:color="000000"/>
              <w:bottom w:val="single" w:sz="4" w:space="0" w:color="000000"/>
              <w:right w:val="single" w:sz="4" w:space="0" w:color="000000"/>
            </w:tcBorders>
          </w:tcPr>
          <w:p w14:paraId="551969D3"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p w14:paraId="4AFDAF2D"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r>
      <w:tr w:rsidR="00FA39D4" w:rsidRPr="003B72AA" w14:paraId="31C7B0DD" w14:textId="1AFACDAE" w:rsidTr="00ED568A">
        <w:tblPrEx>
          <w:tblCellMar>
            <w:right w:w="48" w:type="dxa"/>
          </w:tblCellMar>
        </w:tblPrEx>
        <w:trPr>
          <w:trHeight w:val="496"/>
        </w:trPr>
        <w:tc>
          <w:tcPr>
            <w:tcW w:w="2861" w:type="dxa"/>
            <w:vMerge w:val="restart"/>
            <w:tcBorders>
              <w:top w:val="single" w:sz="4" w:space="0" w:color="000000"/>
              <w:left w:val="single" w:sz="4" w:space="0" w:color="000000"/>
              <w:right w:val="single" w:sz="4" w:space="0" w:color="000000"/>
            </w:tcBorders>
          </w:tcPr>
          <w:p w14:paraId="1426D901"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Микробиологиялық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тазалық</w:t>
            </w:r>
            <w:proofErr w:type="spellEnd"/>
            <w:r w:rsidRPr="003B72AA">
              <w:rPr>
                <w:rFonts w:ascii="Times New Roman" w:hAnsi="Times New Roman" w:cs="Times New Roman"/>
                <w:color w:val="0D0D0D" w:themeColor="text1" w:themeTint="F2"/>
                <w:sz w:val="24"/>
                <w:szCs w:val="24"/>
              </w:rPr>
              <w:t xml:space="preserve"> </w:t>
            </w:r>
          </w:p>
        </w:tc>
        <w:tc>
          <w:tcPr>
            <w:tcW w:w="993" w:type="dxa"/>
            <w:vMerge w:val="restart"/>
            <w:tcBorders>
              <w:top w:val="single" w:sz="4" w:space="0" w:color="000000"/>
              <w:left w:val="single" w:sz="4" w:space="0" w:color="000000"/>
              <w:right w:val="single" w:sz="4" w:space="0" w:color="000000"/>
            </w:tcBorders>
          </w:tcPr>
          <w:p w14:paraId="315FAEEB" w14:textId="77777777" w:rsidR="00FA39D4" w:rsidRPr="003B72AA" w:rsidRDefault="00FA39D4"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w:t>
            </w:r>
          </w:p>
          <w:p w14:paraId="3EC62B26" w14:textId="77777777" w:rsidR="00FA39D4" w:rsidRPr="003B72AA" w:rsidRDefault="00FA39D4"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 т., </w:t>
            </w:r>
            <w:r w:rsidRPr="003B72AA">
              <w:rPr>
                <w:rFonts w:ascii="Times New Roman" w:hAnsi="Times New Roman" w:cs="Times New Roman"/>
                <w:i/>
                <w:color w:val="0D0D0D" w:themeColor="text1" w:themeTint="F2"/>
                <w:sz w:val="24"/>
                <w:szCs w:val="24"/>
              </w:rPr>
              <w:t>2.6.12</w:t>
            </w:r>
          </w:p>
          <w:p w14:paraId="537234B8" w14:textId="77777777" w:rsidR="00FA39D4" w:rsidRPr="003B72AA" w:rsidRDefault="00FA39D4"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ЕАЭО Ф </w:t>
            </w:r>
            <w:r w:rsidRPr="003B72AA">
              <w:rPr>
                <w:rFonts w:ascii="Times New Roman" w:hAnsi="Times New Roman" w:cs="Times New Roman"/>
                <w:i/>
                <w:color w:val="0D0D0D" w:themeColor="text1" w:themeTint="F2"/>
                <w:sz w:val="24"/>
                <w:szCs w:val="24"/>
              </w:rPr>
              <w:t>2.3.1.4</w:t>
            </w:r>
          </w:p>
          <w:p w14:paraId="5F5D6C2E"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2976" w:type="dxa"/>
            <w:vMerge w:val="restart"/>
            <w:tcBorders>
              <w:top w:val="single" w:sz="4" w:space="0" w:color="000000"/>
              <w:left w:val="single" w:sz="4" w:space="0" w:color="000000"/>
              <w:right w:val="single" w:sz="4" w:space="0" w:color="000000"/>
            </w:tcBorders>
          </w:tcPr>
          <w:p w14:paraId="1E0C0BC9" w14:textId="23A58F08" w:rsidR="00FA39D4" w:rsidRPr="003B72AA" w:rsidRDefault="008F11B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I том.  </w:t>
            </w:r>
            <w:r w:rsidR="00FA39D4" w:rsidRPr="003B72AA">
              <w:rPr>
                <w:rFonts w:ascii="Times New Roman" w:hAnsi="Times New Roman" w:cs="Times New Roman"/>
                <w:color w:val="0D0D0D" w:themeColor="text1" w:themeTint="F2"/>
                <w:sz w:val="24"/>
                <w:szCs w:val="24"/>
              </w:rPr>
              <w:t xml:space="preserve">1, 5.1.4, 4 В </w:t>
            </w:r>
            <w:proofErr w:type="spellStart"/>
            <w:r w:rsidR="00FA39D4" w:rsidRPr="003B72AA">
              <w:rPr>
                <w:rFonts w:ascii="Times New Roman" w:hAnsi="Times New Roman" w:cs="Times New Roman"/>
                <w:color w:val="0D0D0D" w:themeColor="text1" w:themeTint="F2"/>
                <w:sz w:val="24"/>
                <w:szCs w:val="24"/>
              </w:rPr>
              <w:t>категориясы</w:t>
            </w:r>
            <w:proofErr w:type="spellEnd"/>
            <w:r w:rsidR="00FA39D4" w:rsidRPr="003B72AA">
              <w:rPr>
                <w:rFonts w:ascii="Times New Roman" w:hAnsi="Times New Roman" w:cs="Times New Roman"/>
                <w:color w:val="0D0D0D" w:themeColor="text1" w:themeTint="F2"/>
                <w:sz w:val="24"/>
                <w:szCs w:val="24"/>
              </w:rPr>
              <w:t xml:space="preserve"> </w:t>
            </w:r>
          </w:p>
          <w:p w14:paraId="4F2CE726" w14:textId="77777777" w:rsidR="00FA39D4" w:rsidRPr="003B72AA" w:rsidRDefault="00FA39D4" w:rsidP="00AB0D2B">
            <w:pPr>
              <w:tabs>
                <w:tab w:val="left" w:pos="630"/>
              </w:tabs>
              <w:spacing w:after="0" w:line="240" w:lineRule="auto"/>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Өміршең</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микроорганизмдердің</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жалпы</w:t>
            </w:r>
            <w:proofErr w:type="spellEnd"/>
            <w:r w:rsidRPr="003B72AA">
              <w:rPr>
                <w:rFonts w:ascii="Times New Roman" w:hAnsi="Times New Roman" w:cs="Times New Roman"/>
                <w:color w:val="0D0D0D" w:themeColor="text1" w:themeTint="F2"/>
                <w:sz w:val="24"/>
                <w:szCs w:val="24"/>
              </w:rPr>
              <w:t xml:space="preserve"> саны: 1г 10</w:t>
            </w:r>
            <w:r w:rsidRPr="003B72AA">
              <w:rPr>
                <w:rFonts w:ascii="Times New Roman" w:hAnsi="Times New Roman" w:cs="Times New Roman"/>
                <w:color w:val="0D0D0D" w:themeColor="text1" w:themeTint="F2"/>
                <w:sz w:val="24"/>
                <w:szCs w:val="24"/>
                <w:vertAlign w:val="superscript"/>
              </w:rPr>
              <w:t>7</w:t>
            </w:r>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бактериялар</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және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саңырауқұлақтар</w:t>
            </w:r>
            <w:proofErr w:type="spellEnd"/>
            <w:r w:rsidRPr="003B72AA">
              <w:rPr>
                <w:rFonts w:ascii="Times New Roman" w:hAnsi="Times New Roman" w:cs="Times New Roman"/>
                <w:color w:val="0D0D0D" w:themeColor="text1" w:themeTint="F2"/>
                <w:sz w:val="24"/>
                <w:szCs w:val="24"/>
              </w:rPr>
              <w:t xml:space="preserve"> 10</w:t>
            </w:r>
            <w:r w:rsidRPr="003B72AA">
              <w:rPr>
                <w:rFonts w:ascii="Times New Roman" w:hAnsi="Times New Roman" w:cs="Times New Roman"/>
                <w:color w:val="0D0D0D" w:themeColor="text1" w:themeTint="F2"/>
                <w:sz w:val="24"/>
                <w:szCs w:val="24"/>
                <w:vertAlign w:val="superscript"/>
              </w:rPr>
              <w:t xml:space="preserve">5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i/>
                <w:iCs/>
                <w:color w:val="0D0D0D" w:themeColor="text1" w:themeTint="F2"/>
                <w:sz w:val="24"/>
                <w:szCs w:val="24"/>
              </w:rPr>
              <w:t>Escherichia</w:t>
            </w:r>
            <w:proofErr w:type="spellEnd"/>
            <w:r w:rsidRPr="003B72AA">
              <w:rPr>
                <w:rFonts w:ascii="Times New Roman" w:hAnsi="Times New Roman" w:cs="Times New Roman"/>
                <w:i/>
                <w:iCs/>
                <w:color w:val="0D0D0D" w:themeColor="text1" w:themeTint="F2"/>
                <w:sz w:val="24"/>
                <w:szCs w:val="24"/>
              </w:rPr>
              <w:t xml:space="preserve"> </w:t>
            </w:r>
            <w:proofErr w:type="spellStart"/>
            <w:r w:rsidRPr="003B72AA">
              <w:rPr>
                <w:rFonts w:ascii="Times New Roman" w:hAnsi="Times New Roman" w:cs="Times New Roman"/>
                <w:i/>
                <w:iCs/>
                <w:color w:val="0D0D0D" w:themeColor="text1" w:themeTint="F2"/>
                <w:sz w:val="24"/>
                <w:szCs w:val="24"/>
              </w:rPr>
              <w:t>coli</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болмауы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керек</w:t>
            </w:r>
            <w:proofErr w:type="spellEnd"/>
            <w:r w:rsidRPr="003B72AA">
              <w:rPr>
                <w:rFonts w:ascii="Times New Roman" w:hAnsi="Times New Roman" w:cs="Times New Roman"/>
                <w:color w:val="0D0D0D" w:themeColor="text1" w:themeTint="F2"/>
                <w:sz w:val="24"/>
                <w:szCs w:val="24"/>
              </w:rPr>
              <w:t>.</w:t>
            </w:r>
          </w:p>
        </w:tc>
        <w:tc>
          <w:tcPr>
            <w:tcW w:w="567" w:type="dxa"/>
            <w:tcBorders>
              <w:top w:val="single" w:sz="4" w:space="0" w:color="000000"/>
              <w:left w:val="single" w:sz="4" w:space="0" w:color="000000"/>
              <w:right w:val="single" w:sz="4" w:space="0" w:color="000000"/>
            </w:tcBorders>
          </w:tcPr>
          <w:p w14:paraId="547BB997"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08AC8170" w14:textId="095D1F05"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276" w:type="dxa"/>
            <w:tcBorders>
              <w:top w:val="single" w:sz="4" w:space="0" w:color="000000"/>
              <w:left w:val="single" w:sz="4" w:space="0" w:color="000000"/>
              <w:bottom w:val="single" w:sz="4" w:space="0" w:color="auto"/>
              <w:right w:val="single" w:sz="4" w:space="0" w:color="000000"/>
            </w:tcBorders>
            <w:vAlign w:val="center"/>
          </w:tcPr>
          <w:p w14:paraId="5CEE56FD"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000000"/>
              <w:left w:val="single" w:sz="4" w:space="0" w:color="000000"/>
              <w:bottom w:val="single" w:sz="4" w:space="0" w:color="auto"/>
              <w:right w:val="single" w:sz="4" w:space="0" w:color="000000"/>
            </w:tcBorders>
            <w:vAlign w:val="center"/>
          </w:tcPr>
          <w:p w14:paraId="3E8C15AE"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auto"/>
              <w:right w:val="single" w:sz="4" w:space="0" w:color="000000"/>
            </w:tcBorders>
            <w:vAlign w:val="center"/>
          </w:tcPr>
          <w:p w14:paraId="1F289206"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000000"/>
              <w:left w:val="single" w:sz="4" w:space="0" w:color="000000"/>
              <w:bottom w:val="single" w:sz="4" w:space="0" w:color="auto"/>
              <w:right w:val="single" w:sz="4" w:space="0" w:color="000000"/>
            </w:tcBorders>
            <w:vAlign w:val="center"/>
          </w:tcPr>
          <w:p w14:paraId="7276B38A"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000000"/>
              <w:left w:val="single" w:sz="4" w:space="0" w:color="000000"/>
              <w:bottom w:val="single" w:sz="4" w:space="0" w:color="auto"/>
              <w:right w:val="single" w:sz="4" w:space="0" w:color="000000"/>
            </w:tcBorders>
            <w:vAlign w:val="center"/>
          </w:tcPr>
          <w:p w14:paraId="4ED29A49"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auto"/>
              <w:right w:val="single" w:sz="4" w:space="0" w:color="000000"/>
            </w:tcBorders>
            <w:vAlign w:val="center"/>
          </w:tcPr>
          <w:p w14:paraId="4109D89C"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FA39D4" w:rsidRPr="003B72AA" w14:paraId="4E7FB023" w14:textId="050A72EF" w:rsidTr="00ED568A">
        <w:tblPrEx>
          <w:tblCellMar>
            <w:right w:w="48" w:type="dxa"/>
          </w:tblCellMar>
        </w:tblPrEx>
        <w:trPr>
          <w:trHeight w:val="882"/>
        </w:trPr>
        <w:tc>
          <w:tcPr>
            <w:tcW w:w="2861" w:type="dxa"/>
            <w:vMerge/>
            <w:tcBorders>
              <w:left w:val="single" w:sz="4" w:space="0" w:color="000000"/>
              <w:right w:val="single" w:sz="4" w:space="0" w:color="000000"/>
            </w:tcBorders>
          </w:tcPr>
          <w:p w14:paraId="7E98ADE0"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42535C44" w14:textId="77777777" w:rsidR="00FA39D4" w:rsidRPr="003B72AA" w:rsidRDefault="00FA39D4" w:rsidP="00AB0D2B">
            <w:pPr>
              <w:tabs>
                <w:tab w:val="left" w:pos="630"/>
              </w:tabs>
              <w:spacing w:after="0" w:line="240" w:lineRule="auto"/>
              <w:contextualSpacing/>
              <w:rPr>
                <w:rFonts w:ascii="Times New Roman" w:hAnsi="Times New Roman" w:cs="Times New Roman"/>
                <w:color w:val="0D0D0D" w:themeColor="text1" w:themeTint="F2"/>
                <w:sz w:val="24"/>
                <w:szCs w:val="24"/>
              </w:rPr>
            </w:pPr>
          </w:p>
        </w:tc>
        <w:tc>
          <w:tcPr>
            <w:tcW w:w="2976" w:type="dxa"/>
            <w:vMerge/>
            <w:tcBorders>
              <w:left w:val="single" w:sz="4" w:space="0" w:color="000000"/>
              <w:right w:val="single" w:sz="4" w:space="0" w:color="000000"/>
            </w:tcBorders>
          </w:tcPr>
          <w:p w14:paraId="13077A24"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567" w:type="dxa"/>
            <w:tcBorders>
              <w:left w:val="single" w:sz="4" w:space="0" w:color="000000"/>
              <w:right w:val="single" w:sz="4" w:space="0" w:color="000000"/>
            </w:tcBorders>
          </w:tcPr>
          <w:p w14:paraId="6D9B3FF3"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1276" w:type="dxa"/>
            <w:tcBorders>
              <w:top w:val="single" w:sz="4" w:space="0" w:color="auto"/>
              <w:left w:val="single" w:sz="4" w:space="0" w:color="000000"/>
              <w:bottom w:val="single" w:sz="4" w:space="0" w:color="auto"/>
              <w:right w:val="single" w:sz="4" w:space="0" w:color="000000"/>
            </w:tcBorders>
            <w:vAlign w:val="center"/>
          </w:tcPr>
          <w:p w14:paraId="20E57DF6" w14:textId="298BA73B"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276" w:type="dxa"/>
            <w:tcBorders>
              <w:top w:val="single" w:sz="4" w:space="0" w:color="auto"/>
              <w:left w:val="single" w:sz="4" w:space="0" w:color="000000"/>
              <w:bottom w:val="single" w:sz="4" w:space="0" w:color="auto"/>
              <w:right w:val="single" w:sz="4" w:space="0" w:color="000000"/>
            </w:tcBorders>
            <w:vAlign w:val="center"/>
          </w:tcPr>
          <w:p w14:paraId="1F1E19C4" w14:textId="5E670CD1"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14:paraId="60CF2E0C" w14:textId="32638D50"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vAlign w:val="center"/>
          </w:tcPr>
          <w:p w14:paraId="072664E5" w14:textId="3030F24E"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14:paraId="66F95332" w14:textId="60CC75AC"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14:paraId="05F9933D" w14:textId="1ECB316F"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vAlign w:val="center"/>
          </w:tcPr>
          <w:p w14:paraId="5292381E" w14:textId="74344304"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FA39D4" w:rsidRPr="003B72AA" w14:paraId="029B55E2" w14:textId="66550CAC" w:rsidTr="00ED568A">
        <w:tblPrEx>
          <w:tblCellMar>
            <w:right w:w="48" w:type="dxa"/>
          </w:tblCellMar>
        </w:tblPrEx>
        <w:trPr>
          <w:trHeight w:val="731"/>
        </w:trPr>
        <w:tc>
          <w:tcPr>
            <w:tcW w:w="2861" w:type="dxa"/>
            <w:vMerge/>
            <w:tcBorders>
              <w:left w:val="single" w:sz="4" w:space="0" w:color="000000"/>
              <w:bottom w:val="single" w:sz="4" w:space="0" w:color="000000"/>
              <w:right w:val="single" w:sz="4" w:space="0" w:color="000000"/>
            </w:tcBorders>
          </w:tcPr>
          <w:p w14:paraId="02BBDA7F"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bottom w:val="single" w:sz="4" w:space="0" w:color="000000"/>
              <w:right w:val="single" w:sz="4" w:space="0" w:color="000000"/>
            </w:tcBorders>
          </w:tcPr>
          <w:p w14:paraId="7BB9DD5A" w14:textId="77777777" w:rsidR="00FA39D4" w:rsidRPr="003B72AA" w:rsidRDefault="00FA39D4" w:rsidP="00AB0D2B">
            <w:pPr>
              <w:tabs>
                <w:tab w:val="left" w:pos="630"/>
              </w:tabs>
              <w:spacing w:after="0" w:line="240" w:lineRule="auto"/>
              <w:contextualSpacing/>
              <w:rPr>
                <w:rFonts w:ascii="Times New Roman" w:hAnsi="Times New Roman" w:cs="Times New Roman"/>
                <w:color w:val="0D0D0D" w:themeColor="text1" w:themeTint="F2"/>
                <w:sz w:val="24"/>
                <w:szCs w:val="24"/>
              </w:rPr>
            </w:pPr>
          </w:p>
        </w:tc>
        <w:tc>
          <w:tcPr>
            <w:tcW w:w="2976" w:type="dxa"/>
            <w:vMerge/>
            <w:tcBorders>
              <w:left w:val="single" w:sz="4" w:space="0" w:color="000000"/>
              <w:bottom w:val="single" w:sz="4" w:space="0" w:color="000000"/>
              <w:right w:val="single" w:sz="4" w:space="0" w:color="000000"/>
            </w:tcBorders>
          </w:tcPr>
          <w:p w14:paraId="246DADC6"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567" w:type="dxa"/>
            <w:tcBorders>
              <w:left w:val="single" w:sz="4" w:space="0" w:color="000000"/>
              <w:bottom w:val="single" w:sz="4" w:space="0" w:color="000000"/>
              <w:right w:val="single" w:sz="4" w:space="0" w:color="000000"/>
            </w:tcBorders>
          </w:tcPr>
          <w:p w14:paraId="7A315329"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1276" w:type="dxa"/>
            <w:tcBorders>
              <w:top w:val="single" w:sz="4" w:space="0" w:color="auto"/>
              <w:left w:val="single" w:sz="4" w:space="0" w:color="000000"/>
              <w:bottom w:val="single" w:sz="4" w:space="0" w:color="auto"/>
              <w:right w:val="single" w:sz="4" w:space="0" w:color="000000"/>
            </w:tcBorders>
            <w:vAlign w:val="center"/>
          </w:tcPr>
          <w:p w14:paraId="1EB05AE0" w14:textId="77F12BFC"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276" w:type="dxa"/>
            <w:tcBorders>
              <w:top w:val="single" w:sz="4" w:space="0" w:color="auto"/>
              <w:left w:val="single" w:sz="4" w:space="0" w:color="000000"/>
              <w:bottom w:val="single" w:sz="4" w:space="0" w:color="auto"/>
              <w:right w:val="single" w:sz="4" w:space="0" w:color="000000"/>
            </w:tcBorders>
            <w:vAlign w:val="center"/>
          </w:tcPr>
          <w:p w14:paraId="6E9B03F6" w14:textId="42AE15D1"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14:paraId="4BF3E43C" w14:textId="2B87C8CC"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vAlign w:val="center"/>
          </w:tcPr>
          <w:p w14:paraId="6687B2FA" w14:textId="132EF3BB"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14:paraId="7EEA1136" w14:textId="0B491A90"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14:paraId="74A33023" w14:textId="0E8CC0AF"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vAlign w:val="center"/>
          </w:tcPr>
          <w:p w14:paraId="337AA1BB" w14:textId="48C8C028"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FA39D4" w:rsidRPr="003B72AA" w14:paraId="2D80F37B" w14:textId="21C09FA0" w:rsidTr="00ED568A">
        <w:tblPrEx>
          <w:tblCellMar>
            <w:right w:w="48" w:type="dxa"/>
          </w:tblCellMar>
        </w:tblPrEx>
        <w:trPr>
          <w:trHeight w:val="852"/>
        </w:trPr>
        <w:tc>
          <w:tcPr>
            <w:tcW w:w="2861" w:type="dxa"/>
            <w:vMerge w:val="restart"/>
            <w:tcBorders>
              <w:top w:val="single" w:sz="4" w:space="0" w:color="000000"/>
              <w:left w:val="single" w:sz="4" w:space="0" w:color="000000"/>
              <w:right w:val="single" w:sz="4" w:space="0" w:color="000000"/>
            </w:tcBorders>
          </w:tcPr>
          <w:p w14:paraId="54D8EB92"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Сандық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анықтау</w:t>
            </w:r>
            <w:proofErr w:type="spellEnd"/>
            <w:r w:rsidRPr="003B72AA">
              <w:rPr>
                <w:rFonts w:ascii="Times New Roman" w:hAnsi="Times New Roman" w:cs="Times New Roman"/>
                <w:color w:val="0D0D0D" w:themeColor="text1" w:themeTint="F2"/>
                <w:sz w:val="24"/>
                <w:szCs w:val="24"/>
              </w:rPr>
              <w:t xml:space="preserve">: </w:t>
            </w:r>
          </w:p>
          <w:p w14:paraId="20D21F5A"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Фенолды қосылыстар</w:t>
            </w:r>
          </w:p>
          <w:p w14:paraId="380974F8"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w:t>
            </w:r>
            <w:proofErr w:type="spellStart"/>
            <w:r w:rsidRPr="003B72AA">
              <w:rPr>
                <w:rFonts w:ascii="Times New Roman" w:hAnsi="Times New Roman" w:cs="Times New Roman"/>
                <w:color w:val="0D0D0D" w:themeColor="text1" w:themeTint="F2"/>
                <w:sz w:val="24"/>
                <w:szCs w:val="24"/>
              </w:rPr>
              <w:t>хлороген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қышқылына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есептегенде</w:t>
            </w:r>
            <w:proofErr w:type="spellEnd"/>
            <w:r w:rsidRPr="003B72AA">
              <w:rPr>
                <w:rFonts w:ascii="Times New Roman" w:hAnsi="Times New Roman" w:cs="Times New Roman"/>
                <w:color w:val="0D0D0D" w:themeColor="text1" w:themeTint="F2"/>
                <w:sz w:val="24"/>
                <w:szCs w:val="24"/>
              </w:rPr>
              <w:t>;</w:t>
            </w:r>
          </w:p>
          <w:p w14:paraId="5DD92D8D"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цинаринге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есептегенде</w:t>
            </w:r>
            <w:proofErr w:type="spellEnd"/>
            <w:r w:rsidRPr="003B72AA">
              <w:rPr>
                <w:rFonts w:ascii="Times New Roman" w:hAnsi="Times New Roman" w:cs="Times New Roman"/>
                <w:color w:val="0D0D0D" w:themeColor="text1" w:themeTint="F2"/>
                <w:sz w:val="24"/>
                <w:szCs w:val="24"/>
              </w:rPr>
              <w:t>.</w:t>
            </w:r>
          </w:p>
        </w:tc>
        <w:tc>
          <w:tcPr>
            <w:tcW w:w="993" w:type="dxa"/>
            <w:vMerge w:val="restart"/>
            <w:tcBorders>
              <w:top w:val="single" w:sz="4" w:space="0" w:color="000000"/>
              <w:left w:val="single" w:sz="4" w:space="0" w:color="000000"/>
              <w:right w:val="single" w:sz="4" w:space="0" w:color="000000"/>
            </w:tcBorders>
          </w:tcPr>
          <w:p w14:paraId="6FB563CB"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w:t>
            </w:r>
          </w:p>
          <w:p w14:paraId="1CC26054"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 т., </w:t>
            </w:r>
            <w:r w:rsidRPr="003B72AA">
              <w:rPr>
                <w:rFonts w:ascii="Times New Roman" w:hAnsi="Times New Roman" w:cs="Times New Roman"/>
                <w:i/>
                <w:color w:val="0D0D0D" w:themeColor="text1" w:themeTint="F2"/>
                <w:sz w:val="24"/>
                <w:szCs w:val="24"/>
              </w:rPr>
              <w:t xml:space="preserve">2.2.29 </w:t>
            </w:r>
          </w:p>
          <w:p w14:paraId="67F63A79" w14:textId="77777777" w:rsidR="00FA39D4" w:rsidRPr="003B72AA" w:rsidRDefault="00FA39D4"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ЕАЭО Ф </w:t>
            </w:r>
            <w:r w:rsidRPr="003B72AA">
              <w:rPr>
                <w:rFonts w:ascii="Times New Roman" w:hAnsi="Times New Roman" w:cs="Times New Roman"/>
                <w:i/>
                <w:color w:val="0D0D0D" w:themeColor="text1" w:themeTint="F2"/>
                <w:sz w:val="24"/>
                <w:szCs w:val="24"/>
              </w:rPr>
              <w:t>2.1.2.24</w:t>
            </w:r>
          </w:p>
        </w:tc>
        <w:tc>
          <w:tcPr>
            <w:tcW w:w="2976" w:type="dxa"/>
            <w:vMerge w:val="restart"/>
            <w:tcBorders>
              <w:top w:val="single" w:sz="4" w:space="0" w:color="000000"/>
              <w:left w:val="single" w:sz="4" w:space="0" w:color="000000"/>
              <w:right w:val="single" w:sz="4" w:space="0" w:color="000000"/>
            </w:tcBorders>
          </w:tcPr>
          <w:p w14:paraId="6C2E2A7E"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p w14:paraId="42210B40"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p w14:paraId="4C2DBE1D"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3.0 % кем </w:t>
            </w:r>
            <w:proofErr w:type="spellStart"/>
            <w:r w:rsidRPr="003B72AA">
              <w:rPr>
                <w:rFonts w:ascii="Times New Roman" w:hAnsi="Times New Roman" w:cs="Times New Roman"/>
                <w:color w:val="0D0D0D" w:themeColor="text1" w:themeTint="F2"/>
                <w:sz w:val="24"/>
                <w:szCs w:val="24"/>
              </w:rPr>
              <w:t>емес</w:t>
            </w:r>
            <w:proofErr w:type="spellEnd"/>
          </w:p>
          <w:p w14:paraId="11E34677"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p w14:paraId="5712F43C"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2.0 % кем </w:t>
            </w:r>
            <w:proofErr w:type="spellStart"/>
            <w:r w:rsidRPr="003B72AA">
              <w:rPr>
                <w:rFonts w:ascii="Times New Roman" w:hAnsi="Times New Roman" w:cs="Times New Roman"/>
                <w:color w:val="0D0D0D" w:themeColor="text1" w:themeTint="F2"/>
                <w:sz w:val="24"/>
                <w:szCs w:val="24"/>
              </w:rPr>
              <w:t>емес</w:t>
            </w:r>
            <w:proofErr w:type="spellEnd"/>
          </w:p>
        </w:tc>
        <w:tc>
          <w:tcPr>
            <w:tcW w:w="567" w:type="dxa"/>
            <w:tcBorders>
              <w:top w:val="single" w:sz="4" w:space="0" w:color="000000"/>
              <w:left w:val="single" w:sz="4" w:space="0" w:color="000000"/>
              <w:right w:val="single" w:sz="4" w:space="0" w:color="000000"/>
            </w:tcBorders>
          </w:tcPr>
          <w:p w14:paraId="1B18A01A"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1276" w:type="dxa"/>
            <w:tcBorders>
              <w:top w:val="single" w:sz="4" w:space="0" w:color="000000"/>
              <w:left w:val="single" w:sz="4" w:space="0" w:color="000000"/>
              <w:right w:val="single" w:sz="4" w:space="0" w:color="000000"/>
            </w:tcBorders>
            <w:vAlign w:val="center"/>
          </w:tcPr>
          <w:p w14:paraId="35EEA6A9" w14:textId="3B16C8D0"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3.78 %</w:t>
            </w:r>
          </w:p>
        </w:tc>
        <w:tc>
          <w:tcPr>
            <w:tcW w:w="1276" w:type="dxa"/>
            <w:tcBorders>
              <w:top w:val="single" w:sz="4" w:space="0" w:color="000000"/>
              <w:left w:val="single" w:sz="4" w:space="0" w:color="000000"/>
              <w:right w:val="single" w:sz="4" w:space="0" w:color="000000"/>
            </w:tcBorders>
            <w:vAlign w:val="center"/>
          </w:tcPr>
          <w:p w14:paraId="6471E7E0" w14:textId="57580E50"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3.76 %</w:t>
            </w:r>
          </w:p>
        </w:tc>
        <w:tc>
          <w:tcPr>
            <w:tcW w:w="1134" w:type="dxa"/>
            <w:tcBorders>
              <w:top w:val="single" w:sz="4" w:space="0" w:color="000000"/>
              <w:left w:val="single" w:sz="4" w:space="0" w:color="000000"/>
              <w:right w:val="single" w:sz="4" w:space="0" w:color="000000"/>
            </w:tcBorders>
            <w:vAlign w:val="center"/>
          </w:tcPr>
          <w:p w14:paraId="32F9AD52" w14:textId="5E1B3F33"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3.75 %</w:t>
            </w:r>
          </w:p>
        </w:tc>
        <w:tc>
          <w:tcPr>
            <w:tcW w:w="992" w:type="dxa"/>
            <w:tcBorders>
              <w:top w:val="single" w:sz="4" w:space="0" w:color="000000"/>
              <w:left w:val="single" w:sz="4" w:space="0" w:color="000000"/>
              <w:right w:val="single" w:sz="4" w:space="0" w:color="000000"/>
            </w:tcBorders>
            <w:vAlign w:val="center"/>
          </w:tcPr>
          <w:p w14:paraId="58521890" w14:textId="301A18E4"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3.71 %</w:t>
            </w:r>
          </w:p>
        </w:tc>
        <w:tc>
          <w:tcPr>
            <w:tcW w:w="1134" w:type="dxa"/>
            <w:tcBorders>
              <w:top w:val="single" w:sz="4" w:space="0" w:color="000000"/>
              <w:left w:val="single" w:sz="4" w:space="0" w:color="000000"/>
              <w:right w:val="single" w:sz="4" w:space="0" w:color="000000"/>
            </w:tcBorders>
            <w:vAlign w:val="center"/>
          </w:tcPr>
          <w:p w14:paraId="0242F502" w14:textId="2E55E602"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3.69 %</w:t>
            </w:r>
          </w:p>
        </w:tc>
        <w:tc>
          <w:tcPr>
            <w:tcW w:w="1134" w:type="dxa"/>
            <w:tcBorders>
              <w:top w:val="single" w:sz="4" w:space="0" w:color="000000"/>
              <w:left w:val="single" w:sz="4" w:space="0" w:color="000000"/>
              <w:right w:val="single" w:sz="4" w:space="0" w:color="000000"/>
            </w:tcBorders>
            <w:vAlign w:val="center"/>
          </w:tcPr>
          <w:p w14:paraId="4B098399" w14:textId="6224DE02"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3.67 %</w:t>
            </w:r>
          </w:p>
        </w:tc>
        <w:tc>
          <w:tcPr>
            <w:tcW w:w="992" w:type="dxa"/>
            <w:tcBorders>
              <w:top w:val="single" w:sz="4" w:space="0" w:color="000000"/>
              <w:left w:val="single" w:sz="4" w:space="0" w:color="000000"/>
              <w:right w:val="single" w:sz="4" w:space="0" w:color="000000"/>
            </w:tcBorders>
            <w:vAlign w:val="center"/>
          </w:tcPr>
          <w:p w14:paraId="35DAFF4D" w14:textId="022436C4"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3.67 %</w:t>
            </w:r>
          </w:p>
        </w:tc>
      </w:tr>
      <w:tr w:rsidR="00FA39D4" w:rsidRPr="003B72AA" w14:paraId="64B42105" w14:textId="40CFE997" w:rsidTr="00ED568A">
        <w:tblPrEx>
          <w:tblCellMar>
            <w:right w:w="48" w:type="dxa"/>
          </w:tblCellMar>
        </w:tblPrEx>
        <w:trPr>
          <w:trHeight w:val="270"/>
        </w:trPr>
        <w:tc>
          <w:tcPr>
            <w:tcW w:w="2861" w:type="dxa"/>
            <w:vMerge/>
            <w:tcBorders>
              <w:left w:val="single" w:sz="4" w:space="0" w:color="000000"/>
              <w:right w:val="single" w:sz="4" w:space="0" w:color="000000"/>
            </w:tcBorders>
          </w:tcPr>
          <w:p w14:paraId="3DB1C73E"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6835635F"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2976" w:type="dxa"/>
            <w:vMerge/>
            <w:tcBorders>
              <w:left w:val="single" w:sz="4" w:space="0" w:color="000000"/>
              <w:right w:val="single" w:sz="4" w:space="0" w:color="000000"/>
            </w:tcBorders>
          </w:tcPr>
          <w:p w14:paraId="63322926"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567" w:type="dxa"/>
            <w:tcBorders>
              <w:left w:val="single" w:sz="4" w:space="0" w:color="000000"/>
              <w:right w:val="single" w:sz="4" w:space="0" w:color="000000"/>
            </w:tcBorders>
          </w:tcPr>
          <w:p w14:paraId="3F5BF7F2"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1276" w:type="dxa"/>
            <w:tcBorders>
              <w:top w:val="single" w:sz="4" w:space="0" w:color="auto"/>
              <w:left w:val="single" w:sz="4" w:space="0" w:color="000000"/>
              <w:bottom w:val="single" w:sz="4" w:space="0" w:color="auto"/>
              <w:right w:val="single" w:sz="4" w:space="0" w:color="000000"/>
            </w:tcBorders>
            <w:vAlign w:val="center"/>
          </w:tcPr>
          <w:p w14:paraId="16617764" w14:textId="26BC9FD8"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2.70 %</w:t>
            </w:r>
          </w:p>
        </w:tc>
        <w:tc>
          <w:tcPr>
            <w:tcW w:w="1276" w:type="dxa"/>
            <w:tcBorders>
              <w:top w:val="single" w:sz="4" w:space="0" w:color="auto"/>
              <w:left w:val="single" w:sz="4" w:space="0" w:color="000000"/>
              <w:bottom w:val="single" w:sz="4" w:space="0" w:color="auto"/>
              <w:right w:val="single" w:sz="4" w:space="0" w:color="000000"/>
            </w:tcBorders>
            <w:vAlign w:val="center"/>
          </w:tcPr>
          <w:p w14:paraId="342DEFFA" w14:textId="642D0418"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2.70 %</w:t>
            </w:r>
          </w:p>
        </w:tc>
        <w:tc>
          <w:tcPr>
            <w:tcW w:w="1134" w:type="dxa"/>
            <w:tcBorders>
              <w:top w:val="single" w:sz="4" w:space="0" w:color="auto"/>
              <w:left w:val="single" w:sz="4" w:space="0" w:color="000000"/>
              <w:bottom w:val="single" w:sz="4" w:space="0" w:color="auto"/>
              <w:right w:val="single" w:sz="4" w:space="0" w:color="000000"/>
            </w:tcBorders>
            <w:vAlign w:val="center"/>
          </w:tcPr>
          <w:p w14:paraId="615C0995" w14:textId="0D8775E0"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2.70 %</w:t>
            </w:r>
          </w:p>
        </w:tc>
        <w:tc>
          <w:tcPr>
            <w:tcW w:w="992" w:type="dxa"/>
            <w:tcBorders>
              <w:top w:val="single" w:sz="4" w:space="0" w:color="auto"/>
              <w:left w:val="single" w:sz="4" w:space="0" w:color="000000"/>
              <w:bottom w:val="single" w:sz="4" w:space="0" w:color="auto"/>
              <w:right w:val="single" w:sz="4" w:space="0" w:color="000000"/>
            </w:tcBorders>
            <w:vAlign w:val="center"/>
          </w:tcPr>
          <w:p w14:paraId="22E88913" w14:textId="21351691"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2.68 %</w:t>
            </w:r>
          </w:p>
        </w:tc>
        <w:tc>
          <w:tcPr>
            <w:tcW w:w="1134" w:type="dxa"/>
            <w:tcBorders>
              <w:top w:val="single" w:sz="4" w:space="0" w:color="auto"/>
              <w:left w:val="single" w:sz="4" w:space="0" w:color="000000"/>
              <w:bottom w:val="single" w:sz="4" w:space="0" w:color="auto"/>
              <w:right w:val="single" w:sz="4" w:space="0" w:color="000000"/>
            </w:tcBorders>
            <w:vAlign w:val="center"/>
          </w:tcPr>
          <w:p w14:paraId="4DDF5F9D" w14:textId="1AAAF1BE"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2.68 %</w:t>
            </w:r>
          </w:p>
        </w:tc>
        <w:tc>
          <w:tcPr>
            <w:tcW w:w="1134" w:type="dxa"/>
            <w:tcBorders>
              <w:top w:val="single" w:sz="4" w:space="0" w:color="auto"/>
              <w:left w:val="single" w:sz="4" w:space="0" w:color="000000"/>
              <w:bottom w:val="single" w:sz="4" w:space="0" w:color="auto"/>
              <w:right w:val="single" w:sz="4" w:space="0" w:color="000000"/>
            </w:tcBorders>
            <w:vAlign w:val="center"/>
          </w:tcPr>
          <w:p w14:paraId="0D63EF57" w14:textId="25CC07FD"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2.67 %</w:t>
            </w:r>
          </w:p>
        </w:tc>
        <w:tc>
          <w:tcPr>
            <w:tcW w:w="992" w:type="dxa"/>
            <w:tcBorders>
              <w:top w:val="single" w:sz="4" w:space="0" w:color="auto"/>
              <w:left w:val="single" w:sz="4" w:space="0" w:color="000000"/>
              <w:bottom w:val="single" w:sz="4" w:space="0" w:color="auto"/>
              <w:right w:val="single" w:sz="4" w:space="0" w:color="000000"/>
            </w:tcBorders>
            <w:vAlign w:val="center"/>
          </w:tcPr>
          <w:p w14:paraId="4DE1A642" w14:textId="6BA84D7A"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2.66 %</w:t>
            </w:r>
          </w:p>
        </w:tc>
      </w:tr>
      <w:tr w:rsidR="00FA39D4" w:rsidRPr="003B72AA" w14:paraId="57508612" w14:textId="7469C155" w:rsidTr="00ED568A">
        <w:tblPrEx>
          <w:tblCellMar>
            <w:right w:w="48" w:type="dxa"/>
          </w:tblCellMar>
        </w:tblPrEx>
        <w:trPr>
          <w:trHeight w:val="150"/>
        </w:trPr>
        <w:tc>
          <w:tcPr>
            <w:tcW w:w="2861" w:type="dxa"/>
            <w:vMerge/>
            <w:tcBorders>
              <w:left w:val="single" w:sz="4" w:space="0" w:color="000000"/>
              <w:right w:val="single" w:sz="4" w:space="0" w:color="000000"/>
            </w:tcBorders>
          </w:tcPr>
          <w:p w14:paraId="66054584"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7348C9DE"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2976" w:type="dxa"/>
            <w:vMerge/>
            <w:tcBorders>
              <w:left w:val="single" w:sz="4" w:space="0" w:color="000000"/>
              <w:right w:val="single" w:sz="4" w:space="0" w:color="000000"/>
            </w:tcBorders>
          </w:tcPr>
          <w:p w14:paraId="4A753F96"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567" w:type="dxa"/>
            <w:tcBorders>
              <w:left w:val="single" w:sz="4" w:space="0" w:color="000000"/>
              <w:right w:val="single" w:sz="4" w:space="0" w:color="000000"/>
            </w:tcBorders>
          </w:tcPr>
          <w:p w14:paraId="315E32A0"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1276" w:type="dxa"/>
            <w:tcBorders>
              <w:top w:val="single" w:sz="4" w:space="0" w:color="auto"/>
              <w:left w:val="single" w:sz="4" w:space="0" w:color="000000"/>
              <w:bottom w:val="single" w:sz="4" w:space="0" w:color="auto"/>
              <w:right w:val="single" w:sz="4" w:space="0" w:color="000000"/>
            </w:tcBorders>
            <w:vAlign w:val="center"/>
          </w:tcPr>
          <w:p w14:paraId="0F1533BD" w14:textId="4643C80B"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3.68 %</w:t>
            </w:r>
          </w:p>
        </w:tc>
        <w:tc>
          <w:tcPr>
            <w:tcW w:w="1276" w:type="dxa"/>
            <w:tcBorders>
              <w:top w:val="single" w:sz="4" w:space="0" w:color="auto"/>
              <w:left w:val="single" w:sz="4" w:space="0" w:color="000000"/>
              <w:bottom w:val="single" w:sz="4" w:space="0" w:color="auto"/>
              <w:right w:val="single" w:sz="4" w:space="0" w:color="000000"/>
            </w:tcBorders>
            <w:vAlign w:val="center"/>
          </w:tcPr>
          <w:p w14:paraId="3B6E8FC2" w14:textId="7290B72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3.68 %</w:t>
            </w:r>
          </w:p>
        </w:tc>
        <w:tc>
          <w:tcPr>
            <w:tcW w:w="1134" w:type="dxa"/>
            <w:tcBorders>
              <w:top w:val="single" w:sz="4" w:space="0" w:color="auto"/>
              <w:left w:val="single" w:sz="4" w:space="0" w:color="000000"/>
              <w:bottom w:val="single" w:sz="4" w:space="0" w:color="auto"/>
              <w:right w:val="single" w:sz="4" w:space="0" w:color="000000"/>
            </w:tcBorders>
            <w:vAlign w:val="center"/>
          </w:tcPr>
          <w:p w14:paraId="1B8DE4DD" w14:textId="10B87585"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3.67 %</w:t>
            </w:r>
          </w:p>
        </w:tc>
        <w:tc>
          <w:tcPr>
            <w:tcW w:w="992" w:type="dxa"/>
            <w:tcBorders>
              <w:top w:val="single" w:sz="4" w:space="0" w:color="auto"/>
              <w:left w:val="single" w:sz="4" w:space="0" w:color="000000"/>
              <w:bottom w:val="single" w:sz="4" w:space="0" w:color="auto"/>
              <w:right w:val="single" w:sz="4" w:space="0" w:color="000000"/>
            </w:tcBorders>
            <w:vAlign w:val="center"/>
          </w:tcPr>
          <w:p w14:paraId="2D91AE87" w14:textId="6A56DDF0"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3.70 %</w:t>
            </w:r>
          </w:p>
        </w:tc>
        <w:tc>
          <w:tcPr>
            <w:tcW w:w="1134" w:type="dxa"/>
            <w:tcBorders>
              <w:top w:val="single" w:sz="4" w:space="0" w:color="auto"/>
              <w:left w:val="single" w:sz="4" w:space="0" w:color="000000"/>
              <w:bottom w:val="single" w:sz="4" w:space="0" w:color="auto"/>
              <w:right w:val="single" w:sz="4" w:space="0" w:color="000000"/>
            </w:tcBorders>
            <w:vAlign w:val="center"/>
          </w:tcPr>
          <w:p w14:paraId="48E14C61" w14:textId="41EC3983"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3.59 %</w:t>
            </w:r>
          </w:p>
        </w:tc>
        <w:tc>
          <w:tcPr>
            <w:tcW w:w="1134" w:type="dxa"/>
            <w:tcBorders>
              <w:top w:val="single" w:sz="4" w:space="0" w:color="auto"/>
              <w:left w:val="single" w:sz="4" w:space="0" w:color="000000"/>
              <w:bottom w:val="single" w:sz="4" w:space="0" w:color="auto"/>
              <w:right w:val="single" w:sz="4" w:space="0" w:color="000000"/>
            </w:tcBorders>
            <w:vAlign w:val="center"/>
          </w:tcPr>
          <w:p w14:paraId="063C0F31" w14:textId="7521BB81"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3.57 %</w:t>
            </w:r>
          </w:p>
        </w:tc>
        <w:tc>
          <w:tcPr>
            <w:tcW w:w="992" w:type="dxa"/>
            <w:tcBorders>
              <w:top w:val="single" w:sz="4" w:space="0" w:color="auto"/>
              <w:left w:val="single" w:sz="4" w:space="0" w:color="000000"/>
              <w:bottom w:val="single" w:sz="4" w:space="0" w:color="auto"/>
              <w:right w:val="single" w:sz="4" w:space="0" w:color="000000"/>
            </w:tcBorders>
            <w:vAlign w:val="center"/>
          </w:tcPr>
          <w:p w14:paraId="491F7822" w14:textId="24D4BF10"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3.57 %</w:t>
            </w:r>
          </w:p>
        </w:tc>
      </w:tr>
      <w:tr w:rsidR="00FA39D4" w:rsidRPr="003B72AA" w14:paraId="41D42351" w14:textId="3EEC0114" w:rsidTr="00ED568A">
        <w:tblPrEx>
          <w:tblCellMar>
            <w:right w:w="48" w:type="dxa"/>
          </w:tblCellMar>
        </w:tblPrEx>
        <w:trPr>
          <w:trHeight w:val="270"/>
        </w:trPr>
        <w:tc>
          <w:tcPr>
            <w:tcW w:w="2861" w:type="dxa"/>
            <w:vMerge/>
            <w:tcBorders>
              <w:left w:val="single" w:sz="4" w:space="0" w:color="000000"/>
              <w:right w:val="single" w:sz="4" w:space="0" w:color="000000"/>
            </w:tcBorders>
          </w:tcPr>
          <w:p w14:paraId="0CD1D056"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68321A94"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2976" w:type="dxa"/>
            <w:vMerge/>
            <w:tcBorders>
              <w:left w:val="single" w:sz="4" w:space="0" w:color="000000"/>
              <w:right w:val="single" w:sz="4" w:space="0" w:color="000000"/>
            </w:tcBorders>
          </w:tcPr>
          <w:p w14:paraId="65328777"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567" w:type="dxa"/>
            <w:tcBorders>
              <w:left w:val="single" w:sz="4" w:space="0" w:color="000000"/>
              <w:right w:val="single" w:sz="4" w:space="0" w:color="000000"/>
            </w:tcBorders>
          </w:tcPr>
          <w:p w14:paraId="0A706228"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1276" w:type="dxa"/>
            <w:tcBorders>
              <w:top w:val="single" w:sz="4" w:space="0" w:color="auto"/>
              <w:left w:val="single" w:sz="4" w:space="0" w:color="000000"/>
              <w:bottom w:val="single" w:sz="4" w:space="0" w:color="auto"/>
              <w:right w:val="single" w:sz="4" w:space="0" w:color="000000"/>
            </w:tcBorders>
            <w:vAlign w:val="center"/>
          </w:tcPr>
          <w:p w14:paraId="5E83C90E" w14:textId="05C8FBCC"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2.70 %</w:t>
            </w:r>
          </w:p>
        </w:tc>
        <w:tc>
          <w:tcPr>
            <w:tcW w:w="1276" w:type="dxa"/>
            <w:tcBorders>
              <w:top w:val="single" w:sz="4" w:space="0" w:color="auto"/>
              <w:left w:val="single" w:sz="4" w:space="0" w:color="000000"/>
              <w:bottom w:val="single" w:sz="4" w:space="0" w:color="auto"/>
              <w:right w:val="single" w:sz="4" w:space="0" w:color="000000"/>
            </w:tcBorders>
            <w:vAlign w:val="center"/>
          </w:tcPr>
          <w:p w14:paraId="00C4FC5A" w14:textId="77E81C94"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2.70 %</w:t>
            </w:r>
          </w:p>
        </w:tc>
        <w:tc>
          <w:tcPr>
            <w:tcW w:w="1134" w:type="dxa"/>
            <w:tcBorders>
              <w:top w:val="single" w:sz="4" w:space="0" w:color="auto"/>
              <w:left w:val="single" w:sz="4" w:space="0" w:color="000000"/>
              <w:bottom w:val="single" w:sz="4" w:space="0" w:color="auto"/>
              <w:right w:val="single" w:sz="4" w:space="0" w:color="000000"/>
            </w:tcBorders>
            <w:vAlign w:val="center"/>
          </w:tcPr>
          <w:p w14:paraId="2011A924" w14:textId="13F92335"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2.70 %</w:t>
            </w:r>
          </w:p>
        </w:tc>
        <w:tc>
          <w:tcPr>
            <w:tcW w:w="992" w:type="dxa"/>
            <w:tcBorders>
              <w:top w:val="single" w:sz="4" w:space="0" w:color="auto"/>
              <w:left w:val="single" w:sz="4" w:space="0" w:color="000000"/>
              <w:bottom w:val="single" w:sz="4" w:space="0" w:color="auto"/>
              <w:right w:val="single" w:sz="4" w:space="0" w:color="000000"/>
            </w:tcBorders>
            <w:vAlign w:val="center"/>
          </w:tcPr>
          <w:p w14:paraId="60929681" w14:textId="3EE3AA8B"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2.68 %</w:t>
            </w:r>
          </w:p>
        </w:tc>
        <w:tc>
          <w:tcPr>
            <w:tcW w:w="1134" w:type="dxa"/>
            <w:tcBorders>
              <w:top w:val="single" w:sz="4" w:space="0" w:color="auto"/>
              <w:left w:val="single" w:sz="4" w:space="0" w:color="000000"/>
              <w:bottom w:val="single" w:sz="4" w:space="0" w:color="auto"/>
              <w:right w:val="single" w:sz="4" w:space="0" w:color="000000"/>
            </w:tcBorders>
            <w:vAlign w:val="center"/>
          </w:tcPr>
          <w:p w14:paraId="72A4C2B1" w14:textId="3F921A41"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2.68 %</w:t>
            </w:r>
          </w:p>
        </w:tc>
        <w:tc>
          <w:tcPr>
            <w:tcW w:w="1134" w:type="dxa"/>
            <w:tcBorders>
              <w:top w:val="single" w:sz="4" w:space="0" w:color="auto"/>
              <w:left w:val="single" w:sz="4" w:space="0" w:color="000000"/>
              <w:bottom w:val="single" w:sz="4" w:space="0" w:color="auto"/>
              <w:right w:val="single" w:sz="4" w:space="0" w:color="000000"/>
            </w:tcBorders>
            <w:vAlign w:val="center"/>
          </w:tcPr>
          <w:p w14:paraId="35CDF125" w14:textId="77FEEBD2"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2.67 %</w:t>
            </w:r>
          </w:p>
        </w:tc>
        <w:tc>
          <w:tcPr>
            <w:tcW w:w="992" w:type="dxa"/>
            <w:tcBorders>
              <w:top w:val="single" w:sz="4" w:space="0" w:color="auto"/>
              <w:left w:val="single" w:sz="4" w:space="0" w:color="000000"/>
              <w:bottom w:val="single" w:sz="4" w:space="0" w:color="auto"/>
              <w:right w:val="single" w:sz="4" w:space="0" w:color="000000"/>
            </w:tcBorders>
            <w:vAlign w:val="center"/>
          </w:tcPr>
          <w:p w14:paraId="38A8E133" w14:textId="5277FD35"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2.66 %</w:t>
            </w:r>
          </w:p>
        </w:tc>
      </w:tr>
      <w:tr w:rsidR="00FA39D4" w:rsidRPr="003B72AA" w14:paraId="14150916" w14:textId="2F5A013B" w:rsidTr="00ED568A">
        <w:tblPrEx>
          <w:tblCellMar>
            <w:right w:w="48" w:type="dxa"/>
          </w:tblCellMar>
        </w:tblPrEx>
        <w:trPr>
          <w:trHeight w:val="210"/>
        </w:trPr>
        <w:tc>
          <w:tcPr>
            <w:tcW w:w="2861" w:type="dxa"/>
            <w:vMerge/>
            <w:tcBorders>
              <w:left w:val="single" w:sz="4" w:space="0" w:color="000000"/>
              <w:right w:val="single" w:sz="4" w:space="0" w:color="000000"/>
            </w:tcBorders>
          </w:tcPr>
          <w:p w14:paraId="5852A6AB"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75D0D37F"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2976" w:type="dxa"/>
            <w:vMerge/>
            <w:tcBorders>
              <w:left w:val="single" w:sz="4" w:space="0" w:color="000000"/>
              <w:right w:val="single" w:sz="4" w:space="0" w:color="000000"/>
            </w:tcBorders>
          </w:tcPr>
          <w:p w14:paraId="674EA61F"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567" w:type="dxa"/>
            <w:tcBorders>
              <w:left w:val="single" w:sz="4" w:space="0" w:color="000000"/>
              <w:right w:val="single" w:sz="4" w:space="0" w:color="000000"/>
            </w:tcBorders>
          </w:tcPr>
          <w:p w14:paraId="0073138C"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1276" w:type="dxa"/>
            <w:tcBorders>
              <w:top w:val="single" w:sz="4" w:space="0" w:color="auto"/>
              <w:left w:val="single" w:sz="4" w:space="0" w:color="000000"/>
              <w:bottom w:val="single" w:sz="4" w:space="0" w:color="auto"/>
              <w:right w:val="single" w:sz="4" w:space="0" w:color="000000"/>
            </w:tcBorders>
            <w:vAlign w:val="center"/>
          </w:tcPr>
          <w:p w14:paraId="4F47DE2F" w14:textId="14724FFB"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2.68 %</w:t>
            </w:r>
          </w:p>
        </w:tc>
        <w:tc>
          <w:tcPr>
            <w:tcW w:w="1276" w:type="dxa"/>
            <w:tcBorders>
              <w:top w:val="single" w:sz="4" w:space="0" w:color="auto"/>
              <w:left w:val="single" w:sz="4" w:space="0" w:color="000000"/>
              <w:bottom w:val="single" w:sz="4" w:space="0" w:color="auto"/>
              <w:right w:val="single" w:sz="4" w:space="0" w:color="000000"/>
            </w:tcBorders>
            <w:vAlign w:val="center"/>
          </w:tcPr>
          <w:p w14:paraId="132392A2" w14:textId="166C9A8B"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2.68 %</w:t>
            </w:r>
          </w:p>
        </w:tc>
        <w:tc>
          <w:tcPr>
            <w:tcW w:w="1134" w:type="dxa"/>
            <w:tcBorders>
              <w:top w:val="single" w:sz="4" w:space="0" w:color="auto"/>
              <w:left w:val="single" w:sz="4" w:space="0" w:color="000000"/>
              <w:bottom w:val="single" w:sz="4" w:space="0" w:color="auto"/>
              <w:right w:val="single" w:sz="4" w:space="0" w:color="000000"/>
            </w:tcBorders>
            <w:vAlign w:val="center"/>
          </w:tcPr>
          <w:p w14:paraId="56BD175C" w14:textId="1ED15D99"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2.67 %</w:t>
            </w:r>
          </w:p>
        </w:tc>
        <w:tc>
          <w:tcPr>
            <w:tcW w:w="992" w:type="dxa"/>
            <w:tcBorders>
              <w:top w:val="single" w:sz="4" w:space="0" w:color="auto"/>
              <w:left w:val="single" w:sz="4" w:space="0" w:color="000000"/>
              <w:bottom w:val="single" w:sz="4" w:space="0" w:color="auto"/>
              <w:right w:val="single" w:sz="4" w:space="0" w:color="000000"/>
            </w:tcBorders>
            <w:vAlign w:val="center"/>
          </w:tcPr>
          <w:p w14:paraId="2F35FB57" w14:textId="6A027B53"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2.70 %</w:t>
            </w:r>
          </w:p>
        </w:tc>
        <w:tc>
          <w:tcPr>
            <w:tcW w:w="1134" w:type="dxa"/>
            <w:tcBorders>
              <w:top w:val="single" w:sz="4" w:space="0" w:color="auto"/>
              <w:left w:val="single" w:sz="4" w:space="0" w:color="000000"/>
              <w:bottom w:val="single" w:sz="4" w:space="0" w:color="auto"/>
              <w:right w:val="single" w:sz="4" w:space="0" w:color="000000"/>
            </w:tcBorders>
            <w:vAlign w:val="center"/>
          </w:tcPr>
          <w:p w14:paraId="44F8070E" w14:textId="0B41AB35"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2.59 %</w:t>
            </w:r>
          </w:p>
        </w:tc>
        <w:tc>
          <w:tcPr>
            <w:tcW w:w="1134" w:type="dxa"/>
            <w:tcBorders>
              <w:top w:val="single" w:sz="4" w:space="0" w:color="auto"/>
              <w:left w:val="single" w:sz="4" w:space="0" w:color="000000"/>
              <w:bottom w:val="single" w:sz="4" w:space="0" w:color="auto"/>
              <w:right w:val="single" w:sz="4" w:space="0" w:color="000000"/>
            </w:tcBorders>
            <w:vAlign w:val="center"/>
          </w:tcPr>
          <w:p w14:paraId="7A3384BD" w14:textId="67533FAD"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2</w:t>
            </w:r>
            <w:r w:rsidRPr="003B72AA">
              <w:rPr>
                <w:rFonts w:ascii="Times New Roman" w:hAnsi="Times New Roman" w:cs="Times New Roman"/>
                <w:color w:val="0D0D0D" w:themeColor="text1" w:themeTint="F2"/>
                <w:sz w:val="24"/>
                <w:szCs w:val="24"/>
              </w:rPr>
              <w:t>.57 %</w:t>
            </w:r>
          </w:p>
        </w:tc>
        <w:tc>
          <w:tcPr>
            <w:tcW w:w="992" w:type="dxa"/>
            <w:tcBorders>
              <w:top w:val="single" w:sz="4" w:space="0" w:color="auto"/>
              <w:left w:val="single" w:sz="4" w:space="0" w:color="000000"/>
              <w:bottom w:val="single" w:sz="4" w:space="0" w:color="auto"/>
              <w:right w:val="single" w:sz="4" w:space="0" w:color="000000"/>
            </w:tcBorders>
            <w:vAlign w:val="center"/>
          </w:tcPr>
          <w:p w14:paraId="25785301" w14:textId="517D8B3A"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2.57 %</w:t>
            </w:r>
          </w:p>
        </w:tc>
      </w:tr>
      <w:tr w:rsidR="00FA39D4" w:rsidRPr="003B72AA" w14:paraId="1A00CCB3" w14:textId="04F4DB2A" w:rsidTr="00ED568A">
        <w:tblPrEx>
          <w:tblCellMar>
            <w:right w:w="48" w:type="dxa"/>
          </w:tblCellMar>
        </w:tblPrEx>
        <w:trPr>
          <w:trHeight w:val="90"/>
        </w:trPr>
        <w:tc>
          <w:tcPr>
            <w:tcW w:w="2861" w:type="dxa"/>
            <w:vMerge/>
            <w:tcBorders>
              <w:left w:val="single" w:sz="4" w:space="0" w:color="000000"/>
              <w:bottom w:val="single" w:sz="4" w:space="0" w:color="auto"/>
              <w:right w:val="single" w:sz="4" w:space="0" w:color="000000"/>
            </w:tcBorders>
          </w:tcPr>
          <w:p w14:paraId="067AF277" w14:textId="77777777"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bottom w:val="single" w:sz="4" w:space="0" w:color="auto"/>
              <w:right w:val="single" w:sz="4" w:space="0" w:color="000000"/>
            </w:tcBorders>
          </w:tcPr>
          <w:p w14:paraId="35B4606D"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2976" w:type="dxa"/>
            <w:vMerge/>
            <w:tcBorders>
              <w:left w:val="single" w:sz="4" w:space="0" w:color="000000"/>
              <w:bottom w:val="single" w:sz="4" w:space="0" w:color="auto"/>
              <w:right w:val="single" w:sz="4" w:space="0" w:color="000000"/>
            </w:tcBorders>
          </w:tcPr>
          <w:p w14:paraId="63E4067A" w14:textId="77777777" w:rsidR="00FA39D4" w:rsidRPr="003B72AA" w:rsidRDefault="00FA39D4"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567" w:type="dxa"/>
            <w:tcBorders>
              <w:left w:val="single" w:sz="4" w:space="0" w:color="000000"/>
              <w:bottom w:val="single" w:sz="4" w:space="0" w:color="auto"/>
              <w:right w:val="single" w:sz="4" w:space="0" w:color="000000"/>
            </w:tcBorders>
          </w:tcPr>
          <w:p w14:paraId="743CE262" w14:textId="77777777"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1276" w:type="dxa"/>
            <w:tcBorders>
              <w:top w:val="single" w:sz="4" w:space="0" w:color="auto"/>
              <w:left w:val="single" w:sz="4" w:space="0" w:color="000000"/>
              <w:bottom w:val="single" w:sz="4" w:space="0" w:color="auto"/>
              <w:right w:val="single" w:sz="4" w:space="0" w:color="000000"/>
            </w:tcBorders>
            <w:vAlign w:val="center"/>
          </w:tcPr>
          <w:p w14:paraId="3DD95ED9" w14:textId="59C1A0A6"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1.70 %</w:t>
            </w:r>
          </w:p>
        </w:tc>
        <w:tc>
          <w:tcPr>
            <w:tcW w:w="1276" w:type="dxa"/>
            <w:tcBorders>
              <w:top w:val="single" w:sz="4" w:space="0" w:color="auto"/>
              <w:left w:val="single" w:sz="4" w:space="0" w:color="000000"/>
              <w:bottom w:val="single" w:sz="4" w:space="0" w:color="auto"/>
              <w:right w:val="single" w:sz="4" w:space="0" w:color="000000"/>
            </w:tcBorders>
            <w:vAlign w:val="center"/>
          </w:tcPr>
          <w:p w14:paraId="57186D38" w14:textId="54B87FDE"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1.70 %</w:t>
            </w:r>
          </w:p>
        </w:tc>
        <w:tc>
          <w:tcPr>
            <w:tcW w:w="1134" w:type="dxa"/>
            <w:tcBorders>
              <w:top w:val="single" w:sz="4" w:space="0" w:color="auto"/>
              <w:left w:val="single" w:sz="4" w:space="0" w:color="000000"/>
              <w:bottom w:val="single" w:sz="4" w:space="0" w:color="auto"/>
              <w:right w:val="single" w:sz="4" w:space="0" w:color="000000"/>
            </w:tcBorders>
            <w:vAlign w:val="center"/>
          </w:tcPr>
          <w:p w14:paraId="5F22D4A2" w14:textId="523074BC"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1.70 %</w:t>
            </w:r>
          </w:p>
        </w:tc>
        <w:tc>
          <w:tcPr>
            <w:tcW w:w="992" w:type="dxa"/>
            <w:tcBorders>
              <w:top w:val="single" w:sz="4" w:space="0" w:color="auto"/>
              <w:left w:val="single" w:sz="4" w:space="0" w:color="000000"/>
              <w:bottom w:val="single" w:sz="4" w:space="0" w:color="auto"/>
              <w:right w:val="single" w:sz="4" w:space="0" w:color="000000"/>
            </w:tcBorders>
            <w:vAlign w:val="center"/>
          </w:tcPr>
          <w:p w14:paraId="56443C24" w14:textId="69025898"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1.68 %</w:t>
            </w:r>
          </w:p>
        </w:tc>
        <w:tc>
          <w:tcPr>
            <w:tcW w:w="1134" w:type="dxa"/>
            <w:tcBorders>
              <w:top w:val="single" w:sz="4" w:space="0" w:color="auto"/>
              <w:left w:val="single" w:sz="4" w:space="0" w:color="000000"/>
              <w:bottom w:val="single" w:sz="4" w:space="0" w:color="auto"/>
              <w:right w:val="single" w:sz="4" w:space="0" w:color="000000"/>
            </w:tcBorders>
            <w:vAlign w:val="center"/>
          </w:tcPr>
          <w:p w14:paraId="12C4237F" w14:textId="178A5C8E" w:rsidR="00FA39D4" w:rsidRPr="003B72AA" w:rsidRDefault="00FA39D4"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1.68 %</w:t>
            </w:r>
          </w:p>
        </w:tc>
        <w:tc>
          <w:tcPr>
            <w:tcW w:w="1134" w:type="dxa"/>
            <w:tcBorders>
              <w:top w:val="single" w:sz="4" w:space="0" w:color="auto"/>
              <w:left w:val="single" w:sz="4" w:space="0" w:color="000000"/>
              <w:bottom w:val="single" w:sz="4" w:space="0" w:color="auto"/>
              <w:right w:val="single" w:sz="4" w:space="0" w:color="000000"/>
            </w:tcBorders>
            <w:vAlign w:val="center"/>
          </w:tcPr>
          <w:p w14:paraId="099280A1" w14:textId="320D6890"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1</w:t>
            </w:r>
            <w:r w:rsidRPr="003B72AA">
              <w:rPr>
                <w:rFonts w:ascii="Times New Roman" w:hAnsi="Times New Roman" w:cs="Times New Roman"/>
                <w:color w:val="0D0D0D" w:themeColor="text1" w:themeTint="F2"/>
                <w:sz w:val="24"/>
                <w:szCs w:val="24"/>
              </w:rPr>
              <w:t>2.67 %</w:t>
            </w:r>
          </w:p>
        </w:tc>
        <w:tc>
          <w:tcPr>
            <w:tcW w:w="992" w:type="dxa"/>
            <w:tcBorders>
              <w:top w:val="single" w:sz="4" w:space="0" w:color="auto"/>
              <w:left w:val="single" w:sz="4" w:space="0" w:color="000000"/>
              <w:bottom w:val="single" w:sz="4" w:space="0" w:color="auto"/>
              <w:right w:val="single" w:sz="4" w:space="0" w:color="000000"/>
            </w:tcBorders>
            <w:vAlign w:val="center"/>
          </w:tcPr>
          <w:p w14:paraId="545D4A86" w14:textId="59E18E40" w:rsidR="00FA39D4" w:rsidRPr="003B72AA" w:rsidRDefault="00FA39D4"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1.66 %</w:t>
            </w:r>
          </w:p>
        </w:tc>
      </w:tr>
    </w:tbl>
    <w:p w14:paraId="460060B6" w14:textId="34C6C8D5" w:rsidR="00192809" w:rsidRPr="003B72AA" w:rsidRDefault="00192809" w:rsidP="00AB0D2B">
      <w:pPr>
        <w:tabs>
          <w:tab w:val="left" w:pos="630"/>
        </w:tabs>
        <w:spacing w:after="0" w:line="240" w:lineRule="auto"/>
        <w:rPr>
          <w:rFonts w:ascii="Times New Roman" w:eastAsia="SimSun" w:hAnsi="Times New Roman" w:cs="Times New Roman"/>
          <w:color w:val="0D0D0D"/>
          <w:sz w:val="28"/>
          <w:szCs w:val="28"/>
        </w:rPr>
      </w:pPr>
    </w:p>
    <w:p w14:paraId="491356F7" w14:textId="77777777" w:rsidR="00192809" w:rsidRPr="003B72AA" w:rsidRDefault="00192809">
      <w:pPr>
        <w:spacing w:after="160" w:line="259" w:lineRule="auto"/>
        <w:rPr>
          <w:rFonts w:ascii="Times New Roman" w:eastAsia="SimSun" w:hAnsi="Times New Roman" w:cs="Times New Roman"/>
          <w:color w:val="0D0D0D"/>
          <w:sz w:val="28"/>
          <w:szCs w:val="28"/>
        </w:rPr>
      </w:pPr>
      <w:r w:rsidRPr="003B72AA">
        <w:rPr>
          <w:rFonts w:ascii="Times New Roman" w:eastAsia="SimSun" w:hAnsi="Times New Roman" w:cs="Times New Roman"/>
          <w:color w:val="0D0D0D"/>
          <w:sz w:val="28"/>
          <w:szCs w:val="28"/>
        </w:rPr>
        <w:br w:type="page"/>
      </w:r>
    </w:p>
    <w:p w14:paraId="66BF772A" w14:textId="5F9716A9" w:rsidR="00DA2DAE" w:rsidRPr="003B72AA" w:rsidRDefault="00DA2DAE" w:rsidP="001A7DAC">
      <w:pPr>
        <w:tabs>
          <w:tab w:val="left" w:pos="630"/>
        </w:tabs>
        <w:spacing w:after="0" w:line="240" w:lineRule="auto"/>
        <w:jc w:val="center"/>
        <w:rPr>
          <w:rFonts w:ascii="Times New Roman" w:hAnsi="Times New Roman" w:cs="Times New Roman"/>
          <w:b/>
          <w:strike/>
          <w:color w:val="FF0000"/>
          <w:sz w:val="28"/>
          <w:szCs w:val="28"/>
          <w:lang w:val="kk-KZ"/>
        </w:rPr>
      </w:pPr>
      <w:r w:rsidRPr="003B72AA">
        <w:rPr>
          <w:rFonts w:ascii="Times New Roman" w:hAnsi="Times New Roman" w:cs="Times New Roman"/>
          <w:b/>
          <w:color w:val="0D0D0D" w:themeColor="text1" w:themeTint="F2"/>
          <w:sz w:val="28"/>
          <w:szCs w:val="28"/>
          <w:lang w:val="kk-KZ"/>
        </w:rPr>
        <w:t>ҚОСЫМША</w:t>
      </w:r>
      <w:r w:rsidR="005A43EE" w:rsidRPr="003B72AA">
        <w:rPr>
          <w:rFonts w:ascii="Times New Roman" w:hAnsi="Times New Roman" w:cs="Times New Roman"/>
          <w:b/>
          <w:color w:val="0D0D0D" w:themeColor="text1" w:themeTint="F2"/>
          <w:sz w:val="28"/>
          <w:szCs w:val="28"/>
          <w:lang w:val="kk-KZ"/>
        </w:rPr>
        <w:t xml:space="preserve"> Л</w:t>
      </w:r>
    </w:p>
    <w:p w14:paraId="32CECC51" w14:textId="77777777" w:rsidR="00192809" w:rsidRPr="003B72AA" w:rsidRDefault="00192809" w:rsidP="00192809">
      <w:pPr>
        <w:tabs>
          <w:tab w:val="left" w:pos="630"/>
        </w:tabs>
        <w:spacing w:after="0" w:line="240" w:lineRule="auto"/>
        <w:jc w:val="center"/>
        <w:rPr>
          <w:rFonts w:ascii="Times New Roman" w:hAnsi="Times New Roman" w:cs="Times New Roman"/>
          <w:color w:val="0D0D0D" w:themeColor="text1" w:themeTint="F2"/>
          <w:sz w:val="28"/>
          <w:szCs w:val="28"/>
          <w:lang w:val="kk-KZ"/>
        </w:rPr>
      </w:pPr>
    </w:p>
    <w:p w14:paraId="22769853" w14:textId="114AD903" w:rsidR="00B36CC2" w:rsidRPr="003B72AA" w:rsidRDefault="00B36CC2" w:rsidP="00AB0D2B">
      <w:pPr>
        <w:tabs>
          <w:tab w:val="left" w:pos="630"/>
        </w:tabs>
        <w:spacing w:after="0" w:line="240" w:lineRule="auto"/>
        <w:rPr>
          <w:rFonts w:ascii="Times New Roman" w:hAnsi="Times New Roman" w:cs="Times New Roman"/>
          <w:color w:val="0D0D0D" w:themeColor="text1" w:themeTint="F2"/>
          <w:sz w:val="28"/>
          <w:szCs w:val="28"/>
          <w:lang w:val="kk-KZ"/>
        </w:rPr>
      </w:pPr>
      <w:r w:rsidRPr="003B72AA">
        <w:rPr>
          <w:rFonts w:ascii="Times New Roman" w:hAnsi="Times New Roman" w:cs="Times New Roman"/>
          <w:i/>
          <w:color w:val="0D0D0D" w:themeColor="text1" w:themeTint="F2"/>
          <w:sz w:val="28"/>
          <w:szCs w:val="28"/>
          <w:lang w:val="kk-KZ"/>
        </w:rPr>
        <w:t xml:space="preserve"> </w:t>
      </w:r>
      <w:r w:rsidR="00280289" w:rsidRPr="003B72AA">
        <w:rPr>
          <w:rFonts w:ascii="Times New Roman" w:hAnsi="Times New Roman" w:cs="Times New Roman"/>
          <w:iCs/>
          <w:color w:val="0D0D0D" w:themeColor="text1" w:themeTint="F2"/>
          <w:sz w:val="28"/>
          <w:szCs w:val="28"/>
          <w:lang w:val="kk-KZ"/>
        </w:rPr>
        <w:t>Кесте К.1</w:t>
      </w:r>
      <w:r w:rsidR="00280289" w:rsidRPr="003B72AA">
        <w:rPr>
          <w:rFonts w:ascii="Times New Roman" w:hAnsi="Times New Roman" w:cs="Times New Roman"/>
          <w:i/>
          <w:color w:val="0D0D0D" w:themeColor="text1" w:themeTint="F2"/>
          <w:sz w:val="28"/>
          <w:szCs w:val="28"/>
          <w:lang w:val="kk-KZ"/>
        </w:rPr>
        <w:t xml:space="preserve"> - </w:t>
      </w:r>
      <w:r w:rsidRPr="003B72AA">
        <w:rPr>
          <w:rFonts w:ascii="Times New Roman" w:hAnsi="Times New Roman" w:cs="Times New Roman"/>
          <w:i/>
          <w:color w:val="0D0D0D" w:themeColor="text1" w:themeTint="F2"/>
          <w:sz w:val="28"/>
          <w:szCs w:val="28"/>
          <w:lang w:val="kk-KZ"/>
        </w:rPr>
        <w:t xml:space="preserve">Inula caspica </w:t>
      </w:r>
      <w:r w:rsidRPr="003B72AA">
        <w:rPr>
          <w:rFonts w:ascii="Times New Roman" w:hAnsi="Times New Roman" w:cs="Times New Roman"/>
          <w:color w:val="0D0D0D" w:themeColor="text1" w:themeTint="F2"/>
          <w:sz w:val="28"/>
          <w:szCs w:val="28"/>
          <w:lang w:val="kk-KZ"/>
        </w:rPr>
        <w:t xml:space="preserve"> өсімдік шикізатының тұрақтылығын анықтау</w:t>
      </w:r>
    </w:p>
    <w:p w14:paraId="7F7404B4" w14:textId="77777777" w:rsidR="00280289" w:rsidRPr="003B72AA" w:rsidRDefault="00280289" w:rsidP="00AB0D2B">
      <w:pPr>
        <w:tabs>
          <w:tab w:val="left" w:pos="630"/>
        </w:tabs>
        <w:spacing w:after="0" w:line="240" w:lineRule="auto"/>
        <w:rPr>
          <w:rFonts w:ascii="Times New Roman" w:hAnsi="Times New Roman" w:cs="Times New Roman"/>
          <w:color w:val="0D0D0D" w:themeColor="text1" w:themeTint="F2"/>
          <w:sz w:val="28"/>
          <w:szCs w:val="28"/>
          <w:lang w:val="kk-KZ"/>
        </w:rPr>
      </w:pPr>
    </w:p>
    <w:tbl>
      <w:tblPr>
        <w:tblW w:w="15336" w:type="dxa"/>
        <w:tblInd w:w="-31" w:type="dxa"/>
        <w:tblLayout w:type="fixed"/>
        <w:tblCellMar>
          <w:top w:w="14" w:type="dxa"/>
          <w:left w:w="106" w:type="dxa"/>
          <w:right w:w="115" w:type="dxa"/>
        </w:tblCellMar>
        <w:tblLook w:val="04A0" w:firstRow="1" w:lastRow="0" w:firstColumn="1" w:lastColumn="0" w:noHBand="0" w:noVBand="1"/>
      </w:tblPr>
      <w:tblGrid>
        <w:gridCol w:w="2525"/>
        <w:gridCol w:w="1726"/>
        <w:gridCol w:w="3146"/>
        <w:gridCol w:w="993"/>
        <w:gridCol w:w="992"/>
        <w:gridCol w:w="992"/>
        <w:gridCol w:w="992"/>
        <w:gridCol w:w="993"/>
        <w:gridCol w:w="992"/>
        <w:gridCol w:w="992"/>
        <w:gridCol w:w="993"/>
      </w:tblGrid>
      <w:tr w:rsidR="004E2821" w:rsidRPr="003B72AA" w14:paraId="7F578882" w14:textId="77777777" w:rsidTr="00B84891">
        <w:trPr>
          <w:trHeight w:val="601"/>
        </w:trPr>
        <w:tc>
          <w:tcPr>
            <w:tcW w:w="11366" w:type="dxa"/>
            <w:gridSpan w:val="7"/>
            <w:tcBorders>
              <w:top w:val="single" w:sz="4" w:space="0" w:color="000000"/>
              <w:left w:val="single" w:sz="4" w:space="0" w:color="000000"/>
              <w:right w:val="single" w:sz="4" w:space="0" w:color="auto"/>
            </w:tcBorders>
          </w:tcPr>
          <w:p w14:paraId="150D2F45" w14:textId="77777777" w:rsidR="004E2821" w:rsidRPr="003B72AA" w:rsidRDefault="004E2821" w:rsidP="00AB0D2B">
            <w:pPr>
              <w:tabs>
                <w:tab w:val="left" w:pos="630"/>
              </w:tabs>
              <w:spacing w:after="0" w:line="240" w:lineRule="auto"/>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 xml:space="preserve">Буып-түю: крафт-қағаздан жасалған қаптар, үш қабатты.  </w:t>
            </w:r>
          </w:p>
          <w:p w14:paraId="35DB1813" w14:textId="77777777" w:rsidR="004E2821" w:rsidRPr="003B72AA" w:rsidRDefault="004E2821" w:rsidP="00AB0D2B">
            <w:pPr>
              <w:tabs>
                <w:tab w:val="left" w:pos="630"/>
              </w:tabs>
              <w:spacing w:after="0" w:line="240" w:lineRule="auto"/>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 xml:space="preserve">Температура: (25±2) °С. </w:t>
            </w:r>
            <w:proofErr w:type="spellStart"/>
            <w:r w:rsidRPr="003B72AA">
              <w:rPr>
                <w:rFonts w:ascii="Times New Roman" w:hAnsi="Times New Roman" w:cs="Times New Roman"/>
                <w:color w:val="0D0D0D" w:themeColor="text1" w:themeTint="F2"/>
                <w:sz w:val="24"/>
                <w:szCs w:val="24"/>
              </w:rPr>
              <w:t>Салыстырмалы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ылғалдылығы</w:t>
            </w:r>
            <w:proofErr w:type="spellEnd"/>
            <w:r w:rsidRPr="003B72AA">
              <w:rPr>
                <w:rFonts w:ascii="Times New Roman" w:hAnsi="Times New Roman" w:cs="Times New Roman"/>
                <w:color w:val="0D0D0D" w:themeColor="text1" w:themeTint="F2"/>
                <w:sz w:val="24"/>
                <w:szCs w:val="24"/>
              </w:rPr>
              <w:t xml:space="preserve">: (60±5) </w:t>
            </w:r>
            <w:proofErr w:type="gramStart"/>
            <w:r w:rsidRPr="003B72AA">
              <w:rPr>
                <w:rFonts w:ascii="Times New Roman" w:hAnsi="Times New Roman" w:cs="Times New Roman"/>
                <w:color w:val="0D0D0D" w:themeColor="text1" w:themeTint="F2"/>
                <w:sz w:val="24"/>
                <w:szCs w:val="24"/>
              </w:rPr>
              <w:t xml:space="preserve">% </w:t>
            </w:r>
            <w:r w:rsidRPr="003B72AA">
              <w:rPr>
                <w:rFonts w:ascii="Times New Roman" w:hAnsi="Times New Roman" w:cs="Times New Roman"/>
                <w:color w:val="0D0D0D" w:themeColor="text1" w:themeTint="F2"/>
                <w:sz w:val="24"/>
                <w:szCs w:val="24"/>
                <w:lang w:val="kk-KZ"/>
              </w:rPr>
              <w:t>;</w:t>
            </w:r>
            <w:proofErr w:type="gramEnd"/>
            <w:r w:rsidRPr="003B72AA">
              <w:rPr>
                <w:rFonts w:ascii="Times New Roman" w:eastAsia="SimSun" w:hAnsi="Times New Roman" w:cs="Times New Roman"/>
                <w:color w:val="0D0D0D"/>
                <w:sz w:val="24"/>
                <w:szCs w:val="24"/>
                <w:lang w:val="kk-KZ"/>
              </w:rPr>
              <w:t xml:space="preserve"> </w:t>
            </w:r>
            <w:r w:rsidRPr="003B72AA">
              <w:rPr>
                <w:rFonts w:ascii="Times New Roman" w:hAnsi="Times New Roman" w:cs="Times New Roman"/>
                <w:color w:val="0D0D0D" w:themeColor="text1" w:themeTint="F2"/>
                <w:sz w:val="24"/>
                <w:szCs w:val="24"/>
                <w:lang w:val="kk-KZ"/>
              </w:rPr>
              <w:t xml:space="preserve">01.02.03 </w:t>
            </w:r>
          </w:p>
        </w:tc>
        <w:tc>
          <w:tcPr>
            <w:tcW w:w="3970" w:type="dxa"/>
            <w:gridSpan w:val="4"/>
            <w:tcBorders>
              <w:top w:val="single" w:sz="4" w:space="0" w:color="000000"/>
              <w:left w:val="single" w:sz="4" w:space="0" w:color="auto"/>
              <w:right w:val="single" w:sz="4" w:space="0" w:color="000000"/>
            </w:tcBorders>
          </w:tcPr>
          <w:p w14:paraId="3137589C" w14:textId="478A9D41" w:rsidR="004E2821" w:rsidRPr="003B72AA" w:rsidRDefault="004E2821" w:rsidP="00AB0D2B">
            <w:pPr>
              <w:spacing w:after="0" w:line="240" w:lineRule="auto"/>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Зерттеу басталған күні: 07.2020 ж.</w:t>
            </w:r>
          </w:p>
          <w:p w14:paraId="334F2BFE" w14:textId="7297E702" w:rsidR="004E2821" w:rsidRPr="003B72AA" w:rsidRDefault="004E2821" w:rsidP="00AB0D2B">
            <w:pPr>
              <w:spacing w:after="0" w:line="240" w:lineRule="auto"/>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Зерттеу аяқталған күні: 07.2022 ж.</w:t>
            </w:r>
          </w:p>
        </w:tc>
      </w:tr>
      <w:tr w:rsidR="00ED7BC3" w:rsidRPr="003B72AA" w14:paraId="47768973" w14:textId="77777777" w:rsidTr="00B84891">
        <w:trPr>
          <w:trHeight w:val="289"/>
        </w:trPr>
        <w:tc>
          <w:tcPr>
            <w:tcW w:w="2525" w:type="dxa"/>
            <w:vMerge w:val="restart"/>
            <w:tcBorders>
              <w:top w:val="single" w:sz="4" w:space="0" w:color="000000"/>
              <w:left w:val="single" w:sz="4" w:space="0" w:color="000000"/>
              <w:bottom w:val="single" w:sz="4" w:space="0" w:color="000000"/>
              <w:right w:val="single" w:sz="4" w:space="0" w:color="000000"/>
            </w:tcBorders>
            <w:vAlign w:val="center"/>
          </w:tcPr>
          <w:p w14:paraId="5C1CF03D"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Көрсеткіштер</w:t>
            </w:r>
            <w:proofErr w:type="spellEnd"/>
            <w:r w:rsidRPr="003B72AA">
              <w:rPr>
                <w:rFonts w:ascii="Times New Roman" w:hAnsi="Times New Roman" w:cs="Times New Roman"/>
                <w:color w:val="0D0D0D" w:themeColor="text1" w:themeTint="F2"/>
                <w:sz w:val="24"/>
                <w:szCs w:val="24"/>
              </w:rPr>
              <w:t xml:space="preserve">  </w:t>
            </w:r>
          </w:p>
        </w:tc>
        <w:tc>
          <w:tcPr>
            <w:tcW w:w="1726" w:type="dxa"/>
            <w:vMerge w:val="restart"/>
            <w:tcBorders>
              <w:top w:val="single" w:sz="4" w:space="0" w:color="000000"/>
              <w:left w:val="single" w:sz="4" w:space="0" w:color="000000"/>
              <w:right w:val="single" w:sz="4" w:space="0" w:color="000000"/>
            </w:tcBorders>
          </w:tcPr>
          <w:p w14:paraId="5D394EAB"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Зерттеу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әдістері</w:t>
            </w:r>
            <w:proofErr w:type="spellEnd"/>
          </w:p>
        </w:tc>
        <w:tc>
          <w:tcPr>
            <w:tcW w:w="3146" w:type="dxa"/>
            <w:vMerge w:val="restart"/>
            <w:tcBorders>
              <w:top w:val="single" w:sz="4" w:space="0" w:color="000000"/>
              <w:left w:val="single" w:sz="4" w:space="0" w:color="000000"/>
              <w:bottom w:val="single" w:sz="4" w:space="0" w:color="000000"/>
              <w:right w:val="single" w:sz="4" w:space="0" w:color="000000"/>
            </w:tcBorders>
            <w:vAlign w:val="center"/>
          </w:tcPr>
          <w:p w14:paraId="7A8BCF48"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Нормалар</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609C0334"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6946" w:type="dxa"/>
            <w:gridSpan w:val="7"/>
            <w:tcBorders>
              <w:top w:val="single" w:sz="4" w:space="0" w:color="000000"/>
              <w:left w:val="single" w:sz="4" w:space="0" w:color="000000"/>
              <w:bottom w:val="single" w:sz="4" w:space="0" w:color="000000"/>
              <w:right w:val="single" w:sz="4" w:space="0" w:color="000000"/>
            </w:tcBorders>
          </w:tcPr>
          <w:p w14:paraId="5C33BA14"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Бақылау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кезеңдері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айлар</w:t>
            </w:r>
            <w:proofErr w:type="spellEnd"/>
          </w:p>
        </w:tc>
      </w:tr>
      <w:tr w:rsidR="00ED7BC3" w:rsidRPr="003B72AA" w14:paraId="66A1F9CA" w14:textId="77777777" w:rsidTr="00B84891">
        <w:trPr>
          <w:trHeight w:val="286"/>
        </w:trPr>
        <w:tc>
          <w:tcPr>
            <w:tcW w:w="2525" w:type="dxa"/>
            <w:vMerge/>
            <w:tcBorders>
              <w:top w:val="nil"/>
              <w:left w:val="single" w:sz="4" w:space="0" w:color="000000"/>
              <w:bottom w:val="single" w:sz="4" w:space="0" w:color="000000"/>
              <w:right w:val="single" w:sz="4" w:space="0" w:color="000000"/>
            </w:tcBorders>
          </w:tcPr>
          <w:p w14:paraId="2983E81B"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726" w:type="dxa"/>
            <w:vMerge/>
            <w:tcBorders>
              <w:left w:val="single" w:sz="4" w:space="0" w:color="000000"/>
              <w:bottom w:val="single" w:sz="4" w:space="0" w:color="000000"/>
              <w:right w:val="single" w:sz="4" w:space="0" w:color="000000"/>
            </w:tcBorders>
          </w:tcPr>
          <w:p w14:paraId="446C19CB"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3146" w:type="dxa"/>
            <w:vMerge/>
            <w:tcBorders>
              <w:top w:val="nil"/>
              <w:left w:val="single" w:sz="4" w:space="0" w:color="000000"/>
              <w:bottom w:val="single" w:sz="4" w:space="0" w:color="000000"/>
              <w:right w:val="single" w:sz="4" w:space="0" w:color="000000"/>
            </w:tcBorders>
          </w:tcPr>
          <w:p w14:paraId="02264D41"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26E5530"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DC6CA1D"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3E448371"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14:paraId="657355C6"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p>
        </w:tc>
        <w:tc>
          <w:tcPr>
            <w:tcW w:w="993" w:type="dxa"/>
            <w:tcBorders>
              <w:top w:val="single" w:sz="4" w:space="0" w:color="000000"/>
              <w:left w:val="single" w:sz="4" w:space="0" w:color="000000"/>
              <w:bottom w:val="single" w:sz="4" w:space="0" w:color="000000"/>
              <w:right w:val="single" w:sz="4" w:space="0" w:color="000000"/>
            </w:tcBorders>
          </w:tcPr>
          <w:p w14:paraId="14AE70F6"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14:paraId="033053A7"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12</w:t>
            </w:r>
          </w:p>
        </w:tc>
        <w:tc>
          <w:tcPr>
            <w:tcW w:w="992" w:type="dxa"/>
            <w:tcBorders>
              <w:top w:val="single" w:sz="4" w:space="0" w:color="000000"/>
              <w:left w:val="single" w:sz="4" w:space="0" w:color="000000"/>
              <w:bottom w:val="single" w:sz="4" w:space="0" w:color="000000"/>
              <w:right w:val="single" w:sz="4" w:space="0" w:color="000000"/>
            </w:tcBorders>
          </w:tcPr>
          <w:p w14:paraId="7005EFAD"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18</w:t>
            </w:r>
          </w:p>
        </w:tc>
        <w:tc>
          <w:tcPr>
            <w:tcW w:w="993" w:type="dxa"/>
            <w:tcBorders>
              <w:top w:val="single" w:sz="4" w:space="0" w:color="000000"/>
              <w:left w:val="single" w:sz="4" w:space="0" w:color="000000"/>
              <w:bottom w:val="single" w:sz="4" w:space="0" w:color="000000"/>
              <w:right w:val="single" w:sz="4" w:space="0" w:color="000000"/>
            </w:tcBorders>
          </w:tcPr>
          <w:p w14:paraId="2EC8C107"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24</w:t>
            </w:r>
          </w:p>
        </w:tc>
      </w:tr>
      <w:tr w:rsidR="00ED7BC3" w:rsidRPr="003B72AA" w14:paraId="1EA5D164" w14:textId="77777777" w:rsidTr="00B84891">
        <w:trPr>
          <w:trHeight w:val="286"/>
        </w:trPr>
        <w:tc>
          <w:tcPr>
            <w:tcW w:w="2525" w:type="dxa"/>
            <w:tcBorders>
              <w:top w:val="nil"/>
              <w:left w:val="single" w:sz="4" w:space="0" w:color="000000"/>
              <w:bottom w:val="single" w:sz="4" w:space="0" w:color="000000"/>
              <w:right w:val="single" w:sz="4" w:space="0" w:color="000000"/>
            </w:tcBorders>
          </w:tcPr>
          <w:p w14:paraId="6EF8A8D3"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w:t>
            </w:r>
          </w:p>
        </w:tc>
        <w:tc>
          <w:tcPr>
            <w:tcW w:w="1726" w:type="dxa"/>
            <w:tcBorders>
              <w:left w:val="single" w:sz="4" w:space="0" w:color="000000"/>
              <w:bottom w:val="single" w:sz="4" w:space="0" w:color="000000"/>
              <w:right w:val="single" w:sz="4" w:space="0" w:color="000000"/>
            </w:tcBorders>
          </w:tcPr>
          <w:p w14:paraId="54719CD0"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w:t>
            </w:r>
          </w:p>
        </w:tc>
        <w:tc>
          <w:tcPr>
            <w:tcW w:w="3146" w:type="dxa"/>
            <w:tcBorders>
              <w:top w:val="nil"/>
              <w:left w:val="single" w:sz="4" w:space="0" w:color="000000"/>
              <w:bottom w:val="single" w:sz="4" w:space="0" w:color="000000"/>
              <w:right w:val="single" w:sz="4" w:space="0" w:color="000000"/>
            </w:tcBorders>
          </w:tcPr>
          <w:p w14:paraId="2599C2A3"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w:t>
            </w:r>
          </w:p>
        </w:tc>
        <w:tc>
          <w:tcPr>
            <w:tcW w:w="993" w:type="dxa"/>
            <w:tcBorders>
              <w:top w:val="single" w:sz="4" w:space="0" w:color="000000"/>
              <w:left w:val="single" w:sz="4" w:space="0" w:color="000000"/>
              <w:bottom w:val="single" w:sz="4" w:space="0" w:color="000000"/>
              <w:right w:val="single" w:sz="4" w:space="0" w:color="000000"/>
            </w:tcBorders>
          </w:tcPr>
          <w:p w14:paraId="16CCB059" w14:textId="0FDB80F1" w:rsidR="00ED7BC3" w:rsidRPr="003B72AA" w:rsidRDefault="00C340C4" w:rsidP="00AB0D2B">
            <w:pPr>
              <w:tabs>
                <w:tab w:val="left" w:pos="630"/>
              </w:tabs>
              <w:spacing w:after="0" w:line="240" w:lineRule="auto"/>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4</w:t>
            </w:r>
          </w:p>
        </w:tc>
        <w:tc>
          <w:tcPr>
            <w:tcW w:w="992" w:type="dxa"/>
            <w:tcBorders>
              <w:top w:val="single" w:sz="4" w:space="0" w:color="000000"/>
              <w:left w:val="single" w:sz="4" w:space="0" w:color="000000"/>
              <w:bottom w:val="single" w:sz="4" w:space="0" w:color="000000"/>
              <w:right w:val="single" w:sz="4" w:space="0" w:color="000000"/>
            </w:tcBorders>
          </w:tcPr>
          <w:p w14:paraId="45960499" w14:textId="3AA776BA" w:rsidR="00ED7BC3" w:rsidRPr="003B72AA" w:rsidRDefault="00C340C4" w:rsidP="00AB0D2B">
            <w:pPr>
              <w:tabs>
                <w:tab w:val="left" w:pos="630"/>
              </w:tabs>
              <w:spacing w:after="0" w:line="240" w:lineRule="auto"/>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5</w:t>
            </w:r>
          </w:p>
        </w:tc>
        <w:tc>
          <w:tcPr>
            <w:tcW w:w="992" w:type="dxa"/>
            <w:tcBorders>
              <w:top w:val="single" w:sz="4" w:space="0" w:color="000000"/>
              <w:left w:val="single" w:sz="4" w:space="0" w:color="000000"/>
              <w:bottom w:val="single" w:sz="4" w:space="0" w:color="000000"/>
              <w:right w:val="single" w:sz="4" w:space="0" w:color="000000"/>
            </w:tcBorders>
          </w:tcPr>
          <w:p w14:paraId="273B3940" w14:textId="3B624690" w:rsidR="00ED7BC3" w:rsidRPr="003B72AA" w:rsidRDefault="00C340C4" w:rsidP="00AB0D2B">
            <w:pPr>
              <w:tabs>
                <w:tab w:val="left" w:pos="630"/>
              </w:tabs>
              <w:spacing w:after="0" w:line="240" w:lineRule="auto"/>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6</w:t>
            </w:r>
          </w:p>
        </w:tc>
        <w:tc>
          <w:tcPr>
            <w:tcW w:w="992" w:type="dxa"/>
            <w:tcBorders>
              <w:top w:val="single" w:sz="4" w:space="0" w:color="000000"/>
              <w:left w:val="single" w:sz="4" w:space="0" w:color="000000"/>
              <w:bottom w:val="single" w:sz="4" w:space="0" w:color="000000"/>
              <w:right w:val="single" w:sz="4" w:space="0" w:color="000000"/>
            </w:tcBorders>
          </w:tcPr>
          <w:p w14:paraId="261013A9" w14:textId="78FF2A03" w:rsidR="00ED7BC3" w:rsidRPr="003B72AA" w:rsidRDefault="00C340C4" w:rsidP="00AB0D2B">
            <w:pPr>
              <w:tabs>
                <w:tab w:val="left" w:pos="630"/>
              </w:tabs>
              <w:spacing w:after="0" w:line="240" w:lineRule="auto"/>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7</w:t>
            </w:r>
          </w:p>
        </w:tc>
        <w:tc>
          <w:tcPr>
            <w:tcW w:w="993" w:type="dxa"/>
            <w:tcBorders>
              <w:top w:val="single" w:sz="4" w:space="0" w:color="000000"/>
              <w:left w:val="single" w:sz="4" w:space="0" w:color="000000"/>
              <w:bottom w:val="single" w:sz="4" w:space="0" w:color="000000"/>
              <w:right w:val="single" w:sz="4" w:space="0" w:color="000000"/>
            </w:tcBorders>
          </w:tcPr>
          <w:p w14:paraId="51CEF1D7" w14:textId="24F120CF" w:rsidR="00ED7BC3" w:rsidRPr="003B72AA" w:rsidRDefault="00C340C4" w:rsidP="00AB0D2B">
            <w:pPr>
              <w:tabs>
                <w:tab w:val="left" w:pos="630"/>
              </w:tabs>
              <w:spacing w:after="0" w:line="240" w:lineRule="auto"/>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8</w:t>
            </w:r>
          </w:p>
        </w:tc>
        <w:tc>
          <w:tcPr>
            <w:tcW w:w="992" w:type="dxa"/>
            <w:tcBorders>
              <w:top w:val="single" w:sz="4" w:space="0" w:color="000000"/>
              <w:left w:val="single" w:sz="4" w:space="0" w:color="000000"/>
              <w:bottom w:val="single" w:sz="4" w:space="0" w:color="000000"/>
              <w:right w:val="single" w:sz="4" w:space="0" w:color="000000"/>
            </w:tcBorders>
          </w:tcPr>
          <w:p w14:paraId="0B20AED5" w14:textId="5E13ED77" w:rsidR="00ED7BC3" w:rsidRPr="003B72AA" w:rsidRDefault="00C340C4" w:rsidP="00AB0D2B">
            <w:pPr>
              <w:tabs>
                <w:tab w:val="left" w:pos="630"/>
              </w:tabs>
              <w:spacing w:after="0" w:line="240" w:lineRule="auto"/>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9</w:t>
            </w:r>
          </w:p>
        </w:tc>
        <w:tc>
          <w:tcPr>
            <w:tcW w:w="992" w:type="dxa"/>
            <w:tcBorders>
              <w:top w:val="single" w:sz="4" w:space="0" w:color="000000"/>
              <w:left w:val="single" w:sz="4" w:space="0" w:color="000000"/>
              <w:bottom w:val="single" w:sz="4" w:space="0" w:color="000000"/>
              <w:right w:val="single" w:sz="4" w:space="0" w:color="000000"/>
            </w:tcBorders>
          </w:tcPr>
          <w:p w14:paraId="7FDFE02A" w14:textId="612932C4" w:rsidR="00ED7BC3" w:rsidRPr="003B72AA" w:rsidRDefault="00C340C4" w:rsidP="00AB0D2B">
            <w:pPr>
              <w:tabs>
                <w:tab w:val="left" w:pos="630"/>
              </w:tabs>
              <w:spacing w:after="0" w:line="240" w:lineRule="auto"/>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10</w:t>
            </w:r>
          </w:p>
        </w:tc>
        <w:tc>
          <w:tcPr>
            <w:tcW w:w="993" w:type="dxa"/>
            <w:tcBorders>
              <w:top w:val="single" w:sz="4" w:space="0" w:color="000000"/>
              <w:left w:val="single" w:sz="4" w:space="0" w:color="000000"/>
              <w:bottom w:val="single" w:sz="4" w:space="0" w:color="000000"/>
              <w:right w:val="single" w:sz="4" w:space="0" w:color="000000"/>
            </w:tcBorders>
          </w:tcPr>
          <w:p w14:paraId="4AA7B3B4" w14:textId="6138891A" w:rsidR="00ED7BC3" w:rsidRPr="003B72AA" w:rsidRDefault="00C340C4" w:rsidP="00AB0D2B">
            <w:pPr>
              <w:tabs>
                <w:tab w:val="left" w:pos="630"/>
              </w:tabs>
              <w:spacing w:after="0" w:line="240" w:lineRule="auto"/>
              <w:jc w:val="center"/>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lang w:val="kk-KZ"/>
              </w:rPr>
              <w:t>11</w:t>
            </w:r>
          </w:p>
        </w:tc>
      </w:tr>
      <w:tr w:rsidR="00ED7BC3" w:rsidRPr="003B72AA" w14:paraId="6CD13D2C" w14:textId="77777777" w:rsidTr="00B84891">
        <w:trPr>
          <w:trHeight w:val="423"/>
        </w:trPr>
        <w:tc>
          <w:tcPr>
            <w:tcW w:w="2525" w:type="dxa"/>
            <w:vMerge w:val="restart"/>
            <w:tcBorders>
              <w:top w:val="single" w:sz="4" w:space="0" w:color="000000"/>
              <w:left w:val="single" w:sz="4" w:space="0" w:color="000000"/>
              <w:right w:val="single" w:sz="4" w:space="0" w:color="000000"/>
            </w:tcBorders>
          </w:tcPr>
          <w:p w14:paraId="5A5EAA5D"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Анықтамасы</w:t>
            </w:r>
            <w:proofErr w:type="spellEnd"/>
          </w:p>
        </w:tc>
        <w:tc>
          <w:tcPr>
            <w:tcW w:w="1726" w:type="dxa"/>
            <w:vMerge w:val="restart"/>
            <w:tcBorders>
              <w:top w:val="single" w:sz="4" w:space="0" w:color="000000"/>
              <w:left w:val="single" w:sz="4" w:space="0" w:color="000000"/>
              <w:right w:val="single" w:sz="4" w:space="0" w:color="000000"/>
            </w:tcBorders>
          </w:tcPr>
          <w:p w14:paraId="7CBAA519"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ҚР МФ І,</w:t>
            </w:r>
          </w:p>
          <w:p w14:paraId="1F5C9ED4"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 т., 571 б.</w:t>
            </w:r>
          </w:p>
        </w:tc>
        <w:tc>
          <w:tcPr>
            <w:tcW w:w="3146" w:type="dxa"/>
            <w:vMerge w:val="restart"/>
            <w:tcBorders>
              <w:top w:val="single" w:sz="4" w:space="0" w:color="000000"/>
              <w:left w:val="single" w:sz="4" w:space="0" w:color="000000"/>
              <w:right w:val="single" w:sz="4" w:space="0" w:color="000000"/>
            </w:tcBorders>
          </w:tcPr>
          <w:p w14:paraId="3F45F079"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lang w:val="kk-KZ"/>
              </w:rPr>
            </w:pPr>
            <w:r w:rsidRPr="003B72AA">
              <w:rPr>
                <w:rFonts w:ascii="Times New Roman" w:hAnsi="Times New Roman" w:cs="Times New Roman"/>
                <w:i/>
                <w:color w:val="0D0D0D" w:themeColor="text1" w:themeTint="F2"/>
                <w:sz w:val="24"/>
                <w:szCs w:val="24"/>
                <w:lang w:val="kk-KZ"/>
              </w:rPr>
              <w:t>I.britannica</w:t>
            </w:r>
            <w:r w:rsidRPr="003B72AA">
              <w:rPr>
                <w:rFonts w:ascii="Times New Roman" w:hAnsi="Times New Roman" w:cs="Times New Roman"/>
                <w:color w:val="0D0D0D" w:themeColor="text1" w:themeTint="F2"/>
                <w:sz w:val="24"/>
                <w:szCs w:val="24"/>
              </w:rPr>
              <w:t>–</w:t>
            </w:r>
            <w:proofErr w:type="spellStart"/>
            <w:r w:rsidRPr="003B72AA">
              <w:rPr>
                <w:rFonts w:ascii="Times New Roman" w:hAnsi="Times New Roman" w:cs="Times New Roman"/>
                <w:color w:val="0D0D0D" w:themeColor="text1" w:themeTint="F2"/>
                <w:sz w:val="24"/>
                <w:szCs w:val="24"/>
              </w:rPr>
              <w:t>гүлдеу</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кезеңінде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жиналған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және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кептірілген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өсімдіктің</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жерүсті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бөлігі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сабақтары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жапырақтары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гүл</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себеттері</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сирек</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жағдайда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жемістері</w:t>
            </w:r>
            <w:proofErr w:type="spellEnd"/>
            <w:r w:rsidRPr="003B72AA">
              <w:rPr>
                <w:rFonts w:ascii="Times New Roman" w:hAnsi="Times New Roman" w:cs="Times New Roman"/>
                <w:color w:val="0D0D0D" w:themeColor="text1" w:themeTint="F2"/>
                <w:sz w:val="24"/>
                <w:szCs w:val="24"/>
              </w:rPr>
              <w:t>.</w:t>
            </w:r>
          </w:p>
        </w:tc>
        <w:tc>
          <w:tcPr>
            <w:tcW w:w="993" w:type="dxa"/>
          </w:tcPr>
          <w:p w14:paraId="79273A67" w14:textId="31BF438A" w:rsidR="00ED7BC3" w:rsidRPr="003B72AA" w:rsidRDefault="004E2821"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eastAsia="Calibri" w:hAnsi="Times New Roman" w:cs="Times New Roman"/>
                <w:sz w:val="24"/>
                <w:szCs w:val="24"/>
                <w:lang w:val="kk-KZ" w:eastAsia="en-US"/>
              </w:rPr>
              <w:t>01А</w:t>
            </w:r>
            <w:r w:rsidRPr="003B72AA">
              <w:rPr>
                <w:rFonts w:ascii="Times New Roman" w:eastAsia="Calibri" w:hAnsi="Times New Roman" w:cs="Times New Roman"/>
                <w:sz w:val="24"/>
                <w:szCs w:val="24"/>
                <w:lang w:val="en-US" w:eastAsia="en-US"/>
              </w:rPr>
              <w:t>S</w:t>
            </w:r>
            <w:r w:rsidRPr="003B72AA">
              <w:rPr>
                <w:rFonts w:ascii="Times New Roman" w:eastAsia="Calibri" w:hAnsi="Times New Roman" w:cs="Times New Roman"/>
                <w:sz w:val="24"/>
                <w:szCs w:val="24"/>
                <w:lang w:val="kk-KZ" w:eastAsia="en-US"/>
              </w:rPr>
              <w:t>032020</w:t>
            </w:r>
          </w:p>
        </w:tc>
        <w:tc>
          <w:tcPr>
            <w:tcW w:w="992" w:type="dxa"/>
            <w:tcBorders>
              <w:top w:val="single" w:sz="4" w:space="0" w:color="000000"/>
              <w:left w:val="single" w:sz="4" w:space="0" w:color="000000"/>
              <w:bottom w:val="single" w:sz="4" w:space="0" w:color="auto"/>
              <w:right w:val="single" w:sz="4" w:space="0" w:color="000000"/>
            </w:tcBorders>
          </w:tcPr>
          <w:p w14:paraId="70F8898F"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auto"/>
              <w:right w:val="single" w:sz="4" w:space="0" w:color="000000"/>
            </w:tcBorders>
          </w:tcPr>
          <w:p w14:paraId="09C234CE"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auto"/>
              <w:right w:val="single" w:sz="4" w:space="0" w:color="000000"/>
            </w:tcBorders>
          </w:tcPr>
          <w:p w14:paraId="7A706E11"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000000"/>
              <w:left w:val="single" w:sz="4" w:space="0" w:color="000000"/>
              <w:bottom w:val="single" w:sz="4" w:space="0" w:color="auto"/>
              <w:right w:val="single" w:sz="4" w:space="0" w:color="000000"/>
            </w:tcBorders>
          </w:tcPr>
          <w:p w14:paraId="463B7AF6"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auto"/>
              <w:right w:val="single" w:sz="4" w:space="0" w:color="000000"/>
            </w:tcBorders>
          </w:tcPr>
          <w:p w14:paraId="72E901B6"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auto"/>
              <w:right w:val="single" w:sz="4" w:space="0" w:color="000000"/>
            </w:tcBorders>
          </w:tcPr>
          <w:p w14:paraId="6FF394DB"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000000"/>
              <w:left w:val="single" w:sz="4" w:space="0" w:color="000000"/>
              <w:bottom w:val="single" w:sz="4" w:space="0" w:color="auto"/>
              <w:right w:val="single" w:sz="4" w:space="0" w:color="000000"/>
            </w:tcBorders>
          </w:tcPr>
          <w:p w14:paraId="6EA28B91"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ED7BC3" w:rsidRPr="003B72AA" w14:paraId="29FE64F7" w14:textId="77777777" w:rsidTr="00B84891">
        <w:trPr>
          <w:trHeight w:val="417"/>
        </w:trPr>
        <w:tc>
          <w:tcPr>
            <w:tcW w:w="2525" w:type="dxa"/>
            <w:vMerge/>
            <w:tcBorders>
              <w:left w:val="single" w:sz="4" w:space="0" w:color="000000"/>
              <w:right w:val="single" w:sz="4" w:space="0" w:color="000000"/>
            </w:tcBorders>
          </w:tcPr>
          <w:p w14:paraId="3224B8CC"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726" w:type="dxa"/>
            <w:vMerge/>
            <w:tcBorders>
              <w:left w:val="single" w:sz="4" w:space="0" w:color="000000"/>
              <w:right w:val="single" w:sz="4" w:space="0" w:color="000000"/>
            </w:tcBorders>
          </w:tcPr>
          <w:p w14:paraId="45D22EAB"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3146" w:type="dxa"/>
            <w:vMerge/>
            <w:tcBorders>
              <w:left w:val="single" w:sz="4" w:space="0" w:color="000000"/>
              <w:right w:val="single" w:sz="4" w:space="0" w:color="000000"/>
            </w:tcBorders>
          </w:tcPr>
          <w:p w14:paraId="2B5537AE" w14:textId="77777777" w:rsidR="00ED7BC3" w:rsidRPr="003B72AA" w:rsidRDefault="00ED7BC3" w:rsidP="00AB0D2B">
            <w:pPr>
              <w:tabs>
                <w:tab w:val="left" w:pos="630"/>
              </w:tabs>
              <w:spacing w:after="0" w:line="240" w:lineRule="auto"/>
              <w:jc w:val="both"/>
              <w:rPr>
                <w:rFonts w:ascii="Times New Roman" w:hAnsi="Times New Roman" w:cs="Times New Roman"/>
                <w:i/>
                <w:color w:val="0D0D0D" w:themeColor="text1" w:themeTint="F2"/>
                <w:sz w:val="24"/>
                <w:szCs w:val="24"/>
                <w:lang w:val="kk-KZ"/>
              </w:rPr>
            </w:pPr>
          </w:p>
        </w:tc>
        <w:tc>
          <w:tcPr>
            <w:tcW w:w="993" w:type="dxa"/>
          </w:tcPr>
          <w:p w14:paraId="7F45D4B7" w14:textId="0879CE38" w:rsidR="00ED7BC3" w:rsidRPr="003B72AA" w:rsidRDefault="004E2821"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eastAsia="Calibri" w:hAnsi="Times New Roman" w:cs="Times New Roman"/>
                <w:sz w:val="24"/>
                <w:szCs w:val="24"/>
                <w:lang w:val="kk-KZ" w:eastAsia="en-US"/>
              </w:rPr>
              <w:t>02А</w:t>
            </w:r>
            <w:r w:rsidRPr="003B72AA">
              <w:rPr>
                <w:rFonts w:ascii="Times New Roman" w:eastAsia="Calibri" w:hAnsi="Times New Roman" w:cs="Times New Roman"/>
                <w:sz w:val="24"/>
                <w:szCs w:val="24"/>
                <w:lang w:val="en-US" w:eastAsia="en-US"/>
              </w:rPr>
              <w:t>S</w:t>
            </w:r>
            <w:r w:rsidRPr="003B72AA">
              <w:rPr>
                <w:rFonts w:ascii="Times New Roman" w:eastAsia="Calibri" w:hAnsi="Times New Roman" w:cs="Times New Roman"/>
                <w:sz w:val="24"/>
                <w:szCs w:val="24"/>
                <w:lang w:val="kk-KZ" w:eastAsia="en-US"/>
              </w:rPr>
              <w:t>032020</w:t>
            </w:r>
          </w:p>
        </w:tc>
        <w:tc>
          <w:tcPr>
            <w:tcW w:w="992" w:type="dxa"/>
            <w:tcBorders>
              <w:top w:val="single" w:sz="4" w:space="0" w:color="auto"/>
              <w:left w:val="single" w:sz="4" w:space="0" w:color="000000"/>
              <w:bottom w:val="single" w:sz="4" w:space="0" w:color="auto"/>
              <w:right w:val="single" w:sz="4" w:space="0" w:color="000000"/>
            </w:tcBorders>
          </w:tcPr>
          <w:p w14:paraId="34FE6DC3"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tcPr>
          <w:p w14:paraId="1FC5A04B"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tcPr>
          <w:p w14:paraId="7BA31789"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auto"/>
              <w:left w:val="single" w:sz="4" w:space="0" w:color="000000"/>
              <w:bottom w:val="single" w:sz="4" w:space="0" w:color="auto"/>
              <w:right w:val="single" w:sz="4" w:space="0" w:color="000000"/>
            </w:tcBorders>
          </w:tcPr>
          <w:p w14:paraId="3ACAEF1C"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tcPr>
          <w:p w14:paraId="1643E742"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tcPr>
          <w:p w14:paraId="460B7989"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auto"/>
              <w:left w:val="single" w:sz="4" w:space="0" w:color="000000"/>
              <w:bottom w:val="single" w:sz="4" w:space="0" w:color="auto"/>
              <w:right w:val="single" w:sz="4" w:space="0" w:color="000000"/>
            </w:tcBorders>
          </w:tcPr>
          <w:p w14:paraId="41425D34"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ED7BC3" w:rsidRPr="003B72AA" w14:paraId="356199F2" w14:textId="77777777" w:rsidTr="00B84891">
        <w:trPr>
          <w:trHeight w:val="601"/>
        </w:trPr>
        <w:tc>
          <w:tcPr>
            <w:tcW w:w="2525" w:type="dxa"/>
            <w:vMerge/>
            <w:tcBorders>
              <w:left w:val="single" w:sz="4" w:space="0" w:color="000000"/>
              <w:bottom w:val="single" w:sz="4" w:space="0" w:color="000000"/>
              <w:right w:val="single" w:sz="4" w:space="0" w:color="000000"/>
            </w:tcBorders>
          </w:tcPr>
          <w:p w14:paraId="1F741FBD"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726" w:type="dxa"/>
            <w:vMerge/>
            <w:tcBorders>
              <w:left w:val="single" w:sz="4" w:space="0" w:color="000000"/>
              <w:bottom w:val="single" w:sz="4" w:space="0" w:color="000000"/>
              <w:right w:val="single" w:sz="4" w:space="0" w:color="000000"/>
            </w:tcBorders>
          </w:tcPr>
          <w:p w14:paraId="44F25E7E"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3146" w:type="dxa"/>
            <w:vMerge/>
            <w:tcBorders>
              <w:left w:val="single" w:sz="4" w:space="0" w:color="000000"/>
              <w:bottom w:val="single" w:sz="4" w:space="0" w:color="000000"/>
              <w:right w:val="single" w:sz="4" w:space="0" w:color="000000"/>
            </w:tcBorders>
          </w:tcPr>
          <w:p w14:paraId="211FD088" w14:textId="77777777" w:rsidR="00ED7BC3" w:rsidRPr="003B72AA" w:rsidRDefault="00ED7BC3" w:rsidP="00AB0D2B">
            <w:pPr>
              <w:tabs>
                <w:tab w:val="left" w:pos="630"/>
              </w:tabs>
              <w:spacing w:after="0" w:line="240" w:lineRule="auto"/>
              <w:jc w:val="both"/>
              <w:rPr>
                <w:rFonts w:ascii="Times New Roman" w:hAnsi="Times New Roman" w:cs="Times New Roman"/>
                <w:i/>
                <w:color w:val="0D0D0D" w:themeColor="text1" w:themeTint="F2"/>
                <w:sz w:val="24"/>
                <w:szCs w:val="24"/>
                <w:lang w:val="kk-KZ"/>
              </w:rPr>
            </w:pPr>
          </w:p>
        </w:tc>
        <w:tc>
          <w:tcPr>
            <w:tcW w:w="993" w:type="dxa"/>
          </w:tcPr>
          <w:p w14:paraId="5C8FB331" w14:textId="59C78528" w:rsidR="00ED7BC3" w:rsidRPr="003B72AA" w:rsidRDefault="004E2821"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eastAsia="Calibri" w:hAnsi="Times New Roman" w:cs="Times New Roman"/>
                <w:sz w:val="24"/>
                <w:szCs w:val="24"/>
                <w:lang w:val="kk-KZ" w:eastAsia="en-US"/>
              </w:rPr>
              <w:t>03А</w:t>
            </w:r>
            <w:r w:rsidRPr="003B72AA">
              <w:rPr>
                <w:rFonts w:ascii="Times New Roman" w:eastAsia="Calibri" w:hAnsi="Times New Roman" w:cs="Times New Roman"/>
                <w:sz w:val="24"/>
                <w:szCs w:val="24"/>
                <w:lang w:val="en-US" w:eastAsia="en-US"/>
              </w:rPr>
              <w:t>S</w:t>
            </w:r>
            <w:r w:rsidRPr="003B72AA">
              <w:rPr>
                <w:rFonts w:ascii="Times New Roman" w:eastAsia="Calibri" w:hAnsi="Times New Roman" w:cs="Times New Roman"/>
                <w:sz w:val="24"/>
                <w:szCs w:val="24"/>
                <w:lang w:val="kk-KZ" w:eastAsia="en-US"/>
              </w:rPr>
              <w:t>032020</w:t>
            </w:r>
          </w:p>
        </w:tc>
        <w:tc>
          <w:tcPr>
            <w:tcW w:w="992" w:type="dxa"/>
            <w:tcBorders>
              <w:top w:val="single" w:sz="4" w:space="0" w:color="auto"/>
              <w:left w:val="single" w:sz="4" w:space="0" w:color="000000"/>
              <w:bottom w:val="single" w:sz="4" w:space="0" w:color="000000"/>
              <w:right w:val="single" w:sz="4" w:space="0" w:color="000000"/>
            </w:tcBorders>
          </w:tcPr>
          <w:p w14:paraId="0FDA4B13"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000000"/>
              <w:right w:val="single" w:sz="4" w:space="0" w:color="000000"/>
            </w:tcBorders>
          </w:tcPr>
          <w:p w14:paraId="447EDD70"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000000"/>
              <w:right w:val="single" w:sz="4" w:space="0" w:color="000000"/>
            </w:tcBorders>
          </w:tcPr>
          <w:p w14:paraId="5201DABE"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auto"/>
              <w:left w:val="single" w:sz="4" w:space="0" w:color="000000"/>
              <w:bottom w:val="single" w:sz="4" w:space="0" w:color="000000"/>
              <w:right w:val="single" w:sz="4" w:space="0" w:color="000000"/>
            </w:tcBorders>
          </w:tcPr>
          <w:p w14:paraId="2C3188AF"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000000"/>
              <w:right w:val="single" w:sz="4" w:space="0" w:color="000000"/>
            </w:tcBorders>
          </w:tcPr>
          <w:p w14:paraId="03557D5E"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000000"/>
              <w:right w:val="single" w:sz="4" w:space="0" w:color="000000"/>
            </w:tcBorders>
          </w:tcPr>
          <w:p w14:paraId="01B71FD2"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auto"/>
              <w:left w:val="single" w:sz="4" w:space="0" w:color="000000"/>
              <w:bottom w:val="single" w:sz="4" w:space="0" w:color="000000"/>
              <w:right w:val="single" w:sz="4" w:space="0" w:color="000000"/>
            </w:tcBorders>
          </w:tcPr>
          <w:p w14:paraId="694C7641"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ED7BC3" w:rsidRPr="003B72AA" w14:paraId="160D65FD" w14:textId="77777777" w:rsidTr="00C340C4">
        <w:trPr>
          <w:trHeight w:val="543"/>
        </w:trPr>
        <w:tc>
          <w:tcPr>
            <w:tcW w:w="2525" w:type="dxa"/>
            <w:tcBorders>
              <w:top w:val="single" w:sz="4" w:space="0" w:color="000000"/>
              <w:left w:val="single" w:sz="4" w:space="0" w:color="000000"/>
              <w:bottom w:val="single" w:sz="4" w:space="0" w:color="000000"/>
              <w:right w:val="single" w:sz="4" w:space="0" w:color="000000"/>
            </w:tcBorders>
          </w:tcPr>
          <w:p w14:paraId="7C5BACD5"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Сәйкестендіру</w:t>
            </w:r>
            <w:proofErr w:type="spellEnd"/>
            <w:r w:rsidRPr="003B72AA">
              <w:rPr>
                <w:rFonts w:ascii="Times New Roman" w:hAnsi="Times New Roman" w:cs="Times New Roman"/>
                <w:color w:val="0D0D0D" w:themeColor="text1" w:themeTint="F2"/>
                <w:sz w:val="24"/>
                <w:szCs w:val="24"/>
              </w:rPr>
              <w:t xml:space="preserve">: </w:t>
            </w:r>
          </w:p>
          <w:p w14:paraId="64025200"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А. </w:t>
            </w:r>
            <w:proofErr w:type="spellStart"/>
            <w:r w:rsidRPr="003B72AA">
              <w:rPr>
                <w:rFonts w:ascii="Times New Roman" w:hAnsi="Times New Roman" w:cs="Times New Roman"/>
                <w:color w:val="0D0D0D" w:themeColor="text1" w:themeTint="F2"/>
                <w:sz w:val="24"/>
                <w:szCs w:val="24"/>
              </w:rPr>
              <w:t>Макроскопия</w:t>
            </w:r>
            <w:proofErr w:type="spellEnd"/>
            <w:r w:rsidRPr="003B72AA">
              <w:rPr>
                <w:rFonts w:ascii="Times New Roman" w:hAnsi="Times New Roman" w:cs="Times New Roman"/>
                <w:color w:val="0D0D0D" w:themeColor="text1" w:themeTint="F2"/>
                <w:sz w:val="24"/>
                <w:szCs w:val="24"/>
              </w:rPr>
              <w:t xml:space="preserve"> </w:t>
            </w:r>
          </w:p>
          <w:p w14:paraId="4810B61F"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В. Микроскопия </w:t>
            </w:r>
          </w:p>
          <w:p w14:paraId="4427A139"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С. </w:t>
            </w:r>
            <w:proofErr w:type="spellStart"/>
            <w:r w:rsidRPr="003B72AA">
              <w:rPr>
                <w:rFonts w:ascii="Times New Roman" w:hAnsi="Times New Roman" w:cs="Times New Roman"/>
                <w:color w:val="0D0D0D" w:themeColor="text1" w:themeTint="F2"/>
                <w:sz w:val="24"/>
                <w:szCs w:val="24"/>
              </w:rPr>
              <w:t>Сапалы</w:t>
            </w:r>
            <w:proofErr w:type="spellEnd"/>
            <w:r w:rsidRPr="003B72AA">
              <w:rPr>
                <w:rFonts w:ascii="Times New Roman" w:hAnsi="Times New Roman" w:cs="Times New Roman"/>
                <w:color w:val="0D0D0D" w:themeColor="text1" w:themeTint="F2"/>
                <w:sz w:val="24"/>
                <w:szCs w:val="24"/>
              </w:rPr>
              <w:t xml:space="preserve"> реакция</w:t>
            </w:r>
          </w:p>
          <w:p w14:paraId="3F60D901"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lang w:val="kk-KZ"/>
              </w:rPr>
            </w:pPr>
            <w:r w:rsidRPr="003B72AA">
              <w:rPr>
                <w:rFonts w:ascii="Times New Roman" w:hAnsi="Times New Roman" w:cs="Times New Roman"/>
                <w:color w:val="0D0D0D" w:themeColor="text1" w:themeTint="F2"/>
                <w:sz w:val="24"/>
                <w:szCs w:val="24"/>
              </w:rPr>
              <w:t xml:space="preserve">D. </w:t>
            </w:r>
            <w:r w:rsidRPr="003B72AA">
              <w:rPr>
                <w:rFonts w:ascii="Times New Roman" w:hAnsi="Times New Roman" w:cs="Times New Roman"/>
                <w:color w:val="0D0D0D" w:themeColor="text1" w:themeTint="F2"/>
                <w:sz w:val="24"/>
                <w:szCs w:val="24"/>
                <w:lang w:val="kk-KZ"/>
              </w:rPr>
              <w:t>Фенолды қосылыстар</w:t>
            </w:r>
          </w:p>
        </w:tc>
        <w:tc>
          <w:tcPr>
            <w:tcW w:w="1726" w:type="dxa"/>
            <w:tcBorders>
              <w:top w:val="single" w:sz="4" w:space="0" w:color="000000"/>
              <w:left w:val="single" w:sz="4" w:space="0" w:color="000000"/>
              <w:bottom w:val="single" w:sz="4" w:space="0" w:color="000000"/>
              <w:right w:val="single" w:sz="4" w:space="0" w:color="000000"/>
            </w:tcBorders>
          </w:tcPr>
          <w:p w14:paraId="0171D847"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ҚР МФ I, 1 т.</w:t>
            </w:r>
          </w:p>
        </w:tc>
        <w:tc>
          <w:tcPr>
            <w:tcW w:w="3146" w:type="dxa"/>
            <w:tcBorders>
              <w:top w:val="single" w:sz="4" w:space="0" w:color="000000"/>
              <w:left w:val="single" w:sz="4" w:space="0" w:color="000000"/>
              <w:bottom w:val="single" w:sz="4" w:space="0" w:color="000000"/>
              <w:right w:val="single" w:sz="4" w:space="0" w:color="000000"/>
            </w:tcBorders>
          </w:tcPr>
          <w:p w14:paraId="0782D844"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 </w:t>
            </w:r>
          </w:p>
          <w:p w14:paraId="41AF4C38"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Спецификацияға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сәйкес</w:t>
            </w:r>
            <w:proofErr w:type="spellEnd"/>
            <w:r w:rsidRPr="003B72AA">
              <w:rPr>
                <w:rFonts w:ascii="Times New Roman" w:hAnsi="Times New Roman" w:cs="Times New Roman"/>
                <w:color w:val="0D0D0D" w:themeColor="text1" w:themeTint="F2"/>
                <w:sz w:val="24"/>
                <w:szCs w:val="24"/>
              </w:rPr>
              <w:t xml:space="preserve">  </w:t>
            </w:r>
          </w:p>
          <w:p w14:paraId="7D0BE96D"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Спецификацияға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сәйкес</w:t>
            </w:r>
            <w:proofErr w:type="spellEnd"/>
            <w:r w:rsidRPr="003B72AA">
              <w:rPr>
                <w:rFonts w:ascii="Times New Roman" w:hAnsi="Times New Roman" w:cs="Times New Roman"/>
                <w:color w:val="0D0D0D" w:themeColor="text1" w:themeTint="F2"/>
                <w:sz w:val="24"/>
                <w:szCs w:val="24"/>
              </w:rPr>
              <w:t xml:space="preserve"> </w:t>
            </w:r>
          </w:p>
          <w:p w14:paraId="4D070477"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Спецификацияға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сәйкес</w:t>
            </w:r>
            <w:proofErr w:type="spellEnd"/>
          </w:p>
          <w:p w14:paraId="21432B77"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Спецификацияға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сәйкес</w:t>
            </w:r>
            <w:proofErr w:type="spellEnd"/>
            <w:r w:rsidRPr="003B72AA">
              <w:rPr>
                <w:rFonts w:ascii="Times New Roman" w:hAnsi="Times New Roman" w:cs="Times New Roman"/>
                <w:color w:val="0D0D0D" w:themeColor="text1" w:themeTint="F2"/>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28E72CBA"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11C11AA"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4CDE67B8"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0B3DEA32"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614E264D"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06C18C1B"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4A2899B6"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129DB3E9"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470BAE7C"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5C63C98C"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7B37D68C"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282EBF22"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24674203"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7300B955"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7DD2F9A5"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21C0343E"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65A0E764"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09CDC701"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36583433"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70D76343"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12080046"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724F199C"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5F965BA6"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2646D163"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05DB93E4"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52FD87A0"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6348F37E"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00B217F9"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p w14:paraId="4B4E4DD9"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ED7BC3" w:rsidRPr="003B72AA" w14:paraId="39D543E2" w14:textId="77777777" w:rsidTr="00B84891">
        <w:trPr>
          <w:trHeight w:val="270"/>
        </w:trPr>
        <w:tc>
          <w:tcPr>
            <w:tcW w:w="2525" w:type="dxa"/>
            <w:vMerge w:val="restart"/>
            <w:tcBorders>
              <w:top w:val="single" w:sz="4" w:space="0" w:color="000000"/>
              <w:left w:val="single" w:sz="4" w:space="0" w:color="000000"/>
              <w:right w:val="single" w:sz="4" w:space="0" w:color="000000"/>
            </w:tcBorders>
          </w:tcPr>
          <w:p w14:paraId="1B0E45EC"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Кептіргендегі</w:t>
            </w:r>
            <w:proofErr w:type="spellEnd"/>
            <w:r w:rsidRPr="003B72AA">
              <w:rPr>
                <w:rFonts w:ascii="Times New Roman" w:hAnsi="Times New Roman" w:cs="Times New Roman"/>
                <w:color w:val="0D0D0D" w:themeColor="text1" w:themeTint="F2"/>
                <w:sz w:val="24"/>
                <w:szCs w:val="24"/>
              </w:rPr>
              <w:t xml:space="preserve"> масса </w:t>
            </w:r>
            <w:proofErr w:type="spellStart"/>
            <w:r w:rsidRPr="003B72AA">
              <w:rPr>
                <w:rFonts w:ascii="Times New Roman" w:hAnsi="Times New Roman" w:cs="Times New Roman"/>
                <w:color w:val="0D0D0D" w:themeColor="text1" w:themeTint="F2"/>
                <w:sz w:val="24"/>
                <w:szCs w:val="24"/>
              </w:rPr>
              <w:t>шығыны</w:t>
            </w:r>
            <w:proofErr w:type="spellEnd"/>
          </w:p>
        </w:tc>
        <w:tc>
          <w:tcPr>
            <w:tcW w:w="1726" w:type="dxa"/>
            <w:vMerge w:val="restart"/>
            <w:tcBorders>
              <w:top w:val="single" w:sz="4" w:space="0" w:color="000000"/>
              <w:left w:val="single" w:sz="4" w:space="0" w:color="000000"/>
              <w:right w:val="single" w:sz="4" w:space="0" w:color="000000"/>
            </w:tcBorders>
          </w:tcPr>
          <w:p w14:paraId="0D9D2C41"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w:t>
            </w:r>
          </w:p>
          <w:p w14:paraId="61B771F5"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 т., </w:t>
            </w:r>
            <w:r w:rsidRPr="003B72AA">
              <w:rPr>
                <w:rFonts w:ascii="Times New Roman" w:hAnsi="Times New Roman" w:cs="Times New Roman"/>
                <w:i/>
                <w:color w:val="0D0D0D" w:themeColor="text1" w:themeTint="F2"/>
                <w:sz w:val="24"/>
                <w:szCs w:val="24"/>
              </w:rPr>
              <w:t>2.2.32</w:t>
            </w:r>
          </w:p>
        </w:tc>
        <w:tc>
          <w:tcPr>
            <w:tcW w:w="3146" w:type="dxa"/>
            <w:vMerge w:val="restart"/>
            <w:tcBorders>
              <w:top w:val="single" w:sz="4" w:space="0" w:color="000000"/>
              <w:left w:val="single" w:sz="4" w:space="0" w:color="000000"/>
              <w:right w:val="single" w:sz="4" w:space="0" w:color="000000"/>
            </w:tcBorders>
          </w:tcPr>
          <w:p w14:paraId="559BB49F"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13.0 %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p>
        </w:tc>
        <w:tc>
          <w:tcPr>
            <w:tcW w:w="993" w:type="dxa"/>
            <w:vMerge w:val="restart"/>
            <w:tcBorders>
              <w:top w:val="single" w:sz="4" w:space="0" w:color="000000"/>
              <w:left w:val="single" w:sz="4" w:space="0" w:color="000000"/>
              <w:right w:val="single" w:sz="4" w:space="0" w:color="000000"/>
            </w:tcBorders>
          </w:tcPr>
          <w:p w14:paraId="516D11D3"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auto"/>
              <w:right w:val="single" w:sz="4" w:space="0" w:color="000000"/>
            </w:tcBorders>
          </w:tcPr>
          <w:p w14:paraId="6051B23A" w14:textId="1EAF3E02"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.16 %</w:t>
            </w:r>
          </w:p>
        </w:tc>
        <w:tc>
          <w:tcPr>
            <w:tcW w:w="992" w:type="dxa"/>
            <w:tcBorders>
              <w:top w:val="single" w:sz="4" w:space="0" w:color="000000"/>
              <w:left w:val="single" w:sz="4" w:space="0" w:color="000000"/>
              <w:bottom w:val="single" w:sz="4" w:space="0" w:color="auto"/>
              <w:right w:val="single" w:sz="4" w:space="0" w:color="000000"/>
            </w:tcBorders>
          </w:tcPr>
          <w:p w14:paraId="392F4E76" w14:textId="1722AAF4"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.14 %</w:t>
            </w:r>
          </w:p>
        </w:tc>
        <w:tc>
          <w:tcPr>
            <w:tcW w:w="992" w:type="dxa"/>
            <w:tcBorders>
              <w:top w:val="single" w:sz="4" w:space="0" w:color="000000"/>
              <w:left w:val="single" w:sz="4" w:space="0" w:color="000000"/>
              <w:bottom w:val="single" w:sz="4" w:space="0" w:color="auto"/>
              <w:right w:val="single" w:sz="4" w:space="0" w:color="000000"/>
            </w:tcBorders>
          </w:tcPr>
          <w:p w14:paraId="66E1D437" w14:textId="65918A01"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.12 %</w:t>
            </w:r>
          </w:p>
        </w:tc>
        <w:tc>
          <w:tcPr>
            <w:tcW w:w="993" w:type="dxa"/>
            <w:tcBorders>
              <w:top w:val="single" w:sz="4" w:space="0" w:color="000000"/>
              <w:left w:val="single" w:sz="4" w:space="0" w:color="000000"/>
              <w:bottom w:val="single" w:sz="4" w:space="0" w:color="auto"/>
              <w:right w:val="single" w:sz="4" w:space="0" w:color="000000"/>
            </w:tcBorders>
          </w:tcPr>
          <w:p w14:paraId="00972989" w14:textId="0A2D9A6E"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.11 %</w:t>
            </w:r>
          </w:p>
        </w:tc>
        <w:tc>
          <w:tcPr>
            <w:tcW w:w="992" w:type="dxa"/>
            <w:tcBorders>
              <w:top w:val="single" w:sz="4" w:space="0" w:color="000000"/>
              <w:left w:val="single" w:sz="4" w:space="0" w:color="000000"/>
              <w:bottom w:val="single" w:sz="4" w:space="0" w:color="auto"/>
              <w:right w:val="single" w:sz="4" w:space="0" w:color="000000"/>
            </w:tcBorders>
          </w:tcPr>
          <w:p w14:paraId="4221214B" w14:textId="586834E7"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r w:rsidR="00ED7BC3" w:rsidRPr="003B72AA">
              <w:rPr>
                <w:rFonts w:ascii="Times New Roman" w:hAnsi="Times New Roman" w:cs="Times New Roman"/>
                <w:color w:val="0D0D0D" w:themeColor="text1" w:themeTint="F2"/>
                <w:sz w:val="24"/>
                <w:szCs w:val="24"/>
              </w:rPr>
              <w:t>.85 %</w:t>
            </w:r>
          </w:p>
        </w:tc>
        <w:tc>
          <w:tcPr>
            <w:tcW w:w="992" w:type="dxa"/>
            <w:tcBorders>
              <w:top w:val="single" w:sz="4" w:space="0" w:color="000000"/>
              <w:left w:val="single" w:sz="4" w:space="0" w:color="000000"/>
              <w:bottom w:val="single" w:sz="4" w:space="0" w:color="auto"/>
              <w:right w:val="single" w:sz="4" w:space="0" w:color="000000"/>
            </w:tcBorders>
          </w:tcPr>
          <w:p w14:paraId="0C0720C1" w14:textId="2AF956A4"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r w:rsidR="00ED7BC3" w:rsidRPr="003B72AA">
              <w:rPr>
                <w:rFonts w:ascii="Times New Roman" w:hAnsi="Times New Roman" w:cs="Times New Roman"/>
                <w:color w:val="0D0D0D" w:themeColor="text1" w:themeTint="F2"/>
                <w:sz w:val="24"/>
                <w:szCs w:val="24"/>
              </w:rPr>
              <w:t>.81 %</w:t>
            </w:r>
          </w:p>
        </w:tc>
        <w:tc>
          <w:tcPr>
            <w:tcW w:w="993" w:type="dxa"/>
            <w:tcBorders>
              <w:top w:val="single" w:sz="4" w:space="0" w:color="000000"/>
              <w:left w:val="single" w:sz="4" w:space="0" w:color="000000"/>
              <w:bottom w:val="single" w:sz="4" w:space="0" w:color="auto"/>
              <w:right w:val="single" w:sz="4" w:space="0" w:color="000000"/>
            </w:tcBorders>
          </w:tcPr>
          <w:p w14:paraId="08803747" w14:textId="018220EB"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r w:rsidR="00ED7BC3" w:rsidRPr="003B72AA">
              <w:rPr>
                <w:rFonts w:ascii="Times New Roman" w:hAnsi="Times New Roman" w:cs="Times New Roman"/>
                <w:color w:val="0D0D0D" w:themeColor="text1" w:themeTint="F2"/>
                <w:sz w:val="24"/>
                <w:szCs w:val="24"/>
              </w:rPr>
              <w:t>.79 %</w:t>
            </w:r>
          </w:p>
        </w:tc>
      </w:tr>
      <w:tr w:rsidR="00ED7BC3" w:rsidRPr="003B72AA" w14:paraId="501817B0" w14:textId="77777777" w:rsidTr="00B84891">
        <w:trPr>
          <w:trHeight w:val="135"/>
        </w:trPr>
        <w:tc>
          <w:tcPr>
            <w:tcW w:w="2525" w:type="dxa"/>
            <w:vMerge/>
            <w:tcBorders>
              <w:left w:val="single" w:sz="4" w:space="0" w:color="000000"/>
              <w:right w:val="single" w:sz="4" w:space="0" w:color="000000"/>
            </w:tcBorders>
          </w:tcPr>
          <w:p w14:paraId="459A0B92"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1726" w:type="dxa"/>
            <w:vMerge/>
            <w:tcBorders>
              <w:left w:val="single" w:sz="4" w:space="0" w:color="000000"/>
              <w:right w:val="single" w:sz="4" w:space="0" w:color="000000"/>
            </w:tcBorders>
          </w:tcPr>
          <w:p w14:paraId="41BAAB0B"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146" w:type="dxa"/>
            <w:vMerge/>
            <w:tcBorders>
              <w:left w:val="single" w:sz="4" w:space="0" w:color="000000"/>
              <w:right w:val="single" w:sz="4" w:space="0" w:color="000000"/>
            </w:tcBorders>
          </w:tcPr>
          <w:p w14:paraId="31409805"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1614B530"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992" w:type="dxa"/>
            <w:tcBorders>
              <w:top w:val="single" w:sz="4" w:space="0" w:color="auto"/>
              <w:left w:val="single" w:sz="4" w:space="0" w:color="000000"/>
              <w:bottom w:val="single" w:sz="4" w:space="0" w:color="auto"/>
              <w:right w:val="single" w:sz="4" w:space="0" w:color="000000"/>
            </w:tcBorders>
          </w:tcPr>
          <w:p w14:paraId="33779CD9" w14:textId="39C05122"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.15 %</w:t>
            </w:r>
          </w:p>
        </w:tc>
        <w:tc>
          <w:tcPr>
            <w:tcW w:w="992" w:type="dxa"/>
            <w:tcBorders>
              <w:top w:val="single" w:sz="4" w:space="0" w:color="auto"/>
              <w:left w:val="single" w:sz="4" w:space="0" w:color="000000"/>
              <w:bottom w:val="single" w:sz="4" w:space="0" w:color="auto"/>
              <w:right w:val="single" w:sz="4" w:space="0" w:color="000000"/>
            </w:tcBorders>
          </w:tcPr>
          <w:p w14:paraId="0EC90355" w14:textId="5E48E159"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.13 %</w:t>
            </w:r>
          </w:p>
        </w:tc>
        <w:tc>
          <w:tcPr>
            <w:tcW w:w="992" w:type="dxa"/>
            <w:tcBorders>
              <w:top w:val="single" w:sz="4" w:space="0" w:color="auto"/>
              <w:left w:val="single" w:sz="4" w:space="0" w:color="000000"/>
              <w:bottom w:val="single" w:sz="4" w:space="0" w:color="auto"/>
              <w:right w:val="single" w:sz="4" w:space="0" w:color="000000"/>
            </w:tcBorders>
          </w:tcPr>
          <w:p w14:paraId="509186D4" w14:textId="0F5C5100"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.14 %</w:t>
            </w:r>
          </w:p>
        </w:tc>
        <w:tc>
          <w:tcPr>
            <w:tcW w:w="993" w:type="dxa"/>
            <w:tcBorders>
              <w:top w:val="single" w:sz="4" w:space="0" w:color="auto"/>
              <w:left w:val="single" w:sz="4" w:space="0" w:color="000000"/>
              <w:bottom w:val="single" w:sz="4" w:space="0" w:color="auto"/>
              <w:right w:val="single" w:sz="4" w:space="0" w:color="000000"/>
            </w:tcBorders>
          </w:tcPr>
          <w:p w14:paraId="79EE60A2" w14:textId="76158B52"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.10 %</w:t>
            </w:r>
          </w:p>
        </w:tc>
        <w:tc>
          <w:tcPr>
            <w:tcW w:w="992" w:type="dxa"/>
            <w:tcBorders>
              <w:top w:val="single" w:sz="4" w:space="0" w:color="auto"/>
              <w:left w:val="single" w:sz="4" w:space="0" w:color="000000"/>
              <w:bottom w:val="single" w:sz="4" w:space="0" w:color="auto"/>
              <w:right w:val="single" w:sz="4" w:space="0" w:color="000000"/>
            </w:tcBorders>
          </w:tcPr>
          <w:p w14:paraId="48FE1D17" w14:textId="043532E4"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r w:rsidR="00ED7BC3" w:rsidRPr="003B72AA">
              <w:rPr>
                <w:rFonts w:ascii="Times New Roman" w:hAnsi="Times New Roman" w:cs="Times New Roman"/>
                <w:color w:val="0D0D0D" w:themeColor="text1" w:themeTint="F2"/>
                <w:sz w:val="24"/>
                <w:szCs w:val="24"/>
              </w:rPr>
              <w:t>.85 %</w:t>
            </w:r>
          </w:p>
        </w:tc>
        <w:tc>
          <w:tcPr>
            <w:tcW w:w="992" w:type="dxa"/>
            <w:tcBorders>
              <w:top w:val="single" w:sz="4" w:space="0" w:color="auto"/>
              <w:left w:val="single" w:sz="4" w:space="0" w:color="000000"/>
              <w:bottom w:val="single" w:sz="4" w:space="0" w:color="auto"/>
              <w:right w:val="single" w:sz="4" w:space="0" w:color="000000"/>
            </w:tcBorders>
          </w:tcPr>
          <w:p w14:paraId="57AEC71B" w14:textId="526B0260"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r w:rsidR="00ED7BC3" w:rsidRPr="003B72AA">
              <w:rPr>
                <w:rFonts w:ascii="Times New Roman" w:hAnsi="Times New Roman" w:cs="Times New Roman"/>
                <w:color w:val="0D0D0D" w:themeColor="text1" w:themeTint="F2"/>
                <w:sz w:val="24"/>
                <w:szCs w:val="24"/>
              </w:rPr>
              <w:t>.81 %</w:t>
            </w:r>
          </w:p>
        </w:tc>
        <w:tc>
          <w:tcPr>
            <w:tcW w:w="993" w:type="dxa"/>
            <w:tcBorders>
              <w:top w:val="single" w:sz="4" w:space="0" w:color="auto"/>
              <w:left w:val="single" w:sz="4" w:space="0" w:color="000000"/>
              <w:bottom w:val="single" w:sz="4" w:space="0" w:color="auto"/>
              <w:right w:val="single" w:sz="4" w:space="0" w:color="000000"/>
            </w:tcBorders>
          </w:tcPr>
          <w:p w14:paraId="67194926" w14:textId="3730D116"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r w:rsidR="00ED7BC3" w:rsidRPr="003B72AA">
              <w:rPr>
                <w:rFonts w:ascii="Times New Roman" w:hAnsi="Times New Roman" w:cs="Times New Roman"/>
                <w:color w:val="0D0D0D" w:themeColor="text1" w:themeTint="F2"/>
                <w:sz w:val="24"/>
                <w:szCs w:val="24"/>
              </w:rPr>
              <w:t>.79 %</w:t>
            </w:r>
          </w:p>
        </w:tc>
      </w:tr>
      <w:tr w:rsidR="00ED7BC3" w:rsidRPr="003B72AA" w14:paraId="13DE9DD4" w14:textId="77777777" w:rsidTr="00B84891">
        <w:trPr>
          <w:trHeight w:val="135"/>
        </w:trPr>
        <w:tc>
          <w:tcPr>
            <w:tcW w:w="2525" w:type="dxa"/>
            <w:vMerge/>
            <w:tcBorders>
              <w:left w:val="single" w:sz="4" w:space="0" w:color="000000"/>
              <w:bottom w:val="single" w:sz="4" w:space="0" w:color="000000"/>
              <w:right w:val="single" w:sz="4" w:space="0" w:color="000000"/>
            </w:tcBorders>
          </w:tcPr>
          <w:p w14:paraId="47518F75"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1726" w:type="dxa"/>
            <w:vMerge/>
            <w:tcBorders>
              <w:left w:val="single" w:sz="4" w:space="0" w:color="000000"/>
              <w:bottom w:val="single" w:sz="4" w:space="0" w:color="000000"/>
              <w:right w:val="single" w:sz="4" w:space="0" w:color="000000"/>
            </w:tcBorders>
          </w:tcPr>
          <w:p w14:paraId="1EF95126"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146" w:type="dxa"/>
            <w:vMerge/>
            <w:tcBorders>
              <w:left w:val="single" w:sz="4" w:space="0" w:color="000000"/>
              <w:bottom w:val="single" w:sz="4" w:space="0" w:color="000000"/>
              <w:right w:val="single" w:sz="4" w:space="0" w:color="000000"/>
            </w:tcBorders>
          </w:tcPr>
          <w:p w14:paraId="5DAAE9E2"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00DB5D18"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992" w:type="dxa"/>
            <w:tcBorders>
              <w:top w:val="single" w:sz="4" w:space="0" w:color="auto"/>
              <w:left w:val="single" w:sz="4" w:space="0" w:color="000000"/>
              <w:bottom w:val="single" w:sz="4" w:space="0" w:color="000000"/>
              <w:right w:val="single" w:sz="4" w:space="0" w:color="000000"/>
            </w:tcBorders>
          </w:tcPr>
          <w:p w14:paraId="7A8F1AF6" w14:textId="256B3891"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.11 %</w:t>
            </w:r>
          </w:p>
        </w:tc>
        <w:tc>
          <w:tcPr>
            <w:tcW w:w="992" w:type="dxa"/>
            <w:tcBorders>
              <w:top w:val="single" w:sz="4" w:space="0" w:color="auto"/>
              <w:left w:val="single" w:sz="4" w:space="0" w:color="000000"/>
              <w:bottom w:val="single" w:sz="4" w:space="0" w:color="000000"/>
              <w:right w:val="single" w:sz="4" w:space="0" w:color="000000"/>
            </w:tcBorders>
          </w:tcPr>
          <w:p w14:paraId="5F0A46E1" w14:textId="69F01878"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.12 %</w:t>
            </w:r>
          </w:p>
        </w:tc>
        <w:tc>
          <w:tcPr>
            <w:tcW w:w="992" w:type="dxa"/>
            <w:tcBorders>
              <w:top w:val="single" w:sz="4" w:space="0" w:color="auto"/>
              <w:left w:val="single" w:sz="4" w:space="0" w:color="000000"/>
              <w:bottom w:val="single" w:sz="4" w:space="0" w:color="000000"/>
              <w:right w:val="single" w:sz="4" w:space="0" w:color="000000"/>
            </w:tcBorders>
          </w:tcPr>
          <w:p w14:paraId="284E0054" w14:textId="622F15B7"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.10 %</w:t>
            </w:r>
          </w:p>
        </w:tc>
        <w:tc>
          <w:tcPr>
            <w:tcW w:w="993" w:type="dxa"/>
            <w:tcBorders>
              <w:top w:val="single" w:sz="4" w:space="0" w:color="auto"/>
              <w:left w:val="single" w:sz="4" w:space="0" w:color="000000"/>
              <w:bottom w:val="single" w:sz="4" w:space="0" w:color="000000"/>
              <w:right w:val="single" w:sz="4" w:space="0" w:color="000000"/>
            </w:tcBorders>
          </w:tcPr>
          <w:p w14:paraId="536F6125" w14:textId="7B571B43"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r w:rsidR="00ED7BC3" w:rsidRPr="003B72AA">
              <w:rPr>
                <w:rFonts w:ascii="Times New Roman" w:hAnsi="Times New Roman" w:cs="Times New Roman"/>
                <w:color w:val="0D0D0D" w:themeColor="text1" w:themeTint="F2"/>
                <w:sz w:val="24"/>
                <w:szCs w:val="24"/>
              </w:rPr>
              <w:t>.</w:t>
            </w:r>
            <w:r w:rsidR="00ED7BC3" w:rsidRPr="003B72AA">
              <w:rPr>
                <w:rFonts w:ascii="Times New Roman" w:hAnsi="Times New Roman" w:cs="Times New Roman"/>
                <w:color w:val="0D0D0D" w:themeColor="text1" w:themeTint="F2"/>
                <w:sz w:val="24"/>
                <w:szCs w:val="24"/>
                <w:lang w:val="kk-KZ"/>
              </w:rPr>
              <w:t>80</w:t>
            </w:r>
            <w:r w:rsidR="00ED7BC3" w:rsidRPr="003B72AA">
              <w:rPr>
                <w:rFonts w:ascii="Times New Roman" w:hAnsi="Times New Roman" w:cs="Times New Roman"/>
                <w:color w:val="0D0D0D" w:themeColor="text1" w:themeTint="F2"/>
                <w:sz w:val="24"/>
                <w:szCs w:val="24"/>
              </w:rPr>
              <w:t xml:space="preserve"> %</w:t>
            </w:r>
          </w:p>
        </w:tc>
        <w:tc>
          <w:tcPr>
            <w:tcW w:w="992" w:type="dxa"/>
            <w:tcBorders>
              <w:top w:val="single" w:sz="4" w:space="0" w:color="auto"/>
              <w:left w:val="single" w:sz="4" w:space="0" w:color="000000"/>
              <w:bottom w:val="single" w:sz="4" w:space="0" w:color="000000"/>
              <w:right w:val="single" w:sz="4" w:space="0" w:color="000000"/>
            </w:tcBorders>
          </w:tcPr>
          <w:p w14:paraId="72EE9EFB" w14:textId="29F07401"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r w:rsidR="00ED7BC3" w:rsidRPr="003B72AA">
              <w:rPr>
                <w:rFonts w:ascii="Times New Roman" w:hAnsi="Times New Roman" w:cs="Times New Roman"/>
                <w:color w:val="0D0D0D" w:themeColor="text1" w:themeTint="F2"/>
                <w:sz w:val="24"/>
                <w:szCs w:val="24"/>
              </w:rPr>
              <w:t>.</w:t>
            </w:r>
            <w:r w:rsidR="00ED7BC3" w:rsidRPr="003B72AA">
              <w:rPr>
                <w:rFonts w:ascii="Times New Roman" w:hAnsi="Times New Roman" w:cs="Times New Roman"/>
                <w:color w:val="0D0D0D" w:themeColor="text1" w:themeTint="F2"/>
                <w:sz w:val="24"/>
                <w:szCs w:val="24"/>
                <w:lang w:val="kk-KZ"/>
              </w:rPr>
              <w:t>79</w:t>
            </w:r>
            <w:r w:rsidR="00ED7BC3" w:rsidRPr="003B72AA">
              <w:rPr>
                <w:rFonts w:ascii="Times New Roman" w:hAnsi="Times New Roman" w:cs="Times New Roman"/>
                <w:color w:val="0D0D0D" w:themeColor="text1" w:themeTint="F2"/>
                <w:sz w:val="24"/>
                <w:szCs w:val="24"/>
              </w:rPr>
              <w:t xml:space="preserve"> %</w:t>
            </w:r>
          </w:p>
        </w:tc>
        <w:tc>
          <w:tcPr>
            <w:tcW w:w="992" w:type="dxa"/>
            <w:tcBorders>
              <w:top w:val="single" w:sz="4" w:space="0" w:color="auto"/>
              <w:left w:val="single" w:sz="4" w:space="0" w:color="000000"/>
              <w:bottom w:val="single" w:sz="4" w:space="0" w:color="000000"/>
              <w:right w:val="single" w:sz="4" w:space="0" w:color="000000"/>
            </w:tcBorders>
          </w:tcPr>
          <w:p w14:paraId="4755FB85" w14:textId="5760088F"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r w:rsidR="00ED7BC3" w:rsidRPr="003B72AA">
              <w:rPr>
                <w:rFonts w:ascii="Times New Roman" w:hAnsi="Times New Roman" w:cs="Times New Roman"/>
                <w:color w:val="0D0D0D" w:themeColor="text1" w:themeTint="F2"/>
                <w:sz w:val="24"/>
                <w:szCs w:val="24"/>
              </w:rPr>
              <w:t>.</w:t>
            </w:r>
            <w:r w:rsidR="00ED7BC3" w:rsidRPr="003B72AA">
              <w:rPr>
                <w:rFonts w:ascii="Times New Roman" w:hAnsi="Times New Roman" w:cs="Times New Roman"/>
                <w:color w:val="0D0D0D" w:themeColor="text1" w:themeTint="F2"/>
                <w:sz w:val="24"/>
                <w:szCs w:val="24"/>
                <w:lang w:val="kk-KZ"/>
              </w:rPr>
              <w:t>78</w:t>
            </w:r>
            <w:r w:rsidR="00ED7BC3" w:rsidRPr="003B72AA">
              <w:rPr>
                <w:rFonts w:ascii="Times New Roman" w:hAnsi="Times New Roman" w:cs="Times New Roman"/>
                <w:color w:val="0D0D0D" w:themeColor="text1" w:themeTint="F2"/>
                <w:sz w:val="24"/>
                <w:szCs w:val="24"/>
              </w:rPr>
              <w:t xml:space="preserve"> %</w:t>
            </w:r>
          </w:p>
        </w:tc>
        <w:tc>
          <w:tcPr>
            <w:tcW w:w="993" w:type="dxa"/>
            <w:tcBorders>
              <w:top w:val="single" w:sz="4" w:space="0" w:color="auto"/>
              <w:left w:val="single" w:sz="4" w:space="0" w:color="000000"/>
              <w:bottom w:val="single" w:sz="4" w:space="0" w:color="000000"/>
              <w:right w:val="single" w:sz="4" w:space="0" w:color="000000"/>
            </w:tcBorders>
          </w:tcPr>
          <w:p w14:paraId="489EEC5E" w14:textId="0859E8D2"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r w:rsidR="00ED7BC3" w:rsidRPr="003B72AA">
              <w:rPr>
                <w:rFonts w:ascii="Times New Roman" w:hAnsi="Times New Roman" w:cs="Times New Roman"/>
                <w:color w:val="0D0D0D" w:themeColor="text1" w:themeTint="F2"/>
                <w:sz w:val="24"/>
                <w:szCs w:val="24"/>
              </w:rPr>
              <w:t>.69 %</w:t>
            </w:r>
          </w:p>
        </w:tc>
      </w:tr>
      <w:tr w:rsidR="00ED7BC3" w:rsidRPr="003B72AA" w14:paraId="3ECACB7A" w14:textId="77777777" w:rsidTr="00192809">
        <w:trPr>
          <w:trHeight w:val="336"/>
        </w:trPr>
        <w:tc>
          <w:tcPr>
            <w:tcW w:w="2525" w:type="dxa"/>
            <w:vMerge w:val="restart"/>
            <w:tcBorders>
              <w:top w:val="single" w:sz="4" w:space="0" w:color="000000"/>
              <w:left w:val="single" w:sz="4" w:space="0" w:color="000000"/>
              <w:right w:val="single" w:sz="4" w:space="0" w:color="000000"/>
            </w:tcBorders>
          </w:tcPr>
          <w:p w14:paraId="5E599306"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Жалпы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күл</w:t>
            </w:r>
            <w:proofErr w:type="spellEnd"/>
            <w:r w:rsidRPr="003B72AA">
              <w:rPr>
                <w:rFonts w:ascii="Times New Roman" w:hAnsi="Times New Roman" w:cs="Times New Roman"/>
                <w:color w:val="0D0D0D" w:themeColor="text1" w:themeTint="F2"/>
                <w:sz w:val="24"/>
                <w:szCs w:val="24"/>
              </w:rPr>
              <w:t xml:space="preserve"> </w:t>
            </w:r>
          </w:p>
        </w:tc>
        <w:tc>
          <w:tcPr>
            <w:tcW w:w="1726" w:type="dxa"/>
            <w:vMerge w:val="restart"/>
            <w:tcBorders>
              <w:top w:val="single" w:sz="4" w:space="0" w:color="000000"/>
              <w:left w:val="single" w:sz="4" w:space="0" w:color="000000"/>
              <w:right w:val="single" w:sz="4" w:space="0" w:color="000000"/>
            </w:tcBorders>
          </w:tcPr>
          <w:p w14:paraId="2D6A322F"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ҚР МФ,</w:t>
            </w:r>
          </w:p>
          <w:p w14:paraId="5E140938"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 т., </w:t>
            </w:r>
            <w:r w:rsidRPr="003B72AA">
              <w:rPr>
                <w:rFonts w:ascii="Times New Roman" w:hAnsi="Times New Roman" w:cs="Times New Roman"/>
                <w:i/>
                <w:color w:val="0D0D0D" w:themeColor="text1" w:themeTint="F2"/>
                <w:sz w:val="24"/>
                <w:szCs w:val="24"/>
              </w:rPr>
              <w:t>2.4.16</w:t>
            </w:r>
          </w:p>
          <w:p w14:paraId="41B28282" w14:textId="77777777" w:rsidR="00ED7BC3" w:rsidRPr="003B72AA" w:rsidRDefault="00ED7BC3"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ЕАЭО Ф </w:t>
            </w:r>
            <w:r w:rsidRPr="003B72AA">
              <w:rPr>
                <w:rFonts w:ascii="Times New Roman" w:hAnsi="Times New Roman" w:cs="Times New Roman"/>
                <w:i/>
                <w:color w:val="0D0D0D" w:themeColor="text1" w:themeTint="F2"/>
                <w:sz w:val="24"/>
                <w:szCs w:val="24"/>
              </w:rPr>
              <w:t>2.1.4.16</w:t>
            </w:r>
          </w:p>
        </w:tc>
        <w:tc>
          <w:tcPr>
            <w:tcW w:w="3146" w:type="dxa"/>
            <w:vMerge w:val="restart"/>
            <w:tcBorders>
              <w:top w:val="single" w:sz="4" w:space="0" w:color="000000"/>
              <w:left w:val="single" w:sz="4" w:space="0" w:color="000000"/>
              <w:right w:val="single" w:sz="4" w:space="0" w:color="000000"/>
            </w:tcBorders>
          </w:tcPr>
          <w:p w14:paraId="784594E8"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p w14:paraId="206E86C3"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13.0 %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p>
        </w:tc>
        <w:tc>
          <w:tcPr>
            <w:tcW w:w="993" w:type="dxa"/>
            <w:vMerge/>
            <w:tcBorders>
              <w:left w:val="single" w:sz="4" w:space="0" w:color="000000"/>
              <w:right w:val="single" w:sz="4" w:space="0" w:color="000000"/>
            </w:tcBorders>
          </w:tcPr>
          <w:p w14:paraId="4B34B1B1"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auto"/>
              <w:right w:val="single" w:sz="4" w:space="0" w:color="000000"/>
            </w:tcBorders>
          </w:tcPr>
          <w:p w14:paraId="554F915B" w14:textId="11A77EA9"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.50 %</w:t>
            </w:r>
          </w:p>
        </w:tc>
        <w:tc>
          <w:tcPr>
            <w:tcW w:w="992" w:type="dxa"/>
            <w:tcBorders>
              <w:top w:val="single" w:sz="4" w:space="0" w:color="000000"/>
              <w:left w:val="single" w:sz="4" w:space="0" w:color="000000"/>
              <w:bottom w:val="single" w:sz="4" w:space="0" w:color="auto"/>
              <w:right w:val="single" w:sz="4" w:space="0" w:color="000000"/>
            </w:tcBorders>
          </w:tcPr>
          <w:p w14:paraId="4F035CF4" w14:textId="23A995D7"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.50 %</w:t>
            </w:r>
          </w:p>
        </w:tc>
        <w:tc>
          <w:tcPr>
            <w:tcW w:w="992" w:type="dxa"/>
            <w:tcBorders>
              <w:top w:val="single" w:sz="4" w:space="0" w:color="000000"/>
              <w:left w:val="single" w:sz="4" w:space="0" w:color="000000"/>
              <w:bottom w:val="single" w:sz="4" w:space="0" w:color="auto"/>
              <w:right w:val="single" w:sz="4" w:space="0" w:color="000000"/>
            </w:tcBorders>
          </w:tcPr>
          <w:p w14:paraId="7AB71A58" w14:textId="0715586C"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.48 %</w:t>
            </w:r>
          </w:p>
        </w:tc>
        <w:tc>
          <w:tcPr>
            <w:tcW w:w="993" w:type="dxa"/>
            <w:tcBorders>
              <w:top w:val="single" w:sz="4" w:space="0" w:color="000000"/>
              <w:left w:val="single" w:sz="4" w:space="0" w:color="000000"/>
              <w:bottom w:val="single" w:sz="4" w:space="0" w:color="auto"/>
              <w:right w:val="single" w:sz="4" w:space="0" w:color="000000"/>
            </w:tcBorders>
          </w:tcPr>
          <w:p w14:paraId="42B53A4A" w14:textId="35B32366"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.47 %</w:t>
            </w:r>
          </w:p>
        </w:tc>
        <w:tc>
          <w:tcPr>
            <w:tcW w:w="992" w:type="dxa"/>
            <w:tcBorders>
              <w:top w:val="single" w:sz="4" w:space="0" w:color="000000"/>
              <w:left w:val="single" w:sz="4" w:space="0" w:color="000000"/>
              <w:bottom w:val="single" w:sz="4" w:space="0" w:color="auto"/>
              <w:right w:val="single" w:sz="4" w:space="0" w:color="000000"/>
            </w:tcBorders>
          </w:tcPr>
          <w:p w14:paraId="715DF2F9" w14:textId="24ACA902"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.47 %</w:t>
            </w:r>
          </w:p>
        </w:tc>
        <w:tc>
          <w:tcPr>
            <w:tcW w:w="992" w:type="dxa"/>
            <w:tcBorders>
              <w:top w:val="single" w:sz="4" w:space="0" w:color="000000"/>
              <w:left w:val="single" w:sz="4" w:space="0" w:color="000000"/>
              <w:bottom w:val="single" w:sz="4" w:space="0" w:color="auto"/>
              <w:right w:val="single" w:sz="4" w:space="0" w:color="000000"/>
            </w:tcBorders>
          </w:tcPr>
          <w:p w14:paraId="5EFCAB1C" w14:textId="3CC95806"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.45 %</w:t>
            </w:r>
          </w:p>
        </w:tc>
        <w:tc>
          <w:tcPr>
            <w:tcW w:w="993" w:type="dxa"/>
            <w:tcBorders>
              <w:top w:val="single" w:sz="4" w:space="0" w:color="000000"/>
              <w:left w:val="single" w:sz="4" w:space="0" w:color="000000"/>
              <w:bottom w:val="single" w:sz="4" w:space="0" w:color="auto"/>
              <w:right w:val="single" w:sz="4" w:space="0" w:color="000000"/>
            </w:tcBorders>
          </w:tcPr>
          <w:p w14:paraId="2F53D979" w14:textId="7ED1898F"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7</w:t>
            </w:r>
            <w:r w:rsidR="00ED7BC3" w:rsidRPr="003B72AA">
              <w:rPr>
                <w:rFonts w:ascii="Times New Roman" w:hAnsi="Times New Roman" w:cs="Times New Roman"/>
                <w:color w:val="0D0D0D" w:themeColor="text1" w:themeTint="F2"/>
                <w:sz w:val="24"/>
                <w:szCs w:val="24"/>
              </w:rPr>
              <w:t>.43 %</w:t>
            </w:r>
          </w:p>
        </w:tc>
      </w:tr>
      <w:tr w:rsidR="00ED7BC3" w:rsidRPr="003B72AA" w14:paraId="1705E708" w14:textId="77777777" w:rsidTr="00B84891">
        <w:trPr>
          <w:trHeight w:val="285"/>
        </w:trPr>
        <w:tc>
          <w:tcPr>
            <w:tcW w:w="2525" w:type="dxa"/>
            <w:vMerge/>
            <w:tcBorders>
              <w:left w:val="single" w:sz="4" w:space="0" w:color="000000"/>
              <w:right w:val="single" w:sz="4" w:space="0" w:color="000000"/>
            </w:tcBorders>
          </w:tcPr>
          <w:p w14:paraId="04ECDCF8"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1726" w:type="dxa"/>
            <w:vMerge/>
            <w:tcBorders>
              <w:left w:val="single" w:sz="4" w:space="0" w:color="000000"/>
              <w:right w:val="single" w:sz="4" w:space="0" w:color="000000"/>
            </w:tcBorders>
          </w:tcPr>
          <w:p w14:paraId="0DE5BAD0"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146" w:type="dxa"/>
            <w:vMerge/>
            <w:tcBorders>
              <w:left w:val="single" w:sz="4" w:space="0" w:color="000000"/>
              <w:right w:val="single" w:sz="4" w:space="0" w:color="000000"/>
            </w:tcBorders>
          </w:tcPr>
          <w:p w14:paraId="413C7130"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46CF1E0C"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992" w:type="dxa"/>
            <w:tcBorders>
              <w:top w:val="single" w:sz="4" w:space="0" w:color="auto"/>
              <w:left w:val="single" w:sz="4" w:space="0" w:color="000000"/>
              <w:bottom w:val="single" w:sz="4" w:space="0" w:color="auto"/>
              <w:right w:val="single" w:sz="4" w:space="0" w:color="000000"/>
            </w:tcBorders>
          </w:tcPr>
          <w:p w14:paraId="12C08383" w14:textId="0C70097D"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r w:rsidR="00ED7BC3" w:rsidRPr="003B72AA">
              <w:rPr>
                <w:rFonts w:ascii="Times New Roman" w:hAnsi="Times New Roman" w:cs="Times New Roman"/>
                <w:color w:val="0D0D0D" w:themeColor="text1" w:themeTint="F2"/>
                <w:sz w:val="24"/>
                <w:szCs w:val="24"/>
              </w:rPr>
              <w:t>.50 %</w:t>
            </w:r>
          </w:p>
        </w:tc>
        <w:tc>
          <w:tcPr>
            <w:tcW w:w="992" w:type="dxa"/>
            <w:tcBorders>
              <w:top w:val="single" w:sz="4" w:space="0" w:color="auto"/>
              <w:left w:val="single" w:sz="4" w:space="0" w:color="000000"/>
              <w:bottom w:val="single" w:sz="4" w:space="0" w:color="auto"/>
              <w:right w:val="single" w:sz="4" w:space="0" w:color="000000"/>
            </w:tcBorders>
          </w:tcPr>
          <w:p w14:paraId="7E81E133" w14:textId="54DF96BA"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r w:rsidR="00ED7BC3" w:rsidRPr="003B72AA">
              <w:rPr>
                <w:rFonts w:ascii="Times New Roman" w:hAnsi="Times New Roman" w:cs="Times New Roman"/>
                <w:color w:val="0D0D0D" w:themeColor="text1" w:themeTint="F2"/>
                <w:sz w:val="24"/>
                <w:szCs w:val="24"/>
              </w:rPr>
              <w:t>.50 %</w:t>
            </w:r>
          </w:p>
        </w:tc>
        <w:tc>
          <w:tcPr>
            <w:tcW w:w="992" w:type="dxa"/>
            <w:tcBorders>
              <w:top w:val="single" w:sz="4" w:space="0" w:color="auto"/>
              <w:left w:val="single" w:sz="4" w:space="0" w:color="000000"/>
              <w:bottom w:val="single" w:sz="4" w:space="0" w:color="auto"/>
              <w:right w:val="single" w:sz="4" w:space="0" w:color="000000"/>
            </w:tcBorders>
          </w:tcPr>
          <w:p w14:paraId="57A94C99" w14:textId="24242342"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r w:rsidR="00ED7BC3" w:rsidRPr="003B72AA">
              <w:rPr>
                <w:rFonts w:ascii="Times New Roman" w:hAnsi="Times New Roman" w:cs="Times New Roman"/>
                <w:color w:val="0D0D0D" w:themeColor="text1" w:themeTint="F2"/>
                <w:sz w:val="24"/>
                <w:szCs w:val="24"/>
              </w:rPr>
              <w:t>.48 %</w:t>
            </w:r>
          </w:p>
        </w:tc>
        <w:tc>
          <w:tcPr>
            <w:tcW w:w="993" w:type="dxa"/>
            <w:tcBorders>
              <w:top w:val="single" w:sz="4" w:space="0" w:color="auto"/>
              <w:left w:val="single" w:sz="4" w:space="0" w:color="000000"/>
              <w:bottom w:val="single" w:sz="4" w:space="0" w:color="auto"/>
              <w:right w:val="single" w:sz="4" w:space="0" w:color="000000"/>
            </w:tcBorders>
          </w:tcPr>
          <w:p w14:paraId="14EC7927" w14:textId="7A12D15E"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r w:rsidR="00ED7BC3" w:rsidRPr="003B72AA">
              <w:rPr>
                <w:rFonts w:ascii="Times New Roman" w:hAnsi="Times New Roman" w:cs="Times New Roman"/>
                <w:color w:val="0D0D0D" w:themeColor="text1" w:themeTint="F2"/>
                <w:sz w:val="24"/>
                <w:szCs w:val="24"/>
              </w:rPr>
              <w:t>.47 %</w:t>
            </w:r>
          </w:p>
        </w:tc>
        <w:tc>
          <w:tcPr>
            <w:tcW w:w="992" w:type="dxa"/>
            <w:tcBorders>
              <w:top w:val="single" w:sz="4" w:space="0" w:color="auto"/>
              <w:left w:val="single" w:sz="4" w:space="0" w:color="000000"/>
              <w:bottom w:val="single" w:sz="4" w:space="0" w:color="auto"/>
              <w:right w:val="single" w:sz="4" w:space="0" w:color="000000"/>
            </w:tcBorders>
          </w:tcPr>
          <w:p w14:paraId="4EF09267" w14:textId="23799A57"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r w:rsidR="00ED7BC3" w:rsidRPr="003B72AA">
              <w:rPr>
                <w:rFonts w:ascii="Times New Roman" w:hAnsi="Times New Roman" w:cs="Times New Roman"/>
                <w:color w:val="0D0D0D" w:themeColor="text1" w:themeTint="F2"/>
                <w:sz w:val="24"/>
                <w:szCs w:val="24"/>
              </w:rPr>
              <w:t>.47 %</w:t>
            </w:r>
          </w:p>
        </w:tc>
        <w:tc>
          <w:tcPr>
            <w:tcW w:w="992" w:type="dxa"/>
            <w:tcBorders>
              <w:top w:val="single" w:sz="4" w:space="0" w:color="auto"/>
              <w:left w:val="single" w:sz="4" w:space="0" w:color="000000"/>
              <w:bottom w:val="single" w:sz="4" w:space="0" w:color="auto"/>
              <w:right w:val="single" w:sz="4" w:space="0" w:color="000000"/>
            </w:tcBorders>
          </w:tcPr>
          <w:p w14:paraId="7E2D4CF6" w14:textId="505AFF7E"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r w:rsidR="00ED7BC3" w:rsidRPr="003B72AA">
              <w:rPr>
                <w:rFonts w:ascii="Times New Roman" w:hAnsi="Times New Roman" w:cs="Times New Roman"/>
                <w:color w:val="0D0D0D" w:themeColor="text1" w:themeTint="F2"/>
                <w:sz w:val="24"/>
                <w:szCs w:val="24"/>
              </w:rPr>
              <w:t>.45 %</w:t>
            </w:r>
          </w:p>
        </w:tc>
        <w:tc>
          <w:tcPr>
            <w:tcW w:w="993" w:type="dxa"/>
            <w:tcBorders>
              <w:top w:val="single" w:sz="4" w:space="0" w:color="auto"/>
              <w:left w:val="single" w:sz="4" w:space="0" w:color="000000"/>
              <w:bottom w:val="single" w:sz="4" w:space="0" w:color="auto"/>
              <w:right w:val="single" w:sz="4" w:space="0" w:color="000000"/>
            </w:tcBorders>
          </w:tcPr>
          <w:p w14:paraId="2AEE6783" w14:textId="349DC221"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6</w:t>
            </w:r>
            <w:r w:rsidR="00ED7BC3" w:rsidRPr="003B72AA">
              <w:rPr>
                <w:rFonts w:ascii="Times New Roman" w:hAnsi="Times New Roman" w:cs="Times New Roman"/>
                <w:color w:val="0D0D0D" w:themeColor="text1" w:themeTint="F2"/>
                <w:sz w:val="24"/>
                <w:szCs w:val="24"/>
              </w:rPr>
              <w:t>.43 %</w:t>
            </w:r>
          </w:p>
        </w:tc>
      </w:tr>
      <w:tr w:rsidR="00ED7BC3" w:rsidRPr="003B72AA" w14:paraId="00920E8B" w14:textId="77777777" w:rsidTr="00C340C4">
        <w:trPr>
          <w:trHeight w:val="285"/>
        </w:trPr>
        <w:tc>
          <w:tcPr>
            <w:tcW w:w="2525" w:type="dxa"/>
            <w:vMerge/>
            <w:tcBorders>
              <w:left w:val="single" w:sz="4" w:space="0" w:color="000000"/>
              <w:bottom w:val="single" w:sz="4" w:space="0" w:color="000000"/>
              <w:right w:val="single" w:sz="4" w:space="0" w:color="000000"/>
            </w:tcBorders>
          </w:tcPr>
          <w:p w14:paraId="587CDA99"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1726" w:type="dxa"/>
            <w:vMerge/>
            <w:tcBorders>
              <w:left w:val="single" w:sz="4" w:space="0" w:color="000000"/>
              <w:bottom w:val="single" w:sz="4" w:space="0" w:color="000000"/>
              <w:right w:val="single" w:sz="4" w:space="0" w:color="000000"/>
            </w:tcBorders>
          </w:tcPr>
          <w:p w14:paraId="48DAFE5E"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146" w:type="dxa"/>
            <w:vMerge/>
            <w:tcBorders>
              <w:left w:val="single" w:sz="4" w:space="0" w:color="000000"/>
              <w:bottom w:val="single" w:sz="4" w:space="0" w:color="000000"/>
              <w:right w:val="single" w:sz="4" w:space="0" w:color="000000"/>
            </w:tcBorders>
          </w:tcPr>
          <w:p w14:paraId="145D2D60"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55A26B74"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992" w:type="dxa"/>
            <w:tcBorders>
              <w:top w:val="single" w:sz="4" w:space="0" w:color="auto"/>
              <w:left w:val="single" w:sz="4" w:space="0" w:color="000000"/>
              <w:bottom w:val="single" w:sz="4" w:space="0" w:color="000000"/>
              <w:right w:val="single" w:sz="4" w:space="0" w:color="000000"/>
            </w:tcBorders>
          </w:tcPr>
          <w:p w14:paraId="53012817" w14:textId="1689F97B"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r w:rsidR="00ED7BC3" w:rsidRPr="003B72AA">
              <w:rPr>
                <w:rFonts w:ascii="Times New Roman" w:hAnsi="Times New Roman" w:cs="Times New Roman"/>
                <w:color w:val="0D0D0D" w:themeColor="text1" w:themeTint="F2"/>
                <w:sz w:val="24"/>
                <w:szCs w:val="24"/>
              </w:rPr>
              <w:t>.50 %</w:t>
            </w:r>
          </w:p>
        </w:tc>
        <w:tc>
          <w:tcPr>
            <w:tcW w:w="992" w:type="dxa"/>
            <w:tcBorders>
              <w:top w:val="single" w:sz="4" w:space="0" w:color="auto"/>
              <w:left w:val="single" w:sz="4" w:space="0" w:color="000000"/>
              <w:bottom w:val="single" w:sz="4" w:space="0" w:color="000000"/>
              <w:right w:val="single" w:sz="4" w:space="0" w:color="000000"/>
            </w:tcBorders>
          </w:tcPr>
          <w:p w14:paraId="6E6BEA39" w14:textId="6C949AAC"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r w:rsidR="00ED7BC3" w:rsidRPr="003B72AA">
              <w:rPr>
                <w:rFonts w:ascii="Times New Roman" w:hAnsi="Times New Roman" w:cs="Times New Roman"/>
                <w:color w:val="0D0D0D" w:themeColor="text1" w:themeTint="F2"/>
                <w:sz w:val="24"/>
                <w:szCs w:val="24"/>
              </w:rPr>
              <w:t>.50 %</w:t>
            </w:r>
          </w:p>
        </w:tc>
        <w:tc>
          <w:tcPr>
            <w:tcW w:w="992" w:type="dxa"/>
            <w:tcBorders>
              <w:top w:val="single" w:sz="4" w:space="0" w:color="auto"/>
              <w:left w:val="single" w:sz="4" w:space="0" w:color="000000"/>
              <w:bottom w:val="single" w:sz="4" w:space="0" w:color="000000"/>
              <w:right w:val="single" w:sz="4" w:space="0" w:color="000000"/>
            </w:tcBorders>
          </w:tcPr>
          <w:p w14:paraId="3D056DD1" w14:textId="15DAAB71"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r w:rsidR="00ED7BC3" w:rsidRPr="003B72AA">
              <w:rPr>
                <w:rFonts w:ascii="Times New Roman" w:hAnsi="Times New Roman" w:cs="Times New Roman"/>
                <w:color w:val="0D0D0D" w:themeColor="text1" w:themeTint="F2"/>
                <w:sz w:val="24"/>
                <w:szCs w:val="24"/>
              </w:rPr>
              <w:t>.48 %</w:t>
            </w:r>
          </w:p>
        </w:tc>
        <w:tc>
          <w:tcPr>
            <w:tcW w:w="993" w:type="dxa"/>
            <w:tcBorders>
              <w:top w:val="single" w:sz="4" w:space="0" w:color="auto"/>
              <w:left w:val="single" w:sz="4" w:space="0" w:color="000000"/>
              <w:bottom w:val="single" w:sz="4" w:space="0" w:color="000000"/>
              <w:right w:val="single" w:sz="4" w:space="0" w:color="000000"/>
            </w:tcBorders>
          </w:tcPr>
          <w:p w14:paraId="1452ADFD" w14:textId="0D2D1830"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r w:rsidR="00ED7BC3" w:rsidRPr="003B72AA">
              <w:rPr>
                <w:rFonts w:ascii="Times New Roman" w:hAnsi="Times New Roman" w:cs="Times New Roman"/>
                <w:color w:val="0D0D0D" w:themeColor="text1" w:themeTint="F2"/>
                <w:sz w:val="24"/>
                <w:szCs w:val="24"/>
              </w:rPr>
              <w:t>.47 %</w:t>
            </w:r>
          </w:p>
        </w:tc>
        <w:tc>
          <w:tcPr>
            <w:tcW w:w="992" w:type="dxa"/>
            <w:tcBorders>
              <w:top w:val="single" w:sz="4" w:space="0" w:color="auto"/>
              <w:left w:val="single" w:sz="4" w:space="0" w:color="000000"/>
              <w:bottom w:val="single" w:sz="4" w:space="0" w:color="000000"/>
              <w:right w:val="single" w:sz="4" w:space="0" w:color="000000"/>
            </w:tcBorders>
          </w:tcPr>
          <w:p w14:paraId="42E98C31" w14:textId="6F7E8465"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r w:rsidR="00ED7BC3" w:rsidRPr="003B72AA">
              <w:rPr>
                <w:rFonts w:ascii="Times New Roman" w:hAnsi="Times New Roman" w:cs="Times New Roman"/>
                <w:color w:val="0D0D0D" w:themeColor="text1" w:themeTint="F2"/>
                <w:sz w:val="24"/>
                <w:szCs w:val="24"/>
              </w:rPr>
              <w:t>.47 %</w:t>
            </w:r>
          </w:p>
        </w:tc>
        <w:tc>
          <w:tcPr>
            <w:tcW w:w="992" w:type="dxa"/>
            <w:tcBorders>
              <w:top w:val="single" w:sz="4" w:space="0" w:color="auto"/>
              <w:left w:val="single" w:sz="4" w:space="0" w:color="000000"/>
              <w:bottom w:val="single" w:sz="4" w:space="0" w:color="000000"/>
              <w:right w:val="single" w:sz="4" w:space="0" w:color="000000"/>
            </w:tcBorders>
          </w:tcPr>
          <w:p w14:paraId="14B40001" w14:textId="0E69DA69"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r w:rsidR="00ED7BC3" w:rsidRPr="003B72AA">
              <w:rPr>
                <w:rFonts w:ascii="Times New Roman" w:hAnsi="Times New Roman" w:cs="Times New Roman"/>
                <w:color w:val="0D0D0D" w:themeColor="text1" w:themeTint="F2"/>
                <w:sz w:val="24"/>
                <w:szCs w:val="24"/>
              </w:rPr>
              <w:t>.45 %</w:t>
            </w:r>
          </w:p>
        </w:tc>
        <w:tc>
          <w:tcPr>
            <w:tcW w:w="993" w:type="dxa"/>
            <w:tcBorders>
              <w:top w:val="single" w:sz="4" w:space="0" w:color="auto"/>
              <w:left w:val="single" w:sz="4" w:space="0" w:color="000000"/>
              <w:bottom w:val="single" w:sz="4" w:space="0" w:color="000000"/>
              <w:right w:val="single" w:sz="4" w:space="0" w:color="000000"/>
            </w:tcBorders>
          </w:tcPr>
          <w:p w14:paraId="5870F5C9" w14:textId="49DBC41D"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5</w:t>
            </w:r>
            <w:r w:rsidR="00ED7BC3" w:rsidRPr="003B72AA">
              <w:rPr>
                <w:rFonts w:ascii="Times New Roman" w:hAnsi="Times New Roman" w:cs="Times New Roman"/>
                <w:color w:val="0D0D0D" w:themeColor="text1" w:themeTint="F2"/>
                <w:sz w:val="24"/>
                <w:szCs w:val="24"/>
              </w:rPr>
              <w:t>.43 %</w:t>
            </w:r>
          </w:p>
        </w:tc>
      </w:tr>
      <w:tr w:rsidR="00ED7BC3" w:rsidRPr="003B72AA" w14:paraId="7E1618BC" w14:textId="77777777" w:rsidTr="00C340C4">
        <w:trPr>
          <w:trHeight w:val="281"/>
        </w:trPr>
        <w:tc>
          <w:tcPr>
            <w:tcW w:w="2525" w:type="dxa"/>
            <w:vMerge w:val="restart"/>
            <w:tcBorders>
              <w:top w:val="single" w:sz="4" w:space="0" w:color="000000"/>
              <w:left w:val="single" w:sz="4" w:space="0" w:color="000000"/>
              <w:right w:val="single" w:sz="4" w:space="0" w:color="000000"/>
            </w:tcBorders>
          </w:tcPr>
          <w:p w14:paraId="7E449AE5"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Бөгде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қоспалар</w:t>
            </w:r>
            <w:proofErr w:type="spellEnd"/>
          </w:p>
          <w:p w14:paraId="28F7506F"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1726" w:type="dxa"/>
            <w:vMerge w:val="restart"/>
            <w:tcBorders>
              <w:top w:val="single" w:sz="4" w:space="0" w:color="000000"/>
              <w:left w:val="single" w:sz="4" w:space="0" w:color="000000"/>
              <w:right w:val="single" w:sz="4" w:space="0" w:color="000000"/>
            </w:tcBorders>
          </w:tcPr>
          <w:p w14:paraId="32D5807A"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w:t>
            </w:r>
          </w:p>
          <w:p w14:paraId="43AE8D1B"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 т., </w:t>
            </w:r>
            <w:r w:rsidRPr="003B72AA">
              <w:rPr>
                <w:rFonts w:ascii="Times New Roman" w:hAnsi="Times New Roman" w:cs="Times New Roman"/>
                <w:i/>
                <w:color w:val="0D0D0D" w:themeColor="text1" w:themeTint="F2"/>
                <w:sz w:val="24"/>
                <w:szCs w:val="24"/>
              </w:rPr>
              <w:t>2.8.2</w:t>
            </w:r>
            <w:r w:rsidRPr="003B72AA">
              <w:rPr>
                <w:rFonts w:ascii="Times New Roman" w:hAnsi="Times New Roman" w:cs="Times New Roman"/>
                <w:color w:val="0D0D0D" w:themeColor="text1" w:themeTint="F2"/>
                <w:sz w:val="24"/>
                <w:szCs w:val="24"/>
              </w:rPr>
              <w:t xml:space="preserve"> </w:t>
            </w:r>
          </w:p>
          <w:p w14:paraId="1A6814E9"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ЕАЭО Ф </w:t>
            </w:r>
            <w:r w:rsidRPr="003B72AA">
              <w:rPr>
                <w:rFonts w:ascii="Times New Roman" w:hAnsi="Times New Roman" w:cs="Times New Roman"/>
                <w:i/>
                <w:color w:val="0D0D0D" w:themeColor="text1" w:themeTint="F2"/>
                <w:sz w:val="24"/>
                <w:szCs w:val="24"/>
              </w:rPr>
              <w:t>2.1.8.2</w:t>
            </w:r>
          </w:p>
        </w:tc>
        <w:tc>
          <w:tcPr>
            <w:tcW w:w="3146" w:type="dxa"/>
            <w:vMerge w:val="restart"/>
            <w:tcBorders>
              <w:top w:val="single" w:sz="4" w:space="0" w:color="000000"/>
              <w:left w:val="single" w:sz="4" w:space="0" w:color="000000"/>
              <w:right w:val="single" w:sz="4" w:space="0" w:color="000000"/>
            </w:tcBorders>
          </w:tcPr>
          <w:p w14:paraId="25F6E8CA"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Қарайған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бөліктері</w:t>
            </w:r>
            <w:proofErr w:type="spellEnd"/>
            <w:r w:rsidRPr="003B72AA">
              <w:rPr>
                <w:rFonts w:ascii="Times New Roman" w:hAnsi="Times New Roman" w:cs="Times New Roman"/>
                <w:color w:val="0D0D0D" w:themeColor="text1" w:themeTint="F2"/>
                <w:sz w:val="24"/>
                <w:szCs w:val="24"/>
              </w:rPr>
              <w:t xml:space="preserve"> </w:t>
            </w:r>
          </w:p>
          <w:p w14:paraId="0C4D656D"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 2 %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p>
          <w:p w14:paraId="1038CA7C" w14:textId="77777777" w:rsidR="00ED7BC3" w:rsidRPr="003B72AA" w:rsidRDefault="00ED7BC3" w:rsidP="00AB0D2B">
            <w:pPr>
              <w:tabs>
                <w:tab w:val="left" w:pos="630"/>
              </w:tabs>
              <w:spacing w:after="0" w:line="240" w:lineRule="auto"/>
              <w:ind w:left="2"/>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Органикалық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қоспалар</w:t>
            </w:r>
            <w:proofErr w:type="spellEnd"/>
            <w:r w:rsidRPr="003B72AA">
              <w:rPr>
                <w:rFonts w:ascii="Times New Roman" w:hAnsi="Times New Roman" w:cs="Times New Roman"/>
                <w:color w:val="0D0D0D" w:themeColor="text1" w:themeTint="F2"/>
                <w:sz w:val="24"/>
                <w:szCs w:val="24"/>
              </w:rPr>
              <w:t xml:space="preserve"> </w:t>
            </w:r>
          </w:p>
          <w:p w14:paraId="6DBCC040" w14:textId="77777777" w:rsidR="00ED7BC3" w:rsidRPr="003B72AA" w:rsidRDefault="00ED7BC3" w:rsidP="00AB0D2B">
            <w:pPr>
              <w:tabs>
                <w:tab w:val="left" w:pos="630"/>
              </w:tabs>
              <w:spacing w:after="0" w:line="240" w:lineRule="auto"/>
              <w:ind w:left="2"/>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 0.5 %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r w:rsidRPr="003B72AA">
              <w:rPr>
                <w:rFonts w:ascii="Times New Roman" w:hAnsi="Times New Roman" w:cs="Times New Roman"/>
                <w:color w:val="0D0D0D" w:themeColor="text1" w:themeTint="F2"/>
                <w:sz w:val="24"/>
                <w:szCs w:val="24"/>
              </w:rPr>
              <w:t xml:space="preserve"> </w:t>
            </w:r>
          </w:p>
        </w:tc>
        <w:tc>
          <w:tcPr>
            <w:tcW w:w="993" w:type="dxa"/>
            <w:vMerge/>
            <w:tcBorders>
              <w:left w:val="single" w:sz="4" w:space="0" w:color="000000"/>
              <w:right w:val="single" w:sz="4" w:space="0" w:color="000000"/>
            </w:tcBorders>
          </w:tcPr>
          <w:p w14:paraId="7D2842D8"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auto"/>
              <w:right w:val="single" w:sz="4" w:space="0" w:color="000000"/>
            </w:tcBorders>
          </w:tcPr>
          <w:p w14:paraId="0C995261"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000000"/>
              <w:left w:val="single" w:sz="4" w:space="0" w:color="000000"/>
              <w:bottom w:val="single" w:sz="4" w:space="0" w:color="auto"/>
              <w:right w:val="single" w:sz="4" w:space="0" w:color="000000"/>
            </w:tcBorders>
          </w:tcPr>
          <w:p w14:paraId="70FA1B18"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000000"/>
              <w:left w:val="single" w:sz="4" w:space="0" w:color="000000"/>
              <w:bottom w:val="single" w:sz="4" w:space="0" w:color="auto"/>
              <w:right w:val="single" w:sz="4" w:space="0" w:color="000000"/>
            </w:tcBorders>
          </w:tcPr>
          <w:p w14:paraId="45EE48FA"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3" w:type="dxa"/>
            <w:tcBorders>
              <w:top w:val="single" w:sz="4" w:space="0" w:color="000000"/>
              <w:left w:val="single" w:sz="4" w:space="0" w:color="000000"/>
              <w:bottom w:val="single" w:sz="4" w:space="0" w:color="auto"/>
              <w:right w:val="single" w:sz="4" w:space="0" w:color="000000"/>
            </w:tcBorders>
          </w:tcPr>
          <w:p w14:paraId="61726FF7"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000000"/>
              <w:left w:val="single" w:sz="4" w:space="0" w:color="000000"/>
              <w:bottom w:val="single" w:sz="4" w:space="0" w:color="auto"/>
              <w:right w:val="single" w:sz="4" w:space="0" w:color="000000"/>
            </w:tcBorders>
          </w:tcPr>
          <w:p w14:paraId="7E3E4C11"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c>
          <w:tcPr>
            <w:tcW w:w="992" w:type="dxa"/>
            <w:tcBorders>
              <w:top w:val="single" w:sz="4" w:space="0" w:color="000000"/>
              <w:left w:val="single" w:sz="4" w:space="0" w:color="000000"/>
              <w:bottom w:val="single" w:sz="4" w:space="0" w:color="auto"/>
              <w:right w:val="single" w:sz="4" w:space="0" w:color="000000"/>
            </w:tcBorders>
          </w:tcPr>
          <w:p w14:paraId="36F91340"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c>
          <w:tcPr>
            <w:tcW w:w="993" w:type="dxa"/>
            <w:tcBorders>
              <w:top w:val="single" w:sz="4" w:space="0" w:color="000000"/>
              <w:left w:val="single" w:sz="4" w:space="0" w:color="000000"/>
              <w:bottom w:val="single" w:sz="4" w:space="0" w:color="auto"/>
              <w:right w:val="single" w:sz="4" w:space="0" w:color="000000"/>
            </w:tcBorders>
          </w:tcPr>
          <w:p w14:paraId="0C644775"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r>
      <w:tr w:rsidR="00ED7BC3" w:rsidRPr="003B72AA" w14:paraId="6AF20325" w14:textId="77777777" w:rsidTr="00C340C4">
        <w:trPr>
          <w:trHeight w:val="225"/>
        </w:trPr>
        <w:tc>
          <w:tcPr>
            <w:tcW w:w="2525" w:type="dxa"/>
            <w:vMerge/>
            <w:tcBorders>
              <w:top w:val="single" w:sz="4" w:space="0" w:color="000000"/>
              <w:left w:val="single" w:sz="4" w:space="0" w:color="000000"/>
              <w:right w:val="single" w:sz="4" w:space="0" w:color="000000"/>
            </w:tcBorders>
          </w:tcPr>
          <w:p w14:paraId="30BFDE35"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726" w:type="dxa"/>
            <w:vMerge/>
            <w:tcBorders>
              <w:top w:val="single" w:sz="4" w:space="0" w:color="000000"/>
              <w:left w:val="single" w:sz="4" w:space="0" w:color="000000"/>
              <w:right w:val="single" w:sz="4" w:space="0" w:color="000000"/>
            </w:tcBorders>
          </w:tcPr>
          <w:p w14:paraId="4BBC5F1C"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3146" w:type="dxa"/>
            <w:vMerge/>
            <w:tcBorders>
              <w:top w:val="single" w:sz="4" w:space="0" w:color="000000"/>
              <w:left w:val="single" w:sz="4" w:space="0" w:color="000000"/>
              <w:right w:val="single" w:sz="4" w:space="0" w:color="000000"/>
            </w:tcBorders>
          </w:tcPr>
          <w:p w14:paraId="1499966F"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993" w:type="dxa"/>
            <w:vMerge/>
            <w:tcBorders>
              <w:left w:val="single" w:sz="4" w:space="0" w:color="000000"/>
              <w:right w:val="single" w:sz="4" w:space="0" w:color="000000"/>
            </w:tcBorders>
          </w:tcPr>
          <w:p w14:paraId="632CCAF5"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992" w:type="dxa"/>
            <w:tcBorders>
              <w:top w:val="single" w:sz="4" w:space="0" w:color="auto"/>
              <w:left w:val="single" w:sz="4" w:space="0" w:color="000000"/>
              <w:bottom w:val="single" w:sz="4" w:space="0" w:color="auto"/>
              <w:right w:val="single" w:sz="4" w:space="0" w:color="000000"/>
            </w:tcBorders>
          </w:tcPr>
          <w:p w14:paraId="48730068"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auto"/>
              <w:left w:val="single" w:sz="4" w:space="0" w:color="000000"/>
              <w:bottom w:val="single" w:sz="4" w:space="0" w:color="auto"/>
              <w:right w:val="single" w:sz="4" w:space="0" w:color="000000"/>
            </w:tcBorders>
          </w:tcPr>
          <w:p w14:paraId="7EE362BB"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auto"/>
              <w:left w:val="single" w:sz="4" w:space="0" w:color="000000"/>
              <w:bottom w:val="single" w:sz="4" w:space="0" w:color="auto"/>
              <w:right w:val="single" w:sz="4" w:space="0" w:color="000000"/>
            </w:tcBorders>
          </w:tcPr>
          <w:p w14:paraId="744F8EAD"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3" w:type="dxa"/>
            <w:tcBorders>
              <w:top w:val="single" w:sz="4" w:space="0" w:color="auto"/>
              <w:left w:val="single" w:sz="4" w:space="0" w:color="000000"/>
              <w:bottom w:val="single" w:sz="4" w:space="0" w:color="auto"/>
              <w:right w:val="single" w:sz="4" w:space="0" w:color="000000"/>
            </w:tcBorders>
          </w:tcPr>
          <w:p w14:paraId="2B216EAC"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auto"/>
              <w:left w:val="single" w:sz="4" w:space="0" w:color="000000"/>
              <w:bottom w:val="single" w:sz="4" w:space="0" w:color="auto"/>
              <w:right w:val="single" w:sz="4" w:space="0" w:color="000000"/>
            </w:tcBorders>
          </w:tcPr>
          <w:p w14:paraId="3C9F7EA6"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c>
          <w:tcPr>
            <w:tcW w:w="992" w:type="dxa"/>
            <w:tcBorders>
              <w:top w:val="single" w:sz="4" w:space="0" w:color="auto"/>
              <w:left w:val="single" w:sz="4" w:space="0" w:color="000000"/>
              <w:bottom w:val="single" w:sz="4" w:space="0" w:color="auto"/>
              <w:right w:val="single" w:sz="4" w:space="0" w:color="000000"/>
            </w:tcBorders>
          </w:tcPr>
          <w:p w14:paraId="4DCA68B1"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c>
          <w:tcPr>
            <w:tcW w:w="993" w:type="dxa"/>
            <w:tcBorders>
              <w:top w:val="single" w:sz="4" w:space="0" w:color="auto"/>
              <w:left w:val="single" w:sz="4" w:space="0" w:color="000000"/>
              <w:bottom w:val="single" w:sz="4" w:space="0" w:color="auto"/>
              <w:right w:val="single" w:sz="4" w:space="0" w:color="000000"/>
            </w:tcBorders>
          </w:tcPr>
          <w:p w14:paraId="691F2597"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r>
      <w:tr w:rsidR="00ED7BC3" w:rsidRPr="003B72AA" w14:paraId="6F39451A" w14:textId="77777777" w:rsidTr="00EC3FD4">
        <w:trPr>
          <w:trHeight w:val="210"/>
        </w:trPr>
        <w:tc>
          <w:tcPr>
            <w:tcW w:w="2525" w:type="dxa"/>
            <w:vMerge/>
            <w:tcBorders>
              <w:top w:val="single" w:sz="4" w:space="0" w:color="000000"/>
              <w:left w:val="single" w:sz="4" w:space="0" w:color="000000"/>
              <w:bottom w:val="single" w:sz="4" w:space="0" w:color="auto"/>
              <w:right w:val="single" w:sz="4" w:space="0" w:color="000000"/>
            </w:tcBorders>
          </w:tcPr>
          <w:p w14:paraId="616F94DB"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726" w:type="dxa"/>
            <w:vMerge/>
            <w:tcBorders>
              <w:top w:val="single" w:sz="4" w:space="0" w:color="000000"/>
              <w:left w:val="single" w:sz="4" w:space="0" w:color="000000"/>
              <w:bottom w:val="single" w:sz="4" w:space="0" w:color="auto"/>
              <w:right w:val="single" w:sz="4" w:space="0" w:color="000000"/>
            </w:tcBorders>
          </w:tcPr>
          <w:p w14:paraId="10AE7D7D"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3146" w:type="dxa"/>
            <w:vMerge/>
            <w:tcBorders>
              <w:top w:val="single" w:sz="4" w:space="0" w:color="000000"/>
              <w:left w:val="single" w:sz="4" w:space="0" w:color="000000"/>
              <w:bottom w:val="single" w:sz="4" w:space="0" w:color="auto"/>
              <w:right w:val="single" w:sz="4" w:space="0" w:color="000000"/>
            </w:tcBorders>
          </w:tcPr>
          <w:p w14:paraId="1110D56B"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p>
        </w:tc>
        <w:tc>
          <w:tcPr>
            <w:tcW w:w="993" w:type="dxa"/>
            <w:vMerge/>
            <w:tcBorders>
              <w:left w:val="single" w:sz="4" w:space="0" w:color="000000"/>
              <w:bottom w:val="single" w:sz="4" w:space="0" w:color="auto"/>
              <w:right w:val="single" w:sz="4" w:space="0" w:color="000000"/>
            </w:tcBorders>
          </w:tcPr>
          <w:p w14:paraId="4DD81567"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992" w:type="dxa"/>
            <w:tcBorders>
              <w:top w:val="single" w:sz="4" w:space="0" w:color="auto"/>
              <w:left w:val="single" w:sz="4" w:space="0" w:color="000000"/>
              <w:bottom w:val="single" w:sz="4" w:space="0" w:color="auto"/>
              <w:right w:val="single" w:sz="4" w:space="0" w:color="000000"/>
            </w:tcBorders>
          </w:tcPr>
          <w:p w14:paraId="75B9FEB6"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auto"/>
              <w:left w:val="single" w:sz="4" w:space="0" w:color="000000"/>
              <w:bottom w:val="single" w:sz="4" w:space="0" w:color="auto"/>
              <w:right w:val="single" w:sz="4" w:space="0" w:color="000000"/>
            </w:tcBorders>
          </w:tcPr>
          <w:p w14:paraId="7B6D7457"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auto"/>
              <w:left w:val="single" w:sz="4" w:space="0" w:color="000000"/>
              <w:bottom w:val="single" w:sz="4" w:space="0" w:color="auto"/>
              <w:right w:val="single" w:sz="4" w:space="0" w:color="000000"/>
            </w:tcBorders>
          </w:tcPr>
          <w:p w14:paraId="311520EC"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3" w:type="dxa"/>
            <w:tcBorders>
              <w:top w:val="single" w:sz="4" w:space="0" w:color="auto"/>
              <w:left w:val="single" w:sz="4" w:space="0" w:color="000000"/>
              <w:bottom w:val="single" w:sz="4" w:space="0" w:color="auto"/>
              <w:right w:val="single" w:sz="4" w:space="0" w:color="000000"/>
            </w:tcBorders>
          </w:tcPr>
          <w:p w14:paraId="129CC631"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0.06 %</w:t>
            </w:r>
          </w:p>
        </w:tc>
        <w:tc>
          <w:tcPr>
            <w:tcW w:w="992" w:type="dxa"/>
            <w:tcBorders>
              <w:top w:val="single" w:sz="4" w:space="0" w:color="auto"/>
              <w:left w:val="single" w:sz="4" w:space="0" w:color="000000"/>
              <w:bottom w:val="single" w:sz="4" w:space="0" w:color="auto"/>
              <w:right w:val="single" w:sz="4" w:space="0" w:color="000000"/>
            </w:tcBorders>
          </w:tcPr>
          <w:p w14:paraId="236C1214"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c>
          <w:tcPr>
            <w:tcW w:w="992" w:type="dxa"/>
            <w:tcBorders>
              <w:top w:val="single" w:sz="4" w:space="0" w:color="auto"/>
              <w:left w:val="single" w:sz="4" w:space="0" w:color="000000"/>
              <w:bottom w:val="single" w:sz="4" w:space="0" w:color="auto"/>
              <w:right w:val="single" w:sz="4" w:space="0" w:color="000000"/>
            </w:tcBorders>
          </w:tcPr>
          <w:p w14:paraId="03FE5FA9"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c>
          <w:tcPr>
            <w:tcW w:w="993" w:type="dxa"/>
            <w:tcBorders>
              <w:top w:val="single" w:sz="4" w:space="0" w:color="auto"/>
              <w:left w:val="single" w:sz="4" w:space="0" w:color="000000"/>
              <w:bottom w:val="single" w:sz="4" w:space="0" w:color="auto"/>
              <w:right w:val="single" w:sz="4" w:space="0" w:color="000000"/>
            </w:tcBorders>
          </w:tcPr>
          <w:p w14:paraId="50A89A6E"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0.07 %</w:t>
            </w:r>
          </w:p>
        </w:tc>
      </w:tr>
    </w:tbl>
    <w:p w14:paraId="031CD9CE" w14:textId="77777777" w:rsidR="00ED7BC3" w:rsidRPr="003B72AA" w:rsidRDefault="00ED7BC3" w:rsidP="00AB0D2B">
      <w:pPr>
        <w:spacing w:after="0" w:line="240" w:lineRule="auto"/>
        <w:ind w:left="-142" w:firstLine="142"/>
        <w:rPr>
          <w:rFonts w:ascii="Times New Roman" w:hAnsi="Times New Roman" w:cs="Times New Roman"/>
          <w:color w:val="0D0D0D" w:themeColor="text1" w:themeTint="F2"/>
          <w:sz w:val="24"/>
          <w:szCs w:val="24"/>
        </w:rPr>
      </w:pPr>
    </w:p>
    <w:p w14:paraId="541B0BB3" w14:textId="77777777" w:rsidR="00703162" w:rsidRPr="003B72AA" w:rsidRDefault="00703162" w:rsidP="00AB0D2B">
      <w:pPr>
        <w:spacing w:after="0" w:line="240" w:lineRule="auto"/>
        <w:ind w:left="-142" w:firstLine="142"/>
        <w:rPr>
          <w:rFonts w:ascii="Times New Roman" w:hAnsi="Times New Roman" w:cs="Times New Roman"/>
          <w:color w:val="0D0D0D" w:themeColor="text1" w:themeTint="F2"/>
          <w:sz w:val="28"/>
          <w:szCs w:val="28"/>
        </w:rPr>
      </w:pPr>
    </w:p>
    <w:p w14:paraId="04DC61EC" w14:textId="0F346494" w:rsidR="00ED7BC3" w:rsidRPr="003B72AA" w:rsidRDefault="00ED7BC3" w:rsidP="00AB0D2B">
      <w:pPr>
        <w:spacing w:after="0" w:line="240" w:lineRule="auto"/>
        <w:ind w:left="-142" w:firstLine="142"/>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rPr>
        <w:t xml:space="preserve"> </w:t>
      </w:r>
      <w:r w:rsidR="00C340C4" w:rsidRPr="003B72AA">
        <w:rPr>
          <w:rFonts w:ascii="Times New Roman" w:hAnsi="Times New Roman" w:cs="Times New Roman"/>
          <w:color w:val="0D0D0D" w:themeColor="text1" w:themeTint="F2"/>
          <w:sz w:val="28"/>
          <w:szCs w:val="28"/>
          <w:lang w:val="kk-KZ"/>
        </w:rPr>
        <w:t xml:space="preserve">К.1 - </w:t>
      </w:r>
      <w:proofErr w:type="spellStart"/>
      <w:r w:rsidRPr="003B72AA">
        <w:rPr>
          <w:rFonts w:ascii="Times New Roman" w:hAnsi="Times New Roman" w:cs="Times New Roman"/>
          <w:color w:val="0D0D0D" w:themeColor="text1" w:themeTint="F2"/>
          <w:sz w:val="28"/>
          <w:szCs w:val="28"/>
        </w:rPr>
        <w:t>кестенің</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жалғасы</w:t>
      </w:r>
      <w:proofErr w:type="spellEnd"/>
    </w:p>
    <w:p w14:paraId="68034161" w14:textId="77777777" w:rsidR="00C340C4" w:rsidRPr="003B72AA" w:rsidRDefault="00C340C4" w:rsidP="00AB0D2B">
      <w:pPr>
        <w:spacing w:after="0" w:line="240" w:lineRule="auto"/>
        <w:ind w:left="-142" w:firstLine="142"/>
        <w:rPr>
          <w:rFonts w:ascii="Times New Roman" w:hAnsi="Times New Roman" w:cs="Times New Roman"/>
          <w:color w:val="0D0D0D" w:themeColor="text1" w:themeTint="F2"/>
          <w:sz w:val="28"/>
          <w:szCs w:val="28"/>
        </w:rPr>
      </w:pPr>
    </w:p>
    <w:tbl>
      <w:tblPr>
        <w:tblW w:w="15335" w:type="dxa"/>
        <w:tblInd w:w="-31" w:type="dxa"/>
        <w:tblLayout w:type="fixed"/>
        <w:tblCellMar>
          <w:top w:w="14" w:type="dxa"/>
          <w:left w:w="106" w:type="dxa"/>
          <w:right w:w="115" w:type="dxa"/>
        </w:tblCellMar>
        <w:tblLook w:val="04A0" w:firstRow="1" w:lastRow="0" w:firstColumn="1" w:lastColumn="0" w:noHBand="0" w:noVBand="1"/>
      </w:tblPr>
      <w:tblGrid>
        <w:gridCol w:w="2436"/>
        <w:gridCol w:w="1418"/>
        <w:gridCol w:w="3543"/>
        <w:gridCol w:w="709"/>
        <w:gridCol w:w="1134"/>
        <w:gridCol w:w="992"/>
        <w:gridCol w:w="1134"/>
        <w:gridCol w:w="1134"/>
        <w:gridCol w:w="1134"/>
        <w:gridCol w:w="993"/>
        <w:gridCol w:w="708"/>
      </w:tblGrid>
      <w:tr w:rsidR="00C340C4" w:rsidRPr="003B72AA" w14:paraId="1DA63D10" w14:textId="77777777" w:rsidTr="00ED5B21">
        <w:trPr>
          <w:trHeight w:val="264"/>
        </w:trPr>
        <w:tc>
          <w:tcPr>
            <w:tcW w:w="2436" w:type="dxa"/>
            <w:tcBorders>
              <w:top w:val="single" w:sz="4" w:space="0" w:color="000000"/>
              <w:left w:val="single" w:sz="4" w:space="0" w:color="000000"/>
              <w:bottom w:val="single" w:sz="4" w:space="0" w:color="000000"/>
              <w:right w:val="single" w:sz="4" w:space="0" w:color="000000"/>
            </w:tcBorders>
          </w:tcPr>
          <w:p w14:paraId="15A5430D" w14:textId="45D1F6E8" w:rsidR="00C340C4" w:rsidRPr="003B72AA" w:rsidRDefault="00C340C4" w:rsidP="00C340C4">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000A098E" w14:textId="6C389832" w:rsidR="00C340C4" w:rsidRPr="003B72AA" w:rsidRDefault="00C340C4" w:rsidP="00C340C4">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w:t>
            </w:r>
          </w:p>
        </w:tc>
        <w:tc>
          <w:tcPr>
            <w:tcW w:w="3543" w:type="dxa"/>
            <w:tcBorders>
              <w:top w:val="single" w:sz="4" w:space="0" w:color="000000"/>
              <w:left w:val="single" w:sz="4" w:space="0" w:color="000000"/>
              <w:bottom w:val="single" w:sz="4" w:space="0" w:color="000000"/>
              <w:right w:val="single" w:sz="4" w:space="0" w:color="000000"/>
            </w:tcBorders>
          </w:tcPr>
          <w:p w14:paraId="1C1D4DE3" w14:textId="2552610A" w:rsidR="00C340C4" w:rsidRPr="003B72AA" w:rsidRDefault="00C340C4" w:rsidP="00C340C4">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14:paraId="2B41CFA0" w14:textId="646170A2" w:rsidR="00C340C4" w:rsidRPr="003B72AA" w:rsidRDefault="00C340C4" w:rsidP="00C340C4">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4</w:t>
            </w:r>
          </w:p>
        </w:tc>
        <w:tc>
          <w:tcPr>
            <w:tcW w:w="1134" w:type="dxa"/>
            <w:tcBorders>
              <w:top w:val="single" w:sz="4" w:space="0" w:color="000000"/>
              <w:left w:val="single" w:sz="4" w:space="0" w:color="000000"/>
              <w:bottom w:val="single" w:sz="4" w:space="0" w:color="000000"/>
              <w:right w:val="single" w:sz="4" w:space="0" w:color="000000"/>
            </w:tcBorders>
          </w:tcPr>
          <w:p w14:paraId="16C707E7" w14:textId="4AEB2418" w:rsidR="00C340C4" w:rsidRPr="003B72AA" w:rsidRDefault="00C340C4" w:rsidP="00C340C4">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5</w:t>
            </w:r>
          </w:p>
        </w:tc>
        <w:tc>
          <w:tcPr>
            <w:tcW w:w="992" w:type="dxa"/>
            <w:tcBorders>
              <w:top w:val="single" w:sz="4" w:space="0" w:color="000000"/>
              <w:left w:val="single" w:sz="4" w:space="0" w:color="000000"/>
              <w:bottom w:val="single" w:sz="4" w:space="0" w:color="000000"/>
              <w:right w:val="single" w:sz="4" w:space="0" w:color="000000"/>
            </w:tcBorders>
          </w:tcPr>
          <w:p w14:paraId="6C86F1C9" w14:textId="27E1FD24" w:rsidR="00C340C4" w:rsidRPr="003B72AA" w:rsidRDefault="00C340C4" w:rsidP="00C340C4">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6</w:t>
            </w:r>
          </w:p>
        </w:tc>
        <w:tc>
          <w:tcPr>
            <w:tcW w:w="1134" w:type="dxa"/>
            <w:tcBorders>
              <w:top w:val="single" w:sz="4" w:space="0" w:color="000000"/>
              <w:left w:val="single" w:sz="4" w:space="0" w:color="000000"/>
              <w:bottom w:val="single" w:sz="4" w:space="0" w:color="000000"/>
              <w:right w:val="single" w:sz="4" w:space="0" w:color="000000"/>
            </w:tcBorders>
          </w:tcPr>
          <w:p w14:paraId="0FF68B72" w14:textId="108AFC10" w:rsidR="00C340C4" w:rsidRPr="003B72AA" w:rsidRDefault="00C340C4" w:rsidP="00C340C4">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7</w:t>
            </w:r>
          </w:p>
        </w:tc>
        <w:tc>
          <w:tcPr>
            <w:tcW w:w="1134" w:type="dxa"/>
            <w:tcBorders>
              <w:top w:val="single" w:sz="4" w:space="0" w:color="000000"/>
              <w:left w:val="single" w:sz="4" w:space="0" w:color="000000"/>
              <w:bottom w:val="single" w:sz="4" w:space="0" w:color="000000"/>
              <w:right w:val="single" w:sz="4" w:space="0" w:color="000000"/>
            </w:tcBorders>
          </w:tcPr>
          <w:p w14:paraId="00504100" w14:textId="4E302E9E" w:rsidR="00C340C4" w:rsidRPr="003B72AA" w:rsidRDefault="00C340C4" w:rsidP="00C340C4">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21DA5366" w14:textId="2D0C495E" w:rsidR="00C340C4" w:rsidRPr="003B72AA" w:rsidRDefault="00C340C4" w:rsidP="00C340C4">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9</w:t>
            </w:r>
          </w:p>
        </w:tc>
        <w:tc>
          <w:tcPr>
            <w:tcW w:w="993" w:type="dxa"/>
            <w:tcBorders>
              <w:top w:val="single" w:sz="4" w:space="0" w:color="000000"/>
              <w:left w:val="single" w:sz="4" w:space="0" w:color="000000"/>
              <w:bottom w:val="single" w:sz="4" w:space="0" w:color="000000"/>
              <w:right w:val="single" w:sz="4" w:space="0" w:color="000000"/>
            </w:tcBorders>
          </w:tcPr>
          <w:p w14:paraId="4FBE44F3" w14:textId="56261773" w:rsidR="00C340C4" w:rsidRPr="003B72AA" w:rsidRDefault="00C340C4" w:rsidP="00C340C4">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10</w:t>
            </w:r>
          </w:p>
        </w:tc>
        <w:tc>
          <w:tcPr>
            <w:tcW w:w="708" w:type="dxa"/>
            <w:tcBorders>
              <w:top w:val="single" w:sz="4" w:space="0" w:color="000000"/>
              <w:left w:val="single" w:sz="4" w:space="0" w:color="000000"/>
              <w:bottom w:val="single" w:sz="4" w:space="0" w:color="000000"/>
              <w:right w:val="single" w:sz="4" w:space="0" w:color="000000"/>
            </w:tcBorders>
          </w:tcPr>
          <w:p w14:paraId="5167FEC9" w14:textId="5A57D4F2" w:rsidR="00C340C4" w:rsidRPr="003B72AA" w:rsidRDefault="00C340C4" w:rsidP="00C340C4">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11</w:t>
            </w:r>
          </w:p>
        </w:tc>
      </w:tr>
      <w:tr w:rsidR="002F2A1D" w:rsidRPr="003B72AA" w14:paraId="4299661F" w14:textId="77777777" w:rsidTr="00ED5B21">
        <w:trPr>
          <w:trHeight w:val="264"/>
        </w:trPr>
        <w:tc>
          <w:tcPr>
            <w:tcW w:w="2436" w:type="dxa"/>
            <w:tcBorders>
              <w:top w:val="single" w:sz="4" w:space="0" w:color="000000"/>
              <w:left w:val="single" w:sz="4" w:space="0" w:color="000000"/>
              <w:bottom w:val="single" w:sz="4" w:space="0" w:color="000000"/>
              <w:right w:val="single" w:sz="4" w:space="0" w:color="000000"/>
            </w:tcBorders>
          </w:tcPr>
          <w:p w14:paraId="0D8152B3"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54E663C"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1BB4D108"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Минералды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қоспалар</w:t>
            </w:r>
            <w:proofErr w:type="spellEnd"/>
          </w:p>
          <w:p w14:paraId="02C3F375"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 0.5 %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p>
        </w:tc>
        <w:tc>
          <w:tcPr>
            <w:tcW w:w="709" w:type="dxa"/>
            <w:tcBorders>
              <w:top w:val="single" w:sz="4" w:space="0" w:color="000000"/>
              <w:left w:val="single" w:sz="4" w:space="0" w:color="000000"/>
              <w:bottom w:val="single" w:sz="4" w:space="0" w:color="000000"/>
              <w:right w:val="single" w:sz="4" w:space="0" w:color="000000"/>
            </w:tcBorders>
          </w:tcPr>
          <w:p w14:paraId="325F70EC"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27BE807"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p w14:paraId="36811A4D"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c>
          <w:tcPr>
            <w:tcW w:w="992" w:type="dxa"/>
            <w:tcBorders>
              <w:top w:val="single" w:sz="4" w:space="0" w:color="000000"/>
              <w:left w:val="single" w:sz="4" w:space="0" w:color="000000"/>
              <w:bottom w:val="single" w:sz="4" w:space="0" w:color="000000"/>
              <w:right w:val="single" w:sz="4" w:space="0" w:color="000000"/>
            </w:tcBorders>
          </w:tcPr>
          <w:p w14:paraId="11DAD9F0"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p w14:paraId="13E77720"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c>
          <w:tcPr>
            <w:tcW w:w="1134" w:type="dxa"/>
            <w:tcBorders>
              <w:top w:val="single" w:sz="4" w:space="0" w:color="000000"/>
              <w:left w:val="single" w:sz="4" w:space="0" w:color="000000"/>
              <w:bottom w:val="single" w:sz="4" w:space="0" w:color="000000"/>
              <w:right w:val="single" w:sz="4" w:space="0" w:color="000000"/>
            </w:tcBorders>
          </w:tcPr>
          <w:p w14:paraId="31D1BD2D"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p w14:paraId="565323D0"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c>
          <w:tcPr>
            <w:tcW w:w="1134" w:type="dxa"/>
            <w:tcBorders>
              <w:top w:val="single" w:sz="4" w:space="0" w:color="000000"/>
              <w:left w:val="single" w:sz="4" w:space="0" w:color="000000"/>
              <w:bottom w:val="single" w:sz="4" w:space="0" w:color="000000"/>
              <w:right w:val="single" w:sz="4" w:space="0" w:color="000000"/>
            </w:tcBorders>
          </w:tcPr>
          <w:p w14:paraId="4E91D2CE"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p w14:paraId="4B51066C"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c>
          <w:tcPr>
            <w:tcW w:w="1134" w:type="dxa"/>
            <w:tcBorders>
              <w:top w:val="single" w:sz="4" w:space="0" w:color="000000"/>
              <w:left w:val="single" w:sz="4" w:space="0" w:color="000000"/>
              <w:bottom w:val="single" w:sz="4" w:space="0" w:color="000000"/>
              <w:right w:val="single" w:sz="4" w:space="0" w:color="000000"/>
            </w:tcBorders>
          </w:tcPr>
          <w:p w14:paraId="7E70320D"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p w14:paraId="313D0E3E"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c>
          <w:tcPr>
            <w:tcW w:w="993" w:type="dxa"/>
            <w:tcBorders>
              <w:top w:val="single" w:sz="4" w:space="0" w:color="000000"/>
              <w:left w:val="single" w:sz="4" w:space="0" w:color="000000"/>
              <w:bottom w:val="single" w:sz="4" w:space="0" w:color="000000"/>
              <w:right w:val="single" w:sz="4" w:space="0" w:color="000000"/>
            </w:tcBorders>
          </w:tcPr>
          <w:p w14:paraId="0E581B32"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p w14:paraId="65180941"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c>
          <w:tcPr>
            <w:tcW w:w="708" w:type="dxa"/>
            <w:tcBorders>
              <w:top w:val="single" w:sz="4" w:space="0" w:color="000000"/>
              <w:left w:val="single" w:sz="4" w:space="0" w:color="000000"/>
              <w:bottom w:val="single" w:sz="4" w:space="0" w:color="000000"/>
              <w:right w:val="single" w:sz="4" w:space="0" w:color="000000"/>
            </w:tcBorders>
          </w:tcPr>
          <w:p w14:paraId="6627F660"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p w14:paraId="2623B311"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0.01 %</w:t>
            </w:r>
          </w:p>
        </w:tc>
      </w:tr>
      <w:tr w:rsidR="002F2A1D" w:rsidRPr="003B72AA" w14:paraId="0F50B6F6" w14:textId="77777777" w:rsidTr="00ED5B21">
        <w:tblPrEx>
          <w:tblCellMar>
            <w:right w:w="48" w:type="dxa"/>
          </w:tblCellMar>
        </w:tblPrEx>
        <w:trPr>
          <w:trHeight w:val="585"/>
        </w:trPr>
        <w:tc>
          <w:tcPr>
            <w:tcW w:w="2436" w:type="dxa"/>
            <w:vMerge w:val="restart"/>
            <w:tcBorders>
              <w:top w:val="single" w:sz="4" w:space="0" w:color="000000"/>
              <w:left w:val="single" w:sz="4" w:space="0" w:color="000000"/>
              <w:right w:val="single" w:sz="4" w:space="0" w:color="000000"/>
            </w:tcBorders>
          </w:tcPr>
          <w:p w14:paraId="11EF9007"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Микробиологиялық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тазалық</w:t>
            </w:r>
            <w:proofErr w:type="spellEnd"/>
            <w:r w:rsidRPr="003B72AA">
              <w:rPr>
                <w:rFonts w:ascii="Times New Roman" w:hAnsi="Times New Roman" w:cs="Times New Roman"/>
                <w:color w:val="0D0D0D" w:themeColor="text1" w:themeTint="F2"/>
                <w:sz w:val="24"/>
                <w:szCs w:val="24"/>
              </w:rPr>
              <w:t xml:space="preserve"> </w:t>
            </w:r>
          </w:p>
        </w:tc>
        <w:tc>
          <w:tcPr>
            <w:tcW w:w="1418" w:type="dxa"/>
            <w:vMerge w:val="restart"/>
            <w:tcBorders>
              <w:top w:val="single" w:sz="4" w:space="0" w:color="000000"/>
              <w:left w:val="single" w:sz="4" w:space="0" w:color="000000"/>
              <w:right w:val="single" w:sz="4" w:space="0" w:color="000000"/>
            </w:tcBorders>
          </w:tcPr>
          <w:p w14:paraId="2E750B13" w14:textId="77777777" w:rsidR="00ED7BC3" w:rsidRPr="003B72AA" w:rsidRDefault="00ED7BC3"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w:t>
            </w:r>
          </w:p>
          <w:p w14:paraId="5B36AA06" w14:textId="77777777" w:rsidR="00ED7BC3" w:rsidRPr="003B72AA" w:rsidRDefault="00ED7BC3"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 т., </w:t>
            </w:r>
            <w:r w:rsidRPr="003B72AA">
              <w:rPr>
                <w:rFonts w:ascii="Times New Roman" w:hAnsi="Times New Roman" w:cs="Times New Roman"/>
                <w:i/>
                <w:color w:val="0D0D0D" w:themeColor="text1" w:themeTint="F2"/>
                <w:sz w:val="24"/>
                <w:szCs w:val="24"/>
              </w:rPr>
              <w:t>2.6.12</w:t>
            </w:r>
          </w:p>
          <w:p w14:paraId="5B258504" w14:textId="77777777" w:rsidR="00ED7BC3" w:rsidRPr="003B72AA" w:rsidRDefault="00ED7BC3"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ЕАЭО Ф </w:t>
            </w:r>
            <w:r w:rsidRPr="003B72AA">
              <w:rPr>
                <w:rFonts w:ascii="Times New Roman" w:hAnsi="Times New Roman" w:cs="Times New Roman"/>
                <w:i/>
                <w:color w:val="0D0D0D" w:themeColor="text1" w:themeTint="F2"/>
                <w:sz w:val="24"/>
                <w:szCs w:val="24"/>
              </w:rPr>
              <w:t>2.3.1.4</w:t>
            </w:r>
          </w:p>
          <w:p w14:paraId="496CC651"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3543" w:type="dxa"/>
            <w:vMerge w:val="restart"/>
            <w:tcBorders>
              <w:top w:val="single" w:sz="4" w:space="0" w:color="000000"/>
              <w:left w:val="single" w:sz="4" w:space="0" w:color="000000"/>
              <w:right w:val="single" w:sz="4" w:space="0" w:color="000000"/>
            </w:tcBorders>
          </w:tcPr>
          <w:p w14:paraId="6D00DF6C" w14:textId="684C713A" w:rsidR="00ED7BC3" w:rsidRPr="003B72AA" w:rsidRDefault="008F11B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I том.  </w:t>
            </w:r>
            <w:r w:rsidR="00ED7BC3" w:rsidRPr="003B72AA">
              <w:rPr>
                <w:rFonts w:ascii="Times New Roman" w:hAnsi="Times New Roman" w:cs="Times New Roman"/>
                <w:color w:val="0D0D0D" w:themeColor="text1" w:themeTint="F2"/>
                <w:sz w:val="24"/>
                <w:szCs w:val="24"/>
              </w:rPr>
              <w:t xml:space="preserve">1, 5.1.4, 4 В </w:t>
            </w:r>
            <w:proofErr w:type="spellStart"/>
            <w:r w:rsidR="00ED7BC3" w:rsidRPr="003B72AA">
              <w:rPr>
                <w:rFonts w:ascii="Times New Roman" w:hAnsi="Times New Roman" w:cs="Times New Roman"/>
                <w:color w:val="0D0D0D" w:themeColor="text1" w:themeTint="F2"/>
                <w:sz w:val="24"/>
                <w:szCs w:val="24"/>
              </w:rPr>
              <w:t>категориясы</w:t>
            </w:r>
            <w:proofErr w:type="spellEnd"/>
            <w:r w:rsidR="00ED7BC3" w:rsidRPr="003B72AA">
              <w:rPr>
                <w:rFonts w:ascii="Times New Roman" w:hAnsi="Times New Roman" w:cs="Times New Roman"/>
                <w:color w:val="0D0D0D" w:themeColor="text1" w:themeTint="F2"/>
                <w:sz w:val="24"/>
                <w:szCs w:val="24"/>
              </w:rPr>
              <w:t xml:space="preserve"> </w:t>
            </w:r>
          </w:p>
          <w:p w14:paraId="558835CF" w14:textId="77777777" w:rsidR="00ED7BC3" w:rsidRPr="003B72AA" w:rsidRDefault="00ED7BC3" w:rsidP="00AB0D2B">
            <w:pPr>
              <w:tabs>
                <w:tab w:val="left" w:pos="630"/>
              </w:tabs>
              <w:spacing w:after="0" w:line="240" w:lineRule="auto"/>
              <w:jc w:val="both"/>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Өміршең</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микроорганизмдердің</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жалпы</w:t>
            </w:r>
            <w:proofErr w:type="spellEnd"/>
            <w:r w:rsidRPr="003B72AA">
              <w:rPr>
                <w:rFonts w:ascii="Times New Roman" w:hAnsi="Times New Roman" w:cs="Times New Roman"/>
                <w:color w:val="0D0D0D" w:themeColor="text1" w:themeTint="F2"/>
                <w:sz w:val="24"/>
                <w:szCs w:val="24"/>
              </w:rPr>
              <w:t xml:space="preserve"> саны: 1г 10</w:t>
            </w:r>
            <w:r w:rsidRPr="003B72AA">
              <w:rPr>
                <w:rFonts w:ascii="Times New Roman" w:hAnsi="Times New Roman" w:cs="Times New Roman"/>
                <w:color w:val="0D0D0D" w:themeColor="text1" w:themeTint="F2"/>
                <w:sz w:val="24"/>
                <w:szCs w:val="24"/>
                <w:vertAlign w:val="superscript"/>
              </w:rPr>
              <w:t>7</w:t>
            </w:r>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бактериялар</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және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саңырауқұлақтар</w:t>
            </w:r>
            <w:proofErr w:type="spellEnd"/>
            <w:r w:rsidRPr="003B72AA">
              <w:rPr>
                <w:rFonts w:ascii="Times New Roman" w:hAnsi="Times New Roman" w:cs="Times New Roman"/>
                <w:color w:val="0D0D0D" w:themeColor="text1" w:themeTint="F2"/>
                <w:sz w:val="24"/>
                <w:szCs w:val="24"/>
              </w:rPr>
              <w:t xml:space="preserve"> 10</w:t>
            </w:r>
            <w:r w:rsidRPr="003B72AA">
              <w:rPr>
                <w:rFonts w:ascii="Times New Roman" w:hAnsi="Times New Roman" w:cs="Times New Roman"/>
                <w:color w:val="0D0D0D" w:themeColor="text1" w:themeTint="F2"/>
                <w:sz w:val="24"/>
                <w:szCs w:val="24"/>
                <w:vertAlign w:val="superscript"/>
              </w:rPr>
              <w:t xml:space="preserve">5 </w:t>
            </w:r>
            <w:proofErr w:type="spellStart"/>
            <w:r w:rsidRPr="003B72AA">
              <w:rPr>
                <w:rFonts w:ascii="Times New Roman" w:hAnsi="Times New Roman" w:cs="Times New Roman"/>
                <w:color w:val="0D0D0D" w:themeColor="text1" w:themeTint="F2"/>
                <w:sz w:val="24"/>
                <w:szCs w:val="24"/>
              </w:rPr>
              <w:t>артық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емес</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i/>
                <w:iCs/>
                <w:color w:val="0D0D0D" w:themeColor="text1" w:themeTint="F2"/>
                <w:sz w:val="24"/>
                <w:szCs w:val="24"/>
              </w:rPr>
              <w:t>Escherichia</w:t>
            </w:r>
            <w:proofErr w:type="spellEnd"/>
            <w:r w:rsidRPr="003B72AA">
              <w:rPr>
                <w:rFonts w:ascii="Times New Roman" w:hAnsi="Times New Roman" w:cs="Times New Roman"/>
                <w:i/>
                <w:iCs/>
                <w:color w:val="0D0D0D" w:themeColor="text1" w:themeTint="F2"/>
                <w:sz w:val="24"/>
                <w:szCs w:val="24"/>
              </w:rPr>
              <w:t xml:space="preserve"> </w:t>
            </w:r>
            <w:proofErr w:type="spellStart"/>
            <w:r w:rsidRPr="003B72AA">
              <w:rPr>
                <w:rFonts w:ascii="Times New Roman" w:hAnsi="Times New Roman" w:cs="Times New Roman"/>
                <w:i/>
                <w:iCs/>
                <w:color w:val="0D0D0D" w:themeColor="text1" w:themeTint="F2"/>
                <w:sz w:val="24"/>
                <w:szCs w:val="24"/>
              </w:rPr>
              <w:t>coli</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болмауы</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керек</w:t>
            </w:r>
            <w:proofErr w:type="spellEnd"/>
            <w:r w:rsidRPr="003B72AA">
              <w:rPr>
                <w:rFonts w:ascii="Times New Roman" w:hAnsi="Times New Roman" w:cs="Times New Roman"/>
                <w:color w:val="0D0D0D" w:themeColor="text1" w:themeTint="F2"/>
                <w:sz w:val="24"/>
                <w:szCs w:val="24"/>
              </w:rPr>
              <w:t>.</w:t>
            </w:r>
          </w:p>
        </w:tc>
        <w:tc>
          <w:tcPr>
            <w:tcW w:w="709" w:type="dxa"/>
            <w:tcBorders>
              <w:top w:val="single" w:sz="4" w:space="0" w:color="000000"/>
              <w:left w:val="single" w:sz="4" w:space="0" w:color="000000"/>
              <w:right w:val="single" w:sz="4" w:space="0" w:color="000000"/>
            </w:tcBorders>
          </w:tcPr>
          <w:p w14:paraId="65851E8A"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3EF173E4"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000000"/>
              <w:left w:val="single" w:sz="4" w:space="0" w:color="000000"/>
              <w:bottom w:val="single" w:sz="4" w:space="0" w:color="auto"/>
              <w:right w:val="single" w:sz="4" w:space="0" w:color="000000"/>
            </w:tcBorders>
            <w:vAlign w:val="center"/>
          </w:tcPr>
          <w:p w14:paraId="4FF7D0E9"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000000"/>
              <w:left w:val="single" w:sz="4" w:space="0" w:color="000000"/>
              <w:bottom w:val="single" w:sz="4" w:space="0" w:color="auto"/>
              <w:right w:val="single" w:sz="4" w:space="0" w:color="000000"/>
            </w:tcBorders>
            <w:vAlign w:val="center"/>
          </w:tcPr>
          <w:p w14:paraId="711667BD"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000000"/>
              <w:left w:val="single" w:sz="4" w:space="0" w:color="000000"/>
              <w:bottom w:val="single" w:sz="4" w:space="0" w:color="auto"/>
              <w:right w:val="single" w:sz="4" w:space="0" w:color="000000"/>
            </w:tcBorders>
            <w:vAlign w:val="center"/>
          </w:tcPr>
          <w:p w14:paraId="0396A97C"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000000"/>
              <w:left w:val="single" w:sz="4" w:space="0" w:color="000000"/>
              <w:bottom w:val="single" w:sz="4" w:space="0" w:color="auto"/>
              <w:right w:val="single" w:sz="4" w:space="0" w:color="000000"/>
            </w:tcBorders>
            <w:vAlign w:val="center"/>
          </w:tcPr>
          <w:p w14:paraId="45F0BC35"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000000"/>
              <w:left w:val="single" w:sz="4" w:space="0" w:color="000000"/>
              <w:bottom w:val="single" w:sz="4" w:space="0" w:color="auto"/>
              <w:right w:val="single" w:sz="4" w:space="0" w:color="000000"/>
            </w:tcBorders>
            <w:vAlign w:val="center"/>
          </w:tcPr>
          <w:p w14:paraId="3F712601"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708" w:type="dxa"/>
            <w:tcBorders>
              <w:top w:val="single" w:sz="4" w:space="0" w:color="000000"/>
              <w:left w:val="single" w:sz="4" w:space="0" w:color="000000"/>
              <w:bottom w:val="single" w:sz="4" w:space="0" w:color="auto"/>
              <w:right w:val="single" w:sz="4" w:space="0" w:color="000000"/>
            </w:tcBorders>
            <w:vAlign w:val="center"/>
          </w:tcPr>
          <w:p w14:paraId="72CBCBA7"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2F2A1D" w:rsidRPr="003B72AA" w14:paraId="4635D0A2" w14:textId="77777777" w:rsidTr="00ED5B21">
        <w:tblPrEx>
          <w:tblCellMar>
            <w:right w:w="48" w:type="dxa"/>
          </w:tblCellMar>
        </w:tblPrEx>
        <w:trPr>
          <w:trHeight w:val="537"/>
        </w:trPr>
        <w:tc>
          <w:tcPr>
            <w:tcW w:w="2436" w:type="dxa"/>
            <w:vMerge/>
            <w:tcBorders>
              <w:left w:val="single" w:sz="4" w:space="0" w:color="000000"/>
              <w:right w:val="single" w:sz="4" w:space="0" w:color="000000"/>
            </w:tcBorders>
          </w:tcPr>
          <w:p w14:paraId="2687C76C"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418" w:type="dxa"/>
            <w:vMerge/>
            <w:tcBorders>
              <w:left w:val="single" w:sz="4" w:space="0" w:color="000000"/>
              <w:right w:val="single" w:sz="4" w:space="0" w:color="000000"/>
            </w:tcBorders>
          </w:tcPr>
          <w:p w14:paraId="41FA3BB9" w14:textId="77777777" w:rsidR="00ED7BC3" w:rsidRPr="003B72AA" w:rsidRDefault="00ED7BC3" w:rsidP="00AB0D2B">
            <w:pPr>
              <w:tabs>
                <w:tab w:val="left" w:pos="630"/>
              </w:tabs>
              <w:spacing w:after="0" w:line="240" w:lineRule="auto"/>
              <w:contextualSpacing/>
              <w:rPr>
                <w:rFonts w:ascii="Times New Roman" w:hAnsi="Times New Roman" w:cs="Times New Roman"/>
                <w:color w:val="0D0D0D" w:themeColor="text1" w:themeTint="F2"/>
                <w:sz w:val="24"/>
                <w:szCs w:val="24"/>
              </w:rPr>
            </w:pPr>
          </w:p>
        </w:tc>
        <w:tc>
          <w:tcPr>
            <w:tcW w:w="3543" w:type="dxa"/>
            <w:vMerge/>
            <w:tcBorders>
              <w:left w:val="single" w:sz="4" w:space="0" w:color="000000"/>
              <w:right w:val="single" w:sz="4" w:space="0" w:color="000000"/>
            </w:tcBorders>
          </w:tcPr>
          <w:p w14:paraId="37D1F89B"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709" w:type="dxa"/>
            <w:tcBorders>
              <w:left w:val="single" w:sz="4" w:space="0" w:color="000000"/>
              <w:right w:val="single" w:sz="4" w:space="0" w:color="000000"/>
            </w:tcBorders>
          </w:tcPr>
          <w:p w14:paraId="0D3B2854"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3186E613"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vAlign w:val="center"/>
          </w:tcPr>
          <w:p w14:paraId="1F352C4A"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14:paraId="55F0CE00"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14:paraId="121BBBE8"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14:paraId="4D0467F5"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auto"/>
              <w:left w:val="single" w:sz="4" w:space="0" w:color="000000"/>
              <w:bottom w:val="single" w:sz="4" w:space="0" w:color="auto"/>
              <w:right w:val="single" w:sz="4" w:space="0" w:color="000000"/>
            </w:tcBorders>
            <w:vAlign w:val="center"/>
          </w:tcPr>
          <w:p w14:paraId="3D14F014"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708" w:type="dxa"/>
            <w:tcBorders>
              <w:top w:val="single" w:sz="4" w:space="0" w:color="auto"/>
              <w:left w:val="single" w:sz="4" w:space="0" w:color="000000"/>
              <w:bottom w:val="single" w:sz="4" w:space="0" w:color="auto"/>
              <w:right w:val="single" w:sz="4" w:space="0" w:color="000000"/>
            </w:tcBorders>
            <w:vAlign w:val="center"/>
          </w:tcPr>
          <w:p w14:paraId="674B1371"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2F2A1D" w:rsidRPr="003B72AA" w14:paraId="40611EA9" w14:textId="77777777" w:rsidTr="00ED5B21">
        <w:tblPrEx>
          <w:tblCellMar>
            <w:right w:w="48" w:type="dxa"/>
          </w:tblCellMar>
        </w:tblPrEx>
        <w:trPr>
          <w:trHeight w:val="678"/>
        </w:trPr>
        <w:tc>
          <w:tcPr>
            <w:tcW w:w="2436" w:type="dxa"/>
            <w:vMerge/>
            <w:tcBorders>
              <w:left w:val="single" w:sz="4" w:space="0" w:color="000000"/>
              <w:bottom w:val="single" w:sz="4" w:space="0" w:color="000000"/>
              <w:right w:val="single" w:sz="4" w:space="0" w:color="000000"/>
            </w:tcBorders>
          </w:tcPr>
          <w:p w14:paraId="1991B6FD"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418" w:type="dxa"/>
            <w:vMerge/>
            <w:tcBorders>
              <w:left w:val="single" w:sz="4" w:space="0" w:color="000000"/>
              <w:bottom w:val="single" w:sz="4" w:space="0" w:color="000000"/>
              <w:right w:val="single" w:sz="4" w:space="0" w:color="000000"/>
            </w:tcBorders>
          </w:tcPr>
          <w:p w14:paraId="0625BD1D" w14:textId="77777777" w:rsidR="00ED7BC3" w:rsidRPr="003B72AA" w:rsidRDefault="00ED7BC3" w:rsidP="00AB0D2B">
            <w:pPr>
              <w:tabs>
                <w:tab w:val="left" w:pos="630"/>
              </w:tabs>
              <w:spacing w:after="0" w:line="240" w:lineRule="auto"/>
              <w:contextualSpacing/>
              <w:rPr>
                <w:rFonts w:ascii="Times New Roman" w:hAnsi="Times New Roman" w:cs="Times New Roman"/>
                <w:color w:val="0D0D0D" w:themeColor="text1" w:themeTint="F2"/>
                <w:sz w:val="24"/>
                <w:szCs w:val="24"/>
              </w:rPr>
            </w:pPr>
          </w:p>
        </w:tc>
        <w:tc>
          <w:tcPr>
            <w:tcW w:w="3543" w:type="dxa"/>
            <w:vMerge/>
            <w:tcBorders>
              <w:left w:val="single" w:sz="4" w:space="0" w:color="000000"/>
              <w:bottom w:val="single" w:sz="4" w:space="0" w:color="000000"/>
              <w:right w:val="single" w:sz="4" w:space="0" w:color="000000"/>
            </w:tcBorders>
          </w:tcPr>
          <w:p w14:paraId="70D4B3A9"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709" w:type="dxa"/>
            <w:tcBorders>
              <w:left w:val="single" w:sz="4" w:space="0" w:color="000000"/>
              <w:bottom w:val="single" w:sz="4" w:space="0" w:color="000000"/>
              <w:right w:val="single" w:sz="4" w:space="0" w:color="000000"/>
            </w:tcBorders>
          </w:tcPr>
          <w:p w14:paraId="2AFD4817"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51C37132"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2" w:type="dxa"/>
            <w:tcBorders>
              <w:top w:val="single" w:sz="4" w:space="0" w:color="auto"/>
              <w:left w:val="single" w:sz="4" w:space="0" w:color="000000"/>
              <w:bottom w:val="single" w:sz="4" w:space="0" w:color="auto"/>
              <w:right w:val="single" w:sz="4" w:space="0" w:color="000000"/>
            </w:tcBorders>
            <w:vAlign w:val="center"/>
          </w:tcPr>
          <w:p w14:paraId="51DA7902"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14:paraId="45612681"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14:paraId="3B0F0877"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14:paraId="4AC4A2C2"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993" w:type="dxa"/>
            <w:tcBorders>
              <w:top w:val="single" w:sz="4" w:space="0" w:color="auto"/>
              <w:left w:val="single" w:sz="4" w:space="0" w:color="000000"/>
              <w:bottom w:val="single" w:sz="4" w:space="0" w:color="auto"/>
              <w:right w:val="single" w:sz="4" w:space="0" w:color="000000"/>
            </w:tcBorders>
            <w:vAlign w:val="center"/>
          </w:tcPr>
          <w:p w14:paraId="74A4CB08"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c>
          <w:tcPr>
            <w:tcW w:w="708" w:type="dxa"/>
            <w:tcBorders>
              <w:top w:val="single" w:sz="4" w:space="0" w:color="auto"/>
              <w:left w:val="single" w:sz="4" w:space="0" w:color="000000"/>
              <w:bottom w:val="single" w:sz="4" w:space="0" w:color="auto"/>
              <w:right w:val="single" w:sz="4" w:space="0" w:color="000000"/>
            </w:tcBorders>
            <w:vAlign w:val="center"/>
          </w:tcPr>
          <w:p w14:paraId="710DFAF3"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Сәйкес</w:t>
            </w:r>
            <w:proofErr w:type="spellEnd"/>
          </w:p>
        </w:tc>
      </w:tr>
      <w:tr w:rsidR="002F2A1D" w:rsidRPr="003B72AA" w14:paraId="15FC5577" w14:textId="77777777" w:rsidTr="00ED5B21">
        <w:tblPrEx>
          <w:tblCellMar>
            <w:right w:w="48" w:type="dxa"/>
          </w:tblCellMar>
        </w:tblPrEx>
        <w:trPr>
          <w:trHeight w:val="852"/>
        </w:trPr>
        <w:tc>
          <w:tcPr>
            <w:tcW w:w="2436" w:type="dxa"/>
            <w:vMerge w:val="restart"/>
            <w:tcBorders>
              <w:top w:val="single" w:sz="4" w:space="0" w:color="000000"/>
              <w:left w:val="single" w:sz="4" w:space="0" w:color="000000"/>
              <w:right w:val="single" w:sz="4" w:space="0" w:color="000000"/>
            </w:tcBorders>
          </w:tcPr>
          <w:p w14:paraId="03C4250B"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roofErr w:type="spellStart"/>
            <w:r w:rsidRPr="003B72AA">
              <w:rPr>
                <w:rFonts w:ascii="Times New Roman" w:hAnsi="Times New Roman" w:cs="Times New Roman"/>
                <w:color w:val="0D0D0D" w:themeColor="text1" w:themeTint="F2"/>
                <w:sz w:val="24"/>
                <w:szCs w:val="24"/>
              </w:rPr>
              <w:t>Сандық</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анықтау</w:t>
            </w:r>
            <w:proofErr w:type="spellEnd"/>
            <w:r w:rsidRPr="003B72AA">
              <w:rPr>
                <w:rFonts w:ascii="Times New Roman" w:hAnsi="Times New Roman" w:cs="Times New Roman"/>
                <w:color w:val="0D0D0D" w:themeColor="text1" w:themeTint="F2"/>
                <w:sz w:val="24"/>
                <w:szCs w:val="24"/>
              </w:rPr>
              <w:t xml:space="preserve">: </w:t>
            </w:r>
          </w:p>
          <w:p w14:paraId="16CDD6C3"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Фенолды қосылыстар</w:t>
            </w:r>
          </w:p>
          <w:p w14:paraId="71B4C06B"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w:t>
            </w:r>
            <w:proofErr w:type="spellStart"/>
            <w:r w:rsidRPr="003B72AA">
              <w:rPr>
                <w:rFonts w:ascii="Times New Roman" w:hAnsi="Times New Roman" w:cs="Times New Roman"/>
                <w:color w:val="0D0D0D" w:themeColor="text1" w:themeTint="F2"/>
                <w:sz w:val="24"/>
                <w:szCs w:val="24"/>
              </w:rPr>
              <w:t>хлороген</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қышқылына</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есептегенде</w:t>
            </w:r>
            <w:proofErr w:type="spellEnd"/>
            <w:r w:rsidRPr="003B72AA">
              <w:rPr>
                <w:rFonts w:ascii="Times New Roman" w:hAnsi="Times New Roman" w:cs="Times New Roman"/>
                <w:color w:val="0D0D0D" w:themeColor="text1" w:themeTint="F2"/>
                <w:sz w:val="24"/>
                <w:szCs w:val="24"/>
              </w:rPr>
              <w:t>;</w:t>
            </w:r>
          </w:p>
          <w:p w14:paraId="3E46B0F2"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цинаринге</w:t>
            </w:r>
            <w:proofErr w:type="spellEnd"/>
            <w:r w:rsidRPr="003B72AA">
              <w:rPr>
                <w:rFonts w:ascii="Times New Roman" w:hAnsi="Times New Roman" w:cs="Times New Roman"/>
                <w:color w:val="0D0D0D" w:themeColor="text1" w:themeTint="F2"/>
                <w:sz w:val="24"/>
                <w:szCs w:val="24"/>
              </w:rPr>
              <w:t xml:space="preserve"> </w:t>
            </w:r>
            <w:proofErr w:type="spellStart"/>
            <w:r w:rsidRPr="003B72AA">
              <w:rPr>
                <w:rFonts w:ascii="Times New Roman" w:hAnsi="Times New Roman" w:cs="Times New Roman"/>
                <w:color w:val="0D0D0D" w:themeColor="text1" w:themeTint="F2"/>
                <w:sz w:val="24"/>
                <w:szCs w:val="24"/>
              </w:rPr>
              <w:t>есептегенде</w:t>
            </w:r>
            <w:proofErr w:type="spellEnd"/>
            <w:r w:rsidRPr="003B72AA">
              <w:rPr>
                <w:rFonts w:ascii="Times New Roman" w:hAnsi="Times New Roman" w:cs="Times New Roman"/>
                <w:color w:val="0D0D0D" w:themeColor="text1" w:themeTint="F2"/>
                <w:sz w:val="24"/>
                <w:szCs w:val="24"/>
              </w:rPr>
              <w:t>.</w:t>
            </w:r>
          </w:p>
        </w:tc>
        <w:tc>
          <w:tcPr>
            <w:tcW w:w="1418" w:type="dxa"/>
            <w:vMerge w:val="restart"/>
            <w:tcBorders>
              <w:top w:val="single" w:sz="4" w:space="0" w:color="000000"/>
              <w:left w:val="single" w:sz="4" w:space="0" w:color="000000"/>
              <w:right w:val="single" w:sz="4" w:space="0" w:color="000000"/>
            </w:tcBorders>
          </w:tcPr>
          <w:p w14:paraId="38FF194B"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ҚР МФ, </w:t>
            </w:r>
          </w:p>
          <w:p w14:paraId="2D7A22DF"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1 т., </w:t>
            </w:r>
            <w:r w:rsidRPr="003B72AA">
              <w:rPr>
                <w:rFonts w:ascii="Times New Roman" w:hAnsi="Times New Roman" w:cs="Times New Roman"/>
                <w:i/>
                <w:color w:val="0D0D0D" w:themeColor="text1" w:themeTint="F2"/>
                <w:sz w:val="24"/>
                <w:szCs w:val="24"/>
              </w:rPr>
              <w:t xml:space="preserve">2.2.29 </w:t>
            </w:r>
          </w:p>
          <w:p w14:paraId="41988992" w14:textId="77777777" w:rsidR="00ED7BC3" w:rsidRPr="003B72AA" w:rsidRDefault="00ED7BC3" w:rsidP="00AB0D2B">
            <w:pPr>
              <w:tabs>
                <w:tab w:val="left" w:pos="630"/>
              </w:tabs>
              <w:spacing w:after="0" w:line="240" w:lineRule="auto"/>
              <w:contextualSpacing/>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ЕАЭО Ф </w:t>
            </w:r>
            <w:r w:rsidRPr="003B72AA">
              <w:rPr>
                <w:rFonts w:ascii="Times New Roman" w:hAnsi="Times New Roman" w:cs="Times New Roman"/>
                <w:i/>
                <w:color w:val="0D0D0D" w:themeColor="text1" w:themeTint="F2"/>
                <w:sz w:val="24"/>
                <w:szCs w:val="24"/>
              </w:rPr>
              <w:t>2.1.2.24</w:t>
            </w:r>
          </w:p>
        </w:tc>
        <w:tc>
          <w:tcPr>
            <w:tcW w:w="3543" w:type="dxa"/>
            <w:vMerge w:val="restart"/>
            <w:tcBorders>
              <w:top w:val="single" w:sz="4" w:space="0" w:color="000000"/>
              <w:left w:val="single" w:sz="4" w:space="0" w:color="000000"/>
              <w:right w:val="single" w:sz="4" w:space="0" w:color="000000"/>
            </w:tcBorders>
          </w:tcPr>
          <w:p w14:paraId="13E28799"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p w14:paraId="7478BF16"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p w14:paraId="5747AC45"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3.0 % кем </w:t>
            </w:r>
            <w:proofErr w:type="spellStart"/>
            <w:r w:rsidRPr="003B72AA">
              <w:rPr>
                <w:rFonts w:ascii="Times New Roman" w:hAnsi="Times New Roman" w:cs="Times New Roman"/>
                <w:color w:val="0D0D0D" w:themeColor="text1" w:themeTint="F2"/>
                <w:sz w:val="24"/>
                <w:szCs w:val="24"/>
              </w:rPr>
              <w:t>емес</w:t>
            </w:r>
            <w:proofErr w:type="spellEnd"/>
          </w:p>
          <w:p w14:paraId="73A8C7E0"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p w14:paraId="2D08E366"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 xml:space="preserve">2.0 % кем </w:t>
            </w:r>
            <w:proofErr w:type="spellStart"/>
            <w:r w:rsidRPr="003B72AA">
              <w:rPr>
                <w:rFonts w:ascii="Times New Roman" w:hAnsi="Times New Roman" w:cs="Times New Roman"/>
                <w:color w:val="0D0D0D" w:themeColor="text1" w:themeTint="F2"/>
                <w:sz w:val="24"/>
                <w:szCs w:val="24"/>
              </w:rPr>
              <w:t>емес</w:t>
            </w:r>
            <w:proofErr w:type="spellEnd"/>
          </w:p>
        </w:tc>
        <w:tc>
          <w:tcPr>
            <w:tcW w:w="709" w:type="dxa"/>
            <w:tcBorders>
              <w:top w:val="single" w:sz="4" w:space="0" w:color="000000"/>
              <w:left w:val="single" w:sz="4" w:space="0" w:color="000000"/>
              <w:right w:val="single" w:sz="4" w:space="0" w:color="000000"/>
            </w:tcBorders>
          </w:tcPr>
          <w:p w14:paraId="49087FD2"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1134" w:type="dxa"/>
            <w:tcBorders>
              <w:top w:val="single" w:sz="4" w:space="0" w:color="000000"/>
              <w:left w:val="single" w:sz="4" w:space="0" w:color="000000"/>
              <w:right w:val="single" w:sz="4" w:space="0" w:color="000000"/>
            </w:tcBorders>
            <w:vAlign w:val="center"/>
          </w:tcPr>
          <w:p w14:paraId="6A5680B9" w14:textId="793D8911"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3.6</w:t>
            </w:r>
            <w:r w:rsidR="00ED7BC3" w:rsidRPr="003B72AA">
              <w:rPr>
                <w:rFonts w:ascii="Times New Roman" w:hAnsi="Times New Roman" w:cs="Times New Roman"/>
                <w:color w:val="0D0D0D" w:themeColor="text1" w:themeTint="F2"/>
                <w:sz w:val="24"/>
                <w:szCs w:val="24"/>
              </w:rPr>
              <w:t>8 %</w:t>
            </w:r>
          </w:p>
        </w:tc>
        <w:tc>
          <w:tcPr>
            <w:tcW w:w="992" w:type="dxa"/>
            <w:tcBorders>
              <w:top w:val="single" w:sz="4" w:space="0" w:color="000000"/>
              <w:left w:val="single" w:sz="4" w:space="0" w:color="000000"/>
              <w:right w:val="single" w:sz="4" w:space="0" w:color="000000"/>
            </w:tcBorders>
            <w:vAlign w:val="center"/>
          </w:tcPr>
          <w:p w14:paraId="5AC0513E" w14:textId="13FEF393"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3.6</w:t>
            </w:r>
            <w:r w:rsidR="00ED7BC3" w:rsidRPr="003B72AA">
              <w:rPr>
                <w:rFonts w:ascii="Times New Roman" w:hAnsi="Times New Roman" w:cs="Times New Roman"/>
                <w:color w:val="0D0D0D" w:themeColor="text1" w:themeTint="F2"/>
                <w:sz w:val="24"/>
                <w:szCs w:val="24"/>
              </w:rPr>
              <w:t>6 %</w:t>
            </w:r>
          </w:p>
        </w:tc>
        <w:tc>
          <w:tcPr>
            <w:tcW w:w="1134" w:type="dxa"/>
            <w:tcBorders>
              <w:top w:val="single" w:sz="4" w:space="0" w:color="000000"/>
              <w:left w:val="single" w:sz="4" w:space="0" w:color="000000"/>
              <w:right w:val="single" w:sz="4" w:space="0" w:color="000000"/>
            </w:tcBorders>
            <w:vAlign w:val="center"/>
          </w:tcPr>
          <w:p w14:paraId="6A77E9DB" w14:textId="577A8C3B"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3.6</w:t>
            </w:r>
            <w:r w:rsidR="00ED7BC3" w:rsidRPr="003B72AA">
              <w:rPr>
                <w:rFonts w:ascii="Times New Roman" w:hAnsi="Times New Roman" w:cs="Times New Roman"/>
                <w:color w:val="0D0D0D" w:themeColor="text1" w:themeTint="F2"/>
                <w:sz w:val="24"/>
                <w:szCs w:val="24"/>
              </w:rPr>
              <w:t>5 %</w:t>
            </w:r>
          </w:p>
        </w:tc>
        <w:tc>
          <w:tcPr>
            <w:tcW w:w="1134" w:type="dxa"/>
            <w:tcBorders>
              <w:top w:val="single" w:sz="4" w:space="0" w:color="000000"/>
              <w:left w:val="single" w:sz="4" w:space="0" w:color="000000"/>
              <w:right w:val="single" w:sz="4" w:space="0" w:color="000000"/>
            </w:tcBorders>
            <w:vAlign w:val="center"/>
          </w:tcPr>
          <w:p w14:paraId="3BA163CD" w14:textId="45CCF3DF"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3.6</w:t>
            </w:r>
            <w:r w:rsidR="00ED7BC3" w:rsidRPr="003B72AA">
              <w:rPr>
                <w:rFonts w:ascii="Times New Roman" w:hAnsi="Times New Roman" w:cs="Times New Roman"/>
                <w:color w:val="0D0D0D" w:themeColor="text1" w:themeTint="F2"/>
                <w:sz w:val="24"/>
                <w:szCs w:val="24"/>
              </w:rPr>
              <w:t>1 %</w:t>
            </w:r>
          </w:p>
        </w:tc>
        <w:tc>
          <w:tcPr>
            <w:tcW w:w="1134" w:type="dxa"/>
            <w:tcBorders>
              <w:top w:val="single" w:sz="4" w:space="0" w:color="000000"/>
              <w:left w:val="single" w:sz="4" w:space="0" w:color="000000"/>
              <w:right w:val="single" w:sz="4" w:space="0" w:color="000000"/>
            </w:tcBorders>
            <w:vAlign w:val="center"/>
          </w:tcPr>
          <w:p w14:paraId="4469CAA0" w14:textId="420A2B84"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w:t>
            </w:r>
            <w:r w:rsidR="00ED7BC3" w:rsidRPr="003B72AA">
              <w:rPr>
                <w:rFonts w:ascii="Times New Roman" w:hAnsi="Times New Roman" w:cs="Times New Roman"/>
                <w:color w:val="0D0D0D" w:themeColor="text1" w:themeTint="F2"/>
                <w:sz w:val="24"/>
                <w:szCs w:val="24"/>
              </w:rPr>
              <w:t>9 %</w:t>
            </w:r>
          </w:p>
        </w:tc>
        <w:tc>
          <w:tcPr>
            <w:tcW w:w="993" w:type="dxa"/>
            <w:tcBorders>
              <w:top w:val="single" w:sz="4" w:space="0" w:color="000000"/>
              <w:left w:val="single" w:sz="4" w:space="0" w:color="000000"/>
              <w:right w:val="single" w:sz="4" w:space="0" w:color="000000"/>
            </w:tcBorders>
            <w:vAlign w:val="center"/>
          </w:tcPr>
          <w:p w14:paraId="7618F645" w14:textId="3E925E53"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w:t>
            </w:r>
            <w:r w:rsidR="00ED7BC3" w:rsidRPr="003B72AA">
              <w:rPr>
                <w:rFonts w:ascii="Times New Roman" w:hAnsi="Times New Roman" w:cs="Times New Roman"/>
                <w:color w:val="0D0D0D" w:themeColor="text1" w:themeTint="F2"/>
                <w:sz w:val="24"/>
                <w:szCs w:val="24"/>
              </w:rPr>
              <w:t>7 %</w:t>
            </w:r>
          </w:p>
        </w:tc>
        <w:tc>
          <w:tcPr>
            <w:tcW w:w="708" w:type="dxa"/>
            <w:tcBorders>
              <w:top w:val="single" w:sz="4" w:space="0" w:color="000000"/>
              <w:left w:val="single" w:sz="4" w:space="0" w:color="000000"/>
              <w:right w:val="single" w:sz="4" w:space="0" w:color="000000"/>
            </w:tcBorders>
            <w:vAlign w:val="center"/>
          </w:tcPr>
          <w:p w14:paraId="1A0391C8" w14:textId="050BE626"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w:t>
            </w:r>
            <w:r w:rsidR="00ED7BC3" w:rsidRPr="003B72AA">
              <w:rPr>
                <w:rFonts w:ascii="Times New Roman" w:hAnsi="Times New Roman" w:cs="Times New Roman"/>
                <w:color w:val="0D0D0D" w:themeColor="text1" w:themeTint="F2"/>
                <w:sz w:val="24"/>
                <w:szCs w:val="24"/>
              </w:rPr>
              <w:t>7 %</w:t>
            </w:r>
          </w:p>
        </w:tc>
      </w:tr>
      <w:tr w:rsidR="002F2A1D" w:rsidRPr="003B72AA" w14:paraId="27C5146B" w14:textId="77777777" w:rsidTr="00ED5B21">
        <w:tblPrEx>
          <w:tblCellMar>
            <w:right w:w="48" w:type="dxa"/>
          </w:tblCellMar>
        </w:tblPrEx>
        <w:trPr>
          <w:trHeight w:val="270"/>
        </w:trPr>
        <w:tc>
          <w:tcPr>
            <w:tcW w:w="2436" w:type="dxa"/>
            <w:vMerge/>
            <w:tcBorders>
              <w:left w:val="single" w:sz="4" w:space="0" w:color="000000"/>
              <w:right w:val="single" w:sz="4" w:space="0" w:color="000000"/>
            </w:tcBorders>
          </w:tcPr>
          <w:p w14:paraId="0C67655D"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418" w:type="dxa"/>
            <w:vMerge/>
            <w:tcBorders>
              <w:left w:val="single" w:sz="4" w:space="0" w:color="000000"/>
              <w:right w:val="single" w:sz="4" w:space="0" w:color="000000"/>
            </w:tcBorders>
          </w:tcPr>
          <w:p w14:paraId="75A85DEC"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543" w:type="dxa"/>
            <w:vMerge/>
            <w:tcBorders>
              <w:left w:val="single" w:sz="4" w:space="0" w:color="000000"/>
              <w:right w:val="single" w:sz="4" w:space="0" w:color="000000"/>
            </w:tcBorders>
          </w:tcPr>
          <w:p w14:paraId="57282F54"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709" w:type="dxa"/>
            <w:tcBorders>
              <w:left w:val="single" w:sz="4" w:space="0" w:color="000000"/>
              <w:right w:val="single" w:sz="4" w:space="0" w:color="000000"/>
            </w:tcBorders>
          </w:tcPr>
          <w:p w14:paraId="3BAC8873"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64FB82EF"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1FDAFEE4" w14:textId="067F3099"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w:t>
            </w:r>
            <w:r w:rsidR="00ED7BC3" w:rsidRPr="003B72AA">
              <w:rPr>
                <w:rFonts w:ascii="Times New Roman" w:hAnsi="Times New Roman" w:cs="Times New Roman"/>
                <w:color w:val="0D0D0D" w:themeColor="text1" w:themeTint="F2"/>
                <w:sz w:val="24"/>
                <w:szCs w:val="24"/>
              </w:rPr>
              <w:t>0 %</w:t>
            </w:r>
          </w:p>
        </w:tc>
        <w:tc>
          <w:tcPr>
            <w:tcW w:w="992" w:type="dxa"/>
            <w:tcBorders>
              <w:top w:val="single" w:sz="4" w:space="0" w:color="auto"/>
              <w:left w:val="single" w:sz="4" w:space="0" w:color="000000"/>
              <w:bottom w:val="single" w:sz="4" w:space="0" w:color="auto"/>
              <w:right w:val="single" w:sz="4" w:space="0" w:color="000000"/>
            </w:tcBorders>
            <w:vAlign w:val="center"/>
          </w:tcPr>
          <w:p w14:paraId="2F71322B"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249E5E16" w14:textId="104A689A"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w:t>
            </w:r>
            <w:r w:rsidR="00ED7BC3" w:rsidRPr="003B72AA">
              <w:rPr>
                <w:rFonts w:ascii="Times New Roman" w:hAnsi="Times New Roman" w:cs="Times New Roman"/>
                <w:color w:val="0D0D0D" w:themeColor="text1" w:themeTint="F2"/>
                <w:sz w:val="24"/>
                <w:szCs w:val="24"/>
              </w:rPr>
              <w:t>0 %</w:t>
            </w:r>
          </w:p>
        </w:tc>
        <w:tc>
          <w:tcPr>
            <w:tcW w:w="1134" w:type="dxa"/>
            <w:tcBorders>
              <w:top w:val="single" w:sz="4" w:space="0" w:color="auto"/>
              <w:left w:val="single" w:sz="4" w:space="0" w:color="000000"/>
              <w:bottom w:val="single" w:sz="4" w:space="0" w:color="auto"/>
              <w:right w:val="single" w:sz="4" w:space="0" w:color="000000"/>
            </w:tcBorders>
            <w:vAlign w:val="center"/>
          </w:tcPr>
          <w:p w14:paraId="6A8C29E3"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1E2FD6A3" w14:textId="1610E879"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w:t>
            </w:r>
            <w:r w:rsidR="00ED7BC3" w:rsidRPr="003B72AA">
              <w:rPr>
                <w:rFonts w:ascii="Times New Roman" w:hAnsi="Times New Roman" w:cs="Times New Roman"/>
                <w:color w:val="0D0D0D" w:themeColor="text1" w:themeTint="F2"/>
                <w:sz w:val="24"/>
                <w:szCs w:val="24"/>
              </w:rPr>
              <w:t>0 %</w:t>
            </w:r>
          </w:p>
        </w:tc>
        <w:tc>
          <w:tcPr>
            <w:tcW w:w="1134" w:type="dxa"/>
            <w:tcBorders>
              <w:top w:val="single" w:sz="4" w:space="0" w:color="auto"/>
              <w:left w:val="single" w:sz="4" w:space="0" w:color="000000"/>
              <w:bottom w:val="single" w:sz="4" w:space="0" w:color="auto"/>
              <w:right w:val="single" w:sz="4" w:space="0" w:color="000000"/>
            </w:tcBorders>
            <w:vAlign w:val="center"/>
          </w:tcPr>
          <w:p w14:paraId="2C49F7A5"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2CAE32E9" w14:textId="6FE19878"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2.5</w:t>
            </w:r>
            <w:r w:rsidR="00ED7BC3" w:rsidRPr="003B72AA">
              <w:rPr>
                <w:rFonts w:ascii="Times New Roman" w:hAnsi="Times New Roman" w:cs="Times New Roman"/>
                <w:color w:val="0D0D0D" w:themeColor="text1" w:themeTint="F2"/>
                <w:sz w:val="24"/>
                <w:szCs w:val="24"/>
              </w:rPr>
              <w:t>8 %</w:t>
            </w:r>
          </w:p>
        </w:tc>
        <w:tc>
          <w:tcPr>
            <w:tcW w:w="1134" w:type="dxa"/>
            <w:tcBorders>
              <w:top w:val="single" w:sz="4" w:space="0" w:color="auto"/>
              <w:left w:val="single" w:sz="4" w:space="0" w:color="000000"/>
              <w:bottom w:val="single" w:sz="4" w:space="0" w:color="auto"/>
              <w:right w:val="single" w:sz="4" w:space="0" w:color="000000"/>
            </w:tcBorders>
            <w:vAlign w:val="center"/>
          </w:tcPr>
          <w:p w14:paraId="31E3D070"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0BC03095" w14:textId="57977DDD"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2.5</w:t>
            </w:r>
            <w:r w:rsidR="00ED7BC3" w:rsidRPr="003B72AA">
              <w:rPr>
                <w:rFonts w:ascii="Times New Roman" w:hAnsi="Times New Roman" w:cs="Times New Roman"/>
                <w:color w:val="0D0D0D" w:themeColor="text1" w:themeTint="F2"/>
                <w:sz w:val="24"/>
                <w:szCs w:val="24"/>
              </w:rPr>
              <w:t>8 %</w:t>
            </w:r>
          </w:p>
        </w:tc>
        <w:tc>
          <w:tcPr>
            <w:tcW w:w="993" w:type="dxa"/>
            <w:tcBorders>
              <w:top w:val="single" w:sz="4" w:space="0" w:color="auto"/>
              <w:left w:val="single" w:sz="4" w:space="0" w:color="000000"/>
              <w:bottom w:val="single" w:sz="4" w:space="0" w:color="auto"/>
              <w:right w:val="single" w:sz="4" w:space="0" w:color="000000"/>
            </w:tcBorders>
            <w:vAlign w:val="center"/>
          </w:tcPr>
          <w:p w14:paraId="67147A13"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179C22B7" w14:textId="3038DE7E"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2.5</w:t>
            </w:r>
            <w:r w:rsidR="00ED7BC3" w:rsidRPr="003B72AA">
              <w:rPr>
                <w:rFonts w:ascii="Times New Roman" w:hAnsi="Times New Roman" w:cs="Times New Roman"/>
                <w:color w:val="0D0D0D" w:themeColor="text1" w:themeTint="F2"/>
                <w:sz w:val="24"/>
                <w:szCs w:val="24"/>
              </w:rPr>
              <w:t>7 %</w:t>
            </w:r>
          </w:p>
        </w:tc>
        <w:tc>
          <w:tcPr>
            <w:tcW w:w="708" w:type="dxa"/>
            <w:tcBorders>
              <w:top w:val="single" w:sz="4" w:space="0" w:color="auto"/>
              <w:left w:val="single" w:sz="4" w:space="0" w:color="000000"/>
              <w:bottom w:val="single" w:sz="4" w:space="0" w:color="auto"/>
              <w:right w:val="single" w:sz="4" w:space="0" w:color="000000"/>
            </w:tcBorders>
            <w:vAlign w:val="center"/>
          </w:tcPr>
          <w:p w14:paraId="5BEC8AF7"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p w14:paraId="1C9C0052" w14:textId="255B7CD2" w:rsidR="00ED7BC3" w:rsidRPr="003B72AA" w:rsidRDefault="002F2A1D"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2.5</w:t>
            </w:r>
            <w:r w:rsidR="00ED7BC3" w:rsidRPr="003B72AA">
              <w:rPr>
                <w:rFonts w:ascii="Times New Roman" w:hAnsi="Times New Roman" w:cs="Times New Roman"/>
                <w:color w:val="0D0D0D" w:themeColor="text1" w:themeTint="F2"/>
                <w:sz w:val="24"/>
                <w:szCs w:val="24"/>
              </w:rPr>
              <w:t>6 %</w:t>
            </w:r>
          </w:p>
        </w:tc>
      </w:tr>
      <w:tr w:rsidR="002F2A1D" w:rsidRPr="003B72AA" w14:paraId="650D6B10" w14:textId="77777777" w:rsidTr="00ED5B21">
        <w:tblPrEx>
          <w:tblCellMar>
            <w:right w:w="48" w:type="dxa"/>
          </w:tblCellMar>
        </w:tblPrEx>
        <w:trPr>
          <w:trHeight w:val="150"/>
        </w:trPr>
        <w:tc>
          <w:tcPr>
            <w:tcW w:w="2436" w:type="dxa"/>
            <w:vMerge/>
            <w:tcBorders>
              <w:left w:val="single" w:sz="4" w:space="0" w:color="000000"/>
              <w:right w:val="single" w:sz="4" w:space="0" w:color="000000"/>
            </w:tcBorders>
          </w:tcPr>
          <w:p w14:paraId="4EAD236A"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418" w:type="dxa"/>
            <w:vMerge/>
            <w:tcBorders>
              <w:left w:val="single" w:sz="4" w:space="0" w:color="000000"/>
              <w:right w:val="single" w:sz="4" w:space="0" w:color="000000"/>
            </w:tcBorders>
          </w:tcPr>
          <w:p w14:paraId="63346B7A"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543" w:type="dxa"/>
            <w:vMerge/>
            <w:tcBorders>
              <w:left w:val="single" w:sz="4" w:space="0" w:color="000000"/>
              <w:right w:val="single" w:sz="4" w:space="0" w:color="000000"/>
            </w:tcBorders>
          </w:tcPr>
          <w:p w14:paraId="6D0C1C95"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709" w:type="dxa"/>
            <w:tcBorders>
              <w:left w:val="single" w:sz="4" w:space="0" w:color="000000"/>
              <w:right w:val="single" w:sz="4" w:space="0" w:color="000000"/>
            </w:tcBorders>
          </w:tcPr>
          <w:p w14:paraId="04B1643D"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245F1F0D" w14:textId="711F9083"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w:t>
            </w:r>
            <w:r w:rsidR="00ED7BC3" w:rsidRPr="003B72AA">
              <w:rPr>
                <w:rFonts w:ascii="Times New Roman" w:hAnsi="Times New Roman" w:cs="Times New Roman"/>
                <w:color w:val="0D0D0D" w:themeColor="text1" w:themeTint="F2"/>
                <w:sz w:val="24"/>
                <w:szCs w:val="24"/>
              </w:rPr>
              <w:t>8 %</w:t>
            </w:r>
          </w:p>
        </w:tc>
        <w:tc>
          <w:tcPr>
            <w:tcW w:w="992" w:type="dxa"/>
            <w:tcBorders>
              <w:top w:val="single" w:sz="4" w:space="0" w:color="auto"/>
              <w:left w:val="single" w:sz="4" w:space="0" w:color="000000"/>
              <w:bottom w:val="single" w:sz="4" w:space="0" w:color="auto"/>
              <w:right w:val="single" w:sz="4" w:space="0" w:color="000000"/>
            </w:tcBorders>
            <w:vAlign w:val="center"/>
          </w:tcPr>
          <w:p w14:paraId="7036F39C" w14:textId="2EA57B84"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w:t>
            </w:r>
            <w:r w:rsidR="00ED7BC3" w:rsidRPr="003B72AA">
              <w:rPr>
                <w:rFonts w:ascii="Times New Roman" w:hAnsi="Times New Roman" w:cs="Times New Roman"/>
                <w:color w:val="0D0D0D" w:themeColor="text1" w:themeTint="F2"/>
                <w:sz w:val="24"/>
                <w:szCs w:val="24"/>
              </w:rPr>
              <w:t>8 %</w:t>
            </w:r>
          </w:p>
        </w:tc>
        <w:tc>
          <w:tcPr>
            <w:tcW w:w="1134" w:type="dxa"/>
            <w:tcBorders>
              <w:top w:val="single" w:sz="4" w:space="0" w:color="auto"/>
              <w:left w:val="single" w:sz="4" w:space="0" w:color="000000"/>
              <w:bottom w:val="single" w:sz="4" w:space="0" w:color="auto"/>
              <w:right w:val="single" w:sz="4" w:space="0" w:color="000000"/>
            </w:tcBorders>
            <w:vAlign w:val="center"/>
          </w:tcPr>
          <w:p w14:paraId="072CA93A" w14:textId="5C554830"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w:t>
            </w:r>
            <w:r w:rsidR="00ED7BC3" w:rsidRPr="003B72AA">
              <w:rPr>
                <w:rFonts w:ascii="Times New Roman" w:hAnsi="Times New Roman" w:cs="Times New Roman"/>
                <w:color w:val="0D0D0D" w:themeColor="text1" w:themeTint="F2"/>
                <w:sz w:val="24"/>
                <w:szCs w:val="24"/>
              </w:rPr>
              <w:t>7 %</w:t>
            </w:r>
          </w:p>
        </w:tc>
        <w:tc>
          <w:tcPr>
            <w:tcW w:w="1134" w:type="dxa"/>
            <w:tcBorders>
              <w:top w:val="single" w:sz="4" w:space="0" w:color="auto"/>
              <w:left w:val="single" w:sz="4" w:space="0" w:color="000000"/>
              <w:bottom w:val="single" w:sz="4" w:space="0" w:color="auto"/>
              <w:right w:val="single" w:sz="4" w:space="0" w:color="000000"/>
            </w:tcBorders>
            <w:vAlign w:val="center"/>
          </w:tcPr>
          <w:p w14:paraId="5764CBCB" w14:textId="19698D98"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3.6</w:t>
            </w:r>
            <w:r w:rsidR="00ED7BC3" w:rsidRPr="003B72AA">
              <w:rPr>
                <w:rFonts w:ascii="Times New Roman" w:hAnsi="Times New Roman" w:cs="Times New Roman"/>
                <w:color w:val="0D0D0D" w:themeColor="text1" w:themeTint="F2"/>
                <w:sz w:val="24"/>
                <w:szCs w:val="24"/>
              </w:rPr>
              <w:t>0 %</w:t>
            </w:r>
          </w:p>
        </w:tc>
        <w:tc>
          <w:tcPr>
            <w:tcW w:w="1134" w:type="dxa"/>
            <w:tcBorders>
              <w:top w:val="single" w:sz="4" w:space="0" w:color="auto"/>
              <w:left w:val="single" w:sz="4" w:space="0" w:color="000000"/>
              <w:bottom w:val="single" w:sz="4" w:space="0" w:color="auto"/>
              <w:right w:val="single" w:sz="4" w:space="0" w:color="000000"/>
            </w:tcBorders>
            <w:vAlign w:val="center"/>
          </w:tcPr>
          <w:p w14:paraId="50EB0DA7" w14:textId="52C5BB4E" w:rsidR="00ED7BC3" w:rsidRPr="003B72AA" w:rsidRDefault="002F2A1D"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w:t>
            </w:r>
            <w:r w:rsidR="00ED7BC3" w:rsidRPr="003B72AA">
              <w:rPr>
                <w:rFonts w:ascii="Times New Roman" w:hAnsi="Times New Roman" w:cs="Times New Roman"/>
                <w:color w:val="0D0D0D" w:themeColor="text1" w:themeTint="F2"/>
                <w:sz w:val="24"/>
                <w:szCs w:val="24"/>
              </w:rPr>
              <w:t>9 %</w:t>
            </w:r>
          </w:p>
        </w:tc>
        <w:tc>
          <w:tcPr>
            <w:tcW w:w="993" w:type="dxa"/>
            <w:tcBorders>
              <w:top w:val="single" w:sz="4" w:space="0" w:color="auto"/>
              <w:left w:val="single" w:sz="4" w:space="0" w:color="000000"/>
              <w:bottom w:val="single" w:sz="4" w:space="0" w:color="auto"/>
              <w:right w:val="single" w:sz="4" w:space="0" w:color="000000"/>
            </w:tcBorders>
            <w:vAlign w:val="center"/>
          </w:tcPr>
          <w:p w14:paraId="64779084" w14:textId="1538AB71"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w:t>
            </w:r>
            <w:r w:rsidR="002F2A1D" w:rsidRPr="003B72AA">
              <w:rPr>
                <w:rFonts w:ascii="Times New Roman" w:hAnsi="Times New Roman" w:cs="Times New Roman"/>
                <w:color w:val="0D0D0D" w:themeColor="text1" w:themeTint="F2"/>
                <w:sz w:val="24"/>
                <w:szCs w:val="24"/>
              </w:rPr>
              <w:t>6</w:t>
            </w:r>
            <w:r w:rsidRPr="003B72AA">
              <w:rPr>
                <w:rFonts w:ascii="Times New Roman" w:hAnsi="Times New Roman" w:cs="Times New Roman"/>
                <w:color w:val="0D0D0D" w:themeColor="text1" w:themeTint="F2"/>
                <w:sz w:val="24"/>
                <w:szCs w:val="24"/>
              </w:rPr>
              <w:t xml:space="preserve"> %</w:t>
            </w:r>
          </w:p>
        </w:tc>
        <w:tc>
          <w:tcPr>
            <w:tcW w:w="708" w:type="dxa"/>
            <w:tcBorders>
              <w:top w:val="single" w:sz="4" w:space="0" w:color="auto"/>
              <w:left w:val="single" w:sz="4" w:space="0" w:color="000000"/>
              <w:bottom w:val="single" w:sz="4" w:space="0" w:color="auto"/>
              <w:right w:val="single" w:sz="4" w:space="0" w:color="000000"/>
            </w:tcBorders>
            <w:vAlign w:val="center"/>
          </w:tcPr>
          <w:p w14:paraId="59EFF16B" w14:textId="731242A8"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3.5</w:t>
            </w:r>
            <w:r w:rsidR="002F2A1D" w:rsidRPr="003B72AA">
              <w:rPr>
                <w:rFonts w:ascii="Times New Roman" w:hAnsi="Times New Roman" w:cs="Times New Roman"/>
                <w:color w:val="0D0D0D" w:themeColor="text1" w:themeTint="F2"/>
                <w:sz w:val="24"/>
                <w:szCs w:val="24"/>
              </w:rPr>
              <w:t>5</w:t>
            </w:r>
            <w:r w:rsidRPr="003B72AA">
              <w:rPr>
                <w:rFonts w:ascii="Times New Roman" w:hAnsi="Times New Roman" w:cs="Times New Roman"/>
                <w:color w:val="0D0D0D" w:themeColor="text1" w:themeTint="F2"/>
                <w:sz w:val="24"/>
                <w:szCs w:val="24"/>
              </w:rPr>
              <w:t xml:space="preserve"> %</w:t>
            </w:r>
          </w:p>
        </w:tc>
      </w:tr>
      <w:tr w:rsidR="002F2A1D" w:rsidRPr="003B72AA" w14:paraId="4602C8C7" w14:textId="77777777" w:rsidTr="00ED5B21">
        <w:tblPrEx>
          <w:tblCellMar>
            <w:right w:w="48" w:type="dxa"/>
          </w:tblCellMar>
        </w:tblPrEx>
        <w:trPr>
          <w:trHeight w:val="270"/>
        </w:trPr>
        <w:tc>
          <w:tcPr>
            <w:tcW w:w="2436" w:type="dxa"/>
            <w:vMerge/>
            <w:tcBorders>
              <w:left w:val="single" w:sz="4" w:space="0" w:color="000000"/>
              <w:right w:val="single" w:sz="4" w:space="0" w:color="000000"/>
            </w:tcBorders>
          </w:tcPr>
          <w:p w14:paraId="4ED132CF"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418" w:type="dxa"/>
            <w:vMerge/>
            <w:tcBorders>
              <w:left w:val="single" w:sz="4" w:space="0" w:color="000000"/>
              <w:right w:val="single" w:sz="4" w:space="0" w:color="000000"/>
            </w:tcBorders>
          </w:tcPr>
          <w:p w14:paraId="4A96FB8D"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543" w:type="dxa"/>
            <w:vMerge/>
            <w:tcBorders>
              <w:left w:val="single" w:sz="4" w:space="0" w:color="000000"/>
              <w:right w:val="single" w:sz="4" w:space="0" w:color="000000"/>
            </w:tcBorders>
          </w:tcPr>
          <w:p w14:paraId="1D3D2D96"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709" w:type="dxa"/>
            <w:tcBorders>
              <w:left w:val="single" w:sz="4" w:space="0" w:color="000000"/>
              <w:right w:val="single" w:sz="4" w:space="0" w:color="000000"/>
            </w:tcBorders>
          </w:tcPr>
          <w:p w14:paraId="4F0A9368"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63C5D44C"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2.70 %</w:t>
            </w:r>
          </w:p>
        </w:tc>
        <w:tc>
          <w:tcPr>
            <w:tcW w:w="992" w:type="dxa"/>
            <w:tcBorders>
              <w:top w:val="single" w:sz="4" w:space="0" w:color="auto"/>
              <w:left w:val="single" w:sz="4" w:space="0" w:color="000000"/>
              <w:bottom w:val="single" w:sz="4" w:space="0" w:color="auto"/>
              <w:right w:val="single" w:sz="4" w:space="0" w:color="000000"/>
            </w:tcBorders>
            <w:vAlign w:val="center"/>
          </w:tcPr>
          <w:p w14:paraId="376E4772"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2.70 %</w:t>
            </w:r>
          </w:p>
        </w:tc>
        <w:tc>
          <w:tcPr>
            <w:tcW w:w="1134" w:type="dxa"/>
            <w:tcBorders>
              <w:top w:val="single" w:sz="4" w:space="0" w:color="auto"/>
              <w:left w:val="single" w:sz="4" w:space="0" w:color="000000"/>
              <w:bottom w:val="single" w:sz="4" w:space="0" w:color="auto"/>
              <w:right w:val="single" w:sz="4" w:space="0" w:color="000000"/>
            </w:tcBorders>
            <w:vAlign w:val="center"/>
          </w:tcPr>
          <w:p w14:paraId="1CB7A01B"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2.70 %</w:t>
            </w:r>
          </w:p>
        </w:tc>
        <w:tc>
          <w:tcPr>
            <w:tcW w:w="1134" w:type="dxa"/>
            <w:tcBorders>
              <w:top w:val="single" w:sz="4" w:space="0" w:color="auto"/>
              <w:left w:val="single" w:sz="4" w:space="0" w:color="000000"/>
              <w:bottom w:val="single" w:sz="4" w:space="0" w:color="auto"/>
              <w:right w:val="single" w:sz="4" w:space="0" w:color="000000"/>
            </w:tcBorders>
            <w:vAlign w:val="center"/>
          </w:tcPr>
          <w:p w14:paraId="4B85EE6B"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2.68 %</w:t>
            </w:r>
          </w:p>
        </w:tc>
        <w:tc>
          <w:tcPr>
            <w:tcW w:w="1134" w:type="dxa"/>
            <w:tcBorders>
              <w:top w:val="single" w:sz="4" w:space="0" w:color="auto"/>
              <w:left w:val="single" w:sz="4" w:space="0" w:color="000000"/>
              <w:bottom w:val="single" w:sz="4" w:space="0" w:color="auto"/>
              <w:right w:val="single" w:sz="4" w:space="0" w:color="000000"/>
            </w:tcBorders>
            <w:vAlign w:val="center"/>
          </w:tcPr>
          <w:p w14:paraId="6C186B11"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2.68 %</w:t>
            </w:r>
          </w:p>
        </w:tc>
        <w:tc>
          <w:tcPr>
            <w:tcW w:w="993" w:type="dxa"/>
            <w:tcBorders>
              <w:top w:val="single" w:sz="4" w:space="0" w:color="auto"/>
              <w:left w:val="single" w:sz="4" w:space="0" w:color="000000"/>
              <w:bottom w:val="single" w:sz="4" w:space="0" w:color="auto"/>
              <w:right w:val="single" w:sz="4" w:space="0" w:color="000000"/>
            </w:tcBorders>
            <w:vAlign w:val="center"/>
          </w:tcPr>
          <w:p w14:paraId="7FD0501A"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2.67 %</w:t>
            </w:r>
          </w:p>
        </w:tc>
        <w:tc>
          <w:tcPr>
            <w:tcW w:w="708" w:type="dxa"/>
            <w:tcBorders>
              <w:top w:val="single" w:sz="4" w:space="0" w:color="auto"/>
              <w:left w:val="single" w:sz="4" w:space="0" w:color="000000"/>
              <w:bottom w:val="single" w:sz="4" w:space="0" w:color="auto"/>
              <w:right w:val="single" w:sz="4" w:space="0" w:color="000000"/>
            </w:tcBorders>
            <w:vAlign w:val="center"/>
          </w:tcPr>
          <w:p w14:paraId="759DE90F"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2.66 %</w:t>
            </w:r>
          </w:p>
        </w:tc>
      </w:tr>
      <w:tr w:rsidR="002F2A1D" w:rsidRPr="003B72AA" w14:paraId="4ABF8EC0" w14:textId="77777777" w:rsidTr="00ED5B21">
        <w:tblPrEx>
          <w:tblCellMar>
            <w:right w:w="48" w:type="dxa"/>
          </w:tblCellMar>
        </w:tblPrEx>
        <w:trPr>
          <w:trHeight w:val="210"/>
        </w:trPr>
        <w:tc>
          <w:tcPr>
            <w:tcW w:w="2436" w:type="dxa"/>
            <w:vMerge/>
            <w:tcBorders>
              <w:left w:val="single" w:sz="4" w:space="0" w:color="000000"/>
              <w:right w:val="single" w:sz="4" w:space="0" w:color="000000"/>
            </w:tcBorders>
          </w:tcPr>
          <w:p w14:paraId="73DD5C85"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418" w:type="dxa"/>
            <w:vMerge/>
            <w:tcBorders>
              <w:left w:val="single" w:sz="4" w:space="0" w:color="000000"/>
              <w:right w:val="single" w:sz="4" w:space="0" w:color="000000"/>
            </w:tcBorders>
          </w:tcPr>
          <w:p w14:paraId="0E335F8B"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543" w:type="dxa"/>
            <w:vMerge/>
            <w:tcBorders>
              <w:left w:val="single" w:sz="4" w:space="0" w:color="000000"/>
              <w:right w:val="single" w:sz="4" w:space="0" w:color="000000"/>
            </w:tcBorders>
          </w:tcPr>
          <w:p w14:paraId="63E50979"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709" w:type="dxa"/>
            <w:tcBorders>
              <w:left w:val="single" w:sz="4" w:space="0" w:color="000000"/>
              <w:right w:val="single" w:sz="4" w:space="0" w:color="000000"/>
            </w:tcBorders>
          </w:tcPr>
          <w:p w14:paraId="64A946B7"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4D0AB990"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2.68 %</w:t>
            </w:r>
          </w:p>
        </w:tc>
        <w:tc>
          <w:tcPr>
            <w:tcW w:w="992" w:type="dxa"/>
            <w:tcBorders>
              <w:top w:val="single" w:sz="4" w:space="0" w:color="auto"/>
              <w:left w:val="single" w:sz="4" w:space="0" w:color="000000"/>
              <w:bottom w:val="single" w:sz="4" w:space="0" w:color="auto"/>
              <w:right w:val="single" w:sz="4" w:space="0" w:color="000000"/>
            </w:tcBorders>
            <w:vAlign w:val="center"/>
          </w:tcPr>
          <w:p w14:paraId="2F7DB669"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2.68 %</w:t>
            </w:r>
          </w:p>
        </w:tc>
        <w:tc>
          <w:tcPr>
            <w:tcW w:w="1134" w:type="dxa"/>
            <w:tcBorders>
              <w:top w:val="single" w:sz="4" w:space="0" w:color="auto"/>
              <w:left w:val="single" w:sz="4" w:space="0" w:color="000000"/>
              <w:bottom w:val="single" w:sz="4" w:space="0" w:color="auto"/>
              <w:right w:val="single" w:sz="4" w:space="0" w:color="000000"/>
            </w:tcBorders>
            <w:vAlign w:val="center"/>
          </w:tcPr>
          <w:p w14:paraId="04CB9F9B"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2.67 %</w:t>
            </w:r>
          </w:p>
        </w:tc>
        <w:tc>
          <w:tcPr>
            <w:tcW w:w="1134" w:type="dxa"/>
            <w:tcBorders>
              <w:top w:val="single" w:sz="4" w:space="0" w:color="auto"/>
              <w:left w:val="single" w:sz="4" w:space="0" w:color="000000"/>
              <w:bottom w:val="single" w:sz="4" w:space="0" w:color="auto"/>
              <w:right w:val="single" w:sz="4" w:space="0" w:color="000000"/>
            </w:tcBorders>
            <w:vAlign w:val="center"/>
          </w:tcPr>
          <w:p w14:paraId="12B6BF66"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2.70 %</w:t>
            </w:r>
          </w:p>
        </w:tc>
        <w:tc>
          <w:tcPr>
            <w:tcW w:w="1134" w:type="dxa"/>
            <w:tcBorders>
              <w:top w:val="single" w:sz="4" w:space="0" w:color="auto"/>
              <w:left w:val="single" w:sz="4" w:space="0" w:color="000000"/>
              <w:bottom w:val="single" w:sz="4" w:space="0" w:color="auto"/>
              <w:right w:val="single" w:sz="4" w:space="0" w:color="000000"/>
            </w:tcBorders>
            <w:vAlign w:val="center"/>
          </w:tcPr>
          <w:p w14:paraId="07D9677A"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2.59 %</w:t>
            </w:r>
          </w:p>
        </w:tc>
        <w:tc>
          <w:tcPr>
            <w:tcW w:w="993" w:type="dxa"/>
            <w:tcBorders>
              <w:top w:val="single" w:sz="4" w:space="0" w:color="auto"/>
              <w:left w:val="single" w:sz="4" w:space="0" w:color="000000"/>
              <w:bottom w:val="single" w:sz="4" w:space="0" w:color="auto"/>
              <w:right w:val="single" w:sz="4" w:space="0" w:color="000000"/>
            </w:tcBorders>
            <w:vAlign w:val="center"/>
          </w:tcPr>
          <w:p w14:paraId="3A63685F"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2</w:t>
            </w:r>
            <w:r w:rsidRPr="003B72AA">
              <w:rPr>
                <w:rFonts w:ascii="Times New Roman" w:hAnsi="Times New Roman" w:cs="Times New Roman"/>
                <w:color w:val="0D0D0D" w:themeColor="text1" w:themeTint="F2"/>
                <w:sz w:val="24"/>
                <w:szCs w:val="24"/>
              </w:rPr>
              <w:t>.57 %</w:t>
            </w:r>
          </w:p>
        </w:tc>
        <w:tc>
          <w:tcPr>
            <w:tcW w:w="708" w:type="dxa"/>
            <w:tcBorders>
              <w:top w:val="single" w:sz="4" w:space="0" w:color="auto"/>
              <w:left w:val="single" w:sz="4" w:space="0" w:color="000000"/>
              <w:bottom w:val="single" w:sz="4" w:space="0" w:color="auto"/>
              <w:right w:val="single" w:sz="4" w:space="0" w:color="000000"/>
            </w:tcBorders>
            <w:vAlign w:val="center"/>
          </w:tcPr>
          <w:p w14:paraId="12A7CF12"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2.57 %</w:t>
            </w:r>
          </w:p>
        </w:tc>
      </w:tr>
      <w:tr w:rsidR="002F2A1D" w:rsidRPr="003B72AA" w14:paraId="0022AC8E" w14:textId="77777777" w:rsidTr="00ED5B21">
        <w:tblPrEx>
          <w:tblCellMar>
            <w:right w:w="48" w:type="dxa"/>
          </w:tblCellMar>
        </w:tblPrEx>
        <w:trPr>
          <w:trHeight w:val="90"/>
        </w:trPr>
        <w:tc>
          <w:tcPr>
            <w:tcW w:w="2436" w:type="dxa"/>
            <w:vMerge/>
            <w:tcBorders>
              <w:left w:val="single" w:sz="4" w:space="0" w:color="000000"/>
              <w:bottom w:val="single" w:sz="4" w:space="0" w:color="auto"/>
              <w:right w:val="single" w:sz="4" w:space="0" w:color="000000"/>
            </w:tcBorders>
          </w:tcPr>
          <w:p w14:paraId="31D431D8"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p>
        </w:tc>
        <w:tc>
          <w:tcPr>
            <w:tcW w:w="1418" w:type="dxa"/>
            <w:vMerge/>
            <w:tcBorders>
              <w:left w:val="single" w:sz="4" w:space="0" w:color="000000"/>
              <w:bottom w:val="single" w:sz="4" w:space="0" w:color="auto"/>
              <w:right w:val="single" w:sz="4" w:space="0" w:color="000000"/>
            </w:tcBorders>
          </w:tcPr>
          <w:p w14:paraId="3488F9FF"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3543" w:type="dxa"/>
            <w:vMerge/>
            <w:tcBorders>
              <w:left w:val="single" w:sz="4" w:space="0" w:color="000000"/>
              <w:bottom w:val="single" w:sz="4" w:space="0" w:color="auto"/>
              <w:right w:val="single" w:sz="4" w:space="0" w:color="000000"/>
            </w:tcBorders>
          </w:tcPr>
          <w:p w14:paraId="05EB6CE7" w14:textId="77777777" w:rsidR="00ED7BC3" w:rsidRPr="003B72AA" w:rsidRDefault="00ED7BC3" w:rsidP="00AB0D2B">
            <w:pPr>
              <w:tabs>
                <w:tab w:val="left" w:pos="630"/>
              </w:tabs>
              <w:spacing w:after="0" w:line="240" w:lineRule="auto"/>
              <w:contextualSpacing/>
              <w:jc w:val="both"/>
              <w:rPr>
                <w:rFonts w:ascii="Times New Roman" w:hAnsi="Times New Roman" w:cs="Times New Roman"/>
                <w:color w:val="0D0D0D" w:themeColor="text1" w:themeTint="F2"/>
                <w:sz w:val="24"/>
                <w:szCs w:val="24"/>
              </w:rPr>
            </w:pPr>
          </w:p>
        </w:tc>
        <w:tc>
          <w:tcPr>
            <w:tcW w:w="709" w:type="dxa"/>
            <w:tcBorders>
              <w:left w:val="single" w:sz="4" w:space="0" w:color="000000"/>
              <w:bottom w:val="single" w:sz="4" w:space="0" w:color="auto"/>
              <w:right w:val="single" w:sz="4" w:space="0" w:color="000000"/>
            </w:tcBorders>
          </w:tcPr>
          <w:p w14:paraId="33BD956A"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0B19BF87"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1.70 %</w:t>
            </w:r>
          </w:p>
        </w:tc>
        <w:tc>
          <w:tcPr>
            <w:tcW w:w="992" w:type="dxa"/>
            <w:tcBorders>
              <w:top w:val="single" w:sz="4" w:space="0" w:color="auto"/>
              <w:left w:val="single" w:sz="4" w:space="0" w:color="000000"/>
              <w:bottom w:val="single" w:sz="4" w:space="0" w:color="auto"/>
              <w:right w:val="single" w:sz="4" w:space="0" w:color="000000"/>
            </w:tcBorders>
            <w:vAlign w:val="center"/>
          </w:tcPr>
          <w:p w14:paraId="75D56479"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1.70 %</w:t>
            </w:r>
          </w:p>
        </w:tc>
        <w:tc>
          <w:tcPr>
            <w:tcW w:w="1134" w:type="dxa"/>
            <w:tcBorders>
              <w:top w:val="single" w:sz="4" w:space="0" w:color="auto"/>
              <w:left w:val="single" w:sz="4" w:space="0" w:color="000000"/>
              <w:bottom w:val="single" w:sz="4" w:space="0" w:color="auto"/>
              <w:right w:val="single" w:sz="4" w:space="0" w:color="000000"/>
            </w:tcBorders>
            <w:vAlign w:val="center"/>
          </w:tcPr>
          <w:p w14:paraId="167C6C46"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1.70 %</w:t>
            </w:r>
          </w:p>
        </w:tc>
        <w:tc>
          <w:tcPr>
            <w:tcW w:w="1134" w:type="dxa"/>
            <w:tcBorders>
              <w:top w:val="single" w:sz="4" w:space="0" w:color="auto"/>
              <w:left w:val="single" w:sz="4" w:space="0" w:color="000000"/>
              <w:bottom w:val="single" w:sz="4" w:space="0" w:color="auto"/>
              <w:right w:val="single" w:sz="4" w:space="0" w:color="000000"/>
            </w:tcBorders>
            <w:vAlign w:val="center"/>
          </w:tcPr>
          <w:p w14:paraId="3E5265B6"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1.68 %</w:t>
            </w:r>
          </w:p>
        </w:tc>
        <w:tc>
          <w:tcPr>
            <w:tcW w:w="1134" w:type="dxa"/>
            <w:tcBorders>
              <w:top w:val="single" w:sz="4" w:space="0" w:color="auto"/>
              <w:left w:val="single" w:sz="4" w:space="0" w:color="000000"/>
              <w:bottom w:val="single" w:sz="4" w:space="0" w:color="auto"/>
              <w:right w:val="single" w:sz="4" w:space="0" w:color="000000"/>
            </w:tcBorders>
            <w:vAlign w:val="center"/>
          </w:tcPr>
          <w:p w14:paraId="7A14DE5D" w14:textId="77777777" w:rsidR="00ED7BC3" w:rsidRPr="003B72AA" w:rsidRDefault="00ED7BC3" w:rsidP="00AB0D2B">
            <w:pPr>
              <w:tabs>
                <w:tab w:val="left" w:pos="630"/>
              </w:tabs>
              <w:spacing w:after="0" w:line="240" w:lineRule="auto"/>
              <w:jc w:val="center"/>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1.68 %</w:t>
            </w:r>
          </w:p>
        </w:tc>
        <w:tc>
          <w:tcPr>
            <w:tcW w:w="993" w:type="dxa"/>
            <w:tcBorders>
              <w:top w:val="single" w:sz="4" w:space="0" w:color="auto"/>
              <w:left w:val="single" w:sz="4" w:space="0" w:color="000000"/>
              <w:bottom w:val="single" w:sz="4" w:space="0" w:color="auto"/>
              <w:right w:val="single" w:sz="4" w:space="0" w:color="000000"/>
            </w:tcBorders>
            <w:vAlign w:val="center"/>
          </w:tcPr>
          <w:p w14:paraId="0DA3A188"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lang w:val="kk-KZ"/>
              </w:rPr>
              <w:t>1</w:t>
            </w:r>
            <w:r w:rsidRPr="003B72AA">
              <w:rPr>
                <w:rFonts w:ascii="Times New Roman" w:hAnsi="Times New Roman" w:cs="Times New Roman"/>
                <w:color w:val="0D0D0D" w:themeColor="text1" w:themeTint="F2"/>
                <w:sz w:val="24"/>
                <w:szCs w:val="24"/>
              </w:rPr>
              <w:t>2.67 %</w:t>
            </w:r>
          </w:p>
        </w:tc>
        <w:tc>
          <w:tcPr>
            <w:tcW w:w="708" w:type="dxa"/>
            <w:tcBorders>
              <w:top w:val="single" w:sz="4" w:space="0" w:color="auto"/>
              <w:left w:val="single" w:sz="4" w:space="0" w:color="000000"/>
              <w:bottom w:val="single" w:sz="4" w:space="0" w:color="auto"/>
              <w:right w:val="single" w:sz="4" w:space="0" w:color="000000"/>
            </w:tcBorders>
            <w:vAlign w:val="center"/>
          </w:tcPr>
          <w:p w14:paraId="597888BD" w14:textId="77777777" w:rsidR="00ED7BC3" w:rsidRPr="003B72AA" w:rsidRDefault="00ED7BC3" w:rsidP="00AB0D2B">
            <w:pPr>
              <w:tabs>
                <w:tab w:val="left" w:pos="630"/>
              </w:tabs>
              <w:spacing w:after="0" w:line="240" w:lineRule="auto"/>
              <w:rPr>
                <w:rFonts w:ascii="Times New Roman" w:hAnsi="Times New Roman" w:cs="Times New Roman"/>
                <w:color w:val="0D0D0D" w:themeColor="text1" w:themeTint="F2"/>
                <w:sz w:val="24"/>
                <w:szCs w:val="24"/>
              </w:rPr>
            </w:pPr>
            <w:r w:rsidRPr="003B72AA">
              <w:rPr>
                <w:rFonts w:ascii="Times New Roman" w:hAnsi="Times New Roman" w:cs="Times New Roman"/>
                <w:color w:val="0D0D0D" w:themeColor="text1" w:themeTint="F2"/>
                <w:sz w:val="24"/>
                <w:szCs w:val="24"/>
              </w:rPr>
              <w:t>1.66 %</w:t>
            </w:r>
          </w:p>
        </w:tc>
      </w:tr>
    </w:tbl>
    <w:p w14:paraId="332A9A26" w14:textId="038DCAEB" w:rsidR="00ED5B21" w:rsidRPr="003B72AA" w:rsidRDefault="00ED5B21" w:rsidP="00AB0D2B">
      <w:pPr>
        <w:tabs>
          <w:tab w:val="left" w:pos="630"/>
        </w:tabs>
        <w:spacing w:after="0" w:line="240" w:lineRule="auto"/>
        <w:rPr>
          <w:rFonts w:ascii="Times New Roman" w:eastAsia="SimSun" w:hAnsi="Times New Roman" w:cs="Times New Roman"/>
          <w:color w:val="0D0D0D"/>
          <w:sz w:val="28"/>
          <w:szCs w:val="28"/>
        </w:rPr>
      </w:pPr>
    </w:p>
    <w:p w14:paraId="71AE4859" w14:textId="77777777" w:rsidR="00ED5B21" w:rsidRPr="003B72AA" w:rsidRDefault="00ED5B21">
      <w:pPr>
        <w:spacing w:after="160" w:line="259" w:lineRule="auto"/>
        <w:rPr>
          <w:rFonts w:ascii="Times New Roman" w:eastAsia="SimSun" w:hAnsi="Times New Roman" w:cs="Times New Roman"/>
          <w:color w:val="0D0D0D"/>
          <w:sz w:val="28"/>
          <w:szCs w:val="28"/>
        </w:rPr>
      </w:pPr>
      <w:r w:rsidRPr="003B72AA">
        <w:rPr>
          <w:rFonts w:ascii="Times New Roman" w:eastAsia="SimSun" w:hAnsi="Times New Roman" w:cs="Times New Roman"/>
          <w:color w:val="0D0D0D"/>
          <w:sz w:val="28"/>
          <w:szCs w:val="28"/>
        </w:rPr>
        <w:br w:type="page"/>
      </w:r>
    </w:p>
    <w:p w14:paraId="75A89135" w14:textId="2A5A369A" w:rsidR="00703162" w:rsidRPr="003B72AA" w:rsidRDefault="00703162" w:rsidP="00AB0D2B">
      <w:pPr>
        <w:spacing w:after="0" w:line="240" w:lineRule="auto"/>
        <w:jc w:val="center"/>
        <w:rPr>
          <w:rFonts w:ascii="Times New Roman" w:hAnsi="Times New Roman" w:cs="Times New Roman"/>
          <w:b/>
          <w:color w:val="0D0D0D" w:themeColor="text1" w:themeTint="F2"/>
          <w:sz w:val="28"/>
          <w:szCs w:val="28"/>
          <w:shd w:val="clear" w:color="auto" w:fill="FFFFFF"/>
          <w:lang w:val="kk-KZ"/>
        </w:rPr>
      </w:pPr>
      <w:r w:rsidRPr="003B72AA">
        <w:rPr>
          <w:rFonts w:ascii="Times New Roman" w:hAnsi="Times New Roman" w:cs="Times New Roman"/>
          <w:b/>
          <w:color w:val="0D0D0D" w:themeColor="text1" w:themeTint="F2"/>
          <w:sz w:val="28"/>
          <w:szCs w:val="28"/>
          <w:shd w:val="clear" w:color="auto" w:fill="FFFFFF"/>
          <w:lang w:val="kk-KZ"/>
        </w:rPr>
        <w:t>ҚОСЫМША</w:t>
      </w:r>
      <w:r w:rsidR="001A7F45" w:rsidRPr="003B72AA">
        <w:rPr>
          <w:rFonts w:ascii="Times New Roman" w:hAnsi="Times New Roman" w:cs="Times New Roman"/>
          <w:b/>
          <w:color w:val="0D0D0D" w:themeColor="text1" w:themeTint="F2"/>
          <w:sz w:val="28"/>
          <w:szCs w:val="28"/>
          <w:shd w:val="clear" w:color="auto" w:fill="FFFFFF"/>
          <w:lang w:val="kk-KZ"/>
        </w:rPr>
        <w:t xml:space="preserve"> </w:t>
      </w:r>
      <w:r w:rsidR="005A43EE" w:rsidRPr="003B72AA">
        <w:rPr>
          <w:rFonts w:ascii="Times New Roman" w:hAnsi="Times New Roman" w:cs="Times New Roman"/>
          <w:b/>
          <w:color w:val="0D0D0D" w:themeColor="text1" w:themeTint="F2"/>
          <w:sz w:val="28"/>
          <w:szCs w:val="28"/>
          <w:shd w:val="clear" w:color="auto" w:fill="FFFFFF"/>
          <w:lang w:val="kk-KZ"/>
        </w:rPr>
        <w:t>М</w:t>
      </w:r>
      <w:r w:rsidR="00C340C4" w:rsidRPr="003B72AA">
        <w:rPr>
          <w:rFonts w:ascii="Times New Roman" w:hAnsi="Times New Roman" w:cs="Times New Roman"/>
          <w:b/>
          <w:color w:val="0D0D0D" w:themeColor="text1" w:themeTint="F2"/>
          <w:sz w:val="28"/>
          <w:szCs w:val="28"/>
          <w:shd w:val="clear" w:color="auto" w:fill="FFFFFF"/>
          <w:lang w:val="kk-KZ"/>
        </w:rPr>
        <w:t xml:space="preserve"> </w:t>
      </w:r>
    </w:p>
    <w:p w14:paraId="461A7A43" w14:textId="77777777" w:rsidR="00ED5B21" w:rsidRPr="003B72AA" w:rsidRDefault="00ED5B21" w:rsidP="00AB0D2B">
      <w:pPr>
        <w:spacing w:after="0" w:line="240" w:lineRule="auto"/>
        <w:jc w:val="center"/>
        <w:rPr>
          <w:rFonts w:ascii="Times New Roman" w:hAnsi="Times New Roman" w:cs="Times New Roman"/>
          <w:b/>
          <w:color w:val="0D0D0D" w:themeColor="text1" w:themeTint="F2"/>
          <w:sz w:val="28"/>
          <w:szCs w:val="28"/>
          <w:shd w:val="clear" w:color="auto" w:fill="FFFFFF"/>
          <w:lang w:val="kk-KZ"/>
        </w:rPr>
      </w:pPr>
    </w:p>
    <w:p w14:paraId="5ED7A1D4" w14:textId="5992940B" w:rsidR="00703162" w:rsidRPr="003B72AA" w:rsidRDefault="00C340C4" w:rsidP="00AB0D2B">
      <w:pPr>
        <w:tabs>
          <w:tab w:val="left" w:pos="630"/>
        </w:tabs>
        <w:spacing w:after="0" w:line="240" w:lineRule="auto"/>
        <w:rPr>
          <w:rFonts w:ascii="Times New Roman" w:eastAsia="SimSun" w:hAnsi="Times New Roman" w:cs="Times New Roman"/>
          <w:color w:val="0D0D0D"/>
          <w:sz w:val="28"/>
          <w:szCs w:val="28"/>
          <w:lang w:val="kk-KZ"/>
        </w:rPr>
      </w:pPr>
      <w:r w:rsidRPr="003B72AA">
        <w:rPr>
          <w:rFonts w:ascii="Times New Roman" w:eastAsia="Calibri" w:hAnsi="Times New Roman" w:cs="Times New Roman"/>
          <w:kern w:val="2"/>
          <w:sz w:val="28"/>
          <w:szCs w:val="28"/>
          <w:lang w:val="kk-KZ" w:eastAsia="en-US"/>
          <w14:ligatures w14:val="standardContextual"/>
        </w:rPr>
        <w:t>Кесте Л.1</w:t>
      </w:r>
      <w:r w:rsidRPr="003B72AA">
        <w:rPr>
          <w:rFonts w:ascii="Times New Roman" w:eastAsia="Calibri" w:hAnsi="Times New Roman" w:cs="Times New Roman"/>
          <w:i/>
          <w:iCs/>
          <w:kern w:val="2"/>
          <w:sz w:val="28"/>
          <w:szCs w:val="28"/>
          <w:lang w:val="kk-KZ" w:eastAsia="en-US"/>
          <w14:ligatures w14:val="standardContextual"/>
        </w:rPr>
        <w:t xml:space="preserve"> - </w:t>
      </w:r>
      <w:r w:rsidR="00703162" w:rsidRPr="003B72AA">
        <w:rPr>
          <w:rFonts w:ascii="Times New Roman" w:eastAsia="Calibri" w:hAnsi="Times New Roman" w:cs="Times New Roman"/>
          <w:i/>
          <w:iCs/>
          <w:kern w:val="2"/>
          <w:sz w:val="28"/>
          <w:szCs w:val="28"/>
          <w:lang w:val="kk-KZ" w:eastAsia="en-US"/>
          <w14:ligatures w14:val="standardContextual"/>
        </w:rPr>
        <w:t>Inula britannica</w:t>
      </w:r>
      <w:r w:rsidR="00703162" w:rsidRPr="003B72AA">
        <w:rPr>
          <w:rFonts w:ascii="Times New Roman" w:eastAsia="Calibri" w:hAnsi="Times New Roman" w:cs="Times New Roman"/>
          <w:kern w:val="2"/>
          <w:sz w:val="28"/>
          <w:szCs w:val="28"/>
          <w:lang w:val="kk-KZ" w:eastAsia="en-US"/>
          <w14:ligatures w14:val="standardContextual"/>
        </w:rPr>
        <w:t xml:space="preserve"> </w:t>
      </w:r>
      <w:r w:rsidR="00703162" w:rsidRPr="003B72AA">
        <w:rPr>
          <w:rFonts w:ascii="Times New Roman" w:eastAsia="SimSun" w:hAnsi="Times New Roman" w:cs="Times New Roman"/>
          <w:color w:val="0D0D0D"/>
          <w:sz w:val="28"/>
          <w:szCs w:val="28"/>
          <w:lang w:val="kk-KZ"/>
        </w:rPr>
        <w:t xml:space="preserve"> шикізатынан алынған құрғақ экстрактысының тұрақтылығын анықтау </w:t>
      </w:r>
    </w:p>
    <w:p w14:paraId="67465298" w14:textId="77777777" w:rsidR="00C340C4" w:rsidRPr="003B72AA" w:rsidRDefault="00C340C4" w:rsidP="00AB0D2B">
      <w:pPr>
        <w:tabs>
          <w:tab w:val="left" w:pos="630"/>
        </w:tabs>
        <w:spacing w:after="0" w:line="240" w:lineRule="auto"/>
        <w:rPr>
          <w:rFonts w:ascii="Times New Roman" w:eastAsia="SimSun" w:hAnsi="Times New Roman" w:cs="Times New Roman"/>
          <w:color w:val="0D0D0D"/>
          <w:sz w:val="28"/>
          <w:szCs w:val="28"/>
          <w:lang w:val="kk-KZ"/>
        </w:rPr>
      </w:pPr>
    </w:p>
    <w:tbl>
      <w:tblPr>
        <w:tblStyle w:val="81"/>
        <w:tblW w:w="15304" w:type="dxa"/>
        <w:tblLayout w:type="fixed"/>
        <w:tblLook w:val="04A0" w:firstRow="1" w:lastRow="0" w:firstColumn="1" w:lastColumn="0" w:noHBand="0" w:noVBand="1"/>
      </w:tblPr>
      <w:tblGrid>
        <w:gridCol w:w="3539"/>
        <w:gridCol w:w="1701"/>
        <w:gridCol w:w="2835"/>
        <w:gridCol w:w="1276"/>
        <w:gridCol w:w="992"/>
        <w:gridCol w:w="992"/>
        <w:gridCol w:w="993"/>
        <w:gridCol w:w="992"/>
        <w:gridCol w:w="992"/>
        <w:gridCol w:w="992"/>
      </w:tblGrid>
      <w:tr w:rsidR="00703162" w:rsidRPr="003B72AA" w14:paraId="510F58B2" w14:textId="77777777" w:rsidTr="00C340C4">
        <w:tc>
          <w:tcPr>
            <w:tcW w:w="11335" w:type="dxa"/>
            <w:gridSpan w:val="6"/>
          </w:tcPr>
          <w:p w14:paraId="11681A5C" w14:textId="77777777" w:rsidR="00703162" w:rsidRPr="003B72AA" w:rsidRDefault="00703162" w:rsidP="00AB0D2B">
            <w:pPr>
              <w:tabs>
                <w:tab w:val="left" w:pos="630"/>
                <w:tab w:val="right" w:pos="14953"/>
              </w:tabs>
              <w:spacing w:after="0" w:line="240" w:lineRule="auto"/>
              <w:jc w:val="both"/>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Орау: бұрандалы пластмасса қақпақпен жабылатын қоңыр түсті шыны құтыларға 20.0 г салынды</w:t>
            </w:r>
          </w:p>
          <w:p w14:paraId="61C7F4D1" w14:textId="77777777" w:rsidR="00703162" w:rsidRPr="003B72AA" w:rsidRDefault="00703162" w:rsidP="00AB0D2B">
            <w:pPr>
              <w:tabs>
                <w:tab w:val="left" w:pos="630"/>
              </w:tabs>
              <w:spacing w:after="0" w:line="240" w:lineRule="auto"/>
              <w:jc w:val="both"/>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Температура (25±2) °С; Салыстырмалы ылғалдылық: (60±5) %</w:t>
            </w:r>
          </w:p>
          <w:p w14:paraId="4F07D502" w14:textId="77777777" w:rsidR="00703162" w:rsidRPr="003B72AA" w:rsidRDefault="00703162" w:rsidP="00AB0D2B">
            <w:pPr>
              <w:spacing w:after="0" w:line="240" w:lineRule="auto"/>
              <w:jc w:val="right"/>
              <w:rPr>
                <w:rFonts w:ascii="Times New Roman" w:hAnsi="Times New Roman" w:cs="Times New Roman"/>
                <w:sz w:val="24"/>
                <w:szCs w:val="24"/>
                <w:lang w:val="kk-KZ"/>
              </w:rPr>
            </w:pPr>
            <w:r w:rsidRPr="003B72AA">
              <w:rPr>
                <w:rFonts w:ascii="Times New Roman" w:hAnsi="Times New Roman" w:cs="Times New Roman"/>
                <w:sz w:val="24"/>
                <w:szCs w:val="24"/>
                <w:lang w:val="kk-KZ"/>
              </w:rPr>
              <w:t>.</w:t>
            </w:r>
          </w:p>
        </w:tc>
        <w:tc>
          <w:tcPr>
            <w:tcW w:w="3969" w:type="dxa"/>
            <w:gridSpan w:val="4"/>
          </w:tcPr>
          <w:p w14:paraId="7A839AD2"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lang w:val="kk-KZ"/>
              </w:rPr>
            </w:pPr>
            <w:r w:rsidRPr="003B72AA">
              <w:rPr>
                <w:rFonts w:ascii="Times New Roman" w:hAnsi="Times New Roman" w:cs="Times New Roman"/>
                <w:sz w:val="24"/>
                <w:szCs w:val="24"/>
                <w:lang w:val="kk-KZ"/>
              </w:rPr>
              <w:t>Зерттеу басталған күні: 07.2021 ж.</w:t>
            </w:r>
          </w:p>
          <w:p w14:paraId="25D7561D" w14:textId="77777777" w:rsidR="00703162" w:rsidRPr="003B72AA" w:rsidRDefault="00703162" w:rsidP="00AB0D2B">
            <w:pPr>
              <w:spacing w:after="0" w:line="240" w:lineRule="auto"/>
              <w:jc w:val="right"/>
              <w:rPr>
                <w:rFonts w:ascii="Times New Roman" w:hAnsi="Times New Roman" w:cs="Times New Roman"/>
                <w:sz w:val="24"/>
                <w:szCs w:val="24"/>
                <w:lang w:val="kk-KZ"/>
              </w:rPr>
            </w:pPr>
            <w:r w:rsidRPr="003B72AA">
              <w:rPr>
                <w:rFonts w:ascii="Times New Roman" w:hAnsi="Times New Roman" w:cs="Times New Roman"/>
                <w:sz w:val="24"/>
                <w:szCs w:val="24"/>
                <w:lang w:val="kk-KZ"/>
              </w:rPr>
              <w:t>Зерттеу аяқталған күні: 07.2023 ж.</w:t>
            </w:r>
          </w:p>
        </w:tc>
      </w:tr>
      <w:tr w:rsidR="00703162" w:rsidRPr="003B72AA" w14:paraId="2647D0F9" w14:textId="77777777" w:rsidTr="00C340C4">
        <w:tc>
          <w:tcPr>
            <w:tcW w:w="3539" w:type="dxa"/>
          </w:tcPr>
          <w:p w14:paraId="54CA8D6A"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lang w:val="kk-KZ"/>
              </w:rPr>
            </w:pPr>
          </w:p>
        </w:tc>
        <w:tc>
          <w:tcPr>
            <w:tcW w:w="1701" w:type="dxa"/>
          </w:tcPr>
          <w:p w14:paraId="799FF2CC"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lang w:val="kk-KZ"/>
              </w:rPr>
            </w:pPr>
          </w:p>
        </w:tc>
        <w:tc>
          <w:tcPr>
            <w:tcW w:w="2835" w:type="dxa"/>
          </w:tcPr>
          <w:p w14:paraId="08326D68"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lang w:val="kk-KZ"/>
              </w:rPr>
            </w:pPr>
          </w:p>
        </w:tc>
        <w:tc>
          <w:tcPr>
            <w:tcW w:w="1276" w:type="dxa"/>
          </w:tcPr>
          <w:p w14:paraId="119BD479"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lang w:val="kk-KZ"/>
              </w:rPr>
            </w:pPr>
          </w:p>
        </w:tc>
        <w:tc>
          <w:tcPr>
            <w:tcW w:w="992" w:type="dxa"/>
          </w:tcPr>
          <w:p w14:paraId="2232E772"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0 ай</w:t>
            </w:r>
          </w:p>
        </w:tc>
        <w:tc>
          <w:tcPr>
            <w:tcW w:w="992" w:type="dxa"/>
          </w:tcPr>
          <w:p w14:paraId="15E5D0D1"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3 ай</w:t>
            </w:r>
          </w:p>
        </w:tc>
        <w:tc>
          <w:tcPr>
            <w:tcW w:w="993" w:type="dxa"/>
          </w:tcPr>
          <w:p w14:paraId="2C889195"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6 ай</w:t>
            </w:r>
          </w:p>
        </w:tc>
        <w:tc>
          <w:tcPr>
            <w:tcW w:w="992" w:type="dxa"/>
          </w:tcPr>
          <w:p w14:paraId="0E45C8B0"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9 ай</w:t>
            </w:r>
          </w:p>
        </w:tc>
        <w:tc>
          <w:tcPr>
            <w:tcW w:w="992" w:type="dxa"/>
          </w:tcPr>
          <w:p w14:paraId="2630CD53"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12 ай</w:t>
            </w:r>
          </w:p>
        </w:tc>
        <w:tc>
          <w:tcPr>
            <w:tcW w:w="992" w:type="dxa"/>
          </w:tcPr>
          <w:p w14:paraId="3941A446"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lang w:val="kk-KZ"/>
              </w:rPr>
              <w:t>24</w:t>
            </w:r>
            <w:r w:rsidRPr="003B72AA">
              <w:rPr>
                <w:rFonts w:ascii="Times New Roman" w:eastAsia="SimSun" w:hAnsi="Times New Roman" w:cs="Times New Roman"/>
                <w:color w:val="0D0D0D"/>
                <w:sz w:val="24"/>
                <w:szCs w:val="24"/>
              </w:rPr>
              <w:t>ай</w:t>
            </w:r>
          </w:p>
        </w:tc>
      </w:tr>
      <w:tr w:rsidR="00C340C4" w:rsidRPr="003B72AA" w14:paraId="008DD741" w14:textId="77777777" w:rsidTr="00C340C4">
        <w:tc>
          <w:tcPr>
            <w:tcW w:w="3539" w:type="dxa"/>
          </w:tcPr>
          <w:p w14:paraId="1D359681" w14:textId="5C877DED"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1</w:t>
            </w:r>
          </w:p>
        </w:tc>
        <w:tc>
          <w:tcPr>
            <w:tcW w:w="1701" w:type="dxa"/>
          </w:tcPr>
          <w:p w14:paraId="2BDB9327" w14:textId="54F6D878"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2</w:t>
            </w:r>
          </w:p>
        </w:tc>
        <w:tc>
          <w:tcPr>
            <w:tcW w:w="2835" w:type="dxa"/>
          </w:tcPr>
          <w:p w14:paraId="21A9132A" w14:textId="1CDB6410"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3</w:t>
            </w:r>
          </w:p>
        </w:tc>
        <w:tc>
          <w:tcPr>
            <w:tcW w:w="1276" w:type="dxa"/>
          </w:tcPr>
          <w:p w14:paraId="6E50FD7C" w14:textId="279A85F1"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4</w:t>
            </w:r>
          </w:p>
        </w:tc>
        <w:tc>
          <w:tcPr>
            <w:tcW w:w="992" w:type="dxa"/>
          </w:tcPr>
          <w:p w14:paraId="341965F9" w14:textId="6E113701"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5</w:t>
            </w:r>
          </w:p>
        </w:tc>
        <w:tc>
          <w:tcPr>
            <w:tcW w:w="992" w:type="dxa"/>
          </w:tcPr>
          <w:p w14:paraId="4D69D8E6" w14:textId="25781401"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6</w:t>
            </w:r>
          </w:p>
        </w:tc>
        <w:tc>
          <w:tcPr>
            <w:tcW w:w="993" w:type="dxa"/>
          </w:tcPr>
          <w:p w14:paraId="70B2C86B" w14:textId="0AA440E9"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7</w:t>
            </w:r>
          </w:p>
        </w:tc>
        <w:tc>
          <w:tcPr>
            <w:tcW w:w="992" w:type="dxa"/>
          </w:tcPr>
          <w:p w14:paraId="15BF9B0C" w14:textId="5A5AD640"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8</w:t>
            </w:r>
          </w:p>
        </w:tc>
        <w:tc>
          <w:tcPr>
            <w:tcW w:w="992" w:type="dxa"/>
          </w:tcPr>
          <w:p w14:paraId="72ABDDAB" w14:textId="69DA4A83"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9</w:t>
            </w:r>
          </w:p>
        </w:tc>
        <w:tc>
          <w:tcPr>
            <w:tcW w:w="992" w:type="dxa"/>
          </w:tcPr>
          <w:p w14:paraId="4663DFCF" w14:textId="44BBE4EA"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10</w:t>
            </w:r>
          </w:p>
        </w:tc>
      </w:tr>
      <w:tr w:rsidR="00703162" w:rsidRPr="003B72AA" w14:paraId="2D6180DD" w14:textId="77777777" w:rsidTr="00C340C4">
        <w:trPr>
          <w:trHeight w:val="480"/>
        </w:trPr>
        <w:tc>
          <w:tcPr>
            <w:tcW w:w="3539" w:type="dxa"/>
            <w:vMerge w:val="restart"/>
          </w:tcPr>
          <w:p w14:paraId="2C289522"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Сипаттамасы</w:t>
            </w:r>
            <w:proofErr w:type="spellEnd"/>
          </w:p>
        </w:tc>
        <w:tc>
          <w:tcPr>
            <w:tcW w:w="1701" w:type="dxa"/>
            <w:vMerge w:val="restart"/>
          </w:tcPr>
          <w:p w14:paraId="2BEE076E"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ҚР МФ 1 т.,</w:t>
            </w:r>
          </w:p>
          <w:p w14:paraId="659FC4C6"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r w:rsidRPr="003B72AA">
              <w:rPr>
                <w:rFonts w:ascii="Times New Roman" w:eastAsia="SimSun" w:hAnsi="Times New Roman" w:cs="Times New Roman"/>
                <w:i/>
                <w:iCs/>
                <w:color w:val="0D0D0D"/>
                <w:sz w:val="24"/>
                <w:szCs w:val="24"/>
              </w:rPr>
              <w:t>2.8.8</w:t>
            </w:r>
          </w:p>
        </w:tc>
        <w:tc>
          <w:tcPr>
            <w:tcW w:w="2835" w:type="dxa"/>
            <w:vMerge w:val="restart"/>
          </w:tcPr>
          <w:p w14:paraId="3D4CDA83" w14:textId="77777777" w:rsidR="00703162" w:rsidRPr="003B72AA" w:rsidRDefault="00703162" w:rsidP="00AB0D2B">
            <w:pPr>
              <w:tabs>
                <w:tab w:val="left" w:pos="630"/>
              </w:tabs>
              <w:spacing w:after="0" w:line="240" w:lineRule="auto"/>
              <w:jc w:val="both"/>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Қоңыр-жасыл</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түсті</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ұнтақ</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сәл</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ащы</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спецификалық</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иісі</w:t>
            </w:r>
            <w:proofErr w:type="spellEnd"/>
            <w:r w:rsidRPr="003B72AA">
              <w:rPr>
                <w:rFonts w:ascii="Times New Roman" w:eastAsia="SimSun" w:hAnsi="Times New Roman" w:cs="Times New Roman"/>
                <w:color w:val="0D0D0D"/>
                <w:sz w:val="24"/>
                <w:szCs w:val="24"/>
              </w:rPr>
              <w:t xml:space="preserve"> мен </w:t>
            </w:r>
            <w:proofErr w:type="spellStart"/>
            <w:r w:rsidRPr="003B72AA">
              <w:rPr>
                <w:rFonts w:ascii="Times New Roman" w:eastAsia="SimSun" w:hAnsi="Times New Roman" w:cs="Times New Roman"/>
                <w:color w:val="0D0D0D"/>
                <w:sz w:val="24"/>
                <w:szCs w:val="24"/>
              </w:rPr>
              <w:t>дәмі</w:t>
            </w:r>
            <w:proofErr w:type="spellEnd"/>
            <w:r w:rsidRPr="003B72AA">
              <w:rPr>
                <w:rFonts w:ascii="Times New Roman" w:eastAsia="SimSun" w:hAnsi="Times New Roman" w:cs="Times New Roman"/>
                <w:color w:val="0D0D0D"/>
                <w:sz w:val="24"/>
                <w:szCs w:val="24"/>
              </w:rPr>
              <w:t xml:space="preserve"> бар</w:t>
            </w:r>
          </w:p>
        </w:tc>
        <w:tc>
          <w:tcPr>
            <w:tcW w:w="1276" w:type="dxa"/>
          </w:tcPr>
          <w:p w14:paraId="4867B3B9" w14:textId="324CD368" w:rsidR="00703162" w:rsidRPr="003B72AA" w:rsidRDefault="00ED568A" w:rsidP="00AB0D2B">
            <w:pPr>
              <w:tabs>
                <w:tab w:val="left" w:pos="630"/>
              </w:tabs>
              <w:spacing w:after="0" w:line="240" w:lineRule="auto"/>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01ИБГЭ20</w:t>
            </w:r>
            <w:r w:rsidR="007B7CD8" w:rsidRPr="003B72AA">
              <w:rPr>
                <w:rFonts w:ascii="Times New Roman" w:eastAsia="SimSun" w:hAnsi="Times New Roman" w:cs="Times New Roman"/>
                <w:color w:val="0D0D0D"/>
                <w:sz w:val="24"/>
                <w:szCs w:val="24"/>
                <w:lang w:val="kk-KZ"/>
              </w:rPr>
              <w:t>21</w:t>
            </w:r>
          </w:p>
        </w:tc>
        <w:tc>
          <w:tcPr>
            <w:tcW w:w="992" w:type="dxa"/>
          </w:tcPr>
          <w:p w14:paraId="4D669BC5"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7472AD0E"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3" w:type="dxa"/>
          </w:tcPr>
          <w:p w14:paraId="6E65DFC7"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5546D27F"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1906400F"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1FD444D6"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r>
      <w:tr w:rsidR="00703162" w:rsidRPr="003B72AA" w14:paraId="52CD8736" w14:textId="77777777" w:rsidTr="00C340C4">
        <w:trPr>
          <w:trHeight w:val="135"/>
        </w:trPr>
        <w:tc>
          <w:tcPr>
            <w:tcW w:w="3539" w:type="dxa"/>
            <w:vMerge/>
          </w:tcPr>
          <w:p w14:paraId="10995DD4"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1701" w:type="dxa"/>
            <w:vMerge/>
          </w:tcPr>
          <w:p w14:paraId="66B142B0"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2835" w:type="dxa"/>
            <w:vMerge/>
          </w:tcPr>
          <w:p w14:paraId="39584E60" w14:textId="77777777" w:rsidR="00703162" w:rsidRPr="003B72AA" w:rsidRDefault="00703162" w:rsidP="00AB0D2B">
            <w:pPr>
              <w:tabs>
                <w:tab w:val="left" w:pos="630"/>
              </w:tabs>
              <w:spacing w:after="0" w:line="240" w:lineRule="auto"/>
              <w:jc w:val="both"/>
              <w:rPr>
                <w:rFonts w:ascii="Times New Roman" w:eastAsia="SimSun" w:hAnsi="Times New Roman" w:cs="Times New Roman"/>
                <w:color w:val="0D0D0D"/>
                <w:sz w:val="24"/>
                <w:szCs w:val="24"/>
              </w:rPr>
            </w:pPr>
          </w:p>
        </w:tc>
        <w:tc>
          <w:tcPr>
            <w:tcW w:w="1276" w:type="dxa"/>
          </w:tcPr>
          <w:p w14:paraId="0BC39D0F" w14:textId="750C1F75" w:rsidR="00703162" w:rsidRPr="003B72AA" w:rsidRDefault="007B7CD8" w:rsidP="00AB0D2B">
            <w:pPr>
              <w:tabs>
                <w:tab w:val="center" w:pos="393"/>
                <w:tab w:val="left" w:pos="630"/>
              </w:tabs>
              <w:spacing w:after="0" w:line="240" w:lineRule="auto"/>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01</w:t>
            </w:r>
            <w:r w:rsidR="00ED5B21" w:rsidRPr="003B72AA">
              <w:rPr>
                <w:rFonts w:ascii="Times New Roman" w:eastAsia="SimSun" w:hAnsi="Times New Roman" w:cs="Times New Roman"/>
                <w:color w:val="0D0D0D"/>
                <w:sz w:val="24"/>
                <w:szCs w:val="24"/>
                <w:lang w:val="kk-KZ"/>
              </w:rPr>
              <w:t xml:space="preserve">ИБГЭ </w:t>
            </w:r>
            <w:r w:rsidRPr="003B72AA">
              <w:rPr>
                <w:rFonts w:ascii="Times New Roman" w:eastAsia="SimSun" w:hAnsi="Times New Roman" w:cs="Times New Roman"/>
                <w:color w:val="0D0D0D"/>
                <w:sz w:val="24"/>
                <w:szCs w:val="24"/>
                <w:lang w:val="kk-KZ"/>
              </w:rPr>
              <w:t>Э2021</w:t>
            </w:r>
          </w:p>
        </w:tc>
        <w:tc>
          <w:tcPr>
            <w:tcW w:w="992" w:type="dxa"/>
          </w:tcPr>
          <w:p w14:paraId="6A6CF64E"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7131EE77"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3" w:type="dxa"/>
          </w:tcPr>
          <w:p w14:paraId="23964D28"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581AD02C"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17B0FD41"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7BF07536"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r>
      <w:tr w:rsidR="00703162" w:rsidRPr="003B72AA" w14:paraId="0E9BFA26" w14:textId="77777777" w:rsidTr="00C340C4">
        <w:trPr>
          <w:trHeight w:val="180"/>
        </w:trPr>
        <w:tc>
          <w:tcPr>
            <w:tcW w:w="3539" w:type="dxa"/>
            <w:vMerge/>
          </w:tcPr>
          <w:p w14:paraId="31C9005B"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1701" w:type="dxa"/>
            <w:vMerge/>
          </w:tcPr>
          <w:p w14:paraId="071F5F74"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2835" w:type="dxa"/>
            <w:vMerge/>
          </w:tcPr>
          <w:p w14:paraId="599DA80D" w14:textId="77777777" w:rsidR="00703162" w:rsidRPr="003B72AA" w:rsidRDefault="00703162" w:rsidP="00AB0D2B">
            <w:pPr>
              <w:tabs>
                <w:tab w:val="left" w:pos="630"/>
              </w:tabs>
              <w:spacing w:after="0" w:line="240" w:lineRule="auto"/>
              <w:jc w:val="both"/>
              <w:rPr>
                <w:rFonts w:ascii="Times New Roman" w:eastAsia="SimSun" w:hAnsi="Times New Roman" w:cs="Times New Roman"/>
                <w:color w:val="0D0D0D"/>
                <w:sz w:val="24"/>
                <w:szCs w:val="24"/>
              </w:rPr>
            </w:pPr>
          </w:p>
        </w:tc>
        <w:tc>
          <w:tcPr>
            <w:tcW w:w="1276" w:type="dxa"/>
          </w:tcPr>
          <w:p w14:paraId="1044DC6F" w14:textId="7AEBF4FE" w:rsidR="00703162" w:rsidRPr="003B72AA" w:rsidRDefault="007B7CD8" w:rsidP="00ED568A">
            <w:pPr>
              <w:tabs>
                <w:tab w:val="left" w:pos="630"/>
              </w:tabs>
              <w:spacing w:after="0" w:line="240" w:lineRule="auto"/>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01</w:t>
            </w:r>
            <w:r w:rsidR="00ED5B21" w:rsidRPr="003B72AA">
              <w:rPr>
                <w:rFonts w:ascii="Times New Roman" w:eastAsia="SimSun" w:hAnsi="Times New Roman" w:cs="Times New Roman"/>
                <w:color w:val="0D0D0D"/>
                <w:sz w:val="24"/>
                <w:szCs w:val="24"/>
                <w:lang w:val="kk-KZ"/>
              </w:rPr>
              <w:t xml:space="preserve">ИБГЭ </w:t>
            </w:r>
            <w:r w:rsidRPr="003B72AA">
              <w:rPr>
                <w:rFonts w:ascii="Times New Roman" w:eastAsia="SimSun" w:hAnsi="Times New Roman" w:cs="Times New Roman"/>
                <w:color w:val="0D0D0D"/>
                <w:sz w:val="24"/>
                <w:szCs w:val="24"/>
                <w:lang w:val="kk-KZ"/>
              </w:rPr>
              <w:t>2021</w:t>
            </w:r>
          </w:p>
        </w:tc>
        <w:tc>
          <w:tcPr>
            <w:tcW w:w="992" w:type="dxa"/>
          </w:tcPr>
          <w:p w14:paraId="3CC93C68"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0F1F3076"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3" w:type="dxa"/>
          </w:tcPr>
          <w:p w14:paraId="3A92C7B4"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2C041E02"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34FFEF7F"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59939A86"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r>
      <w:tr w:rsidR="00ED5B21" w:rsidRPr="003B72AA" w14:paraId="61CFA378" w14:textId="77777777" w:rsidTr="00C340C4">
        <w:trPr>
          <w:trHeight w:val="617"/>
        </w:trPr>
        <w:tc>
          <w:tcPr>
            <w:tcW w:w="3539" w:type="dxa"/>
            <w:vMerge w:val="restart"/>
          </w:tcPr>
          <w:p w14:paraId="10D833C3" w14:textId="77777777" w:rsidR="00ED5B21" w:rsidRPr="003B72AA" w:rsidRDefault="00ED5B21" w:rsidP="00AB0D2B">
            <w:pPr>
              <w:tabs>
                <w:tab w:val="left" w:pos="630"/>
              </w:tabs>
              <w:spacing w:after="0" w:line="240" w:lineRule="auto"/>
              <w:jc w:val="both"/>
              <w:rPr>
                <w:rFonts w:ascii="Times New Roman" w:eastAsia="SimSun" w:hAnsi="Times New Roman" w:cs="Times New Roman"/>
                <w:color w:val="0D0D0D"/>
                <w:sz w:val="24"/>
                <w:szCs w:val="24"/>
                <w:lang w:val="kk-KZ"/>
              </w:rPr>
            </w:pPr>
            <w:proofErr w:type="spellStart"/>
            <w:r w:rsidRPr="003B72AA">
              <w:rPr>
                <w:rFonts w:ascii="Times New Roman" w:eastAsia="SimSun" w:hAnsi="Times New Roman" w:cs="Times New Roman"/>
                <w:color w:val="0D0D0D"/>
                <w:sz w:val="24"/>
                <w:szCs w:val="24"/>
              </w:rPr>
              <w:t>Сәйкестендіру</w:t>
            </w:r>
            <w:proofErr w:type="spellEnd"/>
            <w:r w:rsidRPr="003B72AA">
              <w:rPr>
                <w:rFonts w:ascii="Times New Roman" w:eastAsia="SimSun" w:hAnsi="Times New Roman" w:cs="Times New Roman"/>
                <w:color w:val="0D0D0D"/>
                <w:sz w:val="24"/>
                <w:szCs w:val="24"/>
                <w:lang w:val="kk-KZ"/>
              </w:rPr>
              <w:t>: Сесквитерпенді лактондар:</w:t>
            </w:r>
          </w:p>
          <w:p w14:paraId="51467CE8" w14:textId="77777777" w:rsidR="00ED5B21" w:rsidRPr="003B72AA" w:rsidRDefault="00ED5B21" w:rsidP="00AB0D2B">
            <w:pPr>
              <w:tabs>
                <w:tab w:val="left" w:pos="630"/>
              </w:tabs>
              <w:spacing w:after="0" w:line="240" w:lineRule="auto"/>
              <w:jc w:val="both"/>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 британнилактон</w:t>
            </w:r>
          </w:p>
          <w:p w14:paraId="1832AB8C" w14:textId="77777777" w:rsidR="00ED5B21" w:rsidRPr="003B72AA" w:rsidRDefault="00ED5B21" w:rsidP="00AB0D2B">
            <w:pPr>
              <w:tabs>
                <w:tab w:val="left" w:pos="630"/>
              </w:tabs>
              <w:spacing w:after="0" w:line="240" w:lineRule="auto"/>
              <w:jc w:val="both"/>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Фе</w:t>
            </w:r>
            <w:proofErr w:type="spellStart"/>
            <w:r w:rsidRPr="003B72AA">
              <w:rPr>
                <w:rFonts w:ascii="Times New Roman" w:eastAsia="SimSun" w:hAnsi="Times New Roman" w:cs="Times New Roman"/>
                <w:color w:val="0D0D0D"/>
                <w:sz w:val="24"/>
                <w:szCs w:val="24"/>
              </w:rPr>
              <w:t>нолды</w:t>
            </w:r>
            <w:proofErr w:type="spellEnd"/>
            <w:r w:rsidRPr="003B72AA">
              <w:rPr>
                <w:rFonts w:ascii="Times New Roman" w:eastAsia="SimSun" w:hAnsi="Times New Roman" w:cs="Times New Roman"/>
                <w:color w:val="0D0D0D"/>
                <w:sz w:val="24"/>
                <w:szCs w:val="24"/>
              </w:rPr>
              <w:t xml:space="preserve"> </w:t>
            </w:r>
            <w:r w:rsidRPr="003B72AA">
              <w:rPr>
                <w:rFonts w:ascii="Times New Roman" w:eastAsia="SimSun" w:hAnsi="Times New Roman" w:cs="Times New Roman"/>
                <w:color w:val="0D0D0D"/>
                <w:sz w:val="24"/>
                <w:szCs w:val="24"/>
                <w:lang w:val="kk-KZ"/>
              </w:rPr>
              <w:t>қ</w:t>
            </w:r>
            <w:proofErr w:type="spellStart"/>
            <w:r w:rsidRPr="003B72AA">
              <w:rPr>
                <w:rFonts w:ascii="Times New Roman" w:eastAsia="SimSun" w:hAnsi="Times New Roman" w:cs="Times New Roman"/>
                <w:color w:val="0D0D0D"/>
                <w:sz w:val="24"/>
                <w:szCs w:val="24"/>
              </w:rPr>
              <w:t>осылыстар</w:t>
            </w:r>
            <w:proofErr w:type="spellEnd"/>
            <w:r w:rsidRPr="003B72AA">
              <w:rPr>
                <w:rFonts w:ascii="Times New Roman" w:eastAsia="SimSun" w:hAnsi="Times New Roman" w:cs="Times New Roman"/>
                <w:color w:val="0D0D0D"/>
                <w:sz w:val="24"/>
                <w:szCs w:val="24"/>
              </w:rPr>
              <w:t xml:space="preserve"> </w:t>
            </w:r>
          </w:p>
          <w:p w14:paraId="6AEBD679" w14:textId="77777777" w:rsidR="00ED5B21" w:rsidRPr="003B72AA" w:rsidRDefault="00ED5B21" w:rsidP="00AB0D2B">
            <w:pPr>
              <w:tabs>
                <w:tab w:val="left" w:pos="630"/>
              </w:tabs>
              <w:spacing w:after="0" w:line="240" w:lineRule="auto"/>
              <w:jc w:val="both"/>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хлороген</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қышқылы</w:t>
            </w:r>
            <w:proofErr w:type="spellEnd"/>
          </w:p>
          <w:p w14:paraId="748FDE22" w14:textId="77777777" w:rsidR="00ED5B21" w:rsidRPr="003B72AA" w:rsidRDefault="00ED5B21" w:rsidP="00AB0D2B">
            <w:pPr>
              <w:tabs>
                <w:tab w:val="left" w:pos="630"/>
              </w:tabs>
              <w:spacing w:after="0" w:line="240" w:lineRule="auto"/>
              <w:jc w:val="both"/>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 xml:space="preserve">- </w:t>
            </w:r>
            <w:r w:rsidRPr="003B72AA">
              <w:rPr>
                <w:rFonts w:ascii="Times New Roman" w:eastAsia="SimSun" w:hAnsi="Times New Roman" w:cs="Times New Roman"/>
                <w:color w:val="0D0D0D"/>
                <w:sz w:val="24"/>
                <w:szCs w:val="24"/>
                <w:lang w:val="kk-KZ"/>
              </w:rPr>
              <w:t>цинарин</w:t>
            </w:r>
          </w:p>
        </w:tc>
        <w:tc>
          <w:tcPr>
            <w:tcW w:w="1701" w:type="dxa"/>
            <w:vMerge w:val="restart"/>
          </w:tcPr>
          <w:p w14:paraId="4E49BA0F" w14:textId="77777777" w:rsidR="00ED5B21" w:rsidRPr="003B72AA" w:rsidRDefault="00ED5B21" w:rsidP="00AB0D2B">
            <w:pPr>
              <w:tabs>
                <w:tab w:val="left" w:pos="630"/>
              </w:tabs>
              <w:spacing w:after="0" w:line="240" w:lineRule="auto"/>
              <w:rPr>
                <w:rFonts w:ascii="Times New Roman" w:eastAsia="SimSun" w:hAnsi="Times New Roman" w:cs="Times New Roman"/>
                <w:iCs/>
                <w:color w:val="0D0D0D"/>
                <w:sz w:val="24"/>
                <w:szCs w:val="24"/>
              </w:rPr>
            </w:pPr>
            <w:r w:rsidRPr="003B72AA">
              <w:rPr>
                <w:rFonts w:ascii="Times New Roman" w:eastAsia="SimSun" w:hAnsi="Times New Roman" w:cs="Times New Roman"/>
                <w:iCs/>
                <w:color w:val="0D0D0D"/>
                <w:sz w:val="24"/>
                <w:szCs w:val="24"/>
              </w:rPr>
              <w:t xml:space="preserve">НҚ </w:t>
            </w:r>
            <w:proofErr w:type="spellStart"/>
            <w:r w:rsidRPr="003B72AA">
              <w:rPr>
                <w:rFonts w:ascii="Times New Roman" w:eastAsia="SimSun" w:hAnsi="Times New Roman" w:cs="Times New Roman"/>
                <w:iCs/>
                <w:color w:val="0D0D0D"/>
                <w:sz w:val="24"/>
                <w:szCs w:val="24"/>
              </w:rPr>
              <w:t>сәйкес</w:t>
            </w:r>
            <w:proofErr w:type="spellEnd"/>
          </w:p>
          <w:p w14:paraId="7D73A717" w14:textId="77777777" w:rsidR="00ED5B21" w:rsidRPr="003B72AA" w:rsidRDefault="00ED5B21" w:rsidP="00AB0D2B">
            <w:pPr>
              <w:tabs>
                <w:tab w:val="left" w:pos="630"/>
              </w:tabs>
              <w:spacing w:after="0" w:line="240" w:lineRule="auto"/>
              <w:rPr>
                <w:rFonts w:ascii="Times New Roman" w:eastAsia="SimSun" w:hAnsi="Times New Roman" w:cs="Times New Roman"/>
                <w:iCs/>
                <w:color w:val="0D0D0D"/>
                <w:sz w:val="24"/>
                <w:szCs w:val="24"/>
                <w:lang w:val="kk-KZ"/>
              </w:rPr>
            </w:pPr>
            <w:r w:rsidRPr="003B72AA">
              <w:rPr>
                <w:rFonts w:ascii="Times New Roman" w:eastAsia="SimSun" w:hAnsi="Times New Roman" w:cs="Times New Roman"/>
                <w:iCs/>
                <w:color w:val="0D0D0D"/>
                <w:sz w:val="24"/>
                <w:szCs w:val="24"/>
                <w:lang w:val="kk-KZ"/>
              </w:rPr>
              <w:t>ГХ -МС</w:t>
            </w:r>
          </w:p>
          <w:p w14:paraId="58DE0ECC" w14:textId="77777777" w:rsidR="00ED5B21" w:rsidRPr="003B72AA" w:rsidRDefault="00ED5B21" w:rsidP="00AB0D2B">
            <w:pPr>
              <w:tabs>
                <w:tab w:val="left" w:pos="630"/>
              </w:tabs>
              <w:spacing w:after="0" w:line="240" w:lineRule="auto"/>
              <w:rPr>
                <w:rFonts w:ascii="Times New Roman" w:eastAsia="SimSun" w:hAnsi="Times New Roman" w:cs="Times New Roman"/>
                <w:iCs/>
                <w:color w:val="0D0D0D"/>
                <w:sz w:val="24"/>
                <w:szCs w:val="24"/>
              </w:rPr>
            </w:pPr>
            <w:r w:rsidRPr="003B72AA">
              <w:rPr>
                <w:rFonts w:ascii="Times New Roman" w:eastAsia="SimSun" w:hAnsi="Times New Roman" w:cs="Times New Roman"/>
                <w:iCs/>
                <w:color w:val="0D0D0D"/>
                <w:sz w:val="24"/>
                <w:szCs w:val="24"/>
                <w:lang w:val="kk-KZ"/>
              </w:rPr>
              <w:t>ЖЭСХ</w:t>
            </w:r>
          </w:p>
        </w:tc>
        <w:tc>
          <w:tcPr>
            <w:tcW w:w="2835" w:type="dxa"/>
            <w:vMerge w:val="restart"/>
          </w:tcPr>
          <w:p w14:paraId="59EA823F" w14:textId="77777777" w:rsidR="00ED5B21" w:rsidRPr="003B72AA" w:rsidRDefault="00ED5B21" w:rsidP="00AB0D2B">
            <w:pPr>
              <w:tabs>
                <w:tab w:val="left" w:pos="630"/>
              </w:tabs>
              <w:spacing w:after="0" w:line="240" w:lineRule="auto"/>
              <w:contextualSpacing/>
              <w:jc w:val="both"/>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Британнилактонның ұсталу уақыты - 46.1 мин</w:t>
            </w:r>
          </w:p>
          <w:p w14:paraId="1493986F" w14:textId="77777777" w:rsidR="00ED5B21" w:rsidRPr="003B72AA" w:rsidRDefault="00ED5B21" w:rsidP="00AB0D2B">
            <w:pPr>
              <w:tabs>
                <w:tab w:val="left" w:pos="630"/>
              </w:tabs>
              <w:spacing w:after="0" w:line="240" w:lineRule="auto"/>
              <w:contextualSpacing/>
              <w:jc w:val="both"/>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Хлороген қышқылының ұсталу уақыты - 5.8 мин</w:t>
            </w:r>
          </w:p>
          <w:p w14:paraId="7D4BA33A" w14:textId="77777777" w:rsidR="00ED5B21" w:rsidRPr="003B72AA" w:rsidRDefault="00ED5B21" w:rsidP="00AB0D2B">
            <w:pPr>
              <w:tabs>
                <w:tab w:val="left" w:pos="630"/>
              </w:tabs>
              <w:spacing w:after="0" w:line="240" w:lineRule="auto"/>
              <w:contextualSpacing/>
              <w:jc w:val="both"/>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lang w:val="kk-KZ"/>
              </w:rPr>
              <w:t>Цинариннің ұсталу уақыты - 18.1 мин</w:t>
            </w:r>
          </w:p>
        </w:tc>
        <w:tc>
          <w:tcPr>
            <w:tcW w:w="1276" w:type="dxa"/>
            <w:vMerge w:val="restart"/>
          </w:tcPr>
          <w:p w14:paraId="59C1DE28"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992" w:type="dxa"/>
          </w:tcPr>
          <w:p w14:paraId="7D74888F"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7AA7C298"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3" w:type="dxa"/>
          </w:tcPr>
          <w:p w14:paraId="10E129BF"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290B46DA"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30A9D118"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7DC74C86"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r>
      <w:tr w:rsidR="00ED5B21" w:rsidRPr="003B72AA" w14:paraId="5FCF8A05" w14:textId="77777777" w:rsidTr="00C340C4">
        <w:trPr>
          <w:trHeight w:val="413"/>
        </w:trPr>
        <w:tc>
          <w:tcPr>
            <w:tcW w:w="3539" w:type="dxa"/>
            <w:vMerge/>
          </w:tcPr>
          <w:p w14:paraId="75BF16EB" w14:textId="77777777" w:rsidR="00ED5B21" w:rsidRPr="003B72AA" w:rsidRDefault="00ED5B21" w:rsidP="00AB0D2B">
            <w:pPr>
              <w:tabs>
                <w:tab w:val="left" w:pos="630"/>
              </w:tabs>
              <w:spacing w:after="0" w:line="240" w:lineRule="auto"/>
              <w:jc w:val="both"/>
              <w:rPr>
                <w:rFonts w:ascii="Times New Roman" w:eastAsia="SimSun" w:hAnsi="Times New Roman" w:cs="Times New Roman"/>
                <w:color w:val="0D0D0D"/>
                <w:sz w:val="24"/>
                <w:szCs w:val="24"/>
              </w:rPr>
            </w:pPr>
          </w:p>
        </w:tc>
        <w:tc>
          <w:tcPr>
            <w:tcW w:w="1701" w:type="dxa"/>
            <w:vMerge/>
          </w:tcPr>
          <w:p w14:paraId="3EDF3DE4" w14:textId="77777777" w:rsidR="00ED5B21" w:rsidRPr="003B72AA" w:rsidRDefault="00ED5B21" w:rsidP="00AB0D2B">
            <w:pPr>
              <w:tabs>
                <w:tab w:val="left" w:pos="630"/>
              </w:tabs>
              <w:spacing w:after="0" w:line="240" w:lineRule="auto"/>
              <w:rPr>
                <w:rFonts w:ascii="Times New Roman" w:eastAsia="SimSun" w:hAnsi="Times New Roman" w:cs="Times New Roman"/>
                <w:iCs/>
                <w:color w:val="0D0D0D"/>
                <w:sz w:val="24"/>
                <w:szCs w:val="24"/>
              </w:rPr>
            </w:pPr>
          </w:p>
        </w:tc>
        <w:tc>
          <w:tcPr>
            <w:tcW w:w="2835" w:type="dxa"/>
            <w:vMerge/>
          </w:tcPr>
          <w:p w14:paraId="15562BDF" w14:textId="77777777" w:rsidR="00ED5B21" w:rsidRPr="003B72AA" w:rsidRDefault="00ED5B21" w:rsidP="00AB0D2B">
            <w:pPr>
              <w:tabs>
                <w:tab w:val="left" w:pos="630"/>
              </w:tabs>
              <w:spacing w:after="0" w:line="240" w:lineRule="auto"/>
              <w:contextualSpacing/>
              <w:jc w:val="both"/>
              <w:rPr>
                <w:rFonts w:ascii="Times New Roman" w:eastAsia="SimSun" w:hAnsi="Times New Roman" w:cs="Times New Roman"/>
                <w:color w:val="0D0D0D"/>
                <w:sz w:val="24"/>
                <w:szCs w:val="24"/>
                <w:lang w:val="kk-KZ"/>
              </w:rPr>
            </w:pPr>
          </w:p>
        </w:tc>
        <w:tc>
          <w:tcPr>
            <w:tcW w:w="1276" w:type="dxa"/>
            <w:vMerge/>
          </w:tcPr>
          <w:p w14:paraId="25DDCDE6"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992" w:type="dxa"/>
          </w:tcPr>
          <w:p w14:paraId="4930B9C2"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6D533312"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3" w:type="dxa"/>
          </w:tcPr>
          <w:p w14:paraId="2BDB3373"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13518AA3"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3A404A1C"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4F67E52B"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r>
      <w:tr w:rsidR="00ED5B21" w:rsidRPr="003B72AA" w14:paraId="7DA0F0FA" w14:textId="77777777" w:rsidTr="00C340C4">
        <w:trPr>
          <w:trHeight w:val="615"/>
        </w:trPr>
        <w:tc>
          <w:tcPr>
            <w:tcW w:w="3539" w:type="dxa"/>
            <w:vMerge/>
          </w:tcPr>
          <w:p w14:paraId="37EED522" w14:textId="77777777" w:rsidR="00ED5B21" w:rsidRPr="003B72AA" w:rsidRDefault="00ED5B21" w:rsidP="00AB0D2B">
            <w:pPr>
              <w:tabs>
                <w:tab w:val="left" w:pos="630"/>
              </w:tabs>
              <w:spacing w:after="0" w:line="240" w:lineRule="auto"/>
              <w:jc w:val="both"/>
              <w:rPr>
                <w:rFonts w:ascii="Times New Roman" w:eastAsia="SimSun" w:hAnsi="Times New Roman" w:cs="Times New Roman"/>
                <w:color w:val="0D0D0D"/>
                <w:sz w:val="24"/>
                <w:szCs w:val="24"/>
              </w:rPr>
            </w:pPr>
          </w:p>
        </w:tc>
        <w:tc>
          <w:tcPr>
            <w:tcW w:w="1701" w:type="dxa"/>
            <w:vMerge/>
          </w:tcPr>
          <w:p w14:paraId="607341BB" w14:textId="77777777" w:rsidR="00ED5B21" w:rsidRPr="003B72AA" w:rsidRDefault="00ED5B21" w:rsidP="00AB0D2B">
            <w:pPr>
              <w:tabs>
                <w:tab w:val="left" w:pos="630"/>
              </w:tabs>
              <w:spacing w:after="0" w:line="240" w:lineRule="auto"/>
              <w:rPr>
                <w:rFonts w:ascii="Times New Roman" w:eastAsia="SimSun" w:hAnsi="Times New Roman" w:cs="Times New Roman"/>
                <w:iCs/>
                <w:color w:val="0D0D0D"/>
                <w:sz w:val="24"/>
                <w:szCs w:val="24"/>
              </w:rPr>
            </w:pPr>
          </w:p>
        </w:tc>
        <w:tc>
          <w:tcPr>
            <w:tcW w:w="2835" w:type="dxa"/>
            <w:vMerge/>
          </w:tcPr>
          <w:p w14:paraId="40AD8E9B" w14:textId="77777777" w:rsidR="00ED5B21" w:rsidRPr="003B72AA" w:rsidRDefault="00ED5B21" w:rsidP="00AB0D2B">
            <w:pPr>
              <w:tabs>
                <w:tab w:val="left" w:pos="630"/>
              </w:tabs>
              <w:spacing w:after="0" w:line="240" w:lineRule="auto"/>
              <w:contextualSpacing/>
              <w:jc w:val="both"/>
              <w:rPr>
                <w:rFonts w:ascii="Times New Roman" w:eastAsia="SimSun" w:hAnsi="Times New Roman" w:cs="Times New Roman"/>
                <w:color w:val="0D0D0D"/>
                <w:sz w:val="24"/>
                <w:szCs w:val="24"/>
                <w:lang w:val="kk-KZ"/>
              </w:rPr>
            </w:pPr>
          </w:p>
        </w:tc>
        <w:tc>
          <w:tcPr>
            <w:tcW w:w="1276" w:type="dxa"/>
            <w:vMerge/>
          </w:tcPr>
          <w:p w14:paraId="5D44AAD2"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992" w:type="dxa"/>
          </w:tcPr>
          <w:p w14:paraId="2E5A2450"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532FEBBA"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3" w:type="dxa"/>
          </w:tcPr>
          <w:p w14:paraId="7073102A"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0940140C"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7A4DBC57"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tcPr>
          <w:p w14:paraId="133F475A"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r>
      <w:tr w:rsidR="00ED5B21" w:rsidRPr="003B72AA" w14:paraId="4C25C340" w14:textId="77777777" w:rsidTr="00C340C4">
        <w:trPr>
          <w:trHeight w:val="300"/>
        </w:trPr>
        <w:tc>
          <w:tcPr>
            <w:tcW w:w="3539" w:type="dxa"/>
            <w:vMerge w:val="restart"/>
          </w:tcPr>
          <w:p w14:paraId="2249AA3F" w14:textId="77777777" w:rsidR="00ED5B21" w:rsidRPr="003B72AA" w:rsidRDefault="00ED5B21" w:rsidP="00AB0D2B">
            <w:pPr>
              <w:tabs>
                <w:tab w:val="left" w:pos="630"/>
              </w:tabs>
              <w:spacing w:after="0" w:line="240" w:lineRule="auto"/>
              <w:jc w:val="both"/>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Экстрактарды</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кептіргендегі</w:t>
            </w:r>
            <w:proofErr w:type="spellEnd"/>
            <w:r w:rsidRPr="003B72AA">
              <w:rPr>
                <w:rFonts w:ascii="Times New Roman" w:eastAsia="SimSun" w:hAnsi="Times New Roman" w:cs="Times New Roman"/>
                <w:color w:val="0D0D0D"/>
                <w:sz w:val="24"/>
                <w:szCs w:val="24"/>
              </w:rPr>
              <w:t xml:space="preserve"> масса </w:t>
            </w:r>
            <w:proofErr w:type="spellStart"/>
            <w:r w:rsidRPr="003B72AA">
              <w:rPr>
                <w:rFonts w:ascii="Times New Roman" w:eastAsia="SimSun" w:hAnsi="Times New Roman" w:cs="Times New Roman"/>
                <w:color w:val="0D0D0D"/>
                <w:sz w:val="24"/>
                <w:szCs w:val="24"/>
              </w:rPr>
              <w:t>шығыны</w:t>
            </w:r>
            <w:proofErr w:type="spellEnd"/>
          </w:p>
        </w:tc>
        <w:tc>
          <w:tcPr>
            <w:tcW w:w="1701" w:type="dxa"/>
            <w:vMerge w:val="restart"/>
          </w:tcPr>
          <w:p w14:paraId="7F14FD70"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 xml:space="preserve">ҚР МФ 1 т., </w:t>
            </w:r>
            <w:r w:rsidRPr="003B72AA">
              <w:rPr>
                <w:rFonts w:ascii="Times New Roman" w:eastAsia="SimSun" w:hAnsi="Times New Roman" w:cs="Times New Roman"/>
                <w:i/>
                <w:iCs/>
                <w:color w:val="0D0D0D"/>
                <w:sz w:val="24"/>
                <w:szCs w:val="24"/>
              </w:rPr>
              <w:t>2.8.17</w:t>
            </w:r>
          </w:p>
        </w:tc>
        <w:tc>
          <w:tcPr>
            <w:tcW w:w="2835" w:type="dxa"/>
            <w:vMerge w:val="restart"/>
          </w:tcPr>
          <w:p w14:paraId="634BA79F"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 xml:space="preserve">5.0 % </w:t>
            </w:r>
            <w:proofErr w:type="spellStart"/>
            <w:r w:rsidRPr="003B72AA">
              <w:rPr>
                <w:rFonts w:ascii="Times New Roman" w:eastAsia="SimSun" w:hAnsi="Times New Roman" w:cs="Times New Roman"/>
                <w:color w:val="0D0D0D"/>
                <w:sz w:val="24"/>
                <w:szCs w:val="24"/>
              </w:rPr>
              <w:t>артық</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емес</w:t>
            </w:r>
            <w:proofErr w:type="spellEnd"/>
            <w:r w:rsidRPr="003B72AA">
              <w:rPr>
                <w:rFonts w:ascii="Times New Roman" w:eastAsia="SimSun" w:hAnsi="Times New Roman" w:cs="Times New Roman"/>
                <w:color w:val="0D0D0D"/>
                <w:sz w:val="24"/>
                <w:szCs w:val="24"/>
              </w:rPr>
              <w:t xml:space="preserve"> </w:t>
            </w:r>
          </w:p>
          <w:p w14:paraId="686A7B5E"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1276" w:type="dxa"/>
            <w:vMerge w:val="restart"/>
          </w:tcPr>
          <w:p w14:paraId="580BA19C"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5143BD0E"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2.3</w:t>
            </w:r>
            <w:r w:rsidRPr="003B72AA">
              <w:rPr>
                <w:rFonts w:ascii="Times New Roman" w:eastAsia="SimSun" w:hAnsi="Times New Roman" w:cs="Times New Roman"/>
                <w:color w:val="0D0D0D"/>
                <w:sz w:val="24"/>
                <w:szCs w:val="24"/>
                <w:lang w:val="kk-KZ"/>
              </w:rPr>
              <w:t>0</w:t>
            </w:r>
            <w:r w:rsidRPr="003B72AA">
              <w:rPr>
                <w:rFonts w:ascii="Times New Roman" w:eastAsia="SimSun" w:hAnsi="Times New Roman" w:cs="Times New Roman"/>
                <w:color w:val="0D0D0D"/>
                <w:sz w:val="24"/>
                <w:szCs w:val="24"/>
              </w:rPr>
              <w:t xml:space="preserve"> %</w:t>
            </w:r>
          </w:p>
        </w:tc>
        <w:tc>
          <w:tcPr>
            <w:tcW w:w="992" w:type="dxa"/>
          </w:tcPr>
          <w:p w14:paraId="2EB8A4B1"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2.3</w:t>
            </w:r>
            <w:r w:rsidRPr="003B72AA">
              <w:rPr>
                <w:rFonts w:ascii="Times New Roman" w:eastAsia="SimSun" w:hAnsi="Times New Roman" w:cs="Times New Roman"/>
                <w:color w:val="0D0D0D"/>
                <w:sz w:val="24"/>
                <w:szCs w:val="24"/>
                <w:lang w:val="kk-KZ"/>
              </w:rPr>
              <w:t>0</w:t>
            </w:r>
            <w:r w:rsidRPr="003B72AA">
              <w:rPr>
                <w:rFonts w:ascii="Times New Roman" w:eastAsia="SimSun" w:hAnsi="Times New Roman" w:cs="Times New Roman"/>
                <w:color w:val="0D0D0D"/>
                <w:sz w:val="24"/>
                <w:szCs w:val="24"/>
              </w:rPr>
              <w:t xml:space="preserve"> %</w:t>
            </w:r>
          </w:p>
        </w:tc>
        <w:tc>
          <w:tcPr>
            <w:tcW w:w="993" w:type="dxa"/>
          </w:tcPr>
          <w:p w14:paraId="7C92F5A3"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2.3</w:t>
            </w:r>
            <w:r w:rsidRPr="003B72AA">
              <w:rPr>
                <w:rFonts w:ascii="Times New Roman" w:eastAsia="SimSun" w:hAnsi="Times New Roman" w:cs="Times New Roman"/>
                <w:color w:val="0D0D0D"/>
                <w:sz w:val="24"/>
                <w:szCs w:val="24"/>
                <w:lang w:val="kk-KZ"/>
              </w:rPr>
              <w:t>0</w:t>
            </w:r>
            <w:r w:rsidRPr="003B72AA">
              <w:rPr>
                <w:rFonts w:ascii="Times New Roman" w:eastAsia="SimSun" w:hAnsi="Times New Roman" w:cs="Times New Roman"/>
                <w:color w:val="0D0D0D"/>
                <w:sz w:val="24"/>
                <w:szCs w:val="24"/>
              </w:rPr>
              <w:t xml:space="preserve"> %</w:t>
            </w:r>
          </w:p>
        </w:tc>
        <w:tc>
          <w:tcPr>
            <w:tcW w:w="992" w:type="dxa"/>
          </w:tcPr>
          <w:p w14:paraId="2CE6582A"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w:t>
            </w:r>
            <w:r w:rsidRPr="003B72AA">
              <w:rPr>
                <w:rFonts w:ascii="Times New Roman" w:eastAsia="SimSun" w:hAnsi="Times New Roman" w:cs="Times New Roman"/>
                <w:color w:val="0D0D0D"/>
                <w:sz w:val="24"/>
                <w:szCs w:val="24"/>
                <w:lang w:val="kk-KZ"/>
              </w:rPr>
              <w:t>29</w:t>
            </w:r>
            <w:r w:rsidRPr="003B72AA">
              <w:rPr>
                <w:rFonts w:ascii="Times New Roman" w:eastAsia="SimSun" w:hAnsi="Times New Roman" w:cs="Times New Roman"/>
                <w:color w:val="0D0D0D"/>
                <w:sz w:val="24"/>
                <w:szCs w:val="24"/>
              </w:rPr>
              <w:t xml:space="preserve"> %</w:t>
            </w:r>
          </w:p>
        </w:tc>
        <w:tc>
          <w:tcPr>
            <w:tcW w:w="992" w:type="dxa"/>
          </w:tcPr>
          <w:p w14:paraId="1BD1171B"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w:t>
            </w:r>
            <w:r w:rsidRPr="003B72AA">
              <w:rPr>
                <w:rFonts w:ascii="Times New Roman" w:eastAsia="SimSun" w:hAnsi="Times New Roman" w:cs="Times New Roman"/>
                <w:color w:val="0D0D0D"/>
                <w:sz w:val="24"/>
                <w:szCs w:val="24"/>
                <w:lang w:val="kk-KZ"/>
              </w:rPr>
              <w:t>29</w:t>
            </w:r>
            <w:r w:rsidRPr="003B72AA">
              <w:rPr>
                <w:rFonts w:ascii="Times New Roman" w:eastAsia="SimSun" w:hAnsi="Times New Roman" w:cs="Times New Roman"/>
                <w:color w:val="0D0D0D"/>
                <w:sz w:val="24"/>
                <w:szCs w:val="24"/>
              </w:rPr>
              <w:t xml:space="preserve"> %</w:t>
            </w:r>
          </w:p>
        </w:tc>
        <w:tc>
          <w:tcPr>
            <w:tcW w:w="992" w:type="dxa"/>
          </w:tcPr>
          <w:p w14:paraId="3F70241A"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2.28 %</w:t>
            </w:r>
          </w:p>
        </w:tc>
      </w:tr>
      <w:tr w:rsidR="00ED5B21" w:rsidRPr="003B72AA" w14:paraId="661617DA" w14:textId="77777777" w:rsidTr="00C340C4">
        <w:trPr>
          <w:trHeight w:val="111"/>
        </w:trPr>
        <w:tc>
          <w:tcPr>
            <w:tcW w:w="3539" w:type="dxa"/>
            <w:vMerge/>
          </w:tcPr>
          <w:p w14:paraId="5FC044DE" w14:textId="77777777" w:rsidR="00ED5B21" w:rsidRPr="003B72AA" w:rsidRDefault="00ED5B21" w:rsidP="00AB0D2B">
            <w:pPr>
              <w:tabs>
                <w:tab w:val="left" w:pos="630"/>
              </w:tabs>
              <w:spacing w:after="0" w:line="240" w:lineRule="auto"/>
              <w:jc w:val="both"/>
              <w:rPr>
                <w:rFonts w:ascii="Times New Roman" w:eastAsia="SimSun" w:hAnsi="Times New Roman" w:cs="Times New Roman"/>
                <w:color w:val="0D0D0D"/>
                <w:sz w:val="24"/>
                <w:szCs w:val="24"/>
              </w:rPr>
            </w:pPr>
          </w:p>
        </w:tc>
        <w:tc>
          <w:tcPr>
            <w:tcW w:w="1701" w:type="dxa"/>
            <w:vMerge/>
          </w:tcPr>
          <w:p w14:paraId="6E1ED196"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2835" w:type="dxa"/>
            <w:vMerge/>
          </w:tcPr>
          <w:p w14:paraId="2F5B58A3"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1276" w:type="dxa"/>
            <w:vMerge/>
          </w:tcPr>
          <w:p w14:paraId="5E64237B" w14:textId="77777777" w:rsidR="00ED5B21" w:rsidRPr="003B72AA" w:rsidRDefault="00ED5B21" w:rsidP="00AB0D2B">
            <w:pPr>
              <w:tabs>
                <w:tab w:val="left" w:pos="630"/>
              </w:tabs>
              <w:spacing w:after="0" w:line="240" w:lineRule="auto"/>
              <w:jc w:val="center"/>
              <w:rPr>
                <w:rFonts w:ascii="Times New Roman" w:eastAsia="SimSun" w:hAnsi="Times New Roman" w:cs="Times New Roman"/>
                <w:sz w:val="24"/>
                <w:szCs w:val="24"/>
              </w:rPr>
            </w:pPr>
          </w:p>
        </w:tc>
        <w:tc>
          <w:tcPr>
            <w:tcW w:w="992" w:type="dxa"/>
          </w:tcPr>
          <w:p w14:paraId="42B1FD5A"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sz w:val="24"/>
                <w:szCs w:val="24"/>
              </w:rPr>
              <w:t>2.</w:t>
            </w:r>
            <w:r w:rsidRPr="003B72AA">
              <w:rPr>
                <w:rFonts w:ascii="Times New Roman" w:eastAsia="SimSun" w:hAnsi="Times New Roman" w:cs="Times New Roman"/>
                <w:sz w:val="24"/>
                <w:szCs w:val="24"/>
                <w:lang w:val="kk-KZ"/>
              </w:rPr>
              <w:t>1</w:t>
            </w:r>
            <w:r w:rsidRPr="003B72AA">
              <w:rPr>
                <w:rFonts w:ascii="Times New Roman" w:eastAsia="SimSun" w:hAnsi="Times New Roman" w:cs="Times New Roman"/>
                <w:sz w:val="24"/>
                <w:szCs w:val="24"/>
              </w:rPr>
              <w:t xml:space="preserve"> %</w:t>
            </w:r>
          </w:p>
        </w:tc>
        <w:tc>
          <w:tcPr>
            <w:tcW w:w="992" w:type="dxa"/>
          </w:tcPr>
          <w:p w14:paraId="41512D1A"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sz w:val="24"/>
                <w:szCs w:val="24"/>
              </w:rPr>
              <w:t>2.</w:t>
            </w:r>
            <w:r w:rsidRPr="003B72AA">
              <w:rPr>
                <w:rFonts w:ascii="Times New Roman" w:eastAsia="SimSun" w:hAnsi="Times New Roman" w:cs="Times New Roman"/>
                <w:sz w:val="24"/>
                <w:szCs w:val="24"/>
                <w:lang w:val="kk-KZ"/>
              </w:rPr>
              <w:t>1</w:t>
            </w:r>
            <w:r w:rsidRPr="003B72AA">
              <w:rPr>
                <w:rFonts w:ascii="Times New Roman" w:eastAsia="SimSun" w:hAnsi="Times New Roman" w:cs="Times New Roman"/>
                <w:sz w:val="24"/>
                <w:szCs w:val="24"/>
              </w:rPr>
              <w:t xml:space="preserve"> %</w:t>
            </w:r>
          </w:p>
        </w:tc>
        <w:tc>
          <w:tcPr>
            <w:tcW w:w="993" w:type="dxa"/>
          </w:tcPr>
          <w:p w14:paraId="623C1C41"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sz w:val="24"/>
                <w:szCs w:val="24"/>
              </w:rPr>
              <w:t>2.</w:t>
            </w:r>
            <w:r w:rsidRPr="003B72AA">
              <w:rPr>
                <w:rFonts w:ascii="Times New Roman" w:eastAsia="SimSun" w:hAnsi="Times New Roman" w:cs="Times New Roman"/>
                <w:sz w:val="24"/>
                <w:szCs w:val="24"/>
                <w:lang w:val="kk-KZ"/>
              </w:rPr>
              <w:t>0</w:t>
            </w:r>
            <w:r w:rsidRPr="003B72AA">
              <w:rPr>
                <w:rFonts w:ascii="Times New Roman" w:eastAsia="SimSun" w:hAnsi="Times New Roman" w:cs="Times New Roman"/>
                <w:sz w:val="24"/>
                <w:szCs w:val="24"/>
              </w:rPr>
              <w:t xml:space="preserve"> %</w:t>
            </w:r>
          </w:p>
        </w:tc>
        <w:tc>
          <w:tcPr>
            <w:tcW w:w="992" w:type="dxa"/>
          </w:tcPr>
          <w:p w14:paraId="3714D357"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sz w:val="24"/>
                <w:szCs w:val="24"/>
              </w:rPr>
              <w:t>2.0 %</w:t>
            </w:r>
          </w:p>
        </w:tc>
        <w:tc>
          <w:tcPr>
            <w:tcW w:w="992" w:type="dxa"/>
          </w:tcPr>
          <w:p w14:paraId="34FC6F65"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sz w:val="24"/>
                <w:szCs w:val="24"/>
              </w:rPr>
              <w:t>2.0 %</w:t>
            </w:r>
          </w:p>
        </w:tc>
        <w:tc>
          <w:tcPr>
            <w:tcW w:w="992" w:type="dxa"/>
          </w:tcPr>
          <w:p w14:paraId="534A57C6"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sz w:val="24"/>
                <w:szCs w:val="24"/>
                <w:lang w:val="kk-KZ"/>
              </w:rPr>
              <w:t>2.0</w:t>
            </w:r>
            <w:r w:rsidRPr="003B72AA">
              <w:rPr>
                <w:rFonts w:ascii="Times New Roman" w:eastAsia="SimSun" w:hAnsi="Times New Roman" w:cs="Times New Roman"/>
                <w:sz w:val="24"/>
                <w:szCs w:val="24"/>
              </w:rPr>
              <w:t xml:space="preserve"> %</w:t>
            </w:r>
          </w:p>
        </w:tc>
      </w:tr>
      <w:tr w:rsidR="00ED5B21" w:rsidRPr="003B72AA" w14:paraId="53116DDE" w14:textId="77777777" w:rsidTr="00C340C4">
        <w:trPr>
          <w:trHeight w:val="133"/>
        </w:trPr>
        <w:tc>
          <w:tcPr>
            <w:tcW w:w="3539" w:type="dxa"/>
            <w:vMerge/>
          </w:tcPr>
          <w:p w14:paraId="789DE6A0" w14:textId="77777777" w:rsidR="00ED5B21" w:rsidRPr="003B72AA" w:rsidRDefault="00ED5B21" w:rsidP="00AB0D2B">
            <w:pPr>
              <w:tabs>
                <w:tab w:val="left" w:pos="630"/>
              </w:tabs>
              <w:spacing w:after="0" w:line="240" w:lineRule="auto"/>
              <w:jc w:val="both"/>
              <w:rPr>
                <w:rFonts w:ascii="Times New Roman" w:eastAsia="SimSun" w:hAnsi="Times New Roman" w:cs="Times New Roman"/>
                <w:color w:val="0D0D0D"/>
                <w:sz w:val="24"/>
                <w:szCs w:val="24"/>
              </w:rPr>
            </w:pPr>
          </w:p>
        </w:tc>
        <w:tc>
          <w:tcPr>
            <w:tcW w:w="1701" w:type="dxa"/>
            <w:vMerge/>
          </w:tcPr>
          <w:p w14:paraId="5CA57F8F"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2835" w:type="dxa"/>
            <w:vMerge/>
          </w:tcPr>
          <w:p w14:paraId="541B7F78"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1276" w:type="dxa"/>
            <w:vMerge/>
          </w:tcPr>
          <w:p w14:paraId="3DF5F55C"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992" w:type="dxa"/>
          </w:tcPr>
          <w:p w14:paraId="1FD2B14D"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2.3 %</w:t>
            </w:r>
          </w:p>
        </w:tc>
        <w:tc>
          <w:tcPr>
            <w:tcW w:w="992" w:type="dxa"/>
          </w:tcPr>
          <w:p w14:paraId="70E89982"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2.3 %</w:t>
            </w:r>
          </w:p>
        </w:tc>
        <w:tc>
          <w:tcPr>
            <w:tcW w:w="993" w:type="dxa"/>
          </w:tcPr>
          <w:p w14:paraId="2655F575"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2.2 %</w:t>
            </w:r>
          </w:p>
        </w:tc>
        <w:tc>
          <w:tcPr>
            <w:tcW w:w="992" w:type="dxa"/>
          </w:tcPr>
          <w:p w14:paraId="4AB64C44"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2.2 %</w:t>
            </w:r>
          </w:p>
        </w:tc>
        <w:tc>
          <w:tcPr>
            <w:tcW w:w="992" w:type="dxa"/>
          </w:tcPr>
          <w:p w14:paraId="4E98A079"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2.0 %</w:t>
            </w:r>
          </w:p>
        </w:tc>
        <w:tc>
          <w:tcPr>
            <w:tcW w:w="992" w:type="dxa"/>
          </w:tcPr>
          <w:p w14:paraId="50511EA5"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2.0 %</w:t>
            </w:r>
          </w:p>
        </w:tc>
      </w:tr>
      <w:tr w:rsidR="00ED5B21" w:rsidRPr="003B72AA" w14:paraId="0EB2EE75" w14:textId="77777777" w:rsidTr="00C340C4">
        <w:trPr>
          <w:trHeight w:val="499"/>
        </w:trPr>
        <w:tc>
          <w:tcPr>
            <w:tcW w:w="3539" w:type="dxa"/>
            <w:vMerge w:val="restart"/>
          </w:tcPr>
          <w:p w14:paraId="5EB0B3E4"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lang w:val="kk-KZ"/>
              </w:rPr>
            </w:pPr>
            <w:proofErr w:type="spellStart"/>
            <w:r w:rsidRPr="003B72AA">
              <w:rPr>
                <w:rFonts w:ascii="Times New Roman" w:eastAsia="SimSun" w:hAnsi="Times New Roman" w:cs="Times New Roman"/>
                <w:color w:val="0D0D0D"/>
                <w:sz w:val="24"/>
                <w:szCs w:val="24"/>
              </w:rPr>
              <w:t>Санды</w:t>
            </w:r>
            <w:proofErr w:type="spellEnd"/>
            <w:r w:rsidRPr="003B72AA">
              <w:rPr>
                <w:rFonts w:ascii="Times New Roman" w:eastAsia="SimSun" w:hAnsi="Times New Roman" w:cs="Times New Roman"/>
                <w:color w:val="0D0D0D"/>
                <w:sz w:val="24"/>
                <w:szCs w:val="24"/>
                <w:lang w:val="kk-KZ"/>
              </w:rPr>
              <w:t>қ анықтау</w:t>
            </w:r>
          </w:p>
          <w:p w14:paraId="3BF20E4A"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 британнилактон (сесквитерпенді лактондардың қосындысына есептегенде):</w:t>
            </w:r>
          </w:p>
          <w:p w14:paraId="501B0C44" w14:textId="27679E88"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 хлороген қышқылы (1 г құрғақ экстрактқа есептегенде):</w:t>
            </w:r>
          </w:p>
          <w:p w14:paraId="4D39A13F" w14:textId="6CA152ED" w:rsidR="00C340C4" w:rsidRPr="003B72AA" w:rsidRDefault="00C340C4" w:rsidP="00AB0D2B">
            <w:pPr>
              <w:tabs>
                <w:tab w:val="left" w:pos="630"/>
              </w:tabs>
              <w:spacing w:after="0" w:line="240" w:lineRule="auto"/>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 цинарин (1 г құрғақ экстрактқа есептегенде):</w:t>
            </w:r>
          </w:p>
          <w:p w14:paraId="38B26F4F" w14:textId="4958BEEC"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1701" w:type="dxa"/>
            <w:vMerge w:val="restart"/>
          </w:tcPr>
          <w:p w14:paraId="3065050A" w14:textId="77777777" w:rsidR="00ED5B21" w:rsidRPr="003B72AA" w:rsidRDefault="00ED5B21" w:rsidP="00AB0D2B">
            <w:pPr>
              <w:tabs>
                <w:tab w:val="left" w:pos="630"/>
              </w:tabs>
              <w:spacing w:after="0" w:line="240" w:lineRule="auto"/>
              <w:rPr>
                <w:rFonts w:ascii="Times New Roman" w:eastAsia="SimSun" w:hAnsi="Times New Roman" w:cs="Times New Roman"/>
                <w:iCs/>
                <w:color w:val="0D0D0D"/>
                <w:sz w:val="24"/>
                <w:szCs w:val="24"/>
              </w:rPr>
            </w:pPr>
            <w:r w:rsidRPr="003B72AA">
              <w:rPr>
                <w:rFonts w:ascii="Times New Roman" w:eastAsia="SimSun" w:hAnsi="Times New Roman" w:cs="Times New Roman"/>
                <w:iCs/>
                <w:color w:val="0D0D0D"/>
                <w:sz w:val="24"/>
                <w:szCs w:val="24"/>
              </w:rPr>
              <w:t xml:space="preserve">НҚ </w:t>
            </w:r>
            <w:proofErr w:type="spellStart"/>
            <w:r w:rsidRPr="003B72AA">
              <w:rPr>
                <w:rFonts w:ascii="Times New Roman" w:eastAsia="SimSun" w:hAnsi="Times New Roman" w:cs="Times New Roman"/>
                <w:iCs/>
                <w:color w:val="0D0D0D"/>
                <w:sz w:val="24"/>
                <w:szCs w:val="24"/>
              </w:rPr>
              <w:t>сәйкес</w:t>
            </w:r>
            <w:proofErr w:type="spellEnd"/>
          </w:p>
          <w:p w14:paraId="2E7F1438" w14:textId="77777777" w:rsidR="00ED5B21" w:rsidRPr="003B72AA" w:rsidRDefault="00ED5B21" w:rsidP="00AB0D2B">
            <w:pPr>
              <w:tabs>
                <w:tab w:val="left" w:pos="630"/>
              </w:tabs>
              <w:spacing w:after="0" w:line="240" w:lineRule="auto"/>
              <w:rPr>
                <w:rFonts w:ascii="Times New Roman" w:eastAsia="SimSun" w:hAnsi="Times New Roman" w:cs="Times New Roman"/>
                <w:iCs/>
                <w:color w:val="0D0D0D"/>
                <w:sz w:val="24"/>
                <w:szCs w:val="24"/>
                <w:lang w:val="kk-KZ"/>
              </w:rPr>
            </w:pPr>
            <w:r w:rsidRPr="003B72AA">
              <w:rPr>
                <w:rFonts w:ascii="Times New Roman" w:eastAsia="SimSun" w:hAnsi="Times New Roman" w:cs="Times New Roman"/>
                <w:iCs/>
                <w:color w:val="0D0D0D"/>
                <w:sz w:val="24"/>
                <w:szCs w:val="24"/>
                <w:lang w:val="kk-KZ"/>
              </w:rPr>
              <w:t xml:space="preserve">ҚР МФ 1 т., 2.6.13, </w:t>
            </w:r>
          </w:p>
          <w:p w14:paraId="5C377C0A" w14:textId="77777777" w:rsidR="00ED5B21" w:rsidRPr="003B72AA" w:rsidRDefault="00ED5B21" w:rsidP="00AB0D2B">
            <w:pPr>
              <w:tabs>
                <w:tab w:val="left" w:pos="630"/>
              </w:tabs>
              <w:spacing w:after="0" w:line="240" w:lineRule="auto"/>
              <w:rPr>
                <w:rFonts w:ascii="Times New Roman" w:eastAsia="SimSun" w:hAnsi="Times New Roman" w:cs="Times New Roman"/>
                <w:iCs/>
                <w:color w:val="0D0D0D"/>
                <w:sz w:val="24"/>
                <w:szCs w:val="24"/>
                <w:lang w:val="kk-KZ"/>
              </w:rPr>
            </w:pPr>
            <w:r w:rsidRPr="003B72AA">
              <w:rPr>
                <w:rFonts w:ascii="Times New Roman" w:eastAsia="SimSun" w:hAnsi="Times New Roman" w:cs="Times New Roman"/>
                <w:iCs/>
                <w:color w:val="0D0D0D"/>
                <w:sz w:val="24"/>
                <w:szCs w:val="24"/>
                <w:lang w:val="kk-KZ"/>
              </w:rPr>
              <w:t>ГХ-МС</w:t>
            </w:r>
          </w:p>
          <w:p w14:paraId="579E615A"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ҚР МФ 1 т., 2.2.29, ЖЭСХ</w:t>
            </w:r>
          </w:p>
          <w:p w14:paraId="72098BBD"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 xml:space="preserve">ҚР МФ 1 т., </w:t>
            </w:r>
          </w:p>
          <w:p w14:paraId="7342CDE3"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lang w:val="kk-KZ"/>
              </w:rPr>
            </w:pPr>
          </w:p>
          <w:p w14:paraId="3A905001" w14:textId="51A6773D" w:rsidR="00ED5B21" w:rsidRPr="003B72AA" w:rsidRDefault="00ED5B21" w:rsidP="00C340C4">
            <w:pPr>
              <w:tabs>
                <w:tab w:val="left" w:pos="630"/>
              </w:tabs>
              <w:spacing w:after="0" w:line="240" w:lineRule="auto"/>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2.2.29, ЖЭСХ</w:t>
            </w:r>
          </w:p>
        </w:tc>
        <w:tc>
          <w:tcPr>
            <w:tcW w:w="2835" w:type="dxa"/>
            <w:vMerge w:val="restart"/>
          </w:tcPr>
          <w:p w14:paraId="4D5A15D2" w14:textId="77777777" w:rsidR="00ED5B21" w:rsidRPr="003B72AA" w:rsidRDefault="00ED5B21" w:rsidP="00AB0D2B">
            <w:pPr>
              <w:tabs>
                <w:tab w:val="left" w:pos="630"/>
              </w:tabs>
              <w:spacing w:after="0" w:line="240" w:lineRule="auto"/>
              <w:contextualSpacing/>
              <w:rPr>
                <w:rFonts w:ascii="Times New Roman" w:eastAsia="SimSun" w:hAnsi="Times New Roman" w:cs="Times New Roman"/>
                <w:color w:val="0D0D0D"/>
                <w:sz w:val="24"/>
                <w:szCs w:val="24"/>
                <w:lang w:val="kk-KZ"/>
              </w:rPr>
            </w:pPr>
          </w:p>
          <w:p w14:paraId="140402DE" w14:textId="77777777" w:rsidR="00ED5B21" w:rsidRPr="003B72AA" w:rsidRDefault="00ED5B21" w:rsidP="00AB0D2B">
            <w:pPr>
              <w:tabs>
                <w:tab w:val="left" w:pos="630"/>
              </w:tabs>
              <w:spacing w:after="0" w:line="240" w:lineRule="auto"/>
              <w:contextualSpacing/>
              <w:rPr>
                <w:rFonts w:ascii="Times New Roman" w:eastAsia="SimSun" w:hAnsi="Times New Roman" w:cs="Times New Roman"/>
                <w:color w:val="0D0D0D"/>
                <w:sz w:val="24"/>
                <w:szCs w:val="24"/>
                <w:lang w:val="kk-KZ"/>
              </w:rPr>
            </w:pPr>
          </w:p>
          <w:p w14:paraId="78EEAF80" w14:textId="77777777" w:rsidR="00ED5B21" w:rsidRPr="003B72AA" w:rsidRDefault="00ED5B21" w:rsidP="00AB0D2B">
            <w:pPr>
              <w:tabs>
                <w:tab w:val="left" w:pos="630"/>
              </w:tabs>
              <w:spacing w:after="0" w:line="240" w:lineRule="auto"/>
              <w:contextualSpacing/>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 xml:space="preserve">20 % кем </w:t>
            </w:r>
            <w:proofErr w:type="spellStart"/>
            <w:r w:rsidRPr="003B72AA">
              <w:rPr>
                <w:rFonts w:ascii="Times New Roman" w:eastAsia="SimSun" w:hAnsi="Times New Roman" w:cs="Times New Roman"/>
                <w:color w:val="0D0D0D"/>
                <w:sz w:val="24"/>
                <w:szCs w:val="24"/>
              </w:rPr>
              <w:t>емес</w:t>
            </w:r>
            <w:proofErr w:type="spellEnd"/>
          </w:p>
          <w:p w14:paraId="77CFABD2" w14:textId="77777777" w:rsidR="00ED5B21" w:rsidRPr="003B72AA" w:rsidRDefault="00ED5B21" w:rsidP="00AB0D2B">
            <w:pPr>
              <w:tabs>
                <w:tab w:val="left" w:pos="630"/>
              </w:tabs>
              <w:spacing w:after="0" w:line="240" w:lineRule="auto"/>
              <w:contextualSpacing/>
              <w:rPr>
                <w:rFonts w:ascii="Times New Roman" w:eastAsia="SimSun" w:hAnsi="Times New Roman" w:cs="Times New Roman"/>
                <w:color w:val="0D0D0D"/>
                <w:sz w:val="24"/>
                <w:szCs w:val="24"/>
              </w:rPr>
            </w:pPr>
          </w:p>
          <w:p w14:paraId="74FF8DE6"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p w14:paraId="0AF39F14"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p w14:paraId="3F2A72BF"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 xml:space="preserve">0.5 % кем </w:t>
            </w:r>
            <w:proofErr w:type="spellStart"/>
            <w:r w:rsidRPr="003B72AA">
              <w:rPr>
                <w:rFonts w:ascii="Times New Roman" w:eastAsia="SimSun" w:hAnsi="Times New Roman" w:cs="Times New Roman"/>
                <w:color w:val="0D0D0D"/>
                <w:sz w:val="24"/>
                <w:szCs w:val="24"/>
              </w:rPr>
              <w:t>емес</w:t>
            </w:r>
            <w:proofErr w:type="spellEnd"/>
          </w:p>
          <w:p w14:paraId="5A80D0DE"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p w14:paraId="1AD9B96E"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lang w:val="kk-KZ"/>
              </w:rPr>
              <w:t>1 %-дан кем емес</w:t>
            </w:r>
          </w:p>
        </w:tc>
        <w:tc>
          <w:tcPr>
            <w:tcW w:w="1276" w:type="dxa"/>
            <w:vMerge w:val="restart"/>
          </w:tcPr>
          <w:p w14:paraId="2DAB7034"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992" w:type="dxa"/>
          </w:tcPr>
          <w:p w14:paraId="24FC3A0F"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2.63 %</w:t>
            </w:r>
          </w:p>
          <w:p w14:paraId="7B4C09A4"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lang w:val="en-US"/>
              </w:rPr>
            </w:pPr>
          </w:p>
        </w:tc>
        <w:tc>
          <w:tcPr>
            <w:tcW w:w="992" w:type="dxa"/>
          </w:tcPr>
          <w:p w14:paraId="2F1AE1A0"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2.63 %</w:t>
            </w:r>
          </w:p>
          <w:p w14:paraId="354E7325"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lang w:val="en-US"/>
              </w:rPr>
            </w:pPr>
          </w:p>
        </w:tc>
        <w:tc>
          <w:tcPr>
            <w:tcW w:w="993" w:type="dxa"/>
          </w:tcPr>
          <w:p w14:paraId="1DA418E0"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2.62 %</w:t>
            </w:r>
          </w:p>
          <w:p w14:paraId="3B5B1953"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lang w:val="en-US"/>
              </w:rPr>
            </w:pPr>
          </w:p>
        </w:tc>
        <w:tc>
          <w:tcPr>
            <w:tcW w:w="992" w:type="dxa"/>
          </w:tcPr>
          <w:p w14:paraId="30E757B9"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2.62 %</w:t>
            </w:r>
          </w:p>
          <w:p w14:paraId="361D347E"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lang w:val="en-US"/>
              </w:rPr>
            </w:pPr>
          </w:p>
        </w:tc>
        <w:tc>
          <w:tcPr>
            <w:tcW w:w="992" w:type="dxa"/>
          </w:tcPr>
          <w:p w14:paraId="197388E9"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2.60 %</w:t>
            </w:r>
          </w:p>
          <w:p w14:paraId="005822E6"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lang w:val="en-US"/>
              </w:rPr>
            </w:pPr>
          </w:p>
        </w:tc>
        <w:tc>
          <w:tcPr>
            <w:tcW w:w="992" w:type="dxa"/>
          </w:tcPr>
          <w:p w14:paraId="503F7346"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2.59 %</w:t>
            </w:r>
          </w:p>
          <w:p w14:paraId="2D36143B"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lang w:val="en-US"/>
              </w:rPr>
            </w:pPr>
          </w:p>
        </w:tc>
      </w:tr>
      <w:tr w:rsidR="00ED5B21" w:rsidRPr="003B72AA" w14:paraId="04415459" w14:textId="77777777" w:rsidTr="00ED568A">
        <w:trPr>
          <w:trHeight w:val="430"/>
        </w:trPr>
        <w:tc>
          <w:tcPr>
            <w:tcW w:w="3539" w:type="dxa"/>
            <w:vMerge/>
          </w:tcPr>
          <w:p w14:paraId="0172BBE0"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1701" w:type="dxa"/>
            <w:vMerge/>
          </w:tcPr>
          <w:p w14:paraId="299E2AC9" w14:textId="77777777" w:rsidR="00ED5B21" w:rsidRPr="003B72AA" w:rsidRDefault="00ED5B21" w:rsidP="00AB0D2B">
            <w:pPr>
              <w:tabs>
                <w:tab w:val="left" w:pos="630"/>
              </w:tabs>
              <w:spacing w:after="0" w:line="240" w:lineRule="auto"/>
              <w:rPr>
                <w:rFonts w:ascii="Times New Roman" w:eastAsia="SimSun" w:hAnsi="Times New Roman" w:cs="Times New Roman"/>
                <w:iCs/>
                <w:color w:val="0D0D0D"/>
                <w:sz w:val="24"/>
                <w:szCs w:val="24"/>
              </w:rPr>
            </w:pPr>
          </w:p>
        </w:tc>
        <w:tc>
          <w:tcPr>
            <w:tcW w:w="2835" w:type="dxa"/>
            <w:vMerge/>
          </w:tcPr>
          <w:p w14:paraId="33DC3385" w14:textId="77777777" w:rsidR="00ED5B21" w:rsidRPr="003B72AA" w:rsidRDefault="00ED5B21" w:rsidP="00AB0D2B">
            <w:pPr>
              <w:tabs>
                <w:tab w:val="left" w:pos="630"/>
              </w:tabs>
              <w:spacing w:after="0" w:line="240" w:lineRule="auto"/>
              <w:contextualSpacing/>
              <w:rPr>
                <w:rFonts w:ascii="Times New Roman" w:eastAsia="SimSun" w:hAnsi="Times New Roman" w:cs="Times New Roman"/>
                <w:color w:val="0D0D0D"/>
                <w:sz w:val="24"/>
                <w:szCs w:val="24"/>
                <w:lang w:val="kk-KZ"/>
              </w:rPr>
            </w:pPr>
          </w:p>
        </w:tc>
        <w:tc>
          <w:tcPr>
            <w:tcW w:w="1276" w:type="dxa"/>
            <w:vMerge/>
          </w:tcPr>
          <w:p w14:paraId="21B133C5"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992" w:type="dxa"/>
          </w:tcPr>
          <w:p w14:paraId="261BE279"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lang w:val="en-US"/>
              </w:rPr>
            </w:pPr>
            <w:r w:rsidRPr="003B72AA">
              <w:rPr>
                <w:rFonts w:ascii="Times New Roman" w:eastAsia="SimSun" w:hAnsi="Times New Roman" w:cs="Times New Roman"/>
                <w:color w:val="0D0D0D"/>
                <w:sz w:val="24"/>
                <w:szCs w:val="24"/>
              </w:rPr>
              <w:t>1.80 %</w:t>
            </w:r>
          </w:p>
          <w:p w14:paraId="16CC0C3F"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2CFE8546"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lang w:val="en-US"/>
              </w:rPr>
            </w:pPr>
            <w:r w:rsidRPr="003B72AA">
              <w:rPr>
                <w:rFonts w:ascii="Times New Roman" w:eastAsia="SimSun" w:hAnsi="Times New Roman" w:cs="Times New Roman"/>
                <w:color w:val="0D0D0D"/>
                <w:sz w:val="24"/>
                <w:szCs w:val="24"/>
              </w:rPr>
              <w:t>1.80 %</w:t>
            </w:r>
          </w:p>
          <w:p w14:paraId="3B4B88FD"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
        </w:tc>
        <w:tc>
          <w:tcPr>
            <w:tcW w:w="993" w:type="dxa"/>
          </w:tcPr>
          <w:p w14:paraId="5BD316BB"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lang w:val="en-US"/>
              </w:rPr>
            </w:pPr>
            <w:r w:rsidRPr="003B72AA">
              <w:rPr>
                <w:rFonts w:ascii="Times New Roman" w:eastAsia="SimSun" w:hAnsi="Times New Roman" w:cs="Times New Roman"/>
                <w:color w:val="0D0D0D"/>
                <w:sz w:val="24"/>
                <w:szCs w:val="24"/>
              </w:rPr>
              <w:t>1.80 %</w:t>
            </w:r>
          </w:p>
          <w:p w14:paraId="4C1BEABC"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6609103A"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1.78 %</w:t>
            </w:r>
          </w:p>
          <w:p w14:paraId="04C06A6C"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64BF738B"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lang w:val="en-US"/>
              </w:rPr>
            </w:pPr>
            <w:r w:rsidRPr="003B72AA">
              <w:rPr>
                <w:rFonts w:ascii="Times New Roman" w:eastAsia="SimSun" w:hAnsi="Times New Roman" w:cs="Times New Roman"/>
                <w:color w:val="0D0D0D"/>
                <w:sz w:val="24"/>
                <w:szCs w:val="24"/>
              </w:rPr>
              <w:t>1.76 %</w:t>
            </w:r>
          </w:p>
          <w:p w14:paraId="1FC0922F"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39B4E420"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lang w:val="en-US"/>
              </w:rPr>
            </w:pPr>
            <w:r w:rsidRPr="003B72AA">
              <w:rPr>
                <w:rFonts w:ascii="Times New Roman" w:eastAsia="SimSun" w:hAnsi="Times New Roman" w:cs="Times New Roman"/>
                <w:color w:val="0D0D0D"/>
                <w:sz w:val="24"/>
                <w:szCs w:val="24"/>
              </w:rPr>
              <w:t>1.75 %</w:t>
            </w:r>
          </w:p>
          <w:p w14:paraId="6BA06B4D" w14:textId="77777777" w:rsidR="00ED5B21" w:rsidRPr="003B72AA" w:rsidRDefault="00ED5B21" w:rsidP="00ED5B21">
            <w:pPr>
              <w:tabs>
                <w:tab w:val="left" w:pos="630"/>
              </w:tabs>
              <w:spacing w:after="0" w:line="240" w:lineRule="auto"/>
              <w:jc w:val="center"/>
              <w:rPr>
                <w:rFonts w:ascii="Times New Roman" w:eastAsia="SimSun" w:hAnsi="Times New Roman" w:cs="Times New Roman"/>
                <w:color w:val="0D0D0D"/>
                <w:sz w:val="24"/>
                <w:szCs w:val="24"/>
              </w:rPr>
            </w:pPr>
          </w:p>
        </w:tc>
      </w:tr>
      <w:tr w:rsidR="00ED5B21" w:rsidRPr="003B72AA" w14:paraId="0D62EF06" w14:textId="77777777" w:rsidTr="00C340C4">
        <w:trPr>
          <w:trHeight w:val="359"/>
        </w:trPr>
        <w:tc>
          <w:tcPr>
            <w:tcW w:w="3539" w:type="dxa"/>
            <w:vMerge/>
            <w:tcBorders>
              <w:bottom w:val="nil"/>
            </w:tcBorders>
          </w:tcPr>
          <w:p w14:paraId="594D990C" w14:textId="77777777"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rPr>
            </w:pPr>
          </w:p>
        </w:tc>
        <w:tc>
          <w:tcPr>
            <w:tcW w:w="1701" w:type="dxa"/>
            <w:vMerge/>
            <w:tcBorders>
              <w:bottom w:val="nil"/>
            </w:tcBorders>
          </w:tcPr>
          <w:p w14:paraId="10F53C7A" w14:textId="77777777" w:rsidR="00ED5B21" w:rsidRPr="003B72AA" w:rsidRDefault="00ED5B21" w:rsidP="00AB0D2B">
            <w:pPr>
              <w:tabs>
                <w:tab w:val="left" w:pos="630"/>
              </w:tabs>
              <w:spacing w:after="0" w:line="240" w:lineRule="auto"/>
              <w:rPr>
                <w:rFonts w:ascii="Times New Roman" w:eastAsia="SimSun" w:hAnsi="Times New Roman" w:cs="Times New Roman"/>
                <w:iCs/>
                <w:color w:val="0D0D0D"/>
                <w:sz w:val="24"/>
                <w:szCs w:val="24"/>
              </w:rPr>
            </w:pPr>
          </w:p>
        </w:tc>
        <w:tc>
          <w:tcPr>
            <w:tcW w:w="2835" w:type="dxa"/>
            <w:vMerge/>
            <w:tcBorders>
              <w:bottom w:val="nil"/>
            </w:tcBorders>
          </w:tcPr>
          <w:p w14:paraId="2B1DC301" w14:textId="77777777" w:rsidR="00ED5B21" w:rsidRPr="003B72AA" w:rsidRDefault="00ED5B21" w:rsidP="00AB0D2B">
            <w:pPr>
              <w:tabs>
                <w:tab w:val="left" w:pos="630"/>
              </w:tabs>
              <w:spacing w:after="0" w:line="240" w:lineRule="auto"/>
              <w:contextualSpacing/>
              <w:rPr>
                <w:rFonts w:ascii="Times New Roman" w:eastAsia="SimSun" w:hAnsi="Times New Roman" w:cs="Times New Roman"/>
                <w:color w:val="0D0D0D"/>
                <w:sz w:val="24"/>
                <w:szCs w:val="24"/>
                <w:lang w:val="kk-KZ"/>
              </w:rPr>
            </w:pPr>
          </w:p>
        </w:tc>
        <w:tc>
          <w:tcPr>
            <w:tcW w:w="1276" w:type="dxa"/>
            <w:vMerge/>
            <w:tcBorders>
              <w:bottom w:val="nil"/>
            </w:tcBorders>
          </w:tcPr>
          <w:p w14:paraId="2FCEB70F"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Borders>
              <w:bottom w:val="nil"/>
            </w:tcBorders>
          </w:tcPr>
          <w:p w14:paraId="28518F0C"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rPr>
            </w:pPr>
          </w:p>
          <w:p w14:paraId="5BE9759B"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lang w:val="en-US"/>
              </w:rPr>
            </w:pPr>
            <w:r w:rsidRPr="003B72AA">
              <w:rPr>
                <w:rFonts w:ascii="Times New Roman" w:eastAsia="SimSun" w:hAnsi="Times New Roman" w:cs="Times New Roman"/>
                <w:color w:val="0D0D0D"/>
                <w:sz w:val="24"/>
                <w:szCs w:val="24"/>
              </w:rPr>
              <w:t>1.</w:t>
            </w:r>
            <w:r w:rsidRPr="003B72AA">
              <w:rPr>
                <w:rFonts w:ascii="Times New Roman" w:eastAsia="SimSun" w:hAnsi="Times New Roman" w:cs="Times New Roman"/>
                <w:color w:val="0D0D0D"/>
                <w:sz w:val="24"/>
                <w:szCs w:val="24"/>
                <w:lang w:val="en-US"/>
              </w:rPr>
              <w:t>54</w:t>
            </w:r>
            <w:r w:rsidRPr="003B72AA">
              <w:rPr>
                <w:rFonts w:ascii="Times New Roman" w:eastAsia="SimSun" w:hAnsi="Times New Roman" w:cs="Times New Roman"/>
                <w:color w:val="0D0D0D"/>
                <w:sz w:val="24"/>
                <w:szCs w:val="24"/>
              </w:rPr>
              <w:t xml:space="preserve"> %</w:t>
            </w:r>
          </w:p>
        </w:tc>
        <w:tc>
          <w:tcPr>
            <w:tcW w:w="992" w:type="dxa"/>
            <w:tcBorders>
              <w:bottom w:val="nil"/>
            </w:tcBorders>
          </w:tcPr>
          <w:p w14:paraId="2651A8A2"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rPr>
            </w:pPr>
          </w:p>
          <w:p w14:paraId="25BF02DB"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lang w:val="en-US"/>
              </w:rPr>
            </w:pPr>
            <w:r w:rsidRPr="003B72AA">
              <w:rPr>
                <w:rFonts w:ascii="Times New Roman" w:eastAsia="SimSun" w:hAnsi="Times New Roman" w:cs="Times New Roman"/>
                <w:color w:val="0D0D0D"/>
                <w:sz w:val="24"/>
                <w:szCs w:val="24"/>
              </w:rPr>
              <w:t>1.</w:t>
            </w:r>
            <w:r w:rsidRPr="003B72AA">
              <w:rPr>
                <w:rFonts w:ascii="Times New Roman" w:eastAsia="SimSun" w:hAnsi="Times New Roman" w:cs="Times New Roman"/>
                <w:color w:val="0D0D0D"/>
                <w:sz w:val="24"/>
                <w:szCs w:val="24"/>
                <w:lang w:val="en-US"/>
              </w:rPr>
              <w:t>53</w:t>
            </w:r>
            <w:r w:rsidRPr="003B72AA">
              <w:rPr>
                <w:rFonts w:ascii="Times New Roman" w:eastAsia="SimSun" w:hAnsi="Times New Roman" w:cs="Times New Roman"/>
                <w:color w:val="0D0D0D"/>
                <w:sz w:val="24"/>
                <w:szCs w:val="24"/>
              </w:rPr>
              <w:t xml:space="preserve"> %</w:t>
            </w:r>
          </w:p>
        </w:tc>
        <w:tc>
          <w:tcPr>
            <w:tcW w:w="993" w:type="dxa"/>
            <w:tcBorders>
              <w:bottom w:val="nil"/>
            </w:tcBorders>
          </w:tcPr>
          <w:p w14:paraId="2BDD4149"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rPr>
            </w:pPr>
          </w:p>
          <w:p w14:paraId="621E4A0F"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lang w:val="en-US"/>
              </w:rPr>
            </w:pPr>
            <w:r w:rsidRPr="003B72AA">
              <w:rPr>
                <w:rFonts w:ascii="Times New Roman" w:eastAsia="SimSun" w:hAnsi="Times New Roman" w:cs="Times New Roman"/>
                <w:color w:val="0D0D0D"/>
                <w:sz w:val="24"/>
                <w:szCs w:val="24"/>
              </w:rPr>
              <w:t>1.</w:t>
            </w:r>
            <w:r w:rsidRPr="003B72AA">
              <w:rPr>
                <w:rFonts w:ascii="Times New Roman" w:eastAsia="SimSun" w:hAnsi="Times New Roman" w:cs="Times New Roman"/>
                <w:color w:val="0D0D0D"/>
                <w:sz w:val="24"/>
                <w:szCs w:val="24"/>
                <w:lang w:val="en-US"/>
              </w:rPr>
              <w:t>53</w:t>
            </w:r>
            <w:r w:rsidRPr="003B72AA">
              <w:rPr>
                <w:rFonts w:ascii="Times New Roman" w:eastAsia="SimSun" w:hAnsi="Times New Roman" w:cs="Times New Roman"/>
                <w:color w:val="0D0D0D"/>
                <w:sz w:val="24"/>
                <w:szCs w:val="24"/>
              </w:rPr>
              <w:t xml:space="preserve"> %</w:t>
            </w:r>
          </w:p>
        </w:tc>
        <w:tc>
          <w:tcPr>
            <w:tcW w:w="992" w:type="dxa"/>
            <w:tcBorders>
              <w:bottom w:val="nil"/>
            </w:tcBorders>
          </w:tcPr>
          <w:p w14:paraId="3F0C18A9"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rPr>
            </w:pPr>
          </w:p>
          <w:p w14:paraId="4E1AE4DC"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lang w:val="en-US"/>
              </w:rPr>
            </w:pPr>
            <w:r w:rsidRPr="003B72AA">
              <w:rPr>
                <w:rFonts w:ascii="Times New Roman" w:eastAsia="SimSun" w:hAnsi="Times New Roman" w:cs="Times New Roman"/>
                <w:color w:val="0D0D0D"/>
                <w:sz w:val="24"/>
                <w:szCs w:val="24"/>
              </w:rPr>
              <w:t>1.</w:t>
            </w:r>
            <w:r w:rsidRPr="003B72AA">
              <w:rPr>
                <w:rFonts w:ascii="Times New Roman" w:eastAsia="SimSun" w:hAnsi="Times New Roman" w:cs="Times New Roman"/>
                <w:color w:val="0D0D0D"/>
                <w:sz w:val="24"/>
                <w:szCs w:val="24"/>
                <w:lang w:val="en-US"/>
              </w:rPr>
              <w:t>51</w:t>
            </w:r>
            <w:r w:rsidRPr="003B72AA">
              <w:rPr>
                <w:rFonts w:ascii="Times New Roman" w:eastAsia="SimSun" w:hAnsi="Times New Roman" w:cs="Times New Roman"/>
                <w:color w:val="0D0D0D"/>
                <w:sz w:val="24"/>
                <w:szCs w:val="24"/>
              </w:rPr>
              <w:t>%</w:t>
            </w:r>
          </w:p>
        </w:tc>
        <w:tc>
          <w:tcPr>
            <w:tcW w:w="992" w:type="dxa"/>
            <w:tcBorders>
              <w:bottom w:val="nil"/>
            </w:tcBorders>
          </w:tcPr>
          <w:p w14:paraId="78CAA11D"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rPr>
            </w:pPr>
          </w:p>
          <w:p w14:paraId="1093C388"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lang w:val="en-US"/>
              </w:rPr>
            </w:pPr>
            <w:r w:rsidRPr="003B72AA">
              <w:rPr>
                <w:rFonts w:ascii="Times New Roman" w:eastAsia="SimSun" w:hAnsi="Times New Roman" w:cs="Times New Roman"/>
                <w:color w:val="0D0D0D"/>
                <w:sz w:val="24"/>
                <w:szCs w:val="24"/>
              </w:rPr>
              <w:t>1.</w:t>
            </w:r>
            <w:r w:rsidRPr="003B72AA">
              <w:rPr>
                <w:rFonts w:ascii="Times New Roman" w:eastAsia="SimSun" w:hAnsi="Times New Roman" w:cs="Times New Roman"/>
                <w:color w:val="0D0D0D"/>
                <w:sz w:val="24"/>
                <w:szCs w:val="24"/>
                <w:lang w:val="en-US"/>
              </w:rPr>
              <w:t>51</w:t>
            </w:r>
            <w:r w:rsidRPr="003B72AA">
              <w:rPr>
                <w:rFonts w:ascii="Times New Roman" w:eastAsia="SimSun" w:hAnsi="Times New Roman" w:cs="Times New Roman"/>
                <w:color w:val="0D0D0D"/>
                <w:sz w:val="24"/>
                <w:szCs w:val="24"/>
              </w:rPr>
              <w:t xml:space="preserve"> %</w:t>
            </w:r>
          </w:p>
        </w:tc>
        <w:tc>
          <w:tcPr>
            <w:tcW w:w="992" w:type="dxa"/>
            <w:tcBorders>
              <w:bottom w:val="nil"/>
            </w:tcBorders>
          </w:tcPr>
          <w:p w14:paraId="0FC104C3"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rPr>
            </w:pPr>
          </w:p>
          <w:p w14:paraId="7AE063D5" w14:textId="77777777" w:rsidR="00ED5B21" w:rsidRPr="003B72AA" w:rsidRDefault="00ED5B21" w:rsidP="00AB0D2B">
            <w:pPr>
              <w:tabs>
                <w:tab w:val="left" w:pos="630"/>
              </w:tabs>
              <w:spacing w:after="0" w:line="240" w:lineRule="auto"/>
              <w:jc w:val="center"/>
              <w:rPr>
                <w:rFonts w:ascii="Times New Roman" w:eastAsia="SimSun" w:hAnsi="Times New Roman" w:cs="Times New Roman"/>
                <w:color w:val="0D0D0D"/>
                <w:sz w:val="24"/>
                <w:szCs w:val="24"/>
                <w:lang w:val="en-US"/>
              </w:rPr>
            </w:pPr>
            <w:r w:rsidRPr="003B72AA">
              <w:rPr>
                <w:rFonts w:ascii="Times New Roman" w:eastAsia="SimSun" w:hAnsi="Times New Roman" w:cs="Times New Roman"/>
                <w:color w:val="0D0D0D"/>
                <w:sz w:val="24"/>
                <w:szCs w:val="24"/>
              </w:rPr>
              <w:t>1.48 %</w:t>
            </w:r>
          </w:p>
        </w:tc>
      </w:tr>
      <w:tr w:rsidR="00C340C4" w:rsidRPr="003B72AA" w14:paraId="05BA283E" w14:textId="77777777" w:rsidTr="00C340C4">
        <w:trPr>
          <w:trHeight w:val="359"/>
        </w:trPr>
        <w:tc>
          <w:tcPr>
            <w:tcW w:w="15304" w:type="dxa"/>
            <w:gridSpan w:val="10"/>
            <w:tcBorders>
              <w:top w:val="nil"/>
              <w:left w:val="nil"/>
              <w:right w:val="nil"/>
            </w:tcBorders>
          </w:tcPr>
          <w:p w14:paraId="36DD3351" w14:textId="13FF4511" w:rsidR="00C340C4" w:rsidRPr="003B72AA" w:rsidRDefault="00C340C4" w:rsidP="00C340C4">
            <w:pPr>
              <w:spacing w:after="0" w:line="240" w:lineRule="auto"/>
              <w:ind w:left="-142" w:firstLine="142"/>
              <w:rPr>
                <w:rFonts w:ascii="Times New Roman" w:hAnsi="Times New Roman" w:cs="Times New Roman"/>
                <w:color w:val="0D0D0D" w:themeColor="text1" w:themeTint="F2"/>
                <w:sz w:val="28"/>
                <w:szCs w:val="28"/>
              </w:rPr>
            </w:pPr>
            <w:r w:rsidRPr="003B72AA">
              <w:rPr>
                <w:rFonts w:ascii="Times New Roman" w:hAnsi="Times New Roman" w:cs="Times New Roman"/>
                <w:color w:val="0D0D0D" w:themeColor="text1" w:themeTint="F2"/>
                <w:sz w:val="28"/>
                <w:szCs w:val="28"/>
                <w:lang w:val="kk-KZ"/>
              </w:rPr>
              <w:t xml:space="preserve">Л.1 - </w:t>
            </w:r>
            <w:proofErr w:type="spellStart"/>
            <w:r w:rsidRPr="003B72AA">
              <w:rPr>
                <w:rFonts w:ascii="Times New Roman" w:hAnsi="Times New Roman" w:cs="Times New Roman"/>
                <w:color w:val="0D0D0D" w:themeColor="text1" w:themeTint="F2"/>
                <w:sz w:val="28"/>
                <w:szCs w:val="28"/>
              </w:rPr>
              <w:t>кестенің</w:t>
            </w:r>
            <w:proofErr w:type="spellEnd"/>
            <w:r w:rsidRPr="003B72AA">
              <w:rPr>
                <w:rFonts w:ascii="Times New Roman" w:hAnsi="Times New Roman" w:cs="Times New Roman"/>
                <w:color w:val="0D0D0D" w:themeColor="text1" w:themeTint="F2"/>
                <w:sz w:val="28"/>
                <w:szCs w:val="28"/>
              </w:rPr>
              <w:t xml:space="preserve"> </w:t>
            </w:r>
            <w:proofErr w:type="spellStart"/>
            <w:r w:rsidRPr="003B72AA">
              <w:rPr>
                <w:rFonts w:ascii="Times New Roman" w:hAnsi="Times New Roman" w:cs="Times New Roman"/>
                <w:color w:val="0D0D0D" w:themeColor="text1" w:themeTint="F2"/>
                <w:sz w:val="28"/>
                <w:szCs w:val="28"/>
              </w:rPr>
              <w:t>жалғасы</w:t>
            </w:r>
            <w:proofErr w:type="spellEnd"/>
          </w:p>
          <w:p w14:paraId="17C54379" w14:textId="77777777" w:rsidR="00C340C4" w:rsidRPr="003B72AA" w:rsidRDefault="00C340C4" w:rsidP="00C340C4">
            <w:pPr>
              <w:tabs>
                <w:tab w:val="left" w:pos="630"/>
              </w:tabs>
              <w:spacing w:after="0" w:line="240" w:lineRule="auto"/>
              <w:rPr>
                <w:rFonts w:ascii="Times New Roman" w:eastAsia="SimSun" w:hAnsi="Times New Roman" w:cs="Times New Roman"/>
                <w:color w:val="0D0D0D"/>
                <w:sz w:val="24"/>
                <w:szCs w:val="24"/>
              </w:rPr>
            </w:pPr>
          </w:p>
        </w:tc>
      </w:tr>
      <w:tr w:rsidR="00C340C4" w:rsidRPr="003B72AA" w14:paraId="5430EDD0" w14:textId="77777777" w:rsidTr="00C340C4">
        <w:trPr>
          <w:trHeight w:val="359"/>
        </w:trPr>
        <w:tc>
          <w:tcPr>
            <w:tcW w:w="3539" w:type="dxa"/>
          </w:tcPr>
          <w:p w14:paraId="0D93BE6A" w14:textId="7557CD8B"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lang w:val="kk-KZ"/>
              </w:rPr>
              <w:t>1</w:t>
            </w:r>
          </w:p>
        </w:tc>
        <w:tc>
          <w:tcPr>
            <w:tcW w:w="1701" w:type="dxa"/>
          </w:tcPr>
          <w:p w14:paraId="77FCA45F" w14:textId="44753918" w:rsidR="00C340C4" w:rsidRPr="003B72AA" w:rsidRDefault="00C340C4" w:rsidP="00C340C4">
            <w:pPr>
              <w:tabs>
                <w:tab w:val="left" w:pos="630"/>
              </w:tabs>
              <w:spacing w:after="0" w:line="240" w:lineRule="auto"/>
              <w:jc w:val="center"/>
              <w:rPr>
                <w:rFonts w:ascii="Times New Roman" w:eastAsia="SimSun" w:hAnsi="Times New Roman" w:cs="Times New Roman"/>
                <w:iCs/>
                <w:color w:val="0D0D0D"/>
                <w:sz w:val="24"/>
                <w:szCs w:val="24"/>
              </w:rPr>
            </w:pPr>
            <w:r w:rsidRPr="003B72AA">
              <w:rPr>
                <w:rFonts w:ascii="Times New Roman" w:eastAsia="SimSun" w:hAnsi="Times New Roman" w:cs="Times New Roman"/>
                <w:color w:val="0D0D0D"/>
                <w:sz w:val="24"/>
                <w:szCs w:val="24"/>
                <w:lang w:val="kk-KZ"/>
              </w:rPr>
              <w:t>2</w:t>
            </w:r>
          </w:p>
        </w:tc>
        <w:tc>
          <w:tcPr>
            <w:tcW w:w="2835" w:type="dxa"/>
          </w:tcPr>
          <w:p w14:paraId="323AD5BC" w14:textId="601C2143" w:rsidR="00C340C4" w:rsidRPr="003B72AA" w:rsidRDefault="00C340C4" w:rsidP="00C340C4">
            <w:pPr>
              <w:tabs>
                <w:tab w:val="left" w:pos="630"/>
              </w:tabs>
              <w:spacing w:after="0" w:line="240" w:lineRule="auto"/>
              <w:contextualSpacing/>
              <w:jc w:val="center"/>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t>3</w:t>
            </w:r>
          </w:p>
        </w:tc>
        <w:tc>
          <w:tcPr>
            <w:tcW w:w="1276" w:type="dxa"/>
          </w:tcPr>
          <w:p w14:paraId="162665A4" w14:textId="3234F57C"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lang w:val="kk-KZ"/>
              </w:rPr>
              <w:t>4</w:t>
            </w:r>
          </w:p>
        </w:tc>
        <w:tc>
          <w:tcPr>
            <w:tcW w:w="992" w:type="dxa"/>
          </w:tcPr>
          <w:p w14:paraId="5A15FDF9" w14:textId="34BA7056"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lang w:val="kk-KZ"/>
              </w:rPr>
              <w:t>5</w:t>
            </w:r>
          </w:p>
        </w:tc>
        <w:tc>
          <w:tcPr>
            <w:tcW w:w="992" w:type="dxa"/>
          </w:tcPr>
          <w:p w14:paraId="18BD188B" w14:textId="6F74685C"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lang w:val="kk-KZ"/>
              </w:rPr>
              <w:t>6</w:t>
            </w:r>
          </w:p>
        </w:tc>
        <w:tc>
          <w:tcPr>
            <w:tcW w:w="993" w:type="dxa"/>
          </w:tcPr>
          <w:p w14:paraId="2963533B" w14:textId="5FD47872"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lang w:val="kk-KZ"/>
              </w:rPr>
              <w:t>7</w:t>
            </w:r>
          </w:p>
        </w:tc>
        <w:tc>
          <w:tcPr>
            <w:tcW w:w="992" w:type="dxa"/>
          </w:tcPr>
          <w:p w14:paraId="627CC3E4" w14:textId="751DA453"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lang w:val="kk-KZ"/>
              </w:rPr>
              <w:t>8</w:t>
            </w:r>
          </w:p>
        </w:tc>
        <w:tc>
          <w:tcPr>
            <w:tcW w:w="992" w:type="dxa"/>
          </w:tcPr>
          <w:p w14:paraId="6773EA47" w14:textId="0D35E81C"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lang w:val="kk-KZ"/>
              </w:rPr>
              <w:t>9</w:t>
            </w:r>
          </w:p>
        </w:tc>
        <w:tc>
          <w:tcPr>
            <w:tcW w:w="992" w:type="dxa"/>
          </w:tcPr>
          <w:p w14:paraId="64EF8793" w14:textId="681639A2" w:rsidR="00C340C4" w:rsidRPr="003B72AA" w:rsidRDefault="00C340C4" w:rsidP="00C340C4">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lang w:val="kk-KZ"/>
              </w:rPr>
              <w:t>10</w:t>
            </w:r>
          </w:p>
        </w:tc>
      </w:tr>
      <w:tr w:rsidR="00703162" w:rsidRPr="003B72AA" w14:paraId="08D3F873" w14:textId="77777777" w:rsidTr="00C340C4">
        <w:trPr>
          <w:trHeight w:val="612"/>
        </w:trPr>
        <w:tc>
          <w:tcPr>
            <w:tcW w:w="3539" w:type="dxa"/>
            <w:vMerge w:val="restart"/>
          </w:tcPr>
          <w:p w14:paraId="27786A69"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1701" w:type="dxa"/>
            <w:vMerge w:val="restart"/>
          </w:tcPr>
          <w:p w14:paraId="5196FE95" w14:textId="77777777" w:rsidR="00703162" w:rsidRPr="003B72AA" w:rsidRDefault="00703162" w:rsidP="00AB0D2B">
            <w:pPr>
              <w:tabs>
                <w:tab w:val="left" w:pos="630"/>
              </w:tabs>
              <w:spacing w:after="0" w:line="240" w:lineRule="auto"/>
              <w:rPr>
                <w:rFonts w:ascii="Times New Roman" w:eastAsia="SimSun" w:hAnsi="Times New Roman" w:cs="Times New Roman"/>
                <w:iCs/>
                <w:color w:val="0D0D0D"/>
                <w:sz w:val="24"/>
                <w:szCs w:val="24"/>
              </w:rPr>
            </w:pPr>
          </w:p>
        </w:tc>
        <w:tc>
          <w:tcPr>
            <w:tcW w:w="2835" w:type="dxa"/>
            <w:vMerge w:val="restart"/>
          </w:tcPr>
          <w:p w14:paraId="28B17C10" w14:textId="77777777" w:rsidR="00703162" w:rsidRPr="003B72AA" w:rsidRDefault="00703162" w:rsidP="00AB0D2B">
            <w:pPr>
              <w:tabs>
                <w:tab w:val="left" w:pos="630"/>
              </w:tabs>
              <w:spacing w:after="0" w:line="240" w:lineRule="auto"/>
              <w:contextualSpacing/>
              <w:rPr>
                <w:rFonts w:ascii="Times New Roman" w:eastAsia="SimSun" w:hAnsi="Times New Roman" w:cs="Times New Roman"/>
                <w:color w:val="0D0D0D"/>
                <w:sz w:val="24"/>
                <w:szCs w:val="24"/>
                <w:lang w:val="kk-KZ"/>
              </w:rPr>
            </w:pPr>
          </w:p>
        </w:tc>
        <w:tc>
          <w:tcPr>
            <w:tcW w:w="1276" w:type="dxa"/>
          </w:tcPr>
          <w:p w14:paraId="3BF134CD"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p>
        </w:tc>
        <w:tc>
          <w:tcPr>
            <w:tcW w:w="992" w:type="dxa"/>
          </w:tcPr>
          <w:p w14:paraId="2F835EC9"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p>
          <w:p w14:paraId="5DD81557"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r w:rsidRPr="003B72AA">
              <w:rPr>
                <w:rFonts w:ascii="Times New Roman" w:eastAsia="SimSun" w:hAnsi="Times New Roman" w:cs="Times New Roman"/>
                <w:sz w:val="24"/>
                <w:szCs w:val="24"/>
              </w:rPr>
              <w:t>2.89 %</w:t>
            </w:r>
          </w:p>
          <w:p w14:paraId="45B7A005"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3082AB7F"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p>
          <w:p w14:paraId="1FF9EC26"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r w:rsidRPr="003B72AA">
              <w:rPr>
                <w:rFonts w:ascii="Times New Roman" w:eastAsia="SimSun" w:hAnsi="Times New Roman" w:cs="Times New Roman"/>
                <w:sz w:val="24"/>
                <w:szCs w:val="24"/>
              </w:rPr>
              <w:t>2.83 %</w:t>
            </w:r>
          </w:p>
          <w:p w14:paraId="51E52C72"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3" w:type="dxa"/>
          </w:tcPr>
          <w:p w14:paraId="5FE6E58F"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p>
          <w:p w14:paraId="3801781D"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r w:rsidRPr="003B72AA">
              <w:rPr>
                <w:rFonts w:ascii="Times New Roman" w:eastAsia="SimSun" w:hAnsi="Times New Roman" w:cs="Times New Roman"/>
                <w:sz w:val="24"/>
                <w:szCs w:val="24"/>
              </w:rPr>
              <w:t>2.80 %</w:t>
            </w:r>
          </w:p>
          <w:p w14:paraId="2B69D038"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1565CC76"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p>
          <w:p w14:paraId="7D6195B8"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sz w:val="24"/>
                <w:szCs w:val="24"/>
              </w:rPr>
              <w:t>2.80 %</w:t>
            </w:r>
          </w:p>
        </w:tc>
        <w:tc>
          <w:tcPr>
            <w:tcW w:w="992" w:type="dxa"/>
          </w:tcPr>
          <w:p w14:paraId="23B99F4B"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p>
          <w:p w14:paraId="2320C602"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r w:rsidRPr="003B72AA">
              <w:rPr>
                <w:rFonts w:ascii="Times New Roman" w:eastAsia="SimSun" w:hAnsi="Times New Roman" w:cs="Times New Roman"/>
                <w:sz w:val="24"/>
                <w:szCs w:val="24"/>
              </w:rPr>
              <w:t>2.78 %</w:t>
            </w:r>
          </w:p>
          <w:p w14:paraId="3B58F253"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5E552B73"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p>
          <w:p w14:paraId="0470B7B1"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r w:rsidRPr="003B72AA">
              <w:rPr>
                <w:rFonts w:ascii="Times New Roman" w:eastAsia="SimSun" w:hAnsi="Times New Roman" w:cs="Times New Roman"/>
                <w:sz w:val="24"/>
                <w:szCs w:val="24"/>
              </w:rPr>
              <w:t>2.78 %</w:t>
            </w:r>
          </w:p>
          <w:p w14:paraId="7343BDC4"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r>
      <w:tr w:rsidR="00703162" w:rsidRPr="003B72AA" w14:paraId="50F48A5F" w14:textId="77777777" w:rsidTr="00C340C4">
        <w:trPr>
          <w:trHeight w:val="390"/>
        </w:trPr>
        <w:tc>
          <w:tcPr>
            <w:tcW w:w="3539" w:type="dxa"/>
            <w:vMerge/>
          </w:tcPr>
          <w:p w14:paraId="46EF0B26"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1701" w:type="dxa"/>
            <w:vMerge/>
          </w:tcPr>
          <w:p w14:paraId="5B8B938F" w14:textId="77777777" w:rsidR="00703162" w:rsidRPr="003B72AA" w:rsidRDefault="00703162" w:rsidP="00AB0D2B">
            <w:pPr>
              <w:tabs>
                <w:tab w:val="left" w:pos="630"/>
              </w:tabs>
              <w:spacing w:after="0" w:line="240" w:lineRule="auto"/>
              <w:rPr>
                <w:rFonts w:ascii="Times New Roman" w:eastAsia="SimSun" w:hAnsi="Times New Roman" w:cs="Times New Roman"/>
                <w:iCs/>
                <w:color w:val="0D0D0D"/>
                <w:sz w:val="24"/>
                <w:szCs w:val="24"/>
              </w:rPr>
            </w:pPr>
          </w:p>
        </w:tc>
        <w:tc>
          <w:tcPr>
            <w:tcW w:w="2835" w:type="dxa"/>
            <w:vMerge/>
          </w:tcPr>
          <w:p w14:paraId="14A8BE3A" w14:textId="77777777" w:rsidR="00703162" w:rsidRPr="003B72AA" w:rsidRDefault="00703162" w:rsidP="00AB0D2B">
            <w:pPr>
              <w:tabs>
                <w:tab w:val="left" w:pos="630"/>
              </w:tabs>
              <w:spacing w:after="0" w:line="240" w:lineRule="auto"/>
              <w:contextualSpacing/>
              <w:rPr>
                <w:rFonts w:ascii="Times New Roman" w:eastAsia="SimSun" w:hAnsi="Times New Roman" w:cs="Times New Roman"/>
                <w:color w:val="0D0D0D"/>
                <w:sz w:val="24"/>
                <w:szCs w:val="24"/>
                <w:lang w:val="kk-KZ"/>
              </w:rPr>
            </w:pPr>
          </w:p>
        </w:tc>
        <w:tc>
          <w:tcPr>
            <w:tcW w:w="1276" w:type="dxa"/>
          </w:tcPr>
          <w:p w14:paraId="2896726A"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2EB020F4"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1.76 %</w:t>
            </w:r>
          </w:p>
        </w:tc>
        <w:tc>
          <w:tcPr>
            <w:tcW w:w="992" w:type="dxa"/>
          </w:tcPr>
          <w:p w14:paraId="35ECFF51"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1.76 %</w:t>
            </w:r>
          </w:p>
          <w:p w14:paraId="600B95A0"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3" w:type="dxa"/>
          </w:tcPr>
          <w:p w14:paraId="3777F4BD"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1.76 %</w:t>
            </w:r>
          </w:p>
          <w:p w14:paraId="0FF4D9CB"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3F540023"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1.75 %</w:t>
            </w:r>
          </w:p>
          <w:p w14:paraId="14960BD2"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5B50273E"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1.75 %</w:t>
            </w:r>
          </w:p>
          <w:p w14:paraId="2CFE58F4"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34A763E8"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1.75 %</w:t>
            </w:r>
          </w:p>
          <w:p w14:paraId="14B077E7"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r>
      <w:tr w:rsidR="00703162" w:rsidRPr="003B72AA" w14:paraId="2153F989" w14:textId="77777777" w:rsidTr="00C340C4">
        <w:trPr>
          <w:trHeight w:val="435"/>
        </w:trPr>
        <w:tc>
          <w:tcPr>
            <w:tcW w:w="3539" w:type="dxa"/>
            <w:vMerge/>
          </w:tcPr>
          <w:p w14:paraId="506D33DB"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1701" w:type="dxa"/>
            <w:vMerge/>
          </w:tcPr>
          <w:p w14:paraId="086B2E21" w14:textId="77777777" w:rsidR="00703162" w:rsidRPr="003B72AA" w:rsidRDefault="00703162" w:rsidP="00AB0D2B">
            <w:pPr>
              <w:tabs>
                <w:tab w:val="left" w:pos="630"/>
              </w:tabs>
              <w:spacing w:after="0" w:line="240" w:lineRule="auto"/>
              <w:rPr>
                <w:rFonts w:ascii="Times New Roman" w:eastAsia="SimSun" w:hAnsi="Times New Roman" w:cs="Times New Roman"/>
                <w:iCs/>
                <w:color w:val="0D0D0D"/>
                <w:sz w:val="24"/>
                <w:szCs w:val="24"/>
              </w:rPr>
            </w:pPr>
          </w:p>
        </w:tc>
        <w:tc>
          <w:tcPr>
            <w:tcW w:w="2835" w:type="dxa"/>
            <w:vMerge/>
          </w:tcPr>
          <w:p w14:paraId="12D56C1A" w14:textId="77777777" w:rsidR="00703162" w:rsidRPr="003B72AA" w:rsidRDefault="00703162" w:rsidP="00AB0D2B">
            <w:pPr>
              <w:tabs>
                <w:tab w:val="left" w:pos="630"/>
              </w:tabs>
              <w:spacing w:after="0" w:line="240" w:lineRule="auto"/>
              <w:contextualSpacing/>
              <w:rPr>
                <w:rFonts w:ascii="Times New Roman" w:eastAsia="SimSun" w:hAnsi="Times New Roman" w:cs="Times New Roman"/>
                <w:color w:val="0D0D0D"/>
                <w:sz w:val="24"/>
                <w:szCs w:val="24"/>
                <w:lang w:val="kk-KZ"/>
              </w:rPr>
            </w:pPr>
          </w:p>
        </w:tc>
        <w:tc>
          <w:tcPr>
            <w:tcW w:w="1276" w:type="dxa"/>
          </w:tcPr>
          <w:p w14:paraId="20A0D932"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55B90C09"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w:t>
            </w:r>
            <w:r w:rsidRPr="003B72AA">
              <w:rPr>
                <w:rFonts w:ascii="Times New Roman" w:eastAsia="SimSun" w:hAnsi="Times New Roman" w:cs="Times New Roman"/>
                <w:color w:val="0D0D0D"/>
                <w:sz w:val="24"/>
                <w:szCs w:val="24"/>
                <w:lang w:val="en-US"/>
              </w:rPr>
              <w:t>46</w:t>
            </w:r>
            <w:r w:rsidRPr="003B72AA">
              <w:rPr>
                <w:rFonts w:ascii="Times New Roman" w:eastAsia="SimSun" w:hAnsi="Times New Roman" w:cs="Times New Roman"/>
                <w:color w:val="0D0D0D"/>
                <w:sz w:val="24"/>
                <w:szCs w:val="24"/>
              </w:rPr>
              <w:t xml:space="preserve"> %</w:t>
            </w:r>
          </w:p>
        </w:tc>
        <w:tc>
          <w:tcPr>
            <w:tcW w:w="992" w:type="dxa"/>
          </w:tcPr>
          <w:p w14:paraId="370F89F0"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w:t>
            </w:r>
            <w:r w:rsidRPr="003B72AA">
              <w:rPr>
                <w:rFonts w:ascii="Times New Roman" w:eastAsia="SimSun" w:hAnsi="Times New Roman" w:cs="Times New Roman"/>
                <w:color w:val="0D0D0D"/>
                <w:sz w:val="24"/>
                <w:szCs w:val="24"/>
                <w:lang w:val="en-US"/>
              </w:rPr>
              <w:t>45</w:t>
            </w:r>
            <w:r w:rsidRPr="003B72AA">
              <w:rPr>
                <w:rFonts w:ascii="Times New Roman" w:eastAsia="SimSun" w:hAnsi="Times New Roman" w:cs="Times New Roman"/>
                <w:color w:val="0D0D0D"/>
                <w:sz w:val="24"/>
                <w:szCs w:val="24"/>
              </w:rPr>
              <w:t>%</w:t>
            </w:r>
          </w:p>
        </w:tc>
        <w:tc>
          <w:tcPr>
            <w:tcW w:w="993" w:type="dxa"/>
          </w:tcPr>
          <w:p w14:paraId="6A2B9FC4"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w:t>
            </w:r>
            <w:r w:rsidRPr="003B72AA">
              <w:rPr>
                <w:rFonts w:ascii="Times New Roman" w:eastAsia="SimSun" w:hAnsi="Times New Roman" w:cs="Times New Roman"/>
                <w:color w:val="0D0D0D"/>
                <w:sz w:val="24"/>
                <w:szCs w:val="24"/>
                <w:lang w:val="en-US"/>
              </w:rPr>
              <w:t>45</w:t>
            </w:r>
            <w:r w:rsidRPr="003B72AA">
              <w:rPr>
                <w:rFonts w:ascii="Times New Roman" w:eastAsia="SimSun" w:hAnsi="Times New Roman" w:cs="Times New Roman"/>
                <w:color w:val="0D0D0D"/>
                <w:sz w:val="24"/>
                <w:szCs w:val="24"/>
              </w:rPr>
              <w:t>%</w:t>
            </w:r>
          </w:p>
        </w:tc>
        <w:tc>
          <w:tcPr>
            <w:tcW w:w="992" w:type="dxa"/>
          </w:tcPr>
          <w:p w14:paraId="269D0B68"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w:t>
            </w:r>
            <w:r w:rsidRPr="003B72AA">
              <w:rPr>
                <w:rFonts w:ascii="Times New Roman" w:eastAsia="SimSun" w:hAnsi="Times New Roman" w:cs="Times New Roman"/>
                <w:color w:val="0D0D0D"/>
                <w:sz w:val="24"/>
                <w:szCs w:val="24"/>
                <w:lang w:val="en-US"/>
              </w:rPr>
              <w:t>42</w:t>
            </w:r>
            <w:r w:rsidRPr="003B72AA">
              <w:rPr>
                <w:rFonts w:ascii="Times New Roman" w:eastAsia="SimSun" w:hAnsi="Times New Roman" w:cs="Times New Roman"/>
                <w:color w:val="0D0D0D"/>
                <w:sz w:val="24"/>
                <w:szCs w:val="24"/>
              </w:rPr>
              <w:t xml:space="preserve"> %</w:t>
            </w:r>
          </w:p>
        </w:tc>
        <w:tc>
          <w:tcPr>
            <w:tcW w:w="992" w:type="dxa"/>
          </w:tcPr>
          <w:p w14:paraId="71CB4927"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w:t>
            </w:r>
            <w:r w:rsidRPr="003B72AA">
              <w:rPr>
                <w:rFonts w:ascii="Times New Roman" w:eastAsia="SimSun" w:hAnsi="Times New Roman" w:cs="Times New Roman"/>
                <w:color w:val="0D0D0D"/>
                <w:sz w:val="24"/>
                <w:szCs w:val="24"/>
                <w:lang w:val="en-US"/>
              </w:rPr>
              <w:t>41</w:t>
            </w:r>
            <w:r w:rsidRPr="003B72AA">
              <w:rPr>
                <w:rFonts w:ascii="Times New Roman" w:eastAsia="SimSun" w:hAnsi="Times New Roman" w:cs="Times New Roman"/>
                <w:color w:val="0D0D0D"/>
                <w:sz w:val="24"/>
                <w:szCs w:val="24"/>
              </w:rPr>
              <w:t xml:space="preserve"> %</w:t>
            </w:r>
          </w:p>
        </w:tc>
        <w:tc>
          <w:tcPr>
            <w:tcW w:w="992" w:type="dxa"/>
          </w:tcPr>
          <w:p w14:paraId="1EC25C19"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w:t>
            </w:r>
            <w:r w:rsidRPr="003B72AA">
              <w:rPr>
                <w:rFonts w:ascii="Times New Roman" w:eastAsia="SimSun" w:hAnsi="Times New Roman" w:cs="Times New Roman"/>
                <w:color w:val="0D0D0D"/>
                <w:sz w:val="24"/>
                <w:szCs w:val="24"/>
                <w:lang w:val="en-US"/>
              </w:rPr>
              <w:t>39</w:t>
            </w:r>
            <w:r w:rsidRPr="003B72AA">
              <w:rPr>
                <w:rFonts w:ascii="Times New Roman" w:eastAsia="SimSun" w:hAnsi="Times New Roman" w:cs="Times New Roman"/>
                <w:color w:val="0D0D0D"/>
                <w:sz w:val="24"/>
                <w:szCs w:val="24"/>
              </w:rPr>
              <w:t xml:space="preserve"> %</w:t>
            </w:r>
          </w:p>
        </w:tc>
      </w:tr>
      <w:tr w:rsidR="00703162" w:rsidRPr="003B72AA" w14:paraId="3BFF9760" w14:textId="77777777" w:rsidTr="00C340C4">
        <w:trPr>
          <w:trHeight w:val="480"/>
        </w:trPr>
        <w:tc>
          <w:tcPr>
            <w:tcW w:w="3539" w:type="dxa"/>
            <w:vMerge w:val="restart"/>
          </w:tcPr>
          <w:p w14:paraId="2D98B711"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1701" w:type="dxa"/>
            <w:vMerge w:val="restart"/>
          </w:tcPr>
          <w:p w14:paraId="56B3C6CA" w14:textId="77777777" w:rsidR="00703162" w:rsidRPr="003B72AA" w:rsidRDefault="00703162" w:rsidP="00AB0D2B">
            <w:pPr>
              <w:tabs>
                <w:tab w:val="left" w:pos="630"/>
              </w:tabs>
              <w:spacing w:after="0" w:line="240" w:lineRule="auto"/>
              <w:rPr>
                <w:rFonts w:ascii="Times New Roman" w:eastAsia="SimSun" w:hAnsi="Times New Roman" w:cs="Times New Roman"/>
                <w:iCs/>
                <w:color w:val="0D0D0D"/>
                <w:sz w:val="24"/>
                <w:szCs w:val="24"/>
              </w:rPr>
            </w:pPr>
          </w:p>
        </w:tc>
        <w:tc>
          <w:tcPr>
            <w:tcW w:w="2835" w:type="dxa"/>
            <w:vMerge w:val="restart"/>
          </w:tcPr>
          <w:p w14:paraId="49DE1564" w14:textId="77777777" w:rsidR="00703162" w:rsidRPr="003B72AA" w:rsidRDefault="00703162" w:rsidP="00AB0D2B">
            <w:pPr>
              <w:tabs>
                <w:tab w:val="left" w:pos="630"/>
              </w:tabs>
              <w:spacing w:after="0" w:line="240" w:lineRule="auto"/>
              <w:contextualSpacing/>
              <w:rPr>
                <w:rFonts w:ascii="Times New Roman" w:eastAsia="SimSun" w:hAnsi="Times New Roman" w:cs="Times New Roman"/>
                <w:color w:val="0D0D0D"/>
                <w:sz w:val="24"/>
                <w:szCs w:val="24"/>
                <w:lang w:val="kk-KZ"/>
              </w:rPr>
            </w:pPr>
          </w:p>
        </w:tc>
        <w:tc>
          <w:tcPr>
            <w:tcW w:w="1276" w:type="dxa"/>
          </w:tcPr>
          <w:p w14:paraId="67E76748"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p>
        </w:tc>
        <w:tc>
          <w:tcPr>
            <w:tcW w:w="992" w:type="dxa"/>
          </w:tcPr>
          <w:p w14:paraId="337219B6"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r w:rsidRPr="003B72AA">
              <w:rPr>
                <w:rFonts w:ascii="Times New Roman" w:eastAsia="SimSun" w:hAnsi="Times New Roman" w:cs="Times New Roman"/>
                <w:sz w:val="24"/>
                <w:szCs w:val="24"/>
              </w:rPr>
              <w:t>2.89 %</w:t>
            </w:r>
          </w:p>
          <w:p w14:paraId="3B512BD1"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340ABC74"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r w:rsidRPr="003B72AA">
              <w:rPr>
                <w:rFonts w:ascii="Times New Roman" w:eastAsia="SimSun" w:hAnsi="Times New Roman" w:cs="Times New Roman"/>
                <w:sz w:val="24"/>
                <w:szCs w:val="24"/>
              </w:rPr>
              <w:t>2.83 %</w:t>
            </w:r>
          </w:p>
          <w:p w14:paraId="1AEC8B94"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3" w:type="dxa"/>
          </w:tcPr>
          <w:p w14:paraId="7FB373A5" w14:textId="77777777" w:rsidR="00703162" w:rsidRPr="003B72AA" w:rsidRDefault="00703162" w:rsidP="00AB0D2B">
            <w:pPr>
              <w:tabs>
                <w:tab w:val="left" w:pos="630"/>
              </w:tabs>
              <w:spacing w:after="0" w:line="240" w:lineRule="auto"/>
              <w:jc w:val="center"/>
              <w:rPr>
                <w:rFonts w:ascii="Times New Roman" w:eastAsia="SimSun" w:hAnsi="Times New Roman" w:cs="Times New Roman"/>
                <w:sz w:val="24"/>
                <w:szCs w:val="24"/>
              </w:rPr>
            </w:pPr>
            <w:r w:rsidRPr="003B72AA">
              <w:rPr>
                <w:rFonts w:ascii="Times New Roman" w:eastAsia="SimSun" w:hAnsi="Times New Roman" w:cs="Times New Roman"/>
                <w:sz w:val="24"/>
                <w:szCs w:val="24"/>
              </w:rPr>
              <w:t>2.83 %</w:t>
            </w:r>
          </w:p>
          <w:p w14:paraId="22687AB4"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1D380550"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sz w:val="24"/>
                <w:szCs w:val="24"/>
              </w:rPr>
              <w:t>2.83 %</w:t>
            </w:r>
          </w:p>
        </w:tc>
        <w:tc>
          <w:tcPr>
            <w:tcW w:w="992" w:type="dxa"/>
          </w:tcPr>
          <w:p w14:paraId="09309134"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sz w:val="24"/>
                <w:szCs w:val="24"/>
              </w:rPr>
              <w:t>2.80 %</w:t>
            </w:r>
          </w:p>
        </w:tc>
        <w:tc>
          <w:tcPr>
            <w:tcW w:w="992" w:type="dxa"/>
          </w:tcPr>
          <w:p w14:paraId="273F21C7"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sz w:val="24"/>
                <w:szCs w:val="24"/>
              </w:rPr>
              <w:t>2.</w:t>
            </w:r>
            <w:r w:rsidRPr="003B72AA">
              <w:rPr>
                <w:rFonts w:ascii="Times New Roman" w:eastAsia="SimSun" w:hAnsi="Times New Roman" w:cs="Times New Roman"/>
                <w:sz w:val="24"/>
                <w:szCs w:val="24"/>
                <w:lang w:val="kk-KZ"/>
              </w:rPr>
              <w:t>79</w:t>
            </w:r>
            <w:r w:rsidRPr="003B72AA">
              <w:rPr>
                <w:rFonts w:ascii="Times New Roman" w:eastAsia="SimSun" w:hAnsi="Times New Roman" w:cs="Times New Roman"/>
                <w:sz w:val="24"/>
                <w:szCs w:val="24"/>
              </w:rPr>
              <w:t xml:space="preserve"> %</w:t>
            </w:r>
          </w:p>
        </w:tc>
      </w:tr>
      <w:tr w:rsidR="00703162" w:rsidRPr="003B72AA" w14:paraId="62FB45E8" w14:textId="77777777" w:rsidTr="00C340C4">
        <w:trPr>
          <w:trHeight w:val="495"/>
        </w:trPr>
        <w:tc>
          <w:tcPr>
            <w:tcW w:w="3539" w:type="dxa"/>
            <w:vMerge/>
          </w:tcPr>
          <w:p w14:paraId="575F0DAC"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1701" w:type="dxa"/>
            <w:vMerge/>
          </w:tcPr>
          <w:p w14:paraId="749C6A7B" w14:textId="77777777" w:rsidR="00703162" w:rsidRPr="003B72AA" w:rsidRDefault="00703162" w:rsidP="00AB0D2B">
            <w:pPr>
              <w:tabs>
                <w:tab w:val="left" w:pos="630"/>
              </w:tabs>
              <w:spacing w:after="0" w:line="240" w:lineRule="auto"/>
              <w:rPr>
                <w:rFonts w:ascii="Times New Roman" w:eastAsia="SimSun" w:hAnsi="Times New Roman" w:cs="Times New Roman"/>
                <w:iCs/>
                <w:color w:val="0D0D0D"/>
                <w:sz w:val="24"/>
                <w:szCs w:val="24"/>
              </w:rPr>
            </w:pPr>
          </w:p>
        </w:tc>
        <w:tc>
          <w:tcPr>
            <w:tcW w:w="2835" w:type="dxa"/>
            <w:vMerge/>
          </w:tcPr>
          <w:p w14:paraId="2FADD936" w14:textId="77777777" w:rsidR="00703162" w:rsidRPr="003B72AA" w:rsidRDefault="00703162" w:rsidP="00AB0D2B">
            <w:pPr>
              <w:tabs>
                <w:tab w:val="left" w:pos="630"/>
              </w:tabs>
              <w:spacing w:after="0" w:line="240" w:lineRule="auto"/>
              <w:contextualSpacing/>
              <w:rPr>
                <w:rFonts w:ascii="Times New Roman" w:eastAsia="SimSun" w:hAnsi="Times New Roman" w:cs="Times New Roman"/>
                <w:color w:val="0D0D0D"/>
                <w:sz w:val="24"/>
                <w:szCs w:val="24"/>
                <w:lang w:val="kk-KZ"/>
              </w:rPr>
            </w:pPr>
          </w:p>
        </w:tc>
        <w:tc>
          <w:tcPr>
            <w:tcW w:w="1276" w:type="dxa"/>
          </w:tcPr>
          <w:p w14:paraId="3B72AF14"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39B37087"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1.87 %</w:t>
            </w:r>
          </w:p>
          <w:p w14:paraId="33F0B1DA"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33E3C4A0"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1.87 %</w:t>
            </w:r>
          </w:p>
          <w:p w14:paraId="43FAEC17"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3" w:type="dxa"/>
          </w:tcPr>
          <w:p w14:paraId="0C401084"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1.87 %</w:t>
            </w:r>
          </w:p>
          <w:p w14:paraId="10C6497C"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21FDCFFF"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1.87 %</w:t>
            </w:r>
          </w:p>
        </w:tc>
        <w:tc>
          <w:tcPr>
            <w:tcW w:w="992" w:type="dxa"/>
          </w:tcPr>
          <w:p w14:paraId="21213B16"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1.87 %</w:t>
            </w:r>
          </w:p>
        </w:tc>
        <w:tc>
          <w:tcPr>
            <w:tcW w:w="992" w:type="dxa"/>
          </w:tcPr>
          <w:p w14:paraId="12E47F7B"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1.87 %</w:t>
            </w:r>
          </w:p>
        </w:tc>
      </w:tr>
      <w:tr w:rsidR="00703162" w:rsidRPr="003B72AA" w14:paraId="4CC4FA73" w14:textId="77777777" w:rsidTr="00C340C4">
        <w:trPr>
          <w:trHeight w:val="405"/>
        </w:trPr>
        <w:tc>
          <w:tcPr>
            <w:tcW w:w="3539" w:type="dxa"/>
            <w:vMerge/>
          </w:tcPr>
          <w:p w14:paraId="5CB5C646"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1701" w:type="dxa"/>
            <w:vMerge/>
          </w:tcPr>
          <w:p w14:paraId="448441F9" w14:textId="77777777" w:rsidR="00703162" w:rsidRPr="003B72AA" w:rsidRDefault="00703162" w:rsidP="00AB0D2B">
            <w:pPr>
              <w:tabs>
                <w:tab w:val="left" w:pos="630"/>
              </w:tabs>
              <w:spacing w:after="0" w:line="240" w:lineRule="auto"/>
              <w:rPr>
                <w:rFonts w:ascii="Times New Roman" w:eastAsia="SimSun" w:hAnsi="Times New Roman" w:cs="Times New Roman"/>
                <w:iCs/>
                <w:color w:val="0D0D0D"/>
                <w:sz w:val="24"/>
                <w:szCs w:val="24"/>
              </w:rPr>
            </w:pPr>
          </w:p>
        </w:tc>
        <w:tc>
          <w:tcPr>
            <w:tcW w:w="2835" w:type="dxa"/>
            <w:vMerge/>
          </w:tcPr>
          <w:p w14:paraId="20E3BF6E" w14:textId="77777777" w:rsidR="00703162" w:rsidRPr="003B72AA" w:rsidRDefault="00703162" w:rsidP="00AB0D2B">
            <w:pPr>
              <w:tabs>
                <w:tab w:val="left" w:pos="630"/>
              </w:tabs>
              <w:spacing w:after="0" w:line="240" w:lineRule="auto"/>
              <w:contextualSpacing/>
              <w:rPr>
                <w:rFonts w:ascii="Times New Roman" w:eastAsia="SimSun" w:hAnsi="Times New Roman" w:cs="Times New Roman"/>
                <w:color w:val="0D0D0D"/>
                <w:sz w:val="24"/>
                <w:szCs w:val="24"/>
                <w:lang w:val="kk-KZ"/>
              </w:rPr>
            </w:pPr>
          </w:p>
        </w:tc>
        <w:tc>
          <w:tcPr>
            <w:tcW w:w="1276" w:type="dxa"/>
          </w:tcPr>
          <w:p w14:paraId="5C33ADDC"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tcPr>
          <w:p w14:paraId="45A1B507"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1.51 %</w:t>
            </w:r>
          </w:p>
        </w:tc>
        <w:tc>
          <w:tcPr>
            <w:tcW w:w="992" w:type="dxa"/>
          </w:tcPr>
          <w:p w14:paraId="67AA9ACB"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1.51 %</w:t>
            </w:r>
          </w:p>
        </w:tc>
        <w:tc>
          <w:tcPr>
            <w:tcW w:w="993" w:type="dxa"/>
          </w:tcPr>
          <w:p w14:paraId="17014201"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1.51 %</w:t>
            </w:r>
          </w:p>
        </w:tc>
        <w:tc>
          <w:tcPr>
            <w:tcW w:w="992" w:type="dxa"/>
          </w:tcPr>
          <w:p w14:paraId="264DD531"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1.50 %</w:t>
            </w:r>
          </w:p>
        </w:tc>
        <w:tc>
          <w:tcPr>
            <w:tcW w:w="992" w:type="dxa"/>
          </w:tcPr>
          <w:p w14:paraId="12F86E74"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1.52 %</w:t>
            </w:r>
          </w:p>
        </w:tc>
        <w:tc>
          <w:tcPr>
            <w:tcW w:w="992" w:type="dxa"/>
          </w:tcPr>
          <w:p w14:paraId="5FB20DB6"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1.</w:t>
            </w:r>
            <w:r w:rsidRPr="003B72AA">
              <w:rPr>
                <w:rFonts w:ascii="Times New Roman" w:eastAsia="SimSun" w:hAnsi="Times New Roman" w:cs="Times New Roman"/>
                <w:color w:val="0D0D0D"/>
                <w:sz w:val="24"/>
                <w:szCs w:val="24"/>
                <w:lang w:val="kk-KZ"/>
              </w:rPr>
              <w:t>49</w:t>
            </w:r>
            <w:r w:rsidRPr="003B72AA">
              <w:rPr>
                <w:rFonts w:ascii="Times New Roman" w:eastAsia="SimSun" w:hAnsi="Times New Roman" w:cs="Times New Roman"/>
                <w:color w:val="0D0D0D"/>
                <w:sz w:val="24"/>
                <w:szCs w:val="24"/>
              </w:rPr>
              <w:t xml:space="preserve"> %</w:t>
            </w:r>
          </w:p>
        </w:tc>
      </w:tr>
      <w:tr w:rsidR="00703162" w:rsidRPr="003B72AA" w14:paraId="67A797F8" w14:textId="77777777" w:rsidTr="00C340C4">
        <w:trPr>
          <w:trHeight w:val="70"/>
        </w:trPr>
        <w:tc>
          <w:tcPr>
            <w:tcW w:w="3539" w:type="dxa"/>
            <w:vMerge w:val="restart"/>
          </w:tcPr>
          <w:p w14:paraId="3BC8E6DE" w14:textId="77777777" w:rsidR="00703162" w:rsidRPr="003B72AA" w:rsidRDefault="00703162" w:rsidP="00AB0D2B">
            <w:pPr>
              <w:tabs>
                <w:tab w:val="left" w:pos="630"/>
              </w:tabs>
              <w:spacing w:after="0" w:line="240" w:lineRule="auto"/>
              <w:jc w:val="both"/>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Микробиологиялық</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тазалық</w:t>
            </w:r>
            <w:proofErr w:type="spellEnd"/>
            <w:r w:rsidRPr="003B72AA">
              <w:rPr>
                <w:rFonts w:ascii="Times New Roman" w:eastAsia="SimSun" w:hAnsi="Times New Roman" w:cs="Times New Roman"/>
                <w:color w:val="0D0D0D"/>
                <w:sz w:val="24"/>
                <w:szCs w:val="24"/>
              </w:rPr>
              <w:t xml:space="preserve"> </w:t>
            </w:r>
          </w:p>
        </w:tc>
        <w:tc>
          <w:tcPr>
            <w:tcW w:w="1701" w:type="dxa"/>
            <w:vMerge w:val="restart"/>
          </w:tcPr>
          <w:p w14:paraId="254DAB5E"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ҚР МФ I, 1 т.,</w:t>
            </w:r>
          </w:p>
          <w:p w14:paraId="2FB3EB06" w14:textId="77777777" w:rsidR="00703162" w:rsidRPr="003B72AA" w:rsidRDefault="00703162" w:rsidP="00AB0D2B">
            <w:pPr>
              <w:tabs>
                <w:tab w:val="left" w:pos="630"/>
              </w:tabs>
              <w:spacing w:after="0" w:line="240" w:lineRule="auto"/>
              <w:rPr>
                <w:rFonts w:ascii="Times New Roman" w:eastAsia="SimSun" w:hAnsi="Times New Roman" w:cs="Times New Roman"/>
                <w:i/>
                <w:iCs/>
                <w:color w:val="0D0D0D"/>
                <w:sz w:val="24"/>
                <w:szCs w:val="24"/>
              </w:rPr>
            </w:pPr>
            <w:r w:rsidRPr="003B72AA">
              <w:rPr>
                <w:rFonts w:ascii="Times New Roman" w:eastAsia="SimSun" w:hAnsi="Times New Roman" w:cs="Times New Roman"/>
                <w:i/>
                <w:iCs/>
                <w:color w:val="0D0D0D"/>
                <w:sz w:val="24"/>
                <w:szCs w:val="24"/>
              </w:rPr>
              <w:t>2.6.12</w:t>
            </w:r>
            <w:r w:rsidRPr="003B72AA">
              <w:rPr>
                <w:rFonts w:ascii="Times New Roman" w:eastAsia="SimSun" w:hAnsi="Times New Roman" w:cs="Times New Roman"/>
                <w:color w:val="0D0D0D"/>
                <w:sz w:val="24"/>
                <w:szCs w:val="24"/>
              </w:rPr>
              <w:t>,</w:t>
            </w:r>
            <w:r w:rsidRPr="003B72AA">
              <w:rPr>
                <w:rFonts w:ascii="Times New Roman" w:eastAsia="SimSun" w:hAnsi="Times New Roman" w:cs="Times New Roman"/>
                <w:i/>
                <w:iCs/>
                <w:color w:val="0D0D0D"/>
                <w:sz w:val="24"/>
                <w:szCs w:val="24"/>
              </w:rPr>
              <w:t xml:space="preserve"> 2.6.13</w:t>
            </w:r>
          </w:p>
        </w:tc>
        <w:tc>
          <w:tcPr>
            <w:tcW w:w="2835" w:type="dxa"/>
            <w:vMerge w:val="restart"/>
          </w:tcPr>
          <w:p w14:paraId="244C0FA9"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Аэробты</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микроағзалар</w:t>
            </w:r>
            <w:proofErr w:type="spellEnd"/>
            <w:r w:rsidRPr="003B72AA">
              <w:rPr>
                <w:rFonts w:ascii="Times New Roman" w:eastAsia="SimSun" w:hAnsi="Times New Roman" w:cs="Times New Roman"/>
                <w:color w:val="0D0D0D"/>
                <w:sz w:val="24"/>
                <w:szCs w:val="24"/>
              </w:rPr>
              <w:t xml:space="preserve"> саны 10</w:t>
            </w:r>
            <w:r w:rsidRPr="003B72AA">
              <w:rPr>
                <w:rFonts w:ascii="Times New Roman" w:eastAsia="SimSun" w:hAnsi="Times New Roman" w:cs="Times New Roman"/>
                <w:color w:val="0D0D0D"/>
                <w:sz w:val="24"/>
                <w:szCs w:val="24"/>
                <w:vertAlign w:val="superscript"/>
              </w:rPr>
              <w:t>5</w:t>
            </w:r>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Жалпы</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саңырауқұлақтар</w:t>
            </w:r>
            <w:proofErr w:type="spellEnd"/>
          </w:p>
          <w:p w14:paraId="15018F01"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r w:rsidRPr="003B72AA">
              <w:rPr>
                <w:rFonts w:ascii="Times New Roman" w:eastAsia="SimSun" w:hAnsi="Times New Roman" w:cs="Times New Roman"/>
                <w:color w:val="0D0D0D"/>
                <w:sz w:val="24"/>
                <w:szCs w:val="24"/>
              </w:rPr>
              <w:t>саны 10</w:t>
            </w:r>
            <w:r w:rsidRPr="003B72AA">
              <w:rPr>
                <w:rFonts w:ascii="Times New Roman" w:eastAsia="SimSun" w:hAnsi="Times New Roman" w:cs="Times New Roman"/>
                <w:color w:val="0D0D0D"/>
                <w:sz w:val="24"/>
                <w:szCs w:val="24"/>
                <w:vertAlign w:val="superscript"/>
              </w:rPr>
              <w:t xml:space="preserve">2 </w:t>
            </w:r>
            <w:proofErr w:type="spellStart"/>
            <w:r w:rsidRPr="003B72AA">
              <w:rPr>
                <w:rFonts w:ascii="Times New Roman" w:eastAsia="SimSun" w:hAnsi="Times New Roman" w:cs="Times New Roman"/>
                <w:color w:val="0D0D0D"/>
                <w:sz w:val="24"/>
                <w:szCs w:val="24"/>
              </w:rPr>
              <w:t>артық</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емес</w:t>
            </w:r>
            <w:proofErr w:type="spellEnd"/>
            <w:r w:rsidRPr="003B72AA">
              <w:rPr>
                <w:rFonts w:ascii="Times New Roman" w:eastAsia="SimSun" w:hAnsi="Times New Roman" w:cs="Times New Roman"/>
                <w:color w:val="0D0D0D"/>
                <w:sz w:val="24"/>
                <w:szCs w:val="24"/>
              </w:rPr>
              <w:t xml:space="preserve">. 1 г. </w:t>
            </w:r>
            <w:proofErr w:type="spellStart"/>
            <w:r w:rsidRPr="003B72AA">
              <w:rPr>
                <w:rFonts w:ascii="Times New Roman" w:eastAsia="SimSun" w:hAnsi="Times New Roman" w:cs="Times New Roman"/>
                <w:i/>
                <w:iCs/>
                <w:color w:val="0D0D0D"/>
                <w:sz w:val="24"/>
                <w:szCs w:val="24"/>
              </w:rPr>
              <w:t>E.coli</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болмауы</w:t>
            </w:r>
            <w:proofErr w:type="spellEnd"/>
            <w:r w:rsidRPr="003B72AA">
              <w:rPr>
                <w:rFonts w:ascii="Times New Roman" w:eastAsia="SimSun" w:hAnsi="Times New Roman" w:cs="Times New Roman"/>
                <w:color w:val="0D0D0D"/>
                <w:sz w:val="24"/>
                <w:szCs w:val="24"/>
              </w:rPr>
              <w:t xml:space="preserve"> </w:t>
            </w:r>
            <w:proofErr w:type="spellStart"/>
            <w:r w:rsidRPr="003B72AA">
              <w:rPr>
                <w:rFonts w:ascii="Times New Roman" w:eastAsia="SimSun" w:hAnsi="Times New Roman" w:cs="Times New Roman"/>
                <w:color w:val="0D0D0D"/>
                <w:sz w:val="24"/>
                <w:szCs w:val="24"/>
              </w:rPr>
              <w:t>тиіс</w:t>
            </w:r>
            <w:proofErr w:type="spellEnd"/>
          </w:p>
        </w:tc>
        <w:tc>
          <w:tcPr>
            <w:tcW w:w="1276" w:type="dxa"/>
          </w:tcPr>
          <w:p w14:paraId="77D7CD36"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vAlign w:val="center"/>
          </w:tcPr>
          <w:p w14:paraId="2CE88522"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vAlign w:val="center"/>
          </w:tcPr>
          <w:p w14:paraId="6F482E35"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3" w:type="dxa"/>
            <w:vAlign w:val="center"/>
          </w:tcPr>
          <w:p w14:paraId="3F21A4AF"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vAlign w:val="center"/>
          </w:tcPr>
          <w:p w14:paraId="08B7AA1D"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vAlign w:val="center"/>
          </w:tcPr>
          <w:p w14:paraId="0905DA87"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vAlign w:val="center"/>
          </w:tcPr>
          <w:p w14:paraId="409D252A"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r>
      <w:tr w:rsidR="00703162" w:rsidRPr="003B72AA" w14:paraId="0D27ADB2" w14:textId="77777777" w:rsidTr="00C340C4">
        <w:trPr>
          <w:trHeight w:val="70"/>
        </w:trPr>
        <w:tc>
          <w:tcPr>
            <w:tcW w:w="3539" w:type="dxa"/>
            <w:vMerge/>
          </w:tcPr>
          <w:p w14:paraId="237DEB86" w14:textId="77777777" w:rsidR="00703162" w:rsidRPr="003B72AA" w:rsidRDefault="00703162" w:rsidP="00AB0D2B">
            <w:pPr>
              <w:tabs>
                <w:tab w:val="left" w:pos="630"/>
              </w:tabs>
              <w:spacing w:after="0" w:line="240" w:lineRule="auto"/>
              <w:jc w:val="both"/>
              <w:rPr>
                <w:rFonts w:ascii="Times New Roman" w:eastAsia="SimSun" w:hAnsi="Times New Roman" w:cs="Times New Roman"/>
                <w:color w:val="0D0D0D"/>
                <w:sz w:val="24"/>
                <w:szCs w:val="24"/>
              </w:rPr>
            </w:pPr>
          </w:p>
        </w:tc>
        <w:tc>
          <w:tcPr>
            <w:tcW w:w="1701" w:type="dxa"/>
            <w:vMerge/>
          </w:tcPr>
          <w:p w14:paraId="30C132C5"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2835" w:type="dxa"/>
            <w:vMerge/>
          </w:tcPr>
          <w:p w14:paraId="7EC58727"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1276" w:type="dxa"/>
          </w:tcPr>
          <w:p w14:paraId="7ADEF054"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992" w:type="dxa"/>
            <w:vAlign w:val="center"/>
          </w:tcPr>
          <w:p w14:paraId="55B6CECF"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vAlign w:val="center"/>
          </w:tcPr>
          <w:p w14:paraId="6128C49F"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3" w:type="dxa"/>
            <w:vAlign w:val="center"/>
          </w:tcPr>
          <w:p w14:paraId="740BF767"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vAlign w:val="center"/>
          </w:tcPr>
          <w:p w14:paraId="0A1F1CFD"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vAlign w:val="center"/>
          </w:tcPr>
          <w:p w14:paraId="66A7BF0B"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vAlign w:val="center"/>
          </w:tcPr>
          <w:p w14:paraId="4C58FE7C"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r>
      <w:tr w:rsidR="00703162" w:rsidRPr="003B72AA" w14:paraId="421BE271" w14:textId="77777777" w:rsidTr="00C340C4">
        <w:trPr>
          <w:trHeight w:val="70"/>
        </w:trPr>
        <w:tc>
          <w:tcPr>
            <w:tcW w:w="3539" w:type="dxa"/>
            <w:vMerge/>
          </w:tcPr>
          <w:p w14:paraId="463F468D" w14:textId="77777777" w:rsidR="00703162" w:rsidRPr="003B72AA" w:rsidRDefault="00703162" w:rsidP="00AB0D2B">
            <w:pPr>
              <w:tabs>
                <w:tab w:val="left" w:pos="630"/>
              </w:tabs>
              <w:spacing w:after="0" w:line="240" w:lineRule="auto"/>
              <w:jc w:val="both"/>
              <w:rPr>
                <w:rFonts w:ascii="Times New Roman" w:eastAsia="SimSun" w:hAnsi="Times New Roman" w:cs="Times New Roman"/>
                <w:color w:val="0D0D0D"/>
                <w:sz w:val="24"/>
                <w:szCs w:val="24"/>
              </w:rPr>
            </w:pPr>
          </w:p>
        </w:tc>
        <w:tc>
          <w:tcPr>
            <w:tcW w:w="1701" w:type="dxa"/>
            <w:vMerge/>
          </w:tcPr>
          <w:p w14:paraId="0482749B"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2835" w:type="dxa"/>
            <w:vMerge/>
          </w:tcPr>
          <w:p w14:paraId="1BC00892" w14:textId="77777777" w:rsidR="00703162" w:rsidRPr="003B72AA" w:rsidRDefault="00703162" w:rsidP="00AB0D2B">
            <w:pPr>
              <w:tabs>
                <w:tab w:val="left" w:pos="630"/>
              </w:tabs>
              <w:spacing w:after="0" w:line="240" w:lineRule="auto"/>
              <w:rPr>
                <w:rFonts w:ascii="Times New Roman" w:eastAsia="SimSun" w:hAnsi="Times New Roman" w:cs="Times New Roman"/>
                <w:color w:val="0D0D0D"/>
                <w:sz w:val="24"/>
                <w:szCs w:val="24"/>
              </w:rPr>
            </w:pPr>
          </w:p>
        </w:tc>
        <w:tc>
          <w:tcPr>
            <w:tcW w:w="1276" w:type="dxa"/>
          </w:tcPr>
          <w:p w14:paraId="31158D9A" w14:textId="77777777" w:rsidR="00703162" w:rsidRPr="003B72AA" w:rsidRDefault="00703162" w:rsidP="00AB0D2B">
            <w:pPr>
              <w:tabs>
                <w:tab w:val="left" w:pos="630"/>
              </w:tabs>
              <w:spacing w:after="0" w:line="240" w:lineRule="auto"/>
              <w:jc w:val="center"/>
              <w:rPr>
                <w:rFonts w:ascii="Times New Roman" w:eastAsia="SimSun" w:hAnsi="Times New Roman" w:cs="Times New Roman"/>
                <w:color w:val="0D0D0D"/>
                <w:sz w:val="24"/>
                <w:szCs w:val="24"/>
              </w:rPr>
            </w:pPr>
          </w:p>
        </w:tc>
        <w:tc>
          <w:tcPr>
            <w:tcW w:w="992" w:type="dxa"/>
            <w:vAlign w:val="center"/>
          </w:tcPr>
          <w:p w14:paraId="22E60824"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vAlign w:val="center"/>
          </w:tcPr>
          <w:p w14:paraId="6DD31395"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3" w:type="dxa"/>
            <w:vAlign w:val="center"/>
          </w:tcPr>
          <w:p w14:paraId="55A33868"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vAlign w:val="center"/>
          </w:tcPr>
          <w:p w14:paraId="71B7E297"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vAlign w:val="center"/>
          </w:tcPr>
          <w:p w14:paraId="367CC1E1"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c>
          <w:tcPr>
            <w:tcW w:w="992" w:type="dxa"/>
            <w:vAlign w:val="center"/>
          </w:tcPr>
          <w:p w14:paraId="6B269480" w14:textId="77777777" w:rsidR="00703162" w:rsidRPr="003B72AA" w:rsidRDefault="00703162" w:rsidP="00ED5B21">
            <w:pPr>
              <w:tabs>
                <w:tab w:val="left" w:pos="630"/>
              </w:tabs>
              <w:spacing w:after="0" w:line="240" w:lineRule="auto"/>
              <w:jc w:val="center"/>
              <w:rPr>
                <w:rFonts w:ascii="Times New Roman" w:eastAsia="SimSun" w:hAnsi="Times New Roman" w:cs="Times New Roman"/>
                <w:color w:val="0D0D0D"/>
                <w:sz w:val="24"/>
                <w:szCs w:val="24"/>
              </w:rPr>
            </w:pPr>
            <w:proofErr w:type="spellStart"/>
            <w:r w:rsidRPr="003B72AA">
              <w:rPr>
                <w:rFonts w:ascii="Times New Roman" w:eastAsia="SimSun" w:hAnsi="Times New Roman" w:cs="Times New Roman"/>
                <w:color w:val="0D0D0D"/>
                <w:sz w:val="24"/>
                <w:szCs w:val="24"/>
              </w:rPr>
              <w:t>сәйкес</w:t>
            </w:r>
            <w:proofErr w:type="spellEnd"/>
          </w:p>
        </w:tc>
      </w:tr>
    </w:tbl>
    <w:p w14:paraId="42CAF147" w14:textId="43915AB0" w:rsidR="00ED5B21" w:rsidRPr="003B72AA" w:rsidRDefault="00ED5B21" w:rsidP="00AB0D2B">
      <w:pPr>
        <w:tabs>
          <w:tab w:val="left" w:pos="630"/>
        </w:tabs>
        <w:spacing w:after="0" w:line="240" w:lineRule="auto"/>
        <w:rPr>
          <w:rFonts w:ascii="Times New Roman" w:eastAsia="SimSun" w:hAnsi="Times New Roman" w:cs="Times New Roman"/>
          <w:color w:val="0D0D0D"/>
          <w:sz w:val="24"/>
          <w:szCs w:val="24"/>
          <w:lang w:val="kk-KZ"/>
        </w:rPr>
      </w:pPr>
    </w:p>
    <w:p w14:paraId="3A50D8E5" w14:textId="77777777" w:rsidR="00ED5B21" w:rsidRPr="003B72AA" w:rsidRDefault="00ED5B21">
      <w:pPr>
        <w:spacing w:after="160" w:line="259" w:lineRule="auto"/>
        <w:rPr>
          <w:rFonts w:ascii="Times New Roman" w:eastAsia="SimSun" w:hAnsi="Times New Roman" w:cs="Times New Roman"/>
          <w:color w:val="0D0D0D"/>
          <w:sz w:val="24"/>
          <w:szCs w:val="24"/>
          <w:lang w:val="kk-KZ"/>
        </w:rPr>
      </w:pPr>
      <w:r w:rsidRPr="003B72AA">
        <w:rPr>
          <w:rFonts w:ascii="Times New Roman" w:eastAsia="SimSun" w:hAnsi="Times New Roman" w:cs="Times New Roman"/>
          <w:color w:val="0D0D0D"/>
          <w:sz w:val="24"/>
          <w:szCs w:val="24"/>
          <w:lang w:val="kk-KZ"/>
        </w:rPr>
        <w:br w:type="page"/>
      </w:r>
    </w:p>
    <w:p w14:paraId="68C7D74D" w14:textId="6EB14B5D" w:rsidR="00BD07A6" w:rsidRPr="003B72AA" w:rsidRDefault="00D60C69" w:rsidP="00AB0D2B">
      <w:pPr>
        <w:spacing w:after="0" w:line="240" w:lineRule="auto"/>
        <w:jc w:val="center"/>
        <w:rPr>
          <w:rFonts w:ascii="Times New Roman" w:hAnsi="Times New Roman" w:cs="Times New Roman"/>
          <w:b/>
          <w:bCs/>
          <w:sz w:val="28"/>
          <w:szCs w:val="28"/>
          <w:lang w:val="kk-KZ"/>
        </w:rPr>
      </w:pPr>
      <w:r w:rsidRPr="003B72AA">
        <w:rPr>
          <w:rFonts w:ascii="Times New Roman" w:hAnsi="Times New Roman" w:cs="Times New Roman"/>
          <w:b/>
          <w:bCs/>
          <w:sz w:val="28"/>
          <w:szCs w:val="28"/>
          <w:lang w:val="kk-KZ"/>
        </w:rPr>
        <w:t>ҚОСЫМША</w:t>
      </w:r>
      <w:r w:rsidR="00AD78E3" w:rsidRPr="003B72AA">
        <w:rPr>
          <w:rFonts w:ascii="Times New Roman" w:hAnsi="Times New Roman" w:cs="Times New Roman"/>
          <w:b/>
          <w:bCs/>
          <w:sz w:val="28"/>
          <w:szCs w:val="28"/>
          <w:lang w:val="kk-KZ"/>
        </w:rPr>
        <w:t xml:space="preserve"> </w:t>
      </w:r>
      <w:r w:rsidR="005A43EE" w:rsidRPr="003B72AA">
        <w:rPr>
          <w:rFonts w:ascii="Times New Roman" w:hAnsi="Times New Roman" w:cs="Times New Roman"/>
          <w:b/>
          <w:bCs/>
          <w:sz w:val="28"/>
          <w:szCs w:val="28"/>
          <w:lang w:val="kk-KZ"/>
        </w:rPr>
        <w:t>Н</w:t>
      </w:r>
    </w:p>
    <w:p w14:paraId="4A9DA38E" w14:textId="77777777" w:rsidR="00ED5B21" w:rsidRPr="003B72AA" w:rsidRDefault="00ED5B21" w:rsidP="00AB0D2B">
      <w:pPr>
        <w:spacing w:after="0" w:line="240" w:lineRule="auto"/>
        <w:jc w:val="center"/>
        <w:rPr>
          <w:rFonts w:ascii="Times New Roman" w:hAnsi="Times New Roman" w:cs="Times New Roman"/>
          <w:b/>
          <w:bCs/>
          <w:sz w:val="28"/>
          <w:szCs w:val="28"/>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0"/>
        <w:gridCol w:w="6737"/>
      </w:tblGrid>
      <w:tr w:rsidR="005E10DC" w14:paraId="7185B837" w14:textId="77777777" w:rsidTr="00BD07A6">
        <w:tc>
          <w:tcPr>
            <w:tcW w:w="7280" w:type="dxa"/>
          </w:tcPr>
          <w:p w14:paraId="4BA2B7F7" w14:textId="2EEEF1D6" w:rsidR="00D60C69" w:rsidRPr="003B72AA" w:rsidRDefault="00D60C69" w:rsidP="00AB0D2B">
            <w:pPr>
              <w:spacing w:after="0" w:line="240" w:lineRule="auto"/>
              <w:jc w:val="center"/>
              <w:rPr>
                <w:rFonts w:ascii="Times New Roman" w:hAnsi="Times New Roman" w:cs="Times New Roman"/>
                <w:b/>
                <w:bCs/>
                <w:sz w:val="28"/>
                <w:szCs w:val="28"/>
                <w:lang w:val="kk-KZ"/>
              </w:rPr>
            </w:pPr>
            <w:r w:rsidRPr="003B72AA">
              <w:rPr>
                <w:rFonts w:ascii="Times New Roman" w:hAnsi="Times New Roman" w:cs="Times New Roman"/>
                <w:b/>
                <w:bCs/>
                <w:noProof/>
                <w:sz w:val="28"/>
                <w:szCs w:val="28"/>
              </w:rPr>
              <w:drawing>
                <wp:inline distT="0" distB="0" distL="0" distR="0" wp14:anchorId="1FC07630" wp14:editId="3582C1F1">
                  <wp:extent cx="5476436" cy="3910157"/>
                  <wp:effectExtent l="0" t="4128" r="6033" b="6032"/>
                  <wp:docPr id="878349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49348" name=""/>
                          <pic:cNvPicPr/>
                        </pic:nvPicPr>
                        <pic:blipFill>
                          <a:blip r:embed="rId119"/>
                          <a:stretch>
                            <a:fillRect/>
                          </a:stretch>
                        </pic:blipFill>
                        <pic:spPr>
                          <a:xfrm rot="5400000">
                            <a:off x="0" y="0"/>
                            <a:ext cx="5491558" cy="3920954"/>
                          </a:xfrm>
                          <a:prstGeom prst="rect">
                            <a:avLst/>
                          </a:prstGeom>
                        </pic:spPr>
                      </pic:pic>
                    </a:graphicData>
                  </a:graphic>
                </wp:inline>
              </w:drawing>
            </w:r>
          </w:p>
        </w:tc>
        <w:tc>
          <w:tcPr>
            <w:tcW w:w="7280" w:type="dxa"/>
          </w:tcPr>
          <w:p w14:paraId="3C786349" w14:textId="2A3D99FB" w:rsidR="00D60C69" w:rsidRDefault="005E10DC" w:rsidP="00AB0D2B">
            <w:pPr>
              <w:spacing w:after="0" w:line="240" w:lineRule="auto"/>
              <w:jc w:val="center"/>
              <w:rPr>
                <w:rFonts w:ascii="Times New Roman" w:hAnsi="Times New Roman" w:cs="Times New Roman"/>
                <w:b/>
                <w:bCs/>
                <w:sz w:val="28"/>
                <w:szCs w:val="28"/>
                <w:lang w:val="kk-KZ"/>
              </w:rPr>
            </w:pPr>
            <w:r w:rsidRPr="003B72AA">
              <w:rPr>
                <w:rFonts w:ascii="Times New Roman" w:hAnsi="Times New Roman" w:cs="Times New Roman"/>
                <w:b/>
                <w:bCs/>
                <w:noProof/>
                <w:sz w:val="28"/>
                <w:szCs w:val="28"/>
              </w:rPr>
              <w:drawing>
                <wp:inline distT="0" distB="0" distL="0" distR="0" wp14:anchorId="64D95238" wp14:editId="3C320CD9">
                  <wp:extent cx="3924300" cy="5480685"/>
                  <wp:effectExtent l="0" t="0" r="0" b="571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Temp\Rar$DRa7544.5113\«С.Ж. АСФЕНДИЯРОВ АТЫНДАГЫ КАЗАК УЛТТЫК МЕДИЦИНА УНИВЕРСИТЕТІ» КЕЛК\file-1.jpg"/>
                          <pic:cNvPicPr>
                            <a:picLocks noChangeAspect="1" noChangeArrowheads="1"/>
                          </pic:cNvPicPr>
                        </pic:nvPicPr>
                        <pic:blipFill>
                          <a:blip r:embed="rId120" cstate="print">
                            <a:extLst>
                              <a:ext uri="{28A0092B-C50C-407E-A947-70E740481C1C}">
                                <a14:useLocalDpi xmlns:a14="http://schemas.microsoft.com/office/drawing/2010/main" val="0"/>
                              </a:ext>
                            </a:extLst>
                          </a:blip>
                          <a:stretch>
                            <a:fillRect/>
                          </a:stretch>
                        </pic:blipFill>
                        <pic:spPr bwMode="auto">
                          <a:xfrm>
                            <a:off x="0" y="0"/>
                            <a:ext cx="3924300" cy="5480685"/>
                          </a:xfrm>
                          <a:prstGeom prst="rect">
                            <a:avLst/>
                          </a:prstGeom>
                          <a:noFill/>
                          <a:ln>
                            <a:noFill/>
                          </a:ln>
                        </pic:spPr>
                      </pic:pic>
                    </a:graphicData>
                  </a:graphic>
                </wp:inline>
              </w:drawing>
            </w:r>
          </w:p>
        </w:tc>
      </w:tr>
    </w:tbl>
    <w:p w14:paraId="5CAE3F59" w14:textId="77777777" w:rsidR="005E10DC" w:rsidRDefault="005E10DC" w:rsidP="00AB0D2B">
      <w:pPr>
        <w:tabs>
          <w:tab w:val="left" w:pos="630"/>
        </w:tabs>
        <w:spacing w:after="0" w:line="240" w:lineRule="auto"/>
        <w:rPr>
          <w:rFonts w:ascii="Times New Roman" w:hAnsi="Times New Roman" w:cs="Times New Roman"/>
          <w:color w:val="0D0D0D" w:themeColor="text1" w:themeTint="F2"/>
          <w:sz w:val="28"/>
          <w:szCs w:val="28"/>
        </w:rPr>
      </w:pPr>
    </w:p>
    <w:sectPr w:rsidR="005E10DC" w:rsidSect="00EC76EF">
      <w:pgSz w:w="16838" w:h="11906" w:orient="landscape"/>
      <w:pgMar w:top="567" w:right="2237" w:bottom="1701" w:left="1134" w:header="709" w:footer="6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8F6E07" w14:textId="77777777" w:rsidR="00413F05" w:rsidRDefault="00413F05">
      <w:pPr>
        <w:spacing w:after="0" w:line="240" w:lineRule="auto"/>
      </w:pPr>
      <w:r>
        <w:separator/>
      </w:r>
    </w:p>
  </w:endnote>
  <w:endnote w:type="continuationSeparator" w:id="0">
    <w:p w14:paraId="26727281" w14:textId="77777777" w:rsidR="00413F05" w:rsidRDefault="0041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mn-ea">
    <w:altName w:val="Times New Roman"/>
    <w:charset w:val="00"/>
    <w:family w:val="roman"/>
    <w:pitch w:val="default"/>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5601116"/>
      <w:docPartObj>
        <w:docPartGallery w:val="Page Numbers (Bottom of Page)"/>
        <w:docPartUnique/>
      </w:docPartObj>
    </w:sdtPr>
    <w:sdtEndPr>
      <w:rPr>
        <w:rFonts w:ascii="Times New Roman" w:hAnsi="Times New Roman" w:cs="Times New Roman"/>
        <w:sz w:val="28"/>
        <w:szCs w:val="28"/>
      </w:rPr>
    </w:sdtEndPr>
    <w:sdtContent>
      <w:p w14:paraId="06A42E4A" w14:textId="671198FD" w:rsidR="000A1A99" w:rsidRPr="004C4DBC" w:rsidRDefault="000A1A99" w:rsidP="004C4DBC">
        <w:pPr>
          <w:pStyle w:val="ad"/>
          <w:jc w:val="center"/>
          <w:rPr>
            <w:rFonts w:ascii="Times New Roman" w:hAnsi="Times New Roman" w:cs="Times New Roman"/>
            <w:sz w:val="28"/>
            <w:szCs w:val="28"/>
          </w:rPr>
        </w:pPr>
        <w:r w:rsidRPr="004C4DBC">
          <w:rPr>
            <w:rFonts w:ascii="Times New Roman" w:hAnsi="Times New Roman" w:cs="Times New Roman"/>
            <w:sz w:val="28"/>
            <w:szCs w:val="28"/>
          </w:rPr>
          <w:fldChar w:fldCharType="begin"/>
        </w:r>
        <w:r w:rsidRPr="004C4DBC">
          <w:rPr>
            <w:rFonts w:ascii="Times New Roman" w:hAnsi="Times New Roman" w:cs="Times New Roman"/>
            <w:sz w:val="28"/>
            <w:szCs w:val="28"/>
          </w:rPr>
          <w:instrText>PAGE   \* MERGEFORMAT</w:instrText>
        </w:r>
        <w:r w:rsidRPr="004C4DBC">
          <w:rPr>
            <w:rFonts w:ascii="Times New Roman" w:hAnsi="Times New Roman" w:cs="Times New Roman"/>
            <w:sz w:val="28"/>
            <w:szCs w:val="28"/>
          </w:rPr>
          <w:fldChar w:fldCharType="separate"/>
        </w:r>
        <w:r w:rsidR="009F019F">
          <w:rPr>
            <w:rFonts w:ascii="Times New Roman" w:hAnsi="Times New Roman" w:cs="Times New Roman"/>
            <w:noProof/>
            <w:sz w:val="28"/>
            <w:szCs w:val="28"/>
          </w:rPr>
          <w:t>12</w:t>
        </w:r>
        <w:r w:rsidRPr="004C4DBC">
          <w:rPr>
            <w:rFonts w:ascii="Times New Roman" w:hAnsi="Times New Roman" w:cs="Times New Roman"/>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C86AC" w14:textId="05CEBC11" w:rsidR="000A1A99" w:rsidRDefault="000A1A99" w:rsidP="004C4DBC">
    <w:pPr>
      <w:pStyle w:val="ad"/>
    </w:pPr>
  </w:p>
  <w:p w14:paraId="0811C057" w14:textId="77777777" w:rsidR="000A1A99" w:rsidRDefault="000A1A99">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617490"/>
      <w:docPartObj>
        <w:docPartGallery w:val="Page Numbers (Bottom of Page)"/>
        <w:docPartUnique/>
      </w:docPartObj>
    </w:sdtPr>
    <w:sdtEndPr/>
    <w:sdtContent>
      <w:p w14:paraId="5829C416" w14:textId="77777777" w:rsidR="000A1A99" w:rsidRPr="00C27D94" w:rsidRDefault="000A1A99">
        <w:pPr>
          <w:pStyle w:val="ad"/>
          <w:jc w:val="center"/>
        </w:pPr>
        <w:r w:rsidRPr="00C27D94">
          <w:fldChar w:fldCharType="begin"/>
        </w:r>
        <w:r w:rsidRPr="00C27D94">
          <w:instrText>PAGE   \* MERGEFORMAT</w:instrText>
        </w:r>
        <w:r w:rsidRPr="00C27D94">
          <w:fldChar w:fldCharType="separate"/>
        </w:r>
        <w:r w:rsidRPr="00C27D94">
          <w:t>2</w:t>
        </w:r>
        <w:r w:rsidRPr="00C27D94">
          <w:fldChar w:fldCharType="end"/>
        </w:r>
      </w:p>
    </w:sdtContent>
  </w:sdt>
  <w:p w14:paraId="555452C9" w14:textId="77777777" w:rsidR="000A1A99" w:rsidRPr="00C27D94" w:rsidRDefault="000A1A99">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7200748"/>
      <w:docPartObj>
        <w:docPartGallery w:val="Page Numbers (Bottom of Page)"/>
        <w:docPartUnique/>
      </w:docPartObj>
    </w:sdtPr>
    <w:sdtEndPr/>
    <w:sdtContent>
      <w:p w14:paraId="4C717464" w14:textId="77777777" w:rsidR="000A1A99" w:rsidRPr="00C27D94" w:rsidRDefault="000A1A99">
        <w:pPr>
          <w:pStyle w:val="ad"/>
          <w:jc w:val="center"/>
        </w:pPr>
        <w:r w:rsidRPr="00C27D94">
          <w:fldChar w:fldCharType="begin"/>
        </w:r>
        <w:r w:rsidRPr="00C27D94">
          <w:instrText>PAGE   \* MERGEFORMAT</w:instrText>
        </w:r>
        <w:r w:rsidRPr="00C27D94">
          <w:fldChar w:fldCharType="separate"/>
        </w:r>
        <w:r w:rsidR="009F019F">
          <w:rPr>
            <w:noProof/>
          </w:rPr>
          <w:t>96</w:t>
        </w:r>
        <w:r w:rsidRPr="00C27D94">
          <w:fldChar w:fldCharType="end"/>
        </w:r>
      </w:p>
    </w:sdtContent>
  </w:sdt>
  <w:p w14:paraId="378AF1B3" w14:textId="77777777" w:rsidR="000A1A99" w:rsidRPr="00C27D94" w:rsidRDefault="000A1A99">
    <w:pPr>
      <w:pStyle w:val="ad"/>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9196063"/>
      <w:docPartObj>
        <w:docPartGallery w:val="Page Numbers (Bottom of Page)"/>
        <w:docPartUnique/>
      </w:docPartObj>
    </w:sdtPr>
    <w:sdtEndPr/>
    <w:sdtContent>
      <w:p w14:paraId="5CA4F9FD" w14:textId="77777777" w:rsidR="000A1A99" w:rsidRPr="00C27D94" w:rsidRDefault="000A1A99">
        <w:pPr>
          <w:pStyle w:val="ad"/>
          <w:jc w:val="center"/>
        </w:pPr>
        <w:r w:rsidRPr="00C27D94">
          <w:fldChar w:fldCharType="begin"/>
        </w:r>
        <w:r w:rsidRPr="00C27D94">
          <w:instrText>PAGE   \* MERGEFORMAT</w:instrText>
        </w:r>
        <w:r w:rsidRPr="00C27D94">
          <w:fldChar w:fldCharType="separate"/>
        </w:r>
        <w:r w:rsidR="009F019F">
          <w:rPr>
            <w:noProof/>
          </w:rPr>
          <w:t>164</w:t>
        </w:r>
        <w:r w:rsidRPr="00C27D94">
          <w:fldChar w:fldCharType="end"/>
        </w:r>
      </w:p>
    </w:sdtContent>
  </w:sdt>
  <w:p w14:paraId="40174F87" w14:textId="77777777" w:rsidR="000A1A99" w:rsidRPr="00C27D94" w:rsidRDefault="000A1A99" w:rsidP="004D7C5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D1D3D" w14:textId="77777777" w:rsidR="00413F05" w:rsidRDefault="00413F05">
      <w:pPr>
        <w:spacing w:after="0" w:line="240" w:lineRule="auto"/>
      </w:pPr>
      <w:r>
        <w:separator/>
      </w:r>
    </w:p>
  </w:footnote>
  <w:footnote w:type="continuationSeparator" w:id="0">
    <w:p w14:paraId="03A068A1" w14:textId="77777777" w:rsidR="00413F05" w:rsidRDefault="00413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E579D"/>
    <w:multiLevelType w:val="hybridMultilevel"/>
    <w:tmpl w:val="C8A05A28"/>
    <w:lvl w:ilvl="0" w:tplc="165AC9BA">
      <w:start w:val="1"/>
      <w:numFmt w:val="decimal"/>
      <w:lvlText w:val="%1. "/>
      <w:lvlJc w:val="left"/>
      <w:pPr>
        <w:ind w:left="1429"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 w15:restartNumberingAfterBreak="0">
    <w:nsid w:val="118A7DA5"/>
    <w:multiLevelType w:val="hybridMultilevel"/>
    <w:tmpl w:val="CBC49424"/>
    <w:lvl w:ilvl="0" w:tplc="BF98AA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196BB6"/>
    <w:multiLevelType w:val="hybridMultilevel"/>
    <w:tmpl w:val="4704F8F8"/>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b/>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15E54F7"/>
    <w:multiLevelType w:val="hybridMultilevel"/>
    <w:tmpl w:val="7B169176"/>
    <w:lvl w:ilvl="0" w:tplc="165AC9BA">
      <w:start w:val="1"/>
      <w:numFmt w:val="decimal"/>
      <w:lvlText w:val="%1. "/>
      <w:lvlJc w:val="left"/>
      <w:pPr>
        <w:ind w:left="1070" w:hanging="360"/>
      </w:pPr>
      <w:rPr>
        <w:rFonts w:hint="default"/>
      </w:rPr>
    </w:lvl>
    <w:lvl w:ilvl="1" w:tplc="20000019" w:tentative="1">
      <w:start w:val="1"/>
      <w:numFmt w:val="lowerLetter"/>
      <w:lvlText w:val="%2."/>
      <w:lvlJc w:val="left"/>
      <w:pPr>
        <w:ind w:left="1790" w:hanging="360"/>
      </w:pPr>
    </w:lvl>
    <w:lvl w:ilvl="2" w:tplc="2000001B" w:tentative="1">
      <w:start w:val="1"/>
      <w:numFmt w:val="lowerRoman"/>
      <w:lvlText w:val="%3."/>
      <w:lvlJc w:val="right"/>
      <w:pPr>
        <w:ind w:left="2510" w:hanging="180"/>
      </w:pPr>
    </w:lvl>
    <w:lvl w:ilvl="3" w:tplc="2000000F" w:tentative="1">
      <w:start w:val="1"/>
      <w:numFmt w:val="decimal"/>
      <w:lvlText w:val="%4."/>
      <w:lvlJc w:val="left"/>
      <w:pPr>
        <w:ind w:left="3230" w:hanging="360"/>
      </w:pPr>
    </w:lvl>
    <w:lvl w:ilvl="4" w:tplc="20000019" w:tentative="1">
      <w:start w:val="1"/>
      <w:numFmt w:val="lowerLetter"/>
      <w:lvlText w:val="%5."/>
      <w:lvlJc w:val="left"/>
      <w:pPr>
        <w:ind w:left="3950" w:hanging="360"/>
      </w:pPr>
    </w:lvl>
    <w:lvl w:ilvl="5" w:tplc="2000001B" w:tentative="1">
      <w:start w:val="1"/>
      <w:numFmt w:val="lowerRoman"/>
      <w:lvlText w:val="%6."/>
      <w:lvlJc w:val="right"/>
      <w:pPr>
        <w:ind w:left="4670" w:hanging="180"/>
      </w:pPr>
    </w:lvl>
    <w:lvl w:ilvl="6" w:tplc="2000000F" w:tentative="1">
      <w:start w:val="1"/>
      <w:numFmt w:val="decimal"/>
      <w:lvlText w:val="%7."/>
      <w:lvlJc w:val="left"/>
      <w:pPr>
        <w:ind w:left="5390" w:hanging="360"/>
      </w:pPr>
    </w:lvl>
    <w:lvl w:ilvl="7" w:tplc="20000019" w:tentative="1">
      <w:start w:val="1"/>
      <w:numFmt w:val="lowerLetter"/>
      <w:lvlText w:val="%8."/>
      <w:lvlJc w:val="left"/>
      <w:pPr>
        <w:ind w:left="6110" w:hanging="360"/>
      </w:pPr>
    </w:lvl>
    <w:lvl w:ilvl="8" w:tplc="2000001B" w:tentative="1">
      <w:start w:val="1"/>
      <w:numFmt w:val="lowerRoman"/>
      <w:lvlText w:val="%9."/>
      <w:lvlJc w:val="right"/>
      <w:pPr>
        <w:ind w:left="6830" w:hanging="180"/>
      </w:pPr>
    </w:lvl>
  </w:abstractNum>
  <w:abstractNum w:abstractNumId="4" w15:restartNumberingAfterBreak="0">
    <w:nsid w:val="2E3E2D0A"/>
    <w:multiLevelType w:val="hybridMultilevel"/>
    <w:tmpl w:val="0AF81A8E"/>
    <w:lvl w:ilvl="0" w:tplc="52EEFE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EA77C8"/>
    <w:multiLevelType w:val="multilevel"/>
    <w:tmpl w:val="E96C7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7856B4"/>
    <w:multiLevelType w:val="hybridMultilevel"/>
    <w:tmpl w:val="4E5EC73C"/>
    <w:lvl w:ilvl="0" w:tplc="28304700">
      <w:start w:val="8"/>
      <w:numFmt w:val="bullet"/>
      <w:lvlText w:val="–"/>
      <w:lvlJc w:val="left"/>
      <w:pPr>
        <w:ind w:left="1069" w:hanging="360"/>
      </w:pPr>
      <w:rPr>
        <w:rFonts w:ascii="Times New Roman" w:eastAsia="DengXian" w:hAnsi="Times New Roman" w:cs="Times New Roman" w:hint="default"/>
        <w:color w:val="0D0D0D"/>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357E596E"/>
    <w:multiLevelType w:val="hybridMultilevel"/>
    <w:tmpl w:val="4864A550"/>
    <w:lvl w:ilvl="0" w:tplc="0C569A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9F3BAA"/>
    <w:multiLevelType w:val="hybridMultilevel"/>
    <w:tmpl w:val="5FDE51C6"/>
    <w:lvl w:ilvl="0" w:tplc="18EEA94C">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51A16511"/>
    <w:multiLevelType w:val="hybridMultilevel"/>
    <w:tmpl w:val="6EC01EBC"/>
    <w:lvl w:ilvl="0" w:tplc="D312E5BE">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538424B5"/>
    <w:multiLevelType w:val="hybridMultilevel"/>
    <w:tmpl w:val="A1F0F8E4"/>
    <w:lvl w:ilvl="0" w:tplc="4A7619EA">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DC24E4"/>
    <w:multiLevelType w:val="hybridMultilevel"/>
    <w:tmpl w:val="D158A5C6"/>
    <w:lvl w:ilvl="0" w:tplc="165AC9BA">
      <w:start w:val="1"/>
      <w:numFmt w:val="decimal"/>
      <w:lvlText w:val="%1. "/>
      <w:lvlJc w:val="left"/>
      <w:pPr>
        <w:ind w:left="1429"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2" w15:restartNumberingAfterBreak="0">
    <w:nsid w:val="6EA803CB"/>
    <w:multiLevelType w:val="hybridMultilevel"/>
    <w:tmpl w:val="B296A2C4"/>
    <w:lvl w:ilvl="0" w:tplc="A9BE647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73BA67AE"/>
    <w:multiLevelType w:val="hybridMultilevel"/>
    <w:tmpl w:val="397A7ABC"/>
    <w:lvl w:ilvl="0" w:tplc="0C569A50">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EC949D6"/>
    <w:multiLevelType w:val="hybridMultilevel"/>
    <w:tmpl w:val="B80AC666"/>
    <w:lvl w:ilvl="0" w:tplc="836433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3"/>
  </w:num>
  <w:num w:numId="3">
    <w:abstractNumId w:val="2"/>
  </w:num>
  <w:num w:numId="4">
    <w:abstractNumId w:val="4"/>
  </w:num>
  <w:num w:numId="5">
    <w:abstractNumId w:val="1"/>
  </w:num>
  <w:num w:numId="6">
    <w:abstractNumId w:val="5"/>
  </w:num>
  <w:num w:numId="7">
    <w:abstractNumId w:val="10"/>
  </w:num>
  <w:num w:numId="8">
    <w:abstractNumId w:val="9"/>
  </w:num>
  <w:num w:numId="9">
    <w:abstractNumId w:val="11"/>
  </w:num>
  <w:num w:numId="10">
    <w:abstractNumId w:val="0"/>
  </w:num>
  <w:num w:numId="11">
    <w:abstractNumId w:val="3"/>
  </w:num>
  <w:num w:numId="12">
    <w:abstractNumId w:val="14"/>
  </w:num>
  <w:num w:numId="13">
    <w:abstractNumId w:val="6"/>
  </w:num>
  <w:num w:numId="14">
    <w:abstractNumId w:val="12"/>
  </w:num>
  <w:num w:numId="15">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3B8"/>
    <w:rsid w:val="00000512"/>
    <w:rsid w:val="000014C8"/>
    <w:rsid w:val="0000240A"/>
    <w:rsid w:val="00003260"/>
    <w:rsid w:val="00005B3C"/>
    <w:rsid w:val="00005F40"/>
    <w:rsid w:val="00006656"/>
    <w:rsid w:val="00007848"/>
    <w:rsid w:val="00011740"/>
    <w:rsid w:val="000127DE"/>
    <w:rsid w:val="00012C39"/>
    <w:rsid w:val="0001442F"/>
    <w:rsid w:val="000148C7"/>
    <w:rsid w:val="00015ABE"/>
    <w:rsid w:val="00015DDD"/>
    <w:rsid w:val="00017859"/>
    <w:rsid w:val="00020528"/>
    <w:rsid w:val="00020FD3"/>
    <w:rsid w:val="00021652"/>
    <w:rsid w:val="0002251A"/>
    <w:rsid w:val="0002346E"/>
    <w:rsid w:val="00023763"/>
    <w:rsid w:val="0002490B"/>
    <w:rsid w:val="00024AAA"/>
    <w:rsid w:val="00025D06"/>
    <w:rsid w:val="0002702C"/>
    <w:rsid w:val="000307A4"/>
    <w:rsid w:val="00036335"/>
    <w:rsid w:val="0004091D"/>
    <w:rsid w:val="00041EBB"/>
    <w:rsid w:val="00042B3B"/>
    <w:rsid w:val="000434B0"/>
    <w:rsid w:val="00043AE7"/>
    <w:rsid w:val="00043B82"/>
    <w:rsid w:val="00043BCE"/>
    <w:rsid w:val="000441F5"/>
    <w:rsid w:val="00044511"/>
    <w:rsid w:val="00045860"/>
    <w:rsid w:val="00045D42"/>
    <w:rsid w:val="000465DC"/>
    <w:rsid w:val="00046B2A"/>
    <w:rsid w:val="00047987"/>
    <w:rsid w:val="00047BEA"/>
    <w:rsid w:val="0005009F"/>
    <w:rsid w:val="0005029C"/>
    <w:rsid w:val="00050463"/>
    <w:rsid w:val="00050519"/>
    <w:rsid w:val="00051AC9"/>
    <w:rsid w:val="00053725"/>
    <w:rsid w:val="00056039"/>
    <w:rsid w:val="00061902"/>
    <w:rsid w:val="00066190"/>
    <w:rsid w:val="00067E60"/>
    <w:rsid w:val="000703BC"/>
    <w:rsid w:val="00071035"/>
    <w:rsid w:val="0007187A"/>
    <w:rsid w:val="00071C21"/>
    <w:rsid w:val="00072ED9"/>
    <w:rsid w:val="00073B26"/>
    <w:rsid w:val="00076AF0"/>
    <w:rsid w:val="000800C8"/>
    <w:rsid w:val="00081062"/>
    <w:rsid w:val="000812F1"/>
    <w:rsid w:val="00081308"/>
    <w:rsid w:val="000821C9"/>
    <w:rsid w:val="00082306"/>
    <w:rsid w:val="0008286F"/>
    <w:rsid w:val="000848ED"/>
    <w:rsid w:val="000852E6"/>
    <w:rsid w:val="00087AF7"/>
    <w:rsid w:val="00090456"/>
    <w:rsid w:val="00091294"/>
    <w:rsid w:val="00091658"/>
    <w:rsid w:val="00091852"/>
    <w:rsid w:val="00091DCB"/>
    <w:rsid w:val="00092060"/>
    <w:rsid w:val="0009353F"/>
    <w:rsid w:val="0009376E"/>
    <w:rsid w:val="00093929"/>
    <w:rsid w:val="00093ED0"/>
    <w:rsid w:val="000952C6"/>
    <w:rsid w:val="00095576"/>
    <w:rsid w:val="00095B9A"/>
    <w:rsid w:val="00096CAC"/>
    <w:rsid w:val="00096F39"/>
    <w:rsid w:val="000971C2"/>
    <w:rsid w:val="00097A86"/>
    <w:rsid w:val="000A0E7E"/>
    <w:rsid w:val="000A0E7F"/>
    <w:rsid w:val="000A1A99"/>
    <w:rsid w:val="000A3C5B"/>
    <w:rsid w:val="000A3EBA"/>
    <w:rsid w:val="000A4622"/>
    <w:rsid w:val="000A528D"/>
    <w:rsid w:val="000A627B"/>
    <w:rsid w:val="000A6563"/>
    <w:rsid w:val="000B09C7"/>
    <w:rsid w:val="000B0C22"/>
    <w:rsid w:val="000B0CF8"/>
    <w:rsid w:val="000B174F"/>
    <w:rsid w:val="000B2ADD"/>
    <w:rsid w:val="000B434D"/>
    <w:rsid w:val="000B5A84"/>
    <w:rsid w:val="000B6A42"/>
    <w:rsid w:val="000B6C36"/>
    <w:rsid w:val="000B6D4D"/>
    <w:rsid w:val="000B796C"/>
    <w:rsid w:val="000C0760"/>
    <w:rsid w:val="000C1353"/>
    <w:rsid w:val="000C1D72"/>
    <w:rsid w:val="000C2858"/>
    <w:rsid w:val="000C288E"/>
    <w:rsid w:val="000C296F"/>
    <w:rsid w:val="000C2CEB"/>
    <w:rsid w:val="000C2FC2"/>
    <w:rsid w:val="000C35EA"/>
    <w:rsid w:val="000C3EA5"/>
    <w:rsid w:val="000C674B"/>
    <w:rsid w:val="000C7C8B"/>
    <w:rsid w:val="000D0204"/>
    <w:rsid w:val="000D0445"/>
    <w:rsid w:val="000D0D13"/>
    <w:rsid w:val="000D0EA9"/>
    <w:rsid w:val="000D0EB7"/>
    <w:rsid w:val="000D304A"/>
    <w:rsid w:val="000D4DEE"/>
    <w:rsid w:val="000D6AD9"/>
    <w:rsid w:val="000D7A3D"/>
    <w:rsid w:val="000E073B"/>
    <w:rsid w:val="000E31A7"/>
    <w:rsid w:val="000E3AF9"/>
    <w:rsid w:val="000E45C4"/>
    <w:rsid w:val="000E5EF8"/>
    <w:rsid w:val="000E7D0A"/>
    <w:rsid w:val="000E7F40"/>
    <w:rsid w:val="000F0154"/>
    <w:rsid w:val="000F151A"/>
    <w:rsid w:val="000F1A90"/>
    <w:rsid w:val="000F28B9"/>
    <w:rsid w:val="000F3293"/>
    <w:rsid w:val="000F50D7"/>
    <w:rsid w:val="00102461"/>
    <w:rsid w:val="001025A4"/>
    <w:rsid w:val="00106841"/>
    <w:rsid w:val="00106ABF"/>
    <w:rsid w:val="0011178A"/>
    <w:rsid w:val="00112B52"/>
    <w:rsid w:val="00112C54"/>
    <w:rsid w:val="001136E3"/>
    <w:rsid w:val="001147BF"/>
    <w:rsid w:val="00114AEE"/>
    <w:rsid w:val="00115445"/>
    <w:rsid w:val="00115BF1"/>
    <w:rsid w:val="001179AD"/>
    <w:rsid w:val="001214A2"/>
    <w:rsid w:val="0012209A"/>
    <w:rsid w:val="0012256C"/>
    <w:rsid w:val="00122DD7"/>
    <w:rsid w:val="00123282"/>
    <w:rsid w:val="001241A7"/>
    <w:rsid w:val="001246AA"/>
    <w:rsid w:val="00126ABF"/>
    <w:rsid w:val="00127A87"/>
    <w:rsid w:val="00127EE9"/>
    <w:rsid w:val="001309F7"/>
    <w:rsid w:val="001311FF"/>
    <w:rsid w:val="001320DD"/>
    <w:rsid w:val="00132CB4"/>
    <w:rsid w:val="001344C9"/>
    <w:rsid w:val="001345E7"/>
    <w:rsid w:val="00134E8D"/>
    <w:rsid w:val="001376F4"/>
    <w:rsid w:val="0014038D"/>
    <w:rsid w:val="00141B46"/>
    <w:rsid w:val="001424BD"/>
    <w:rsid w:val="00142947"/>
    <w:rsid w:val="0014379C"/>
    <w:rsid w:val="0014537D"/>
    <w:rsid w:val="001460BF"/>
    <w:rsid w:val="00146A55"/>
    <w:rsid w:val="0014760F"/>
    <w:rsid w:val="00151E46"/>
    <w:rsid w:val="00152B3D"/>
    <w:rsid w:val="001544E3"/>
    <w:rsid w:val="00155643"/>
    <w:rsid w:val="00156137"/>
    <w:rsid w:val="00156D0E"/>
    <w:rsid w:val="00160076"/>
    <w:rsid w:val="0016056B"/>
    <w:rsid w:val="00160E99"/>
    <w:rsid w:val="00161AFF"/>
    <w:rsid w:val="00162A10"/>
    <w:rsid w:val="00162DBE"/>
    <w:rsid w:val="001636EF"/>
    <w:rsid w:val="00163FE5"/>
    <w:rsid w:val="001642B4"/>
    <w:rsid w:val="001644C4"/>
    <w:rsid w:val="00164E3E"/>
    <w:rsid w:val="001672B6"/>
    <w:rsid w:val="0017106E"/>
    <w:rsid w:val="00171A86"/>
    <w:rsid w:val="00172551"/>
    <w:rsid w:val="0017272A"/>
    <w:rsid w:val="00172E3E"/>
    <w:rsid w:val="00175B65"/>
    <w:rsid w:val="0018097E"/>
    <w:rsid w:val="00180E21"/>
    <w:rsid w:val="0018218A"/>
    <w:rsid w:val="001828C6"/>
    <w:rsid w:val="00183E7B"/>
    <w:rsid w:val="00185A44"/>
    <w:rsid w:val="00186664"/>
    <w:rsid w:val="00186F59"/>
    <w:rsid w:val="00186FED"/>
    <w:rsid w:val="001871DE"/>
    <w:rsid w:val="00187575"/>
    <w:rsid w:val="00187ECE"/>
    <w:rsid w:val="00190212"/>
    <w:rsid w:val="001915DC"/>
    <w:rsid w:val="00191C23"/>
    <w:rsid w:val="00191EB2"/>
    <w:rsid w:val="0019226B"/>
    <w:rsid w:val="00192809"/>
    <w:rsid w:val="001934B8"/>
    <w:rsid w:val="00193BE7"/>
    <w:rsid w:val="001943F2"/>
    <w:rsid w:val="00194C0A"/>
    <w:rsid w:val="0019662E"/>
    <w:rsid w:val="00196A1F"/>
    <w:rsid w:val="0019773D"/>
    <w:rsid w:val="001A04EB"/>
    <w:rsid w:val="001A113F"/>
    <w:rsid w:val="001A2B14"/>
    <w:rsid w:val="001A41F0"/>
    <w:rsid w:val="001A7CB7"/>
    <w:rsid w:val="001A7DAC"/>
    <w:rsid w:val="001A7F45"/>
    <w:rsid w:val="001B014D"/>
    <w:rsid w:val="001B0988"/>
    <w:rsid w:val="001B0BCB"/>
    <w:rsid w:val="001B1C1C"/>
    <w:rsid w:val="001B2CE8"/>
    <w:rsid w:val="001B2EE7"/>
    <w:rsid w:val="001B4F9B"/>
    <w:rsid w:val="001B635A"/>
    <w:rsid w:val="001C0652"/>
    <w:rsid w:val="001C1723"/>
    <w:rsid w:val="001C2154"/>
    <w:rsid w:val="001C3C85"/>
    <w:rsid w:val="001C3F6D"/>
    <w:rsid w:val="001C4D19"/>
    <w:rsid w:val="001C4FA3"/>
    <w:rsid w:val="001C518C"/>
    <w:rsid w:val="001C57B7"/>
    <w:rsid w:val="001C6959"/>
    <w:rsid w:val="001C79E0"/>
    <w:rsid w:val="001D2A28"/>
    <w:rsid w:val="001D3B77"/>
    <w:rsid w:val="001D59C5"/>
    <w:rsid w:val="001D6CC9"/>
    <w:rsid w:val="001D70C8"/>
    <w:rsid w:val="001D7531"/>
    <w:rsid w:val="001D7797"/>
    <w:rsid w:val="001E1367"/>
    <w:rsid w:val="001E1549"/>
    <w:rsid w:val="001E2185"/>
    <w:rsid w:val="001E351E"/>
    <w:rsid w:val="001E3EDA"/>
    <w:rsid w:val="001E41B1"/>
    <w:rsid w:val="001E51BF"/>
    <w:rsid w:val="001E53E2"/>
    <w:rsid w:val="001E6846"/>
    <w:rsid w:val="001F1FD8"/>
    <w:rsid w:val="001F2D78"/>
    <w:rsid w:val="001F5343"/>
    <w:rsid w:val="001F655E"/>
    <w:rsid w:val="001F7360"/>
    <w:rsid w:val="001F7409"/>
    <w:rsid w:val="002000E3"/>
    <w:rsid w:val="00201DEA"/>
    <w:rsid w:val="0020307E"/>
    <w:rsid w:val="00203195"/>
    <w:rsid w:val="00203DDB"/>
    <w:rsid w:val="0020457C"/>
    <w:rsid w:val="00204DEC"/>
    <w:rsid w:val="00206A3C"/>
    <w:rsid w:val="00206F41"/>
    <w:rsid w:val="00207681"/>
    <w:rsid w:val="00211C41"/>
    <w:rsid w:val="00212C11"/>
    <w:rsid w:val="00213CDE"/>
    <w:rsid w:val="00213D2E"/>
    <w:rsid w:val="002146E8"/>
    <w:rsid w:val="002162EC"/>
    <w:rsid w:val="0021662F"/>
    <w:rsid w:val="0021666F"/>
    <w:rsid w:val="0022087E"/>
    <w:rsid w:val="0022158B"/>
    <w:rsid w:val="00222DA1"/>
    <w:rsid w:val="00224CB3"/>
    <w:rsid w:val="002257D1"/>
    <w:rsid w:val="00226335"/>
    <w:rsid w:val="00226B61"/>
    <w:rsid w:val="0023014A"/>
    <w:rsid w:val="00231190"/>
    <w:rsid w:val="00234F6C"/>
    <w:rsid w:val="00235314"/>
    <w:rsid w:val="00236A07"/>
    <w:rsid w:val="002401A9"/>
    <w:rsid w:val="00241767"/>
    <w:rsid w:val="002422D9"/>
    <w:rsid w:val="00242F2A"/>
    <w:rsid w:val="00244969"/>
    <w:rsid w:val="00244A2C"/>
    <w:rsid w:val="00244D0A"/>
    <w:rsid w:val="002478FF"/>
    <w:rsid w:val="002514CE"/>
    <w:rsid w:val="002524E3"/>
    <w:rsid w:val="00252A80"/>
    <w:rsid w:val="0025305B"/>
    <w:rsid w:val="00253C1F"/>
    <w:rsid w:val="00253F4C"/>
    <w:rsid w:val="00254CED"/>
    <w:rsid w:val="00254EF2"/>
    <w:rsid w:val="00255364"/>
    <w:rsid w:val="00255FD2"/>
    <w:rsid w:val="00257045"/>
    <w:rsid w:val="00261955"/>
    <w:rsid w:val="00261BA4"/>
    <w:rsid w:val="00261D9A"/>
    <w:rsid w:val="002621F4"/>
    <w:rsid w:val="00263517"/>
    <w:rsid w:val="002635BF"/>
    <w:rsid w:val="0026458D"/>
    <w:rsid w:val="00266876"/>
    <w:rsid w:val="00266DDC"/>
    <w:rsid w:val="0027097D"/>
    <w:rsid w:val="00270E74"/>
    <w:rsid w:val="002746FF"/>
    <w:rsid w:val="0027490E"/>
    <w:rsid w:val="00275318"/>
    <w:rsid w:val="00280289"/>
    <w:rsid w:val="00283218"/>
    <w:rsid w:val="002834ED"/>
    <w:rsid w:val="00284DE2"/>
    <w:rsid w:val="00287203"/>
    <w:rsid w:val="00287B9B"/>
    <w:rsid w:val="002907ED"/>
    <w:rsid w:val="00290B27"/>
    <w:rsid w:val="00292E0D"/>
    <w:rsid w:val="00294A29"/>
    <w:rsid w:val="00295957"/>
    <w:rsid w:val="00297C26"/>
    <w:rsid w:val="002A0303"/>
    <w:rsid w:val="002A1C1C"/>
    <w:rsid w:val="002A2A8A"/>
    <w:rsid w:val="002A3240"/>
    <w:rsid w:val="002A51F8"/>
    <w:rsid w:val="002A7033"/>
    <w:rsid w:val="002A79D7"/>
    <w:rsid w:val="002B0363"/>
    <w:rsid w:val="002B0BDC"/>
    <w:rsid w:val="002B0C81"/>
    <w:rsid w:val="002B180D"/>
    <w:rsid w:val="002B194A"/>
    <w:rsid w:val="002B1C55"/>
    <w:rsid w:val="002B1E74"/>
    <w:rsid w:val="002B20A2"/>
    <w:rsid w:val="002B2A79"/>
    <w:rsid w:val="002B410E"/>
    <w:rsid w:val="002B5140"/>
    <w:rsid w:val="002B6613"/>
    <w:rsid w:val="002C0061"/>
    <w:rsid w:val="002C026B"/>
    <w:rsid w:val="002C0B67"/>
    <w:rsid w:val="002C2F2A"/>
    <w:rsid w:val="002C5A5D"/>
    <w:rsid w:val="002C7379"/>
    <w:rsid w:val="002C7818"/>
    <w:rsid w:val="002D05FC"/>
    <w:rsid w:val="002D22B8"/>
    <w:rsid w:val="002D43C9"/>
    <w:rsid w:val="002D5BA4"/>
    <w:rsid w:val="002D62FE"/>
    <w:rsid w:val="002D6A76"/>
    <w:rsid w:val="002D7147"/>
    <w:rsid w:val="002D71D3"/>
    <w:rsid w:val="002D7923"/>
    <w:rsid w:val="002E1CFE"/>
    <w:rsid w:val="002E1DA7"/>
    <w:rsid w:val="002E3359"/>
    <w:rsid w:val="002E35A4"/>
    <w:rsid w:val="002E4383"/>
    <w:rsid w:val="002E5692"/>
    <w:rsid w:val="002E5F6E"/>
    <w:rsid w:val="002E79AD"/>
    <w:rsid w:val="002E7D8B"/>
    <w:rsid w:val="002F0474"/>
    <w:rsid w:val="002F17D2"/>
    <w:rsid w:val="002F2A1D"/>
    <w:rsid w:val="002F2EFE"/>
    <w:rsid w:val="002F35F0"/>
    <w:rsid w:val="002F3FF9"/>
    <w:rsid w:val="002F40C2"/>
    <w:rsid w:val="002F4B80"/>
    <w:rsid w:val="002F68E9"/>
    <w:rsid w:val="002F7DE7"/>
    <w:rsid w:val="00301077"/>
    <w:rsid w:val="0030132A"/>
    <w:rsid w:val="003019B3"/>
    <w:rsid w:val="00302A3A"/>
    <w:rsid w:val="0030416C"/>
    <w:rsid w:val="003042FB"/>
    <w:rsid w:val="003046ED"/>
    <w:rsid w:val="003054FC"/>
    <w:rsid w:val="0030692E"/>
    <w:rsid w:val="003102A2"/>
    <w:rsid w:val="00312092"/>
    <w:rsid w:val="00312399"/>
    <w:rsid w:val="00315CBB"/>
    <w:rsid w:val="003168D2"/>
    <w:rsid w:val="0032075E"/>
    <w:rsid w:val="00322212"/>
    <w:rsid w:val="0032307F"/>
    <w:rsid w:val="003237C3"/>
    <w:rsid w:val="00324521"/>
    <w:rsid w:val="00325359"/>
    <w:rsid w:val="00325A27"/>
    <w:rsid w:val="00325C82"/>
    <w:rsid w:val="003276A4"/>
    <w:rsid w:val="00327E8C"/>
    <w:rsid w:val="00330C93"/>
    <w:rsid w:val="00331632"/>
    <w:rsid w:val="003337C6"/>
    <w:rsid w:val="00335152"/>
    <w:rsid w:val="00335E97"/>
    <w:rsid w:val="0034394C"/>
    <w:rsid w:val="003440A0"/>
    <w:rsid w:val="00344493"/>
    <w:rsid w:val="00344B23"/>
    <w:rsid w:val="00344C6F"/>
    <w:rsid w:val="00345380"/>
    <w:rsid w:val="003457A5"/>
    <w:rsid w:val="00345D92"/>
    <w:rsid w:val="00347E0D"/>
    <w:rsid w:val="0035003C"/>
    <w:rsid w:val="0035075F"/>
    <w:rsid w:val="00350BAF"/>
    <w:rsid w:val="00356A1E"/>
    <w:rsid w:val="003608C0"/>
    <w:rsid w:val="00360DA5"/>
    <w:rsid w:val="0036254F"/>
    <w:rsid w:val="00364F69"/>
    <w:rsid w:val="003663B2"/>
    <w:rsid w:val="0036703F"/>
    <w:rsid w:val="00367BD7"/>
    <w:rsid w:val="00372211"/>
    <w:rsid w:val="00372651"/>
    <w:rsid w:val="00372EAA"/>
    <w:rsid w:val="0037594E"/>
    <w:rsid w:val="00377612"/>
    <w:rsid w:val="00377793"/>
    <w:rsid w:val="003779D4"/>
    <w:rsid w:val="00377DBF"/>
    <w:rsid w:val="00377E09"/>
    <w:rsid w:val="00380080"/>
    <w:rsid w:val="00381769"/>
    <w:rsid w:val="00381D48"/>
    <w:rsid w:val="003826E0"/>
    <w:rsid w:val="00382F9A"/>
    <w:rsid w:val="00384202"/>
    <w:rsid w:val="00385BB6"/>
    <w:rsid w:val="00387D66"/>
    <w:rsid w:val="003942B3"/>
    <w:rsid w:val="003971D3"/>
    <w:rsid w:val="003A0116"/>
    <w:rsid w:val="003A059D"/>
    <w:rsid w:val="003A174A"/>
    <w:rsid w:val="003A1815"/>
    <w:rsid w:val="003A38F1"/>
    <w:rsid w:val="003A3A81"/>
    <w:rsid w:val="003A4E89"/>
    <w:rsid w:val="003A67B5"/>
    <w:rsid w:val="003A6C37"/>
    <w:rsid w:val="003A7074"/>
    <w:rsid w:val="003A70A0"/>
    <w:rsid w:val="003B168B"/>
    <w:rsid w:val="003B2F14"/>
    <w:rsid w:val="003B3451"/>
    <w:rsid w:val="003B43CC"/>
    <w:rsid w:val="003B493C"/>
    <w:rsid w:val="003B5B5C"/>
    <w:rsid w:val="003B6F34"/>
    <w:rsid w:val="003B72AA"/>
    <w:rsid w:val="003B73CD"/>
    <w:rsid w:val="003C111E"/>
    <w:rsid w:val="003C1159"/>
    <w:rsid w:val="003C1753"/>
    <w:rsid w:val="003C2D70"/>
    <w:rsid w:val="003C3DCB"/>
    <w:rsid w:val="003C4119"/>
    <w:rsid w:val="003C4297"/>
    <w:rsid w:val="003D0AB3"/>
    <w:rsid w:val="003D279C"/>
    <w:rsid w:val="003D29DD"/>
    <w:rsid w:val="003D3A5D"/>
    <w:rsid w:val="003D4F9A"/>
    <w:rsid w:val="003D5074"/>
    <w:rsid w:val="003D6A9A"/>
    <w:rsid w:val="003D701A"/>
    <w:rsid w:val="003E1188"/>
    <w:rsid w:val="003E30A3"/>
    <w:rsid w:val="003E396D"/>
    <w:rsid w:val="003E3A63"/>
    <w:rsid w:val="003E4130"/>
    <w:rsid w:val="003E470D"/>
    <w:rsid w:val="003E4818"/>
    <w:rsid w:val="003E6464"/>
    <w:rsid w:val="003E76E3"/>
    <w:rsid w:val="003F0A1A"/>
    <w:rsid w:val="003F1DDE"/>
    <w:rsid w:val="003F2939"/>
    <w:rsid w:val="003F3273"/>
    <w:rsid w:val="003F3CAB"/>
    <w:rsid w:val="003F4168"/>
    <w:rsid w:val="003F5494"/>
    <w:rsid w:val="003F7D74"/>
    <w:rsid w:val="003F7DD0"/>
    <w:rsid w:val="00400626"/>
    <w:rsid w:val="004010A7"/>
    <w:rsid w:val="00401ADB"/>
    <w:rsid w:val="00402928"/>
    <w:rsid w:val="00402A98"/>
    <w:rsid w:val="00402D29"/>
    <w:rsid w:val="00403537"/>
    <w:rsid w:val="0040492F"/>
    <w:rsid w:val="004049CB"/>
    <w:rsid w:val="004051D5"/>
    <w:rsid w:val="0040566B"/>
    <w:rsid w:val="00405C89"/>
    <w:rsid w:val="00406543"/>
    <w:rsid w:val="00410A3C"/>
    <w:rsid w:val="00411A25"/>
    <w:rsid w:val="00413B8D"/>
    <w:rsid w:val="00413F05"/>
    <w:rsid w:val="00414036"/>
    <w:rsid w:val="00414472"/>
    <w:rsid w:val="004146C2"/>
    <w:rsid w:val="00417739"/>
    <w:rsid w:val="00420641"/>
    <w:rsid w:val="0042128D"/>
    <w:rsid w:val="00422275"/>
    <w:rsid w:val="0042280E"/>
    <w:rsid w:val="004252EB"/>
    <w:rsid w:val="00425545"/>
    <w:rsid w:val="00425D79"/>
    <w:rsid w:val="0042603B"/>
    <w:rsid w:val="004261A4"/>
    <w:rsid w:val="0042690B"/>
    <w:rsid w:val="004270CB"/>
    <w:rsid w:val="0042736C"/>
    <w:rsid w:val="004328AF"/>
    <w:rsid w:val="004344DA"/>
    <w:rsid w:val="00434920"/>
    <w:rsid w:val="00435C04"/>
    <w:rsid w:val="00436073"/>
    <w:rsid w:val="00436416"/>
    <w:rsid w:val="00437110"/>
    <w:rsid w:val="00441E34"/>
    <w:rsid w:val="00442439"/>
    <w:rsid w:val="00443D0F"/>
    <w:rsid w:val="0044562C"/>
    <w:rsid w:val="0045297E"/>
    <w:rsid w:val="00455DFC"/>
    <w:rsid w:val="00456B2A"/>
    <w:rsid w:val="0045703C"/>
    <w:rsid w:val="004609B5"/>
    <w:rsid w:val="00461F93"/>
    <w:rsid w:val="00462F3F"/>
    <w:rsid w:val="00462FBB"/>
    <w:rsid w:val="004639D1"/>
    <w:rsid w:val="004647FD"/>
    <w:rsid w:val="00464DD9"/>
    <w:rsid w:val="00465C94"/>
    <w:rsid w:val="00466391"/>
    <w:rsid w:val="00467641"/>
    <w:rsid w:val="00467AF2"/>
    <w:rsid w:val="00470377"/>
    <w:rsid w:val="00470631"/>
    <w:rsid w:val="00470FDC"/>
    <w:rsid w:val="00471ED7"/>
    <w:rsid w:val="004722BA"/>
    <w:rsid w:val="00472BC2"/>
    <w:rsid w:val="004739B7"/>
    <w:rsid w:val="004749C6"/>
    <w:rsid w:val="00474B0E"/>
    <w:rsid w:val="00475039"/>
    <w:rsid w:val="0048293A"/>
    <w:rsid w:val="00484F38"/>
    <w:rsid w:val="0048545E"/>
    <w:rsid w:val="004861EB"/>
    <w:rsid w:val="00486BDA"/>
    <w:rsid w:val="00486CDE"/>
    <w:rsid w:val="0048741E"/>
    <w:rsid w:val="00492B63"/>
    <w:rsid w:val="00492DCF"/>
    <w:rsid w:val="00492DFC"/>
    <w:rsid w:val="004937A1"/>
    <w:rsid w:val="00494244"/>
    <w:rsid w:val="00494C15"/>
    <w:rsid w:val="00494CA9"/>
    <w:rsid w:val="00494D1D"/>
    <w:rsid w:val="00495AF6"/>
    <w:rsid w:val="004960F7"/>
    <w:rsid w:val="00496192"/>
    <w:rsid w:val="004A021E"/>
    <w:rsid w:val="004A084F"/>
    <w:rsid w:val="004A15C9"/>
    <w:rsid w:val="004A266D"/>
    <w:rsid w:val="004A4ABC"/>
    <w:rsid w:val="004A4F56"/>
    <w:rsid w:val="004A52E9"/>
    <w:rsid w:val="004A5ABC"/>
    <w:rsid w:val="004A5C9B"/>
    <w:rsid w:val="004A6244"/>
    <w:rsid w:val="004A6376"/>
    <w:rsid w:val="004A7CAB"/>
    <w:rsid w:val="004B1401"/>
    <w:rsid w:val="004B337C"/>
    <w:rsid w:val="004B571A"/>
    <w:rsid w:val="004B6773"/>
    <w:rsid w:val="004C179A"/>
    <w:rsid w:val="004C3328"/>
    <w:rsid w:val="004C3404"/>
    <w:rsid w:val="004C44C1"/>
    <w:rsid w:val="004C4DBC"/>
    <w:rsid w:val="004C6A82"/>
    <w:rsid w:val="004D1CF7"/>
    <w:rsid w:val="004D1DDC"/>
    <w:rsid w:val="004D2E70"/>
    <w:rsid w:val="004D2F1A"/>
    <w:rsid w:val="004D30D1"/>
    <w:rsid w:val="004D3C4E"/>
    <w:rsid w:val="004D749D"/>
    <w:rsid w:val="004D7C5C"/>
    <w:rsid w:val="004E0008"/>
    <w:rsid w:val="004E0621"/>
    <w:rsid w:val="004E15A0"/>
    <w:rsid w:val="004E20D2"/>
    <w:rsid w:val="004E2821"/>
    <w:rsid w:val="004E356C"/>
    <w:rsid w:val="004E3C5D"/>
    <w:rsid w:val="004E49C9"/>
    <w:rsid w:val="004E598E"/>
    <w:rsid w:val="004E73CC"/>
    <w:rsid w:val="004E79BF"/>
    <w:rsid w:val="004F0D1A"/>
    <w:rsid w:val="004F0EB0"/>
    <w:rsid w:val="004F1380"/>
    <w:rsid w:val="004F2F36"/>
    <w:rsid w:val="004F3B1D"/>
    <w:rsid w:val="004F56DB"/>
    <w:rsid w:val="004F5D3F"/>
    <w:rsid w:val="004F64BD"/>
    <w:rsid w:val="004F6873"/>
    <w:rsid w:val="00501C84"/>
    <w:rsid w:val="00502BE8"/>
    <w:rsid w:val="00503EA7"/>
    <w:rsid w:val="00504061"/>
    <w:rsid w:val="00505D5C"/>
    <w:rsid w:val="005060CB"/>
    <w:rsid w:val="00506F13"/>
    <w:rsid w:val="00507409"/>
    <w:rsid w:val="005116A6"/>
    <w:rsid w:val="00513109"/>
    <w:rsid w:val="00513741"/>
    <w:rsid w:val="0051684A"/>
    <w:rsid w:val="005169CB"/>
    <w:rsid w:val="005203A6"/>
    <w:rsid w:val="005206ED"/>
    <w:rsid w:val="00521D4E"/>
    <w:rsid w:val="00521FD9"/>
    <w:rsid w:val="00522106"/>
    <w:rsid w:val="00522CDB"/>
    <w:rsid w:val="00523382"/>
    <w:rsid w:val="005253F6"/>
    <w:rsid w:val="00527DE4"/>
    <w:rsid w:val="00530636"/>
    <w:rsid w:val="00530A19"/>
    <w:rsid w:val="0053247D"/>
    <w:rsid w:val="00533789"/>
    <w:rsid w:val="00533A8A"/>
    <w:rsid w:val="0053431E"/>
    <w:rsid w:val="00534B6B"/>
    <w:rsid w:val="00534FCC"/>
    <w:rsid w:val="005372A4"/>
    <w:rsid w:val="00537703"/>
    <w:rsid w:val="00543184"/>
    <w:rsid w:val="00544D2C"/>
    <w:rsid w:val="005460C7"/>
    <w:rsid w:val="005462B2"/>
    <w:rsid w:val="00546715"/>
    <w:rsid w:val="005512E3"/>
    <w:rsid w:val="00552D51"/>
    <w:rsid w:val="00553091"/>
    <w:rsid w:val="00553E3F"/>
    <w:rsid w:val="00553F1D"/>
    <w:rsid w:val="005540B6"/>
    <w:rsid w:val="0055470D"/>
    <w:rsid w:val="005565C3"/>
    <w:rsid w:val="00556BB7"/>
    <w:rsid w:val="005578F4"/>
    <w:rsid w:val="0056132E"/>
    <w:rsid w:val="00562584"/>
    <w:rsid w:val="00562B70"/>
    <w:rsid w:val="00562DA3"/>
    <w:rsid w:val="00566592"/>
    <w:rsid w:val="00567CB1"/>
    <w:rsid w:val="005706E2"/>
    <w:rsid w:val="00570CF9"/>
    <w:rsid w:val="00572603"/>
    <w:rsid w:val="0057376F"/>
    <w:rsid w:val="00573C78"/>
    <w:rsid w:val="00574D03"/>
    <w:rsid w:val="00575926"/>
    <w:rsid w:val="00576900"/>
    <w:rsid w:val="00576D0A"/>
    <w:rsid w:val="00576EB9"/>
    <w:rsid w:val="005815D7"/>
    <w:rsid w:val="005827C7"/>
    <w:rsid w:val="005831E6"/>
    <w:rsid w:val="005843B7"/>
    <w:rsid w:val="0058568D"/>
    <w:rsid w:val="00586961"/>
    <w:rsid w:val="00586EE0"/>
    <w:rsid w:val="005877EA"/>
    <w:rsid w:val="00587F28"/>
    <w:rsid w:val="005908C4"/>
    <w:rsid w:val="00590B23"/>
    <w:rsid w:val="00590F8A"/>
    <w:rsid w:val="00591554"/>
    <w:rsid w:val="0059184B"/>
    <w:rsid w:val="00591C30"/>
    <w:rsid w:val="0059455F"/>
    <w:rsid w:val="0059490D"/>
    <w:rsid w:val="00595786"/>
    <w:rsid w:val="00595F2F"/>
    <w:rsid w:val="00596066"/>
    <w:rsid w:val="00597DEE"/>
    <w:rsid w:val="005A1101"/>
    <w:rsid w:val="005A16FE"/>
    <w:rsid w:val="005A24AC"/>
    <w:rsid w:val="005A43EE"/>
    <w:rsid w:val="005A6C27"/>
    <w:rsid w:val="005A7A77"/>
    <w:rsid w:val="005B00D0"/>
    <w:rsid w:val="005B2B5B"/>
    <w:rsid w:val="005B5AF6"/>
    <w:rsid w:val="005B5BF7"/>
    <w:rsid w:val="005B6119"/>
    <w:rsid w:val="005B7505"/>
    <w:rsid w:val="005B7663"/>
    <w:rsid w:val="005B7F05"/>
    <w:rsid w:val="005C02AB"/>
    <w:rsid w:val="005C09B6"/>
    <w:rsid w:val="005C0B63"/>
    <w:rsid w:val="005C16F2"/>
    <w:rsid w:val="005C1C16"/>
    <w:rsid w:val="005C49A8"/>
    <w:rsid w:val="005C4B65"/>
    <w:rsid w:val="005C677F"/>
    <w:rsid w:val="005C765F"/>
    <w:rsid w:val="005D062F"/>
    <w:rsid w:val="005D3119"/>
    <w:rsid w:val="005D3138"/>
    <w:rsid w:val="005D41F0"/>
    <w:rsid w:val="005D4CD4"/>
    <w:rsid w:val="005D4DC0"/>
    <w:rsid w:val="005D5026"/>
    <w:rsid w:val="005D5E5B"/>
    <w:rsid w:val="005D5EE6"/>
    <w:rsid w:val="005D624C"/>
    <w:rsid w:val="005D6842"/>
    <w:rsid w:val="005E0208"/>
    <w:rsid w:val="005E1085"/>
    <w:rsid w:val="005E10DC"/>
    <w:rsid w:val="005E209C"/>
    <w:rsid w:val="005E4A38"/>
    <w:rsid w:val="005E52C6"/>
    <w:rsid w:val="005E6605"/>
    <w:rsid w:val="005F126D"/>
    <w:rsid w:val="005F2C69"/>
    <w:rsid w:val="005F3734"/>
    <w:rsid w:val="005F3D4E"/>
    <w:rsid w:val="005F46C8"/>
    <w:rsid w:val="005F5CA1"/>
    <w:rsid w:val="005F5E50"/>
    <w:rsid w:val="005F645C"/>
    <w:rsid w:val="005F7706"/>
    <w:rsid w:val="00600194"/>
    <w:rsid w:val="0060020B"/>
    <w:rsid w:val="006004C7"/>
    <w:rsid w:val="00600A6B"/>
    <w:rsid w:val="00604B57"/>
    <w:rsid w:val="00604B8B"/>
    <w:rsid w:val="00604C30"/>
    <w:rsid w:val="00605D6F"/>
    <w:rsid w:val="00610A63"/>
    <w:rsid w:val="00610AD4"/>
    <w:rsid w:val="00611EA5"/>
    <w:rsid w:val="00612C7A"/>
    <w:rsid w:val="006139C2"/>
    <w:rsid w:val="00614C5E"/>
    <w:rsid w:val="00614FC1"/>
    <w:rsid w:val="00615347"/>
    <w:rsid w:val="0061632D"/>
    <w:rsid w:val="00616E20"/>
    <w:rsid w:val="006174C4"/>
    <w:rsid w:val="0061761E"/>
    <w:rsid w:val="00617CE6"/>
    <w:rsid w:val="00617E94"/>
    <w:rsid w:val="00620688"/>
    <w:rsid w:val="00620B81"/>
    <w:rsid w:val="00622031"/>
    <w:rsid w:val="00627BA8"/>
    <w:rsid w:val="00627D3C"/>
    <w:rsid w:val="00632F72"/>
    <w:rsid w:val="00633A52"/>
    <w:rsid w:val="00636804"/>
    <w:rsid w:val="00636FAA"/>
    <w:rsid w:val="00640197"/>
    <w:rsid w:val="00640605"/>
    <w:rsid w:val="00640E2A"/>
    <w:rsid w:val="00642F3A"/>
    <w:rsid w:val="00643BD0"/>
    <w:rsid w:val="00644604"/>
    <w:rsid w:val="00645C10"/>
    <w:rsid w:val="0065137B"/>
    <w:rsid w:val="00652597"/>
    <w:rsid w:val="006528A4"/>
    <w:rsid w:val="00654B62"/>
    <w:rsid w:val="00656742"/>
    <w:rsid w:val="00657163"/>
    <w:rsid w:val="00660202"/>
    <w:rsid w:val="00661D75"/>
    <w:rsid w:val="00662962"/>
    <w:rsid w:val="0066305B"/>
    <w:rsid w:val="006642A7"/>
    <w:rsid w:val="00664393"/>
    <w:rsid w:val="00670501"/>
    <w:rsid w:val="00670DF7"/>
    <w:rsid w:val="00670E39"/>
    <w:rsid w:val="00671CDA"/>
    <w:rsid w:val="0067521D"/>
    <w:rsid w:val="006758B3"/>
    <w:rsid w:val="006770A0"/>
    <w:rsid w:val="006771E5"/>
    <w:rsid w:val="00677302"/>
    <w:rsid w:val="00677965"/>
    <w:rsid w:val="00677BA4"/>
    <w:rsid w:val="006804A2"/>
    <w:rsid w:val="0068139B"/>
    <w:rsid w:val="00682283"/>
    <w:rsid w:val="00683C69"/>
    <w:rsid w:val="0068430B"/>
    <w:rsid w:val="00687091"/>
    <w:rsid w:val="00690B77"/>
    <w:rsid w:val="006913F1"/>
    <w:rsid w:val="006938C3"/>
    <w:rsid w:val="006943B8"/>
    <w:rsid w:val="00694B80"/>
    <w:rsid w:val="00695026"/>
    <w:rsid w:val="0069690A"/>
    <w:rsid w:val="00697AAC"/>
    <w:rsid w:val="006A2710"/>
    <w:rsid w:val="006A2C72"/>
    <w:rsid w:val="006A6B62"/>
    <w:rsid w:val="006A7B7F"/>
    <w:rsid w:val="006B00C4"/>
    <w:rsid w:val="006B17D0"/>
    <w:rsid w:val="006B1B67"/>
    <w:rsid w:val="006B204A"/>
    <w:rsid w:val="006B2D86"/>
    <w:rsid w:val="006B3898"/>
    <w:rsid w:val="006B3B3F"/>
    <w:rsid w:val="006B59FF"/>
    <w:rsid w:val="006B5CB2"/>
    <w:rsid w:val="006C055A"/>
    <w:rsid w:val="006C0EA7"/>
    <w:rsid w:val="006C23BD"/>
    <w:rsid w:val="006C3AA1"/>
    <w:rsid w:val="006C3F6C"/>
    <w:rsid w:val="006C6A61"/>
    <w:rsid w:val="006D0DBC"/>
    <w:rsid w:val="006D16B5"/>
    <w:rsid w:val="006D1C07"/>
    <w:rsid w:val="006D1D70"/>
    <w:rsid w:val="006D363D"/>
    <w:rsid w:val="006D4207"/>
    <w:rsid w:val="006D42C1"/>
    <w:rsid w:val="006D4D6C"/>
    <w:rsid w:val="006D5C55"/>
    <w:rsid w:val="006E08ED"/>
    <w:rsid w:val="006E1ACC"/>
    <w:rsid w:val="006E3989"/>
    <w:rsid w:val="006E6EBE"/>
    <w:rsid w:val="006E6ED1"/>
    <w:rsid w:val="006E79BD"/>
    <w:rsid w:val="006F1114"/>
    <w:rsid w:val="006F3C22"/>
    <w:rsid w:val="006F45C2"/>
    <w:rsid w:val="006F4612"/>
    <w:rsid w:val="006F47B4"/>
    <w:rsid w:val="006F5AD2"/>
    <w:rsid w:val="006F5AF3"/>
    <w:rsid w:val="006F74BE"/>
    <w:rsid w:val="00700DBF"/>
    <w:rsid w:val="00702229"/>
    <w:rsid w:val="0070265B"/>
    <w:rsid w:val="00703162"/>
    <w:rsid w:val="00703D90"/>
    <w:rsid w:val="007054F2"/>
    <w:rsid w:val="00706C94"/>
    <w:rsid w:val="00707283"/>
    <w:rsid w:val="00707CE3"/>
    <w:rsid w:val="007112BE"/>
    <w:rsid w:val="00711A4A"/>
    <w:rsid w:val="00711BD2"/>
    <w:rsid w:val="0071295C"/>
    <w:rsid w:val="00714563"/>
    <w:rsid w:val="007151F6"/>
    <w:rsid w:val="0071580D"/>
    <w:rsid w:val="00716979"/>
    <w:rsid w:val="007172D4"/>
    <w:rsid w:val="007201AD"/>
    <w:rsid w:val="00720DC9"/>
    <w:rsid w:val="007211B1"/>
    <w:rsid w:val="00721633"/>
    <w:rsid w:val="00721B20"/>
    <w:rsid w:val="0072377D"/>
    <w:rsid w:val="007241AC"/>
    <w:rsid w:val="00724AEE"/>
    <w:rsid w:val="00725849"/>
    <w:rsid w:val="007273A1"/>
    <w:rsid w:val="00730060"/>
    <w:rsid w:val="00730829"/>
    <w:rsid w:val="00735592"/>
    <w:rsid w:val="007356E6"/>
    <w:rsid w:val="00735BFB"/>
    <w:rsid w:val="00735E3F"/>
    <w:rsid w:val="00736ACC"/>
    <w:rsid w:val="00742057"/>
    <w:rsid w:val="007437AB"/>
    <w:rsid w:val="00744165"/>
    <w:rsid w:val="00745A1B"/>
    <w:rsid w:val="00746395"/>
    <w:rsid w:val="00747962"/>
    <w:rsid w:val="007500B2"/>
    <w:rsid w:val="00751287"/>
    <w:rsid w:val="007516CC"/>
    <w:rsid w:val="00751E5F"/>
    <w:rsid w:val="00753AD1"/>
    <w:rsid w:val="00755209"/>
    <w:rsid w:val="007554BC"/>
    <w:rsid w:val="00755DEE"/>
    <w:rsid w:val="00756281"/>
    <w:rsid w:val="00760B5A"/>
    <w:rsid w:val="00761BE7"/>
    <w:rsid w:val="00762255"/>
    <w:rsid w:val="00765D52"/>
    <w:rsid w:val="00765E29"/>
    <w:rsid w:val="00766682"/>
    <w:rsid w:val="00766A74"/>
    <w:rsid w:val="007672D1"/>
    <w:rsid w:val="00770742"/>
    <w:rsid w:val="00771606"/>
    <w:rsid w:val="0077172F"/>
    <w:rsid w:val="00773AAE"/>
    <w:rsid w:val="00773CE4"/>
    <w:rsid w:val="007741A0"/>
    <w:rsid w:val="00774B33"/>
    <w:rsid w:val="00775FEE"/>
    <w:rsid w:val="00776C70"/>
    <w:rsid w:val="00780D5F"/>
    <w:rsid w:val="00781F89"/>
    <w:rsid w:val="007822C1"/>
    <w:rsid w:val="007824F7"/>
    <w:rsid w:val="0078278D"/>
    <w:rsid w:val="00782D58"/>
    <w:rsid w:val="00784D6D"/>
    <w:rsid w:val="00785A2B"/>
    <w:rsid w:val="00785B74"/>
    <w:rsid w:val="00786560"/>
    <w:rsid w:val="00786AA5"/>
    <w:rsid w:val="00786B27"/>
    <w:rsid w:val="0079009D"/>
    <w:rsid w:val="0079049B"/>
    <w:rsid w:val="0079122D"/>
    <w:rsid w:val="007921EC"/>
    <w:rsid w:val="0079403D"/>
    <w:rsid w:val="00794A2F"/>
    <w:rsid w:val="007959A0"/>
    <w:rsid w:val="00795DDE"/>
    <w:rsid w:val="00796720"/>
    <w:rsid w:val="00796D93"/>
    <w:rsid w:val="00797087"/>
    <w:rsid w:val="00797380"/>
    <w:rsid w:val="007A0215"/>
    <w:rsid w:val="007A06BF"/>
    <w:rsid w:val="007A097A"/>
    <w:rsid w:val="007A0D22"/>
    <w:rsid w:val="007A1379"/>
    <w:rsid w:val="007A35EC"/>
    <w:rsid w:val="007A4A1C"/>
    <w:rsid w:val="007A4D85"/>
    <w:rsid w:val="007A5208"/>
    <w:rsid w:val="007A613A"/>
    <w:rsid w:val="007A67F8"/>
    <w:rsid w:val="007B0D22"/>
    <w:rsid w:val="007B22C6"/>
    <w:rsid w:val="007B4EC6"/>
    <w:rsid w:val="007B5B39"/>
    <w:rsid w:val="007B5E5D"/>
    <w:rsid w:val="007B783C"/>
    <w:rsid w:val="007B7CD8"/>
    <w:rsid w:val="007C3209"/>
    <w:rsid w:val="007C3431"/>
    <w:rsid w:val="007C3776"/>
    <w:rsid w:val="007C3C05"/>
    <w:rsid w:val="007C4ECA"/>
    <w:rsid w:val="007C56A4"/>
    <w:rsid w:val="007C5D54"/>
    <w:rsid w:val="007C6188"/>
    <w:rsid w:val="007D019F"/>
    <w:rsid w:val="007D04B8"/>
    <w:rsid w:val="007D1E5A"/>
    <w:rsid w:val="007D3415"/>
    <w:rsid w:val="007D7ECD"/>
    <w:rsid w:val="007E1BF2"/>
    <w:rsid w:val="007E3B78"/>
    <w:rsid w:val="007E4BA3"/>
    <w:rsid w:val="007E546C"/>
    <w:rsid w:val="007E7A34"/>
    <w:rsid w:val="007E7F33"/>
    <w:rsid w:val="007F05C2"/>
    <w:rsid w:val="007F31A5"/>
    <w:rsid w:val="007F4154"/>
    <w:rsid w:val="007F463D"/>
    <w:rsid w:val="007F77FA"/>
    <w:rsid w:val="0080075C"/>
    <w:rsid w:val="00804492"/>
    <w:rsid w:val="00804822"/>
    <w:rsid w:val="00804F9D"/>
    <w:rsid w:val="00805112"/>
    <w:rsid w:val="008131A2"/>
    <w:rsid w:val="00814A93"/>
    <w:rsid w:val="00814C50"/>
    <w:rsid w:val="00817EA9"/>
    <w:rsid w:val="00821500"/>
    <w:rsid w:val="008229F2"/>
    <w:rsid w:val="00823041"/>
    <w:rsid w:val="00823105"/>
    <w:rsid w:val="00823439"/>
    <w:rsid w:val="0082402A"/>
    <w:rsid w:val="00824137"/>
    <w:rsid w:val="00825214"/>
    <w:rsid w:val="00825DC7"/>
    <w:rsid w:val="00827676"/>
    <w:rsid w:val="00832B79"/>
    <w:rsid w:val="0083370C"/>
    <w:rsid w:val="00833B4D"/>
    <w:rsid w:val="00833F25"/>
    <w:rsid w:val="0083574C"/>
    <w:rsid w:val="0083589C"/>
    <w:rsid w:val="00840653"/>
    <w:rsid w:val="008426F0"/>
    <w:rsid w:val="008441CC"/>
    <w:rsid w:val="00844CD6"/>
    <w:rsid w:val="008451EE"/>
    <w:rsid w:val="00845DE9"/>
    <w:rsid w:val="00846016"/>
    <w:rsid w:val="008476FC"/>
    <w:rsid w:val="00854014"/>
    <w:rsid w:val="008557BE"/>
    <w:rsid w:val="00856A07"/>
    <w:rsid w:val="00860738"/>
    <w:rsid w:val="00861212"/>
    <w:rsid w:val="00861FCB"/>
    <w:rsid w:val="008633E9"/>
    <w:rsid w:val="00866BE3"/>
    <w:rsid w:val="00867ECB"/>
    <w:rsid w:val="00872849"/>
    <w:rsid w:val="008732B9"/>
    <w:rsid w:val="008736C4"/>
    <w:rsid w:val="00873AB0"/>
    <w:rsid w:val="0087464E"/>
    <w:rsid w:val="00877739"/>
    <w:rsid w:val="00881FE2"/>
    <w:rsid w:val="00882244"/>
    <w:rsid w:val="00882361"/>
    <w:rsid w:val="00884336"/>
    <w:rsid w:val="00884E3C"/>
    <w:rsid w:val="0088550D"/>
    <w:rsid w:val="00885B19"/>
    <w:rsid w:val="00886360"/>
    <w:rsid w:val="00886B77"/>
    <w:rsid w:val="00887AD2"/>
    <w:rsid w:val="00887B8F"/>
    <w:rsid w:val="00887EB6"/>
    <w:rsid w:val="0089286A"/>
    <w:rsid w:val="00892D34"/>
    <w:rsid w:val="00892F2C"/>
    <w:rsid w:val="00893FB4"/>
    <w:rsid w:val="008946D4"/>
    <w:rsid w:val="00895F0A"/>
    <w:rsid w:val="00897144"/>
    <w:rsid w:val="00897E0C"/>
    <w:rsid w:val="008A27A5"/>
    <w:rsid w:val="008A27AE"/>
    <w:rsid w:val="008A4380"/>
    <w:rsid w:val="008A4DA6"/>
    <w:rsid w:val="008A6647"/>
    <w:rsid w:val="008A6B43"/>
    <w:rsid w:val="008B36C0"/>
    <w:rsid w:val="008B47A5"/>
    <w:rsid w:val="008B4A0D"/>
    <w:rsid w:val="008B5BF7"/>
    <w:rsid w:val="008B5DAB"/>
    <w:rsid w:val="008B61B9"/>
    <w:rsid w:val="008B71C7"/>
    <w:rsid w:val="008C0AA1"/>
    <w:rsid w:val="008C0B50"/>
    <w:rsid w:val="008C11E1"/>
    <w:rsid w:val="008C26EE"/>
    <w:rsid w:val="008C3659"/>
    <w:rsid w:val="008C454D"/>
    <w:rsid w:val="008C541D"/>
    <w:rsid w:val="008C56E4"/>
    <w:rsid w:val="008C6C60"/>
    <w:rsid w:val="008C7E86"/>
    <w:rsid w:val="008D004C"/>
    <w:rsid w:val="008D0651"/>
    <w:rsid w:val="008D252A"/>
    <w:rsid w:val="008D26D7"/>
    <w:rsid w:val="008D299E"/>
    <w:rsid w:val="008D3AEC"/>
    <w:rsid w:val="008D433A"/>
    <w:rsid w:val="008D536D"/>
    <w:rsid w:val="008D5E91"/>
    <w:rsid w:val="008D7015"/>
    <w:rsid w:val="008E0237"/>
    <w:rsid w:val="008E0AAB"/>
    <w:rsid w:val="008E14B0"/>
    <w:rsid w:val="008E1FD1"/>
    <w:rsid w:val="008E20B3"/>
    <w:rsid w:val="008E27E6"/>
    <w:rsid w:val="008E4C65"/>
    <w:rsid w:val="008E525A"/>
    <w:rsid w:val="008E5551"/>
    <w:rsid w:val="008E6698"/>
    <w:rsid w:val="008E6EFF"/>
    <w:rsid w:val="008E7871"/>
    <w:rsid w:val="008E7E17"/>
    <w:rsid w:val="008F10D8"/>
    <w:rsid w:val="008F11BD"/>
    <w:rsid w:val="008F12CD"/>
    <w:rsid w:val="008F3A45"/>
    <w:rsid w:val="008F45CC"/>
    <w:rsid w:val="008F46E6"/>
    <w:rsid w:val="008F4A3E"/>
    <w:rsid w:val="008F5396"/>
    <w:rsid w:val="008F554B"/>
    <w:rsid w:val="008F5AE2"/>
    <w:rsid w:val="008F6F28"/>
    <w:rsid w:val="008F72CC"/>
    <w:rsid w:val="00901627"/>
    <w:rsid w:val="00901941"/>
    <w:rsid w:val="00902233"/>
    <w:rsid w:val="0090259F"/>
    <w:rsid w:val="009031F0"/>
    <w:rsid w:val="00904F4D"/>
    <w:rsid w:val="0090554D"/>
    <w:rsid w:val="00905FB0"/>
    <w:rsid w:val="00906766"/>
    <w:rsid w:val="00907CA2"/>
    <w:rsid w:val="00907DA6"/>
    <w:rsid w:val="00912357"/>
    <w:rsid w:val="00913E17"/>
    <w:rsid w:val="00915C2B"/>
    <w:rsid w:val="0091624A"/>
    <w:rsid w:val="009168DA"/>
    <w:rsid w:val="00916B41"/>
    <w:rsid w:val="00917F14"/>
    <w:rsid w:val="00920697"/>
    <w:rsid w:val="00920FAE"/>
    <w:rsid w:val="00921FF3"/>
    <w:rsid w:val="009226EF"/>
    <w:rsid w:val="00922F5C"/>
    <w:rsid w:val="0092518A"/>
    <w:rsid w:val="009278B6"/>
    <w:rsid w:val="00931259"/>
    <w:rsid w:val="009318AC"/>
    <w:rsid w:val="00932846"/>
    <w:rsid w:val="00933558"/>
    <w:rsid w:val="00934166"/>
    <w:rsid w:val="00934703"/>
    <w:rsid w:val="0093504B"/>
    <w:rsid w:val="00940283"/>
    <w:rsid w:val="009409FF"/>
    <w:rsid w:val="00942426"/>
    <w:rsid w:val="00943893"/>
    <w:rsid w:val="009438F1"/>
    <w:rsid w:val="0094434A"/>
    <w:rsid w:val="00944AC5"/>
    <w:rsid w:val="009452BA"/>
    <w:rsid w:val="00945DAB"/>
    <w:rsid w:val="00947039"/>
    <w:rsid w:val="00947D43"/>
    <w:rsid w:val="0095146D"/>
    <w:rsid w:val="00951E42"/>
    <w:rsid w:val="009536B3"/>
    <w:rsid w:val="00953AE8"/>
    <w:rsid w:val="00953C94"/>
    <w:rsid w:val="0095551B"/>
    <w:rsid w:val="009572E2"/>
    <w:rsid w:val="00961422"/>
    <w:rsid w:val="009621F9"/>
    <w:rsid w:val="0096381C"/>
    <w:rsid w:val="00963CD6"/>
    <w:rsid w:val="009641B2"/>
    <w:rsid w:val="009653E4"/>
    <w:rsid w:val="0096545C"/>
    <w:rsid w:val="009664D6"/>
    <w:rsid w:val="00970903"/>
    <w:rsid w:val="00970E31"/>
    <w:rsid w:val="009710FE"/>
    <w:rsid w:val="00971267"/>
    <w:rsid w:val="00971A85"/>
    <w:rsid w:val="00972B84"/>
    <w:rsid w:val="0097303A"/>
    <w:rsid w:val="009732CC"/>
    <w:rsid w:val="009735BA"/>
    <w:rsid w:val="009737A8"/>
    <w:rsid w:val="009740A4"/>
    <w:rsid w:val="009740D4"/>
    <w:rsid w:val="00974E83"/>
    <w:rsid w:val="00975ACB"/>
    <w:rsid w:val="009766C8"/>
    <w:rsid w:val="00976799"/>
    <w:rsid w:val="00976AE2"/>
    <w:rsid w:val="00980A07"/>
    <w:rsid w:val="009823F2"/>
    <w:rsid w:val="009826C1"/>
    <w:rsid w:val="009853F0"/>
    <w:rsid w:val="009857B2"/>
    <w:rsid w:val="00986BB7"/>
    <w:rsid w:val="009871D2"/>
    <w:rsid w:val="00987BE2"/>
    <w:rsid w:val="00987E85"/>
    <w:rsid w:val="00990866"/>
    <w:rsid w:val="00990C6A"/>
    <w:rsid w:val="00991584"/>
    <w:rsid w:val="0099334E"/>
    <w:rsid w:val="00993573"/>
    <w:rsid w:val="00993D4B"/>
    <w:rsid w:val="00994B04"/>
    <w:rsid w:val="009962D7"/>
    <w:rsid w:val="0099694E"/>
    <w:rsid w:val="009A00CF"/>
    <w:rsid w:val="009A0DCE"/>
    <w:rsid w:val="009A301A"/>
    <w:rsid w:val="009A41A8"/>
    <w:rsid w:val="009A7903"/>
    <w:rsid w:val="009A7973"/>
    <w:rsid w:val="009B2869"/>
    <w:rsid w:val="009B40E3"/>
    <w:rsid w:val="009B4ADF"/>
    <w:rsid w:val="009B4D04"/>
    <w:rsid w:val="009B4FAC"/>
    <w:rsid w:val="009B5B0C"/>
    <w:rsid w:val="009B5D12"/>
    <w:rsid w:val="009B6314"/>
    <w:rsid w:val="009B7F77"/>
    <w:rsid w:val="009C17D9"/>
    <w:rsid w:val="009C1A03"/>
    <w:rsid w:val="009C1CF6"/>
    <w:rsid w:val="009C23DC"/>
    <w:rsid w:val="009C2D00"/>
    <w:rsid w:val="009C40E8"/>
    <w:rsid w:val="009C524A"/>
    <w:rsid w:val="009C5A78"/>
    <w:rsid w:val="009C672E"/>
    <w:rsid w:val="009C7E05"/>
    <w:rsid w:val="009D0BC0"/>
    <w:rsid w:val="009D0E84"/>
    <w:rsid w:val="009D18E4"/>
    <w:rsid w:val="009D2F07"/>
    <w:rsid w:val="009D41BE"/>
    <w:rsid w:val="009D470F"/>
    <w:rsid w:val="009D4787"/>
    <w:rsid w:val="009D5949"/>
    <w:rsid w:val="009E1404"/>
    <w:rsid w:val="009E29E1"/>
    <w:rsid w:val="009E2EDC"/>
    <w:rsid w:val="009E6971"/>
    <w:rsid w:val="009E6996"/>
    <w:rsid w:val="009F019F"/>
    <w:rsid w:val="009F04ED"/>
    <w:rsid w:val="009F27F2"/>
    <w:rsid w:val="009F3F76"/>
    <w:rsid w:val="009F4E7B"/>
    <w:rsid w:val="009F4EE3"/>
    <w:rsid w:val="009F5B37"/>
    <w:rsid w:val="009F6729"/>
    <w:rsid w:val="009F77BA"/>
    <w:rsid w:val="00A00ACC"/>
    <w:rsid w:val="00A00CEC"/>
    <w:rsid w:val="00A00DB5"/>
    <w:rsid w:val="00A012AC"/>
    <w:rsid w:val="00A03A6B"/>
    <w:rsid w:val="00A03FCE"/>
    <w:rsid w:val="00A0424B"/>
    <w:rsid w:val="00A04C69"/>
    <w:rsid w:val="00A05C05"/>
    <w:rsid w:val="00A0683B"/>
    <w:rsid w:val="00A06C7F"/>
    <w:rsid w:val="00A07ED2"/>
    <w:rsid w:val="00A11065"/>
    <w:rsid w:val="00A1317C"/>
    <w:rsid w:val="00A139EB"/>
    <w:rsid w:val="00A13D0D"/>
    <w:rsid w:val="00A14E34"/>
    <w:rsid w:val="00A178F6"/>
    <w:rsid w:val="00A17C18"/>
    <w:rsid w:val="00A20139"/>
    <w:rsid w:val="00A21E2A"/>
    <w:rsid w:val="00A224BB"/>
    <w:rsid w:val="00A23C0A"/>
    <w:rsid w:val="00A2472B"/>
    <w:rsid w:val="00A24C9F"/>
    <w:rsid w:val="00A27C2A"/>
    <w:rsid w:val="00A30AAA"/>
    <w:rsid w:val="00A32353"/>
    <w:rsid w:val="00A32601"/>
    <w:rsid w:val="00A33710"/>
    <w:rsid w:val="00A33ACF"/>
    <w:rsid w:val="00A350E3"/>
    <w:rsid w:val="00A35D6F"/>
    <w:rsid w:val="00A40674"/>
    <w:rsid w:val="00A40A12"/>
    <w:rsid w:val="00A420FC"/>
    <w:rsid w:val="00A4366E"/>
    <w:rsid w:val="00A441FD"/>
    <w:rsid w:val="00A44D49"/>
    <w:rsid w:val="00A44EA2"/>
    <w:rsid w:val="00A451C6"/>
    <w:rsid w:val="00A4702B"/>
    <w:rsid w:val="00A47A8D"/>
    <w:rsid w:val="00A504CC"/>
    <w:rsid w:val="00A511C0"/>
    <w:rsid w:val="00A519B2"/>
    <w:rsid w:val="00A52AE2"/>
    <w:rsid w:val="00A54301"/>
    <w:rsid w:val="00A54C10"/>
    <w:rsid w:val="00A559EE"/>
    <w:rsid w:val="00A55A97"/>
    <w:rsid w:val="00A569CD"/>
    <w:rsid w:val="00A60580"/>
    <w:rsid w:val="00A60E08"/>
    <w:rsid w:val="00A61B9F"/>
    <w:rsid w:val="00A62059"/>
    <w:rsid w:val="00A63437"/>
    <w:rsid w:val="00A63492"/>
    <w:rsid w:val="00A64043"/>
    <w:rsid w:val="00A66816"/>
    <w:rsid w:val="00A66884"/>
    <w:rsid w:val="00A67FA2"/>
    <w:rsid w:val="00A715A5"/>
    <w:rsid w:val="00A71D35"/>
    <w:rsid w:val="00A72EDC"/>
    <w:rsid w:val="00A73D09"/>
    <w:rsid w:val="00A74074"/>
    <w:rsid w:val="00A76900"/>
    <w:rsid w:val="00A77C3A"/>
    <w:rsid w:val="00A81354"/>
    <w:rsid w:val="00A8191C"/>
    <w:rsid w:val="00A82237"/>
    <w:rsid w:val="00A82A65"/>
    <w:rsid w:val="00A838C8"/>
    <w:rsid w:val="00A91229"/>
    <w:rsid w:val="00A933DC"/>
    <w:rsid w:val="00A943E1"/>
    <w:rsid w:val="00A95175"/>
    <w:rsid w:val="00A95FA1"/>
    <w:rsid w:val="00AA0F4E"/>
    <w:rsid w:val="00AA3110"/>
    <w:rsid w:val="00AA3C97"/>
    <w:rsid w:val="00AA4976"/>
    <w:rsid w:val="00AA59F2"/>
    <w:rsid w:val="00AA67F6"/>
    <w:rsid w:val="00AB04A8"/>
    <w:rsid w:val="00AB0D2B"/>
    <w:rsid w:val="00AB10D3"/>
    <w:rsid w:val="00AB1576"/>
    <w:rsid w:val="00AB4A49"/>
    <w:rsid w:val="00AB7209"/>
    <w:rsid w:val="00AB7CF7"/>
    <w:rsid w:val="00AC06B0"/>
    <w:rsid w:val="00AC22EA"/>
    <w:rsid w:val="00AC3596"/>
    <w:rsid w:val="00AC3D45"/>
    <w:rsid w:val="00AC4BC6"/>
    <w:rsid w:val="00AC4EFB"/>
    <w:rsid w:val="00AD0B3D"/>
    <w:rsid w:val="00AD3718"/>
    <w:rsid w:val="00AD78E3"/>
    <w:rsid w:val="00AE1001"/>
    <w:rsid w:val="00AE365B"/>
    <w:rsid w:val="00AE5958"/>
    <w:rsid w:val="00AE5B92"/>
    <w:rsid w:val="00AE6BF2"/>
    <w:rsid w:val="00AE6F10"/>
    <w:rsid w:val="00AF0254"/>
    <w:rsid w:val="00AF088F"/>
    <w:rsid w:val="00AF0F20"/>
    <w:rsid w:val="00AF12FF"/>
    <w:rsid w:val="00AF1CF7"/>
    <w:rsid w:val="00AF2B39"/>
    <w:rsid w:val="00AF2C87"/>
    <w:rsid w:val="00AF519B"/>
    <w:rsid w:val="00AF5E29"/>
    <w:rsid w:val="00AF7215"/>
    <w:rsid w:val="00AF7B5D"/>
    <w:rsid w:val="00B00CBE"/>
    <w:rsid w:val="00B01D65"/>
    <w:rsid w:val="00B01E76"/>
    <w:rsid w:val="00B01F52"/>
    <w:rsid w:val="00B02224"/>
    <w:rsid w:val="00B02362"/>
    <w:rsid w:val="00B055AB"/>
    <w:rsid w:val="00B0571D"/>
    <w:rsid w:val="00B06767"/>
    <w:rsid w:val="00B073E0"/>
    <w:rsid w:val="00B0790B"/>
    <w:rsid w:val="00B10B7C"/>
    <w:rsid w:val="00B1118D"/>
    <w:rsid w:val="00B118E5"/>
    <w:rsid w:val="00B139D1"/>
    <w:rsid w:val="00B13FD2"/>
    <w:rsid w:val="00B14ED6"/>
    <w:rsid w:val="00B15370"/>
    <w:rsid w:val="00B16493"/>
    <w:rsid w:val="00B165F7"/>
    <w:rsid w:val="00B16D94"/>
    <w:rsid w:val="00B22DB0"/>
    <w:rsid w:val="00B23ED0"/>
    <w:rsid w:val="00B27872"/>
    <w:rsid w:val="00B27CB7"/>
    <w:rsid w:val="00B31708"/>
    <w:rsid w:val="00B31E88"/>
    <w:rsid w:val="00B33D2D"/>
    <w:rsid w:val="00B36CC2"/>
    <w:rsid w:val="00B404EA"/>
    <w:rsid w:val="00B41782"/>
    <w:rsid w:val="00B43636"/>
    <w:rsid w:val="00B438B5"/>
    <w:rsid w:val="00B43D80"/>
    <w:rsid w:val="00B47739"/>
    <w:rsid w:val="00B47D15"/>
    <w:rsid w:val="00B510F6"/>
    <w:rsid w:val="00B511A7"/>
    <w:rsid w:val="00B51630"/>
    <w:rsid w:val="00B51B4C"/>
    <w:rsid w:val="00B52437"/>
    <w:rsid w:val="00B53492"/>
    <w:rsid w:val="00B5391F"/>
    <w:rsid w:val="00B540DC"/>
    <w:rsid w:val="00B541A5"/>
    <w:rsid w:val="00B55784"/>
    <w:rsid w:val="00B5587B"/>
    <w:rsid w:val="00B56372"/>
    <w:rsid w:val="00B56AE9"/>
    <w:rsid w:val="00B56C61"/>
    <w:rsid w:val="00B56EF8"/>
    <w:rsid w:val="00B573A9"/>
    <w:rsid w:val="00B62D03"/>
    <w:rsid w:val="00B62E4F"/>
    <w:rsid w:val="00B636F2"/>
    <w:rsid w:val="00B70FCB"/>
    <w:rsid w:val="00B712C1"/>
    <w:rsid w:val="00B71FF4"/>
    <w:rsid w:val="00B7258A"/>
    <w:rsid w:val="00B82C08"/>
    <w:rsid w:val="00B837C1"/>
    <w:rsid w:val="00B83E58"/>
    <w:rsid w:val="00B843BB"/>
    <w:rsid w:val="00B84891"/>
    <w:rsid w:val="00B84DB5"/>
    <w:rsid w:val="00B8524E"/>
    <w:rsid w:val="00B86A3D"/>
    <w:rsid w:val="00B86D2D"/>
    <w:rsid w:val="00B87301"/>
    <w:rsid w:val="00B91ADA"/>
    <w:rsid w:val="00B93DE5"/>
    <w:rsid w:val="00B94565"/>
    <w:rsid w:val="00B9527E"/>
    <w:rsid w:val="00B979B1"/>
    <w:rsid w:val="00BA0473"/>
    <w:rsid w:val="00BA174B"/>
    <w:rsid w:val="00BA243A"/>
    <w:rsid w:val="00BA369C"/>
    <w:rsid w:val="00BA782D"/>
    <w:rsid w:val="00BB0A46"/>
    <w:rsid w:val="00BB11C9"/>
    <w:rsid w:val="00BB1C47"/>
    <w:rsid w:val="00BB30E9"/>
    <w:rsid w:val="00BB5204"/>
    <w:rsid w:val="00BB5ECF"/>
    <w:rsid w:val="00BB7627"/>
    <w:rsid w:val="00BB7932"/>
    <w:rsid w:val="00BC0569"/>
    <w:rsid w:val="00BC0910"/>
    <w:rsid w:val="00BC0CD9"/>
    <w:rsid w:val="00BC106A"/>
    <w:rsid w:val="00BC1584"/>
    <w:rsid w:val="00BC16A7"/>
    <w:rsid w:val="00BC2E95"/>
    <w:rsid w:val="00BC3303"/>
    <w:rsid w:val="00BC3AD2"/>
    <w:rsid w:val="00BC4153"/>
    <w:rsid w:val="00BC47FE"/>
    <w:rsid w:val="00BC589A"/>
    <w:rsid w:val="00BC6143"/>
    <w:rsid w:val="00BC6210"/>
    <w:rsid w:val="00BC7FA2"/>
    <w:rsid w:val="00BD07A6"/>
    <w:rsid w:val="00BD0C76"/>
    <w:rsid w:val="00BD1FCD"/>
    <w:rsid w:val="00BD2817"/>
    <w:rsid w:val="00BD2877"/>
    <w:rsid w:val="00BD3556"/>
    <w:rsid w:val="00BD4BE6"/>
    <w:rsid w:val="00BD4F83"/>
    <w:rsid w:val="00BD54A4"/>
    <w:rsid w:val="00BD6B09"/>
    <w:rsid w:val="00BE1161"/>
    <w:rsid w:val="00BE1719"/>
    <w:rsid w:val="00BE2A46"/>
    <w:rsid w:val="00BE3123"/>
    <w:rsid w:val="00BE3567"/>
    <w:rsid w:val="00BE3623"/>
    <w:rsid w:val="00BE36BA"/>
    <w:rsid w:val="00BE3758"/>
    <w:rsid w:val="00BE4828"/>
    <w:rsid w:val="00BE4A5C"/>
    <w:rsid w:val="00BE5B3B"/>
    <w:rsid w:val="00BE7AA5"/>
    <w:rsid w:val="00BF11E6"/>
    <w:rsid w:val="00BF1548"/>
    <w:rsid w:val="00BF22B5"/>
    <w:rsid w:val="00BF290F"/>
    <w:rsid w:val="00BF2DBB"/>
    <w:rsid w:val="00BF48A1"/>
    <w:rsid w:val="00BF57D8"/>
    <w:rsid w:val="00BF7956"/>
    <w:rsid w:val="00BF7AF7"/>
    <w:rsid w:val="00C01755"/>
    <w:rsid w:val="00C018FC"/>
    <w:rsid w:val="00C01A44"/>
    <w:rsid w:val="00C01C66"/>
    <w:rsid w:val="00C025E3"/>
    <w:rsid w:val="00C0366A"/>
    <w:rsid w:val="00C07195"/>
    <w:rsid w:val="00C1560B"/>
    <w:rsid w:val="00C209C7"/>
    <w:rsid w:val="00C2156A"/>
    <w:rsid w:val="00C225A1"/>
    <w:rsid w:val="00C23A5B"/>
    <w:rsid w:val="00C24A99"/>
    <w:rsid w:val="00C253E6"/>
    <w:rsid w:val="00C2609D"/>
    <w:rsid w:val="00C27172"/>
    <w:rsid w:val="00C2760E"/>
    <w:rsid w:val="00C2776B"/>
    <w:rsid w:val="00C2776D"/>
    <w:rsid w:val="00C30C23"/>
    <w:rsid w:val="00C30CDA"/>
    <w:rsid w:val="00C33218"/>
    <w:rsid w:val="00C340C4"/>
    <w:rsid w:val="00C34C97"/>
    <w:rsid w:val="00C357BD"/>
    <w:rsid w:val="00C373B9"/>
    <w:rsid w:val="00C373E1"/>
    <w:rsid w:val="00C40188"/>
    <w:rsid w:val="00C41CB6"/>
    <w:rsid w:val="00C43879"/>
    <w:rsid w:val="00C45927"/>
    <w:rsid w:val="00C47563"/>
    <w:rsid w:val="00C47704"/>
    <w:rsid w:val="00C51455"/>
    <w:rsid w:val="00C517E5"/>
    <w:rsid w:val="00C5352A"/>
    <w:rsid w:val="00C54610"/>
    <w:rsid w:val="00C55C84"/>
    <w:rsid w:val="00C57613"/>
    <w:rsid w:val="00C578AF"/>
    <w:rsid w:val="00C61487"/>
    <w:rsid w:val="00C637AC"/>
    <w:rsid w:val="00C647B1"/>
    <w:rsid w:val="00C6554F"/>
    <w:rsid w:val="00C71C25"/>
    <w:rsid w:val="00C71C4B"/>
    <w:rsid w:val="00C722DF"/>
    <w:rsid w:val="00C75076"/>
    <w:rsid w:val="00C7660A"/>
    <w:rsid w:val="00C77A7A"/>
    <w:rsid w:val="00C81453"/>
    <w:rsid w:val="00C823FD"/>
    <w:rsid w:val="00C82587"/>
    <w:rsid w:val="00C82A41"/>
    <w:rsid w:val="00C82F1B"/>
    <w:rsid w:val="00C82FC4"/>
    <w:rsid w:val="00C86049"/>
    <w:rsid w:val="00C86123"/>
    <w:rsid w:val="00C86948"/>
    <w:rsid w:val="00C872D7"/>
    <w:rsid w:val="00C8766F"/>
    <w:rsid w:val="00C9019A"/>
    <w:rsid w:val="00C9105C"/>
    <w:rsid w:val="00C9118F"/>
    <w:rsid w:val="00C912C0"/>
    <w:rsid w:val="00C91A91"/>
    <w:rsid w:val="00C924DC"/>
    <w:rsid w:val="00C93884"/>
    <w:rsid w:val="00C93AC0"/>
    <w:rsid w:val="00C9428C"/>
    <w:rsid w:val="00C94E55"/>
    <w:rsid w:val="00C950B1"/>
    <w:rsid w:val="00C95109"/>
    <w:rsid w:val="00C95169"/>
    <w:rsid w:val="00C96295"/>
    <w:rsid w:val="00C96313"/>
    <w:rsid w:val="00C9650A"/>
    <w:rsid w:val="00C9688B"/>
    <w:rsid w:val="00C96C9E"/>
    <w:rsid w:val="00CA0228"/>
    <w:rsid w:val="00CA252A"/>
    <w:rsid w:val="00CA2C57"/>
    <w:rsid w:val="00CA4350"/>
    <w:rsid w:val="00CA5322"/>
    <w:rsid w:val="00CA5436"/>
    <w:rsid w:val="00CA6545"/>
    <w:rsid w:val="00CA76E5"/>
    <w:rsid w:val="00CB129B"/>
    <w:rsid w:val="00CB1BC9"/>
    <w:rsid w:val="00CB2B7E"/>
    <w:rsid w:val="00CB4236"/>
    <w:rsid w:val="00CB485A"/>
    <w:rsid w:val="00CB4C05"/>
    <w:rsid w:val="00CB5225"/>
    <w:rsid w:val="00CB6126"/>
    <w:rsid w:val="00CB6E09"/>
    <w:rsid w:val="00CB6E70"/>
    <w:rsid w:val="00CB7242"/>
    <w:rsid w:val="00CB73E2"/>
    <w:rsid w:val="00CC0026"/>
    <w:rsid w:val="00CC251B"/>
    <w:rsid w:val="00CC3701"/>
    <w:rsid w:val="00CC3BBB"/>
    <w:rsid w:val="00CC54C2"/>
    <w:rsid w:val="00CD1B56"/>
    <w:rsid w:val="00CD4FEC"/>
    <w:rsid w:val="00CD513C"/>
    <w:rsid w:val="00CD5417"/>
    <w:rsid w:val="00CD69A5"/>
    <w:rsid w:val="00CE00D6"/>
    <w:rsid w:val="00CE2ACF"/>
    <w:rsid w:val="00CE2C5A"/>
    <w:rsid w:val="00CE3206"/>
    <w:rsid w:val="00CE6425"/>
    <w:rsid w:val="00CE6963"/>
    <w:rsid w:val="00CE7187"/>
    <w:rsid w:val="00CF17C9"/>
    <w:rsid w:val="00CF1A01"/>
    <w:rsid w:val="00CF1BA1"/>
    <w:rsid w:val="00CF34DC"/>
    <w:rsid w:val="00CF4076"/>
    <w:rsid w:val="00CF4527"/>
    <w:rsid w:val="00CF498F"/>
    <w:rsid w:val="00D01D1D"/>
    <w:rsid w:val="00D02799"/>
    <w:rsid w:val="00D047D1"/>
    <w:rsid w:val="00D06271"/>
    <w:rsid w:val="00D115D3"/>
    <w:rsid w:val="00D1207F"/>
    <w:rsid w:val="00D122FD"/>
    <w:rsid w:val="00D144E9"/>
    <w:rsid w:val="00D17712"/>
    <w:rsid w:val="00D20D29"/>
    <w:rsid w:val="00D224AA"/>
    <w:rsid w:val="00D22879"/>
    <w:rsid w:val="00D228B6"/>
    <w:rsid w:val="00D237D4"/>
    <w:rsid w:val="00D2407D"/>
    <w:rsid w:val="00D24DBE"/>
    <w:rsid w:val="00D25500"/>
    <w:rsid w:val="00D25583"/>
    <w:rsid w:val="00D2585C"/>
    <w:rsid w:val="00D26515"/>
    <w:rsid w:val="00D36A4C"/>
    <w:rsid w:val="00D40BA3"/>
    <w:rsid w:val="00D40F57"/>
    <w:rsid w:val="00D4278D"/>
    <w:rsid w:val="00D433E3"/>
    <w:rsid w:val="00D44FB9"/>
    <w:rsid w:val="00D50ED9"/>
    <w:rsid w:val="00D51E3B"/>
    <w:rsid w:val="00D5367E"/>
    <w:rsid w:val="00D5478C"/>
    <w:rsid w:val="00D5515F"/>
    <w:rsid w:val="00D56019"/>
    <w:rsid w:val="00D57E52"/>
    <w:rsid w:val="00D605FA"/>
    <w:rsid w:val="00D60643"/>
    <w:rsid w:val="00D60C69"/>
    <w:rsid w:val="00D62618"/>
    <w:rsid w:val="00D6339B"/>
    <w:rsid w:val="00D633DA"/>
    <w:rsid w:val="00D66AB9"/>
    <w:rsid w:val="00D6797C"/>
    <w:rsid w:val="00D73E4F"/>
    <w:rsid w:val="00D73F93"/>
    <w:rsid w:val="00D752DF"/>
    <w:rsid w:val="00D806F5"/>
    <w:rsid w:val="00D807D5"/>
    <w:rsid w:val="00D8238E"/>
    <w:rsid w:val="00D85D09"/>
    <w:rsid w:val="00D865AC"/>
    <w:rsid w:val="00D866C8"/>
    <w:rsid w:val="00D91A84"/>
    <w:rsid w:val="00D92491"/>
    <w:rsid w:val="00D92799"/>
    <w:rsid w:val="00D95514"/>
    <w:rsid w:val="00D95CC0"/>
    <w:rsid w:val="00D97056"/>
    <w:rsid w:val="00DA0903"/>
    <w:rsid w:val="00DA2C1B"/>
    <w:rsid w:val="00DA2DAE"/>
    <w:rsid w:val="00DA3ACE"/>
    <w:rsid w:val="00DA3CB5"/>
    <w:rsid w:val="00DA407C"/>
    <w:rsid w:val="00DA440A"/>
    <w:rsid w:val="00DA49F1"/>
    <w:rsid w:val="00DA4BF9"/>
    <w:rsid w:val="00DA6138"/>
    <w:rsid w:val="00DA61E6"/>
    <w:rsid w:val="00DA67B4"/>
    <w:rsid w:val="00DA6998"/>
    <w:rsid w:val="00DA76B9"/>
    <w:rsid w:val="00DB1B26"/>
    <w:rsid w:val="00DB227A"/>
    <w:rsid w:val="00DB2833"/>
    <w:rsid w:val="00DB2AE4"/>
    <w:rsid w:val="00DB3E4A"/>
    <w:rsid w:val="00DB547A"/>
    <w:rsid w:val="00DB5839"/>
    <w:rsid w:val="00DB58A8"/>
    <w:rsid w:val="00DB59B6"/>
    <w:rsid w:val="00DB70F4"/>
    <w:rsid w:val="00DB7148"/>
    <w:rsid w:val="00DB7AFC"/>
    <w:rsid w:val="00DC0911"/>
    <w:rsid w:val="00DC4F38"/>
    <w:rsid w:val="00DC51BD"/>
    <w:rsid w:val="00DC613B"/>
    <w:rsid w:val="00DC6A87"/>
    <w:rsid w:val="00DC7036"/>
    <w:rsid w:val="00DD01DD"/>
    <w:rsid w:val="00DD1915"/>
    <w:rsid w:val="00DD31CF"/>
    <w:rsid w:val="00DD594E"/>
    <w:rsid w:val="00DD6D52"/>
    <w:rsid w:val="00DD77AD"/>
    <w:rsid w:val="00DE3B12"/>
    <w:rsid w:val="00DE5409"/>
    <w:rsid w:val="00DE5E18"/>
    <w:rsid w:val="00DE7C79"/>
    <w:rsid w:val="00DE7FF6"/>
    <w:rsid w:val="00DF1426"/>
    <w:rsid w:val="00DF31B3"/>
    <w:rsid w:val="00DF32B0"/>
    <w:rsid w:val="00DF34DA"/>
    <w:rsid w:val="00DF3ADD"/>
    <w:rsid w:val="00DF4F98"/>
    <w:rsid w:val="00DF6606"/>
    <w:rsid w:val="00DF6FE8"/>
    <w:rsid w:val="00DF75A8"/>
    <w:rsid w:val="00E01482"/>
    <w:rsid w:val="00E02521"/>
    <w:rsid w:val="00E02859"/>
    <w:rsid w:val="00E03758"/>
    <w:rsid w:val="00E071B4"/>
    <w:rsid w:val="00E0740D"/>
    <w:rsid w:val="00E1036B"/>
    <w:rsid w:val="00E10DBA"/>
    <w:rsid w:val="00E10E84"/>
    <w:rsid w:val="00E11B21"/>
    <w:rsid w:val="00E11F38"/>
    <w:rsid w:val="00E124C8"/>
    <w:rsid w:val="00E13602"/>
    <w:rsid w:val="00E13F7C"/>
    <w:rsid w:val="00E1532E"/>
    <w:rsid w:val="00E16E17"/>
    <w:rsid w:val="00E17C92"/>
    <w:rsid w:val="00E20E97"/>
    <w:rsid w:val="00E20FDA"/>
    <w:rsid w:val="00E22361"/>
    <w:rsid w:val="00E224CB"/>
    <w:rsid w:val="00E23048"/>
    <w:rsid w:val="00E24A03"/>
    <w:rsid w:val="00E26A29"/>
    <w:rsid w:val="00E26B05"/>
    <w:rsid w:val="00E26E5C"/>
    <w:rsid w:val="00E26EF2"/>
    <w:rsid w:val="00E26F6B"/>
    <w:rsid w:val="00E3073B"/>
    <w:rsid w:val="00E31073"/>
    <w:rsid w:val="00E31F39"/>
    <w:rsid w:val="00E327A3"/>
    <w:rsid w:val="00E327DB"/>
    <w:rsid w:val="00E33A81"/>
    <w:rsid w:val="00E3581A"/>
    <w:rsid w:val="00E35984"/>
    <w:rsid w:val="00E36BFB"/>
    <w:rsid w:val="00E373A6"/>
    <w:rsid w:val="00E379B0"/>
    <w:rsid w:val="00E37C50"/>
    <w:rsid w:val="00E4296B"/>
    <w:rsid w:val="00E42ADB"/>
    <w:rsid w:val="00E42CEF"/>
    <w:rsid w:val="00E43448"/>
    <w:rsid w:val="00E4468C"/>
    <w:rsid w:val="00E45177"/>
    <w:rsid w:val="00E45965"/>
    <w:rsid w:val="00E45AC8"/>
    <w:rsid w:val="00E505B9"/>
    <w:rsid w:val="00E51F24"/>
    <w:rsid w:val="00E52CFF"/>
    <w:rsid w:val="00E54D3F"/>
    <w:rsid w:val="00E555F0"/>
    <w:rsid w:val="00E615EE"/>
    <w:rsid w:val="00E61AB2"/>
    <w:rsid w:val="00E6397D"/>
    <w:rsid w:val="00E64FC5"/>
    <w:rsid w:val="00E66428"/>
    <w:rsid w:val="00E664FE"/>
    <w:rsid w:val="00E66C46"/>
    <w:rsid w:val="00E701E0"/>
    <w:rsid w:val="00E7093B"/>
    <w:rsid w:val="00E70CF9"/>
    <w:rsid w:val="00E72C79"/>
    <w:rsid w:val="00E7387C"/>
    <w:rsid w:val="00E73A01"/>
    <w:rsid w:val="00E74145"/>
    <w:rsid w:val="00E74CA5"/>
    <w:rsid w:val="00E7602E"/>
    <w:rsid w:val="00E812F3"/>
    <w:rsid w:val="00E82BBA"/>
    <w:rsid w:val="00E857DF"/>
    <w:rsid w:val="00E91038"/>
    <w:rsid w:val="00E9306A"/>
    <w:rsid w:val="00E93506"/>
    <w:rsid w:val="00E94412"/>
    <w:rsid w:val="00E94B3A"/>
    <w:rsid w:val="00E9501A"/>
    <w:rsid w:val="00E957D2"/>
    <w:rsid w:val="00E97645"/>
    <w:rsid w:val="00EA1D9C"/>
    <w:rsid w:val="00EA2122"/>
    <w:rsid w:val="00EA2653"/>
    <w:rsid w:val="00EA30C0"/>
    <w:rsid w:val="00EA38F1"/>
    <w:rsid w:val="00EA3A78"/>
    <w:rsid w:val="00EA3E7A"/>
    <w:rsid w:val="00EA747C"/>
    <w:rsid w:val="00EA7A72"/>
    <w:rsid w:val="00EB1015"/>
    <w:rsid w:val="00EB363D"/>
    <w:rsid w:val="00EB50AE"/>
    <w:rsid w:val="00EB5A4B"/>
    <w:rsid w:val="00EB7089"/>
    <w:rsid w:val="00EC050F"/>
    <w:rsid w:val="00EC0631"/>
    <w:rsid w:val="00EC0FB9"/>
    <w:rsid w:val="00EC1629"/>
    <w:rsid w:val="00EC2D0D"/>
    <w:rsid w:val="00EC3559"/>
    <w:rsid w:val="00EC3FD4"/>
    <w:rsid w:val="00EC44F5"/>
    <w:rsid w:val="00EC489F"/>
    <w:rsid w:val="00EC4B2A"/>
    <w:rsid w:val="00EC57DC"/>
    <w:rsid w:val="00EC5FE0"/>
    <w:rsid w:val="00EC6506"/>
    <w:rsid w:val="00EC76EF"/>
    <w:rsid w:val="00EC7B4E"/>
    <w:rsid w:val="00ED1433"/>
    <w:rsid w:val="00ED1672"/>
    <w:rsid w:val="00ED2C08"/>
    <w:rsid w:val="00ED42C4"/>
    <w:rsid w:val="00ED4D62"/>
    <w:rsid w:val="00ED511E"/>
    <w:rsid w:val="00ED546C"/>
    <w:rsid w:val="00ED568A"/>
    <w:rsid w:val="00ED5B21"/>
    <w:rsid w:val="00ED5BE4"/>
    <w:rsid w:val="00ED6FDB"/>
    <w:rsid w:val="00ED7BC3"/>
    <w:rsid w:val="00EE0DA8"/>
    <w:rsid w:val="00EE1C32"/>
    <w:rsid w:val="00EE21BF"/>
    <w:rsid w:val="00EE2648"/>
    <w:rsid w:val="00EE316E"/>
    <w:rsid w:val="00EE327B"/>
    <w:rsid w:val="00EE34D1"/>
    <w:rsid w:val="00EE3B78"/>
    <w:rsid w:val="00EE3FF6"/>
    <w:rsid w:val="00EE692A"/>
    <w:rsid w:val="00EF2417"/>
    <w:rsid w:val="00EF2865"/>
    <w:rsid w:val="00EF388A"/>
    <w:rsid w:val="00EF498B"/>
    <w:rsid w:val="00EF51D2"/>
    <w:rsid w:val="00EF6414"/>
    <w:rsid w:val="00EF67E4"/>
    <w:rsid w:val="00EF781A"/>
    <w:rsid w:val="00EF7DEE"/>
    <w:rsid w:val="00F00CCD"/>
    <w:rsid w:val="00F00F04"/>
    <w:rsid w:val="00F0472F"/>
    <w:rsid w:val="00F04911"/>
    <w:rsid w:val="00F04C5D"/>
    <w:rsid w:val="00F0515B"/>
    <w:rsid w:val="00F05568"/>
    <w:rsid w:val="00F05C0E"/>
    <w:rsid w:val="00F06124"/>
    <w:rsid w:val="00F06B2B"/>
    <w:rsid w:val="00F07BD4"/>
    <w:rsid w:val="00F10246"/>
    <w:rsid w:val="00F10772"/>
    <w:rsid w:val="00F115AE"/>
    <w:rsid w:val="00F12898"/>
    <w:rsid w:val="00F1361E"/>
    <w:rsid w:val="00F13B70"/>
    <w:rsid w:val="00F15BE1"/>
    <w:rsid w:val="00F17B2C"/>
    <w:rsid w:val="00F20EAD"/>
    <w:rsid w:val="00F23323"/>
    <w:rsid w:val="00F235EB"/>
    <w:rsid w:val="00F239F4"/>
    <w:rsid w:val="00F241EA"/>
    <w:rsid w:val="00F250C0"/>
    <w:rsid w:val="00F2603D"/>
    <w:rsid w:val="00F3024D"/>
    <w:rsid w:val="00F32BBD"/>
    <w:rsid w:val="00F348C4"/>
    <w:rsid w:val="00F349CA"/>
    <w:rsid w:val="00F35B44"/>
    <w:rsid w:val="00F43CA9"/>
    <w:rsid w:val="00F45056"/>
    <w:rsid w:val="00F51B7B"/>
    <w:rsid w:val="00F52E4A"/>
    <w:rsid w:val="00F5300C"/>
    <w:rsid w:val="00F53A1A"/>
    <w:rsid w:val="00F54452"/>
    <w:rsid w:val="00F55707"/>
    <w:rsid w:val="00F57A8C"/>
    <w:rsid w:val="00F60CBF"/>
    <w:rsid w:val="00F628C6"/>
    <w:rsid w:val="00F62B46"/>
    <w:rsid w:val="00F62EE4"/>
    <w:rsid w:val="00F62F9E"/>
    <w:rsid w:val="00F6388B"/>
    <w:rsid w:val="00F64099"/>
    <w:rsid w:val="00F70037"/>
    <w:rsid w:val="00F70D0B"/>
    <w:rsid w:val="00F70D30"/>
    <w:rsid w:val="00F70E53"/>
    <w:rsid w:val="00F70F70"/>
    <w:rsid w:val="00F715CD"/>
    <w:rsid w:val="00F74D7C"/>
    <w:rsid w:val="00F76317"/>
    <w:rsid w:val="00F763DB"/>
    <w:rsid w:val="00F764DC"/>
    <w:rsid w:val="00F7701D"/>
    <w:rsid w:val="00F80C55"/>
    <w:rsid w:val="00F82096"/>
    <w:rsid w:val="00F8401B"/>
    <w:rsid w:val="00F85C6E"/>
    <w:rsid w:val="00F85E68"/>
    <w:rsid w:val="00F87222"/>
    <w:rsid w:val="00F906DF"/>
    <w:rsid w:val="00F90AFE"/>
    <w:rsid w:val="00F91826"/>
    <w:rsid w:val="00F922EC"/>
    <w:rsid w:val="00F92992"/>
    <w:rsid w:val="00F92A4B"/>
    <w:rsid w:val="00F93D2B"/>
    <w:rsid w:val="00F9719D"/>
    <w:rsid w:val="00FA1348"/>
    <w:rsid w:val="00FA2AA3"/>
    <w:rsid w:val="00FA39D4"/>
    <w:rsid w:val="00FA4C6D"/>
    <w:rsid w:val="00FA7390"/>
    <w:rsid w:val="00FA73AB"/>
    <w:rsid w:val="00FA7972"/>
    <w:rsid w:val="00FB167D"/>
    <w:rsid w:val="00FB20D2"/>
    <w:rsid w:val="00FB40BC"/>
    <w:rsid w:val="00FB4B8F"/>
    <w:rsid w:val="00FB5AD6"/>
    <w:rsid w:val="00FB6B9E"/>
    <w:rsid w:val="00FB700D"/>
    <w:rsid w:val="00FB7901"/>
    <w:rsid w:val="00FC0852"/>
    <w:rsid w:val="00FC1255"/>
    <w:rsid w:val="00FC145A"/>
    <w:rsid w:val="00FC1DED"/>
    <w:rsid w:val="00FC3595"/>
    <w:rsid w:val="00FC47BB"/>
    <w:rsid w:val="00FC5358"/>
    <w:rsid w:val="00FC5535"/>
    <w:rsid w:val="00FC716B"/>
    <w:rsid w:val="00FC7DC6"/>
    <w:rsid w:val="00FD30A0"/>
    <w:rsid w:val="00FD3BA0"/>
    <w:rsid w:val="00FD4B06"/>
    <w:rsid w:val="00FD6A39"/>
    <w:rsid w:val="00FD6AC0"/>
    <w:rsid w:val="00FE0C8E"/>
    <w:rsid w:val="00FE0D9D"/>
    <w:rsid w:val="00FE2095"/>
    <w:rsid w:val="00FE2CF2"/>
    <w:rsid w:val="00FE3429"/>
    <w:rsid w:val="00FE6C12"/>
    <w:rsid w:val="00FE6F65"/>
    <w:rsid w:val="00FE722F"/>
    <w:rsid w:val="00FE75E2"/>
    <w:rsid w:val="00FF0704"/>
    <w:rsid w:val="00FF096E"/>
    <w:rsid w:val="00FF1BC5"/>
    <w:rsid w:val="00FF2475"/>
    <w:rsid w:val="00FF2F74"/>
    <w:rsid w:val="00FF3A28"/>
    <w:rsid w:val="00FF514E"/>
    <w:rsid w:val="00FF543B"/>
    <w:rsid w:val="00FF7B7C"/>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D9244"/>
  <w15:chartTrackingRefBased/>
  <w15:docId w15:val="{427CD003-EB08-4327-AF3C-E008B55C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A6B"/>
    <w:pPr>
      <w:spacing w:after="200" w:line="276" w:lineRule="auto"/>
    </w:pPr>
    <w:rPr>
      <w:rFonts w:eastAsiaTheme="minorEastAsia"/>
      <w:lang w:eastAsia="ru-RU"/>
    </w:rPr>
  </w:style>
  <w:style w:type="paragraph" w:styleId="1">
    <w:name w:val="heading 1"/>
    <w:basedOn w:val="a"/>
    <w:link w:val="10"/>
    <w:uiPriority w:val="1"/>
    <w:qFormat/>
    <w:rsid w:val="006943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1"/>
    <w:qFormat/>
    <w:rsid w:val="006943B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6943B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6943B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6943B8"/>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a"/>
    <w:next w:val="a"/>
    <w:link w:val="80"/>
    <w:uiPriority w:val="9"/>
    <w:semiHidden/>
    <w:unhideWhenUsed/>
    <w:qFormat/>
    <w:rsid w:val="006943B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943B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1"/>
    <w:rsid w:val="006943B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6943B8"/>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6943B8"/>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0"/>
    <w:link w:val="5"/>
    <w:uiPriority w:val="9"/>
    <w:semiHidden/>
    <w:rsid w:val="006943B8"/>
    <w:rPr>
      <w:rFonts w:asciiTheme="majorHAnsi" w:eastAsiaTheme="majorEastAsia" w:hAnsiTheme="majorHAnsi" w:cstheme="majorBidi"/>
      <w:color w:val="2E74B5" w:themeColor="accent1" w:themeShade="BF"/>
      <w:lang w:eastAsia="ru-RU"/>
    </w:rPr>
  </w:style>
  <w:style w:type="character" w:customStyle="1" w:styleId="80">
    <w:name w:val="Заголовок 8 Знак"/>
    <w:basedOn w:val="a0"/>
    <w:link w:val="8"/>
    <w:uiPriority w:val="9"/>
    <w:semiHidden/>
    <w:rsid w:val="006943B8"/>
    <w:rPr>
      <w:rFonts w:asciiTheme="majorHAnsi" w:eastAsiaTheme="majorEastAsia" w:hAnsiTheme="majorHAnsi" w:cstheme="majorBidi"/>
      <w:color w:val="404040" w:themeColor="text1" w:themeTint="BF"/>
      <w:sz w:val="20"/>
      <w:szCs w:val="20"/>
      <w:lang w:eastAsia="ru-RU"/>
    </w:rPr>
  </w:style>
  <w:style w:type="character" w:styleId="a3">
    <w:name w:val="Hyperlink"/>
    <w:basedOn w:val="a0"/>
    <w:uiPriority w:val="99"/>
    <w:unhideWhenUsed/>
    <w:rsid w:val="006943B8"/>
    <w:rPr>
      <w:color w:val="0000FF"/>
      <w:u w:val="single"/>
    </w:rPr>
  </w:style>
  <w:style w:type="paragraph" w:styleId="a4">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5"/>
    <w:uiPriority w:val="99"/>
    <w:unhideWhenUsed/>
    <w:qFormat/>
    <w:rsid w:val="006943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s">
    <w:name w:val="pages"/>
    <w:basedOn w:val="a0"/>
    <w:rsid w:val="006943B8"/>
  </w:style>
  <w:style w:type="character" w:customStyle="1" w:styleId="current">
    <w:name w:val="current"/>
    <w:basedOn w:val="a0"/>
    <w:rsid w:val="006943B8"/>
  </w:style>
  <w:style w:type="paragraph" w:styleId="a6">
    <w:name w:val="Balloon Text"/>
    <w:basedOn w:val="a"/>
    <w:link w:val="a7"/>
    <w:uiPriority w:val="99"/>
    <w:semiHidden/>
    <w:unhideWhenUsed/>
    <w:rsid w:val="006943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943B8"/>
    <w:rPr>
      <w:rFonts w:ascii="Tahoma" w:eastAsiaTheme="minorEastAsia" w:hAnsi="Tahoma" w:cs="Tahoma"/>
      <w:sz w:val="16"/>
      <w:szCs w:val="16"/>
      <w:lang w:eastAsia="ru-RU"/>
    </w:rPr>
  </w:style>
  <w:style w:type="paragraph" w:styleId="a8">
    <w:name w:val="List Paragraph"/>
    <w:basedOn w:val="a"/>
    <w:link w:val="a9"/>
    <w:uiPriority w:val="34"/>
    <w:qFormat/>
    <w:rsid w:val="006943B8"/>
    <w:pPr>
      <w:ind w:left="720"/>
      <w:contextualSpacing/>
    </w:pPr>
  </w:style>
  <w:style w:type="table" w:styleId="aa">
    <w:name w:val="Table Grid"/>
    <w:basedOn w:val="a1"/>
    <w:uiPriority w:val="39"/>
    <w:rsid w:val="006943B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basedOn w:val="a0"/>
    <w:rsid w:val="006943B8"/>
  </w:style>
  <w:style w:type="paragraph" w:customStyle="1" w:styleId="Style2">
    <w:name w:val="Style2"/>
    <w:basedOn w:val="a"/>
    <w:uiPriority w:val="99"/>
    <w:rsid w:val="006943B8"/>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FontStyle43">
    <w:name w:val="Font Style43"/>
    <w:uiPriority w:val="99"/>
    <w:qFormat/>
    <w:rsid w:val="006943B8"/>
    <w:rPr>
      <w:rFonts w:ascii="Times New Roman" w:hAnsi="Times New Roman" w:cs="Times New Roman"/>
      <w:b/>
      <w:bCs/>
      <w:sz w:val="22"/>
      <w:szCs w:val="22"/>
    </w:rPr>
  </w:style>
  <w:style w:type="paragraph" w:customStyle="1" w:styleId="Style13">
    <w:name w:val="Style13"/>
    <w:basedOn w:val="a"/>
    <w:uiPriority w:val="99"/>
    <w:rsid w:val="006943B8"/>
    <w:pPr>
      <w:widowControl w:val="0"/>
      <w:autoSpaceDE w:val="0"/>
      <w:autoSpaceDN w:val="0"/>
      <w:adjustRightInd w:val="0"/>
      <w:spacing w:after="0" w:line="418" w:lineRule="exact"/>
    </w:pPr>
    <w:rPr>
      <w:rFonts w:ascii="Segoe UI" w:eastAsia="Times New Roman" w:hAnsi="Segoe UI" w:cs="Segoe UI"/>
      <w:sz w:val="24"/>
      <w:szCs w:val="24"/>
    </w:rPr>
  </w:style>
  <w:style w:type="character" w:customStyle="1" w:styleId="a5">
    <w:name w:val="Обычный (Интернет)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4"/>
    <w:uiPriority w:val="99"/>
    <w:locked/>
    <w:rsid w:val="006943B8"/>
    <w:rPr>
      <w:rFonts w:ascii="Times New Roman" w:eastAsia="Times New Roman" w:hAnsi="Times New Roman" w:cs="Times New Roman"/>
      <w:sz w:val="24"/>
      <w:szCs w:val="24"/>
      <w:lang w:eastAsia="ru-RU"/>
    </w:rPr>
  </w:style>
  <w:style w:type="character" w:customStyle="1" w:styleId="a9">
    <w:name w:val="Абзац списка Знак"/>
    <w:link w:val="a8"/>
    <w:uiPriority w:val="34"/>
    <w:qFormat/>
    <w:rsid w:val="006943B8"/>
    <w:rPr>
      <w:rFonts w:eastAsiaTheme="minorEastAsia"/>
      <w:lang w:eastAsia="ru-RU"/>
    </w:rPr>
  </w:style>
  <w:style w:type="paragraph" w:styleId="ab">
    <w:name w:val="header"/>
    <w:basedOn w:val="a"/>
    <w:link w:val="ac"/>
    <w:unhideWhenUsed/>
    <w:rsid w:val="006943B8"/>
    <w:pPr>
      <w:tabs>
        <w:tab w:val="center" w:pos="4677"/>
        <w:tab w:val="right" w:pos="9355"/>
      </w:tabs>
      <w:spacing w:after="0" w:line="240" w:lineRule="auto"/>
    </w:pPr>
  </w:style>
  <w:style w:type="character" w:customStyle="1" w:styleId="ac">
    <w:name w:val="Верхний колонтитул Знак"/>
    <w:basedOn w:val="a0"/>
    <w:link w:val="ab"/>
    <w:rsid w:val="006943B8"/>
    <w:rPr>
      <w:rFonts w:eastAsiaTheme="minorEastAsia"/>
      <w:lang w:eastAsia="ru-RU"/>
    </w:rPr>
  </w:style>
  <w:style w:type="paragraph" w:styleId="ad">
    <w:name w:val="footer"/>
    <w:basedOn w:val="a"/>
    <w:link w:val="ae"/>
    <w:uiPriority w:val="99"/>
    <w:unhideWhenUsed/>
    <w:rsid w:val="006943B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943B8"/>
    <w:rPr>
      <w:rFonts w:eastAsiaTheme="minorEastAsia"/>
      <w:lang w:eastAsia="ru-RU"/>
    </w:rPr>
  </w:style>
  <w:style w:type="paragraph" w:customStyle="1" w:styleId="Default">
    <w:name w:val="Default"/>
    <w:rsid w:val="006943B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
    <w:name w:val="No Spacing"/>
    <w:aliases w:val="АЛЬБОМНАЯ"/>
    <w:link w:val="af0"/>
    <w:uiPriority w:val="1"/>
    <w:qFormat/>
    <w:rsid w:val="006943B8"/>
    <w:pPr>
      <w:spacing w:after="0" w:line="240" w:lineRule="auto"/>
    </w:pPr>
    <w:rPr>
      <w:rFonts w:ascii="Calibri" w:eastAsia="Times New Roman" w:hAnsi="Calibri" w:cs="Times New Roman"/>
      <w:lang w:eastAsia="ru-RU"/>
    </w:rPr>
  </w:style>
  <w:style w:type="character" w:customStyle="1" w:styleId="af0">
    <w:name w:val="Без интервала Знак"/>
    <w:aliases w:val="АЛЬБОМНАЯ Знак"/>
    <w:link w:val="af"/>
    <w:uiPriority w:val="1"/>
    <w:locked/>
    <w:rsid w:val="006943B8"/>
    <w:rPr>
      <w:rFonts w:ascii="Calibri" w:eastAsia="Times New Roman" w:hAnsi="Calibri" w:cs="Times New Roman"/>
      <w:lang w:eastAsia="ru-RU"/>
    </w:rPr>
  </w:style>
  <w:style w:type="character" w:styleId="af1">
    <w:name w:val="Placeholder Text"/>
    <w:basedOn w:val="a0"/>
    <w:uiPriority w:val="99"/>
    <w:semiHidden/>
    <w:rsid w:val="006943B8"/>
    <w:rPr>
      <w:color w:val="808080"/>
    </w:rPr>
  </w:style>
  <w:style w:type="paragraph" w:styleId="af2">
    <w:name w:val="Body Text"/>
    <w:basedOn w:val="a"/>
    <w:link w:val="af3"/>
    <w:uiPriority w:val="1"/>
    <w:qFormat/>
    <w:rsid w:val="006943B8"/>
    <w:pPr>
      <w:spacing w:after="0" w:line="240" w:lineRule="auto"/>
      <w:jc w:val="center"/>
    </w:pPr>
    <w:rPr>
      <w:rFonts w:ascii="Times New Roman" w:eastAsia="Times New Roman" w:hAnsi="Times New Roman" w:cs="Times New Roman"/>
      <w:b/>
      <w:sz w:val="28"/>
      <w:szCs w:val="20"/>
    </w:rPr>
  </w:style>
  <w:style w:type="character" w:customStyle="1" w:styleId="af3">
    <w:name w:val="Основной текст Знак"/>
    <w:basedOn w:val="a0"/>
    <w:link w:val="af2"/>
    <w:uiPriority w:val="1"/>
    <w:rsid w:val="006943B8"/>
    <w:rPr>
      <w:rFonts w:ascii="Times New Roman" w:eastAsia="Times New Roman" w:hAnsi="Times New Roman" w:cs="Times New Roman"/>
      <w:b/>
      <w:sz w:val="28"/>
      <w:szCs w:val="20"/>
      <w:lang w:eastAsia="ru-RU"/>
    </w:rPr>
  </w:style>
  <w:style w:type="paragraph" w:customStyle="1" w:styleId="11">
    <w:name w:val="Без интервала1"/>
    <w:rsid w:val="006943B8"/>
    <w:pPr>
      <w:suppressAutoHyphens/>
      <w:spacing w:after="0" w:line="240" w:lineRule="auto"/>
    </w:pPr>
    <w:rPr>
      <w:rFonts w:ascii="Calibri" w:eastAsia="Times New Roman" w:hAnsi="Calibri" w:cs="Times New Roman"/>
      <w:lang w:eastAsia="zh-CN"/>
    </w:rPr>
  </w:style>
  <w:style w:type="paragraph" w:styleId="HTML">
    <w:name w:val="HTML Preformatted"/>
    <w:basedOn w:val="a"/>
    <w:link w:val="HTML0"/>
    <w:uiPriority w:val="99"/>
    <w:unhideWhenUsed/>
    <w:rsid w:val="00694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943B8"/>
    <w:rPr>
      <w:rFonts w:ascii="Courier New" w:eastAsia="Times New Roman" w:hAnsi="Courier New" w:cs="Courier New"/>
      <w:sz w:val="20"/>
      <w:szCs w:val="20"/>
      <w:lang w:eastAsia="ru-RU"/>
    </w:rPr>
  </w:style>
  <w:style w:type="character" w:customStyle="1" w:styleId="s0">
    <w:name w:val="s0"/>
    <w:rsid w:val="006943B8"/>
    <w:rPr>
      <w:rFonts w:ascii="Times New Roman" w:hAnsi="Times New Roman" w:cs="Times New Roman"/>
      <w:color w:val="000000"/>
      <w:sz w:val="20"/>
      <w:szCs w:val="20"/>
      <w:u w:val="none"/>
      <w:effect w:val="none"/>
    </w:rPr>
  </w:style>
  <w:style w:type="paragraph" w:styleId="z-">
    <w:name w:val="HTML Top of Form"/>
    <w:basedOn w:val="a"/>
    <w:next w:val="a"/>
    <w:link w:val="z-0"/>
    <w:hidden/>
    <w:uiPriority w:val="99"/>
    <w:semiHidden/>
    <w:unhideWhenUsed/>
    <w:rsid w:val="006943B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6943B8"/>
    <w:rPr>
      <w:rFonts w:ascii="Arial" w:eastAsia="Times New Roman" w:hAnsi="Arial" w:cs="Arial"/>
      <w:vanish/>
      <w:sz w:val="16"/>
      <w:szCs w:val="16"/>
      <w:lang w:eastAsia="ru-RU"/>
    </w:rPr>
  </w:style>
  <w:style w:type="character" w:customStyle="1" w:styleId="link">
    <w:name w:val="link"/>
    <w:basedOn w:val="a0"/>
    <w:rsid w:val="006943B8"/>
  </w:style>
  <w:style w:type="paragraph" w:styleId="z-1">
    <w:name w:val="HTML Bottom of Form"/>
    <w:basedOn w:val="a"/>
    <w:next w:val="a"/>
    <w:link w:val="z-2"/>
    <w:hidden/>
    <w:uiPriority w:val="99"/>
    <w:semiHidden/>
    <w:unhideWhenUsed/>
    <w:rsid w:val="006943B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6943B8"/>
    <w:rPr>
      <w:rFonts w:ascii="Arial" w:eastAsia="Times New Roman" w:hAnsi="Arial" w:cs="Arial"/>
      <w:vanish/>
      <w:sz w:val="16"/>
      <w:szCs w:val="16"/>
      <w:lang w:eastAsia="ru-RU"/>
    </w:rPr>
  </w:style>
  <w:style w:type="table" w:customStyle="1" w:styleId="12">
    <w:name w:val="Сетка таблицы1"/>
    <w:basedOn w:val="a1"/>
    <w:next w:val="aa"/>
    <w:uiPriority w:val="59"/>
    <w:rsid w:val="006943B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rsid w:val="006943B8"/>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6943B8"/>
    <w:rPr>
      <w:rFonts w:ascii="Times New Roman" w:eastAsia="Times New Roman" w:hAnsi="Times New Roman" w:cs="Times New Roman"/>
      <w:sz w:val="24"/>
      <w:szCs w:val="24"/>
      <w:lang w:eastAsia="ru-RU"/>
    </w:rPr>
  </w:style>
  <w:style w:type="paragraph" w:styleId="13">
    <w:name w:val="toc 1"/>
    <w:hidden/>
    <w:uiPriority w:val="39"/>
    <w:rsid w:val="006943B8"/>
    <w:pPr>
      <w:spacing w:after="5" w:line="271" w:lineRule="auto"/>
      <w:ind w:left="25" w:right="24" w:hanging="10"/>
      <w:jc w:val="both"/>
    </w:pPr>
    <w:rPr>
      <w:rFonts w:ascii="Times New Roman" w:eastAsia="Times New Roman" w:hAnsi="Times New Roman" w:cs="Times New Roman"/>
      <w:b/>
      <w:color w:val="000000"/>
      <w:sz w:val="28"/>
      <w:lang w:eastAsia="ru-RU"/>
    </w:rPr>
  </w:style>
  <w:style w:type="paragraph" w:styleId="21">
    <w:name w:val="toc 2"/>
    <w:hidden/>
    <w:uiPriority w:val="39"/>
    <w:rsid w:val="006943B8"/>
    <w:pPr>
      <w:spacing w:after="5" w:line="267" w:lineRule="auto"/>
      <w:ind w:left="19" w:right="23"/>
      <w:jc w:val="both"/>
    </w:pPr>
    <w:rPr>
      <w:rFonts w:ascii="Times New Roman" w:eastAsia="Times New Roman" w:hAnsi="Times New Roman" w:cs="Times New Roman"/>
      <w:color w:val="000000"/>
      <w:sz w:val="28"/>
      <w:lang w:eastAsia="ru-RU"/>
    </w:rPr>
  </w:style>
  <w:style w:type="paragraph" w:styleId="31">
    <w:name w:val="toc 3"/>
    <w:hidden/>
    <w:uiPriority w:val="39"/>
    <w:rsid w:val="006943B8"/>
    <w:pPr>
      <w:spacing w:after="5" w:line="267" w:lineRule="auto"/>
      <w:ind w:left="19" w:right="23"/>
      <w:jc w:val="both"/>
    </w:pPr>
    <w:rPr>
      <w:rFonts w:ascii="Times New Roman" w:eastAsia="Times New Roman" w:hAnsi="Times New Roman" w:cs="Times New Roman"/>
      <w:color w:val="000000"/>
      <w:sz w:val="28"/>
      <w:lang w:eastAsia="ru-RU"/>
    </w:rPr>
  </w:style>
  <w:style w:type="paragraph" w:styleId="41">
    <w:name w:val="toc 4"/>
    <w:hidden/>
    <w:uiPriority w:val="39"/>
    <w:rsid w:val="006943B8"/>
    <w:pPr>
      <w:spacing w:after="5" w:line="267" w:lineRule="auto"/>
      <w:ind w:left="15" w:right="23"/>
      <w:jc w:val="both"/>
    </w:pPr>
    <w:rPr>
      <w:rFonts w:ascii="Times New Roman" w:eastAsia="Times New Roman" w:hAnsi="Times New Roman" w:cs="Times New Roman"/>
      <w:color w:val="000000"/>
      <w:sz w:val="28"/>
      <w:lang w:eastAsia="ru-RU"/>
    </w:rPr>
  </w:style>
  <w:style w:type="character" w:styleId="af6">
    <w:name w:val="annotation reference"/>
    <w:basedOn w:val="a0"/>
    <w:uiPriority w:val="99"/>
    <w:semiHidden/>
    <w:unhideWhenUsed/>
    <w:rsid w:val="006943B8"/>
    <w:rPr>
      <w:sz w:val="16"/>
      <w:szCs w:val="16"/>
    </w:rPr>
  </w:style>
  <w:style w:type="paragraph" w:styleId="af7">
    <w:name w:val="annotation text"/>
    <w:basedOn w:val="a"/>
    <w:link w:val="af8"/>
    <w:uiPriority w:val="99"/>
    <w:semiHidden/>
    <w:unhideWhenUsed/>
    <w:rsid w:val="006943B8"/>
    <w:pPr>
      <w:spacing w:line="240" w:lineRule="auto"/>
    </w:pPr>
    <w:rPr>
      <w:sz w:val="20"/>
      <w:szCs w:val="20"/>
    </w:rPr>
  </w:style>
  <w:style w:type="character" w:customStyle="1" w:styleId="af8">
    <w:name w:val="Текст примечания Знак"/>
    <w:basedOn w:val="a0"/>
    <w:link w:val="af7"/>
    <w:uiPriority w:val="99"/>
    <w:semiHidden/>
    <w:rsid w:val="006943B8"/>
    <w:rPr>
      <w:rFonts w:eastAsiaTheme="minorEastAsia"/>
      <w:sz w:val="20"/>
      <w:szCs w:val="20"/>
      <w:lang w:eastAsia="ru-RU"/>
    </w:rPr>
  </w:style>
  <w:style w:type="paragraph" w:styleId="af9">
    <w:name w:val="annotation subject"/>
    <w:basedOn w:val="af7"/>
    <w:next w:val="af7"/>
    <w:link w:val="afa"/>
    <w:uiPriority w:val="99"/>
    <w:semiHidden/>
    <w:unhideWhenUsed/>
    <w:rsid w:val="006943B8"/>
    <w:rPr>
      <w:b/>
      <w:bCs/>
    </w:rPr>
  </w:style>
  <w:style w:type="character" w:customStyle="1" w:styleId="afa">
    <w:name w:val="Тема примечания Знак"/>
    <w:basedOn w:val="af8"/>
    <w:link w:val="af9"/>
    <w:uiPriority w:val="99"/>
    <w:semiHidden/>
    <w:rsid w:val="006943B8"/>
    <w:rPr>
      <w:rFonts w:eastAsiaTheme="minorEastAsia"/>
      <w:b/>
      <w:bCs/>
      <w:sz w:val="20"/>
      <w:szCs w:val="20"/>
      <w:lang w:eastAsia="ru-RU"/>
    </w:rPr>
  </w:style>
  <w:style w:type="table" w:customStyle="1" w:styleId="TableGrid">
    <w:name w:val="TableGrid"/>
    <w:rsid w:val="006943B8"/>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6943B8"/>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6943B8"/>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6943B8"/>
    <w:pPr>
      <w:spacing w:after="0" w:line="240" w:lineRule="auto"/>
    </w:pPr>
    <w:rPr>
      <w:rFonts w:eastAsiaTheme="minorEastAsia"/>
      <w:lang w:eastAsia="ru-RU"/>
    </w:rPr>
    <w:tblPr>
      <w:tblCellMar>
        <w:top w:w="0" w:type="dxa"/>
        <w:left w:w="0" w:type="dxa"/>
        <w:bottom w:w="0" w:type="dxa"/>
        <w:right w:w="0" w:type="dxa"/>
      </w:tblCellMar>
    </w:tblPr>
  </w:style>
  <w:style w:type="table" w:styleId="22">
    <w:name w:val="Plain Table 2"/>
    <w:basedOn w:val="a1"/>
    <w:uiPriority w:val="42"/>
    <w:rsid w:val="006943B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3">
    <w:name w:val="Сетка таблицы2"/>
    <w:basedOn w:val="a1"/>
    <w:next w:val="aa"/>
    <w:uiPriority w:val="59"/>
    <w:rsid w:val="006943B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nslation-word">
    <w:name w:val="translation-word"/>
    <w:basedOn w:val="a0"/>
    <w:rsid w:val="006943B8"/>
  </w:style>
  <w:style w:type="paragraph" w:customStyle="1" w:styleId="MDPI42tablebody">
    <w:name w:val="MDPI_4.2_table_body"/>
    <w:qFormat/>
    <w:rsid w:val="006943B8"/>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11onetablecaption">
    <w:name w:val="MDPI_4.1.1_one_table_caption"/>
    <w:qFormat/>
    <w:rsid w:val="006943B8"/>
    <w:pPr>
      <w:adjustRightInd w:val="0"/>
      <w:snapToGrid w:val="0"/>
      <w:spacing w:before="240" w:after="120" w:line="260" w:lineRule="atLeast"/>
      <w:jc w:val="center"/>
    </w:pPr>
    <w:rPr>
      <w:rFonts w:ascii="Palatino Linotype" w:eastAsia="SimSun" w:hAnsi="Palatino Linotype" w:cs="Cordia New"/>
      <w:noProof/>
      <w:color w:val="000000"/>
      <w:sz w:val="18"/>
      <w:lang w:val="en-US" w:eastAsia="zh-CN" w:bidi="en-US"/>
    </w:rPr>
  </w:style>
  <w:style w:type="paragraph" w:styleId="afb">
    <w:name w:val="caption"/>
    <w:basedOn w:val="a"/>
    <w:next w:val="a"/>
    <w:uiPriority w:val="35"/>
    <w:unhideWhenUsed/>
    <w:qFormat/>
    <w:rsid w:val="006943B8"/>
    <w:pPr>
      <w:spacing w:line="240" w:lineRule="auto"/>
    </w:pPr>
    <w:rPr>
      <w:rFonts w:eastAsiaTheme="minorHAnsi"/>
      <w:i/>
      <w:iCs/>
      <w:color w:val="44546A" w:themeColor="text2"/>
      <w:sz w:val="18"/>
      <w:szCs w:val="18"/>
      <w:lang w:val="pl-PL" w:eastAsia="en-US"/>
    </w:rPr>
  </w:style>
  <w:style w:type="paragraph" w:customStyle="1" w:styleId="TableParagraph">
    <w:name w:val="Table Paragraph"/>
    <w:basedOn w:val="a"/>
    <w:uiPriority w:val="1"/>
    <w:qFormat/>
    <w:rsid w:val="006943B8"/>
    <w:pPr>
      <w:widowControl w:val="0"/>
      <w:autoSpaceDE w:val="0"/>
      <w:autoSpaceDN w:val="0"/>
      <w:spacing w:after="0" w:line="189" w:lineRule="exact"/>
      <w:jc w:val="center"/>
    </w:pPr>
    <w:rPr>
      <w:rFonts w:ascii="Times New Roman" w:eastAsia="Times New Roman" w:hAnsi="Times New Roman" w:cs="Times New Roman"/>
      <w:lang w:val="en-US" w:eastAsia="en-US"/>
    </w:rPr>
  </w:style>
  <w:style w:type="paragraph" w:customStyle="1" w:styleId="MDPI21heading1">
    <w:name w:val="MDPI_2.1_heading1"/>
    <w:qFormat/>
    <w:rsid w:val="006943B8"/>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table" w:styleId="42">
    <w:name w:val="Plain Table 4"/>
    <w:basedOn w:val="a1"/>
    <w:uiPriority w:val="44"/>
    <w:rsid w:val="006943B8"/>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
    <w:name w:val="Table Normal1"/>
    <w:uiPriority w:val="2"/>
    <w:semiHidden/>
    <w:unhideWhenUsed/>
    <w:qFormat/>
    <w:rsid w:val="006943B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6943B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943B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943B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943B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character" w:customStyle="1" w:styleId="y2iqfc">
    <w:name w:val="y2iqfc"/>
    <w:basedOn w:val="a0"/>
    <w:rsid w:val="006943B8"/>
  </w:style>
  <w:style w:type="character" w:customStyle="1" w:styleId="14">
    <w:name w:val="Неразрешенное упоминание1"/>
    <w:basedOn w:val="a0"/>
    <w:uiPriority w:val="99"/>
    <w:semiHidden/>
    <w:unhideWhenUsed/>
    <w:rsid w:val="006943B8"/>
    <w:rPr>
      <w:color w:val="605E5C"/>
      <w:shd w:val="clear" w:color="auto" w:fill="E1DFDD"/>
    </w:rPr>
  </w:style>
  <w:style w:type="character" w:customStyle="1" w:styleId="commentable">
    <w:name w:val="commentable"/>
    <w:basedOn w:val="a0"/>
    <w:rsid w:val="006943B8"/>
  </w:style>
  <w:style w:type="character" w:customStyle="1" w:styleId="plagiat-1">
    <w:name w:val="plagiat-1"/>
    <w:basedOn w:val="a0"/>
    <w:rsid w:val="006943B8"/>
  </w:style>
  <w:style w:type="character" w:customStyle="1" w:styleId="plagiat-0">
    <w:name w:val="plagiat-0"/>
    <w:basedOn w:val="a0"/>
    <w:rsid w:val="006943B8"/>
  </w:style>
  <w:style w:type="table" w:customStyle="1" w:styleId="32">
    <w:name w:val="Сетка таблицы3"/>
    <w:basedOn w:val="a1"/>
    <w:next w:val="aa"/>
    <w:rsid w:val="006943B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2"/>
    <w:uiPriority w:val="99"/>
    <w:semiHidden/>
    <w:unhideWhenUsed/>
    <w:rsid w:val="006943B8"/>
  </w:style>
  <w:style w:type="table" w:customStyle="1" w:styleId="TableNormal5">
    <w:name w:val="Table Normal5"/>
    <w:uiPriority w:val="2"/>
    <w:semiHidden/>
    <w:unhideWhenUsed/>
    <w:qFormat/>
    <w:rsid w:val="006943B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character" w:customStyle="1" w:styleId="html-italic">
    <w:name w:val="html-italic"/>
    <w:basedOn w:val="a0"/>
    <w:rsid w:val="006943B8"/>
  </w:style>
  <w:style w:type="character" w:customStyle="1" w:styleId="24">
    <w:name w:val="Неразрешенное упоминание2"/>
    <w:basedOn w:val="a0"/>
    <w:uiPriority w:val="99"/>
    <w:semiHidden/>
    <w:unhideWhenUsed/>
    <w:rsid w:val="006943B8"/>
    <w:rPr>
      <w:color w:val="605E5C"/>
      <w:shd w:val="clear" w:color="auto" w:fill="E1DFDD"/>
    </w:rPr>
  </w:style>
  <w:style w:type="character" w:styleId="afc">
    <w:name w:val="Strong"/>
    <w:basedOn w:val="a0"/>
    <w:uiPriority w:val="22"/>
    <w:qFormat/>
    <w:rsid w:val="006943B8"/>
    <w:rPr>
      <w:b/>
      <w:bCs/>
    </w:rPr>
  </w:style>
  <w:style w:type="character" w:customStyle="1" w:styleId="ezkurwreuab5ozgtqnkl">
    <w:name w:val="ezkurwreuab5ozgtqnkl"/>
    <w:basedOn w:val="a0"/>
    <w:rsid w:val="006943B8"/>
  </w:style>
  <w:style w:type="character" w:customStyle="1" w:styleId="33">
    <w:name w:val="Неразрешенное упоминание3"/>
    <w:basedOn w:val="a0"/>
    <w:uiPriority w:val="99"/>
    <w:semiHidden/>
    <w:unhideWhenUsed/>
    <w:rsid w:val="006943B8"/>
    <w:rPr>
      <w:color w:val="605E5C"/>
      <w:shd w:val="clear" w:color="auto" w:fill="E1DFDD"/>
    </w:rPr>
  </w:style>
  <w:style w:type="table" w:customStyle="1" w:styleId="210">
    <w:name w:val="Сетка таблицы21"/>
    <w:basedOn w:val="a1"/>
    <w:next w:val="aa"/>
    <w:uiPriority w:val="59"/>
    <w:rsid w:val="006943B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6943B8"/>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2">
    <w:name w:val="TableGrid22"/>
    <w:rsid w:val="006943B8"/>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43">
    <w:name w:val="Сетка таблицы4"/>
    <w:basedOn w:val="a1"/>
    <w:next w:val="aa"/>
    <w:uiPriority w:val="39"/>
    <w:rsid w:val="006943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a"/>
    <w:uiPriority w:val="39"/>
    <w:rsid w:val="006943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2"/>
    <w:basedOn w:val="a"/>
    <w:link w:val="26"/>
    <w:uiPriority w:val="99"/>
    <w:unhideWhenUsed/>
    <w:rsid w:val="006943B8"/>
    <w:pPr>
      <w:spacing w:after="120" w:line="480" w:lineRule="auto"/>
    </w:pPr>
  </w:style>
  <w:style w:type="character" w:customStyle="1" w:styleId="26">
    <w:name w:val="Основной текст 2 Знак"/>
    <w:basedOn w:val="a0"/>
    <w:link w:val="25"/>
    <w:uiPriority w:val="99"/>
    <w:rsid w:val="006943B8"/>
    <w:rPr>
      <w:rFonts w:eastAsiaTheme="minorEastAsia"/>
      <w:lang w:eastAsia="ru-RU"/>
    </w:rPr>
  </w:style>
  <w:style w:type="table" w:customStyle="1" w:styleId="6">
    <w:name w:val="Сетка таблицы6"/>
    <w:basedOn w:val="a1"/>
    <w:next w:val="aa"/>
    <w:uiPriority w:val="39"/>
    <w:rsid w:val="006943B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6">
    <w:name w:val="Table Normal6"/>
    <w:uiPriority w:val="2"/>
    <w:semiHidden/>
    <w:unhideWhenUsed/>
    <w:qFormat/>
    <w:rsid w:val="006943B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943B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character" w:styleId="afd">
    <w:name w:val="Emphasis"/>
    <w:basedOn w:val="a0"/>
    <w:uiPriority w:val="20"/>
    <w:qFormat/>
    <w:rsid w:val="006943B8"/>
    <w:rPr>
      <w:i/>
      <w:iCs/>
    </w:rPr>
  </w:style>
  <w:style w:type="paragraph" w:customStyle="1" w:styleId="p1">
    <w:name w:val="p1"/>
    <w:basedOn w:val="a"/>
    <w:rsid w:val="008C11E1"/>
    <w:pPr>
      <w:spacing w:after="0" w:line="240" w:lineRule="auto"/>
    </w:pPr>
    <w:rPr>
      <w:rFonts w:ascii="Times New Roman" w:eastAsia="Times New Roman" w:hAnsi="Times New Roman" w:cs="Times New Roman"/>
      <w:color w:val="000000"/>
      <w:sz w:val="21"/>
      <w:szCs w:val="21"/>
      <w:lang w:eastAsia="zh-CN"/>
    </w:rPr>
  </w:style>
  <w:style w:type="character" w:customStyle="1" w:styleId="apple-converted-space">
    <w:name w:val="apple-converted-space"/>
    <w:basedOn w:val="a0"/>
    <w:rsid w:val="00FC1255"/>
  </w:style>
  <w:style w:type="character" w:customStyle="1" w:styleId="hl">
    <w:name w:val="hl"/>
    <w:basedOn w:val="a0"/>
    <w:rsid w:val="00C93884"/>
  </w:style>
  <w:style w:type="character" w:customStyle="1" w:styleId="ypks7kbdpwfgdykd3qb9">
    <w:name w:val="ypks7kbdpwfgdykd3qb9"/>
    <w:basedOn w:val="a0"/>
    <w:rsid w:val="0059455F"/>
  </w:style>
  <w:style w:type="table" w:customStyle="1" w:styleId="7">
    <w:name w:val="Сетка таблицы7"/>
    <w:basedOn w:val="a1"/>
    <w:next w:val="aa"/>
    <w:uiPriority w:val="39"/>
    <w:rsid w:val="00557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a"/>
    <w:uiPriority w:val="39"/>
    <w:rsid w:val="00FA2AA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a"/>
    <w:uiPriority w:val="39"/>
    <w:rsid w:val="00FA2AA3"/>
    <w:pPr>
      <w:spacing w:after="0" w:line="240" w:lineRule="auto"/>
    </w:pPr>
    <w:rPr>
      <w:rFonts w:eastAsia="SimSu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a"/>
    <w:uiPriority w:val="39"/>
    <w:rsid w:val="00BB3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072ED9"/>
  </w:style>
  <w:style w:type="table" w:customStyle="1" w:styleId="TableNormal8">
    <w:name w:val="Table Normal8"/>
    <w:uiPriority w:val="2"/>
    <w:semiHidden/>
    <w:unhideWhenUsed/>
    <w:qFormat/>
    <w:rsid w:val="00072ED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e">
    <w:name w:val="Title"/>
    <w:basedOn w:val="a"/>
    <w:link w:val="aff"/>
    <w:uiPriority w:val="1"/>
    <w:qFormat/>
    <w:rsid w:val="00072ED9"/>
    <w:pPr>
      <w:widowControl w:val="0"/>
      <w:autoSpaceDE w:val="0"/>
      <w:autoSpaceDN w:val="0"/>
      <w:spacing w:before="74" w:after="0" w:line="240" w:lineRule="auto"/>
      <w:ind w:left="7" w:right="109"/>
      <w:jc w:val="center"/>
    </w:pPr>
    <w:rPr>
      <w:rFonts w:ascii="Times New Roman" w:eastAsia="Times New Roman" w:hAnsi="Times New Roman" w:cs="Times New Roman"/>
      <w:b/>
      <w:bCs/>
      <w:sz w:val="32"/>
      <w:szCs w:val="32"/>
      <w:lang w:val="kk-KZ" w:eastAsia="en-US"/>
    </w:rPr>
  </w:style>
  <w:style w:type="character" w:customStyle="1" w:styleId="aff">
    <w:name w:val="Заголовок Знак"/>
    <w:basedOn w:val="a0"/>
    <w:link w:val="afe"/>
    <w:uiPriority w:val="1"/>
    <w:rsid w:val="00072ED9"/>
    <w:rPr>
      <w:rFonts w:ascii="Times New Roman" w:eastAsia="Times New Roman" w:hAnsi="Times New Roman" w:cs="Times New Roman"/>
      <w:b/>
      <w:bCs/>
      <w:sz w:val="32"/>
      <w:szCs w:val="32"/>
      <w:lang w:val="kk-KZ"/>
    </w:rPr>
  </w:style>
  <w:style w:type="table" w:customStyle="1" w:styleId="100">
    <w:name w:val="Сетка таблицы10"/>
    <w:basedOn w:val="a1"/>
    <w:next w:val="aa"/>
    <w:uiPriority w:val="39"/>
    <w:rsid w:val="00072ED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uiPriority w:val="39"/>
    <w:rsid w:val="00350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OC Heading"/>
    <w:basedOn w:val="1"/>
    <w:next w:val="a"/>
    <w:uiPriority w:val="39"/>
    <w:unhideWhenUsed/>
    <w:qFormat/>
    <w:rsid w:val="00A30AAA"/>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52">
    <w:name w:val="toc 5"/>
    <w:basedOn w:val="a"/>
    <w:next w:val="a"/>
    <w:autoRedefine/>
    <w:uiPriority w:val="39"/>
    <w:unhideWhenUsed/>
    <w:rsid w:val="00A30AAA"/>
    <w:pPr>
      <w:spacing w:after="100" w:line="259" w:lineRule="auto"/>
      <w:ind w:left="880"/>
    </w:pPr>
  </w:style>
  <w:style w:type="paragraph" w:styleId="60">
    <w:name w:val="toc 6"/>
    <w:basedOn w:val="a"/>
    <w:next w:val="a"/>
    <w:autoRedefine/>
    <w:uiPriority w:val="39"/>
    <w:unhideWhenUsed/>
    <w:rsid w:val="00A30AAA"/>
    <w:pPr>
      <w:spacing w:after="100" w:line="259" w:lineRule="auto"/>
      <w:ind w:left="1100"/>
    </w:pPr>
  </w:style>
  <w:style w:type="paragraph" w:styleId="70">
    <w:name w:val="toc 7"/>
    <w:basedOn w:val="a"/>
    <w:next w:val="a"/>
    <w:autoRedefine/>
    <w:uiPriority w:val="39"/>
    <w:unhideWhenUsed/>
    <w:rsid w:val="00A30AAA"/>
    <w:pPr>
      <w:spacing w:after="100" w:line="259" w:lineRule="auto"/>
      <w:ind w:left="1320"/>
    </w:pPr>
  </w:style>
  <w:style w:type="paragraph" w:styleId="82">
    <w:name w:val="toc 8"/>
    <w:basedOn w:val="a"/>
    <w:next w:val="a"/>
    <w:autoRedefine/>
    <w:uiPriority w:val="39"/>
    <w:unhideWhenUsed/>
    <w:rsid w:val="00A30AAA"/>
    <w:pPr>
      <w:spacing w:after="100" w:line="259" w:lineRule="auto"/>
      <w:ind w:left="1540"/>
    </w:pPr>
  </w:style>
  <w:style w:type="paragraph" w:styleId="90">
    <w:name w:val="toc 9"/>
    <w:basedOn w:val="a"/>
    <w:next w:val="a"/>
    <w:autoRedefine/>
    <w:uiPriority w:val="39"/>
    <w:unhideWhenUsed/>
    <w:rsid w:val="00A30AAA"/>
    <w:pPr>
      <w:spacing w:after="100" w:line="259" w:lineRule="auto"/>
      <w:ind w:left="1760"/>
    </w:pPr>
  </w:style>
  <w:style w:type="character" w:customStyle="1" w:styleId="44">
    <w:name w:val="Неразрешенное упоминание4"/>
    <w:basedOn w:val="a0"/>
    <w:uiPriority w:val="99"/>
    <w:semiHidden/>
    <w:unhideWhenUsed/>
    <w:rsid w:val="00922F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3638">
      <w:bodyDiv w:val="1"/>
      <w:marLeft w:val="0"/>
      <w:marRight w:val="0"/>
      <w:marTop w:val="0"/>
      <w:marBottom w:val="0"/>
      <w:divBdr>
        <w:top w:val="none" w:sz="0" w:space="0" w:color="auto"/>
        <w:left w:val="none" w:sz="0" w:space="0" w:color="auto"/>
        <w:bottom w:val="none" w:sz="0" w:space="0" w:color="auto"/>
        <w:right w:val="none" w:sz="0" w:space="0" w:color="auto"/>
      </w:divBdr>
    </w:div>
    <w:div w:id="12534457">
      <w:bodyDiv w:val="1"/>
      <w:marLeft w:val="0"/>
      <w:marRight w:val="0"/>
      <w:marTop w:val="0"/>
      <w:marBottom w:val="0"/>
      <w:divBdr>
        <w:top w:val="none" w:sz="0" w:space="0" w:color="auto"/>
        <w:left w:val="none" w:sz="0" w:space="0" w:color="auto"/>
        <w:bottom w:val="none" w:sz="0" w:space="0" w:color="auto"/>
        <w:right w:val="none" w:sz="0" w:space="0" w:color="auto"/>
      </w:divBdr>
    </w:div>
    <w:div w:id="18556620">
      <w:bodyDiv w:val="1"/>
      <w:marLeft w:val="0"/>
      <w:marRight w:val="0"/>
      <w:marTop w:val="0"/>
      <w:marBottom w:val="0"/>
      <w:divBdr>
        <w:top w:val="none" w:sz="0" w:space="0" w:color="auto"/>
        <w:left w:val="none" w:sz="0" w:space="0" w:color="auto"/>
        <w:bottom w:val="none" w:sz="0" w:space="0" w:color="auto"/>
        <w:right w:val="none" w:sz="0" w:space="0" w:color="auto"/>
      </w:divBdr>
      <w:divsChild>
        <w:div w:id="1967999905">
          <w:marLeft w:val="0"/>
          <w:marRight w:val="0"/>
          <w:marTop w:val="0"/>
          <w:marBottom w:val="0"/>
          <w:divBdr>
            <w:top w:val="none" w:sz="0" w:space="0" w:color="auto"/>
            <w:left w:val="none" w:sz="0" w:space="0" w:color="auto"/>
            <w:bottom w:val="none" w:sz="0" w:space="0" w:color="auto"/>
            <w:right w:val="none" w:sz="0" w:space="0" w:color="auto"/>
          </w:divBdr>
          <w:divsChild>
            <w:div w:id="702092773">
              <w:marLeft w:val="0"/>
              <w:marRight w:val="0"/>
              <w:marTop w:val="0"/>
              <w:marBottom w:val="0"/>
              <w:divBdr>
                <w:top w:val="none" w:sz="0" w:space="0" w:color="auto"/>
                <w:left w:val="none" w:sz="0" w:space="0" w:color="auto"/>
                <w:bottom w:val="none" w:sz="0" w:space="0" w:color="auto"/>
                <w:right w:val="none" w:sz="0" w:space="0" w:color="auto"/>
              </w:divBdr>
              <w:divsChild>
                <w:div w:id="699624864">
                  <w:marLeft w:val="0"/>
                  <w:marRight w:val="0"/>
                  <w:marTop w:val="0"/>
                  <w:marBottom w:val="0"/>
                  <w:divBdr>
                    <w:top w:val="none" w:sz="0" w:space="0" w:color="auto"/>
                    <w:left w:val="none" w:sz="0" w:space="0" w:color="auto"/>
                    <w:bottom w:val="none" w:sz="0" w:space="0" w:color="auto"/>
                    <w:right w:val="none" w:sz="0" w:space="0" w:color="auto"/>
                  </w:divBdr>
                  <w:divsChild>
                    <w:div w:id="230431430">
                      <w:marLeft w:val="0"/>
                      <w:marRight w:val="0"/>
                      <w:marTop w:val="0"/>
                      <w:marBottom w:val="0"/>
                      <w:divBdr>
                        <w:top w:val="none" w:sz="0" w:space="0" w:color="auto"/>
                        <w:left w:val="none" w:sz="0" w:space="0" w:color="auto"/>
                        <w:bottom w:val="none" w:sz="0" w:space="0" w:color="auto"/>
                        <w:right w:val="none" w:sz="0" w:space="0" w:color="auto"/>
                      </w:divBdr>
                      <w:divsChild>
                        <w:div w:id="1390761553">
                          <w:marLeft w:val="0"/>
                          <w:marRight w:val="0"/>
                          <w:marTop w:val="0"/>
                          <w:marBottom w:val="0"/>
                          <w:divBdr>
                            <w:top w:val="none" w:sz="0" w:space="0" w:color="auto"/>
                            <w:left w:val="none" w:sz="0" w:space="0" w:color="auto"/>
                            <w:bottom w:val="none" w:sz="0" w:space="0" w:color="auto"/>
                            <w:right w:val="none" w:sz="0" w:space="0" w:color="auto"/>
                          </w:divBdr>
                          <w:divsChild>
                            <w:div w:id="1757441134">
                              <w:marLeft w:val="0"/>
                              <w:marRight w:val="0"/>
                              <w:marTop w:val="0"/>
                              <w:marBottom w:val="0"/>
                              <w:divBdr>
                                <w:top w:val="none" w:sz="0" w:space="0" w:color="auto"/>
                                <w:left w:val="none" w:sz="0" w:space="0" w:color="auto"/>
                                <w:bottom w:val="none" w:sz="0" w:space="0" w:color="auto"/>
                                <w:right w:val="none" w:sz="0" w:space="0" w:color="auto"/>
                              </w:divBdr>
                              <w:divsChild>
                                <w:div w:id="17696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517703">
      <w:bodyDiv w:val="1"/>
      <w:marLeft w:val="0"/>
      <w:marRight w:val="0"/>
      <w:marTop w:val="0"/>
      <w:marBottom w:val="0"/>
      <w:divBdr>
        <w:top w:val="none" w:sz="0" w:space="0" w:color="auto"/>
        <w:left w:val="none" w:sz="0" w:space="0" w:color="auto"/>
        <w:bottom w:val="none" w:sz="0" w:space="0" w:color="auto"/>
        <w:right w:val="none" w:sz="0" w:space="0" w:color="auto"/>
      </w:divBdr>
    </w:div>
    <w:div w:id="30611793">
      <w:bodyDiv w:val="1"/>
      <w:marLeft w:val="0"/>
      <w:marRight w:val="0"/>
      <w:marTop w:val="0"/>
      <w:marBottom w:val="0"/>
      <w:divBdr>
        <w:top w:val="none" w:sz="0" w:space="0" w:color="auto"/>
        <w:left w:val="none" w:sz="0" w:space="0" w:color="auto"/>
        <w:bottom w:val="none" w:sz="0" w:space="0" w:color="auto"/>
        <w:right w:val="none" w:sz="0" w:space="0" w:color="auto"/>
      </w:divBdr>
    </w:div>
    <w:div w:id="31806250">
      <w:bodyDiv w:val="1"/>
      <w:marLeft w:val="0"/>
      <w:marRight w:val="0"/>
      <w:marTop w:val="0"/>
      <w:marBottom w:val="0"/>
      <w:divBdr>
        <w:top w:val="none" w:sz="0" w:space="0" w:color="auto"/>
        <w:left w:val="none" w:sz="0" w:space="0" w:color="auto"/>
        <w:bottom w:val="none" w:sz="0" w:space="0" w:color="auto"/>
        <w:right w:val="none" w:sz="0" w:space="0" w:color="auto"/>
      </w:divBdr>
      <w:divsChild>
        <w:div w:id="1045638844">
          <w:marLeft w:val="0"/>
          <w:marRight w:val="0"/>
          <w:marTop w:val="0"/>
          <w:marBottom w:val="0"/>
          <w:divBdr>
            <w:top w:val="none" w:sz="0" w:space="0" w:color="auto"/>
            <w:left w:val="none" w:sz="0" w:space="0" w:color="auto"/>
            <w:bottom w:val="none" w:sz="0" w:space="0" w:color="auto"/>
            <w:right w:val="none" w:sz="0" w:space="0" w:color="auto"/>
          </w:divBdr>
          <w:divsChild>
            <w:div w:id="1079451081">
              <w:marLeft w:val="0"/>
              <w:marRight w:val="0"/>
              <w:marTop w:val="0"/>
              <w:marBottom w:val="0"/>
              <w:divBdr>
                <w:top w:val="none" w:sz="0" w:space="0" w:color="auto"/>
                <w:left w:val="none" w:sz="0" w:space="0" w:color="auto"/>
                <w:bottom w:val="none" w:sz="0" w:space="0" w:color="auto"/>
                <w:right w:val="none" w:sz="0" w:space="0" w:color="auto"/>
              </w:divBdr>
              <w:divsChild>
                <w:div w:id="1071271820">
                  <w:marLeft w:val="0"/>
                  <w:marRight w:val="0"/>
                  <w:marTop w:val="0"/>
                  <w:marBottom w:val="0"/>
                  <w:divBdr>
                    <w:top w:val="none" w:sz="0" w:space="0" w:color="auto"/>
                    <w:left w:val="none" w:sz="0" w:space="0" w:color="auto"/>
                    <w:bottom w:val="none" w:sz="0" w:space="0" w:color="auto"/>
                    <w:right w:val="none" w:sz="0" w:space="0" w:color="auto"/>
                  </w:divBdr>
                  <w:divsChild>
                    <w:div w:id="1341350810">
                      <w:marLeft w:val="0"/>
                      <w:marRight w:val="0"/>
                      <w:marTop w:val="0"/>
                      <w:marBottom w:val="0"/>
                      <w:divBdr>
                        <w:top w:val="none" w:sz="0" w:space="0" w:color="auto"/>
                        <w:left w:val="none" w:sz="0" w:space="0" w:color="auto"/>
                        <w:bottom w:val="none" w:sz="0" w:space="0" w:color="auto"/>
                        <w:right w:val="none" w:sz="0" w:space="0" w:color="auto"/>
                      </w:divBdr>
                      <w:divsChild>
                        <w:div w:id="1283339066">
                          <w:marLeft w:val="0"/>
                          <w:marRight w:val="0"/>
                          <w:marTop w:val="0"/>
                          <w:marBottom w:val="0"/>
                          <w:divBdr>
                            <w:top w:val="none" w:sz="0" w:space="0" w:color="auto"/>
                            <w:left w:val="none" w:sz="0" w:space="0" w:color="auto"/>
                            <w:bottom w:val="none" w:sz="0" w:space="0" w:color="auto"/>
                            <w:right w:val="none" w:sz="0" w:space="0" w:color="auto"/>
                          </w:divBdr>
                          <w:divsChild>
                            <w:div w:id="473185072">
                              <w:marLeft w:val="0"/>
                              <w:marRight w:val="0"/>
                              <w:marTop w:val="0"/>
                              <w:marBottom w:val="0"/>
                              <w:divBdr>
                                <w:top w:val="none" w:sz="0" w:space="0" w:color="auto"/>
                                <w:left w:val="none" w:sz="0" w:space="0" w:color="auto"/>
                                <w:bottom w:val="none" w:sz="0" w:space="0" w:color="auto"/>
                                <w:right w:val="none" w:sz="0" w:space="0" w:color="auto"/>
                              </w:divBdr>
                              <w:divsChild>
                                <w:div w:id="191577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41323">
      <w:bodyDiv w:val="1"/>
      <w:marLeft w:val="0"/>
      <w:marRight w:val="0"/>
      <w:marTop w:val="0"/>
      <w:marBottom w:val="0"/>
      <w:divBdr>
        <w:top w:val="none" w:sz="0" w:space="0" w:color="auto"/>
        <w:left w:val="none" w:sz="0" w:space="0" w:color="auto"/>
        <w:bottom w:val="none" w:sz="0" w:space="0" w:color="auto"/>
        <w:right w:val="none" w:sz="0" w:space="0" w:color="auto"/>
      </w:divBdr>
    </w:div>
    <w:div w:id="37584257">
      <w:bodyDiv w:val="1"/>
      <w:marLeft w:val="0"/>
      <w:marRight w:val="0"/>
      <w:marTop w:val="0"/>
      <w:marBottom w:val="0"/>
      <w:divBdr>
        <w:top w:val="none" w:sz="0" w:space="0" w:color="auto"/>
        <w:left w:val="none" w:sz="0" w:space="0" w:color="auto"/>
        <w:bottom w:val="none" w:sz="0" w:space="0" w:color="auto"/>
        <w:right w:val="none" w:sz="0" w:space="0" w:color="auto"/>
      </w:divBdr>
    </w:div>
    <w:div w:id="39089342">
      <w:bodyDiv w:val="1"/>
      <w:marLeft w:val="0"/>
      <w:marRight w:val="0"/>
      <w:marTop w:val="0"/>
      <w:marBottom w:val="0"/>
      <w:divBdr>
        <w:top w:val="none" w:sz="0" w:space="0" w:color="auto"/>
        <w:left w:val="none" w:sz="0" w:space="0" w:color="auto"/>
        <w:bottom w:val="none" w:sz="0" w:space="0" w:color="auto"/>
        <w:right w:val="none" w:sz="0" w:space="0" w:color="auto"/>
      </w:divBdr>
    </w:div>
    <w:div w:id="53283662">
      <w:bodyDiv w:val="1"/>
      <w:marLeft w:val="0"/>
      <w:marRight w:val="0"/>
      <w:marTop w:val="0"/>
      <w:marBottom w:val="0"/>
      <w:divBdr>
        <w:top w:val="none" w:sz="0" w:space="0" w:color="auto"/>
        <w:left w:val="none" w:sz="0" w:space="0" w:color="auto"/>
        <w:bottom w:val="none" w:sz="0" w:space="0" w:color="auto"/>
        <w:right w:val="none" w:sz="0" w:space="0" w:color="auto"/>
      </w:divBdr>
    </w:div>
    <w:div w:id="60373350">
      <w:bodyDiv w:val="1"/>
      <w:marLeft w:val="0"/>
      <w:marRight w:val="0"/>
      <w:marTop w:val="0"/>
      <w:marBottom w:val="0"/>
      <w:divBdr>
        <w:top w:val="none" w:sz="0" w:space="0" w:color="auto"/>
        <w:left w:val="none" w:sz="0" w:space="0" w:color="auto"/>
        <w:bottom w:val="none" w:sz="0" w:space="0" w:color="auto"/>
        <w:right w:val="none" w:sz="0" w:space="0" w:color="auto"/>
      </w:divBdr>
    </w:div>
    <w:div w:id="93017803">
      <w:bodyDiv w:val="1"/>
      <w:marLeft w:val="0"/>
      <w:marRight w:val="0"/>
      <w:marTop w:val="0"/>
      <w:marBottom w:val="0"/>
      <w:divBdr>
        <w:top w:val="none" w:sz="0" w:space="0" w:color="auto"/>
        <w:left w:val="none" w:sz="0" w:space="0" w:color="auto"/>
        <w:bottom w:val="none" w:sz="0" w:space="0" w:color="auto"/>
        <w:right w:val="none" w:sz="0" w:space="0" w:color="auto"/>
      </w:divBdr>
    </w:div>
    <w:div w:id="96609792">
      <w:bodyDiv w:val="1"/>
      <w:marLeft w:val="0"/>
      <w:marRight w:val="0"/>
      <w:marTop w:val="0"/>
      <w:marBottom w:val="0"/>
      <w:divBdr>
        <w:top w:val="none" w:sz="0" w:space="0" w:color="auto"/>
        <w:left w:val="none" w:sz="0" w:space="0" w:color="auto"/>
        <w:bottom w:val="none" w:sz="0" w:space="0" w:color="auto"/>
        <w:right w:val="none" w:sz="0" w:space="0" w:color="auto"/>
      </w:divBdr>
      <w:divsChild>
        <w:div w:id="2087726243">
          <w:marLeft w:val="0"/>
          <w:marRight w:val="0"/>
          <w:marTop w:val="0"/>
          <w:marBottom w:val="0"/>
          <w:divBdr>
            <w:top w:val="none" w:sz="0" w:space="0" w:color="auto"/>
            <w:left w:val="none" w:sz="0" w:space="0" w:color="auto"/>
            <w:bottom w:val="none" w:sz="0" w:space="0" w:color="auto"/>
            <w:right w:val="none" w:sz="0" w:space="0" w:color="auto"/>
          </w:divBdr>
          <w:divsChild>
            <w:div w:id="196089797">
              <w:marLeft w:val="0"/>
              <w:marRight w:val="0"/>
              <w:marTop w:val="0"/>
              <w:marBottom w:val="0"/>
              <w:divBdr>
                <w:top w:val="none" w:sz="0" w:space="0" w:color="auto"/>
                <w:left w:val="none" w:sz="0" w:space="0" w:color="auto"/>
                <w:bottom w:val="none" w:sz="0" w:space="0" w:color="auto"/>
                <w:right w:val="none" w:sz="0" w:space="0" w:color="auto"/>
              </w:divBdr>
              <w:divsChild>
                <w:div w:id="618756188">
                  <w:marLeft w:val="0"/>
                  <w:marRight w:val="0"/>
                  <w:marTop w:val="0"/>
                  <w:marBottom w:val="0"/>
                  <w:divBdr>
                    <w:top w:val="none" w:sz="0" w:space="0" w:color="auto"/>
                    <w:left w:val="none" w:sz="0" w:space="0" w:color="auto"/>
                    <w:bottom w:val="none" w:sz="0" w:space="0" w:color="auto"/>
                    <w:right w:val="none" w:sz="0" w:space="0" w:color="auto"/>
                  </w:divBdr>
                  <w:divsChild>
                    <w:div w:id="1836071230">
                      <w:marLeft w:val="0"/>
                      <w:marRight w:val="0"/>
                      <w:marTop w:val="0"/>
                      <w:marBottom w:val="0"/>
                      <w:divBdr>
                        <w:top w:val="none" w:sz="0" w:space="0" w:color="auto"/>
                        <w:left w:val="none" w:sz="0" w:space="0" w:color="auto"/>
                        <w:bottom w:val="none" w:sz="0" w:space="0" w:color="auto"/>
                        <w:right w:val="none" w:sz="0" w:space="0" w:color="auto"/>
                      </w:divBdr>
                      <w:divsChild>
                        <w:div w:id="358169220">
                          <w:marLeft w:val="0"/>
                          <w:marRight w:val="0"/>
                          <w:marTop w:val="0"/>
                          <w:marBottom w:val="0"/>
                          <w:divBdr>
                            <w:top w:val="none" w:sz="0" w:space="0" w:color="auto"/>
                            <w:left w:val="none" w:sz="0" w:space="0" w:color="auto"/>
                            <w:bottom w:val="none" w:sz="0" w:space="0" w:color="auto"/>
                            <w:right w:val="none" w:sz="0" w:space="0" w:color="auto"/>
                          </w:divBdr>
                          <w:divsChild>
                            <w:div w:id="320619468">
                              <w:marLeft w:val="0"/>
                              <w:marRight w:val="0"/>
                              <w:marTop w:val="0"/>
                              <w:marBottom w:val="0"/>
                              <w:divBdr>
                                <w:top w:val="none" w:sz="0" w:space="0" w:color="auto"/>
                                <w:left w:val="none" w:sz="0" w:space="0" w:color="auto"/>
                                <w:bottom w:val="none" w:sz="0" w:space="0" w:color="auto"/>
                                <w:right w:val="none" w:sz="0" w:space="0" w:color="auto"/>
                              </w:divBdr>
                              <w:divsChild>
                                <w:div w:id="20322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46567">
      <w:bodyDiv w:val="1"/>
      <w:marLeft w:val="0"/>
      <w:marRight w:val="0"/>
      <w:marTop w:val="0"/>
      <w:marBottom w:val="0"/>
      <w:divBdr>
        <w:top w:val="none" w:sz="0" w:space="0" w:color="auto"/>
        <w:left w:val="none" w:sz="0" w:space="0" w:color="auto"/>
        <w:bottom w:val="none" w:sz="0" w:space="0" w:color="auto"/>
        <w:right w:val="none" w:sz="0" w:space="0" w:color="auto"/>
      </w:divBdr>
    </w:div>
    <w:div w:id="101728981">
      <w:bodyDiv w:val="1"/>
      <w:marLeft w:val="0"/>
      <w:marRight w:val="0"/>
      <w:marTop w:val="0"/>
      <w:marBottom w:val="0"/>
      <w:divBdr>
        <w:top w:val="none" w:sz="0" w:space="0" w:color="auto"/>
        <w:left w:val="none" w:sz="0" w:space="0" w:color="auto"/>
        <w:bottom w:val="none" w:sz="0" w:space="0" w:color="auto"/>
        <w:right w:val="none" w:sz="0" w:space="0" w:color="auto"/>
      </w:divBdr>
    </w:div>
    <w:div w:id="104154162">
      <w:bodyDiv w:val="1"/>
      <w:marLeft w:val="0"/>
      <w:marRight w:val="0"/>
      <w:marTop w:val="0"/>
      <w:marBottom w:val="0"/>
      <w:divBdr>
        <w:top w:val="none" w:sz="0" w:space="0" w:color="auto"/>
        <w:left w:val="none" w:sz="0" w:space="0" w:color="auto"/>
        <w:bottom w:val="none" w:sz="0" w:space="0" w:color="auto"/>
        <w:right w:val="none" w:sz="0" w:space="0" w:color="auto"/>
      </w:divBdr>
    </w:div>
    <w:div w:id="105346931">
      <w:bodyDiv w:val="1"/>
      <w:marLeft w:val="0"/>
      <w:marRight w:val="0"/>
      <w:marTop w:val="0"/>
      <w:marBottom w:val="0"/>
      <w:divBdr>
        <w:top w:val="none" w:sz="0" w:space="0" w:color="auto"/>
        <w:left w:val="none" w:sz="0" w:space="0" w:color="auto"/>
        <w:bottom w:val="none" w:sz="0" w:space="0" w:color="auto"/>
        <w:right w:val="none" w:sz="0" w:space="0" w:color="auto"/>
      </w:divBdr>
    </w:div>
    <w:div w:id="105541416">
      <w:bodyDiv w:val="1"/>
      <w:marLeft w:val="0"/>
      <w:marRight w:val="0"/>
      <w:marTop w:val="0"/>
      <w:marBottom w:val="0"/>
      <w:divBdr>
        <w:top w:val="none" w:sz="0" w:space="0" w:color="auto"/>
        <w:left w:val="none" w:sz="0" w:space="0" w:color="auto"/>
        <w:bottom w:val="none" w:sz="0" w:space="0" w:color="auto"/>
        <w:right w:val="none" w:sz="0" w:space="0" w:color="auto"/>
      </w:divBdr>
    </w:div>
    <w:div w:id="129128724">
      <w:bodyDiv w:val="1"/>
      <w:marLeft w:val="0"/>
      <w:marRight w:val="0"/>
      <w:marTop w:val="0"/>
      <w:marBottom w:val="0"/>
      <w:divBdr>
        <w:top w:val="none" w:sz="0" w:space="0" w:color="auto"/>
        <w:left w:val="none" w:sz="0" w:space="0" w:color="auto"/>
        <w:bottom w:val="none" w:sz="0" w:space="0" w:color="auto"/>
        <w:right w:val="none" w:sz="0" w:space="0" w:color="auto"/>
      </w:divBdr>
    </w:div>
    <w:div w:id="153684140">
      <w:bodyDiv w:val="1"/>
      <w:marLeft w:val="0"/>
      <w:marRight w:val="0"/>
      <w:marTop w:val="0"/>
      <w:marBottom w:val="0"/>
      <w:divBdr>
        <w:top w:val="none" w:sz="0" w:space="0" w:color="auto"/>
        <w:left w:val="none" w:sz="0" w:space="0" w:color="auto"/>
        <w:bottom w:val="none" w:sz="0" w:space="0" w:color="auto"/>
        <w:right w:val="none" w:sz="0" w:space="0" w:color="auto"/>
      </w:divBdr>
    </w:div>
    <w:div w:id="161548374">
      <w:bodyDiv w:val="1"/>
      <w:marLeft w:val="0"/>
      <w:marRight w:val="0"/>
      <w:marTop w:val="0"/>
      <w:marBottom w:val="0"/>
      <w:divBdr>
        <w:top w:val="none" w:sz="0" w:space="0" w:color="auto"/>
        <w:left w:val="none" w:sz="0" w:space="0" w:color="auto"/>
        <w:bottom w:val="none" w:sz="0" w:space="0" w:color="auto"/>
        <w:right w:val="none" w:sz="0" w:space="0" w:color="auto"/>
      </w:divBdr>
    </w:div>
    <w:div w:id="164445700">
      <w:bodyDiv w:val="1"/>
      <w:marLeft w:val="0"/>
      <w:marRight w:val="0"/>
      <w:marTop w:val="0"/>
      <w:marBottom w:val="0"/>
      <w:divBdr>
        <w:top w:val="none" w:sz="0" w:space="0" w:color="auto"/>
        <w:left w:val="none" w:sz="0" w:space="0" w:color="auto"/>
        <w:bottom w:val="none" w:sz="0" w:space="0" w:color="auto"/>
        <w:right w:val="none" w:sz="0" w:space="0" w:color="auto"/>
      </w:divBdr>
    </w:div>
    <w:div w:id="175853165">
      <w:bodyDiv w:val="1"/>
      <w:marLeft w:val="0"/>
      <w:marRight w:val="0"/>
      <w:marTop w:val="0"/>
      <w:marBottom w:val="0"/>
      <w:divBdr>
        <w:top w:val="none" w:sz="0" w:space="0" w:color="auto"/>
        <w:left w:val="none" w:sz="0" w:space="0" w:color="auto"/>
        <w:bottom w:val="none" w:sz="0" w:space="0" w:color="auto"/>
        <w:right w:val="none" w:sz="0" w:space="0" w:color="auto"/>
      </w:divBdr>
    </w:div>
    <w:div w:id="193689245">
      <w:bodyDiv w:val="1"/>
      <w:marLeft w:val="0"/>
      <w:marRight w:val="0"/>
      <w:marTop w:val="0"/>
      <w:marBottom w:val="0"/>
      <w:divBdr>
        <w:top w:val="none" w:sz="0" w:space="0" w:color="auto"/>
        <w:left w:val="none" w:sz="0" w:space="0" w:color="auto"/>
        <w:bottom w:val="none" w:sz="0" w:space="0" w:color="auto"/>
        <w:right w:val="none" w:sz="0" w:space="0" w:color="auto"/>
      </w:divBdr>
    </w:div>
    <w:div w:id="210581216">
      <w:bodyDiv w:val="1"/>
      <w:marLeft w:val="0"/>
      <w:marRight w:val="0"/>
      <w:marTop w:val="0"/>
      <w:marBottom w:val="0"/>
      <w:divBdr>
        <w:top w:val="none" w:sz="0" w:space="0" w:color="auto"/>
        <w:left w:val="none" w:sz="0" w:space="0" w:color="auto"/>
        <w:bottom w:val="none" w:sz="0" w:space="0" w:color="auto"/>
        <w:right w:val="none" w:sz="0" w:space="0" w:color="auto"/>
      </w:divBdr>
    </w:div>
    <w:div w:id="211776552">
      <w:bodyDiv w:val="1"/>
      <w:marLeft w:val="0"/>
      <w:marRight w:val="0"/>
      <w:marTop w:val="0"/>
      <w:marBottom w:val="0"/>
      <w:divBdr>
        <w:top w:val="none" w:sz="0" w:space="0" w:color="auto"/>
        <w:left w:val="none" w:sz="0" w:space="0" w:color="auto"/>
        <w:bottom w:val="none" w:sz="0" w:space="0" w:color="auto"/>
        <w:right w:val="none" w:sz="0" w:space="0" w:color="auto"/>
      </w:divBdr>
    </w:div>
    <w:div w:id="232081789">
      <w:bodyDiv w:val="1"/>
      <w:marLeft w:val="0"/>
      <w:marRight w:val="0"/>
      <w:marTop w:val="0"/>
      <w:marBottom w:val="0"/>
      <w:divBdr>
        <w:top w:val="none" w:sz="0" w:space="0" w:color="auto"/>
        <w:left w:val="none" w:sz="0" w:space="0" w:color="auto"/>
        <w:bottom w:val="none" w:sz="0" w:space="0" w:color="auto"/>
        <w:right w:val="none" w:sz="0" w:space="0" w:color="auto"/>
      </w:divBdr>
    </w:div>
    <w:div w:id="233392304">
      <w:bodyDiv w:val="1"/>
      <w:marLeft w:val="0"/>
      <w:marRight w:val="0"/>
      <w:marTop w:val="0"/>
      <w:marBottom w:val="0"/>
      <w:divBdr>
        <w:top w:val="none" w:sz="0" w:space="0" w:color="auto"/>
        <w:left w:val="none" w:sz="0" w:space="0" w:color="auto"/>
        <w:bottom w:val="none" w:sz="0" w:space="0" w:color="auto"/>
        <w:right w:val="none" w:sz="0" w:space="0" w:color="auto"/>
      </w:divBdr>
    </w:div>
    <w:div w:id="242224023">
      <w:bodyDiv w:val="1"/>
      <w:marLeft w:val="0"/>
      <w:marRight w:val="0"/>
      <w:marTop w:val="0"/>
      <w:marBottom w:val="0"/>
      <w:divBdr>
        <w:top w:val="none" w:sz="0" w:space="0" w:color="auto"/>
        <w:left w:val="none" w:sz="0" w:space="0" w:color="auto"/>
        <w:bottom w:val="none" w:sz="0" w:space="0" w:color="auto"/>
        <w:right w:val="none" w:sz="0" w:space="0" w:color="auto"/>
      </w:divBdr>
      <w:divsChild>
        <w:div w:id="1271352039">
          <w:marLeft w:val="0"/>
          <w:marRight w:val="0"/>
          <w:marTop w:val="0"/>
          <w:marBottom w:val="0"/>
          <w:divBdr>
            <w:top w:val="none" w:sz="0" w:space="0" w:color="auto"/>
            <w:left w:val="none" w:sz="0" w:space="0" w:color="auto"/>
            <w:bottom w:val="none" w:sz="0" w:space="0" w:color="auto"/>
            <w:right w:val="none" w:sz="0" w:space="0" w:color="auto"/>
          </w:divBdr>
          <w:divsChild>
            <w:div w:id="748230149">
              <w:marLeft w:val="0"/>
              <w:marRight w:val="0"/>
              <w:marTop w:val="0"/>
              <w:marBottom w:val="0"/>
              <w:divBdr>
                <w:top w:val="none" w:sz="0" w:space="0" w:color="auto"/>
                <w:left w:val="none" w:sz="0" w:space="0" w:color="auto"/>
                <w:bottom w:val="none" w:sz="0" w:space="0" w:color="auto"/>
                <w:right w:val="none" w:sz="0" w:space="0" w:color="auto"/>
              </w:divBdr>
              <w:divsChild>
                <w:div w:id="1548491796">
                  <w:marLeft w:val="0"/>
                  <w:marRight w:val="0"/>
                  <w:marTop w:val="0"/>
                  <w:marBottom w:val="0"/>
                  <w:divBdr>
                    <w:top w:val="none" w:sz="0" w:space="0" w:color="auto"/>
                    <w:left w:val="none" w:sz="0" w:space="0" w:color="auto"/>
                    <w:bottom w:val="none" w:sz="0" w:space="0" w:color="auto"/>
                    <w:right w:val="none" w:sz="0" w:space="0" w:color="auto"/>
                  </w:divBdr>
                  <w:divsChild>
                    <w:div w:id="94477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853674">
      <w:bodyDiv w:val="1"/>
      <w:marLeft w:val="0"/>
      <w:marRight w:val="0"/>
      <w:marTop w:val="0"/>
      <w:marBottom w:val="0"/>
      <w:divBdr>
        <w:top w:val="none" w:sz="0" w:space="0" w:color="auto"/>
        <w:left w:val="none" w:sz="0" w:space="0" w:color="auto"/>
        <w:bottom w:val="none" w:sz="0" w:space="0" w:color="auto"/>
        <w:right w:val="none" w:sz="0" w:space="0" w:color="auto"/>
      </w:divBdr>
    </w:div>
    <w:div w:id="273250575">
      <w:bodyDiv w:val="1"/>
      <w:marLeft w:val="0"/>
      <w:marRight w:val="0"/>
      <w:marTop w:val="0"/>
      <w:marBottom w:val="0"/>
      <w:divBdr>
        <w:top w:val="none" w:sz="0" w:space="0" w:color="auto"/>
        <w:left w:val="none" w:sz="0" w:space="0" w:color="auto"/>
        <w:bottom w:val="none" w:sz="0" w:space="0" w:color="auto"/>
        <w:right w:val="none" w:sz="0" w:space="0" w:color="auto"/>
      </w:divBdr>
    </w:div>
    <w:div w:id="300112854">
      <w:bodyDiv w:val="1"/>
      <w:marLeft w:val="0"/>
      <w:marRight w:val="0"/>
      <w:marTop w:val="0"/>
      <w:marBottom w:val="0"/>
      <w:divBdr>
        <w:top w:val="none" w:sz="0" w:space="0" w:color="auto"/>
        <w:left w:val="none" w:sz="0" w:space="0" w:color="auto"/>
        <w:bottom w:val="none" w:sz="0" w:space="0" w:color="auto"/>
        <w:right w:val="none" w:sz="0" w:space="0" w:color="auto"/>
      </w:divBdr>
    </w:div>
    <w:div w:id="302469169">
      <w:bodyDiv w:val="1"/>
      <w:marLeft w:val="0"/>
      <w:marRight w:val="0"/>
      <w:marTop w:val="0"/>
      <w:marBottom w:val="0"/>
      <w:divBdr>
        <w:top w:val="none" w:sz="0" w:space="0" w:color="auto"/>
        <w:left w:val="none" w:sz="0" w:space="0" w:color="auto"/>
        <w:bottom w:val="none" w:sz="0" w:space="0" w:color="auto"/>
        <w:right w:val="none" w:sz="0" w:space="0" w:color="auto"/>
      </w:divBdr>
    </w:div>
    <w:div w:id="305743172">
      <w:bodyDiv w:val="1"/>
      <w:marLeft w:val="0"/>
      <w:marRight w:val="0"/>
      <w:marTop w:val="0"/>
      <w:marBottom w:val="0"/>
      <w:divBdr>
        <w:top w:val="none" w:sz="0" w:space="0" w:color="auto"/>
        <w:left w:val="none" w:sz="0" w:space="0" w:color="auto"/>
        <w:bottom w:val="none" w:sz="0" w:space="0" w:color="auto"/>
        <w:right w:val="none" w:sz="0" w:space="0" w:color="auto"/>
      </w:divBdr>
    </w:div>
    <w:div w:id="328564315">
      <w:bodyDiv w:val="1"/>
      <w:marLeft w:val="0"/>
      <w:marRight w:val="0"/>
      <w:marTop w:val="0"/>
      <w:marBottom w:val="0"/>
      <w:divBdr>
        <w:top w:val="none" w:sz="0" w:space="0" w:color="auto"/>
        <w:left w:val="none" w:sz="0" w:space="0" w:color="auto"/>
        <w:bottom w:val="none" w:sz="0" w:space="0" w:color="auto"/>
        <w:right w:val="none" w:sz="0" w:space="0" w:color="auto"/>
      </w:divBdr>
    </w:div>
    <w:div w:id="333529501">
      <w:bodyDiv w:val="1"/>
      <w:marLeft w:val="0"/>
      <w:marRight w:val="0"/>
      <w:marTop w:val="0"/>
      <w:marBottom w:val="0"/>
      <w:divBdr>
        <w:top w:val="none" w:sz="0" w:space="0" w:color="auto"/>
        <w:left w:val="none" w:sz="0" w:space="0" w:color="auto"/>
        <w:bottom w:val="none" w:sz="0" w:space="0" w:color="auto"/>
        <w:right w:val="none" w:sz="0" w:space="0" w:color="auto"/>
      </w:divBdr>
    </w:div>
    <w:div w:id="366563644">
      <w:bodyDiv w:val="1"/>
      <w:marLeft w:val="0"/>
      <w:marRight w:val="0"/>
      <w:marTop w:val="0"/>
      <w:marBottom w:val="0"/>
      <w:divBdr>
        <w:top w:val="none" w:sz="0" w:space="0" w:color="auto"/>
        <w:left w:val="none" w:sz="0" w:space="0" w:color="auto"/>
        <w:bottom w:val="none" w:sz="0" w:space="0" w:color="auto"/>
        <w:right w:val="none" w:sz="0" w:space="0" w:color="auto"/>
      </w:divBdr>
    </w:div>
    <w:div w:id="368575553">
      <w:bodyDiv w:val="1"/>
      <w:marLeft w:val="0"/>
      <w:marRight w:val="0"/>
      <w:marTop w:val="0"/>
      <w:marBottom w:val="0"/>
      <w:divBdr>
        <w:top w:val="none" w:sz="0" w:space="0" w:color="auto"/>
        <w:left w:val="none" w:sz="0" w:space="0" w:color="auto"/>
        <w:bottom w:val="none" w:sz="0" w:space="0" w:color="auto"/>
        <w:right w:val="none" w:sz="0" w:space="0" w:color="auto"/>
      </w:divBdr>
    </w:div>
    <w:div w:id="380130871">
      <w:bodyDiv w:val="1"/>
      <w:marLeft w:val="0"/>
      <w:marRight w:val="0"/>
      <w:marTop w:val="0"/>
      <w:marBottom w:val="0"/>
      <w:divBdr>
        <w:top w:val="none" w:sz="0" w:space="0" w:color="auto"/>
        <w:left w:val="none" w:sz="0" w:space="0" w:color="auto"/>
        <w:bottom w:val="none" w:sz="0" w:space="0" w:color="auto"/>
        <w:right w:val="none" w:sz="0" w:space="0" w:color="auto"/>
      </w:divBdr>
    </w:div>
    <w:div w:id="383796597">
      <w:bodyDiv w:val="1"/>
      <w:marLeft w:val="0"/>
      <w:marRight w:val="0"/>
      <w:marTop w:val="0"/>
      <w:marBottom w:val="0"/>
      <w:divBdr>
        <w:top w:val="none" w:sz="0" w:space="0" w:color="auto"/>
        <w:left w:val="none" w:sz="0" w:space="0" w:color="auto"/>
        <w:bottom w:val="none" w:sz="0" w:space="0" w:color="auto"/>
        <w:right w:val="none" w:sz="0" w:space="0" w:color="auto"/>
      </w:divBdr>
    </w:div>
    <w:div w:id="395706722">
      <w:bodyDiv w:val="1"/>
      <w:marLeft w:val="0"/>
      <w:marRight w:val="0"/>
      <w:marTop w:val="0"/>
      <w:marBottom w:val="0"/>
      <w:divBdr>
        <w:top w:val="none" w:sz="0" w:space="0" w:color="auto"/>
        <w:left w:val="none" w:sz="0" w:space="0" w:color="auto"/>
        <w:bottom w:val="none" w:sz="0" w:space="0" w:color="auto"/>
        <w:right w:val="none" w:sz="0" w:space="0" w:color="auto"/>
      </w:divBdr>
    </w:div>
    <w:div w:id="397168047">
      <w:bodyDiv w:val="1"/>
      <w:marLeft w:val="0"/>
      <w:marRight w:val="0"/>
      <w:marTop w:val="0"/>
      <w:marBottom w:val="0"/>
      <w:divBdr>
        <w:top w:val="none" w:sz="0" w:space="0" w:color="auto"/>
        <w:left w:val="none" w:sz="0" w:space="0" w:color="auto"/>
        <w:bottom w:val="none" w:sz="0" w:space="0" w:color="auto"/>
        <w:right w:val="none" w:sz="0" w:space="0" w:color="auto"/>
      </w:divBdr>
    </w:div>
    <w:div w:id="414471577">
      <w:bodyDiv w:val="1"/>
      <w:marLeft w:val="0"/>
      <w:marRight w:val="0"/>
      <w:marTop w:val="0"/>
      <w:marBottom w:val="0"/>
      <w:divBdr>
        <w:top w:val="none" w:sz="0" w:space="0" w:color="auto"/>
        <w:left w:val="none" w:sz="0" w:space="0" w:color="auto"/>
        <w:bottom w:val="none" w:sz="0" w:space="0" w:color="auto"/>
        <w:right w:val="none" w:sz="0" w:space="0" w:color="auto"/>
      </w:divBdr>
    </w:div>
    <w:div w:id="437800092">
      <w:bodyDiv w:val="1"/>
      <w:marLeft w:val="0"/>
      <w:marRight w:val="0"/>
      <w:marTop w:val="0"/>
      <w:marBottom w:val="0"/>
      <w:divBdr>
        <w:top w:val="none" w:sz="0" w:space="0" w:color="auto"/>
        <w:left w:val="none" w:sz="0" w:space="0" w:color="auto"/>
        <w:bottom w:val="none" w:sz="0" w:space="0" w:color="auto"/>
        <w:right w:val="none" w:sz="0" w:space="0" w:color="auto"/>
      </w:divBdr>
    </w:div>
    <w:div w:id="449512593">
      <w:bodyDiv w:val="1"/>
      <w:marLeft w:val="0"/>
      <w:marRight w:val="0"/>
      <w:marTop w:val="0"/>
      <w:marBottom w:val="0"/>
      <w:divBdr>
        <w:top w:val="none" w:sz="0" w:space="0" w:color="auto"/>
        <w:left w:val="none" w:sz="0" w:space="0" w:color="auto"/>
        <w:bottom w:val="none" w:sz="0" w:space="0" w:color="auto"/>
        <w:right w:val="none" w:sz="0" w:space="0" w:color="auto"/>
      </w:divBdr>
    </w:div>
    <w:div w:id="466826307">
      <w:bodyDiv w:val="1"/>
      <w:marLeft w:val="0"/>
      <w:marRight w:val="0"/>
      <w:marTop w:val="0"/>
      <w:marBottom w:val="0"/>
      <w:divBdr>
        <w:top w:val="none" w:sz="0" w:space="0" w:color="auto"/>
        <w:left w:val="none" w:sz="0" w:space="0" w:color="auto"/>
        <w:bottom w:val="none" w:sz="0" w:space="0" w:color="auto"/>
        <w:right w:val="none" w:sz="0" w:space="0" w:color="auto"/>
      </w:divBdr>
      <w:divsChild>
        <w:div w:id="1848132333">
          <w:marLeft w:val="0"/>
          <w:marRight w:val="0"/>
          <w:marTop w:val="0"/>
          <w:marBottom w:val="0"/>
          <w:divBdr>
            <w:top w:val="none" w:sz="0" w:space="0" w:color="auto"/>
            <w:left w:val="none" w:sz="0" w:space="0" w:color="auto"/>
            <w:bottom w:val="none" w:sz="0" w:space="0" w:color="auto"/>
            <w:right w:val="none" w:sz="0" w:space="0" w:color="auto"/>
          </w:divBdr>
          <w:divsChild>
            <w:div w:id="1883787095">
              <w:marLeft w:val="0"/>
              <w:marRight w:val="0"/>
              <w:marTop w:val="0"/>
              <w:marBottom w:val="0"/>
              <w:divBdr>
                <w:top w:val="none" w:sz="0" w:space="0" w:color="auto"/>
                <w:left w:val="none" w:sz="0" w:space="0" w:color="auto"/>
                <w:bottom w:val="none" w:sz="0" w:space="0" w:color="auto"/>
                <w:right w:val="none" w:sz="0" w:space="0" w:color="auto"/>
              </w:divBdr>
              <w:divsChild>
                <w:div w:id="1908834172">
                  <w:marLeft w:val="0"/>
                  <w:marRight w:val="0"/>
                  <w:marTop w:val="0"/>
                  <w:marBottom w:val="0"/>
                  <w:divBdr>
                    <w:top w:val="none" w:sz="0" w:space="0" w:color="auto"/>
                    <w:left w:val="none" w:sz="0" w:space="0" w:color="auto"/>
                    <w:bottom w:val="none" w:sz="0" w:space="0" w:color="auto"/>
                    <w:right w:val="none" w:sz="0" w:space="0" w:color="auto"/>
                  </w:divBdr>
                  <w:divsChild>
                    <w:div w:id="1446389512">
                      <w:marLeft w:val="0"/>
                      <w:marRight w:val="0"/>
                      <w:marTop w:val="0"/>
                      <w:marBottom w:val="0"/>
                      <w:divBdr>
                        <w:top w:val="none" w:sz="0" w:space="0" w:color="auto"/>
                        <w:left w:val="none" w:sz="0" w:space="0" w:color="auto"/>
                        <w:bottom w:val="none" w:sz="0" w:space="0" w:color="auto"/>
                        <w:right w:val="none" w:sz="0" w:space="0" w:color="auto"/>
                      </w:divBdr>
                      <w:divsChild>
                        <w:div w:id="570238988">
                          <w:marLeft w:val="0"/>
                          <w:marRight w:val="0"/>
                          <w:marTop w:val="0"/>
                          <w:marBottom w:val="0"/>
                          <w:divBdr>
                            <w:top w:val="none" w:sz="0" w:space="0" w:color="auto"/>
                            <w:left w:val="none" w:sz="0" w:space="0" w:color="auto"/>
                            <w:bottom w:val="none" w:sz="0" w:space="0" w:color="auto"/>
                            <w:right w:val="none" w:sz="0" w:space="0" w:color="auto"/>
                          </w:divBdr>
                          <w:divsChild>
                            <w:div w:id="1884101424">
                              <w:marLeft w:val="0"/>
                              <w:marRight w:val="0"/>
                              <w:marTop w:val="0"/>
                              <w:marBottom w:val="0"/>
                              <w:divBdr>
                                <w:top w:val="none" w:sz="0" w:space="0" w:color="auto"/>
                                <w:left w:val="none" w:sz="0" w:space="0" w:color="auto"/>
                                <w:bottom w:val="none" w:sz="0" w:space="0" w:color="auto"/>
                                <w:right w:val="none" w:sz="0" w:space="0" w:color="auto"/>
                              </w:divBdr>
                              <w:divsChild>
                                <w:div w:id="84825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902783">
      <w:bodyDiv w:val="1"/>
      <w:marLeft w:val="0"/>
      <w:marRight w:val="0"/>
      <w:marTop w:val="0"/>
      <w:marBottom w:val="0"/>
      <w:divBdr>
        <w:top w:val="none" w:sz="0" w:space="0" w:color="auto"/>
        <w:left w:val="none" w:sz="0" w:space="0" w:color="auto"/>
        <w:bottom w:val="none" w:sz="0" w:space="0" w:color="auto"/>
        <w:right w:val="none" w:sz="0" w:space="0" w:color="auto"/>
      </w:divBdr>
    </w:div>
    <w:div w:id="487863982">
      <w:bodyDiv w:val="1"/>
      <w:marLeft w:val="0"/>
      <w:marRight w:val="0"/>
      <w:marTop w:val="0"/>
      <w:marBottom w:val="0"/>
      <w:divBdr>
        <w:top w:val="none" w:sz="0" w:space="0" w:color="auto"/>
        <w:left w:val="none" w:sz="0" w:space="0" w:color="auto"/>
        <w:bottom w:val="none" w:sz="0" w:space="0" w:color="auto"/>
        <w:right w:val="none" w:sz="0" w:space="0" w:color="auto"/>
      </w:divBdr>
    </w:div>
    <w:div w:id="515537393">
      <w:bodyDiv w:val="1"/>
      <w:marLeft w:val="0"/>
      <w:marRight w:val="0"/>
      <w:marTop w:val="0"/>
      <w:marBottom w:val="0"/>
      <w:divBdr>
        <w:top w:val="none" w:sz="0" w:space="0" w:color="auto"/>
        <w:left w:val="none" w:sz="0" w:space="0" w:color="auto"/>
        <w:bottom w:val="none" w:sz="0" w:space="0" w:color="auto"/>
        <w:right w:val="none" w:sz="0" w:space="0" w:color="auto"/>
      </w:divBdr>
    </w:div>
    <w:div w:id="528295589">
      <w:bodyDiv w:val="1"/>
      <w:marLeft w:val="0"/>
      <w:marRight w:val="0"/>
      <w:marTop w:val="0"/>
      <w:marBottom w:val="0"/>
      <w:divBdr>
        <w:top w:val="none" w:sz="0" w:space="0" w:color="auto"/>
        <w:left w:val="none" w:sz="0" w:space="0" w:color="auto"/>
        <w:bottom w:val="none" w:sz="0" w:space="0" w:color="auto"/>
        <w:right w:val="none" w:sz="0" w:space="0" w:color="auto"/>
      </w:divBdr>
    </w:div>
    <w:div w:id="530076337">
      <w:bodyDiv w:val="1"/>
      <w:marLeft w:val="0"/>
      <w:marRight w:val="0"/>
      <w:marTop w:val="0"/>
      <w:marBottom w:val="0"/>
      <w:divBdr>
        <w:top w:val="none" w:sz="0" w:space="0" w:color="auto"/>
        <w:left w:val="none" w:sz="0" w:space="0" w:color="auto"/>
        <w:bottom w:val="none" w:sz="0" w:space="0" w:color="auto"/>
        <w:right w:val="none" w:sz="0" w:space="0" w:color="auto"/>
      </w:divBdr>
    </w:div>
    <w:div w:id="530344896">
      <w:bodyDiv w:val="1"/>
      <w:marLeft w:val="0"/>
      <w:marRight w:val="0"/>
      <w:marTop w:val="0"/>
      <w:marBottom w:val="0"/>
      <w:divBdr>
        <w:top w:val="none" w:sz="0" w:space="0" w:color="auto"/>
        <w:left w:val="none" w:sz="0" w:space="0" w:color="auto"/>
        <w:bottom w:val="none" w:sz="0" w:space="0" w:color="auto"/>
        <w:right w:val="none" w:sz="0" w:space="0" w:color="auto"/>
      </w:divBdr>
    </w:div>
    <w:div w:id="544832909">
      <w:bodyDiv w:val="1"/>
      <w:marLeft w:val="0"/>
      <w:marRight w:val="0"/>
      <w:marTop w:val="0"/>
      <w:marBottom w:val="0"/>
      <w:divBdr>
        <w:top w:val="none" w:sz="0" w:space="0" w:color="auto"/>
        <w:left w:val="none" w:sz="0" w:space="0" w:color="auto"/>
        <w:bottom w:val="none" w:sz="0" w:space="0" w:color="auto"/>
        <w:right w:val="none" w:sz="0" w:space="0" w:color="auto"/>
      </w:divBdr>
    </w:div>
    <w:div w:id="552229390">
      <w:bodyDiv w:val="1"/>
      <w:marLeft w:val="0"/>
      <w:marRight w:val="0"/>
      <w:marTop w:val="0"/>
      <w:marBottom w:val="0"/>
      <w:divBdr>
        <w:top w:val="none" w:sz="0" w:space="0" w:color="auto"/>
        <w:left w:val="none" w:sz="0" w:space="0" w:color="auto"/>
        <w:bottom w:val="none" w:sz="0" w:space="0" w:color="auto"/>
        <w:right w:val="none" w:sz="0" w:space="0" w:color="auto"/>
      </w:divBdr>
    </w:div>
    <w:div w:id="579414020">
      <w:bodyDiv w:val="1"/>
      <w:marLeft w:val="0"/>
      <w:marRight w:val="0"/>
      <w:marTop w:val="0"/>
      <w:marBottom w:val="0"/>
      <w:divBdr>
        <w:top w:val="none" w:sz="0" w:space="0" w:color="auto"/>
        <w:left w:val="none" w:sz="0" w:space="0" w:color="auto"/>
        <w:bottom w:val="none" w:sz="0" w:space="0" w:color="auto"/>
        <w:right w:val="none" w:sz="0" w:space="0" w:color="auto"/>
      </w:divBdr>
    </w:div>
    <w:div w:id="595481862">
      <w:bodyDiv w:val="1"/>
      <w:marLeft w:val="0"/>
      <w:marRight w:val="0"/>
      <w:marTop w:val="0"/>
      <w:marBottom w:val="0"/>
      <w:divBdr>
        <w:top w:val="none" w:sz="0" w:space="0" w:color="auto"/>
        <w:left w:val="none" w:sz="0" w:space="0" w:color="auto"/>
        <w:bottom w:val="none" w:sz="0" w:space="0" w:color="auto"/>
        <w:right w:val="none" w:sz="0" w:space="0" w:color="auto"/>
      </w:divBdr>
    </w:div>
    <w:div w:id="609170859">
      <w:bodyDiv w:val="1"/>
      <w:marLeft w:val="0"/>
      <w:marRight w:val="0"/>
      <w:marTop w:val="0"/>
      <w:marBottom w:val="0"/>
      <w:divBdr>
        <w:top w:val="none" w:sz="0" w:space="0" w:color="auto"/>
        <w:left w:val="none" w:sz="0" w:space="0" w:color="auto"/>
        <w:bottom w:val="none" w:sz="0" w:space="0" w:color="auto"/>
        <w:right w:val="none" w:sz="0" w:space="0" w:color="auto"/>
      </w:divBdr>
    </w:div>
    <w:div w:id="646514730">
      <w:bodyDiv w:val="1"/>
      <w:marLeft w:val="0"/>
      <w:marRight w:val="0"/>
      <w:marTop w:val="0"/>
      <w:marBottom w:val="0"/>
      <w:divBdr>
        <w:top w:val="none" w:sz="0" w:space="0" w:color="auto"/>
        <w:left w:val="none" w:sz="0" w:space="0" w:color="auto"/>
        <w:bottom w:val="none" w:sz="0" w:space="0" w:color="auto"/>
        <w:right w:val="none" w:sz="0" w:space="0" w:color="auto"/>
      </w:divBdr>
    </w:div>
    <w:div w:id="646664252">
      <w:bodyDiv w:val="1"/>
      <w:marLeft w:val="0"/>
      <w:marRight w:val="0"/>
      <w:marTop w:val="0"/>
      <w:marBottom w:val="0"/>
      <w:divBdr>
        <w:top w:val="none" w:sz="0" w:space="0" w:color="auto"/>
        <w:left w:val="none" w:sz="0" w:space="0" w:color="auto"/>
        <w:bottom w:val="none" w:sz="0" w:space="0" w:color="auto"/>
        <w:right w:val="none" w:sz="0" w:space="0" w:color="auto"/>
      </w:divBdr>
    </w:div>
    <w:div w:id="654797472">
      <w:bodyDiv w:val="1"/>
      <w:marLeft w:val="0"/>
      <w:marRight w:val="0"/>
      <w:marTop w:val="0"/>
      <w:marBottom w:val="0"/>
      <w:divBdr>
        <w:top w:val="none" w:sz="0" w:space="0" w:color="auto"/>
        <w:left w:val="none" w:sz="0" w:space="0" w:color="auto"/>
        <w:bottom w:val="none" w:sz="0" w:space="0" w:color="auto"/>
        <w:right w:val="none" w:sz="0" w:space="0" w:color="auto"/>
      </w:divBdr>
    </w:div>
    <w:div w:id="655646722">
      <w:bodyDiv w:val="1"/>
      <w:marLeft w:val="0"/>
      <w:marRight w:val="0"/>
      <w:marTop w:val="0"/>
      <w:marBottom w:val="0"/>
      <w:divBdr>
        <w:top w:val="none" w:sz="0" w:space="0" w:color="auto"/>
        <w:left w:val="none" w:sz="0" w:space="0" w:color="auto"/>
        <w:bottom w:val="none" w:sz="0" w:space="0" w:color="auto"/>
        <w:right w:val="none" w:sz="0" w:space="0" w:color="auto"/>
      </w:divBdr>
    </w:div>
    <w:div w:id="676541987">
      <w:bodyDiv w:val="1"/>
      <w:marLeft w:val="0"/>
      <w:marRight w:val="0"/>
      <w:marTop w:val="0"/>
      <w:marBottom w:val="0"/>
      <w:divBdr>
        <w:top w:val="none" w:sz="0" w:space="0" w:color="auto"/>
        <w:left w:val="none" w:sz="0" w:space="0" w:color="auto"/>
        <w:bottom w:val="none" w:sz="0" w:space="0" w:color="auto"/>
        <w:right w:val="none" w:sz="0" w:space="0" w:color="auto"/>
      </w:divBdr>
    </w:div>
    <w:div w:id="693768626">
      <w:bodyDiv w:val="1"/>
      <w:marLeft w:val="0"/>
      <w:marRight w:val="0"/>
      <w:marTop w:val="0"/>
      <w:marBottom w:val="0"/>
      <w:divBdr>
        <w:top w:val="none" w:sz="0" w:space="0" w:color="auto"/>
        <w:left w:val="none" w:sz="0" w:space="0" w:color="auto"/>
        <w:bottom w:val="none" w:sz="0" w:space="0" w:color="auto"/>
        <w:right w:val="none" w:sz="0" w:space="0" w:color="auto"/>
      </w:divBdr>
    </w:div>
    <w:div w:id="701440704">
      <w:bodyDiv w:val="1"/>
      <w:marLeft w:val="0"/>
      <w:marRight w:val="0"/>
      <w:marTop w:val="0"/>
      <w:marBottom w:val="0"/>
      <w:divBdr>
        <w:top w:val="none" w:sz="0" w:space="0" w:color="auto"/>
        <w:left w:val="none" w:sz="0" w:space="0" w:color="auto"/>
        <w:bottom w:val="none" w:sz="0" w:space="0" w:color="auto"/>
        <w:right w:val="none" w:sz="0" w:space="0" w:color="auto"/>
      </w:divBdr>
      <w:divsChild>
        <w:div w:id="770588284">
          <w:marLeft w:val="0"/>
          <w:marRight w:val="0"/>
          <w:marTop w:val="0"/>
          <w:marBottom w:val="0"/>
          <w:divBdr>
            <w:top w:val="none" w:sz="0" w:space="0" w:color="auto"/>
            <w:left w:val="none" w:sz="0" w:space="0" w:color="auto"/>
            <w:bottom w:val="none" w:sz="0" w:space="0" w:color="auto"/>
            <w:right w:val="none" w:sz="0" w:space="0" w:color="auto"/>
          </w:divBdr>
          <w:divsChild>
            <w:div w:id="1015232150">
              <w:marLeft w:val="0"/>
              <w:marRight w:val="0"/>
              <w:marTop w:val="0"/>
              <w:marBottom w:val="0"/>
              <w:divBdr>
                <w:top w:val="none" w:sz="0" w:space="0" w:color="auto"/>
                <w:left w:val="none" w:sz="0" w:space="0" w:color="auto"/>
                <w:bottom w:val="none" w:sz="0" w:space="0" w:color="auto"/>
                <w:right w:val="none" w:sz="0" w:space="0" w:color="auto"/>
              </w:divBdr>
              <w:divsChild>
                <w:div w:id="1329597245">
                  <w:marLeft w:val="0"/>
                  <w:marRight w:val="0"/>
                  <w:marTop w:val="0"/>
                  <w:marBottom w:val="0"/>
                  <w:divBdr>
                    <w:top w:val="none" w:sz="0" w:space="0" w:color="auto"/>
                    <w:left w:val="none" w:sz="0" w:space="0" w:color="auto"/>
                    <w:bottom w:val="none" w:sz="0" w:space="0" w:color="auto"/>
                    <w:right w:val="none" w:sz="0" w:space="0" w:color="auto"/>
                  </w:divBdr>
                  <w:divsChild>
                    <w:div w:id="1102796201">
                      <w:marLeft w:val="0"/>
                      <w:marRight w:val="0"/>
                      <w:marTop w:val="0"/>
                      <w:marBottom w:val="0"/>
                      <w:divBdr>
                        <w:top w:val="none" w:sz="0" w:space="0" w:color="auto"/>
                        <w:left w:val="none" w:sz="0" w:space="0" w:color="auto"/>
                        <w:bottom w:val="none" w:sz="0" w:space="0" w:color="auto"/>
                        <w:right w:val="none" w:sz="0" w:space="0" w:color="auto"/>
                      </w:divBdr>
                      <w:divsChild>
                        <w:div w:id="2020422431">
                          <w:marLeft w:val="0"/>
                          <w:marRight w:val="0"/>
                          <w:marTop w:val="0"/>
                          <w:marBottom w:val="0"/>
                          <w:divBdr>
                            <w:top w:val="none" w:sz="0" w:space="0" w:color="auto"/>
                            <w:left w:val="none" w:sz="0" w:space="0" w:color="auto"/>
                            <w:bottom w:val="none" w:sz="0" w:space="0" w:color="auto"/>
                            <w:right w:val="none" w:sz="0" w:space="0" w:color="auto"/>
                          </w:divBdr>
                          <w:divsChild>
                            <w:div w:id="1786458472">
                              <w:marLeft w:val="0"/>
                              <w:marRight w:val="0"/>
                              <w:marTop w:val="0"/>
                              <w:marBottom w:val="0"/>
                              <w:divBdr>
                                <w:top w:val="none" w:sz="0" w:space="0" w:color="auto"/>
                                <w:left w:val="none" w:sz="0" w:space="0" w:color="auto"/>
                                <w:bottom w:val="none" w:sz="0" w:space="0" w:color="auto"/>
                                <w:right w:val="none" w:sz="0" w:space="0" w:color="auto"/>
                              </w:divBdr>
                              <w:divsChild>
                                <w:div w:id="135587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7972459">
      <w:bodyDiv w:val="1"/>
      <w:marLeft w:val="0"/>
      <w:marRight w:val="0"/>
      <w:marTop w:val="0"/>
      <w:marBottom w:val="0"/>
      <w:divBdr>
        <w:top w:val="none" w:sz="0" w:space="0" w:color="auto"/>
        <w:left w:val="none" w:sz="0" w:space="0" w:color="auto"/>
        <w:bottom w:val="none" w:sz="0" w:space="0" w:color="auto"/>
        <w:right w:val="none" w:sz="0" w:space="0" w:color="auto"/>
      </w:divBdr>
    </w:div>
    <w:div w:id="719865552">
      <w:bodyDiv w:val="1"/>
      <w:marLeft w:val="0"/>
      <w:marRight w:val="0"/>
      <w:marTop w:val="0"/>
      <w:marBottom w:val="0"/>
      <w:divBdr>
        <w:top w:val="none" w:sz="0" w:space="0" w:color="auto"/>
        <w:left w:val="none" w:sz="0" w:space="0" w:color="auto"/>
        <w:bottom w:val="none" w:sz="0" w:space="0" w:color="auto"/>
        <w:right w:val="none" w:sz="0" w:space="0" w:color="auto"/>
      </w:divBdr>
    </w:div>
    <w:div w:id="722873688">
      <w:bodyDiv w:val="1"/>
      <w:marLeft w:val="0"/>
      <w:marRight w:val="0"/>
      <w:marTop w:val="0"/>
      <w:marBottom w:val="0"/>
      <w:divBdr>
        <w:top w:val="none" w:sz="0" w:space="0" w:color="auto"/>
        <w:left w:val="none" w:sz="0" w:space="0" w:color="auto"/>
        <w:bottom w:val="none" w:sz="0" w:space="0" w:color="auto"/>
        <w:right w:val="none" w:sz="0" w:space="0" w:color="auto"/>
      </w:divBdr>
    </w:div>
    <w:div w:id="741097093">
      <w:bodyDiv w:val="1"/>
      <w:marLeft w:val="0"/>
      <w:marRight w:val="0"/>
      <w:marTop w:val="0"/>
      <w:marBottom w:val="0"/>
      <w:divBdr>
        <w:top w:val="none" w:sz="0" w:space="0" w:color="auto"/>
        <w:left w:val="none" w:sz="0" w:space="0" w:color="auto"/>
        <w:bottom w:val="none" w:sz="0" w:space="0" w:color="auto"/>
        <w:right w:val="none" w:sz="0" w:space="0" w:color="auto"/>
      </w:divBdr>
    </w:div>
    <w:div w:id="761217878">
      <w:bodyDiv w:val="1"/>
      <w:marLeft w:val="0"/>
      <w:marRight w:val="0"/>
      <w:marTop w:val="0"/>
      <w:marBottom w:val="0"/>
      <w:divBdr>
        <w:top w:val="none" w:sz="0" w:space="0" w:color="auto"/>
        <w:left w:val="none" w:sz="0" w:space="0" w:color="auto"/>
        <w:bottom w:val="none" w:sz="0" w:space="0" w:color="auto"/>
        <w:right w:val="none" w:sz="0" w:space="0" w:color="auto"/>
      </w:divBdr>
    </w:div>
    <w:div w:id="766269269">
      <w:bodyDiv w:val="1"/>
      <w:marLeft w:val="0"/>
      <w:marRight w:val="0"/>
      <w:marTop w:val="0"/>
      <w:marBottom w:val="0"/>
      <w:divBdr>
        <w:top w:val="none" w:sz="0" w:space="0" w:color="auto"/>
        <w:left w:val="none" w:sz="0" w:space="0" w:color="auto"/>
        <w:bottom w:val="none" w:sz="0" w:space="0" w:color="auto"/>
        <w:right w:val="none" w:sz="0" w:space="0" w:color="auto"/>
      </w:divBdr>
    </w:div>
    <w:div w:id="767968087">
      <w:bodyDiv w:val="1"/>
      <w:marLeft w:val="0"/>
      <w:marRight w:val="0"/>
      <w:marTop w:val="0"/>
      <w:marBottom w:val="0"/>
      <w:divBdr>
        <w:top w:val="none" w:sz="0" w:space="0" w:color="auto"/>
        <w:left w:val="none" w:sz="0" w:space="0" w:color="auto"/>
        <w:bottom w:val="none" w:sz="0" w:space="0" w:color="auto"/>
        <w:right w:val="none" w:sz="0" w:space="0" w:color="auto"/>
      </w:divBdr>
    </w:div>
    <w:div w:id="774441880">
      <w:bodyDiv w:val="1"/>
      <w:marLeft w:val="0"/>
      <w:marRight w:val="0"/>
      <w:marTop w:val="0"/>
      <w:marBottom w:val="0"/>
      <w:divBdr>
        <w:top w:val="none" w:sz="0" w:space="0" w:color="auto"/>
        <w:left w:val="none" w:sz="0" w:space="0" w:color="auto"/>
        <w:bottom w:val="none" w:sz="0" w:space="0" w:color="auto"/>
        <w:right w:val="none" w:sz="0" w:space="0" w:color="auto"/>
      </w:divBdr>
    </w:div>
    <w:div w:id="779223240">
      <w:bodyDiv w:val="1"/>
      <w:marLeft w:val="0"/>
      <w:marRight w:val="0"/>
      <w:marTop w:val="0"/>
      <w:marBottom w:val="0"/>
      <w:divBdr>
        <w:top w:val="none" w:sz="0" w:space="0" w:color="auto"/>
        <w:left w:val="none" w:sz="0" w:space="0" w:color="auto"/>
        <w:bottom w:val="none" w:sz="0" w:space="0" w:color="auto"/>
        <w:right w:val="none" w:sz="0" w:space="0" w:color="auto"/>
      </w:divBdr>
    </w:div>
    <w:div w:id="800222306">
      <w:bodyDiv w:val="1"/>
      <w:marLeft w:val="0"/>
      <w:marRight w:val="0"/>
      <w:marTop w:val="0"/>
      <w:marBottom w:val="0"/>
      <w:divBdr>
        <w:top w:val="none" w:sz="0" w:space="0" w:color="auto"/>
        <w:left w:val="none" w:sz="0" w:space="0" w:color="auto"/>
        <w:bottom w:val="none" w:sz="0" w:space="0" w:color="auto"/>
        <w:right w:val="none" w:sz="0" w:space="0" w:color="auto"/>
      </w:divBdr>
    </w:div>
    <w:div w:id="805052188">
      <w:bodyDiv w:val="1"/>
      <w:marLeft w:val="0"/>
      <w:marRight w:val="0"/>
      <w:marTop w:val="0"/>
      <w:marBottom w:val="0"/>
      <w:divBdr>
        <w:top w:val="none" w:sz="0" w:space="0" w:color="auto"/>
        <w:left w:val="none" w:sz="0" w:space="0" w:color="auto"/>
        <w:bottom w:val="none" w:sz="0" w:space="0" w:color="auto"/>
        <w:right w:val="none" w:sz="0" w:space="0" w:color="auto"/>
      </w:divBdr>
    </w:div>
    <w:div w:id="811680540">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23208025">
      <w:bodyDiv w:val="1"/>
      <w:marLeft w:val="0"/>
      <w:marRight w:val="0"/>
      <w:marTop w:val="0"/>
      <w:marBottom w:val="0"/>
      <w:divBdr>
        <w:top w:val="none" w:sz="0" w:space="0" w:color="auto"/>
        <w:left w:val="none" w:sz="0" w:space="0" w:color="auto"/>
        <w:bottom w:val="none" w:sz="0" w:space="0" w:color="auto"/>
        <w:right w:val="none" w:sz="0" w:space="0" w:color="auto"/>
      </w:divBdr>
    </w:div>
    <w:div w:id="826092990">
      <w:bodyDiv w:val="1"/>
      <w:marLeft w:val="0"/>
      <w:marRight w:val="0"/>
      <w:marTop w:val="0"/>
      <w:marBottom w:val="0"/>
      <w:divBdr>
        <w:top w:val="none" w:sz="0" w:space="0" w:color="auto"/>
        <w:left w:val="none" w:sz="0" w:space="0" w:color="auto"/>
        <w:bottom w:val="none" w:sz="0" w:space="0" w:color="auto"/>
        <w:right w:val="none" w:sz="0" w:space="0" w:color="auto"/>
      </w:divBdr>
    </w:div>
    <w:div w:id="891582058">
      <w:bodyDiv w:val="1"/>
      <w:marLeft w:val="0"/>
      <w:marRight w:val="0"/>
      <w:marTop w:val="0"/>
      <w:marBottom w:val="0"/>
      <w:divBdr>
        <w:top w:val="none" w:sz="0" w:space="0" w:color="auto"/>
        <w:left w:val="none" w:sz="0" w:space="0" w:color="auto"/>
        <w:bottom w:val="none" w:sz="0" w:space="0" w:color="auto"/>
        <w:right w:val="none" w:sz="0" w:space="0" w:color="auto"/>
      </w:divBdr>
      <w:divsChild>
        <w:div w:id="151220717">
          <w:marLeft w:val="0"/>
          <w:marRight w:val="0"/>
          <w:marTop w:val="0"/>
          <w:marBottom w:val="0"/>
          <w:divBdr>
            <w:top w:val="none" w:sz="0" w:space="0" w:color="auto"/>
            <w:left w:val="none" w:sz="0" w:space="0" w:color="auto"/>
            <w:bottom w:val="none" w:sz="0" w:space="0" w:color="auto"/>
            <w:right w:val="none" w:sz="0" w:space="0" w:color="auto"/>
          </w:divBdr>
          <w:divsChild>
            <w:div w:id="1552300049">
              <w:marLeft w:val="0"/>
              <w:marRight w:val="0"/>
              <w:marTop w:val="0"/>
              <w:marBottom w:val="0"/>
              <w:divBdr>
                <w:top w:val="none" w:sz="0" w:space="0" w:color="auto"/>
                <w:left w:val="none" w:sz="0" w:space="0" w:color="auto"/>
                <w:bottom w:val="none" w:sz="0" w:space="0" w:color="auto"/>
                <w:right w:val="none" w:sz="0" w:space="0" w:color="auto"/>
              </w:divBdr>
              <w:divsChild>
                <w:div w:id="614557028">
                  <w:marLeft w:val="0"/>
                  <w:marRight w:val="0"/>
                  <w:marTop w:val="0"/>
                  <w:marBottom w:val="0"/>
                  <w:divBdr>
                    <w:top w:val="none" w:sz="0" w:space="0" w:color="auto"/>
                    <w:left w:val="none" w:sz="0" w:space="0" w:color="auto"/>
                    <w:bottom w:val="none" w:sz="0" w:space="0" w:color="auto"/>
                    <w:right w:val="none" w:sz="0" w:space="0" w:color="auto"/>
                  </w:divBdr>
                  <w:divsChild>
                    <w:div w:id="815803776">
                      <w:marLeft w:val="0"/>
                      <w:marRight w:val="0"/>
                      <w:marTop w:val="0"/>
                      <w:marBottom w:val="0"/>
                      <w:divBdr>
                        <w:top w:val="none" w:sz="0" w:space="0" w:color="auto"/>
                        <w:left w:val="none" w:sz="0" w:space="0" w:color="auto"/>
                        <w:bottom w:val="none" w:sz="0" w:space="0" w:color="auto"/>
                        <w:right w:val="none" w:sz="0" w:space="0" w:color="auto"/>
                      </w:divBdr>
                      <w:divsChild>
                        <w:div w:id="1569147440">
                          <w:marLeft w:val="0"/>
                          <w:marRight w:val="0"/>
                          <w:marTop w:val="0"/>
                          <w:marBottom w:val="0"/>
                          <w:divBdr>
                            <w:top w:val="none" w:sz="0" w:space="0" w:color="auto"/>
                            <w:left w:val="none" w:sz="0" w:space="0" w:color="auto"/>
                            <w:bottom w:val="none" w:sz="0" w:space="0" w:color="auto"/>
                            <w:right w:val="none" w:sz="0" w:space="0" w:color="auto"/>
                          </w:divBdr>
                          <w:divsChild>
                            <w:div w:id="1903559492">
                              <w:marLeft w:val="0"/>
                              <w:marRight w:val="0"/>
                              <w:marTop w:val="0"/>
                              <w:marBottom w:val="0"/>
                              <w:divBdr>
                                <w:top w:val="none" w:sz="0" w:space="0" w:color="auto"/>
                                <w:left w:val="none" w:sz="0" w:space="0" w:color="auto"/>
                                <w:bottom w:val="none" w:sz="0" w:space="0" w:color="auto"/>
                                <w:right w:val="none" w:sz="0" w:space="0" w:color="auto"/>
                              </w:divBdr>
                              <w:divsChild>
                                <w:div w:id="71277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701101">
      <w:bodyDiv w:val="1"/>
      <w:marLeft w:val="0"/>
      <w:marRight w:val="0"/>
      <w:marTop w:val="0"/>
      <w:marBottom w:val="0"/>
      <w:divBdr>
        <w:top w:val="none" w:sz="0" w:space="0" w:color="auto"/>
        <w:left w:val="none" w:sz="0" w:space="0" w:color="auto"/>
        <w:bottom w:val="none" w:sz="0" w:space="0" w:color="auto"/>
        <w:right w:val="none" w:sz="0" w:space="0" w:color="auto"/>
      </w:divBdr>
    </w:div>
    <w:div w:id="919094356">
      <w:bodyDiv w:val="1"/>
      <w:marLeft w:val="0"/>
      <w:marRight w:val="0"/>
      <w:marTop w:val="0"/>
      <w:marBottom w:val="0"/>
      <w:divBdr>
        <w:top w:val="none" w:sz="0" w:space="0" w:color="auto"/>
        <w:left w:val="none" w:sz="0" w:space="0" w:color="auto"/>
        <w:bottom w:val="none" w:sz="0" w:space="0" w:color="auto"/>
        <w:right w:val="none" w:sz="0" w:space="0" w:color="auto"/>
      </w:divBdr>
    </w:div>
    <w:div w:id="933516741">
      <w:bodyDiv w:val="1"/>
      <w:marLeft w:val="0"/>
      <w:marRight w:val="0"/>
      <w:marTop w:val="0"/>
      <w:marBottom w:val="0"/>
      <w:divBdr>
        <w:top w:val="none" w:sz="0" w:space="0" w:color="auto"/>
        <w:left w:val="none" w:sz="0" w:space="0" w:color="auto"/>
        <w:bottom w:val="none" w:sz="0" w:space="0" w:color="auto"/>
        <w:right w:val="none" w:sz="0" w:space="0" w:color="auto"/>
      </w:divBdr>
    </w:div>
    <w:div w:id="935869054">
      <w:bodyDiv w:val="1"/>
      <w:marLeft w:val="0"/>
      <w:marRight w:val="0"/>
      <w:marTop w:val="0"/>
      <w:marBottom w:val="0"/>
      <w:divBdr>
        <w:top w:val="none" w:sz="0" w:space="0" w:color="auto"/>
        <w:left w:val="none" w:sz="0" w:space="0" w:color="auto"/>
        <w:bottom w:val="none" w:sz="0" w:space="0" w:color="auto"/>
        <w:right w:val="none" w:sz="0" w:space="0" w:color="auto"/>
      </w:divBdr>
    </w:div>
    <w:div w:id="940138333">
      <w:bodyDiv w:val="1"/>
      <w:marLeft w:val="0"/>
      <w:marRight w:val="0"/>
      <w:marTop w:val="0"/>
      <w:marBottom w:val="0"/>
      <w:divBdr>
        <w:top w:val="none" w:sz="0" w:space="0" w:color="auto"/>
        <w:left w:val="none" w:sz="0" w:space="0" w:color="auto"/>
        <w:bottom w:val="none" w:sz="0" w:space="0" w:color="auto"/>
        <w:right w:val="none" w:sz="0" w:space="0" w:color="auto"/>
      </w:divBdr>
    </w:div>
    <w:div w:id="942690828">
      <w:bodyDiv w:val="1"/>
      <w:marLeft w:val="0"/>
      <w:marRight w:val="0"/>
      <w:marTop w:val="0"/>
      <w:marBottom w:val="0"/>
      <w:divBdr>
        <w:top w:val="none" w:sz="0" w:space="0" w:color="auto"/>
        <w:left w:val="none" w:sz="0" w:space="0" w:color="auto"/>
        <w:bottom w:val="none" w:sz="0" w:space="0" w:color="auto"/>
        <w:right w:val="none" w:sz="0" w:space="0" w:color="auto"/>
      </w:divBdr>
    </w:div>
    <w:div w:id="952134149">
      <w:bodyDiv w:val="1"/>
      <w:marLeft w:val="0"/>
      <w:marRight w:val="0"/>
      <w:marTop w:val="0"/>
      <w:marBottom w:val="0"/>
      <w:divBdr>
        <w:top w:val="none" w:sz="0" w:space="0" w:color="auto"/>
        <w:left w:val="none" w:sz="0" w:space="0" w:color="auto"/>
        <w:bottom w:val="none" w:sz="0" w:space="0" w:color="auto"/>
        <w:right w:val="none" w:sz="0" w:space="0" w:color="auto"/>
      </w:divBdr>
    </w:div>
    <w:div w:id="962230996">
      <w:bodyDiv w:val="1"/>
      <w:marLeft w:val="0"/>
      <w:marRight w:val="0"/>
      <w:marTop w:val="0"/>
      <w:marBottom w:val="0"/>
      <w:divBdr>
        <w:top w:val="none" w:sz="0" w:space="0" w:color="auto"/>
        <w:left w:val="none" w:sz="0" w:space="0" w:color="auto"/>
        <w:bottom w:val="none" w:sz="0" w:space="0" w:color="auto"/>
        <w:right w:val="none" w:sz="0" w:space="0" w:color="auto"/>
      </w:divBdr>
    </w:div>
    <w:div w:id="986016020">
      <w:bodyDiv w:val="1"/>
      <w:marLeft w:val="0"/>
      <w:marRight w:val="0"/>
      <w:marTop w:val="0"/>
      <w:marBottom w:val="0"/>
      <w:divBdr>
        <w:top w:val="none" w:sz="0" w:space="0" w:color="auto"/>
        <w:left w:val="none" w:sz="0" w:space="0" w:color="auto"/>
        <w:bottom w:val="none" w:sz="0" w:space="0" w:color="auto"/>
        <w:right w:val="none" w:sz="0" w:space="0" w:color="auto"/>
      </w:divBdr>
    </w:div>
    <w:div w:id="990525364">
      <w:bodyDiv w:val="1"/>
      <w:marLeft w:val="0"/>
      <w:marRight w:val="0"/>
      <w:marTop w:val="0"/>
      <w:marBottom w:val="0"/>
      <w:divBdr>
        <w:top w:val="none" w:sz="0" w:space="0" w:color="auto"/>
        <w:left w:val="none" w:sz="0" w:space="0" w:color="auto"/>
        <w:bottom w:val="none" w:sz="0" w:space="0" w:color="auto"/>
        <w:right w:val="none" w:sz="0" w:space="0" w:color="auto"/>
      </w:divBdr>
    </w:div>
    <w:div w:id="1022241914">
      <w:bodyDiv w:val="1"/>
      <w:marLeft w:val="0"/>
      <w:marRight w:val="0"/>
      <w:marTop w:val="0"/>
      <w:marBottom w:val="0"/>
      <w:divBdr>
        <w:top w:val="none" w:sz="0" w:space="0" w:color="auto"/>
        <w:left w:val="none" w:sz="0" w:space="0" w:color="auto"/>
        <w:bottom w:val="none" w:sz="0" w:space="0" w:color="auto"/>
        <w:right w:val="none" w:sz="0" w:space="0" w:color="auto"/>
      </w:divBdr>
    </w:div>
    <w:div w:id="1039670948">
      <w:bodyDiv w:val="1"/>
      <w:marLeft w:val="0"/>
      <w:marRight w:val="0"/>
      <w:marTop w:val="0"/>
      <w:marBottom w:val="0"/>
      <w:divBdr>
        <w:top w:val="none" w:sz="0" w:space="0" w:color="auto"/>
        <w:left w:val="none" w:sz="0" w:space="0" w:color="auto"/>
        <w:bottom w:val="none" w:sz="0" w:space="0" w:color="auto"/>
        <w:right w:val="none" w:sz="0" w:space="0" w:color="auto"/>
      </w:divBdr>
    </w:div>
    <w:div w:id="1039819818">
      <w:bodyDiv w:val="1"/>
      <w:marLeft w:val="0"/>
      <w:marRight w:val="0"/>
      <w:marTop w:val="0"/>
      <w:marBottom w:val="0"/>
      <w:divBdr>
        <w:top w:val="none" w:sz="0" w:space="0" w:color="auto"/>
        <w:left w:val="none" w:sz="0" w:space="0" w:color="auto"/>
        <w:bottom w:val="none" w:sz="0" w:space="0" w:color="auto"/>
        <w:right w:val="none" w:sz="0" w:space="0" w:color="auto"/>
      </w:divBdr>
    </w:div>
    <w:div w:id="1043679988">
      <w:bodyDiv w:val="1"/>
      <w:marLeft w:val="0"/>
      <w:marRight w:val="0"/>
      <w:marTop w:val="0"/>
      <w:marBottom w:val="0"/>
      <w:divBdr>
        <w:top w:val="none" w:sz="0" w:space="0" w:color="auto"/>
        <w:left w:val="none" w:sz="0" w:space="0" w:color="auto"/>
        <w:bottom w:val="none" w:sz="0" w:space="0" w:color="auto"/>
        <w:right w:val="none" w:sz="0" w:space="0" w:color="auto"/>
      </w:divBdr>
    </w:div>
    <w:div w:id="1046949748">
      <w:bodyDiv w:val="1"/>
      <w:marLeft w:val="0"/>
      <w:marRight w:val="0"/>
      <w:marTop w:val="0"/>
      <w:marBottom w:val="0"/>
      <w:divBdr>
        <w:top w:val="none" w:sz="0" w:space="0" w:color="auto"/>
        <w:left w:val="none" w:sz="0" w:space="0" w:color="auto"/>
        <w:bottom w:val="none" w:sz="0" w:space="0" w:color="auto"/>
        <w:right w:val="none" w:sz="0" w:space="0" w:color="auto"/>
      </w:divBdr>
    </w:div>
    <w:div w:id="1054504288">
      <w:bodyDiv w:val="1"/>
      <w:marLeft w:val="0"/>
      <w:marRight w:val="0"/>
      <w:marTop w:val="0"/>
      <w:marBottom w:val="0"/>
      <w:divBdr>
        <w:top w:val="none" w:sz="0" w:space="0" w:color="auto"/>
        <w:left w:val="none" w:sz="0" w:space="0" w:color="auto"/>
        <w:bottom w:val="none" w:sz="0" w:space="0" w:color="auto"/>
        <w:right w:val="none" w:sz="0" w:space="0" w:color="auto"/>
      </w:divBdr>
    </w:div>
    <w:div w:id="1056926388">
      <w:bodyDiv w:val="1"/>
      <w:marLeft w:val="0"/>
      <w:marRight w:val="0"/>
      <w:marTop w:val="0"/>
      <w:marBottom w:val="0"/>
      <w:divBdr>
        <w:top w:val="none" w:sz="0" w:space="0" w:color="auto"/>
        <w:left w:val="none" w:sz="0" w:space="0" w:color="auto"/>
        <w:bottom w:val="none" w:sz="0" w:space="0" w:color="auto"/>
        <w:right w:val="none" w:sz="0" w:space="0" w:color="auto"/>
      </w:divBdr>
    </w:div>
    <w:div w:id="1059551164">
      <w:bodyDiv w:val="1"/>
      <w:marLeft w:val="0"/>
      <w:marRight w:val="0"/>
      <w:marTop w:val="0"/>
      <w:marBottom w:val="0"/>
      <w:divBdr>
        <w:top w:val="none" w:sz="0" w:space="0" w:color="auto"/>
        <w:left w:val="none" w:sz="0" w:space="0" w:color="auto"/>
        <w:bottom w:val="none" w:sz="0" w:space="0" w:color="auto"/>
        <w:right w:val="none" w:sz="0" w:space="0" w:color="auto"/>
      </w:divBdr>
    </w:div>
    <w:div w:id="1075862810">
      <w:bodyDiv w:val="1"/>
      <w:marLeft w:val="0"/>
      <w:marRight w:val="0"/>
      <w:marTop w:val="0"/>
      <w:marBottom w:val="0"/>
      <w:divBdr>
        <w:top w:val="none" w:sz="0" w:space="0" w:color="auto"/>
        <w:left w:val="none" w:sz="0" w:space="0" w:color="auto"/>
        <w:bottom w:val="none" w:sz="0" w:space="0" w:color="auto"/>
        <w:right w:val="none" w:sz="0" w:space="0" w:color="auto"/>
      </w:divBdr>
    </w:div>
    <w:div w:id="1080828169">
      <w:bodyDiv w:val="1"/>
      <w:marLeft w:val="0"/>
      <w:marRight w:val="0"/>
      <w:marTop w:val="0"/>
      <w:marBottom w:val="0"/>
      <w:divBdr>
        <w:top w:val="none" w:sz="0" w:space="0" w:color="auto"/>
        <w:left w:val="none" w:sz="0" w:space="0" w:color="auto"/>
        <w:bottom w:val="none" w:sz="0" w:space="0" w:color="auto"/>
        <w:right w:val="none" w:sz="0" w:space="0" w:color="auto"/>
      </w:divBdr>
    </w:div>
    <w:div w:id="1087773928">
      <w:bodyDiv w:val="1"/>
      <w:marLeft w:val="0"/>
      <w:marRight w:val="0"/>
      <w:marTop w:val="0"/>
      <w:marBottom w:val="0"/>
      <w:divBdr>
        <w:top w:val="none" w:sz="0" w:space="0" w:color="auto"/>
        <w:left w:val="none" w:sz="0" w:space="0" w:color="auto"/>
        <w:bottom w:val="none" w:sz="0" w:space="0" w:color="auto"/>
        <w:right w:val="none" w:sz="0" w:space="0" w:color="auto"/>
      </w:divBdr>
    </w:div>
    <w:div w:id="1094936564">
      <w:bodyDiv w:val="1"/>
      <w:marLeft w:val="0"/>
      <w:marRight w:val="0"/>
      <w:marTop w:val="0"/>
      <w:marBottom w:val="0"/>
      <w:divBdr>
        <w:top w:val="none" w:sz="0" w:space="0" w:color="auto"/>
        <w:left w:val="none" w:sz="0" w:space="0" w:color="auto"/>
        <w:bottom w:val="none" w:sz="0" w:space="0" w:color="auto"/>
        <w:right w:val="none" w:sz="0" w:space="0" w:color="auto"/>
      </w:divBdr>
    </w:div>
    <w:div w:id="1100108308">
      <w:bodyDiv w:val="1"/>
      <w:marLeft w:val="0"/>
      <w:marRight w:val="0"/>
      <w:marTop w:val="0"/>
      <w:marBottom w:val="0"/>
      <w:divBdr>
        <w:top w:val="none" w:sz="0" w:space="0" w:color="auto"/>
        <w:left w:val="none" w:sz="0" w:space="0" w:color="auto"/>
        <w:bottom w:val="none" w:sz="0" w:space="0" w:color="auto"/>
        <w:right w:val="none" w:sz="0" w:space="0" w:color="auto"/>
      </w:divBdr>
    </w:div>
    <w:div w:id="1103692569">
      <w:bodyDiv w:val="1"/>
      <w:marLeft w:val="0"/>
      <w:marRight w:val="0"/>
      <w:marTop w:val="0"/>
      <w:marBottom w:val="0"/>
      <w:divBdr>
        <w:top w:val="none" w:sz="0" w:space="0" w:color="auto"/>
        <w:left w:val="none" w:sz="0" w:space="0" w:color="auto"/>
        <w:bottom w:val="none" w:sz="0" w:space="0" w:color="auto"/>
        <w:right w:val="none" w:sz="0" w:space="0" w:color="auto"/>
      </w:divBdr>
    </w:div>
    <w:div w:id="1117530610">
      <w:bodyDiv w:val="1"/>
      <w:marLeft w:val="0"/>
      <w:marRight w:val="0"/>
      <w:marTop w:val="0"/>
      <w:marBottom w:val="0"/>
      <w:divBdr>
        <w:top w:val="none" w:sz="0" w:space="0" w:color="auto"/>
        <w:left w:val="none" w:sz="0" w:space="0" w:color="auto"/>
        <w:bottom w:val="none" w:sz="0" w:space="0" w:color="auto"/>
        <w:right w:val="none" w:sz="0" w:space="0" w:color="auto"/>
      </w:divBdr>
    </w:div>
    <w:div w:id="1144348408">
      <w:bodyDiv w:val="1"/>
      <w:marLeft w:val="0"/>
      <w:marRight w:val="0"/>
      <w:marTop w:val="0"/>
      <w:marBottom w:val="0"/>
      <w:divBdr>
        <w:top w:val="none" w:sz="0" w:space="0" w:color="auto"/>
        <w:left w:val="none" w:sz="0" w:space="0" w:color="auto"/>
        <w:bottom w:val="none" w:sz="0" w:space="0" w:color="auto"/>
        <w:right w:val="none" w:sz="0" w:space="0" w:color="auto"/>
      </w:divBdr>
    </w:div>
    <w:div w:id="1145972928">
      <w:bodyDiv w:val="1"/>
      <w:marLeft w:val="0"/>
      <w:marRight w:val="0"/>
      <w:marTop w:val="0"/>
      <w:marBottom w:val="0"/>
      <w:divBdr>
        <w:top w:val="none" w:sz="0" w:space="0" w:color="auto"/>
        <w:left w:val="none" w:sz="0" w:space="0" w:color="auto"/>
        <w:bottom w:val="none" w:sz="0" w:space="0" w:color="auto"/>
        <w:right w:val="none" w:sz="0" w:space="0" w:color="auto"/>
      </w:divBdr>
    </w:div>
    <w:div w:id="1146582067">
      <w:bodyDiv w:val="1"/>
      <w:marLeft w:val="0"/>
      <w:marRight w:val="0"/>
      <w:marTop w:val="0"/>
      <w:marBottom w:val="0"/>
      <w:divBdr>
        <w:top w:val="none" w:sz="0" w:space="0" w:color="auto"/>
        <w:left w:val="none" w:sz="0" w:space="0" w:color="auto"/>
        <w:bottom w:val="none" w:sz="0" w:space="0" w:color="auto"/>
        <w:right w:val="none" w:sz="0" w:space="0" w:color="auto"/>
      </w:divBdr>
    </w:div>
    <w:div w:id="1146970952">
      <w:bodyDiv w:val="1"/>
      <w:marLeft w:val="0"/>
      <w:marRight w:val="0"/>
      <w:marTop w:val="0"/>
      <w:marBottom w:val="0"/>
      <w:divBdr>
        <w:top w:val="none" w:sz="0" w:space="0" w:color="auto"/>
        <w:left w:val="none" w:sz="0" w:space="0" w:color="auto"/>
        <w:bottom w:val="none" w:sz="0" w:space="0" w:color="auto"/>
        <w:right w:val="none" w:sz="0" w:space="0" w:color="auto"/>
      </w:divBdr>
    </w:div>
    <w:div w:id="1168860549">
      <w:bodyDiv w:val="1"/>
      <w:marLeft w:val="0"/>
      <w:marRight w:val="0"/>
      <w:marTop w:val="0"/>
      <w:marBottom w:val="0"/>
      <w:divBdr>
        <w:top w:val="none" w:sz="0" w:space="0" w:color="auto"/>
        <w:left w:val="none" w:sz="0" w:space="0" w:color="auto"/>
        <w:bottom w:val="none" w:sz="0" w:space="0" w:color="auto"/>
        <w:right w:val="none" w:sz="0" w:space="0" w:color="auto"/>
      </w:divBdr>
    </w:div>
    <w:div w:id="1178886913">
      <w:bodyDiv w:val="1"/>
      <w:marLeft w:val="0"/>
      <w:marRight w:val="0"/>
      <w:marTop w:val="0"/>
      <w:marBottom w:val="0"/>
      <w:divBdr>
        <w:top w:val="none" w:sz="0" w:space="0" w:color="auto"/>
        <w:left w:val="none" w:sz="0" w:space="0" w:color="auto"/>
        <w:bottom w:val="none" w:sz="0" w:space="0" w:color="auto"/>
        <w:right w:val="none" w:sz="0" w:space="0" w:color="auto"/>
      </w:divBdr>
    </w:div>
    <w:div w:id="1178928812">
      <w:bodyDiv w:val="1"/>
      <w:marLeft w:val="0"/>
      <w:marRight w:val="0"/>
      <w:marTop w:val="0"/>
      <w:marBottom w:val="0"/>
      <w:divBdr>
        <w:top w:val="none" w:sz="0" w:space="0" w:color="auto"/>
        <w:left w:val="none" w:sz="0" w:space="0" w:color="auto"/>
        <w:bottom w:val="none" w:sz="0" w:space="0" w:color="auto"/>
        <w:right w:val="none" w:sz="0" w:space="0" w:color="auto"/>
      </w:divBdr>
    </w:div>
    <w:div w:id="1179076268">
      <w:bodyDiv w:val="1"/>
      <w:marLeft w:val="0"/>
      <w:marRight w:val="0"/>
      <w:marTop w:val="0"/>
      <w:marBottom w:val="0"/>
      <w:divBdr>
        <w:top w:val="none" w:sz="0" w:space="0" w:color="auto"/>
        <w:left w:val="none" w:sz="0" w:space="0" w:color="auto"/>
        <w:bottom w:val="none" w:sz="0" w:space="0" w:color="auto"/>
        <w:right w:val="none" w:sz="0" w:space="0" w:color="auto"/>
      </w:divBdr>
    </w:div>
    <w:div w:id="1183009505">
      <w:bodyDiv w:val="1"/>
      <w:marLeft w:val="0"/>
      <w:marRight w:val="0"/>
      <w:marTop w:val="0"/>
      <w:marBottom w:val="0"/>
      <w:divBdr>
        <w:top w:val="none" w:sz="0" w:space="0" w:color="auto"/>
        <w:left w:val="none" w:sz="0" w:space="0" w:color="auto"/>
        <w:bottom w:val="none" w:sz="0" w:space="0" w:color="auto"/>
        <w:right w:val="none" w:sz="0" w:space="0" w:color="auto"/>
      </w:divBdr>
    </w:div>
    <w:div w:id="1210217545">
      <w:bodyDiv w:val="1"/>
      <w:marLeft w:val="0"/>
      <w:marRight w:val="0"/>
      <w:marTop w:val="0"/>
      <w:marBottom w:val="0"/>
      <w:divBdr>
        <w:top w:val="none" w:sz="0" w:space="0" w:color="auto"/>
        <w:left w:val="none" w:sz="0" w:space="0" w:color="auto"/>
        <w:bottom w:val="none" w:sz="0" w:space="0" w:color="auto"/>
        <w:right w:val="none" w:sz="0" w:space="0" w:color="auto"/>
      </w:divBdr>
    </w:div>
    <w:div w:id="1235043683">
      <w:bodyDiv w:val="1"/>
      <w:marLeft w:val="0"/>
      <w:marRight w:val="0"/>
      <w:marTop w:val="0"/>
      <w:marBottom w:val="0"/>
      <w:divBdr>
        <w:top w:val="none" w:sz="0" w:space="0" w:color="auto"/>
        <w:left w:val="none" w:sz="0" w:space="0" w:color="auto"/>
        <w:bottom w:val="none" w:sz="0" w:space="0" w:color="auto"/>
        <w:right w:val="none" w:sz="0" w:space="0" w:color="auto"/>
      </w:divBdr>
    </w:div>
    <w:div w:id="1251307602">
      <w:bodyDiv w:val="1"/>
      <w:marLeft w:val="0"/>
      <w:marRight w:val="0"/>
      <w:marTop w:val="0"/>
      <w:marBottom w:val="0"/>
      <w:divBdr>
        <w:top w:val="none" w:sz="0" w:space="0" w:color="auto"/>
        <w:left w:val="none" w:sz="0" w:space="0" w:color="auto"/>
        <w:bottom w:val="none" w:sz="0" w:space="0" w:color="auto"/>
        <w:right w:val="none" w:sz="0" w:space="0" w:color="auto"/>
      </w:divBdr>
    </w:div>
    <w:div w:id="1252394220">
      <w:bodyDiv w:val="1"/>
      <w:marLeft w:val="0"/>
      <w:marRight w:val="0"/>
      <w:marTop w:val="0"/>
      <w:marBottom w:val="0"/>
      <w:divBdr>
        <w:top w:val="none" w:sz="0" w:space="0" w:color="auto"/>
        <w:left w:val="none" w:sz="0" w:space="0" w:color="auto"/>
        <w:bottom w:val="none" w:sz="0" w:space="0" w:color="auto"/>
        <w:right w:val="none" w:sz="0" w:space="0" w:color="auto"/>
      </w:divBdr>
    </w:div>
    <w:div w:id="1258443905">
      <w:bodyDiv w:val="1"/>
      <w:marLeft w:val="0"/>
      <w:marRight w:val="0"/>
      <w:marTop w:val="0"/>
      <w:marBottom w:val="0"/>
      <w:divBdr>
        <w:top w:val="none" w:sz="0" w:space="0" w:color="auto"/>
        <w:left w:val="none" w:sz="0" w:space="0" w:color="auto"/>
        <w:bottom w:val="none" w:sz="0" w:space="0" w:color="auto"/>
        <w:right w:val="none" w:sz="0" w:space="0" w:color="auto"/>
      </w:divBdr>
    </w:div>
    <w:div w:id="1258560732">
      <w:bodyDiv w:val="1"/>
      <w:marLeft w:val="0"/>
      <w:marRight w:val="0"/>
      <w:marTop w:val="0"/>
      <w:marBottom w:val="0"/>
      <w:divBdr>
        <w:top w:val="none" w:sz="0" w:space="0" w:color="auto"/>
        <w:left w:val="none" w:sz="0" w:space="0" w:color="auto"/>
        <w:bottom w:val="none" w:sz="0" w:space="0" w:color="auto"/>
        <w:right w:val="none" w:sz="0" w:space="0" w:color="auto"/>
      </w:divBdr>
    </w:div>
    <w:div w:id="1270967727">
      <w:bodyDiv w:val="1"/>
      <w:marLeft w:val="0"/>
      <w:marRight w:val="0"/>
      <w:marTop w:val="0"/>
      <w:marBottom w:val="0"/>
      <w:divBdr>
        <w:top w:val="none" w:sz="0" w:space="0" w:color="auto"/>
        <w:left w:val="none" w:sz="0" w:space="0" w:color="auto"/>
        <w:bottom w:val="none" w:sz="0" w:space="0" w:color="auto"/>
        <w:right w:val="none" w:sz="0" w:space="0" w:color="auto"/>
      </w:divBdr>
    </w:div>
    <w:div w:id="1277909599">
      <w:bodyDiv w:val="1"/>
      <w:marLeft w:val="0"/>
      <w:marRight w:val="0"/>
      <w:marTop w:val="0"/>
      <w:marBottom w:val="0"/>
      <w:divBdr>
        <w:top w:val="none" w:sz="0" w:space="0" w:color="auto"/>
        <w:left w:val="none" w:sz="0" w:space="0" w:color="auto"/>
        <w:bottom w:val="none" w:sz="0" w:space="0" w:color="auto"/>
        <w:right w:val="none" w:sz="0" w:space="0" w:color="auto"/>
      </w:divBdr>
    </w:div>
    <w:div w:id="1282106083">
      <w:bodyDiv w:val="1"/>
      <w:marLeft w:val="0"/>
      <w:marRight w:val="0"/>
      <w:marTop w:val="0"/>
      <w:marBottom w:val="0"/>
      <w:divBdr>
        <w:top w:val="none" w:sz="0" w:space="0" w:color="auto"/>
        <w:left w:val="none" w:sz="0" w:space="0" w:color="auto"/>
        <w:bottom w:val="none" w:sz="0" w:space="0" w:color="auto"/>
        <w:right w:val="none" w:sz="0" w:space="0" w:color="auto"/>
      </w:divBdr>
    </w:div>
    <w:div w:id="1283919290">
      <w:bodyDiv w:val="1"/>
      <w:marLeft w:val="0"/>
      <w:marRight w:val="0"/>
      <w:marTop w:val="0"/>
      <w:marBottom w:val="0"/>
      <w:divBdr>
        <w:top w:val="none" w:sz="0" w:space="0" w:color="auto"/>
        <w:left w:val="none" w:sz="0" w:space="0" w:color="auto"/>
        <w:bottom w:val="none" w:sz="0" w:space="0" w:color="auto"/>
        <w:right w:val="none" w:sz="0" w:space="0" w:color="auto"/>
      </w:divBdr>
    </w:div>
    <w:div w:id="1315136218">
      <w:bodyDiv w:val="1"/>
      <w:marLeft w:val="0"/>
      <w:marRight w:val="0"/>
      <w:marTop w:val="0"/>
      <w:marBottom w:val="0"/>
      <w:divBdr>
        <w:top w:val="none" w:sz="0" w:space="0" w:color="auto"/>
        <w:left w:val="none" w:sz="0" w:space="0" w:color="auto"/>
        <w:bottom w:val="none" w:sz="0" w:space="0" w:color="auto"/>
        <w:right w:val="none" w:sz="0" w:space="0" w:color="auto"/>
      </w:divBdr>
    </w:div>
    <w:div w:id="1325891211">
      <w:bodyDiv w:val="1"/>
      <w:marLeft w:val="0"/>
      <w:marRight w:val="0"/>
      <w:marTop w:val="0"/>
      <w:marBottom w:val="0"/>
      <w:divBdr>
        <w:top w:val="none" w:sz="0" w:space="0" w:color="auto"/>
        <w:left w:val="none" w:sz="0" w:space="0" w:color="auto"/>
        <w:bottom w:val="none" w:sz="0" w:space="0" w:color="auto"/>
        <w:right w:val="none" w:sz="0" w:space="0" w:color="auto"/>
      </w:divBdr>
    </w:div>
    <w:div w:id="1334184774">
      <w:bodyDiv w:val="1"/>
      <w:marLeft w:val="0"/>
      <w:marRight w:val="0"/>
      <w:marTop w:val="0"/>
      <w:marBottom w:val="0"/>
      <w:divBdr>
        <w:top w:val="none" w:sz="0" w:space="0" w:color="auto"/>
        <w:left w:val="none" w:sz="0" w:space="0" w:color="auto"/>
        <w:bottom w:val="none" w:sz="0" w:space="0" w:color="auto"/>
        <w:right w:val="none" w:sz="0" w:space="0" w:color="auto"/>
      </w:divBdr>
    </w:div>
    <w:div w:id="1335261161">
      <w:bodyDiv w:val="1"/>
      <w:marLeft w:val="0"/>
      <w:marRight w:val="0"/>
      <w:marTop w:val="0"/>
      <w:marBottom w:val="0"/>
      <w:divBdr>
        <w:top w:val="none" w:sz="0" w:space="0" w:color="auto"/>
        <w:left w:val="none" w:sz="0" w:space="0" w:color="auto"/>
        <w:bottom w:val="none" w:sz="0" w:space="0" w:color="auto"/>
        <w:right w:val="none" w:sz="0" w:space="0" w:color="auto"/>
      </w:divBdr>
    </w:div>
    <w:div w:id="1337028338">
      <w:bodyDiv w:val="1"/>
      <w:marLeft w:val="0"/>
      <w:marRight w:val="0"/>
      <w:marTop w:val="0"/>
      <w:marBottom w:val="0"/>
      <w:divBdr>
        <w:top w:val="none" w:sz="0" w:space="0" w:color="auto"/>
        <w:left w:val="none" w:sz="0" w:space="0" w:color="auto"/>
        <w:bottom w:val="none" w:sz="0" w:space="0" w:color="auto"/>
        <w:right w:val="none" w:sz="0" w:space="0" w:color="auto"/>
      </w:divBdr>
    </w:div>
    <w:div w:id="1337683979">
      <w:bodyDiv w:val="1"/>
      <w:marLeft w:val="0"/>
      <w:marRight w:val="0"/>
      <w:marTop w:val="0"/>
      <w:marBottom w:val="0"/>
      <w:divBdr>
        <w:top w:val="none" w:sz="0" w:space="0" w:color="auto"/>
        <w:left w:val="none" w:sz="0" w:space="0" w:color="auto"/>
        <w:bottom w:val="none" w:sz="0" w:space="0" w:color="auto"/>
        <w:right w:val="none" w:sz="0" w:space="0" w:color="auto"/>
      </w:divBdr>
    </w:div>
    <w:div w:id="1357266927">
      <w:bodyDiv w:val="1"/>
      <w:marLeft w:val="0"/>
      <w:marRight w:val="0"/>
      <w:marTop w:val="0"/>
      <w:marBottom w:val="0"/>
      <w:divBdr>
        <w:top w:val="none" w:sz="0" w:space="0" w:color="auto"/>
        <w:left w:val="none" w:sz="0" w:space="0" w:color="auto"/>
        <w:bottom w:val="none" w:sz="0" w:space="0" w:color="auto"/>
        <w:right w:val="none" w:sz="0" w:space="0" w:color="auto"/>
      </w:divBdr>
    </w:div>
    <w:div w:id="1380545434">
      <w:bodyDiv w:val="1"/>
      <w:marLeft w:val="0"/>
      <w:marRight w:val="0"/>
      <w:marTop w:val="0"/>
      <w:marBottom w:val="0"/>
      <w:divBdr>
        <w:top w:val="none" w:sz="0" w:space="0" w:color="auto"/>
        <w:left w:val="none" w:sz="0" w:space="0" w:color="auto"/>
        <w:bottom w:val="none" w:sz="0" w:space="0" w:color="auto"/>
        <w:right w:val="none" w:sz="0" w:space="0" w:color="auto"/>
      </w:divBdr>
    </w:div>
    <w:div w:id="1380662587">
      <w:bodyDiv w:val="1"/>
      <w:marLeft w:val="0"/>
      <w:marRight w:val="0"/>
      <w:marTop w:val="0"/>
      <w:marBottom w:val="0"/>
      <w:divBdr>
        <w:top w:val="none" w:sz="0" w:space="0" w:color="auto"/>
        <w:left w:val="none" w:sz="0" w:space="0" w:color="auto"/>
        <w:bottom w:val="none" w:sz="0" w:space="0" w:color="auto"/>
        <w:right w:val="none" w:sz="0" w:space="0" w:color="auto"/>
      </w:divBdr>
    </w:div>
    <w:div w:id="1382290681">
      <w:bodyDiv w:val="1"/>
      <w:marLeft w:val="0"/>
      <w:marRight w:val="0"/>
      <w:marTop w:val="0"/>
      <w:marBottom w:val="0"/>
      <w:divBdr>
        <w:top w:val="none" w:sz="0" w:space="0" w:color="auto"/>
        <w:left w:val="none" w:sz="0" w:space="0" w:color="auto"/>
        <w:bottom w:val="none" w:sz="0" w:space="0" w:color="auto"/>
        <w:right w:val="none" w:sz="0" w:space="0" w:color="auto"/>
      </w:divBdr>
    </w:div>
    <w:div w:id="1387605810">
      <w:bodyDiv w:val="1"/>
      <w:marLeft w:val="0"/>
      <w:marRight w:val="0"/>
      <w:marTop w:val="0"/>
      <w:marBottom w:val="0"/>
      <w:divBdr>
        <w:top w:val="none" w:sz="0" w:space="0" w:color="auto"/>
        <w:left w:val="none" w:sz="0" w:space="0" w:color="auto"/>
        <w:bottom w:val="none" w:sz="0" w:space="0" w:color="auto"/>
        <w:right w:val="none" w:sz="0" w:space="0" w:color="auto"/>
      </w:divBdr>
    </w:div>
    <w:div w:id="1388071061">
      <w:bodyDiv w:val="1"/>
      <w:marLeft w:val="0"/>
      <w:marRight w:val="0"/>
      <w:marTop w:val="0"/>
      <w:marBottom w:val="0"/>
      <w:divBdr>
        <w:top w:val="none" w:sz="0" w:space="0" w:color="auto"/>
        <w:left w:val="none" w:sz="0" w:space="0" w:color="auto"/>
        <w:bottom w:val="none" w:sz="0" w:space="0" w:color="auto"/>
        <w:right w:val="none" w:sz="0" w:space="0" w:color="auto"/>
      </w:divBdr>
    </w:div>
    <w:div w:id="1391152848">
      <w:bodyDiv w:val="1"/>
      <w:marLeft w:val="0"/>
      <w:marRight w:val="0"/>
      <w:marTop w:val="0"/>
      <w:marBottom w:val="0"/>
      <w:divBdr>
        <w:top w:val="none" w:sz="0" w:space="0" w:color="auto"/>
        <w:left w:val="none" w:sz="0" w:space="0" w:color="auto"/>
        <w:bottom w:val="none" w:sz="0" w:space="0" w:color="auto"/>
        <w:right w:val="none" w:sz="0" w:space="0" w:color="auto"/>
      </w:divBdr>
    </w:div>
    <w:div w:id="1392077334">
      <w:bodyDiv w:val="1"/>
      <w:marLeft w:val="0"/>
      <w:marRight w:val="0"/>
      <w:marTop w:val="0"/>
      <w:marBottom w:val="0"/>
      <w:divBdr>
        <w:top w:val="none" w:sz="0" w:space="0" w:color="auto"/>
        <w:left w:val="none" w:sz="0" w:space="0" w:color="auto"/>
        <w:bottom w:val="none" w:sz="0" w:space="0" w:color="auto"/>
        <w:right w:val="none" w:sz="0" w:space="0" w:color="auto"/>
      </w:divBdr>
    </w:div>
    <w:div w:id="1396508172">
      <w:bodyDiv w:val="1"/>
      <w:marLeft w:val="0"/>
      <w:marRight w:val="0"/>
      <w:marTop w:val="0"/>
      <w:marBottom w:val="0"/>
      <w:divBdr>
        <w:top w:val="none" w:sz="0" w:space="0" w:color="auto"/>
        <w:left w:val="none" w:sz="0" w:space="0" w:color="auto"/>
        <w:bottom w:val="none" w:sz="0" w:space="0" w:color="auto"/>
        <w:right w:val="none" w:sz="0" w:space="0" w:color="auto"/>
      </w:divBdr>
    </w:div>
    <w:div w:id="1397362545">
      <w:bodyDiv w:val="1"/>
      <w:marLeft w:val="0"/>
      <w:marRight w:val="0"/>
      <w:marTop w:val="0"/>
      <w:marBottom w:val="0"/>
      <w:divBdr>
        <w:top w:val="none" w:sz="0" w:space="0" w:color="auto"/>
        <w:left w:val="none" w:sz="0" w:space="0" w:color="auto"/>
        <w:bottom w:val="none" w:sz="0" w:space="0" w:color="auto"/>
        <w:right w:val="none" w:sz="0" w:space="0" w:color="auto"/>
      </w:divBdr>
    </w:div>
    <w:div w:id="1404371092">
      <w:bodyDiv w:val="1"/>
      <w:marLeft w:val="0"/>
      <w:marRight w:val="0"/>
      <w:marTop w:val="0"/>
      <w:marBottom w:val="0"/>
      <w:divBdr>
        <w:top w:val="none" w:sz="0" w:space="0" w:color="auto"/>
        <w:left w:val="none" w:sz="0" w:space="0" w:color="auto"/>
        <w:bottom w:val="none" w:sz="0" w:space="0" w:color="auto"/>
        <w:right w:val="none" w:sz="0" w:space="0" w:color="auto"/>
      </w:divBdr>
    </w:div>
    <w:div w:id="1417362711">
      <w:bodyDiv w:val="1"/>
      <w:marLeft w:val="0"/>
      <w:marRight w:val="0"/>
      <w:marTop w:val="0"/>
      <w:marBottom w:val="0"/>
      <w:divBdr>
        <w:top w:val="none" w:sz="0" w:space="0" w:color="auto"/>
        <w:left w:val="none" w:sz="0" w:space="0" w:color="auto"/>
        <w:bottom w:val="none" w:sz="0" w:space="0" w:color="auto"/>
        <w:right w:val="none" w:sz="0" w:space="0" w:color="auto"/>
      </w:divBdr>
    </w:div>
    <w:div w:id="1424376615">
      <w:bodyDiv w:val="1"/>
      <w:marLeft w:val="0"/>
      <w:marRight w:val="0"/>
      <w:marTop w:val="0"/>
      <w:marBottom w:val="0"/>
      <w:divBdr>
        <w:top w:val="none" w:sz="0" w:space="0" w:color="auto"/>
        <w:left w:val="none" w:sz="0" w:space="0" w:color="auto"/>
        <w:bottom w:val="none" w:sz="0" w:space="0" w:color="auto"/>
        <w:right w:val="none" w:sz="0" w:space="0" w:color="auto"/>
      </w:divBdr>
    </w:div>
    <w:div w:id="1425609221">
      <w:bodyDiv w:val="1"/>
      <w:marLeft w:val="0"/>
      <w:marRight w:val="0"/>
      <w:marTop w:val="0"/>
      <w:marBottom w:val="0"/>
      <w:divBdr>
        <w:top w:val="none" w:sz="0" w:space="0" w:color="auto"/>
        <w:left w:val="none" w:sz="0" w:space="0" w:color="auto"/>
        <w:bottom w:val="none" w:sz="0" w:space="0" w:color="auto"/>
        <w:right w:val="none" w:sz="0" w:space="0" w:color="auto"/>
      </w:divBdr>
    </w:div>
    <w:div w:id="1427845277">
      <w:bodyDiv w:val="1"/>
      <w:marLeft w:val="0"/>
      <w:marRight w:val="0"/>
      <w:marTop w:val="0"/>
      <w:marBottom w:val="0"/>
      <w:divBdr>
        <w:top w:val="none" w:sz="0" w:space="0" w:color="auto"/>
        <w:left w:val="none" w:sz="0" w:space="0" w:color="auto"/>
        <w:bottom w:val="none" w:sz="0" w:space="0" w:color="auto"/>
        <w:right w:val="none" w:sz="0" w:space="0" w:color="auto"/>
      </w:divBdr>
    </w:div>
    <w:div w:id="1430658904">
      <w:bodyDiv w:val="1"/>
      <w:marLeft w:val="0"/>
      <w:marRight w:val="0"/>
      <w:marTop w:val="0"/>
      <w:marBottom w:val="0"/>
      <w:divBdr>
        <w:top w:val="none" w:sz="0" w:space="0" w:color="auto"/>
        <w:left w:val="none" w:sz="0" w:space="0" w:color="auto"/>
        <w:bottom w:val="none" w:sz="0" w:space="0" w:color="auto"/>
        <w:right w:val="none" w:sz="0" w:space="0" w:color="auto"/>
      </w:divBdr>
    </w:div>
    <w:div w:id="1431511043">
      <w:bodyDiv w:val="1"/>
      <w:marLeft w:val="0"/>
      <w:marRight w:val="0"/>
      <w:marTop w:val="0"/>
      <w:marBottom w:val="0"/>
      <w:divBdr>
        <w:top w:val="none" w:sz="0" w:space="0" w:color="auto"/>
        <w:left w:val="none" w:sz="0" w:space="0" w:color="auto"/>
        <w:bottom w:val="none" w:sz="0" w:space="0" w:color="auto"/>
        <w:right w:val="none" w:sz="0" w:space="0" w:color="auto"/>
      </w:divBdr>
    </w:div>
    <w:div w:id="1441802022">
      <w:bodyDiv w:val="1"/>
      <w:marLeft w:val="0"/>
      <w:marRight w:val="0"/>
      <w:marTop w:val="0"/>
      <w:marBottom w:val="0"/>
      <w:divBdr>
        <w:top w:val="none" w:sz="0" w:space="0" w:color="auto"/>
        <w:left w:val="none" w:sz="0" w:space="0" w:color="auto"/>
        <w:bottom w:val="none" w:sz="0" w:space="0" w:color="auto"/>
        <w:right w:val="none" w:sz="0" w:space="0" w:color="auto"/>
      </w:divBdr>
    </w:div>
    <w:div w:id="1460418969">
      <w:bodyDiv w:val="1"/>
      <w:marLeft w:val="0"/>
      <w:marRight w:val="0"/>
      <w:marTop w:val="0"/>
      <w:marBottom w:val="0"/>
      <w:divBdr>
        <w:top w:val="none" w:sz="0" w:space="0" w:color="auto"/>
        <w:left w:val="none" w:sz="0" w:space="0" w:color="auto"/>
        <w:bottom w:val="none" w:sz="0" w:space="0" w:color="auto"/>
        <w:right w:val="none" w:sz="0" w:space="0" w:color="auto"/>
      </w:divBdr>
    </w:div>
    <w:div w:id="1477915316">
      <w:bodyDiv w:val="1"/>
      <w:marLeft w:val="0"/>
      <w:marRight w:val="0"/>
      <w:marTop w:val="0"/>
      <w:marBottom w:val="0"/>
      <w:divBdr>
        <w:top w:val="none" w:sz="0" w:space="0" w:color="auto"/>
        <w:left w:val="none" w:sz="0" w:space="0" w:color="auto"/>
        <w:bottom w:val="none" w:sz="0" w:space="0" w:color="auto"/>
        <w:right w:val="none" w:sz="0" w:space="0" w:color="auto"/>
      </w:divBdr>
    </w:div>
    <w:div w:id="1479420413">
      <w:bodyDiv w:val="1"/>
      <w:marLeft w:val="0"/>
      <w:marRight w:val="0"/>
      <w:marTop w:val="0"/>
      <w:marBottom w:val="0"/>
      <w:divBdr>
        <w:top w:val="none" w:sz="0" w:space="0" w:color="auto"/>
        <w:left w:val="none" w:sz="0" w:space="0" w:color="auto"/>
        <w:bottom w:val="none" w:sz="0" w:space="0" w:color="auto"/>
        <w:right w:val="none" w:sz="0" w:space="0" w:color="auto"/>
      </w:divBdr>
    </w:div>
    <w:div w:id="1483277155">
      <w:bodyDiv w:val="1"/>
      <w:marLeft w:val="0"/>
      <w:marRight w:val="0"/>
      <w:marTop w:val="0"/>
      <w:marBottom w:val="0"/>
      <w:divBdr>
        <w:top w:val="none" w:sz="0" w:space="0" w:color="auto"/>
        <w:left w:val="none" w:sz="0" w:space="0" w:color="auto"/>
        <w:bottom w:val="none" w:sz="0" w:space="0" w:color="auto"/>
        <w:right w:val="none" w:sz="0" w:space="0" w:color="auto"/>
      </w:divBdr>
    </w:div>
    <w:div w:id="1511676495">
      <w:bodyDiv w:val="1"/>
      <w:marLeft w:val="0"/>
      <w:marRight w:val="0"/>
      <w:marTop w:val="0"/>
      <w:marBottom w:val="0"/>
      <w:divBdr>
        <w:top w:val="none" w:sz="0" w:space="0" w:color="auto"/>
        <w:left w:val="none" w:sz="0" w:space="0" w:color="auto"/>
        <w:bottom w:val="none" w:sz="0" w:space="0" w:color="auto"/>
        <w:right w:val="none" w:sz="0" w:space="0" w:color="auto"/>
      </w:divBdr>
    </w:div>
    <w:div w:id="1526291798">
      <w:bodyDiv w:val="1"/>
      <w:marLeft w:val="0"/>
      <w:marRight w:val="0"/>
      <w:marTop w:val="0"/>
      <w:marBottom w:val="0"/>
      <w:divBdr>
        <w:top w:val="none" w:sz="0" w:space="0" w:color="auto"/>
        <w:left w:val="none" w:sz="0" w:space="0" w:color="auto"/>
        <w:bottom w:val="none" w:sz="0" w:space="0" w:color="auto"/>
        <w:right w:val="none" w:sz="0" w:space="0" w:color="auto"/>
      </w:divBdr>
    </w:div>
    <w:div w:id="1556352082">
      <w:bodyDiv w:val="1"/>
      <w:marLeft w:val="0"/>
      <w:marRight w:val="0"/>
      <w:marTop w:val="0"/>
      <w:marBottom w:val="0"/>
      <w:divBdr>
        <w:top w:val="none" w:sz="0" w:space="0" w:color="auto"/>
        <w:left w:val="none" w:sz="0" w:space="0" w:color="auto"/>
        <w:bottom w:val="none" w:sz="0" w:space="0" w:color="auto"/>
        <w:right w:val="none" w:sz="0" w:space="0" w:color="auto"/>
      </w:divBdr>
    </w:div>
    <w:div w:id="1557736901">
      <w:bodyDiv w:val="1"/>
      <w:marLeft w:val="0"/>
      <w:marRight w:val="0"/>
      <w:marTop w:val="0"/>
      <w:marBottom w:val="0"/>
      <w:divBdr>
        <w:top w:val="none" w:sz="0" w:space="0" w:color="auto"/>
        <w:left w:val="none" w:sz="0" w:space="0" w:color="auto"/>
        <w:bottom w:val="none" w:sz="0" w:space="0" w:color="auto"/>
        <w:right w:val="none" w:sz="0" w:space="0" w:color="auto"/>
      </w:divBdr>
    </w:div>
    <w:div w:id="1569460762">
      <w:bodyDiv w:val="1"/>
      <w:marLeft w:val="0"/>
      <w:marRight w:val="0"/>
      <w:marTop w:val="0"/>
      <w:marBottom w:val="0"/>
      <w:divBdr>
        <w:top w:val="none" w:sz="0" w:space="0" w:color="auto"/>
        <w:left w:val="none" w:sz="0" w:space="0" w:color="auto"/>
        <w:bottom w:val="none" w:sz="0" w:space="0" w:color="auto"/>
        <w:right w:val="none" w:sz="0" w:space="0" w:color="auto"/>
      </w:divBdr>
    </w:div>
    <w:div w:id="1574974632">
      <w:bodyDiv w:val="1"/>
      <w:marLeft w:val="0"/>
      <w:marRight w:val="0"/>
      <w:marTop w:val="0"/>
      <w:marBottom w:val="0"/>
      <w:divBdr>
        <w:top w:val="none" w:sz="0" w:space="0" w:color="auto"/>
        <w:left w:val="none" w:sz="0" w:space="0" w:color="auto"/>
        <w:bottom w:val="none" w:sz="0" w:space="0" w:color="auto"/>
        <w:right w:val="none" w:sz="0" w:space="0" w:color="auto"/>
      </w:divBdr>
    </w:div>
    <w:div w:id="1586958889">
      <w:bodyDiv w:val="1"/>
      <w:marLeft w:val="0"/>
      <w:marRight w:val="0"/>
      <w:marTop w:val="0"/>
      <w:marBottom w:val="0"/>
      <w:divBdr>
        <w:top w:val="none" w:sz="0" w:space="0" w:color="auto"/>
        <w:left w:val="none" w:sz="0" w:space="0" w:color="auto"/>
        <w:bottom w:val="none" w:sz="0" w:space="0" w:color="auto"/>
        <w:right w:val="none" w:sz="0" w:space="0" w:color="auto"/>
      </w:divBdr>
    </w:div>
    <w:div w:id="1593705609">
      <w:bodyDiv w:val="1"/>
      <w:marLeft w:val="0"/>
      <w:marRight w:val="0"/>
      <w:marTop w:val="0"/>
      <w:marBottom w:val="0"/>
      <w:divBdr>
        <w:top w:val="none" w:sz="0" w:space="0" w:color="auto"/>
        <w:left w:val="none" w:sz="0" w:space="0" w:color="auto"/>
        <w:bottom w:val="none" w:sz="0" w:space="0" w:color="auto"/>
        <w:right w:val="none" w:sz="0" w:space="0" w:color="auto"/>
      </w:divBdr>
    </w:div>
    <w:div w:id="1594124897">
      <w:bodyDiv w:val="1"/>
      <w:marLeft w:val="0"/>
      <w:marRight w:val="0"/>
      <w:marTop w:val="0"/>
      <w:marBottom w:val="0"/>
      <w:divBdr>
        <w:top w:val="none" w:sz="0" w:space="0" w:color="auto"/>
        <w:left w:val="none" w:sz="0" w:space="0" w:color="auto"/>
        <w:bottom w:val="none" w:sz="0" w:space="0" w:color="auto"/>
        <w:right w:val="none" w:sz="0" w:space="0" w:color="auto"/>
      </w:divBdr>
      <w:divsChild>
        <w:div w:id="987593235">
          <w:marLeft w:val="0"/>
          <w:marRight w:val="0"/>
          <w:marTop w:val="0"/>
          <w:marBottom w:val="0"/>
          <w:divBdr>
            <w:top w:val="none" w:sz="0" w:space="0" w:color="auto"/>
            <w:left w:val="none" w:sz="0" w:space="0" w:color="auto"/>
            <w:bottom w:val="none" w:sz="0" w:space="0" w:color="auto"/>
            <w:right w:val="none" w:sz="0" w:space="0" w:color="auto"/>
          </w:divBdr>
          <w:divsChild>
            <w:div w:id="131289175">
              <w:marLeft w:val="0"/>
              <w:marRight w:val="0"/>
              <w:marTop w:val="0"/>
              <w:marBottom w:val="0"/>
              <w:divBdr>
                <w:top w:val="none" w:sz="0" w:space="0" w:color="auto"/>
                <w:left w:val="none" w:sz="0" w:space="0" w:color="auto"/>
                <w:bottom w:val="none" w:sz="0" w:space="0" w:color="auto"/>
                <w:right w:val="none" w:sz="0" w:space="0" w:color="auto"/>
              </w:divBdr>
              <w:divsChild>
                <w:div w:id="730541666">
                  <w:marLeft w:val="0"/>
                  <w:marRight w:val="0"/>
                  <w:marTop w:val="0"/>
                  <w:marBottom w:val="0"/>
                  <w:divBdr>
                    <w:top w:val="none" w:sz="0" w:space="0" w:color="auto"/>
                    <w:left w:val="none" w:sz="0" w:space="0" w:color="auto"/>
                    <w:bottom w:val="none" w:sz="0" w:space="0" w:color="auto"/>
                    <w:right w:val="none" w:sz="0" w:space="0" w:color="auto"/>
                  </w:divBdr>
                  <w:divsChild>
                    <w:div w:id="1881473919">
                      <w:marLeft w:val="0"/>
                      <w:marRight w:val="0"/>
                      <w:marTop w:val="0"/>
                      <w:marBottom w:val="0"/>
                      <w:divBdr>
                        <w:top w:val="none" w:sz="0" w:space="0" w:color="auto"/>
                        <w:left w:val="none" w:sz="0" w:space="0" w:color="auto"/>
                        <w:bottom w:val="none" w:sz="0" w:space="0" w:color="auto"/>
                        <w:right w:val="none" w:sz="0" w:space="0" w:color="auto"/>
                      </w:divBdr>
                      <w:divsChild>
                        <w:div w:id="935554422">
                          <w:marLeft w:val="0"/>
                          <w:marRight w:val="0"/>
                          <w:marTop w:val="0"/>
                          <w:marBottom w:val="0"/>
                          <w:divBdr>
                            <w:top w:val="none" w:sz="0" w:space="0" w:color="auto"/>
                            <w:left w:val="none" w:sz="0" w:space="0" w:color="auto"/>
                            <w:bottom w:val="none" w:sz="0" w:space="0" w:color="auto"/>
                            <w:right w:val="none" w:sz="0" w:space="0" w:color="auto"/>
                          </w:divBdr>
                          <w:divsChild>
                            <w:div w:id="348651855">
                              <w:marLeft w:val="0"/>
                              <w:marRight w:val="0"/>
                              <w:marTop w:val="0"/>
                              <w:marBottom w:val="0"/>
                              <w:divBdr>
                                <w:top w:val="none" w:sz="0" w:space="0" w:color="auto"/>
                                <w:left w:val="none" w:sz="0" w:space="0" w:color="auto"/>
                                <w:bottom w:val="none" w:sz="0" w:space="0" w:color="auto"/>
                                <w:right w:val="none" w:sz="0" w:space="0" w:color="auto"/>
                              </w:divBdr>
                              <w:divsChild>
                                <w:div w:id="154934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8638820">
      <w:bodyDiv w:val="1"/>
      <w:marLeft w:val="0"/>
      <w:marRight w:val="0"/>
      <w:marTop w:val="0"/>
      <w:marBottom w:val="0"/>
      <w:divBdr>
        <w:top w:val="none" w:sz="0" w:space="0" w:color="auto"/>
        <w:left w:val="none" w:sz="0" w:space="0" w:color="auto"/>
        <w:bottom w:val="none" w:sz="0" w:space="0" w:color="auto"/>
        <w:right w:val="none" w:sz="0" w:space="0" w:color="auto"/>
      </w:divBdr>
    </w:div>
    <w:div w:id="1603760331">
      <w:bodyDiv w:val="1"/>
      <w:marLeft w:val="0"/>
      <w:marRight w:val="0"/>
      <w:marTop w:val="0"/>
      <w:marBottom w:val="0"/>
      <w:divBdr>
        <w:top w:val="none" w:sz="0" w:space="0" w:color="auto"/>
        <w:left w:val="none" w:sz="0" w:space="0" w:color="auto"/>
        <w:bottom w:val="none" w:sz="0" w:space="0" w:color="auto"/>
        <w:right w:val="none" w:sz="0" w:space="0" w:color="auto"/>
      </w:divBdr>
    </w:div>
    <w:div w:id="1604679484">
      <w:bodyDiv w:val="1"/>
      <w:marLeft w:val="0"/>
      <w:marRight w:val="0"/>
      <w:marTop w:val="0"/>
      <w:marBottom w:val="0"/>
      <w:divBdr>
        <w:top w:val="none" w:sz="0" w:space="0" w:color="auto"/>
        <w:left w:val="none" w:sz="0" w:space="0" w:color="auto"/>
        <w:bottom w:val="none" w:sz="0" w:space="0" w:color="auto"/>
        <w:right w:val="none" w:sz="0" w:space="0" w:color="auto"/>
      </w:divBdr>
    </w:div>
    <w:div w:id="1621910763">
      <w:bodyDiv w:val="1"/>
      <w:marLeft w:val="0"/>
      <w:marRight w:val="0"/>
      <w:marTop w:val="0"/>
      <w:marBottom w:val="0"/>
      <w:divBdr>
        <w:top w:val="none" w:sz="0" w:space="0" w:color="auto"/>
        <w:left w:val="none" w:sz="0" w:space="0" w:color="auto"/>
        <w:bottom w:val="none" w:sz="0" w:space="0" w:color="auto"/>
        <w:right w:val="none" w:sz="0" w:space="0" w:color="auto"/>
      </w:divBdr>
      <w:divsChild>
        <w:div w:id="1537544322">
          <w:marLeft w:val="0"/>
          <w:marRight w:val="0"/>
          <w:marTop w:val="0"/>
          <w:marBottom w:val="0"/>
          <w:divBdr>
            <w:top w:val="none" w:sz="0" w:space="0" w:color="auto"/>
            <w:left w:val="none" w:sz="0" w:space="0" w:color="auto"/>
            <w:bottom w:val="none" w:sz="0" w:space="0" w:color="auto"/>
            <w:right w:val="none" w:sz="0" w:space="0" w:color="auto"/>
          </w:divBdr>
          <w:divsChild>
            <w:div w:id="1291782964">
              <w:marLeft w:val="0"/>
              <w:marRight w:val="0"/>
              <w:marTop w:val="0"/>
              <w:marBottom w:val="0"/>
              <w:divBdr>
                <w:top w:val="none" w:sz="0" w:space="0" w:color="auto"/>
                <w:left w:val="none" w:sz="0" w:space="0" w:color="auto"/>
                <w:bottom w:val="none" w:sz="0" w:space="0" w:color="auto"/>
                <w:right w:val="none" w:sz="0" w:space="0" w:color="auto"/>
              </w:divBdr>
              <w:divsChild>
                <w:div w:id="1438720628">
                  <w:marLeft w:val="0"/>
                  <w:marRight w:val="0"/>
                  <w:marTop w:val="0"/>
                  <w:marBottom w:val="0"/>
                  <w:divBdr>
                    <w:top w:val="none" w:sz="0" w:space="0" w:color="auto"/>
                    <w:left w:val="none" w:sz="0" w:space="0" w:color="auto"/>
                    <w:bottom w:val="none" w:sz="0" w:space="0" w:color="auto"/>
                    <w:right w:val="none" w:sz="0" w:space="0" w:color="auto"/>
                  </w:divBdr>
                  <w:divsChild>
                    <w:div w:id="1070347620">
                      <w:marLeft w:val="0"/>
                      <w:marRight w:val="0"/>
                      <w:marTop w:val="0"/>
                      <w:marBottom w:val="0"/>
                      <w:divBdr>
                        <w:top w:val="none" w:sz="0" w:space="0" w:color="auto"/>
                        <w:left w:val="none" w:sz="0" w:space="0" w:color="auto"/>
                        <w:bottom w:val="none" w:sz="0" w:space="0" w:color="auto"/>
                        <w:right w:val="none" w:sz="0" w:space="0" w:color="auto"/>
                      </w:divBdr>
                      <w:divsChild>
                        <w:div w:id="1482379855">
                          <w:marLeft w:val="0"/>
                          <w:marRight w:val="0"/>
                          <w:marTop w:val="0"/>
                          <w:marBottom w:val="0"/>
                          <w:divBdr>
                            <w:top w:val="none" w:sz="0" w:space="0" w:color="auto"/>
                            <w:left w:val="none" w:sz="0" w:space="0" w:color="auto"/>
                            <w:bottom w:val="none" w:sz="0" w:space="0" w:color="auto"/>
                            <w:right w:val="none" w:sz="0" w:space="0" w:color="auto"/>
                          </w:divBdr>
                          <w:divsChild>
                            <w:div w:id="1658681111">
                              <w:marLeft w:val="0"/>
                              <w:marRight w:val="0"/>
                              <w:marTop w:val="0"/>
                              <w:marBottom w:val="0"/>
                              <w:divBdr>
                                <w:top w:val="none" w:sz="0" w:space="0" w:color="auto"/>
                                <w:left w:val="none" w:sz="0" w:space="0" w:color="auto"/>
                                <w:bottom w:val="none" w:sz="0" w:space="0" w:color="auto"/>
                                <w:right w:val="none" w:sz="0" w:space="0" w:color="auto"/>
                              </w:divBdr>
                              <w:divsChild>
                                <w:div w:id="184774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606340">
      <w:bodyDiv w:val="1"/>
      <w:marLeft w:val="0"/>
      <w:marRight w:val="0"/>
      <w:marTop w:val="0"/>
      <w:marBottom w:val="0"/>
      <w:divBdr>
        <w:top w:val="none" w:sz="0" w:space="0" w:color="auto"/>
        <w:left w:val="none" w:sz="0" w:space="0" w:color="auto"/>
        <w:bottom w:val="none" w:sz="0" w:space="0" w:color="auto"/>
        <w:right w:val="none" w:sz="0" w:space="0" w:color="auto"/>
      </w:divBdr>
    </w:div>
    <w:div w:id="1668751831">
      <w:bodyDiv w:val="1"/>
      <w:marLeft w:val="0"/>
      <w:marRight w:val="0"/>
      <w:marTop w:val="0"/>
      <w:marBottom w:val="0"/>
      <w:divBdr>
        <w:top w:val="none" w:sz="0" w:space="0" w:color="auto"/>
        <w:left w:val="none" w:sz="0" w:space="0" w:color="auto"/>
        <w:bottom w:val="none" w:sz="0" w:space="0" w:color="auto"/>
        <w:right w:val="none" w:sz="0" w:space="0" w:color="auto"/>
      </w:divBdr>
    </w:div>
    <w:div w:id="1669791825">
      <w:bodyDiv w:val="1"/>
      <w:marLeft w:val="0"/>
      <w:marRight w:val="0"/>
      <w:marTop w:val="0"/>
      <w:marBottom w:val="0"/>
      <w:divBdr>
        <w:top w:val="none" w:sz="0" w:space="0" w:color="auto"/>
        <w:left w:val="none" w:sz="0" w:space="0" w:color="auto"/>
        <w:bottom w:val="none" w:sz="0" w:space="0" w:color="auto"/>
        <w:right w:val="none" w:sz="0" w:space="0" w:color="auto"/>
      </w:divBdr>
    </w:div>
    <w:div w:id="1671712883">
      <w:bodyDiv w:val="1"/>
      <w:marLeft w:val="0"/>
      <w:marRight w:val="0"/>
      <w:marTop w:val="0"/>
      <w:marBottom w:val="0"/>
      <w:divBdr>
        <w:top w:val="none" w:sz="0" w:space="0" w:color="auto"/>
        <w:left w:val="none" w:sz="0" w:space="0" w:color="auto"/>
        <w:bottom w:val="none" w:sz="0" w:space="0" w:color="auto"/>
        <w:right w:val="none" w:sz="0" w:space="0" w:color="auto"/>
      </w:divBdr>
      <w:divsChild>
        <w:div w:id="892885488">
          <w:marLeft w:val="0"/>
          <w:marRight w:val="0"/>
          <w:marTop w:val="0"/>
          <w:marBottom w:val="0"/>
          <w:divBdr>
            <w:top w:val="none" w:sz="0" w:space="0" w:color="auto"/>
            <w:left w:val="none" w:sz="0" w:space="0" w:color="auto"/>
            <w:bottom w:val="none" w:sz="0" w:space="0" w:color="auto"/>
            <w:right w:val="none" w:sz="0" w:space="0" w:color="auto"/>
          </w:divBdr>
          <w:divsChild>
            <w:div w:id="1223907806">
              <w:marLeft w:val="0"/>
              <w:marRight w:val="0"/>
              <w:marTop w:val="0"/>
              <w:marBottom w:val="0"/>
              <w:divBdr>
                <w:top w:val="none" w:sz="0" w:space="0" w:color="auto"/>
                <w:left w:val="none" w:sz="0" w:space="0" w:color="auto"/>
                <w:bottom w:val="none" w:sz="0" w:space="0" w:color="auto"/>
                <w:right w:val="none" w:sz="0" w:space="0" w:color="auto"/>
              </w:divBdr>
              <w:divsChild>
                <w:div w:id="1321808821">
                  <w:marLeft w:val="0"/>
                  <w:marRight w:val="0"/>
                  <w:marTop w:val="0"/>
                  <w:marBottom w:val="0"/>
                  <w:divBdr>
                    <w:top w:val="none" w:sz="0" w:space="0" w:color="auto"/>
                    <w:left w:val="none" w:sz="0" w:space="0" w:color="auto"/>
                    <w:bottom w:val="none" w:sz="0" w:space="0" w:color="auto"/>
                    <w:right w:val="none" w:sz="0" w:space="0" w:color="auto"/>
                  </w:divBdr>
                  <w:divsChild>
                    <w:div w:id="1822964415">
                      <w:marLeft w:val="0"/>
                      <w:marRight w:val="0"/>
                      <w:marTop w:val="0"/>
                      <w:marBottom w:val="0"/>
                      <w:divBdr>
                        <w:top w:val="none" w:sz="0" w:space="0" w:color="auto"/>
                        <w:left w:val="none" w:sz="0" w:space="0" w:color="auto"/>
                        <w:bottom w:val="none" w:sz="0" w:space="0" w:color="auto"/>
                        <w:right w:val="none" w:sz="0" w:space="0" w:color="auto"/>
                      </w:divBdr>
                      <w:divsChild>
                        <w:div w:id="944731050">
                          <w:marLeft w:val="0"/>
                          <w:marRight w:val="0"/>
                          <w:marTop w:val="0"/>
                          <w:marBottom w:val="0"/>
                          <w:divBdr>
                            <w:top w:val="none" w:sz="0" w:space="0" w:color="auto"/>
                            <w:left w:val="none" w:sz="0" w:space="0" w:color="auto"/>
                            <w:bottom w:val="none" w:sz="0" w:space="0" w:color="auto"/>
                            <w:right w:val="none" w:sz="0" w:space="0" w:color="auto"/>
                          </w:divBdr>
                          <w:divsChild>
                            <w:div w:id="1374845358">
                              <w:marLeft w:val="0"/>
                              <w:marRight w:val="0"/>
                              <w:marTop w:val="0"/>
                              <w:marBottom w:val="0"/>
                              <w:divBdr>
                                <w:top w:val="none" w:sz="0" w:space="0" w:color="auto"/>
                                <w:left w:val="none" w:sz="0" w:space="0" w:color="auto"/>
                                <w:bottom w:val="none" w:sz="0" w:space="0" w:color="auto"/>
                                <w:right w:val="none" w:sz="0" w:space="0" w:color="auto"/>
                              </w:divBdr>
                              <w:divsChild>
                                <w:div w:id="84582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755594">
      <w:bodyDiv w:val="1"/>
      <w:marLeft w:val="0"/>
      <w:marRight w:val="0"/>
      <w:marTop w:val="0"/>
      <w:marBottom w:val="0"/>
      <w:divBdr>
        <w:top w:val="none" w:sz="0" w:space="0" w:color="auto"/>
        <w:left w:val="none" w:sz="0" w:space="0" w:color="auto"/>
        <w:bottom w:val="none" w:sz="0" w:space="0" w:color="auto"/>
        <w:right w:val="none" w:sz="0" w:space="0" w:color="auto"/>
      </w:divBdr>
    </w:div>
    <w:div w:id="1742482001">
      <w:bodyDiv w:val="1"/>
      <w:marLeft w:val="0"/>
      <w:marRight w:val="0"/>
      <w:marTop w:val="0"/>
      <w:marBottom w:val="0"/>
      <w:divBdr>
        <w:top w:val="none" w:sz="0" w:space="0" w:color="auto"/>
        <w:left w:val="none" w:sz="0" w:space="0" w:color="auto"/>
        <w:bottom w:val="none" w:sz="0" w:space="0" w:color="auto"/>
        <w:right w:val="none" w:sz="0" w:space="0" w:color="auto"/>
      </w:divBdr>
    </w:div>
    <w:div w:id="1754163632">
      <w:bodyDiv w:val="1"/>
      <w:marLeft w:val="0"/>
      <w:marRight w:val="0"/>
      <w:marTop w:val="0"/>
      <w:marBottom w:val="0"/>
      <w:divBdr>
        <w:top w:val="none" w:sz="0" w:space="0" w:color="auto"/>
        <w:left w:val="none" w:sz="0" w:space="0" w:color="auto"/>
        <w:bottom w:val="none" w:sz="0" w:space="0" w:color="auto"/>
        <w:right w:val="none" w:sz="0" w:space="0" w:color="auto"/>
      </w:divBdr>
    </w:div>
    <w:div w:id="1769276866">
      <w:bodyDiv w:val="1"/>
      <w:marLeft w:val="0"/>
      <w:marRight w:val="0"/>
      <w:marTop w:val="0"/>
      <w:marBottom w:val="0"/>
      <w:divBdr>
        <w:top w:val="none" w:sz="0" w:space="0" w:color="auto"/>
        <w:left w:val="none" w:sz="0" w:space="0" w:color="auto"/>
        <w:bottom w:val="none" w:sz="0" w:space="0" w:color="auto"/>
        <w:right w:val="none" w:sz="0" w:space="0" w:color="auto"/>
      </w:divBdr>
    </w:div>
    <w:div w:id="1773359287">
      <w:bodyDiv w:val="1"/>
      <w:marLeft w:val="0"/>
      <w:marRight w:val="0"/>
      <w:marTop w:val="0"/>
      <w:marBottom w:val="0"/>
      <w:divBdr>
        <w:top w:val="none" w:sz="0" w:space="0" w:color="auto"/>
        <w:left w:val="none" w:sz="0" w:space="0" w:color="auto"/>
        <w:bottom w:val="none" w:sz="0" w:space="0" w:color="auto"/>
        <w:right w:val="none" w:sz="0" w:space="0" w:color="auto"/>
      </w:divBdr>
    </w:div>
    <w:div w:id="1779911919">
      <w:bodyDiv w:val="1"/>
      <w:marLeft w:val="0"/>
      <w:marRight w:val="0"/>
      <w:marTop w:val="0"/>
      <w:marBottom w:val="0"/>
      <w:divBdr>
        <w:top w:val="none" w:sz="0" w:space="0" w:color="auto"/>
        <w:left w:val="none" w:sz="0" w:space="0" w:color="auto"/>
        <w:bottom w:val="none" w:sz="0" w:space="0" w:color="auto"/>
        <w:right w:val="none" w:sz="0" w:space="0" w:color="auto"/>
      </w:divBdr>
    </w:div>
    <w:div w:id="1780946521">
      <w:bodyDiv w:val="1"/>
      <w:marLeft w:val="0"/>
      <w:marRight w:val="0"/>
      <w:marTop w:val="0"/>
      <w:marBottom w:val="0"/>
      <w:divBdr>
        <w:top w:val="none" w:sz="0" w:space="0" w:color="auto"/>
        <w:left w:val="none" w:sz="0" w:space="0" w:color="auto"/>
        <w:bottom w:val="none" w:sz="0" w:space="0" w:color="auto"/>
        <w:right w:val="none" w:sz="0" w:space="0" w:color="auto"/>
      </w:divBdr>
    </w:div>
    <w:div w:id="1797409558">
      <w:bodyDiv w:val="1"/>
      <w:marLeft w:val="0"/>
      <w:marRight w:val="0"/>
      <w:marTop w:val="0"/>
      <w:marBottom w:val="0"/>
      <w:divBdr>
        <w:top w:val="none" w:sz="0" w:space="0" w:color="auto"/>
        <w:left w:val="none" w:sz="0" w:space="0" w:color="auto"/>
        <w:bottom w:val="none" w:sz="0" w:space="0" w:color="auto"/>
        <w:right w:val="none" w:sz="0" w:space="0" w:color="auto"/>
      </w:divBdr>
    </w:div>
    <w:div w:id="1836266674">
      <w:bodyDiv w:val="1"/>
      <w:marLeft w:val="0"/>
      <w:marRight w:val="0"/>
      <w:marTop w:val="0"/>
      <w:marBottom w:val="0"/>
      <w:divBdr>
        <w:top w:val="none" w:sz="0" w:space="0" w:color="auto"/>
        <w:left w:val="none" w:sz="0" w:space="0" w:color="auto"/>
        <w:bottom w:val="none" w:sz="0" w:space="0" w:color="auto"/>
        <w:right w:val="none" w:sz="0" w:space="0" w:color="auto"/>
      </w:divBdr>
    </w:div>
    <w:div w:id="1838492898">
      <w:bodyDiv w:val="1"/>
      <w:marLeft w:val="0"/>
      <w:marRight w:val="0"/>
      <w:marTop w:val="0"/>
      <w:marBottom w:val="0"/>
      <w:divBdr>
        <w:top w:val="none" w:sz="0" w:space="0" w:color="auto"/>
        <w:left w:val="none" w:sz="0" w:space="0" w:color="auto"/>
        <w:bottom w:val="none" w:sz="0" w:space="0" w:color="auto"/>
        <w:right w:val="none" w:sz="0" w:space="0" w:color="auto"/>
      </w:divBdr>
    </w:div>
    <w:div w:id="1841000768">
      <w:bodyDiv w:val="1"/>
      <w:marLeft w:val="0"/>
      <w:marRight w:val="0"/>
      <w:marTop w:val="0"/>
      <w:marBottom w:val="0"/>
      <w:divBdr>
        <w:top w:val="none" w:sz="0" w:space="0" w:color="auto"/>
        <w:left w:val="none" w:sz="0" w:space="0" w:color="auto"/>
        <w:bottom w:val="none" w:sz="0" w:space="0" w:color="auto"/>
        <w:right w:val="none" w:sz="0" w:space="0" w:color="auto"/>
      </w:divBdr>
    </w:div>
    <w:div w:id="1847018223">
      <w:bodyDiv w:val="1"/>
      <w:marLeft w:val="0"/>
      <w:marRight w:val="0"/>
      <w:marTop w:val="0"/>
      <w:marBottom w:val="0"/>
      <w:divBdr>
        <w:top w:val="none" w:sz="0" w:space="0" w:color="auto"/>
        <w:left w:val="none" w:sz="0" w:space="0" w:color="auto"/>
        <w:bottom w:val="none" w:sz="0" w:space="0" w:color="auto"/>
        <w:right w:val="none" w:sz="0" w:space="0" w:color="auto"/>
      </w:divBdr>
    </w:div>
    <w:div w:id="1869752153">
      <w:bodyDiv w:val="1"/>
      <w:marLeft w:val="0"/>
      <w:marRight w:val="0"/>
      <w:marTop w:val="0"/>
      <w:marBottom w:val="0"/>
      <w:divBdr>
        <w:top w:val="none" w:sz="0" w:space="0" w:color="auto"/>
        <w:left w:val="none" w:sz="0" w:space="0" w:color="auto"/>
        <w:bottom w:val="none" w:sz="0" w:space="0" w:color="auto"/>
        <w:right w:val="none" w:sz="0" w:space="0" w:color="auto"/>
      </w:divBdr>
    </w:div>
    <w:div w:id="1879777314">
      <w:bodyDiv w:val="1"/>
      <w:marLeft w:val="0"/>
      <w:marRight w:val="0"/>
      <w:marTop w:val="0"/>
      <w:marBottom w:val="0"/>
      <w:divBdr>
        <w:top w:val="none" w:sz="0" w:space="0" w:color="auto"/>
        <w:left w:val="none" w:sz="0" w:space="0" w:color="auto"/>
        <w:bottom w:val="none" w:sz="0" w:space="0" w:color="auto"/>
        <w:right w:val="none" w:sz="0" w:space="0" w:color="auto"/>
      </w:divBdr>
    </w:div>
    <w:div w:id="1899903265">
      <w:bodyDiv w:val="1"/>
      <w:marLeft w:val="0"/>
      <w:marRight w:val="0"/>
      <w:marTop w:val="0"/>
      <w:marBottom w:val="0"/>
      <w:divBdr>
        <w:top w:val="none" w:sz="0" w:space="0" w:color="auto"/>
        <w:left w:val="none" w:sz="0" w:space="0" w:color="auto"/>
        <w:bottom w:val="none" w:sz="0" w:space="0" w:color="auto"/>
        <w:right w:val="none" w:sz="0" w:space="0" w:color="auto"/>
      </w:divBdr>
    </w:div>
    <w:div w:id="1925534525">
      <w:bodyDiv w:val="1"/>
      <w:marLeft w:val="0"/>
      <w:marRight w:val="0"/>
      <w:marTop w:val="0"/>
      <w:marBottom w:val="0"/>
      <w:divBdr>
        <w:top w:val="none" w:sz="0" w:space="0" w:color="auto"/>
        <w:left w:val="none" w:sz="0" w:space="0" w:color="auto"/>
        <w:bottom w:val="none" w:sz="0" w:space="0" w:color="auto"/>
        <w:right w:val="none" w:sz="0" w:space="0" w:color="auto"/>
      </w:divBdr>
    </w:div>
    <w:div w:id="1936941325">
      <w:bodyDiv w:val="1"/>
      <w:marLeft w:val="0"/>
      <w:marRight w:val="0"/>
      <w:marTop w:val="0"/>
      <w:marBottom w:val="0"/>
      <w:divBdr>
        <w:top w:val="none" w:sz="0" w:space="0" w:color="auto"/>
        <w:left w:val="none" w:sz="0" w:space="0" w:color="auto"/>
        <w:bottom w:val="none" w:sz="0" w:space="0" w:color="auto"/>
        <w:right w:val="none" w:sz="0" w:space="0" w:color="auto"/>
      </w:divBdr>
    </w:div>
    <w:div w:id="1943798979">
      <w:bodyDiv w:val="1"/>
      <w:marLeft w:val="0"/>
      <w:marRight w:val="0"/>
      <w:marTop w:val="0"/>
      <w:marBottom w:val="0"/>
      <w:divBdr>
        <w:top w:val="none" w:sz="0" w:space="0" w:color="auto"/>
        <w:left w:val="none" w:sz="0" w:space="0" w:color="auto"/>
        <w:bottom w:val="none" w:sz="0" w:space="0" w:color="auto"/>
        <w:right w:val="none" w:sz="0" w:space="0" w:color="auto"/>
      </w:divBdr>
    </w:div>
    <w:div w:id="1968579824">
      <w:bodyDiv w:val="1"/>
      <w:marLeft w:val="0"/>
      <w:marRight w:val="0"/>
      <w:marTop w:val="0"/>
      <w:marBottom w:val="0"/>
      <w:divBdr>
        <w:top w:val="none" w:sz="0" w:space="0" w:color="auto"/>
        <w:left w:val="none" w:sz="0" w:space="0" w:color="auto"/>
        <w:bottom w:val="none" w:sz="0" w:space="0" w:color="auto"/>
        <w:right w:val="none" w:sz="0" w:space="0" w:color="auto"/>
      </w:divBdr>
    </w:div>
    <w:div w:id="1970238067">
      <w:bodyDiv w:val="1"/>
      <w:marLeft w:val="0"/>
      <w:marRight w:val="0"/>
      <w:marTop w:val="0"/>
      <w:marBottom w:val="0"/>
      <w:divBdr>
        <w:top w:val="none" w:sz="0" w:space="0" w:color="auto"/>
        <w:left w:val="none" w:sz="0" w:space="0" w:color="auto"/>
        <w:bottom w:val="none" w:sz="0" w:space="0" w:color="auto"/>
        <w:right w:val="none" w:sz="0" w:space="0" w:color="auto"/>
      </w:divBdr>
    </w:div>
    <w:div w:id="1981108312">
      <w:bodyDiv w:val="1"/>
      <w:marLeft w:val="0"/>
      <w:marRight w:val="0"/>
      <w:marTop w:val="0"/>
      <w:marBottom w:val="0"/>
      <w:divBdr>
        <w:top w:val="none" w:sz="0" w:space="0" w:color="auto"/>
        <w:left w:val="none" w:sz="0" w:space="0" w:color="auto"/>
        <w:bottom w:val="none" w:sz="0" w:space="0" w:color="auto"/>
        <w:right w:val="none" w:sz="0" w:space="0" w:color="auto"/>
      </w:divBdr>
    </w:div>
    <w:div w:id="1982343209">
      <w:bodyDiv w:val="1"/>
      <w:marLeft w:val="0"/>
      <w:marRight w:val="0"/>
      <w:marTop w:val="0"/>
      <w:marBottom w:val="0"/>
      <w:divBdr>
        <w:top w:val="none" w:sz="0" w:space="0" w:color="auto"/>
        <w:left w:val="none" w:sz="0" w:space="0" w:color="auto"/>
        <w:bottom w:val="none" w:sz="0" w:space="0" w:color="auto"/>
        <w:right w:val="none" w:sz="0" w:space="0" w:color="auto"/>
      </w:divBdr>
    </w:div>
    <w:div w:id="1990132646">
      <w:bodyDiv w:val="1"/>
      <w:marLeft w:val="0"/>
      <w:marRight w:val="0"/>
      <w:marTop w:val="0"/>
      <w:marBottom w:val="0"/>
      <w:divBdr>
        <w:top w:val="none" w:sz="0" w:space="0" w:color="auto"/>
        <w:left w:val="none" w:sz="0" w:space="0" w:color="auto"/>
        <w:bottom w:val="none" w:sz="0" w:space="0" w:color="auto"/>
        <w:right w:val="none" w:sz="0" w:space="0" w:color="auto"/>
      </w:divBdr>
    </w:div>
    <w:div w:id="1999384992">
      <w:bodyDiv w:val="1"/>
      <w:marLeft w:val="0"/>
      <w:marRight w:val="0"/>
      <w:marTop w:val="0"/>
      <w:marBottom w:val="0"/>
      <w:divBdr>
        <w:top w:val="none" w:sz="0" w:space="0" w:color="auto"/>
        <w:left w:val="none" w:sz="0" w:space="0" w:color="auto"/>
        <w:bottom w:val="none" w:sz="0" w:space="0" w:color="auto"/>
        <w:right w:val="none" w:sz="0" w:space="0" w:color="auto"/>
      </w:divBdr>
    </w:div>
    <w:div w:id="2006082567">
      <w:bodyDiv w:val="1"/>
      <w:marLeft w:val="0"/>
      <w:marRight w:val="0"/>
      <w:marTop w:val="0"/>
      <w:marBottom w:val="0"/>
      <w:divBdr>
        <w:top w:val="none" w:sz="0" w:space="0" w:color="auto"/>
        <w:left w:val="none" w:sz="0" w:space="0" w:color="auto"/>
        <w:bottom w:val="none" w:sz="0" w:space="0" w:color="auto"/>
        <w:right w:val="none" w:sz="0" w:space="0" w:color="auto"/>
      </w:divBdr>
    </w:div>
    <w:div w:id="2048749760">
      <w:bodyDiv w:val="1"/>
      <w:marLeft w:val="0"/>
      <w:marRight w:val="0"/>
      <w:marTop w:val="0"/>
      <w:marBottom w:val="0"/>
      <w:divBdr>
        <w:top w:val="none" w:sz="0" w:space="0" w:color="auto"/>
        <w:left w:val="none" w:sz="0" w:space="0" w:color="auto"/>
        <w:bottom w:val="none" w:sz="0" w:space="0" w:color="auto"/>
        <w:right w:val="none" w:sz="0" w:space="0" w:color="auto"/>
      </w:divBdr>
    </w:div>
    <w:div w:id="2049186731">
      <w:bodyDiv w:val="1"/>
      <w:marLeft w:val="0"/>
      <w:marRight w:val="0"/>
      <w:marTop w:val="0"/>
      <w:marBottom w:val="0"/>
      <w:divBdr>
        <w:top w:val="none" w:sz="0" w:space="0" w:color="auto"/>
        <w:left w:val="none" w:sz="0" w:space="0" w:color="auto"/>
        <w:bottom w:val="none" w:sz="0" w:space="0" w:color="auto"/>
        <w:right w:val="none" w:sz="0" w:space="0" w:color="auto"/>
      </w:divBdr>
    </w:div>
    <w:div w:id="2068993588">
      <w:bodyDiv w:val="1"/>
      <w:marLeft w:val="0"/>
      <w:marRight w:val="0"/>
      <w:marTop w:val="0"/>
      <w:marBottom w:val="0"/>
      <w:divBdr>
        <w:top w:val="none" w:sz="0" w:space="0" w:color="auto"/>
        <w:left w:val="none" w:sz="0" w:space="0" w:color="auto"/>
        <w:bottom w:val="none" w:sz="0" w:space="0" w:color="auto"/>
        <w:right w:val="none" w:sz="0" w:space="0" w:color="auto"/>
      </w:divBdr>
    </w:div>
    <w:div w:id="2096704416">
      <w:bodyDiv w:val="1"/>
      <w:marLeft w:val="0"/>
      <w:marRight w:val="0"/>
      <w:marTop w:val="0"/>
      <w:marBottom w:val="0"/>
      <w:divBdr>
        <w:top w:val="none" w:sz="0" w:space="0" w:color="auto"/>
        <w:left w:val="none" w:sz="0" w:space="0" w:color="auto"/>
        <w:bottom w:val="none" w:sz="0" w:space="0" w:color="auto"/>
        <w:right w:val="none" w:sz="0" w:space="0" w:color="auto"/>
      </w:divBdr>
      <w:divsChild>
        <w:div w:id="1827895117">
          <w:marLeft w:val="0"/>
          <w:marRight w:val="0"/>
          <w:marTop w:val="0"/>
          <w:marBottom w:val="0"/>
          <w:divBdr>
            <w:top w:val="none" w:sz="0" w:space="0" w:color="auto"/>
            <w:left w:val="none" w:sz="0" w:space="0" w:color="auto"/>
            <w:bottom w:val="none" w:sz="0" w:space="0" w:color="auto"/>
            <w:right w:val="none" w:sz="0" w:space="0" w:color="auto"/>
          </w:divBdr>
          <w:divsChild>
            <w:div w:id="1841307159">
              <w:marLeft w:val="0"/>
              <w:marRight w:val="0"/>
              <w:marTop w:val="0"/>
              <w:marBottom w:val="0"/>
              <w:divBdr>
                <w:top w:val="none" w:sz="0" w:space="0" w:color="auto"/>
                <w:left w:val="none" w:sz="0" w:space="0" w:color="auto"/>
                <w:bottom w:val="none" w:sz="0" w:space="0" w:color="auto"/>
                <w:right w:val="none" w:sz="0" w:space="0" w:color="auto"/>
              </w:divBdr>
              <w:divsChild>
                <w:div w:id="1646349063">
                  <w:marLeft w:val="0"/>
                  <w:marRight w:val="0"/>
                  <w:marTop w:val="0"/>
                  <w:marBottom w:val="0"/>
                  <w:divBdr>
                    <w:top w:val="none" w:sz="0" w:space="0" w:color="auto"/>
                    <w:left w:val="none" w:sz="0" w:space="0" w:color="auto"/>
                    <w:bottom w:val="none" w:sz="0" w:space="0" w:color="auto"/>
                    <w:right w:val="none" w:sz="0" w:space="0" w:color="auto"/>
                  </w:divBdr>
                  <w:divsChild>
                    <w:div w:id="373118124">
                      <w:marLeft w:val="0"/>
                      <w:marRight w:val="0"/>
                      <w:marTop w:val="0"/>
                      <w:marBottom w:val="0"/>
                      <w:divBdr>
                        <w:top w:val="none" w:sz="0" w:space="0" w:color="auto"/>
                        <w:left w:val="none" w:sz="0" w:space="0" w:color="auto"/>
                        <w:bottom w:val="none" w:sz="0" w:space="0" w:color="auto"/>
                        <w:right w:val="none" w:sz="0" w:space="0" w:color="auto"/>
                      </w:divBdr>
                      <w:divsChild>
                        <w:div w:id="1522009959">
                          <w:marLeft w:val="0"/>
                          <w:marRight w:val="0"/>
                          <w:marTop w:val="0"/>
                          <w:marBottom w:val="0"/>
                          <w:divBdr>
                            <w:top w:val="none" w:sz="0" w:space="0" w:color="auto"/>
                            <w:left w:val="none" w:sz="0" w:space="0" w:color="auto"/>
                            <w:bottom w:val="none" w:sz="0" w:space="0" w:color="auto"/>
                            <w:right w:val="none" w:sz="0" w:space="0" w:color="auto"/>
                          </w:divBdr>
                          <w:divsChild>
                            <w:div w:id="588348170">
                              <w:marLeft w:val="0"/>
                              <w:marRight w:val="0"/>
                              <w:marTop w:val="0"/>
                              <w:marBottom w:val="0"/>
                              <w:divBdr>
                                <w:top w:val="none" w:sz="0" w:space="0" w:color="auto"/>
                                <w:left w:val="none" w:sz="0" w:space="0" w:color="auto"/>
                                <w:bottom w:val="none" w:sz="0" w:space="0" w:color="auto"/>
                                <w:right w:val="none" w:sz="0" w:space="0" w:color="auto"/>
                              </w:divBdr>
                              <w:divsChild>
                                <w:div w:id="179497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087428">
      <w:bodyDiv w:val="1"/>
      <w:marLeft w:val="0"/>
      <w:marRight w:val="0"/>
      <w:marTop w:val="0"/>
      <w:marBottom w:val="0"/>
      <w:divBdr>
        <w:top w:val="none" w:sz="0" w:space="0" w:color="auto"/>
        <w:left w:val="none" w:sz="0" w:space="0" w:color="auto"/>
        <w:bottom w:val="none" w:sz="0" w:space="0" w:color="auto"/>
        <w:right w:val="none" w:sz="0" w:space="0" w:color="auto"/>
      </w:divBdr>
    </w:div>
    <w:div w:id="2117217033">
      <w:bodyDiv w:val="1"/>
      <w:marLeft w:val="0"/>
      <w:marRight w:val="0"/>
      <w:marTop w:val="0"/>
      <w:marBottom w:val="0"/>
      <w:divBdr>
        <w:top w:val="none" w:sz="0" w:space="0" w:color="auto"/>
        <w:left w:val="none" w:sz="0" w:space="0" w:color="auto"/>
        <w:bottom w:val="none" w:sz="0" w:space="0" w:color="auto"/>
        <w:right w:val="none" w:sz="0" w:space="0" w:color="auto"/>
      </w:divBdr>
    </w:div>
    <w:div w:id="214630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2.png"/><Relationship Id="rId21" Type="http://schemas.openxmlformats.org/officeDocument/2006/relationships/image" Target="media/image12.jpeg"/><Relationship Id="rId42" Type="http://schemas.openxmlformats.org/officeDocument/2006/relationships/image" Target="media/image33.png"/><Relationship Id="rId47" Type="http://schemas.openxmlformats.org/officeDocument/2006/relationships/footer" Target="footer4.xml"/><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69.jpeg"/><Relationship Id="rId89" Type="http://schemas.openxmlformats.org/officeDocument/2006/relationships/image" Target="media/image74.png"/><Relationship Id="rId112" Type="http://schemas.openxmlformats.org/officeDocument/2006/relationships/image" Target="media/image97.png"/><Relationship Id="rId16" Type="http://schemas.openxmlformats.org/officeDocument/2006/relationships/image" Target="media/image7.jpeg"/><Relationship Id="rId107" Type="http://schemas.openxmlformats.org/officeDocument/2006/relationships/image" Target="media/image92.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4.png"/><Relationship Id="rId102" Type="http://schemas.openxmlformats.org/officeDocument/2006/relationships/image" Target="media/image87.png"/><Relationship Id="rId5" Type="http://schemas.openxmlformats.org/officeDocument/2006/relationships/webSettings" Target="webSettings.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13.jpe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footer" Target="footer5.xml"/><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98.png"/><Relationship Id="rId118" Type="http://schemas.openxmlformats.org/officeDocument/2006/relationships/image" Target="media/image103.png"/><Relationship Id="rId80" Type="http://schemas.openxmlformats.org/officeDocument/2006/relationships/image" Target="media/image65.png"/><Relationship Id="rId85" Type="http://schemas.openxmlformats.org/officeDocument/2006/relationships/image" Target="media/image70.png"/><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47.png"/><Relationship Id="rId103" Type="http://schemas.openxmlformats.org/officeDocument/2006/relationships/image" Target="media/image88.png"/><Relationship Id="rId108" Type="http://schemas.openxmlformats.org/officeDocument/2006/relationships/image" Target="media/image93.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hyperlink" Target="https://adilet.zan.kz" TargetMode="External"/><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image" Target="media/image37.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35.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6.png"/><Relationship Id="rId86" Type="http://schemas.openxmlformats.org/officeDocument/2006/relationships/image" Target="media/image71.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4.png"/><Relationship Id="rId34" Type="http://schemas.openxmlformats.org/officeDocument/2006/relationships/image" Target="media/image25.png"/><Relationship Id="rId50" Type="http://schemas.openxmlformats.org/officeDocument/2006/relationships/image" Target="media/image38.png"/><Relationship Id="rId55" Type="http://schemas.openxmlformats.org/officeDocument/2006/relationships/image" Target="media/image43.jpeg"/><Relationship Id="rId76" Type="http://schemas.openxmlformats.org/officeDocument/2006/relationships/hyperlink" Target="https://powo.science.kew.org" TargetMode="External"/><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jpe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4.png"/><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png"/><Relationship Id="rId61" Type="http://schemas.openxmlformats.org/officeDocument/2006/relationships/image" Target="media/image49.png"/><Relationship Id="rId82" Type="http://schemas.openxmlformats.org/officeDocument/2006/relationships/image" Target="media/image67.jpe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jpeg"/><Relationship Id="rId56" Type="http://schemas.openxmlformats.org/officeDocument/2006/relationships/image" Target="media/image44.png"/><Relationship Id="rId77" Type="http://schemas.openxmlformats.org/officeDocument/2006/relationships/hyperlink" Target="https://www.plantarium.ru/" TargetMode="External"/><Relationship Id="rId100" Type="http://schemas.openxmlformats.org/officeDocument/2006/relationships/image" Target="media/image85.png"/><Relationship Id="rId105" Type="http://schemas.openxmlformats.org/officeDocument/2006/relationships/image" Target="media/image90.png"/><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footer" Target="footer3.xml"/><Relationship Id="rId67" Type="http://schemas.openxmlformats.org/officeDocument/2006/relationships/image" Target="media/image55.png"/><Relationship Id="rId116" Type="http://schemas.openxmlformats.org/officeDocument/2006/relationships/image" Target="media/image101.png"/><Relationship Id="rId20" Type="http://schemas.openxmlformats.org/officeDocument/2006/relationships/image" Target="media/image11.jpeg"/><Relationship Id="rId41" Type="http://schemas.openxmlformats.org/officeDocument/2006/relationships/image" Target="media/image32.png"/><Relationship Id="rId62" Type="http://schemas.openxmlformats.org/officeDocument/2006/relationships/image" Target="media/image50.png"/><Relationship Id="rId83" Type="http://schemas.openxmlformats.org/officeDocument/2006/relationships/image" Target="media/image68.png"/><Relationship Id="rId88" Type="http://schemas.openxmlformats.org/officeDocument/2006/relationships/image" Target="media/image73.jpeg"/><Relationship Id="rId111" Type="http://schemas.openxmlformats.org/officeDocument/2006/relationships/image" Target="media/image96.png"/><Relationship Id="rId15" Type="http://schemas.openxmlformats.org/officeDocument/2006/relationships/image" Target="media/image6.jpeg"/><Relationship Id="rId36" Type="http://schemas.openxmlformats.org/officeDocument/2006/relationships/image" Target="media/image27.png"/><Relationship Id="rId57" Type="http://schemas.openxmlformats.org/officeDocument/2006/relationships/image" Target="media/image45.png"/><Relationship Id="rId106" Type="http://schemas.openxmlformats.org/officeDocument/2006/relationships/image" Target="media/image91.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49A80-34A3-4309-9249-74F6FFCF6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170</Pages>
  <Words>48404</Words>
  <Characters>275908</Characters>
  <Application>Microsoft Office Word</Application>
  <DocSecurity>0</DocSecurity>
  <Lines>2299</Lines>
  <Paragraphs>647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Ayazhan Torekankyzy</cp:lastModifiedBy>
  <cp:revision>5</cp:revision>
  <cp:lastPrinted>2026-05-18T13:47:00Z</cp:lastPrinted>
  <dcterms:created xsi:type="dcterms:W3CDTF">2026-05-16T12:05:00Z</dcterms:created>
  <dcterms:modified xsi:type="dcterms:W3CDTF">2026-05-18T13:51:00Z</dcterms:modified>
</cp:coreProperties>
</file>