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2E611" w14:textId="0170A42F" w:rsidR="00E876F7" w:rsidRPr="00D06BDC" w:rsidRDefault="00E876F7" w:rsidP="00B33EF5">
      <w:pPr>
        <w:spacing w:after="0" w:line="240" w:lineRule="auto"/>
        <w:jc w:val="center"/>
        <w:rPr>
          <w:rFonts w:ascii="Times New Roman" w:hAnsi="Times New Roman" w:cs="Times New Roman"/>
          <w:noProof/>
          <w:sz w:val="28"/>
          <w:szCs w:val="28"/>
          <w:lang w:val="kk-KZ"/>
        </w:rPr>
      </w:pPr>
      <w:bookmarkStart w:id="0" w:name="_Hlk212109742"/>
      <w:bookmarkStart w:id="1" w:name="_Hlk212111102"/>
      <w:bookmarkStart w:id="2" w:name="_GoBack"/>
      <w:bookmarkEnd w:id="2"/>
      <w:r w:rsidRPr="00D06BDC">
        <w:rPr>
          <w:rFonts w:ascii="Times New Roman" w:hAnsi="Times New Roman" w:cs="Times New Roman"/>
          <w:noProof/>
          <w:sz w:val="28"/>
          <w:szCs w:val="28"/>
          <w:lang w:val="kk-KZ"/>
        </w:rPr>
        <w:t>Alikhan Bokeikhan University</w:t>
      </w:r>
    </w:p>
    <w:p w14:paraId="623FF0A2" w14:textId="77777777" w:rsidR="00E876F7" w:rsidRPr="00D06BDC" w:rsidRDefault="00E876F7" w:rsidP="00B33EF5">
      <w:pPr>
        <w:spacing w:after="0" w:line="240" w:lineRule="auto"/>
        <w:jc w:val="center"/>
        <w:rPr>
          <w:rFonts w:ascii="Times New Roman" w:hAnsi="Times New Roman" w:cs="Times New Roman"/>
          <w:noProof/>
          <w:sz w:val="28"/>
          <w:szCs w:val="28"/>
          <w:lang w:val="kk-KZ"/>
        </w:rPr>
      </w:pPr>
    </w:p>
    <w:p w14:paraId="77359647" w14:textId="5705E5C2" w:rsidR="00D06BDC" w:rsidRDefault="00D06BDC" w:rsidP="00B33EF5">
      <w:pPr>
        <w:spacing w:after="0" w:line="240" w:lineRule="auto"/>
        <w:jc w:val="center"/>
        <w:rPr>
          <w:rFonts w:ascii="Times New Roman" w:hAnsi="Times New Roman" w:cs="Times New Roman"/>
          <w:noProof/>
          <w:sz w:val="28"/>
          <w:szCs w:val="28"/>
          <w:lang w:val="kk-KZ"/>
        </w:rPr>
      </w:pPr>
    </w:p>
    <w:p w14:paraId="3E8E55C0" w14:textId="77777777" w:rsidR="00B33EF5" w:rsidRPr="00D06BDC" w:rsidRDefault="00B33EF5" w:rsidP="00B33EF5">
      <w:pPr>
        <w:spacing w:after="0" w:line="240" w:lineRule="auto"/>
        <w:jc w:val="center"/>
        <w:rPr>
          <w:rFonts w:ascii="Times New Roman" w:hAnsi="Times New Roman" w:cs="Times New Roman"/>
          <w:noProof/>
          <w:sz w:val="28"/>
          <w:szCs w:val="28"/>
          <w:lang w:val="kk-KZ"/>
        </w:rPr>
      </w:pPr>
    </w:p>
    <w:p w14:paraId="6D4CFD59" w14:textId="700C3A68" w:rsidR="00381928" w:rsidRPr="00D06BDC" w:rsidRDefault="00E876F7" w:rsidP="00B33EF5">
      <w:pPr>
        <w:spacing w:after="0" w:line="240" w:lineRule="auto"/>
        <w:ind w:firstLine="567"/>
        <w:rPr>
          <w:rFonts w:ascii="Times New Roman" w:hAnsi="Times New Roman" w:cs="Times New Roman"/>
          <w:noProof/>
          <w:sz w:val="28"/>
          <w:szCs w:val="28"/>
        </w:rPr>
      </w:pPr>
      <w:r w:rsidRPr="00D06BDC">
        <w:rPr>
          <w:rFonts w:ascii="Times New Roman" w:hAnsi="Times New Roman" w:cs="Times New Roman"/>
          <w:noProof/>
          <w:sz w:val="28"/>
          <w:szCs w:val="28"/>
          <w:lang w:val="kk-KZ"/>
        </w:rPr>
        <w:t>Ә</w:t>
      </w:r>
      <w:r w:rsidR="00D06BDC" w:rsidRPr="00D06BDC">
        <w:rPr>
          <w:rFonts w:ascii="Times New Roman" w:hAnsi="Times New Roman" w:cs="Times New Roman"/>
          <w:noProof/>
          <w:sz w:val="28"/>
          <w:szCs w:val="28"/>
          <w:lang w:val="kk-KZ"/>
        </w:rPr>
        <w:t>Ө</w:t>
      </w:r>
      <w:r w:rsidRPr="00D06BDC">
        <w:rPr>
          <w:rFonts w:ascii="Times New Roman" w:hAnsi="Times New Roman" w:cs="Times New Roman"/>
          <w:noProof/>
          <w:sz w:val="28"/>
          <w:szCs w:val="28"/>
          <w:lang w:val="kk-KZ"/>
        </w:rPr>
        <w:t>Ж</w:t>
      </w:r>
      <w:r w:rsidR="00D06BDC" w:rsidRPr="00D06BDC">
        <w:rPr>
          <w:rFonts w:ascii="Times New Roman" w:hAnsi="Times New Roman" w:cs="Times New Roman"/>
          <w:noProof/>
          <w:sz w:val="28"/>
          <w:szCs w:val="28"/>
          <w:lang w:val="kk-KZ"/>
        </w:rPr>
        <w:t>:</w:t>
      </w:r>
      <w:r w:rsidRPr="00D06BDC">
        <w:rPr>
          <w:rFonts w:ascii="Times New Roman" w:hAnsi="Times New Roman" w:cs="Times New Roman"/>
          <w:noProof/>
          <w:sz w:val="28"/>
          <w:szCs w:val="28"/>
          <w:lang w:val="kk-KZ"/>
        </w:rPr>
        <w:t xml:space="preserve"> </w:t>
      </w:r>
      <w:r w:rsidR="0039798B" w:rsidRPr="00D06BDC">
        <w:rPr>
          <w:rFonts w:ascii="Times New Roman" w:hAnsi="Times New Roman" w:cs="Times New Roman"/>
          <w:noProof/>
          <w:sz w:val="28"/>
          <w:szCs w:val="28"/>
          <w:lang w:val="kk-KZ"/>
        </w:rPr>
        <w:t>372.</w:t>
      </w:r>
      <w:r w:rsidR="00381928" w:rsidRPr="00D06BDC">
        <w:rPr>
          <w:rFonts w:ascii="Times New Roman" w:hAnsi="Times New Roman" w:cs="Times New Roman"/>
          <w:noProof/>
          <w:sz w:val="28"/>
          <w:szCs w:val="28"/>
        </w:rPr>
        <w:t>50</w:t>
      </w:r>
      <w:r w:rsidR="0039798B" w:rsidRPr="00D06BDC">
        <w:rPr>
          <w:rFonts w:ascii="Times New Roman" w:hAnsi="Times New Roman" w:cs="Times New Roman"/>
          <w:noProof/>
          <w:sz w:val="28"/>
          <w:szCs w:val="28"/>
          <w:lang w:val="kk-KZ"/>
        </w:rPr>
        <w:t>(574</w:t>
      </w:r>
      <w:r w:rsidR="00381928" w:rsidRPr="00D06BDC">
        <w:rPr>
          <w:rFonts w:ascii="Times New Roman" w:hAnsi="Times New Roman" w:cs="Times New Roman"/>
          <w:noProof/>
          <w:sz w:val="28"/>
          <w:szCs w:val="28"/>
        </w:rPr>
        <w:t>.4</w:t>
      </w:r>
      <w:r w:rsidR="0039798B" w:rsidRPr="00D06BDC">
        <w:rPr>
          <w:rFonts w:ascii="Times New Roman" w:hAnsi="Times New Roman" w:cs="Times New Roman"/>
          <w:noProof/>
          <w:sz w:val="28"/>
          <w:szCs w:val="28"/>
          <w:lang w:val="kk-KZ"/>
        </w:rPr>
        <w:t>)</w:t>
      </w:r>
      <w:r w:rsidR="00381928" w:rsidRPr="00D06BDC">
        <w:rPr>
          <w:rFonts w:ascii="Times New Roman" w:hAnsi="Times New Roman" w:cs="Times New Roman"/>
          <w:noProof/>
          <w:sz w:val="28"/>
          <w:szCs w:val="28"/>
          <w:lang w:val="kk-KZ"/>
        </w:rPr>
        <w:t xml:space="preserve"> </w:t>
      </w:r>
      <w:r w:rsidR="00381928" w:rsidRPr="00D06BDC">
        <w:rPr>
          <w:rFonts w:ascii="Times New Roman" w:hAnsi="Times New Roman" w:cs="Times New Roman"/>
          <w:noProof/>
          <w:sz w:val="28"/>
          <w:szCs w:val="28"/>
        </w:rPr>
        <w:tab/>
      </w:r>
      <w:r w:rsidR="00381928" w:rsidRPr="00D06BDC">
        <w:rPr>
          <w:rFonts w:ascii="Times New Roman" w:hAnsi="Times New Roman" w:cs="Times New Roman"/>
          <w:noProof/>
          <w:sz w:val="28"/>
          <w:szCs w:val="28"/>
        </w:rPr>
        <w:tab/>
      </w:r>
      <w:r w:rsidR="00381928" w:rsidRPr="00D06BDC">
        <w:rPr>
          <w:rFonts w:ascii="Times New Roman" w:hAnsi="Times New Roman" w:cs="Times New Roman"/>
          <w:noProof/>
          <w:sz w:val="28"/>
          <w:szCs w:val="28"/>
        </w:rPr>
        <w:tab/>
      </w:r>
      <w:r w:rsidR="00381928" w:rsidRPr="00D06BDC">
        <w:rPr>
          <w:rFonts w:ascii="Times New Roman" w:hAnsi="Times New Roman" w:cs="Times New Roman"/>
          <w:noProof/>
          <w:sz w:val="28"/>
          <w:szCs w:val="28"/>
        </w:rPr>
        <w:tab/>
      </w:r>
      <w:r w:rsidR="00381928" w:rsidRPr="00D06BDC">
        <w:rPr>
          <w:rFonts w:ascii="Times New Roman" w:hAnsi="Times New Roman" w:cs="Times New Roman"/>
          <w:noProof/>
          <w:sz w:val="28"/>
          <w:szCs w:val="28"/>
        </w:rPr>
        <w:tab/>
      </w:r>
      <w:r w:rsidR="00381928" w:rsidRPr="00D06BDC">
        <w:rPr>
          <w:rFonts w:ascii="Times New Roman" w:hAnsi="Times New Roman" w:cs="Times New Roman"/>
          <w:noProof/>
          <w:sz w:val="28"/>
          <w:szCs w:val="28"/>
        </w:rPr>
        <w:tab/>
      </w:r>
      <w:r w:rsidR="00D06BDC">
        <w:rPr>
          <w:rFonts w:ascii="Times New Roman" w:hAnsi="Times New Roman" w:cs="Times New Roman"/>
          <w:noProof/>
          <w:sz w:val="28"/>
          <w:szCs w:val="28"/>
          <w:lang w:val="kk-KZ"/>
        </w:rPr>
        <w:t xml:space="preserve">   </w:t>
      </w:r>
      <w:r w:rsidR="00381928" w:rsidRPr="00D06BDC">
        <w:rPr>
          <w:rFonts w:ascii="Times New Roman" w:hAnsi="Times New Roman" w:cs="Times New Roman"/>
          <w:noProof/>
          <w:sz w:val="28"/>
          <w:szCs w:val="28"/>
          <w:lang w:val="kk-KZ"/>
        </w:rPr>
        <w:t>Қолжазба құқығында</w:t>
      </w:r>
    </w:p>
    <w:p w14:paraId="69BD3F2D" w14:textId="41C8DC07" w:rsidR="00E876F7" w:rsidRPr="000778C6" w:rsidRDefault="00D06BDC" w:rsidP="00B33EF5">
      <w:pPr>
        <w:spacing w:after="0" w:line="240" w:lineRule="auto"/>
        <w:rPr>
          <w:rFonts w:ascii="Times New Roman" w:hAnsi="Times New Roman" w:cs="Times New Roman"/>
          <w:b/>
          <w:bCs/>
          <w:noProof/>
          <w:sz w:val="28"/>
          <w:szCs w:val="28"/>
          <w:lang w:val="kk-KZ"/>
        </w:rPr>
      </w:pPr>
      <w:r>
        <w:rPr>
          <w:rFonts w:ascii="Times New Roman" w:hAnsi="Times New Roman" w:cs="Times New Roman"/>
          <w:b/>
          <w:bCs/>
          <w:noProof/>
          <w:sz w:val="28"/>
          <w:szCs w:val="28"/>
          <w:lang w:val="kk-KZ"/>
        </w:rPr>
        <w:t xml:space="preserve"> </w:t>
      </w:r>
      <w:r w:rsidR="0039798B" w:rsidRPr="000778C6">
        <w:rPr>
          <w:rFonts w:ascii="Times New Roman" w:hAnsi="Times New Roman" w:cs="Times New Roman"/>
          <w:b/>
          <w:bCs/>
          <w:noProof/>
          <w:sz w:val="28"/>
          <w:szCs w:val="28"/>
          <w:lang w:val="kk-KZ"/>
        </w:rPr>
        <w:t xml:space="preserve">    </w:t>
      </w:r>
    </w:p>
    <w:p w14:paraId="6B23552C" w14:textId="77777777" w:rsidR="00E876F7" w:rsidRDefault="00E876F7" w:rsidP="00B33EF5">
      <w:pPr>
        <w:spacing w:after="0" w:line="240" w:lineRule="auto"/>
        <w:rPr>
          <w:rFonts w:ascii="Times New Roman" w:hAnsi="Times New Roman" w:cs="Times New Roman"/>
          <w:b/>
          <w:bCs/>
          <w:noProof/>
          <w:sz w:val="28"/>
          <w:szCs w:val="28"/>
          <w:lang w:val="kk-KZ"/>
        </w:rPr>
      </w:pPr>
    </w:p>
    <w:p w14:paraId="40D26982" w14:textId="77777777" w:rsidR="00B33EF5" w:rsidRPr="000778C6" w:rsidRDefault="00B33EF5" w:rsidP="00B33EF5">
      <w:pPr>
        <w:spacing w:after="0" w:line="240" w:lineRule="auto"/>
        <w:rPr>
          <w:rFonts w:ascii="Times New Roman" w:hAnsi="Times New Roman" w:cs="Times New Roman"/>
          <w:b/>
          <w:bCs/>
          <w:noProof/>
          <w:sz w:val="28"/>
          <w:szCs w:val="28"/>
          <w:lang w:val="kk-KZ"/>
        </w:rPr>
      </w:pPr>
    </w:p>
    <w:p w14:paraId="4C757FB1" w14:textId="77777777" w:rsidR="00E876F7" w:rsidRPr="000778C6" w:rsidRDefault="00E876F7" w:rsidP="00B33EF5">
      <w:pPr>
        <w:spacing w:after="0" w:line="240" w:lineRule="auto"/>
        <w:jc w:val="center"/>
        <w:rPr>
          <w:rFonts w:ascii="Times New Roman" w:hAnsi="Times New Roman" w:cs="Times New Roman"/>
          <w:b/>
          <w:bCs/>
          <w:noProof/>
          <w:sz w:val="28"/>
          <w:szCs w:val="28"/>
          <w:lang w:val="kk-KZ"/>
        </w:rPr>
      </w:pPr>
    </w:p>
    <w:p w14:paraId="4155D572" w14:textId="77777777" w:rsidR="00B33EF5" w:rsidRPr="000778C6" w:rsidRDefault="00B33EF5" w:rsidP="00B33EF5">
      <w:pPr>
        <w:spacing w:after="0" w:line="240" w:lineRule="auto"/>
        <w:jc w:val="center"/>
        <w:rPr>
          <w:rFonts w:ascii="Times New Roman" w:hAnsi="Times New Roman" w:cs="Times New Roman"/>
          <w:b/>
          <w:bCs/>
          <w:noProof/>
          <w:sz w:val="28"/>
          <w:szCs w:val="28"/>
          <w:lang w:val="kk-KZ"/>
        </w:rPr>
      </w:pPr>
    </w:p>
    <w:p w14:paraId="0866512F" w14:textId="77777777" w:rsidR="00E876F7" w:rsidRPr="000778C6" w:rsidRDefault="00E876F7" w:rsidP="00B33EF5">
      <w:pPr>
        <w:spacing w:after="0" w:line="240" w:lineRule="auto"/>
        <w:jc w:val="center"/>
        <w:rPr>
          <w:rFonts w:ascii="Times New Roman" w:hAnsi="Times New Roman" w:cs="Times New Roman"/>
          <w:b/>
          <w:bCs/>
          <w:noProof/>
          <w:sz w:val="28"/>
          <w:szCs w:val="28"/>
          <w:lang w:val="kk-KZ"/>
        </w:rPr>
      </w:pPr>
    </w:p>
    <w:p w14:paraId="1C2D88E7" w14:textId="5879E5DB" w:rsidR="00E876F7" w:rsidRDefault="00E876F7"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ЖӘНІБЕК МАҚСАТ МҰРАТБЕКҰЛЫ</w:t>
      </w:r>
    </w:p>
    <w:p w14:paraId="04878AF2" w14:textId="77777777" w:rsidR="00D06BDC" w:rsidRDefault="00D06BDC" w:rsidP="00B33EF5">
      <w:pPr>
        <w:spacing w:after="0" w:line="240" w:lineRule="auto"/>
        <w:jc w:val="center"/>
        <w:rPr>
          <w:rFonts w:ascii="Times New Roman" w:hAnsi="Times New Roman" w:cs="Times New Roman"/>
          <w:b/>
          <w:bCs/>
          <w:noProof/>
          <w:sz w:val="28"/>
          <w:szCs w:val="28"/>
          <w:lang w:val="kk-KZ"/>
        </w:rPr>
      </w:pPr>
    </w:p>
    <w:p w14:paraId="5749F293" w14:textId="77777777" w:rsidR="00D06BDC" w:rsidRDefault="00D06BDC" w:rsidP="00B33EF5">
      <w:pPr>
        <w:spacing w:after="0" w:line="240" w:lineRule="auto"/>
        <w:jc w:val="center"/>
        <w:rPr>
          <w:rFonts w:ascii="Times New Roman" w:hAnsi="Times New Roman" w:cs="Times New Roman"/>
          <w:b/>
          <w:bCs/>
          <w:noProof/>
          <w:sz w:val="28"/>
          <w:szCs w:val="28"/>
          <w:lang w:val="kk-KZ"/>
        </w:rPr>
      </w:pPr>
    </w:p>
    <w:p w14:paraId="785F88CC" w14:textId="77777777" w:rsidR="00E876F7" w:rsidRPr="000778C6" w:rsidRDefault="00E876F7" w:rsidP="00B33EF5">
      <w:pPr>
        <w:spacing w:after="0" w:line="240" w:lineRule="auto"/>
        <w:jc w:val="center"/>
        <w:rPr>
          <w:rFonts w:ascii="Times New Roman" w:hAnsi="Times New Roman" w:cs="Times New Roman"/>
          <w:b/>
          <w:bCs/>
          <w:noProof/>
          <w:sz w:val="28"/>
          <w:szCs w:val="28"/>
          <w:lang w:val="kk-KZ"/>
        </w:rPr>
      </w:pPr>
    </w:p>
    <w:p w14:paraId="47E7969C" w14:textId="59560297" w:rsidR="00E876F7" w:rsidRPr="000778C6" w:rsidRDefault="00E876F7"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П</w:t>
      </w:r>
      <w:r w:rsidR="00D06BDC" w:rsidRPr="000778C6">
        <w:rPr>
          <w:rFonts w:ascii="Times New Roman" w:hAnsi="Times New Roman" w:cs="Times New Roman"/>
          <w:b/>
          <w:bCs/>
          <w:noProof/>
          <w:sz w:val="28"/>
          <w:szCs w:val="28"/>
          <w:lang w:val="kk-KZ"/>
        </w:rPr>
        <w:t>әнаралық оқыту арқылы оқушылардың радиациялық сауаттылығын арттыру (</w:t>
      </w:r>
      <w:r w:rsidR="00096AF5">
        <w:rPr>
          <w:rFonts w:ascii="Times New Roman" w:hAnsi="Times New Roman" w:cs="Times New Roman"/>
          <w:b/>
          <w:bCs/>
          <w:noProof/>
          <w:sz w:val="28"/>
          <w:szCs w:val="28"/>
          <w:lang w:val="kk-KZ"/>
        </w:rPr>
        <w:t>С</w:t>
      </w:r>
      <w:r w:rsidR="00D06BDC" w:rsidRPr="000778C6">
        <w:rPr>
          <w:rFonts w:ascii="Times New Roman" w:hAnsi="Times New Roman" w:cs="Times New Roman"/>
          <w:b/>
          <w:bCs/>
          <w:noProof/>
          <w:sz w:val="28"/>
          <w:szCs w:val="28"/>
          <w:lang w:val="kk-KZ"/>
        </w:rPr>
        <w:t xml:space="preserve">емей </w:t>
      </w:r>
      <w:r w:rsidR="00B36BE6">
        <w:rPr>
          <w:rFonts w:ascii="Times New Roman" w:hAnsi="Times New Roman" w:cs="Times New Roman"/>
          <w:b/>
          <w:bCs/>
          <w:noProof/>
          <w:sz w:val="28"/>
          <w:szCs w:val="28"/>
          <w:lang w:val="kk-KZ"/>
        </w:rPr>
        <w:t>сынақ</w:t>
      </w:r>
      <w:r w:rsidR="00D06BDC" w:rsidRPr="000778C6">
        <w:rPr>
          <w:rFonts w:ascii="Times New Roman" w:hAnsi="Times New Roman" w:cs="Times New Roman"/>
          <w:b/>
          <w:bCs/>
          <w:noProof/>
          <w:sz w:val="28"/>
          <w:szCs w:val="28"/>
          <w:lang w:val="kk-KZ"/>
        </w:rPr>
        <w:t xml:space="preserve"> полигоны тарихы мысалында)</w:t>
      </w:r>
    </w:p>
    <w:p w14:paraId="02EBEEFD" w14:textId="77777777" w:rsidR="00E876F7" w:rsidRDefault="00E876F7" w:rsidP="00B33EF5">
      <w:pPr>
        <w:spacing w:after="0" w:line="240" w:lineRule="auto"/>
        <w:jc w:val="center"/>
        <w:rPr>
          <w:rFonts w:ascii="Times New Roman" w:hAnsi="Times New Roman" w:cs="Times New Roman"/>
          <w:b/>
          <w:bCs/>
          <w:noProof/>
          <w:sz w:val="28"/>
          <w:szCs w:val="28"/>
          <w:lang w:val="kk-KZ"/>
        </w:rPr>
      </w:pPr>
    </w:p>
    <w:p w14:paraId="53C0E7D8" w14:textId="77777777" w:rsidR="00D06BDC" w:rsidRDefault="00D06BDC" w:rsidP="00B33EF5">
      <w:pPr>
        <w:spacing w:after="0" w:line="240" w:lineRule="auto"/>
        <w:jc w:val="center"/>
        <w:rPr>
          <w:rFonts w:ascii="Times New Roman" w:hAnsi="Times New Roman" w:cs="Times New Roman"/>
          <w:b/>
          <w:bCs/>
          <w:noProof/>
          <w:sz w:val="28"/>
          <w:szCs w:val="28"/>
          <w:lang w:val="kk-KZ"/>
        </w:rPr>
      </w:pPr>
    </w:p>
    <w:p w14:paraId="35D68AE2" w14:textId="77777777" w:rsidR="00D06BDC" w:rsidRPr="000778C6" w:rsidRDefault="00D06BDC" w:rsidP="00B33EF5">
      <w:pPr>
        <w:spacing w:after="0" w:line="240" w:lineRule="auto"/>
        <w:jc w:val="center"/>
        <w:rPr>
          <w:rFonts w:ascii="Times New Roman" w:hAnsi="Times New Roman" w:cs="Times New Roman"/>
          <w:b/>
          <w:bCs/>
          <w:noProof/>
          <w:sz w:val="28"/>
          <w:szCs w:val="28"/>
          <w:lang w:val="kk-KZ"/>
        </w:rPr>
      </w:pPr>
    </w:p>
    <w:p w14:paraId="0F6B78A6" w14:textId="29A24662" w:rsidR="00E876F7" w:rsidRDefault="00381928" w:rsidP="00B33EF5">
      <w:pPr>
        <w:spacing w:after="0" w:line="240" w:lineRule="auto"/>
        <w:jc w:val="center"/>
        <w:rPr>
          <w:rFonts w:ascii="Times New Roman" w:hAnsi="Times New Roman" w:cs="Times New Roman"/>
          <w:noProof/>
          <w:sz w:val="28"/>
          <w:szCs w:val="28"/>
          <w:lang w:val="kk-KZ"/>
        </w:rPr>
      </w:pPr>
      <w:r w:rsidRPr="000778C6">
        <w:rPr>
          <w:rFonts w:ascii="Times New Roman" w:hAnsi="Times New Roman" w:cs="Times New Roman"/>
          <w:noProof/>
          <w:sz w:val="28"/>
          <w:szCs w:val="28"/>
          <w:lang w:val="ru-RU"/>
        </w:rPr>
        <w:t>8</w:t>
      </w:r>
      <w:r w:rsidR="00E876F7" w:rsidRPr="000778C6">
        <w:rPr>
          <w:rFonts w:ascii="Times New Roman" w:hAnsi="Times New Roman" w:cs="Times New Roman"/>
          <w:noProof/>
          <w:sz w:val="28"/>
          <w:szCs w:val="28"/>
          <w:lang w:val="kk-KZ"/>
        </w:rPr>
        <w:t>D0</w:t>
      </w:r>
      <w:r w:rsidRPr="000778C6">
        <w:rPr>
          <w:rFonts w:ascii="Times New Roman" w:hAnsi="Times New Roman" w:cs="Times New Roman"/>
          <w:noProof/>
          <w:sz w:val="28"/>
          <w:szCs w:val="28"/>
          <w:lang w:val="ru-RU"/>
        </w:rPr>
        <w:t xml:space="preserve">1602 </w:t>
      </w:r>
      <w:r w:rsidR="00B33EF5">
        <w:rPr>
          <w:rFonts w:ascii="Times New Roman" w:hAnsi="Times New Roman" w:cs="Times New Roman"/>
          <w:noProof/>
          <w:sz w:val="28"/>
          <w:szCs w:val="28"/>
          <w:lang w:val="ru-RU"/>
        </w:rPr>
        <w:t xml:space="preserve">- </w:t>
      </w:r>
      <w:r w:rsidRPr="000778C6">
        <w:rPr>
          <w:rFonts w:ascii="Times New Roman" w:hAnsi="Times New Roman" w:cs="Times New Roman"/>
          <w:noProof/>
          <w:sz w:val="28"/>
          <w:szCs w:val="28"/>
          <w:lang w:val="kk-KZ"/>
        </w:rPr>
        <w:t>Тарих</w:t>
      </w:r>
      <w:r w:rsidR="00173ED5" w:rsidRPr="000778C6">
        <w:rPr>
          <w:rFonts w:ascii="Times New Roman" w:hAnsi="Times New Roman" w:cs="Times New Roman"/>
          <w:noProof/>
          <w:sz w:val="28"/>
          <w:szCs w:val="28"/>
          <w:lang w:val="kk-KZ"/>
        </w:rPr>
        <w:t xml:space="preserve"> </w:t>
      </w:r>
      <w:r w:rsidR="00B33EF5">
        <w:rPr>
          <w:rFonts w:ascii="Times New Roman" w:hAnsi="Times New Roman" w:cs="Times New Roman"/>
          <w:noProof/>
          <w:sz w:val="28"/>
          <w:szCs w:val="28"/>
          <w:lang w:val="kk-KZ"/>
        </w:rPr>
        <w:t xml:space="preserve"> </w:t>
      </w:r>
    </w:p>
    <w:p w14:paraId="1B599B35" w14:textId="77777777" w:rsidR="00B33EF5" w:rsidRDefault="00B33EF5" w:rsidP="00B33EF5">
      <w:pPr>
        <w:spacing w:after="0" w:line="240" w:lineRule="auto"/>
        <w:jc w:val="center"/>
        <w:rPr>
          <w:rFonts w:ascii="Times New Roman" w:hAnsi="Times New Roman" w:cs="Times New Roman"/>
          <w:noProof/>
          <w:sz w:val="28"/>
          <w:szCs w:val="28"/>
          <w:lang w:val="kk-KZ"/>
        </w:rPr>
      </w:pPr>
    </w:p>
    <w:p w14:paraId="0549B9E8" w14:textId="77777777" w:rsidR="00B33EF5" w:rsidRDefault="00B33EF5" w:rsidP="00B33EF5">
      <w:pPr>
        <w:spacing w:after="0" w:line="240" w:lineRule="auto"/>
        <w:jc w:val="center"/>
        <w:rPr>
          <w:rFonts w:ascii="Times New Roman" w:hAnsi="Times New Roman" w:cs="Times New Roman"/>
          <w:noProof/>
          <w:sz w:val="28"/>
          <w:szCs w:val="28"/>
          <w:lang w:val="kk-KZ"/>
        </w:rPr>
      </w:pPr>
    </w:p>
    <w:p w14:paraId="7C0A1FCD" w14:textId="77777777" w:rsidR="00B33EF5" w:rsidRPr="000778C6" w:rsidRDefault="00B33EF5" w:rsidP="00B33EF5">
      <w:pPr>
        <w:spacing w:after="0" w:line="240" w:lineRule="auto"/>
        <w:jc w:val="center"/>
        <w:rPr>
          <w:rFonts w:ascii="Times New Roman" w:hAnsi="Times New Roman" w:cs="Times New Roman"/>
          <w:noProof/>
          <w:sz w:val="28"/>
          <w:szCs w:val="28"/>
          <w:lang w:val="kk-KZ"/>
        </w:rPr>
      </w:pPr>
    </w:p>
    <w:p w14:paraId="5E06A5AB" w14:textId="77777777" w:rsidR="007E390A" w:rsidRPr="001A6469" w:rsidRDefault="007E390A" w:rsidP="007E390A">
      <w:pPr>
        <w:spacing w:after="0" w:line="240" w:lineRule="auto"/>
        <w:jc w:val="center"/>
        <w:rPr>
          <w:rFonts w:ascii="Times New Roman" w:hAnsi="Times New Roman" w:cs="Times New Roman"/>
          <w:sz w:val="28"/>
          <w:szCs w:val="28"/>
          <w:lang w:val="kk-KZ"/>
        </w:rPr>
      </w:pPr>
      <w:r w:rsidRPr="001A6469">
        <w:rPr>
          <w:rFonts w:ascii="Times New Roman" w:hAnsi="Times New Roman" w:cs="Times New Roman"/>
          <w:sz w:val="28"/>
          <w:szCs w:val="28"/>
          <w:lang w:val="kk-KZ"/>
        </w:rPr>
        <w:t xml:space="preserve">Философия докторы (PhD) </w:t>
      </w:r>
    </w:p>
    <w:p w14:paraId="400E827D" w14:textId="31679783" w:rsidR="007E390A" w:rsidRPr="001A6469" w:rsidRDefault="007E390A" w:rsidP="007E390A">
      <w:pPr>
        <w:spacing w:after="0" w:line="240" w:lineRule="auto"/>
        <w:jc w:val="center"/>
        <w:rPr>
          <w:rFonts w:ascii="Times New Roman" w:hAnsi="Times New Roman" w:cs="Times New Roman"/>
          <w:sz w:val="28"/>
          <w:szCs w:val="28"/>
          <w:lang w:val="kk-KZ"/>
        </w:rPr>
      </w:pPr>
      <w:r w:rsidRPr="001A6469">
        <w:rPr>
          <w:rFonts w:ascii="Times New Roman" w:hAnsi="Times New Roman" w:cs="Times New Roman"/>
          <w:sz w:val="28"/>
          <w:szCs w:val="28"/>
          <w:lang w:val="kk-KZ"/>
        </w:rPr>
        <w:t xml:space="preserve">дәрежесін алу үшін </w:t>
      </w:r>
      <w:r>
        <w:rPr>
          <w:rFonts w:ascii="Times New Roman" w:hAnsi="Times New Roman" w:cs="Times New Roman"/>
          <w:sz w:val="28"/>
          <w:szCs w:val="28"/>
          <w:lang w:val="kk-KZ"/>
        </w:rPr>
        <w:t>дайындалған</w:t>
      </w:r>
      <w:r w:rsidRPr="001A6469">
        <w:rPr>
          <w:rFonts w:ascii="Times New Roman" w:hAnsi="Times New Roman" w:cs="Times New Roman"/>
          <w:sz w:val="28"/>
          <w:szCs w:val="28"/>
          <w:lang w:val="kk-KZ"/>
        </w:rPr>
        <w:t xml:space="preserve"> диссертация</w:t>
      </w:r>
    </w:p>
    <w:p w14:paraId="77212FCC" w14:textId="77777777" w:rsidR="00E876F7" w:rsidRPr="00891A47" w:rsidRDefault="00E876F7" w:rsidP="00B33EF5">
      <w:pPr>
        <w:spacing w:after="0" w:line="240" w:lineRule="auto"/>
        <w:jc w:val="right"/>
        <w:rPr>
          <w:rFonts w:ascii="Times New Roman" w:hAnsi="Times New Roman" w:cs="Times New Roman"/>
          <w:b/>
          <w:bCs/>
          <w:noProof/>
          <w:sz w:val="28"/>
          <w:szCs w:val="28"/>
          <w:lang w:val="kk-KZ"/>
        </w:rPr>
      </w:pPr>
    </w:p>
    <w:p w14:paraId="342D8468" w14:textId="77777777" w:rsidR="00EB3329" w:rsidRDefault="00EB3329" w:rsidP="00B33EF5">
      <w:pPr>
        <w:spacing w:after="0" w:line="240" w:lineRule="auto"/>
        <w:jc w:val="right"/>
        <w:rPr>
          <w:rFonts w:ascii="Times New Roman" w:hAnsi="Times New Roman" w:cs="Times New Roman"/>
          <w:b/>
          <w:bCs/>
          <w:noProof/>
          <w:sz w:val="28"/>
          <w:szCs w:val="28"/>
          <w:lang w:val="kk-KZ"/>
        </w:rPr>
      </w:pPr>
    </w:p>
    <w:p w14:paraId="71D55421" w14:textId="77777777" w:rsidR="00B33EF5" w:rsidRPr="000778C6" w:rsidRDefault="00B33EF5" w:rsidP="00B33EF5">
      <w:pPr>
        <w:spacing w:after="0" w:line="240" w:lineRule="auto"/>
        <w:jc w:val="right"/>
        <w:rPr>
          <w:rFonts w:ascii="Times New Roman" w:hAnsi="Times New Roman" w:cs="Times New Roman"/>
          <w:b/>
          <w:bCs/>
          <w:noProof/>
          <w:sz w:val="28"/>
          <w:szCs w:val="28"/>
          <w:lang w:val="kk-KZ"/>
        </w:rPr>
      </w:pPr>
    </w:p>
    <w:p w14:paraId="1C206C34" w14:textId="2258A604" w:rsidR="00E876F7" w:rsidRPr="000778C6" w:rsidRDefault="00E876F7" w:rsidP="00B33EF5">
      <w:pPr>
        <w:spacing w:after="0" w:line="240" w:lineRule="auto"/>
        <w:ind w:firstLine="5670"/>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Отандық ғылыми кеңесші</w:t>
      </w:r>
    </w:p>
    <w:p w14:paraId="7C82B583" w14:textId="1EA48441" w:rsidR="00E876F7" w:rsidRPr="000778C6" w:rsidRDefault="00B33EF5" w:rsidP="00B33EF5">
      <w:pPr>
        <w:spacing w:after="0" w:line="240" w:lineRule="auto"/>
        <w:ind w:firstLine="5670"/>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тар</w:t>
      </w:r>
      <w:r>
        <w:rPr>
          <w:rFonts w:ascii="Times New Roman" w:hAnsi="Times New Roman" w:cs="Times New Roman"/>
          <w:noProof/>
          <w:sz w:val="28"/>
          <w:szCs w:val="28"/>
          <w:lang w:val="kk-KZ"/>
        </w:rPr>
        <w:t xml:space="preserve">. </w:t>
      </w:r>
      <w:r w:rsidRPr="000778C6">
        <w:rPr>
          <w:rFonts w:ascii="Times New Roman" w:hAnsi="Times New Roman" w:cs="Times New Roman"/>
          <w:noProof/>
          <w:sz w:val="28"/>
          <w:szCs w:val="28"/>
          <w:lang w:val="kk-KZ"/>
        </w:rPr>
        <w:t>ғыл</w:t>
      </w:r>
      <w:r>
        <w:rPr>
          <w:rFonts w:ascii="Times New Roman" w:hAnsi="Times New Roman" w:cs="Times New Roman"/>
          <w:noProof/>
          <w:sz w:val="28"/>
          <w:szCs w:val="28"/>
          <w:lang w:val="kk-KZ"/>
        </w:rPr>
        <w:t>.</w:t>
      </w:r>
      <w:r w:rsidRPr="000778C6">
        <w:rPr>
          <w:rFonts w:ascii="Times New Roman" w:hAnsi="Times New Roman" w:cs="Times New Roman"/>
          <w:noProof/>
          <w:sz w:val="28"/>
          <w:szCs w:val="28"/>
          <w:lang w:val="kk-KZ"/>
        </w:rPr>
        <w:t xml:space="preserve"> канд</w:t>
      </w:r>
      <w:r>
        <w:rPr>
          <w:rFonts w:ascii="Times New Roman" w:hAnsi="Times New Roman" w:cs="Times New Roman"/>
          <w:noProof/>
          <w:sz w:val="28"/>
          <w:szCs w:val="28"/>
          <w:lang w:val="kk-KZ"/>
        </w:rPr>
        <w:t>.</w:t>
      </w:r>
      <w:r w:rsidRPr="000778C6">
        <w:rPr>
          <w:rFonts w:ascii="Times New Roman" w:hAnsi="Times New Roman" w:cs="Times New Roman"/>
          <w:noProof/>
          <w:sz w:val="28"/>
          <w:szCs w:val="28"/>
          <w:lang w:val="kk-KZ"/>
        </w:rPr>
        <w:t>, қауымдаст</w:t>
      </w:r>
      <w:r>
        <w:rPr>
          <w:rFonts w:ascii="Times New Roman" w:hAnsi="Times New Roman" w:cs="Times New Roman"/>
          <w:noProof/>
          <w:sz w:val="28"/>
          <w:szCs w:val="28"/>
          <w:lang w:val="kk-KZ"/>
        </w:rPr>
        <w:t>.</w:t>
      </w:r>
      <w:r w:rsidRPr="000778C6">
        <w:rPr>
          <w:rFonts w:ascii="Times New Roman" w:hAnsi="Times New Roman" w:cs="Times New Roman"/>
          <w:noProof/>
          <w:sz w:val="28"/>
          <w:szCs w:val="28"/>
          <w:lang w:val="kk-KZ"/>
        </w:rPr>
        <w:t xml:space="preserve"> проф</w:t>
      </w:r>
      <w:r>
        <w:rPr>
          <w:rFonts w:ascii="Times New Roman" w:hAnsi="Times New Roman" w:cs="Times New Roman"/>
          <w:noProof/>
          <w:sz w:val="28"/>
          <w:szCs w:val="28"/>
          <w:lang w:val="kk-KZ"/>
        </w:rPr>
        <w:t>.</w:t>
      </w:r>
    </w:p>
    <w:p w14:paraId="72A7261C" w14:textId="64070CC6" w:rsidR="00E876F7" w:rsidRPr="000778C6" w:rsidRDefault="00E876F7" w:rsidP="00B33EF5">
      <w:pPr>
        <w:spacing w:after="0" w:line="240" w:lineRule="auto"/>
        <w:ind w:firstLine="5670"/>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Мамырбеков А.А.</w:t>
      </w:r>
    </w:p>
    <w:p w14:paraId="57223D9A" w14:textId="77777777" w:rsidR="00EB3329" w:rsidRPr="000778C6" w:rsidRDefault="00EB3329" w:rsidP="00B33EF5">
      <w:pPr>
        <w:spacing w:after="0" w:line="240" w:lineRule="auto"/>
        <w:ind w:firstLine="5670"/>
        <w:rPr>
          <w:rFonts w:ascii="Times New Roman" w:hAnsi="Times New Roman" w:cs="Times New Roman"/>
          <w:noProof/>
          <w:sz w:val="28"/>
          <w:szCs w:val="28"/>
          <w:lang w:val="kk-KZ"/>
        </w:rPr>
      </w:pPr>
    </w:p>
    <w:p w14:paraId="116E01A7" w14:textId="77777777" w:rsidR="00E876F7" w:rsidRPr="000778C6" w:rsidRDefault="00E876F7" w:rsidP="00B33EF5">
      <w:pPr>
        <w:spacing w:after="0" w:line="240" w:lineRule="auto"/>
        <w:ind w:firstLine="5670"/>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Шетелдік ғылыми кеңесші</w:t>
      </w:r>
    </w:p>
    <w:p w14:paraId="44421259" w14:textId="09510B6F" w:rsidR="00E876F7" w:rsidRPr="000778C6" w:rsidRDefault="00EB3329" w:rsidP="00B33EF5">
      <w:pPr>
        <w:spacing w:after="0" w:line="240" w:lineRule="auto"/>
        <w:ind w:firstLine="5670"/>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PhD</w:t>
      </w:r>
      <w:r w:rsidR="00E876F7" w:rsidRPr="000778C6">
        <w:rPr>
          <w:rFonts w:ascii="Times New Roman" w:hAnsi="Times New Roman" w:cs="Times New Roman"/>
          <w:noProof/>
          <w:sz w:val="28"/>
          <w:szCs w:val="28"/>
          <w:lang w:val="kk-KZ"/>
        </w:rPr>
        <w:t>,</w:t>
      </w:r>
      <w:r w:rsidRPr="000778C6">
        <w:rPr>
          <w:rFonts w:ascii="Times New Roman" w:hAnsi="Times New Roman" w:cs="Times New Roman"/>
          <w:noProof/>
          <w:sz w:val="28"/>
          <w:szCs w:val="28"/>
          <w:lang w:val="kk-KZ"/>
        </w:rPr>
        <w:t xml:space="preserve"> антрополог, </w:t>
      </w:r>
      <w:r w:rsidR="00B33EF5" w:rsidRPr="000778C6">
        <w:rPr>
          <w:rFonts w:ascii="Times New Roman" w:hAnsi="Times New Roman" w:cs="Times New Roman"/>
          <w:noProof/>
          <w:sz w:val="28"/>
          <w:szCs w:val="28"/>
          <w:lang w:val="kk-KZ"/>
        </w:rPr>
        <w:t>қауымдаст</w:t>
      </w:r>
      <w:r w:rsidR="00B33EF5">
        <w:rPr>
          <w:rFonts w:ascii="Times New Roman" w:hAnsi="Times New Roman" w:cs="Times New Roman"/>
          <w:noProof/>
          <w:sz w:val="28"/>
          <w:szCs w:val="28"/>
          <w:lang w:val="kk-KZ"/>
        </w:rPr>
        <w:t>.</w:t>
      </w:r>
      <w:r w:rsidR="00B33EF5" w:rsidRPr="000778C6">
        <w:rPr>
          <w:rFonts w:ascii="Times New Roman" w:hAnsi="Times New Roman" w:cs="Times New Roman"/>
          <w:noProof/>
          <w:sz w:val="28"/>
          <w:szCs w:val="28"/>
          <w:lang w:val="kk-KZ"/>
        </w:rPr>
        <w:t xml:space="preserve"> проф</w:t>
      </w:r>
      <w:r w:rsidR="00B33EF5">
        <w:rPr>
          <w:rFonts w:ascii="Times New Roman" w:hAnsi="Times New Roman" w:cs="Times New Roman"/>
          <w:noProof/>
          <w:sz w:val="28"/>
          <w:szCs w:val="28"/>
          <w:lang w:val="kk-KZ"/>
        </w:rPr>
        <w:t>.</w:t>
      </w:r>
    </w:p>
    <w:p w14:paraId="49F78A58" w14:textId="04AAA8C3" w:rsidR="00E876F7" w:rsidRPr="000778C6" w:rsidRDefault="00173ED5" w:rsidP="00B33EF5">
      <w:pPr>
        <w:spacing w:after="0" w:line="240" w:lineRule="auto"/>
        <w:ind w:firstLine="5670"/>
        <w:rPr>
          <w:rFonts w:ascii="Times New Roman" w:hAnsi="Times New Roman" w:cs="Times New Roman"/>
          <w:b/>
          <w:bCs/>
          <w:noProof/>
          <w:sz w:val="28"/>
          <w:szCs w:val="28"/>
          <w:lang w:val="kk-KZ"/>
        </w:rPr>
      </w:pPr>
      <w:r w:rsidRPr="000778C6">
        <w:rPr>
          <w:rFonts w:ascii="Times New Roman" w:hAnsi="Times New Roman" w:cs="Times New Roman"/>
          <w:noProof/>
          <w:sz w:val="28"/>
          <w:szCs w:val="28"/>
          <w:lang w:val="kk-KZ"/>
        </w:rPr>
        <w:t>Ставковск</w:t>
      </w:r>
      <w:r w:rsidR="00EB3329" w:rsidRPr="000778C6">
        <w:rPr>
          <w:rFonts w:ascii="Times New Roman" w:hAnsi="Times New Roman" w:cs="Times New Roman"/>
          <w:noProof/>
          <w:sz w:val="28"/>
          <w:szCs w:val="28"/>
          <w:lang w:val="kk-KZ"/>
        </w:rPr>
        <w:t>ий</w:t>
      </w:r>
      <w:r w:rsidRPr="000778C6">
        <w:rPr>
          <w:rFonts w:ascii="Times New Roman" w:hAnsi="Times New Roman" w:cs="Times New Roman"/>
          <w:noProof/>
          <w:sz w:val="28"/>
          <w:szCs w:val="28"/>
          <w:lang w:val="kk-KZ"/>
        </w:rPr>
        <w:t xml:space="preserve"> М.</w:t>
      </w:r>
      <w:r w:rsidR="00EB3329" w:rsidRPr="000778C6">
        <w:rPr>
          <w:rFonts w:ascii="Times New Roman" w:hAnsi="Times New Roman" w:cs="Times New Roman"/>
          <w:noProof/>
          <w:sz w:val="28"/>
          <w:szCs w:val="28"/>
          <w:lang w:val="kk-KZ"/>
        </w:rPr>
        <w:t>Е.</w:t>
      </w:r>
      <w:r w:rsidRPr="000778C6">
        <w:rPr>
          <w:rFonts w:ascii="Times New Roman" w:hAnsi="Times New Roman" w:cs="Times New Roman"/>
          <w:noProof/>
          <w:sz w:val="28"/>
          <w:szCs w:val="28"/>
          <w:lang w:val="kk-KZ"/>
        </w:rPr>
        <w:t xml:space="preserve"> </w:t>
      </w:r>
      <w:r w:rsidR="00E876F7" w:rsidRPr="000778C6">
        <w:rPr>
          <w:rFonts w:ascii="Times New Roman" w:hAnsi="Times New Roman" w:cs="Times New Roman"/>
          <w:noProof/>
          <w:sz w:val="28"/>
          <w:szCs w:val="28"/>
          <w:lang w:val="kk-KZ"/>
        </w:rPr>
        <w:t>(АҚШ</w:t>
      </w:r>
      <w:r w:rsidR="00E876F7" w:rsidRPr="000778C6">
        <w:rPr>
          <w:rFonts w:ascii="Times New Roman" w:hAnsi="Times New Roman" w:cs="Times New Roman"/>
          <w:b/>
          <w:bCs/>
          <w:noProof/>
          <w:sz w:val="28"/>
          <w:szCs w:val="28"/>
          <w:lang w:val="kk-KZ"/>
        </w:rPr>
        <w:t>)</w:t>
      </w:r>
    </w:p>
    <w:p w14:paraId="5D9861A7" w14:textId="77777777" w:rsidR="00E876F7" w:rsidRDefault="00E876F7" w:rsidP="00B33EF5">
      <w:pPr>
        <w:spacing w:after="0" w:line="240" w:lineRule="auto"/>
        <w:jc w:val="right"/>
        <w:rPr>
          <w:rFonts w:ascii="Times New Roman" w:hAnsi="Times New Roman" w:cs="Times New Roman"/>
          <w:b/>
          <w:bCs/>
          <w:noProof/>
          <w:sz w:val="28"/>
          <w:szCs w:val="28"/>
          <w:lang w:val="kk-KZ"/>
        </w:rPr>
      </w:pPr>
    </w:p>
    <w:p w14:paraId="572B8298" w14:textId="77777777" w:rsidR="00B33EF5" w:rsidRPr="000778C6" w:rsidRDefault="00B33EF5" w:rsidP="00B33EF5">
      <w:pPr>
        <w:spacing w:after="0" w:line="240" w:lineRule="auto"/>
        <w:jc w:val="right"/>
        <w:rPr>
          <w:rFonts w:ascii="Times New Roman" w:hAnsi="Times New Roman" w:cs="Times New Roman"/>
          <w:b/>
          <w:bCs/>
          <w:noProof/>
          <w:sz w:val="28"/>
          <w:szCs w:val="28"/>
          <w:lang w:val="kk-KZ"/>
        </w:rPr>
      </w:pPr>
    </w:p>
    <w:p w14:paraId="7E5935B7" w14:textId="27FD143B" w:rsidR="00E876F7" w:rsidRPr="000778C6" w:rsidRDefault="00E876F7" w:rsidP="00B33EF5">
      <w:pPr>
        <w:tabs>
          <w:tab w:val="left" w:pos="5880"/>
        </w:tabs>
        <w:spacing w:after="0" w:line="240" w:lineRule="auto"/>
        <w:rPr>
          <w:rFonts w:ascii="Times New Roman" w:hAnsi="Times New Roman" w:cs="Times New Roman"/>
          <w:b/>
          <w:bCs/>
          <w:noProof/>
          <w:sz w:val="28"/>
          <w:szCs w:val="28"/>
          <w:lang w:val="kk-KZ"/>
        </w:rPr>
      </w:pPr>
    </w:p>
    <w:p w14:paraId="38833F4A" w14:textId="3F6E9D6C" w:rsidR="00E876F7" w:rsidRPr="00D06BDC" w:rsidRDefault="00E876F7" w:rsidP="00B33EF5">
      <w:pPr>
        <w:spacing w:after="0" w:line="240" w:lineRule="auto"/>
        <w:jc w:val="center"/>
        <w:rPr>
          <w:rFonts w:ascii="Times New Roman" w:hAnsi="Times New Roman" w:cs="Times New Roman"/>
          <w:noProof/>
          <w:sz w:val="28"/>
          <w:szCs w:val="28"/>
          <w:lang w:val="kk-KZ"/>
        </w:rPr>
      </w:pPr>
      <w:r w:rsidRPr="00D06BDC">
        <w:rPr>
          <w:rFonts w:ascii="Times New Roman" w:hAnsi="Times New Roman" w:cs="Times New Roman"/>
          <w:noProof/>
          <w:sz w:val="28"/>
          <w:szCs w:val="28"/>
          <w:lang w:val="kk-KZ"/>
        </w:rPr>
        <w:t>Казақстан Республикасы</w:t>
      </w:r>
    </w:p>
    <w:p w14:paraId="461E50F9" w14:textId="4F450350" w:rsidR="00E876F7" w:rsidRPr="00D06BDC" w:rsidRDefault="00B33EF5" w:rsidP="00B33EF5">
      <w:pPr>
        <w:spacing w:after="0" w:line="240" w:lineRule="auto"/>
        <w:jc w:val="center"/>
        <w:rPr>
          <w:rFonts w:ascii="Times New Roman" w:hAnsi="Times New Roman" w:cs="Times New Roman"/>
          <w:noProof/>
          <w:sz w:val="28"/>
          <w:szCs w:val="28"/>
          <w:lang w:val="kk-KZ"/>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259D0222" wp14:editId="7CF969D9">
                <wp:simplePos x="0" y="0"/>
                <wp:positionH relativeFrom="column">
                  <wp:posOffset>2834640</wp:posOffset>
                </wp:positionH>
                <wp:positionV relativeFrom="paragraph">
                  <wp:posOffset>293371</wp:posOffset>
                </wp:positionV>
                <wp:extent cx="685800" cy="495300"/>
                <wp:effectExtent l="0" t="0" r="19050" b="19050"/>
                <wp:wrapNone/>
                <wp:docPr id="1543540249" name="Прямоугольник 1"/>
                <wp:cNvGraphicFramePr/>
                <a:graphic xmlns:a="http://schemas.openxmlformats.org/drawingml/2006/main">
                  <a:graphicData uri="http://schemas.microsoft.com/office/word/2010/wordprocessingShape">
                    <wps:wsp>
                      <wps:cNvSpPr/>
                      <wps:spPr>
                        <a:xfrm>
                          <a:off x="0" y="0"/>
                          <a:ext cx="685800" cy="4953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BB33DA" id="Прямоугольник 1" o:spid="_x0000_s1026" style="position:absolute;margin-left:223.2pt;margin-top:23.1pt;width:54pt;height: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" fillcolor="white [3201]" strokecolor="white [3212]" strokeweight="1pt"/>
            </w:pict>
          </mc:Fallback>
        </mc:AlternateContent>
      </w:r>
      <w:r w:rsidR="00E876F7" w:rsidRPr="00D06BDC">
        <w:rPr>
          <w:rFonts w:ascii="Times New Roman" w:hAnsi="Times New Roman" w:cs="Times New Roman"/>
          <w:noProof/>
          <w:sz w:val="28"/>
          <w:szCs w:val="28"/>
          <w:lang w:val="kk-KZ"/>
        </w:rPr>
        <w:t>Семей, 202</w:t>
      </w:r>
      <w:r w:rsidR="0064419B" w:rsidRPr="00D06BDC">
        <w:rPr>
          <w:rFonts w:ascii="Times New Roman" w:hAnsi="Times New Roman" w:cs="Times New Roman"/>
          <w:noProof/>
          <w:sz w:val="28"/>
          <w:szCs w:val="28"/>
          <w:lang w:val="kk-KZ"/>
        </w:rPr>
        <w:t>6</w:t>
      </w:r>
    </w:p>
    <w:bookmarkEnd w:id="0"/>
    <w:p w14:paraId="1415435E" w14:textId="4A8A2F5D" w:rsidR="00E876F7" w:rsidRPr="000778C6" w:rsidRDefault="00E876F7"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lastRenderedPageBreak/>
        <w:t>МАЗМҰНЫ</w:t>
      </w:r>
    </w:p>
    <w:p w14:paraId="70EC8434" w14:textId="77777777" w:rsidR="003D31BC" w:rsidRDefault="003D31BC" w:rsidP="00B33EF5">
      <w:pPr>
        <w:spacing w:after="0" w:line="240" w:lineRule="auto"/>
        <w:jc w:val="both"/>
        <w:rPr>
          <w:rFonts w:ascii="Times New Roman" w:hAnsi="Times New Roman" w:cs="Times New Roman"/>
          <w:b/>
          <w:bCs/>
          <w:noProof/>
          <w:sz w:val="28"/>
          <w:szCs w:val="28"/>
          <w:lang w:val="kk-KZ"/>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6"/>
        <w:gridCol w:w="636"/>
      </w:tblGrid>
      <w:tr w:rsidR="00B33EF5" w:rsidRPr="00B33EF5" w14:paraId="7428AD8C" w14:textId="77777777" w:rsidTr="008F18D3">
        <w:tc>
          <w:tcPr>
            <w:tcW w:w="9326" w:type="dxa"/>
          </w:tcPr>
          <w:p w14:paraId="4D6747A1" w14:textId="28F207B1" w:rsidR="00B33EF5" w:rsidRPr="00B33EF5" w:rsidRDefault="00B33EF5" w:rsidP="00B33EF5">
            <w:pPr>
              <w:jc w:val="both"/>
              <w:rPr>
                <w:noProof/>
                <w:sz w:val="28"/>
                <w:szCs w:val="28"/>
                <w:lang w:val="kk-KZ"/>
              </w:rPr>
            </w:pPr>
            <w:r w:rsidRPr="000778C6">
              <w:rPr>
                <w:b/>
                <w:bCs/>
                <w:noProof/>
                <w:sz w:val="28"/>
                <w:szCs w:val="28"/>
                <w:lang w:val="kk-KZ"/>
              </w:rPr>
              <w:t>НОРМАТИВТІК СІЛТЕМЕЛЕР</w:t>
            </w:r>
          </w:p>
        </w:tc>
        <w:tc>
          <w:tcPr>
            <w:tcW w:w="636" w:type="dxa"/>
          </w:tcPr>
          <w:p w14:paraId="0E33CC13" w14:textId="539E2A0A" w:rsidR="00B33EF5" w:rsidRPr="00B33EF5" w:rsidRDefault="008F18D3" w:rsidP="008F18D3">
            <w:pPr>
              <w:jc w:val="center"/>
              <w:rPr>
                <w:noProof/>
                <w:sz w:val="28"/>
                <w:szCs w:val="28"/>
                <w:lang w:val="kk-KZ"/>
              </w:rPr>
            </w:pPr>
            <w:r>
              <w:rPr>
                <w:noProof/>
                <w:sz w:val="28"/>
                <w:szCs w:val="28"/>
                <w:lang w:val="kk-KZ"/>
              </w:rPr>
              <w:t>3</w:t>
            </w:r>
          </w:p>
        </w:tc>
      </w:tr>
      <w:tr w:rsidR="00B33EF5" w:rsidRPr="00B33EF5" w14:paraId="160BCB5C" w14:textId="77777777" w:rsidTr="008F18D3">
        <w:tc>
          <w:tcPr>
            <w:tcW w:w="9326" w:type="dxa"/>
          </w:tcPr>
          <w:p w14:paraId="5796B9FC" w14:textId="681DDB7A" w:rsidR="00B33EF5" w:rsidRPr="00B33EF5" w:rsidRDefault="00B33EF5" w:rsidP="00B33EF5">
            <w:pPr>
              <w:jc w:val="both"/>
              <w:rPr>
                <w:noProof/>
                <w:sz w:val="28"/>
                <w:szCs w:val="28"/>
                <w:lang w:val="kk-KZ"/>
              </w:rPr>
            </w:pPr>
            <w:r w:rsidRPr="000778C6">
              <w:rPr>
                <w:b/>
                <w:bCs/>
                <w:noProof/>
                <w:sz w:val="28"/>
                <w:szCs w:val="28"/>
                <w:lang w:val="kk-KZ"/>
              </w:rPr>
              <w:t>АНЫҚТАМАЛАР</w:t>
            </w:r>
          </w:p>
        </w:tc>
        <w:tc>
          <w:tcPr>
            <w:tcW w:w="636" w:type="dxa"/>
          </w:tcPr>
          <w:p w14:paraId="4C69E890" w14:textId="75BFA3B6" w:rsidR="00B33EF5" w:rsidRPr="00B33EF5" w:rsidRDefault="008F18D3" w:rsidP="008F18D3">
            <w:pPr>
              <w:jc w:val="center"/>
              <w:rPr>
                <w:noProof/>
                <w:sz w:val="28"/>
                <w:szCs w:val="28"/>
                <w:lang w:val="kk-KZ"/>
              </w:rPr>
            </w:pPr>
            <w:r>
              <w:rPr>
                <w:noProof/>
                <w:sz w:val="28"/>
                <w:szCs w:val="28"/>
                <w:lang w:val="kk-KZ"/>
              </w:rPr>
              <w:t>4</w:t>
            </w:r>
          </w:p>
        </w:tc>
      </w:tr>
      <w:tr w:rsidR="00B33EF5" w:rsidRPr="00B33EF5" w14:paraId="0637EBC0" w14:textId="77777777" w:rsidTr="008F18D3">
        <w:tc>
          <w:tcPr>
            <w:tcW w:w="9326" w:type="dxa"/>
          </w:tcPr>
          <w:p w14:paraId="5D85433D" w14:textId="5C79D0C7" w:rsidR="00B33EF5" w:rsidRPr="00B33EF5" w:rsidRDefault="00B33EF5" w:rsidP="00B33EF5">
            <w:pPr>
              <w:jc w:val="both"/>
              <w:rPr>
                <w:noProof/>
                <w:sz w:val="28"/>
                <w:szCs w:val="28"/>
                <w:lang w:val="kk-KZ"/>
              </w:rPr>
            </w:pPr>
            <w:r w:rsidRPr="000778C6">
              <w:rPr>
                <w:b/>
                <w:sz w:val="28"/>
                <w:szCs w:val="28"/>
                <w:lang w:val="kk-KZ"/>
              </w:rPr>
              <w:t>БЕЛГІЛЕУЛЕР МЕН ҚЫСҚАРТУЛАР</w:t>
            </w:r>
          </w:p>
        </w:tc>
        <w:tc>
          <w:tcPr>
            <w:tcW w:w="636" w:type="dxa"/>
          </w:tcPr>
          <w:p w14:paraId="5C716B8D" w14:textId="53F87467" w:rsidR="00B33EF5" w:rsidRPr="00B33EF5" w:rsidRDefault="008F18D3" w:rsidP="008F18D3">
            <w:pPr>
              <w:jc w:val="center"/>
              <w:rPr>
                <w:noProof/>
                <w:sz w:val="28"/>
                <w:szCs w:val="28"/>
                <w:lang w:val="kk-KZ"/>
              </w:rPr>
            </w:pPr>
            <w:r>
              <w:rPr>
                <w:noProof/>
                <w:sz w:val="28"/>
                <w:szCs w:val="28"/>
                <w:lang w:val="kk-KZ"/>
              </w:rPr>
              <w:t>5</w:t>
            </w:r>
          </w:p>
        </w:tc>
      </w:tr>
      <w:tr w:rsidR="00B33EF5" w:rsidRPr="00B33EF5" w14:paraId="1D2AEDC5" w14:textId="77777777" w:rsidTr="008F18D3">
        <w:tc>
          <w:tcPr>
            <w:tcW w:w="9326" w:type="dxa"/>
          </w:tcPr>
          <w:p w14:paraId="2A5BCAF7" w14:textId="0C20D30C" w:rsidR="00B33EF5" w:rsidRPr="00B33EF5" w:rsidRDefault="00B33EF5" w:rsidP="00B33EF5">
            <w:pPr>
              <w:jc w:val="both"/>
              <w:rPr>
                <w:noProof/>
                <w:sz w:val="28"/>
                <w:szCs w:val="28"/>
                <w:lang w:val="kk-KZ"/>
              </w:rPr>
            </w:pPr>
            <w:r w:rsidRPr="000778C6">
              <w:rPr>
                <w:b/>
                <w:bCs/>
                <w:noProof/>
                <w:sz w:val="28"/>
                <w:szCs w:val="28"/>
                <w:lang w:val="kk-KZ"/>
              </w:rPr>
              <w:t>КІРІСПЕ</w:t>
            </w:r>
          </w:p>
        </w:tc>
        <w:tc>
          <w:tcPr>
            <w:tcW w:w="636" w:type="dxa"/>
          </w:tcPr>
          <w:p w14:paraId="1E8631A3" w14:textId="7D9673D9" w:rsidR="00B33EF5" w:rsidRPr="00B33EF5" w:rsidRDefault="008F18D3" w:rsidP="008F18D3">
            <w:pPr>
              <w:jc w:val="center"/>
              <w:rPr>
                <w:noProof/>
                <w:sz w:val="28"/>
                <w:szCs w:val="28"/>
                <w:lang w:val="kk-KZ"/>
              </w:rPr>
            </w:pPr>
            <w:r>
              <w:rPr>
                <w:noProof/>
                <w:sz w:val="28"/>
                <w:szCs w:val="28"/>
                <w:lang w:val="kk-KZ"/>
              </w:rPr>
              <w:t>6</w:t>
            </w:r>
          </w:p>
        </w:tc>
      </w:tr>
      <w:tr w:rsidR="00B33EF5" w:rsidRPr="00B33EF5" w14:paraId="29E57843" w14:textId="77777777" w:rsidTr="008F18D3">
        <w:tc>
          <w:tcPr>
            <w:tcW w:w="9326" w:type="dxa"/>
          </w:tcPr>
          <w:p w14:paraId="12F050D9" w14:textId="4D341FAC" w:rsidR="00B33EF5" w:rsidRPr="00B33EF5" w:rsidRDefault="00B33EF5" w:rsidP="00B33EF5">
            <w:pPr>
              <w:jc w:val="both"/>
              <w:rPr>
                <w:noProof/>
                <w:sz w:val="28"/>
                <w:szCs w:val="28"/>
                <w:lang w:val="kk-KZ"/>
              </w:rPr>
            </w:pPr>
            <w:r w:rsidRPr="000778C6">
              <w:rPr>
                <w:b/>
                <w:bCs/>
                <w:noProof/>
                <w:sz w:val="28"/>
                <w:szCs w:val="28"/>
                <w:lang w:val="kk-KZ"/>
              </w:rPr>
              <w:t xml:space="preserve">1 СЕМЕЙ ЯДРОЛЫҚ ПОЛИГОНЫ ЖӘНЕ ХАЛЫҚАРАЛЫҚ КОНТЕКСТЕ РАДИАЦИЯЛЫҚ САУАТТЫЛЫҚТЫ ҚАЛЫПТАСТЫРУДЫҢ ПЕДАГОГИКАЛЫҚ НЕГІЗДЕРІ </w:t>
            </w:r>
          </w:p>
        </w:tc>
        <w:tc>
          <w:tcPr>
            <w:tcW w:w="636" w:type="dxa"/>
          </w:tcPr>
          <w:p w14:paraId="360C7639" w14:textId="77777777" w:rsidR="00B33EF5" w:rsidRDefault="00B33EF5" w:rsidP="008F18D3">
            <w:pPr>
              <w:jc w:val="center"/>
              <w:rPr>
                <w:noProof/>
                <w:sz w:val="28"/>
                <w:szCs w:val="28"/>
                <w:lang w:val="kk-KZ"/>
              </w:rPr>
            </w:pPr>
          </w:p>
          <w:p w14:paraId="4B2FEBD5" w14:textId="77777777" w:rsidR="008F18D3" w:rsidRDefault="008F18D3" w:rsidP="008F18D3">
            <w:pPr>
              <w:jc w:val="center"/>
              <w:rPr>
                <w:noProof/>
                <w:sz w:val="28"/>
                <w:szCs w:val="28"/>
                <w:lang w:val="kk-KZ"/>
              </w:rPr>
            </w:pPr>
          </w:p>
          <w:p w14:paraId="285A43BD" w14:textId="5FF71005" w:rsidR="008F18D3" w:rsidRPr="00B33EF5" w:rsidRDefault="008F18D3" w:rsidP="008F18D3">
            <w:pPr>
              <w:jc w:val="center"/>
              <w:rPr>
                <w:noProof/>
                <w:sz w:val="28"/>
                <w:szCs w:val="28"/>
                <w:lang w:val="kk-KZ"/>
              </w:rPr>
            </w:pPr>
            <w:r>
              <w:rPr>
                <w:noProof/>
                <w:sz w:val="28"/>
                <w:szCs w:val="28"/>
                <w:lang w:val="kk-KZ"/>
              </w:rPr>
              <w:t>21</w:t>
            </w:r>
          </w:p>
        </w:tc>
      </w:tr>
      <w:tr w:rsidR="00B33EF5" w:rsidRPr="00B33EF5" w14:paraId="6A2DCEAF" w14:textId="77777777" w:rsidTr="008F18D3">
        <w:tc>
          <w:tcPr>
            <w:tcW w:w="9326" w:type="dxa"/>
          </w:tcPr>
          <w:p w14:paraId="63436A92" w14:textId="7202B433" w:rsidR="00B33EF5" w:rsidRPr="00B33EF5" w:rsidRDefault="00B33EF5" w:rsidP="00B33EF5">
            <w:pPr>
              <w:jc w:val="both"/>
              <w:rPr>
                <w:noProof/>
                <w:sz w:val="28"/>
                <w:szCs w:val="28"/>
                <w:lang w:val="kk-KZ"/>
              </w:rPr>
            </w:pPr>
            <w:r w:rsidRPr="000778C6">
              <w:rPr>
                <w:noProof/>
                <w:sz w:val="28"/>
                <w:szCs w:val="28"/>
                <w:lang w:val="kk-KZ"/>
              </w:rPr>
              <w:t>1.1 СЯСП тарихы және оны білім беру үдерісінде пайдалану мүмкіндіктері</w:t>
            </w:r>
          </w:p>
        </w:tc>
        <w:tc>
          <w:tcPr>
            <w:tcW w:w="636" w:type="dxa"/>
          </w:tcPr>
          <w:p w14:paraId="2C5C40C7" w14:textId="25DFA974" w:rsidR="00B33EF5" w:rsidRPr="00B33EF5" w:rsidRDefault="008F18D3" w:rsidP="008F18D3">
            <w:pPr>
              <w:jc w:val="center"/>
              <w:rPr>
                <w:noProof/>
                <w:sz w:val="28"/>
                <w:szCs w:val="28"/>
                <w:lang w:val="kk-KZ"/>
              </w:rPr>
            </w:pPr>
            <w:r>
              <w:rPr>
                <w:noProof/>
                <w:sz w:val="28"/>
                <w:szCs w:val="28"/>
                <w:lang w:val="kk-KZ"/>
              </w:rPr>
              <w:t>21</w:t>
            </w:r>
          </w:p>
        </w:tc>
      </w:tr>
      <w:tr w:rsidR="00B33EF5" w:rsidRPr="00B33EF5" w14:paraId="716C4893" w14:textId="77777777" w:rsidTr="008F18D3">
        <w:tc>
          <w:tcPr>
            <w:tcW w:w="9326" w:type="dxa"/>
          </w:tcPr>
          <w:p w14:paraId="7A5EF8D8" w14:textId="3EBAD12C" w:rsidR="00B33EF5" w:rsidRPr="00B33EF5" w:rsidRDefault="00B33EF5" w:rsidP="00B33EF5">
            <w:pPr>
              <w:jc w:val="both"/>
              <w:rPr>
                <w:noProof/>
                <w:sz w:val="28"/>
                <w:szCs w:val="28"/>
                <w:lang w:val="kk-KZ"/>
              </w:rPr>
            </w:pPr>
            <w:r w:rsidRPr="000778C6">
              <w:rPr>
                <w:noProof/>
                <w:sz w:val="28"/>
                <w:szCs w:val="28"/>
                <w:lang w:val="kk-KZ"/>
              </w:rPr>
              <w:t>1.2 Пәнаралық тәсілдің теориялық және әдіснамалық негіздері және оның радиациялық сауаттылықты қалыптастырудағы рөлі</w:t>
            </w:r>
          </w:p>
        </w:tc>
        <w:tc>
          <w:tcPr>
            <w:tcW w:w="636" w:type="dxa"/>
          </w:tcPr>
          <w:p w14:paraId="609C250B" w14:textId="77777777" w:rsidR="00B33EF5" w:rsidRDefault="00B33EF5" w:rsidP="008F18D3">
            <w:pPr>
              <w:jc w:val="center"/>
              <w:rPr>
                <w:noProof/>
                <w:sz w:val="28"/>
                <w:szCs w:val="28"/>
                <w:lang w:val="kk-KZ"/>
              </w:rPr>
            </w:pPr>
          </w:p>
          <w:p w14:paraId="287D7E8A" w14:textId="5332338B" w:rsidR="008F18D3" w:rsidRPr="00B33EF5" w:rsidRDefault="008F18D3" w:rsidP="008F18D3">
            <w:pPr>
              <w:jc w:val="center"/>
              <w:rPr>
                <w:noProof/>
                <w:sz w:val="28"/>
                <w:szCs w:val="28"/>
                <w:lang w:val="kk-KZ"/>
              </w:rPr>
            </w:pPr>
            <w:r>
              <w:rPr>
                <w:noProof/>
                <w:sz w:val="28"/>
                <w:szCs w:val="28"/>
                <w:lang w:val="kk-KZ"/>
              </w:rPr>
              <w:t>34</w:t>
            </w:r>
          </w:p>
        </w:tc>
      </w:tr>
      <w:tr w:rsidR="00B33EF5" w:rsidRPr="00B33EF5" w14:paraId="2CFF7A9B" w14:textId="77777777" w:rsidTr="008F18D3">
        <w:tc>
          <w:tcPr>
            <w:tcW w:w="9326" w:type="dxa"/>
          </w:tcPr>
          <w:p w14:paraId="62292470" w14:textId="6C2A30CB" w:rsidR="00B33EF5" w:rsidRPr="00B33EF5" w:rsidRDefault="00B33EF5" w:rsidP="00B33EF5">
            <w:pPr>
              <w:jc w:val="both"/>
              <w:rPr>
                <w:noProof/>
                <w:sz w:val="28"/>
                <w:szCs w:val="28"/>
                <w:lang w:val="kk-KZ"/>
              </w:rPr>
            </w:pPr>
            <w:r w:rsidRPr="000778C6">
              <w:rPr>
                <w:noProof/>
                <w:sz w:val="28"/>
                <w:szCs w:val="28"/>
                <w:lang w:val="kk-KZ"/>
              </w:rPr>
              <w:t>1.3 Радиациялық сауаттылықты дамыту контексінде ядролық және радиациялық тақырыптарды оқытудың халықаралық тәжірибесі</w:t>
            </w:r>
          </w:p>
        </w:tc>
        <w:tc>
          <w:tcPr>
            <w:tcW w:w="636" w:type="dxa"/>
          </w:tcPr>
          <w:p w14:paraId="65C7CF93" w14:textId="77777777" w:rsidR="00B33EF5" w:rsidRDefault="00B33EF5" w:rsidP="008F18D3">
            <w:pPr>
              <w:jc w:val="center"/>
              <w:rPr>
                <w:noProof/>
                <w:sz w:val="28"/>
                <w:szCs w:val="28"/>
                <w:lang w:val="kk-KZ"/>
              </w:rPr>
            </w:pPr>
          </w:p>
          <w:p w14:paraId="5F67D266" w14:textId="0706D038" w:rsidR="008F18D3" w:rsidRPr="00B33EF5" w:rsidRDefault="008F18D3" w:rsidP="008F18D3">
            <w:pPr>
              <w:jc w:val="center"/>
              <w:rPr>
                <w:noProof/>
                <w:sz w:val="28"/>
                <w:szCs w:val="28"/>
                <w:lang w:val="kk-KZ"/>
              </w:rPr>
            </w:pPr>
            <w:r>
              <w:rPr>
                <w:noProof/>
                <w:sz w:val="28"/>
                <w:szCs w:val="28"/>
                <w:lang w:val="kk-KZ"/>
              </w:rPr>
              <w:t>52</w:t>
            </w:r>
          </w:p>
        </w:tc>
      </w:tr>
      <w:tr w:rsidR="00B33EF5" w:rsidRPr="00B33EF5" w14:paraId="1C89992E" w14:textId="77777777" w:rsidTr="008F18D3">
        <w:tc>
          <w:tcPr>
            <w:tcW w:w="9326" w:type="dxa"/>
          </w:tcPr>
          <w:p w14:paraId="600F6732" w14:textId="7E2A6C37" w:rsidR="00B33EF5" w:rsidRPr="00B33EF5" w:rsidRDefault="00B33EF5" w:rsidP="00B33EF5">
            <w:pPr>
              <w:jc w:val="both"/>
              <w:rPr>
                <w:noProof/>
                <w:sz w:val="28"/>
                <w:szCs w:val="28"/>
                <w:lang w:val="kk-KZ"/>
              </w:rPr>
            </w:pPr>
            <w:r w:rsidRPr="000778C6">
              <w:rPr>
                <w:b/>
                <w:bCs/>
                <w:noProof/>
                <w:sz w:val="28"/>
                <w:szCs w:val="28"/>
                <w:lang w:val="kk-KZ"/>
              </w:rPr>
              <w:t xml:space="preserve">2 СЕМЕЙ ЯДРОЛЫҚ ПОЛИГОНЫ ТАРИХЫН ПӘНАРАЛЫҚ ОҚЫТУ РАДИАЦИЯЛЫҚ САУАТТЫЛЫҚТЫ АРТТЫРУ ҚҰРАЛЫ РЕТІНДЕ </w:t>
            </w:r>
          </w:p>
        </w:tc>
        <w:tc>
          <w:tcPr>
            <w:tcW w:w="636" w:type="dxa"/>
          </w:tcPr>
          <w:p w14:paraId="4FEF4C09" w14:textId="77777777" w:rsidR="00B33EF5" w:rsidRDefault="00B33EF5" w:rsidP="008F18D3">
            <w:pPr>
              <w:jc w:val="center"/>
              <w:rPr>
                <w:noProof/>
                <w:sz w:val="28"/>
                <w:szCs w:val="28"/>
                <w:lang w:val="kk-KZ"/>
              </w:rPr>
            </w:pPr>
          </w:p>
          <w:p w14:paraId="301A30B2" w14:textId="77777777" w:rsidR="008F18D3" w:rsidRDefault="008F18D3" w:rsidP="008F18D3">
            <w:pPr>
              <w:jc w:val="center"/>
              <w:rPr>
                <w:noProof/>
                <w:sz w:val="28"/>
                <w:szCs w:val="28"/>
                <w:lang w:val="kk-KZ"/>
              </w:rPr>
            </w:pPr>
          </w:p>
          <w:p w14:paraId="49F6CFAA" w14:textId="2AC27ED3" w:rsidR="008F18D3" w:rsidRPr="00B33EF5" w:rsidRDefault="008F18D3" w:rsidP="008F18D3">
            <w:pPr>
              <w:jc w:val="center"/>
              <w:rPr>
                <w:noProof/>
                <w:sz w:val="28"/>
                <w:szCs w:val="28"/>
                <w:lang w:val="kk-KZ"/>
              </w:rPr>
            </w:pPr>
            <w:r>
              <w:rPr>
                <w:noProof/>
                <w:sz w:val="28"/>
                <w:szCs w:val="28"/>
                <w:lang w:val="kk-KZ"/>
              </w:rPr>
              <w:t>7</w:t>
            </w:r>
            <w:r w:rsidR="000055AC">
              <w:rPr>
                <w:noProof/>
                <w:sz w:val="28"/>
                <w:szCs w:val="28"/>
                <w:lang w:val="kk-KZ"/>
              </w:rPr>
              <w:t>8</w:t>
            </w:r>
          </w:p>
        </w:tc>
      </w:tr>
      <w:tr w:rsidR="00B33EF5" w:rsidRPr="00B33EF5" w14:paraId="240D16E0" w14:textId="77777777" w:rsidTr="008F18D3">
        <w:trPr>
          <w:trHeight w:val="96"/>
        </w:trPr>
        <w:tc>
          <w:tcPr>
            <w:tcW w:w="9326" w:type="dxa"/>
          </w:tcPr>
          <w:p w14:paraId="65C64D2E" w14:textId="5FB8E8DC" w:rsidR="00B33EF5" w:rsidRPr="00B33EF5" w:rsidRDefault="00B33EF5" w:rsidP="00B33EF5">
            <w:pPr>
              <w:jc w:val="both"/>
              <w:rPr>
                <w:noProof/>
                <w:sz w:val="28"/>
                <w:szCs w:val="28"/>
                <w:lang w:val="kk-KZ"/>
              </w:rPr>
            </w:pPr>
            <w:r w:rsidRPr="000778C6">
              <w:rPr>
                <w:noProof/>
                <w:sz w:val="28"/>
                <w:szCs w:val="28"/>
                <w:lang w:val="kk-KZ"/>
              </w:rPr>
              <w:t>2.1 "Семей сынақ полигоны тарихы және радиациялық сауаттылық" пәнаралық элективті курсының бағдарламасын әзірлеу және негіздеу</w:t>
            </w:r>
          </w:p>
        </w:tc>
        <w:tc>
          <w:tcPr>
            <w:tcW w:w="636" w:type="dxa"/>
          </w:tcPr>
          <w:p w14:paraId="560A3B32" w14:textId="77777777" w:rsidR="00B33EF5" w:rsidRDefault="00B33EF5" w:rsidP="008F18D3">
            <w:pPr>
              <w:jc w:val="center"/>
              <w:rPr>
                <w:noProof/>
                <w:sz w:val="28"/>
                <w:szCs w:val="28"/>
                <w:lang w:val="kk-KZ"/>
              </w:rPr>
            </w:pPr>
          </w:p>
          <w:p w14:paraId="038BC4E4" w14:textId="3AADB4AD" w:rsidR="008F18D3" w:rsidRPr="00B33EF5" w:rsidRDefault="008F18D3" w:rsidP="008F18D3">
            <w:pPr>
              <w:jc w:val="center"/>
              <w:rPr>
                <w:noProof/>
                <w:sz w:val="28"/>
                <w:szCs w:val="28"/>
                <w:lang w:val="kk-KZ"/>
              </w:rPr>
            </w:pPr>
            <w:r>
              <w:rPr>
                <w:noProof/>
                <w:sz w:val="28"/>
                <w:szCs w:val="28"/>
                <w:lang w:val="kk-KZ"/>
              </w:rPr>
              <w:t>7</w:t>
            </w:r>
            <w:r w:rsidR="000055AC">
              <w:rPr>
                <w:noProof/>
                <w:sz w:val="28"/>
                <w:szCs w:val="28"/>
                <w:lang w:val="kk-KZ"/>
              </w:rPr>
              <w:t>8</w:t>
            </w:r>
          </w:p>
        </w:tc>
      </w:tr>
      <w:tr w:rsidR="00B33EF5" w:rsidRPr="00B33EF5" w14:paraId="7FF95A53" w14:textId="77777777" w:rsidTr="008F18D3">
        <w:trPr>
          <w:trHeight w:val="96"/>
        </w:trPr>
        <w:tc>
          <w:tcPr>
            <w:tcW w:w="9326" w:type="dxa"/>
          </w:tcPr>
          <w:p w14:paraId="0F4C2A74" w14:textId="549C3FDA" w:rsidR="00B33EF5" w:rsidRPr="00B33EF5" w:rsidRDefault="00B33EF5" w:rsidP="00C420C4">
            <w:pPr>
              <w:jc w:val="both"/>
              <w:rPr>
                <w:noProof/>
                <w:sz w:val="28"/>
                <w:szCs w:val="28"/>
                <w:lang w:val="kk-KZ"/>
              </w:rPr>
            </w:pPr>
            <w:r w:rsidRPr="000778C6">
              <w:rPr>
                <w:noProof/>
                <w:sz w:val="28"/>
                <w:szCs w:val="28"/>
                <w:lang w:val="kk-KZ"/>
              </w:rPr>
              <w:t>2.2 Радиациялық сауаттылықты дамыту бойынша педагогикалық экспериментті ұйымдастыру</w:t>
            </w:r>
          </w:p>
        </w:tc>
        <w:tc>
          <w:tcPr>
            <w:tcW w:w="636" w:type="dxa"/>
          </w:tcPr>
          <w:p w14:paraId="3E92F880" w14:textId="77777777" w:rsidR="00B33EF5" w:rsidRDefault="00B33EF5" w:rsidP="008F18D3">
            <w:pPr>
              <w:jc w:val="center"/>
              <w:rPr>
                <w:noProof/>
                <w:sz w:val="28"/>
                <w:szCs w:val="28"/>
                <w:lang w:val="kk-KZ"/>
              </w:rPr>
            </w:pPr>
          </w:p>
          <w:p w14:paraId="78055777" w14:textId="56FB7E32" w:rsidR="008F18D3" w:rsidRPr="00B33EF5" w:rsidRDefault="008F18D3" w:rsidP="008F18D3">
            <w:pPr>
              <w:jc w:val="center"/>
              <w:rPr>
                <w:noProof/>
                <w:sz w:val="28"/>
                <w:szCs w:val="28"/>
                <w:lang w:val="kk-KZ"/>
              </w:rPr>
            </w:pPr>
            <w:r>
              <w:rPr>
                <w:noProof/>
                <w:sz w:val="28"/>
                <w:szCs w:val="28"/>
                <w:lang w:val="kk-KZ"/>
              </w:rPr>
              <w:t>10</w:t>
            </w:r>
            <w:r w:rsidR="000055AC">
              <w:rPr>
                <w:noProof/>
                <w:sz w:val="28"/>
                <w:szCs w:val="28"/>
                <w:lang w:val="kk-KZ"/>
              </w:rPr>
              <w:t>6</w:t>
            </w:r>
          </w:p>
        </w:tc>
      </w:tr>
      <w:tr w:rsidR="00B33EF5" w:rsidRPr="00B33EF5" w14:paraId="487299D3" w14:textId="77777777" w:rsidTr="008F18D3">
        <w:trPr>
          <w:trHeight w:val="96"/>
        </w:trPr>
        <w:tc>
          <w:tcPr>
            <w:tcW w:w="9326" w:type="dxa"/>
          </w:tcPr>
          <w:p w14:paraId="1C0B2A26" w14:textId="1158CF67" w:rsidR="00B33EF5" w:rsidRPr="00B33EF5" w:rsidRDefault="00B33EF5" w:rsidP="00C420C4">
            <w:pPr>
              <w:jc w:val="both"/>
              <w:rPr>
                <w:noProof/>
                <w:sz w:val="28"/>
                <w:szCs w:val="28"/>
                <w:lang w:val="kk-KZ"/>
              </w:rPr>
            </w:pPr>
            <w:r w:rsidRPr="000778C6">
              <w:rPr>
                <w:noProof/>
                <w:sz w:val="28"/>
                <w:szCs w:val="28"/>
                <w:lang w:val="kk-KZ"/>
              </w:rPr>
              <w:t>2.3 Эксперимент нәтижелері және оқушылардың радиациялық сауаттылығын арттыру үшін пәнаралық оқыту моделінің тиімділігін бағалау</w:t>
            </w:r>
          </w:p>
        </w:tc>
        <w:tc>
          <w:tcPr>
            <w:tcW w:w="636" w:type="dxa"/>
          </w:tcPr>
          <w:p w14:paraId="1FBB9652" w14:textId="77777777" w:rsidR="00B33EF5" w:rsidRDefault="00B33EF5" w:rsidP="008F18D3">
            <w:pPr>
              <w:jc w:val="center"/>
              <w:rPr>
                <w:noProof/>
                <w:sz w:val="28"/>
                <w:szCs w:val="28"/>
                <w:lang w:val="kk-KZ"/>
              </w:rPr>
            </w:pPr>
          </w:p>
          <w:p w14:paraId="735CC15A" w14:textId="7283A0EF" w:rsidR="008F18D3" w:rsidRPr="00B33EF5" w:rsidRDefault="008F18D3" w:rsidP="008F18D3">
            <w:pPr>
              <w:jc w:val="center"/>
              <w:rPr>
                <w:noProof/>
                <w:sz w:val="28"/>
                <w:szCs w:val="28"/>
                <w:lang w:val="kk-KZ"/>
              </w:rPr>
            </w:pPr>
            <w:r>
              <w:rPr>
                <w:noProof/>
                <w:sz w:val="28"/>
                <w:szCs w:val="28"/>
                <w:lang w:val="kk-KZ"/>
              </w:rPr>
              <w:t>12</w:t>
            </w:r>
            <w:r w:rsidR="000055AC">
              <w:rPr>
                <w:noProof/>
                <w:sz w:val="28"/>
                <w:szCs w:val="28"/>
                <w:lang w:val="kk-KZ"/>
              </w:rPr>
              <w:t>1</w:t>
            </w:r>
          </w:p>
        </w:tc>
      </w:tr>
      <w:tr w:rsidR="00B33EF5" w:rsidRPr="00B33EF5" w14:paraId="427870D2" w14:textId="77777777" w:rsidTr="008F18D3">
        <w:trPr>
          <w:trHeight w:val="96"/>
        </w:trPr>
        <w:tc>
          <w:tcPr>
            <w:tcW w:w="9326" w:type="dxa"/>
          </w:tcPr>
          <w:p w14:paraId="6F83FE81" w14:textId="465AA5C8" w:rsidR="00B33EF5" w:rsidRPr="00B33EF5" w:rsidRDefault="00B33EF5" w:rsidP="00C420C4">
            <w:pPr>
              <w:jc w:val="both"/>
              <w:rPr>
                <w:noProof/>
                <w:sz w:val="28"/>
                <w:szCs w:val="28"/>
                <w:lang w:val="kk-KZ"/>
              </w:rPr>
            </w:pPr>
            <w:r w:rsidRPr="000778C6">
              <w:rPr>
                <w:b/>
                <w:bCs/>
                <w:noProof/>
                <w:sz w:val="28"/>
                <w:szCs w:val="28"/>
                <w:lang w:val="kk-KZ"/>
              </w:rPr>
              <w:t>ҚОРЫТЫНДЫ</w:t>
            </w:r>
          </w:p>
        </w:tc>
        <w:tc>
          <w:tcPr>
            <w:tcW w:w="636" w:type="dxa"/>
          </w:tcPr>
          <w:p w14:paraId="35C78650" w14:textId="303D1765" w:rsidR="00B33EF5" w:rsidRPr="00B33EF5" w:rsidRDefault="008F18D3" w:rsidP="008F18D3">
            <w:pPr>
              <w:jc w:val="center"/>
              <w:rPr>
                <w:noProof/>
                <w:sz w:val="28"/>
                <w:szCs w:val="28"/>
                <w:lang w:val="kk-KZ"/>
              </w:rPr>
            </w:pPr>
            <w:r>
              <w:rPr>
                <w:noProof/>
                <w:sz w:val="28"/>
                <w:szCs w:val="28"/>
                <w:lang w:val="kk-KZ"/>
              </w:rPr>
              <w:t>14</w:t>
            </w:r>
            <w:r w:rsidR="000055AC">
              <w:rPr>
                <w:noProof/>
                <w:sz w:val="28"/>
                <w:szCs w:val="28"/>
                <w:lang w:val="kk-KZ"/>
              </w:rPr>
              <w:t>0</w:t>
            </w:r>
          </w:p>
        </w:tc>
      </w:tr>
      <w:tr w:rsidR="00B33EF5" w:rsidRPr="00B33EF5" w14:paraId="34DD55C5" w14:textId="77777777" w:rsidTr="008F18D3">
        <w:trPr>
          <w:trHeight w:val="96"/>
        </w:trPr>
        <w:tc>
          <w:tcPr>
            <w:tcW w:w="9326" w:type="dxa"/>
          </w:tcPr>
          <w:p w14:paraId="218D0640" w14:textId="3C990302" w:rsidR="00B33EF5" w:rsidRPr="00B33EF5" w:rsidRDefault="00B33EF5" w:rsidP="00C420C4">
            <w:pPr>
              <w:jc w:val="both"/>
              <w:rPr>
                <w:noProof/>
                <w:sz w:val="28"/>
                <w:szCs w:val="28"/>
                <w:lang w:val="kk-KZ"/>
              </w:rPr>
            </w:pPr>
            <w:r w:rsidRPr="000778C6">
              <w:rPr>
                <w:b/>
                <w:bCs/>
                <w:noProof/>
                <w:sz w:val="28"/>
                <w:szCs w:val="28"/>
                <w:lang w:val="kk-KZ"/>
              </w:rPr>
              <w:t>ПАЙДАЛАНЫЛҒАН ӘДЕБИЕТТЕР ТІЗІМІ</w:t>
            </w:r>
          </w:p>
        </w:tc>
        <w:tc>
          <w:tcPr>
            <w:tcW w:w="636" w:type="dxa"/>
          </w:tcPr>
          <w:p w14:paraId="3A35968C" w14:textId="3ADD19A9" w:rsidR="00B33EF5" w:rsidRPr="00B33EF5" w:rsidRDefault="008F18D3" w:rsidP="008F18D3">
            <w:pPr>
              <w:jc w:val="center"/>
              <w:rPr>
                <w:noProof/>
                <w:sz w:val="28"/>
                <w:szCs w:val="28"/>
                <w:lang w:val="kk-KZ"/>
              </w:rPr>
            </w:pPr>
            <w:r>
              <w:rPr>
                <w:noProof/>
                <w:sz w:val="28"/>
                <w:szCs w:val="28"/>
                <w:lang w:val="kk-KZ"/>
              </w:rPr>
              <w:t>14</w:t>
            </w:r>
            <w:r w:rsidR="000055AC">
              <w:rPr>
                <w:noProof/>
                <w:sz w:val="28"/>
                <w:szCs w:val="28"/>
                <w:lang w:val="kk-KZ"/>
              </w:rPr>
              <w:t>4</w:t>
            </w:r>
          </w:p>
        </w:tc>
      </w:tr>
      <w:tr w:rsidR="00B33EF5" w:rsidRPr="00B33EF5" w14:paraId="5BDD8969" w14:textId="77777777" w:rsidTr="008F18D3">
        <w:trPr>
          <w:trHeight w:val="96"/>
        </w:trPr>
        <w:tc>
          <w:tcPr>
            <w:tcW w:w="9326" w:type="dxa"/>
          </w:tcPr>
          <w:p w14:paraId="2A304966" w14:textId="43F326A6" w:rsidR="00B33EF5" w:rsidRPr="00B33EF5" w:rsidRDefault="00B33EF5" w:rsidP="00C420C4">
            <w:pPr>
              <w:jc w:val="both"/>
              <w:rPr>
                <w:noProof/>
                <w:sz w:val="28"/>
                <w:szCs w:val="28"/>
                <w:lang w:val="kk-KZ"/>
              </w:rPr>
            </w:pPr>
            <w:r w:rsidRPr="000778C6">
              <w:rPr>
                <w:b/>
                <w:bCs/>
                <w:noProof/>
                <w:sz w:val="28"/>
                <w:szCs w:val="28"/>
                <w:lang w:val="kk-KZ"/>
              </w:rPr>
              <w:t>ҚОСЫМША</w:t>
            </w:r>
            <w:r>
              <w:rPr>
                <w:b/>
                <w:bCs/>
                <w:noProof/>
                <w:sz w:val="28"/>
                <w:szCs w:val="28"/>
                <w:lang w:val="kk-KZ"/>
              </w:rPr>
              <w:t>ЛАР</w:t>
            </w:r>
          </w:p>
        </w:tc>
        <w:tc>
          <w:tcPr>
            <w:tcW w:w="636" w:type="dxa"/>
          </w:tcPr>
          <w:p w14:paraId="197C97F0" w14:textId="077EF962" w:rsidR="00B33EF5" w:rsidRPr="00B33EF5" w:rsidRDefault="008F18D3" w:rsidP="008F18D3">
            <w:pPr>
              <w:jc w:val="center"/>
              <w:rPr>
                <w:noProof/>
                <w:sz w:val="28"/>
                <w:szCs w:val="28"/>
                <w:lang w:val="kk-KZ"/>
              </w:rPr>
            </w:pPr>
            <w:r>
              <w:rPr>
                <w:noProof/>
                <w:sz w:val="28"/>
                <w:szCs w:val="28"/>
                <w:lang w:val="kk-KZ"/>
              </w:rPr>
              <w:t>1</w:t>
            </w:r>
            <w:r w:rsidR="000055AC">
              <w:rPr>
                <w:noProof/>
                <w:sz w:val="28"/>
                <w:szCs w:val="28"/>
                <w:lang w:val="kk-KZ"/>
              </w:rPr>
              <w:t>59</w:t>
            </w:r>
          </w:p>
        </w:tc>
      </w:tr>
    </w:tbl>
    <w:p w14:paraId="3B4B8F8F" w14:textId="77777777" w:rsidR="00B33EF5" w:rsidRPr="00B33EF5" w:rsidRDefault="00B33EF5" w:rsidP="00B33EF5">
      <w:pPr>
        <w:spacing w:after="0" w:line="240" w:lineRule="auto"/>
        <w:jc w:val="both"/>
        <w:rPr>
          <w:rFonts w:ascii="Times New Roman" w:hAnsi="Times New Roman" w:cs="Times New Roman"/>
          <w:noProof/>
          <w:sz w:val="28"/>
          <w:szCs w:val="28"/>
          <w:lang w:val="kk-KZ"/>
        </w:rPr>
      </w:pPr>
    </w:p>
    <w:p w14:paraId="4CF1065C" w14:textId="77777777" w:rsidR="00B33EF5" w:rsidRDefault="00B33EF5" w:rsidP="00B33EF5">
      <w:pPr>
        <w:spacing w:after="0" w:line="240" w:lineRule="auto"/>
        <w:ind w:hanging="540"/>
        <w:jc w:val="cente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062810BE" w14:textId="19E04CDA" w:rsidR="00B33EF5" w:rsidRDefault="00B33EF5" w:rsidP="00B33EF5">
      <w:pPr>
        <w:spacing w:after="0" w:line="240" w:lineRule="auto"/>
        <w:jc w:val="center"/>
        <w:rPr>
          <w:rFonts w:ascii="Times New Roman" w:hAnsi="Times New Roman" w:cs="Times New Roman"/>
          <w:b/>
          <w:sz w:val="28"/>
          <w:szCs w:val="28"/>
          <w:lang w:val="kk-KZ"/>
        </w:rPr>
      </w:pPr>
      <w:r w:rsidRPr="000778C6">
        <w:rPr>
          <w:rFonts w:ascii="Times New Roman" w:hAnsi="Times New Roman" w:cs="Times New Roman"/>
          <w:b/>
          <w:sz w:val="28"/>
          <w:szCs w:val="28"/>
          <w:lang w:val="kk-KZ"/>
        </w:rPr>
        <w:t>НОРМАТИВТІК СІЛТЕМЕЛЕР</w:t>
      </w:r>
    </w:p>
    <w:p w14:paraId="3D56E0DD" w14:textId="77777777" w:rsidR="00B33EF5" w:rsidRDefault="00B33EF5" w:rsidP="00B33EF5">
      <w:pPr>
        <w:spacing w:after="0" w:line="240" w:lineRule="auto"/>
        <w:ind w:hanging="540"/>
        <w:jc w:val="center"/>
        <w:rPr>
          <w:rFonts w:ascii="Times New Roman" w:hAnsi="Times New Roman" w:cs="Times New Roman"/>
          <w:b/>
          <w:sz w:val="28"/>
          <w:szCs w:val="28"/>
          <w:lang w:val="kk-KZ"/>
        </w:rPr>
      </w:pPr>
    </w:p>
    <w:p w14:paraId="75A91AB7" w14:textId="77777777" w:rsidR="00B33EF5" w:rsidRPr="001A6469" w:rsidRDefault="00B33EF5" w:rsidP="00B33EF5">
      <w:pPr>
        <w:spacing w:after="0" w:line="240" w:lineRule="auto"/>
        <w:ind w:firstLine="567"/>
        <w:jc w:val="both"/>
        <w:rPr>
          <w:rFonts w:ascii="Times New Roman" w:eastAsiaTheme="minorEastAsia" w:hAnsi="Times New Roman" w:cs="Times New Roman"/>
          <w:sz w:val="28"/>
          <w:szCs w:val="28"/>
          <w:lang w:val="kk-KZ"/>
        </w:rPr>
      </w:pPr>
      <w:r w:rsidRPr="001A6469">
        <w:rPr>
          <w:rFonts w:ascii="Times New Roman" w:eastAsiaTheme="minorEastAsia" w:hAnsi="Times New Roman" w:cs="Times New Roman"/>
          <w:sz w:val="28"/>
          <w:szCs w:val="28"/>
          <w:lang w:val="kk-KZ"/>
        </w:rPr>
        <w:t>Бұл диссертациялық жұмыста келесі нормативтік құжаттарға сәйкес сілтемелер қолданылған:</w:t>
      </w:r>
    </w:p>
    <w:p w14:paraId="6D7FFC14"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Қазақстан Республикасының Конституциясы (Ата Заңы). - Астана. 30 тамыз, 1995 </w:t>
      </w:r>
    </w:p>
    <w:p w14:paraId="61F66CD2"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«Білім туралы» Қазақстан Республикасының 2007 жылғы 27 шілдедегі № 319-III Заңы (01.09.2022 ж. өзгертулер мен толықтырулармен)</w:t>
      </w:r>
    </w:p>
    <w:p w14:paraId="45B9A14F"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Республикасының «Ғылым туралы» Заңы, Астана. 18 ақпан, 2011</w:t>
      </w:r>
    </w:p>
    <w:p w14:paraId="7D6E388D"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Республикасының білім беруді дамытудың 2011-2020 жылдарға арналған мемлекеттік бағдарламасы. (ҚР Президентінің 2012.11.02 No 423 Жарлығының редакциясында; 12.08.2014 ж. No 893).</w:t>
      </w:r>
    </w:p>
    <w:p w14:paraId="087C65CC"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Республикасының 2025 жылға дейінгі ұлттық даму жоспарын бекіту туралы 15.02.2018 No 636 (02.02.2022 ж. өзгертулер мен толықтырулармен)</w:t>
      </w:r>
    </w:p>
    <w:p w14:paraId="2759FE3B"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«Семей сынақ полигонындағы ядролық сынақтардан зардап шеккен азаматтарды әлеуметтік қорғау туралы» Қазақстан Республикасының заңы - 1992 жылғы 18 желтоқсан, № 1787-XII (2012 жылғы өзгерістерімен).</w:t>
      </w:r>
    </w:p>
    <w:p w14:paraId="427ADCF9"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«Қоршаған ортаны қорғау туралы» Қазақстан Республикасының Заңы (1997 ж.)</w:t>
      </w:r>
    </w:p>
    <w:p w14:paraId="7E7C177E"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Республикасында экологиялық білім беруді дамыту тұжырымдамасы» (Қазақстан Республикасы Білім және ғылым министрлігінің №697 бұйрығы, 25.09.2002 ж.; ҚР Қоршаған ортаны қорғау министрлігінің №229 бұйрығы, 24.09.2002 ж.)</w:t>
      </w:r>
    </w:p>
    <w:p w14:paraId="799E3135"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Республикасы Президентінің 2003 жылғы 3 желтоқсандағы №1241 Жарлығымен бекітілген «Қазақстан Республикасының 2004-2015 жылдарға арналған экологиялық қауіпсіздігі тұжырымдамасы»</w:t>
      </w:r>
    </w:p>
    <w:p w14:paraId="44D2C8F2" w14:textId="77777777" w:rsidR="00B33EF5" w:rsidRPr="000778C6" w:rsidRDefault="00B33EF5"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Республикасы Үкіметінің 2024 жылғы 31 қазандағы №910 қаулысымен бекітілген «Экологиялық мәдениетті дамытудың 2024-2029 жылдарға арналған “Таза Қазақстан” тұжырымдамасы»</w:t>
      </w:r>
    </w:p>
    <w:p w14:paraId="39431935" w14:textId="77777777" w:rsidR="00B33EF5" w:rsidRDefault="00B33EF5" w:rsidP="00B33EF5">
      <w:pPr>
        <w:spacing w:after="0" w:line="240" w:lineRule="auto"/>
        <w:ind w:firstLine="720"/>
        <w:jc w:val="center"/>
        <w:rPr>
          <w:rFonts w:ascii="Times New Roman" w:hAnsi="Times New Roman" w:cs="Times New Roman"/>
          <w:b/>
          <w:bCs/>
          <w:noProof/>
          <w:sz w:val="28"/>
          <w:szCs w:val="28"/>
          <w:lang w:val="kk-KZ"/>
        </w:rPr>
      </w:pPr>
      <w:r>
        <w:rPr>
          <w:rFonts w:ascii="Times New Roman" w:hAnsi="Times New Roman" w:cs="Times New Roman"/>
          <w:b/>
          <w:bCs/>
          <w:noProof/>
          <w:sz w:val="28"/>
          <w:szCs w:val="28"/>
          <w:lang w:val="kk-KZ"/>
        </w:rPr>
        <w:br w:type="page"/>
      </w:r>
    </w:p>
    <w:p w14:paraId="0A8D55E0" w14:textId="3B975FCD" w:rsidR="00B33EF5" w:rsidRPr="000778C6" w:rsidRDefault="00B33EF5"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АНЫҚТАМАЛАР</w:t>
      </w:r>
    </w:p>
    <w:p w14:paraId="6B2416CA" w14:textId="77777777" w:rsidR="00B33EF5" w:rsidRPr="000778C6" w:rsidRDefault="00B33EF5" w:rsidP="00B33EF5">
      <w:pPr>
        <w:spacing w:after="0" w:line="240" w:lineRule="auto"/>
        <w:ind w:firstLine="720"/>
        <w:jc w:val="center"/>
        <w:rPr>
          <w:rFonts w:ascii="Times New Roman" w:hAnsi="Times New Roman" w:cs="Times New Roman"/>
          <w:b/>
          <w:bCs/>
          <w:noProof/>
          <w:sz w:val="28"/>
          <w:szCs w:val="28"/>
          <w:lang w:val="kk-KZ"/>
        </w:rPr>
      </w:pPr>
    </w:p>
    <w:p w14:paraId="17F251D8" w14:textId="77777777" w:rsidR="00B33EF5" w:rsidRDefault="00B33EF5" w:rsidP="00B33EF5">
      <w:pPr>
        <w:spacing w:after="0" w:line="240" w:lineRule="auto"/>
        <w:ind w:firstLine="567"/>
        <w:jc w:val="both"/>
        <w:rPr>
          <w:rFonts w:ascii="Times New Roman" w:hAnsi="Times New Roman" w:cs="Times New Roman"/>
          <w:sz w:val="28"/>
          <w:szCs w:val="28"/>
          <w:lang w:val="kk-KZ"/>
        </w:rPr>
      </w:pPr>
      <w:r w:rsidRPr="001A6469">
        <w:rPr>
          <w:rFonts w:ascii="Times New Roman" w:hAnsi="Times New Roman" w:cs="Times New Roman"/>
          <w:sz w:val="28"/>
          <w:szCs w:val="28"/>
          <w:lang w:val="kk-KZ"/>
        </w:rPr>
        <w:t>Бұл диссертацияда келесі терминдерге сәйкес анықтамалар қолданылды:</w:t>
      </w:r>
    </w:p>
    <w:p w14:paraId="0F851318" w14:textId="4D88E62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Ядролық сынақтар</w:t>
      </w:r>
      <w:r w:rsidRPr="000778C6">
        <w:rPr>
          <w:rFonts w:ascii="Times New Roman" w:hAnsi="Times New Roman" w:cs="Times New Roman"/>
          <w:sz w:val="28"/>
          <w:szCs w:val="28"/>
          <w:lang w:val="kk-KZ"/>
        </w:rPr>
        <w:t xml:space="preserve"> - бұл қоршаған ортаға және адам денсаулығына елеулі әсер ететін жарылыстармен бірге жүретін ядролық қаруды тексеру және жетілдіру жөніндегі ғылыми-техникалық іс-шаралар кешені.</w:t>
      </w:r>
    </w:p>
    <w:p w14:paraId="7F3A2FF8"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Семей ядролық сынақ полигоны</w:t>
      </w:r>
      <w:r w:rsidRPr="000778C6">
        <w:rPr>
          <w:rFonts w:ascii="Times New Roman" w:hAnsi="Times New Roman" w:cs="Times New Roman"/>
          <w:sz w:val="28"/>
          <w:szCs w:val="28"/>
          <w:lang w:val="kk-KZ"/>
        </w:rPr>
        <w:t xml:space="preserve"> - 1949-1989 жылдары Қазақстан аумағында жұмыс істеген КСРО-ның ең ірі сынақ кешені, онда қоршаған ортаға және халықтың денсаулығына айтарлықтай әсер еткен ядролық сынақтар жүргізілді.</w:t>
      </w:r>
    </w:p>
    <w:p w14:paraId="764F3C65"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Радиация (сәулелену)</w:t>
      </w:r>
      <w:r w:rsidRPr="000778C6">
        <w:rPr>
          <w:rFonts w:ascii="Times New Roman" w:hAnsi="Times New Roman" w:cs="Times New Roman"/>
          <w:sz w:val="28"/>
          <w:szCs w:val="28"/>
          <w:lang w:val="kk-KZ"/>
        </w:rPr>
        <w:t xml:space="preserve"> - Атом ядроларының ыдырауы немесе ядролық реакциялар кезінде бөлшектер немесе электромагниттік толқындар түрінде энергияның бөлінуі. Радиация табиғи (ғарыштық сәулелер, топырақтағы радиоактивті элементтер, тау жыныстары) және жасанды (медициналық құрылғылар, өндірістік көздер және т.б.) түрде кездеседі.</w:t>
      </w:r>
    </w:p>
    <w:p w14:paraId="58CCDFE8"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Радиациялық сауаттылық</w:t>
      </w:r>
      <w:r w:rsidRPr="000778C6">
        <w:rPr>
          <w:rFonts w:ascii="Times New Roman" w:hAnsi="Times New Roman" w:cs="Times New Roman"/>
          <w:sz w:val="28"/>
          <w:szCs w:val="28"/>
          <w:lang w:val="kk-KZ"/>
        </w:rPr>
        <w:t xml:space="preserve"> - бұл адамның радиация туралы негізгі түсінігінің болуы: ол қайдан пайда болатынын, адам ағзасына қалай әсер ететінін білуі және қажет болған жағдайда өзін дұрыс қорғай алуы.</w:t>
      </w:r>
      <w:r w:rsidRPr="000778C6">
        <w:rPr>
          <w:rFonts w:ascii="Times New Roman" w:hAnsi="Times New Roman" w:cs="Times New Roman"/>
          <w:sz w:val="28"/>
          <w:szCs w:val="28"/>
          <w:lang w:val="kk-KZ"/>
        </w:rPr>
        <w:br/>
        <w:t>Яғни, адамның радиациялық фон, радиоактивтілік, иондаушы сәуле сияқты ұғымдарды түсініп, қауіпсіздік ережелерін сақтай алуы.</w:t>
      </w:r>
    </w:p>
    <w:p w14:paraId="46B6B2CE"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Иондаушы сәулелену</w:t>
      </w:r>
      <w:r w:rsidRPr="000778C6">
        <w:rPr>
          <w:rFonts w:ascii="Times New Roman" w:hAnsi="Times New Roman" w:cs="Times New Roman"/>
          <w:sz w:val="28"/>
          <w:szCs w:val="28"/>
          <w:lang w:val="kk-KZ"/>
        </w:rPr>
        <w:t xml:space="preserve"> - Электрондарды атомдар мен молекулалардан шығарып, оларды зарядталған бөлшектер - иондарға айналдыра алатын сәулелену. Иондаушы сәулелену түрлеріне альфа, бета, гамма, нейтрон және рентген сәулелері жатады.</w:t>
      </w:r>
    </w:p>
    <w:p w14:paraId="69F65569"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Радиоактивті фон (табиғи фон)</w:t>
      </w:r>
      <w:r w:rsidRPr="000778C6">
        <w:rPr>
          <w:rFonts w:ascii="Times New Roman" w:hAnsi="Times New Roman" w:cs="Times New Roman"/>
          <w:sz w:val="28"/>
          <w:szCs w:val="28"/>
          <w:lang w:val="kk-KZ"/>
        </w:rPr>
        <w:t xml:space="preserve"> - Қоршаған ортада радиацияның тұрақты болуы. Ол ғарыштық сәулелерден, жердегі, ауадағы, тағамдағы және тіпті адам ағзасындағы радиоактивті элементтерден түзіледі. </w:t>
      </w:r>
    </w:p>
    <w:p w14:paraId="2A378F69"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Радиациялық қауіпсіздік</w:t>
      </w:r>
      <w:r w:rsidRPr="000778C6">
        <w:rPr>
          <w:rFonts w:ascii="Times New Roman" w:hAnsi="Times New Roman" w:cs="Times New Roman"/>
          <w:sz w:val="28"/>
          <w:szCs w:val="28"/>
          <w:lang w:val="kk-KZ"/>
        </w:rPr>
        <w:t xml:space="preserve"> - Адамды және қоршаған ортаны радиацияның шамадан тыс әсерінен қорғауға бағытталған шаралар жиынтығы. </w:t>
      </w:r>
    </w:p>
    <w:p w14:paraId="3085890F" w14:textId="77777777" w:rsidR="00B33EF5" w:rsidRDefault="00B33EF5"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Дозиметр</w:t>
      </w:r>
      <w:r w:rsidRPr="000778C6">
        <w:rPr>
          <w:rFonts w:ascii="Times New Roman" w:hAnsi="Times New Roman" w:cs="Times New Roman"/>
          <w:sz w:val="28"/>
          <w:szCs w:val="28"/>
          <w:lang w:val="kk-KZ"/>
        </w:rPr>
        <w:t xml:space="preserve"> - Радиация деңгейін өлшеуге арналған құрал. Фонды бақылау үшін ғылыми зертханаларда, медицинада, өнеркәсіпте және тіпті күнделікті өмірде қолданылады.</w:t>
      </w:r>
    </w:p>
    <w:p w14:paraId="0DE7DD18" w14:textId="77777777" w:rsidR="00B33EF5" w:rsidRDefault="00B33EF5" w:rsidP="00B33EF5">
      <w:pPr>
        <w:spacing w:after="0" w:line="240" w:lineRule="auto"/>
        <w:ind w:firstLine="567"/>
        <w:jc w:val="both"/>
        <w:rPr>
          <w:rFonts w:ascii="Times New Roman" w:hAnsi="Times New Roman" w:cs="Times New Roman"/>
          <w:sz w:val="28"/>
          <w:szCs w:val="28"/>
          <w:lang w:val="kk-KZ"/>
        </w:rPr>
      </w:pPr>
      <w:r w:rsidRPr="00D9527C">
        <w:rPr>
          <w:rFonts w:ascii="Times New Roman" w:hAnsi="Times New Roman" w:cs="Times New Roman"/>
          <w:b/>
          <w:bCs/>
          <w:sz w:val="28"/>
          <w:szCs w:val="28"/>
          <w:lang w:val="kk-KZ"/>
        </w:rPr>
        <w:t xml:space="preserve">Радиофобия </w:t>
      </w:r>
      <w:r w:rsidRPr="00D9527C">
        <w:rPr>
          <w:rFonts w:ascii="Times New Roman" w:hAnsi="Times New Roman" w:cs="Times New Roman"/>
          <w:sz w:val="28"/>
          <w:szCs w:val="28"/>
          <w:lang w:val="kk-KZ"/>
        </w:rPr>
        <w:t xml:space="preserve"> — бұл </w:t>
      </w:r>
      <w:r>
        <w:rPr>
          <w:rFonts w:ascii="Times New Roman" w:hAnsi="Times New Roman" w:cs="Times New Roman"/>
          <w:sz w:val="28"/>
          <w:szCs w:val="28"/>
          <w:lang w:val="kk-KZ"/>
        </w:rPr>
        <w:t>радиацияға</w:t>
      </w:r>
      <w:r w:rsidRPr="00D9527C">
        <w:rPr>
          <w:rFonts w:ascii="Times New Roman" w:hAnsi="Times New Roman" w:cs="Times New Roman"/>
          <w:sz w:val="28"/>
          <w:szCs w:val="28"/>
          <w:lang w:val="kk-KZ"/>
        </w:rPr>
        <w:t xml:space="preserve"> қатысты қисынсыз </w:t>
      </w:r>
      <w:r>
        <w:rPr>
          <w:rFonts w:ascii="Times New Roman" w:hAnsi="Times New Roman" w:cs="Times New Roman"/>
          <w:sz w:val="28"/>
          <w:szCs w:val="28"/>
          <w:lang w:val="kk-KZ"/>
        </w:rPr>
        <w:t xml:space="preserve">ирраионалды </w:t>
      </w:r>
      <w:r w:rsidRPr="00D9527C">
        <w:rPr>
          <w:rFonts w:ascii="Times New Roman" w:hAnsi="Times New Roman" w:cs="Times New Roman"/>
          <w:sz w:val="28"/>
          <w:szCs w:val="28"/>
          <w:lang w:val="kk-KZ"/>
        </w:rPr>
        <w:t>қорқыныш</w:t>
      </w:r>
      <w:r>
        <w:rPr>
          <w:rFonts w:ascii="Times New Roman" w:hAnsi="Times New Roman" w:cs="Times New Roman"/>
          <w:sz w:val="28"/>
          <w:szCs w:val="28"/>
          <w:lang w:val="kk-KZ"/>
        </w:rPr>
        <w:t>. О</w:t>
      </w:r>
      <w:r w:rsidRPr="00D9527C">
        <w:rPr>
          <w:rFonts w:ascii="Times New Roman" w:hAnsi="Times New Roman" w:cs="Times New Roman"/>
          <w:sz w:val="28"/>
          <w:szCs w:val="28"/>
          <w:lang w:val="kk-KZ"/>
        </w:rPr>
        <w:t>л тәуекел</w:t>
      </w:r>
      <w:r>
        <w:rPr>
          <w:rFonts w:ascii="Times New Roman" w:hAnsi="Times New Roman" w:cs="Times New Roman"/>
          <w:sz w:val="28"/>
          <w:szCs w:val="28"/>
          <w:lang w:val="kk-KZ"/>
        </w:rPr>
        <w:t>дерді қате</w:t>
      </w:r>
      <w:r w:rsidRPr="00D9527C">
        <w:rPr>
          <w:rFonts w:ascii="Times New Roman" w:hAnsi="Times New Roman" w:cs="Times New Roman"/>
          <w:sz w:val="28"/>
          <w:szCs w:val="28"/>
          <w:lang w:val="kk-KZ"/>
        </w:rPr>
        <w:t xml:space="preserve"> қабылдау мен </w:t>
      </w:r>
      <w:r>
        <w:rPr>
          <w:rFonts w:ascii="Times New Roman" w:hAnsi="Times New Roman" w:cs="Times New Roman"/>
          <w:sz w:val="28"/>
          <w:szCs w:val="28"/>
          <w:lang w:val="kk-KZ"/>
        </w:rPr>
        <w:t>сол саладағы</w:t>
      </w:r>
      <w:r w:rsidRPr="00D9527C">
        <w:rPr>
          <w:rFonts w:ascii="Times New Roman" w:hAnsi="Times New Roman" w:cs="Times New Roman"/>
          <w:sz w:val="28"/>
          <w:szCs w:val="28"/>
          <w:lang w:val="kk-KZ"/>
        </w:rPr>
        <w:t xml:space="preserve"> білімнің жетіспеушілігінен туындайды.</w:t>
      </w:r>
    </w:p>
    <w:p w14:paraId="131990A0"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p>
    <w:p w14:paraId="6573CE25" w14:textId="77777777" w:rsidR="00B33EF5" w:rsidRPr="000778C6" w:rsidRDefault="00B33EF5" w:rsidP="00B33EF5">
      <w:pPr>
        <w:spacing w:after="0" w:line="240" w:lineRule="auto"/>
        <w:ind w:firstLine="567"/>
        <w:jc w:val="both"/>
        <w:rPr>
          <w:rFonts w:ascii="Times New Roman" w:hAnsi="Times New Roman" w:cs="Times New Roman"/>
          <w:sz w:val="28"/>
          <w:szCs w:val="28"/>
          <w:lang w:val="kk-KZ"/>
        </w:rPr>
      </w:pPr>
    </w:p>
    <w:p w14:paraId="56A17F73" w14:textId="621E8D2A" w:rsidR="00E876F7" w:rsidRPr="000778C6" w:rsidRDefault="00B33EF5" w:rsidP="00B33EF5">
      <w:pPr>
        <w:spacing w:after="0" w:line="240" w:lineRule="auto"/>
        <w:jc w:val="center"/>
        <w:rPr>
          <w:rFonts w:ascii="Times New Roman" w:hAnsi="Times New Roman" w:cs="Times New Roman"/>
          <w:b/>
          <w:bCs/>
          <w:noProof/>
          <w:sz w:val="28"/>
          <w:szCs w:val="28"/>
          <w:lang w:val="kk-KZ"/>
        </w:rPr>
      </w:pPr>
      <w:r>
        <w:rPr>
          <w:rFonts w:ascii="Times New Roman" w:hAnsi="Times New Roman" w:cs="Times New Roman"/>
          <w:noProof/>
          <w:sz w:val="28"/>
          <w:szCs w:val="28"/>
          <w:lang w:val="kk-KZ"/>
        </w:rPr>
        <w:t xml:space="preserve"> </w:t>
      </w:r>
    </w:p>
    <w:p w14:paraId="70D907DD" w14:textId="77777777" w:rsidR="00E876F7" w:rsidRPr="000778C6" w:rsidRDefault="00E876F7" w:rsidP="00B33EF5">
      <w:pPr>
        <w:spacing w:after="0" w:line="240" w:lineRule="auto"/>
        <w:jc w:val="center"/>
        <w:rPr>
          <w:rFonts w:ascii="Times New Roman" w:hAnsi="Times New Roman" w:cs="Times New Roman"/>
          <w:b/>
          <w:bCs/>
          <w:noProof/>
          <w:sz w:val="28"/>
          <w:szCs w:val="28"/>
          <w:lang w:val="kk-KZ"/>
        </w:rPr>
      </w:pPr>
    </w:p>
    <w:p w14:paraId="5FA120D8" w14:textId="77777777" w:rsidR="00E876F7" w:rsidRPr="000778C6" w:rsidRDefault="00E876F7" w:rsidP="00B33EF5">
      <w:pPr>
        <w:spacing w:after="0" w:line="240" w:lineRule="auto"/>
        <w:jc w:val="center"/>
        <w:rPr>
          <w:rFonts w:ascii="Times New Roman" w:hAnsi="Times New Roman" w:cs="Times New Roman"/>
          <w:b/>
          <w:bCs/>
          <w:noProof/>
          <w:sz w:val="28"/>
          <w:szCs w:val="28"/>
          <w:lang w:val="kk-KZ"/>
        </w:rPr>
      </w:pPr>
    </w:p>
    <w:p w14:paraId="0A3A686B" w14:textId="77777777" w:rsidR="00FF6E28" w:rsidRPr="000778C6" w:rsidRDefault="00FF6E28" w:rsidP="00B33EF5">
      <w:pPr>
        <w:spacing w:after="0" w:line="240" w:lineRule="auto"/>
        <w:jc w:val="center"/>
        <w:rPr>
          <w:rFonts w:ascii="Times New Roman" w:hAnsi="Times New Roman" w:cs="Times New Roman"/>
          <w:b/>
          <w:bCs/>
          <w:noProof/>
          <w:sz w:val="28"/>
          <w:szCs w:val="28"/>
          <w:lang w:val="kk-KZ"/>
        </w:rPr>
      </w:pPr>
    </w:p>
    <w:p w14:paraId="74B1D78C" w14:textId="77777777" w:rsidR="00FF6E28" w:rsidRPr="000778C6" w:rsidRDefault="00FF6E28" w:rsidP="00B33EF5">
      <w:pPr>
        <w:spacing w:after="0" w:line="240" w:lineRule="auto"/>
        <w:jc w:val="center"/>
        <w:rPr>
          <w:rFonts w:ascii="Times New Roman" w:hAnsi="Times New Roman" w:cs="Times New Roman"/>
          <w:b/>
          <w:bCs/>
          <w:noProof/>
          <w:sz w:val="28"/>
          <w:szCs w:val="28"/>
          <w:lang w:val="kk-KZ"/>
        </w:rPr>
      </w:pPr>
    </w:p>
    <w:p w14:paraId="0893ABAC" w14:textId="77777777" w:rsidR="00235ED9" w:rsidRDefault="00235ED9" w:rsidP="00B33EF5">
      <w:pPr>
        <w:spacing w:after="0" w:line="240" w:lineRule="auto"/>
        <w:jc w:val="center"/>
        <w:rPr>
          <w:rFonts w:ascii="Times New Roman" w:hAnsi="Times New Roman" w:cs="Times New Roman"/>
          <w:b/>
          <w:sz w:val="28"/>
          <w:szCs w:val="28"/>
          <w:lang w:val="kk-KZ"/>
        </w:rPr>
      </w:pPr>
      <w:r w:rsidRPr="000778C6">
        <w:rPr>
          <w:rFonts w:ascii="Times New Roman" w:hAnsi="Times New Roman" w:cs="Times New Roman"/>
          <w:b/>
          <w:sz w:val="28"/>
          <w:szCs w:val="28"/>
          <w:lang w:val="kk-KZ"/>
        </w:rPr>
        <w:t>БЕЛГІЛЕУЛЕР МЕН ҚЫСҚАРТУЛАР</w:t>
      </w:r>
    </w:p>
    <w:p w14:paraId="3CEA8193" w14:textId="77777777" w:rsidR="00B33EF5" w:rsidRPr="000778C6" w:rsidRDefault="00B33EF5" w:rsidP="00B33EF5">
      <w:pPr>
        <w:spacing w:after="0" w:line="240" w:lineRule="auto"/>
        <w:jc w:val="center"/>
        <w:rPr>
          <w:rFonts w:ascii="Times New Roman" w:hAnsi="Times New Roman" w:cs="Times New Roman"/>
          <w:b/>
          <w:sz w:val="28"/>
          <w:szCs w:val="28"/>
          <w:lang w:val="kk-KZ"/>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6"/>
        <w:gridCol w:w="8316"/>
      </w:tblGrid>
      <w:tr w:rsidR="000778C6" w:rsidRPr="00B33EF5" w14:paraId="34012417" w14:textId="77777777" w:rsidTr="00B33EF5">
        <w:tc>
          <w:tcPr>
            <w:tcW w:w="0" w:type="auto"/>
            <w:hideMark/>
          </w:tcPr>
          <w:p w14:paraId="2F48E903" w14:textId="77777777" w:rsidR="004D0875" w:rsidRPr="00B33EF5" w:rsidRDefault="004D0875" w:rsidP="00B33EF5">
            <w:pPr>
              <w:rPr>
                <w:rFonts w:eastAsia="Times New Roman"/>
                <w:sz w:val="28"/>
                <w:szCs w:val="28"/>
              </w:rPr>
            </w:pPr>
            <w:r w:rsidRPr="00B33EF5">
              <w:rPr>
                <w:rFonts w:eastAsia="Times New Roman"/>
                <w:sz w:val="28"/>
                <w:szCs w:val="28"/>
              </w:rPr>
              <w:t>АӘД</w:t>
            </w:r>
          </w:p>
        </w:tc>
        <w:tc>
          <w:tcPr>
            <w:tcW w:w="0" w:type="auto"/>
            <w:hideMark/>
          </w:tcPr>
          <w:p w14:paraId="1B1FF4DB" w14:textId="77777777" w:rsidR="004D0875" w:rsidRPr="00B33EF5" w:rsidRDefault="004D0875" w:rsidP="00B33EF5">
            <w:pPr>
              <w:rPr>
                <w:rFonts w:eastAsia="Times New Roman"/>
                <w:sz w:val="28"/>
                <w:szCs w:val="28"/>
              </w:rPr>
            </w:pPr>
            <w:r w:rsidRPr="00B33EF5">
              <w:rPr>
                <w:rFonts w:eastAsia="Times New Roman"/>
                <w:sz w:val="28"/>
                <w:szCs w:val="28"/>
              </w:rPr>
              <w:t>алғашқы әскери дайындық</w:t>
            </w:r>
          </w:p>
        </w:tc>
      </w:tr>
      <w:tr w:rsidR="000778C6" w:rsidRPr="00B33EF5" w14:paraId="27006365" w14:textId="77777777" w:rsidTr="00B33EF5">
        <w:tc>
          <w:tcPr>
            <w:tcW w:w="0" w:type="auto"/>
            <w:hideMark/>
          </w:tcPr>
          <w:p w14:paraId="2AD2587A" w14:textId="77777777" w:rsidR="004D0875" w:rsidRPr="00B33EF5" w:rsidRDefault="004D0875" w:rsidP="00B33EF5">
            <w:pPr>
              <w:rPr>
                <w:rFonts w:eastAsia="Times New Roman"/>
                <w:sz w:val="28"/>
                <w:szCs w:val="28"/>
              </w:rPr>
            </w:pPr>
            <w:r w:rsidRPr="00B33EF5">
              <w:rPr>
                <w:rFonts w:eastAsia="Times New Roman"/>
                <w:sz w:val="28"/>
                <w:szCs w:val="28"/>
              </w:rPr>
              <w:t>АОМА</w:t>
            </w:r>
          </w:p>
        </w:tc>
        <w:tc>
          <w:tcPr>
            <w:tcW w:w="0" w:type="auto"/>
            <w:hideMark/>
          </w:tcPr>
          <w:p w14:paraId="62991D28" w14:textId="77777777" w:rsidR="004D0875" w:rsidRPr="00B33EF5" w:rsidRDefault="004D0875" w:rsidP="00B33EF5">
            <w:pPr>
              <w:rPr>
                <w:rFonts w:eastAsia="Times New Roman"/>
                <w:sz w:val="28"/>
                <w:szCs w:val="28"/>
              </w:rPr>
            </w:pPr>
            <w:r w:rsidRPr="00B33EF5">
              <w:rPr>
                <w:rFonts w:eastAsia="Times New Roman"/>
                <w:sz w:val="28"/>
                <w:szCs w:val="28"/>
              </w:rPr>
              <w:t>Абай облысы мемлекеттік архиві</w:t>
            </w:r>
          </w:p>
        </w:tc>
      </w:tr>
      <w:tr w:rsidR="000778C6" w:rsidRPr="00910197" w14:paraId="739ACFED" w14:textId="77777777" w:rsidTr="00B33EF5">
        <w:tc>
          <w:tcPr>
            <w:tcW w:w="0" w:type="auto"/>
            <w:hideMark/>
          </w:tcPr>
          <w:p w14:paraId="54F1E7B1" w14:textId="77777777" w:rsidR="004D0875" w:rsidRPr="00B33EF5" w:rsidRDefault="004D0875" w:rsidP="00B33EF5">
            <w:pPr>
              <w:rPr>
                <w:rFonts w:eastAsia="Times New Roman"/>
                <w:sz w:val="28"/>
                <w:szCs w:val="28"/>
              </w:rPr>
            </w:pPr>
            <w:r w:rsidRPr="00B33EF5">
              <w:rPr>
                <w:rFonts w:eastAsia="Times New Roman"/>
                <w:sz w:val="28"/>
                <w:szCs w:val="28"/>
              </w:rPr>
              <w:t>АЭАО</w:t>
            </w:r>
          </w:p>
        </w:tc>
        <w:tc>
          <w:tcPr>
            <w:tcW w:w="0" w:type="auto"/>
            <w:hideMark/>
          </w:tcPr>
          <w:p w14:paraId="5F524E83" w14:textId="77777777" w:rsidR="004D0875" w:rsidRPr="00B33EF5" w:rsidRDefault="004D0875" w:rsidP="00B33EF5">
            <w:pPr>
              <w:rPr>
                <w:rFonts w:eastAsia="Times New Roman"/>
                <w:sz w:val="28"/>
                <w:szCs w:val="28"/>
              </w:rPr>
            </w:pPr>
            <w:r w:rsidRPr="00B33EF5">
              <w:rPr>
                <w:rFonts w:eastAsia="Times New Roman"/>
                <w:sz w:val="28"/>
                <w:szCs w:val="28"/>
              </w:rPr>
              <w:t>Атом энергиясы жөніндегі ақпараттық орталықтар</w:t>
            </w:r>
          </w:p>
        </w:tc>
      </w:tr>
      <w:tr w:rsidR="000778C6" w:rsidRPr="00910197" w14:paraId="0F8ABE70" w14:textId="77777777" w:rsidTr="00B33EF5">
        <w:tc>
          <w:tcPr>
            <w:tcW w:w="0" w:type="auto"/>
            <w:hideMark/>
          </w:tcPr>
          <w:p w14:paraId="1527BD39" w14:textId="77777777" w:rsidR="004D0875" w:rsidRPr="00B33EF5" w:rsidRDefault="004D0875" w:rsidP="00B33EF5">
            <w:pPr>
              <w:rPr>
                <w:rFonts w:eastAsia="Times New Roman"/>
                <w:sz w:val="28"/>
                <w:szCs w:val="28"/>
              </w:rPr>
            </w:pPr>
            <w:r w:rsidRPr="00B33EF5">
              <w:rPr>
                <w:rFonts w:eastAsia="Times New Roman"/>
                <w:sz w:val="28"/>
                <w:szCs w:val="28"/>
              </w:rPr>
              <w:t>ББМЖМС</w:t>
            </w:r>
          </w:p>
        </w:tc>
        <w:tc>
          <w:tcPr>
            <w:tcW w:w="0" w:type="auto"/>
            <w:hideMark/>
          </w:tcPr>
          <w:p w14:paraId="3092EC94" w14:textId="77777777" w:rsidR="004D0875" w:rsidRPr="00B33EF5" w:rsidRDefault="004D0875" w:rsidP="00B33EF5">
            <w:pPr>
              <w:rPr>
                <w:rFonts w:eastAsia="Times New Roman"/>
                <w:sz w:val="28"/>
                <w:szCs w:val="28"/>
              </w:rPr>
            </w:pPr>
            <w:r w:rsidRPr="00B33EF5">
              <w:rPr>
                <w:rFonts w:eastAsia="Times New Roman"/>
                <w:sz w:val="28"/>
                <w:szCs w:val="28"/>
              </w:rPr>
              <w:t>Білім берудің мемлекеттік жалпыға міндетті стандарттары</w:t>
            </w:r>
          </w:p>
        </w:tc>
      </w:tr>
      <w:tr w:rsidR="000778C6" w:rsidRPr="00910197" w14:paraId="25E387A3" w14:textId="77777777" w:rsidTr="00B33EF5">
        <w:tc>
          <w:tcPr>
            <w:tcW w:w="0" w:type="auto"/>
            <w:hideMark/>
          </w:tcPr>
          <w:p w14:paraId="58B88BE7" w14:textId="77777777" w:rsidR="004D0875" w:rsidRPr="00B33EF5" w:rsidRDefault="004D0875" w:rsidP="00B33EF5">
            <w:pPr>
              <w:rPr>
                <w:rFonts w:eastAsia="Times New Roman"/>
                <w:sz w:val="28"/>
                <w:szCs w:val="28"/>
              </w:rPr>
            </w:pPr>
            <w:r w:rsidRPr="00B33EF5">
              <w:rPr>
                <w:rFonts w:eastAsia="Times New Roman"/>
                <w:sz w:val="28"/>
                <w:szCs w:val="28"/>
              </w:rPr>
              <w:t>ВДНХ</w:t>
            </w:r>
          </w:p>
        </w:tc>
        <w:tc>
          <w:tcPr>
            <w:tcW w:w="0" w:type="auto"/>
            <w:hideMark/>
          </w:tcPr>
          <w:p w14:paraId="3ADC061E" w14:textId="77777777" w:rsidR="004D0875" w:rsidRPr="00B33EF5" w:rsidRDefault="004D0875" w:rsidP="00B33EF5">
            <w:pPr>
              <w:rPr>
                <w:rFonts w:eastAsia="Times New Roman"/>
                <w:sz w:val="28"/>
                <w:szCs w:val="28"/>
              </w:rPr>
            </w:pPr>
            <w:r w:rsidRPr="00B33EF5">
              <w:rPr>
                <w:rFonts w:eastAsia="Times New Roman"/>
                <w:sz w:val="28"/>
                <w:szCs w:val="28"/>
              </w:rPr>
              <w:t>Выставка достижений народного хозяйства (Халық шаруашылығы жетістіктерінің көрмесі)</w:t>
            </w:r>
          </w:p>
        </w:tc>
      </w:tr>
      <w:tr w:rsidR="000778C6" w:rsidRPr="00B33EF5" w14:paraId="663D47B9" w14:textId="77777777" w:rsidTr="00B33EF5">
        <w:tc>
          <w:tcPr>
            <w:tcW w:w="0" w:type="auto"/>
            <w:hideMark/>
          </w:tcPr>
          <w:p w14:paraId="24D750C8" w14:textId="77777777" w:rsidR="004D0875" w:rsidRPr="00B33EF5" w:rsidRDefault="004D0875" w:rsidP="00B33EF5">
            <w:pPr>
              <w:rPr>
                <w:rFonts w:eastAsia="Times New Roman"/>
                <w:sz w:val="28"/>
                <w:szCs w:val="28"/>
              </w:rPr>
            </w:pPr>
            <w:r w:rsidRPr="00B33EF5">
              <w:rPr>
                <w:rFonts w:eastAsia="Times New Roman"/>
                <w:sz w:val="28"/>
                <w:szCs w:val="28"/>
              </w:rPr>
              <w:t>ВШҰ</w:t>
            </w:r>
          </w:p>
        </w:tc>
        <w:tc>
          <w:tcPr>
            <w:tcW w:w="0" w:type="auto"/>
            <w:hideMark/>
          </w:tcPr>
          <w:p w14:paraId="7342D6F4" w14:textId="77777777" w:rsidR="004D0875" w:rsidRPr="00B33EF5" w:rsidRDefault="004D0875" w:rsidP="00B33EF5">
            <w:pPr>
              <w:rPr>
                <w:rFonts w:eastAsia="Times New Roman"/>
                <w:sz w:val="28"/>
                <w:szCs w:val="28"/>
              </w:rPr>
            </w:pPr>
            <w:r w:rsidRPr="00B33EF5">
              <w:rPr>
                <w:rFonts w:eastAsia="Times New Roman"/>
                <w:sz w:val="28"/>
                <w:szCs w:val="28"/>
              </w:rPr>
              <w:t>Варшава шарты ұйымы</w:t>
            </w:r>
          </w:p>
        </w:tc>
      </w:tr>
      <w:tr w:rsidR="000778C6" w:rsidRPr="00B33EF5" w14:paraId="1DAEC28F" w14:textId="77777777" w:rsidTr="00B33EF5">
        <w:tc>
          <w:tcPr>
            <w:tcW w:w="0" w:type="auto"/>
            <w:hideMark/>
          </w:tcPr>
          <w:p w14:paraId="57F5726D" w14:textId="77777777" w:rsidR="004D0875" w:rsidRPr="00B33EF5" w:rsidRDefault="004D0875" w:rsidP="00B33EF5">
            <w:pPr>
              <w:rPr>
                <w:rFonts w:eastAsia="Times New Roman"/>
                <w:sz w:val="28"/>
                <w:szCs w:val="28"/>
              </w:rPr>
            </w:pPr>
            <w:r w:rsidRPr="00B33EF5">
              <w:rPr>
                <w:rFonts w:eastAsia="Times New Roman"/>
                <w:sz w:val="28"/>
                <w:szCs w:val="28"/>
              </w:rPr>
              <w:t>ЕЭҚ</w:t>
            </w:r>
          </w:p>
        </w:tc>
        <w:tc>
          <w:tcPr>
            <w:tcW w:w="0" w:type="auto"/>
            <w:hideMark/>
          </w:tcPr>
          <w:p w14:paraId="7E33A0DA" w14:textId="77777777" w:rsidR="004D0875" w:rsidRPr="00B33EF5" w:rsidRDefault="004D0875" w:rsidP="00B33EF5">
            <w:pPr>
              <w:rPr>
                <w:rFonts w:eastAsia="Times New Roman"/>
                <w:sz w:val="28"/>
                <w:szCs w:val="28"/>
              </w:rPr>
            </w:pPr>
            <w:r w:rsidRPr="00B33EF5">
              <w:rPr>
                <w:rFonts w:eastAsia="Times New Roman"/>
                <w:sz w:val="28"/>
                <w:szCs w:val="28"/>
              </w:rPr>
              <w:t>Еуропалық экономикалық қауымдастық</w:t>
            </w:r>
          </w:p>
        </w:tc>
      </w:tr>
      <w:tr w:rsidR="000778C6" w:rsidRPr="00B33EF5" w14:paraId="4FAA568E" w14:textId="77777777" w:rsidTr="00B33EF5">
        <w:tc>
          <w:tcPr>
            <w:tcW w:w="0" w:type="auto"/>
            <w:hideMark/>
          </w:tcPr>
          <w:p w14:paraId="546AA910" w14:textId="77777777" w:rsidR="004D0875" w:rsidRPr="00B33EF5" w:rsidRDefault="004D0875" w:rsidP="00B33EF5">
            <w:pPr>
              <w:rPr>
                <w:rFonts w:eastAsia="Times New Roman"/>
                <w:sz w:val="28"/>
                <w:szCs w:val="28"/>
              </w:rPr>
            </w:pPr>
            <w:r w:rsidRPr="00B33EF5">
              <w:rPr>
                <w:rFonts w:eastAsia="Times New Roman"/>
                <w:sz w:val="28"/>
                <w:szCs w:val="28"/>
              </w:rPr>
              <w:t>КСРО</w:t>
            </w:r>
          </w:p>
        </w:tc>
        <w:tc>
          <w:tcPr>
            <w:tcW w:w="0" w:type="auto"/>
            <w:hideMark/>
          </w:tcPr>
          <w:p w14:paraId="1AE49EBC" w14:textId="77777777" w:rsidR="004D0875" w:rsidRPr="00B33EF5" w:rsidRDefault="004D0875" w:rsidP="00B33EF5">
            <w:pPr>
              <w:rPr>
                <w:rFonts w:eastAsia="Times New Roman"/>
                <w:sz w:val="28"/>
                <w:szCs w:val="28"/>
              </w:rPr>
            </w:pPr>
            <w:r w:rsidRPr="00B33EF5">
              <w:rPr>
                <w:rFonts w:eastAsia="Times New Roman"/>
                <w:sz w:val="28"/>
                <w:szCs w:val="28"/>
              </w:rPr>
              <w:t>Кеңестік Социалистік Республикалар Одағы</w:t>
            </w:r>
          </w:p>
        </w:tc>
      </w:tr>
      <w:tr w:rsidR="000778C6" w:rsidRPr="00910197" w14:paraId="17FB75E4" w14:textId="77777777" w:rsidTr="00B33EF5">
        <w:tc>
          <w:tcPr>
            <w:tcW w:w="0" w:type="auto"/>
            <w:hideMark/>
          </w:tcPr>
          <w:p w14:paraId="54C771A2" w14:textId="77777777" w:rsidR="004D0875" w:rsidRPr="00B33EF5" w:rsidRDefault="004D0875" w:rsidP="00B33EF5">
            <w:pPr>
              <w:rPr>
                <w:rFonts w:eastAsia="Times New Roman"/>
                <w:sz w:val="28"/>
                <w:szCs w:val="28"/>
              </w:rPr>
            </w:pPr>
            <w:r w:rsidRPr="00B33EF5">
              <w:rPr>
                <w:rFonts w:eastAsia="Times New Roman"/>
                <w:sz w:val="28"/>
                <w:szCs w:val="28"/>
              </w:rPr>
              <w:t>ҚР БҒМ</w:t>
            </w:r>
          </w:p>
        </w:tc>
        <w:tc>
          <w:tcPr>
            <w:tcW w:w="0" w:type="auto"/>
            <w:hideMark/>
          </w:tcPr>
          <w:p w14:paraId="025F2AD9" w14:textId="77777777" w:rsidR="004D0875" w:rsidRPr="00B33EF5" w:rsidRDefault="004D0875" w:rsidP="00B33EF5">
            <w:pPr>
              <w:rPr>
                <w:rFonts w:eastAsia="Times New Roman"/>
                <w:sz w:val="28"/>
                <w:szCs w:val="28"/>
              </w:rPr>
            </w:pPr>
            <w:r w:rsidRPr="00B33EF5">
              <w:rPr>
                <w:rFonts w:eastAsia="Times New Roman"/>
                <w:sz w:val="28"/>
                <w:szCs w:val="28"/>
              </w:rPr>
              <w:t>Қазақстан Республикасының Білім және ғылым министрлігі</w:t>
            </w:r>
          </w:p>
        </w:tc>
      </w:tr>
      <w:tr w:rsidR="000778C6" w:rsidRPr="00910197" w14:paraId="099D537B" w14:textId="77777777" w:rsidTr="00B33EF5">
        <w:tc>
          <w:tcPr>
            <w:tcW w:w="0" w:type="auto"/>
            <w:hideMark/>
          </w:tcPr>
          <w:p w14:paraId="24E66201" w14:textId="77777777" w:rsidR="004D0875" w:rsidRPr="00B33EF5" w:rsidRDefault="004D0875" w:rsidP="00B33EF5">
            <w:pPr>
              <w:rPr>
                <w:rFonts w:eastAsia="Times New Roman"/>
                <w:sz w:val="28"/>
                <w:szCs w:val="28"/>
              </w:rPr>
            </w:pPr>
            <w:r w:rsidRPr="00B33EF5">
              <w:rPr>
                <w:rFonts w:eastAsia="Times New Roman"/>
                <w:sz w:val="28"/>
                <w:szCs w:val="28"/>
              </w:rPr>
              <w:t>ҚР ОМА</w:t>
            </w:r>
          </w:p>
        </w:tc>
        <w:tc>
          <w:tcPr>
            <w:tcW w:w="0" w:type="auto"/>
            <w:hideMark/>
          </w:tcPr>
          <w:p w14:paraId="354A975B" w14:textId="77777777" w:rsidR="004D0875" w:rsidRPr="00B33EF5" w:rsidRDefault="004D0875" w:rsidP="00B33EF5">
            <w:pPr>
              <w:rPr>
                <w:rFonts w:eastAsia="Times New Roman"/>
                <w:sz w:val="28"/>
                <w:szCs w:val="28"/>
              </w:rPr>
            </w:pPr>
            <w:r w:rsidRPr="00B33EF5">
              <w:rPr>
                <w:rFonts w:eastAsia="Times New Roman"/>
                <w:sz w:val="28"/>
                <w:szCs w:val="28"/>
              </w:rPr>
              <w:t>Қазақстан Республикасының Орталық мемлекеттік архиві</w:t>
            </w:r>
          </w:p>
        </w:tc>
      </w:tr>
      <w:tr w:rsidR="000778C6" w:rsidRPr="00B33EF5" w14:paraId="6AE72747" w14:textId="77777777" w:rsidTr="00B33EF5">
        <w:tc>
          <w:tcPr>
            <w:tcW w:w="0" w:type="auto"/>
            <w:hideMark/>
          </w:tcPr>
          <w:p w14:paraId="73984BDB" w14:textId="77777777" w:rsidR="004D0875" w:rsidRPr="00B33EF5" w:rsidRDefault="004D0875" w:rsidP="00B33EF5">
            <w:pPr>
              <w:rPr>
                <w:rFonts w:eastAsia="Times New Roman"/>
                <w:sz w:val="28"/>
                <w:szCs w:val="28"/>
              </w:rPr>
            </w:pPr>
            <w:r w:rsidRPr="00B33EF5">
              <w:rPr>
                <w:rFonts w:eastAsia="Times New Roman"/>
                <w:sz w:val="28"/>
                <w:szCs w:val="28"/>
              </w:rPr>
              <w:t>ҚР ПА</w:t>
            </w:r>
          </w:p>
        </w:tc>
        <w:tc>
          <w:tcPr>
            <w:tcW w:w="0" w:type="auto"/>
            <w:hideMark/>
          </w:tcPr>
          <w:p w14:paraId="34A2F6E9" w14:textId="77777777" w:rsidR="004D0875" w:rsidRPr="00B33EF5" w:rsidRDefault="004D0875" w:rsidP="00B33EF5">
            <w:pPr>
              <w:rPr>
                <w:rFonts w:eastAsia="Times New Roman"/>
                <w:sz w:val="28"/>
                <w:szCs w:val="28"/>
              </w:rPr>
            </w:pPr>
            <w:r w:rsidRPr="00B33EF5">
              <w:rPr>
                <w:rFonts w:eastAsia="Times New Roman"/>
                <w:sz w:val="28"/>
                <w:szCs w:val="28"/>
              </w:rPr>
              <w:t>Қазақстан Республикасы Президентінің архиві</w:t>
            </w:r>
          </w:p>
        </w:tc>
      </w:tr>
      <w:tr w:rsidR="000778C6" w:rsidRPr="00910197" w14:paraId="0EEF94BE" w14:textId="77777777" w:rsidTr="00B33EF5">
        <w:tc>
          <w:tcPr>
            <w:tcW w:w="0" w:type="auto"/>
            <w:hideMark/>
          </w:tcPr>
          <w:p w14:paraId="40DAB871" w14:textId="77777777" w:rsidR="004D0875" w:rsidRPr="00B33EF5" w:rsidRDefault="004D0875" w:rsidP="00B33EF5">
            <w:pPr>
              <w:rPr>
                <w:rFonts w:eastAsia="Times New Roman"/>
                <w:sz w:val="28"/>
                <w:szCs w:val="28"/>
              </w:rPr>
            </w:pPr>
            <w:r w:rsidRPr="00B33EF5">
              <w:rPr>
                <w:rFonts w:eastAsia="Times New Roman"/>
                <w:sz w:val="28"/>
                <w:szCs w:val="28"/>
              </w:rPr>
              <w:t>МАГАТЭ</w:t>
            </w:r>
          </w:p>
        </w:tc>
        <w:tc>
          <w:tcPr>
            <w:tcW w:w="0" w:type="auto"/>
            <w:hideMark/>
          </w:tcPr>
          <w:p w14:paraId="21E2A563" w14:textId="77777777" w:rsidR="004D0875" w:rsidRPr="00B33EF5" w:rsidRDefault="004D0875" w:rsidP="00B33EF5">
            <w:pPr>
              <w:rPr>
                <w:rFonts w:eastAsia="Times New Roman"/>
                <w:sz w:val="28"/>
                <w:szCs w:val="28"/>
              </w:rPr>
            </w:pPr>
            <w:r w:rsidRPr="00B33EF5">
              <w:rPr>
                <w:rFonts w:eastAsia="Times New Roman"/>
                <w:sz w:val="28"/>
                <w:szCs w:val="28"/>
              </w:rPr>
              <w:t>Международное агентство по атомной энергии (Атом энергиясы жөніндегі халықаралық агенттік)</w:t>
            </w:r>
          </w:p>
        </w:tc>
      </w:tr>
      <w:tr w:rsidR="000778C6" w:rsidRPr="00B33EF5" w14:paraId="7547DEFA" w14:textId="77777777" w:rsidTr="00B33EF5">
        <w:tc>
          <w:tcPr>
            <w:tcW w:w="0" w:type="auto"/>
            <w:hideMark/>
          </w:tcPr>
          <w:p w14:paraId="182A0555" w14:textId="77777777" w:rsidR="004D0875" w:rsidRPr="00B33EF5" w:rsidRDefault="004D0875" w:rsidP="00B33EF5">
            <w:pPr>
              <w:rPr>
                <w:rFonts w:eastAsia="Times New Roman"/>
                <w:sz w:val="28"/>
                <w:szCs w:val="28"/>
              </w:rPr>
            </w:pPr>
            <w:r w:rsidRPr="00B33EF5">
              <w:rPr>
                <w:rFonts w:eastAsia="Times New Roman"/>
                <w:sz w:val="28"/>
                <w:szCs w:val="28"/>
              </w:rPr>
              <w:t>НАТО</w:t>
            </w:r>
          </w:p>
        </w:tc>
        <w:tc>
          <w:tcPr>
            <w:tcW w:w="0" w:type="auto"/>
            <w:hideMark/>
          </w:tcPr>
          <w:p w14:paraId="1F1B4C39" w14:textId="37705F72" w:rsidR="004D0875" w:rsidRPr="004A1899" w:rsidRDefault="004D0875" w:rsidP="00B33EF5">
            <w:pPr>
              <w:rPr>
                <w:rFonts w:eastAsia="Times New Roman"/>
                <w:sz w:val="28"/>
                <w:szCs w:val="28"/>
                <w:lang w:val="en-US"/>
              </w:rPr>
            </w:pPr>
            <w:r w:rsidRPr="004A1899">
              <w:rPr>
                <w:rFonts w:eastAsia="Times New Roman"/>
                <w:sz w:val="28"/>
                <w:szCs w:val="28"/>
                <w:lang w:val="en-US"/>
              </w:rPr>
              <w:t xml:space="preserve">NATO </w:t>
            </w:r>
            <w:r w:rsidR="00EE72DF" w:rsidRPr="004A1899">
              <w:rPr>
                <w:rFonts w:eastAsia="Times New Roman"/>
                <w:sz w:val="28"/>
                <w:szCs w:val="28"/>
                <w:lang w:val="en-US"/>
              </w:rPr>
              <w:t>-</w:t>
            </w:r>
            <w:r w:rsidRPr="004A1899">
              <w:rPr>
                <w:rFonts w:eastAsia="Times New Roman"/>
                <w:sz w:val="28"/>
                <w:szCs w:val="28"/>
                <w:lang w:val="en-US"/>
              </w:rPr>
              <w:t xml:space="preserve"> North Atlantic Treaty Organization (</w:t>
            </w:r>
            <w:r w:rsidRPr="00B33EF5">
              <w:rPr>
                <w:rFonts w:eastAsia="Times New Roman"/>
                <w:sz w:val="28"/>
                <w:szCs w:val="28"/>
              </w:rPr>
              <w:t>Солтүстік</w:t>
            </w:r>
            <w:r w:rsidRPr="004A1899">
              <w:rPr>
                <w:rFonts w:eastAsia="Times New Roman"/>
                <w:sz w:val="28"/>
                <w:szCs w:val="28"/>
                <w:lang w:val="en-US"/>
              </w:rPr>
              <w:t xml:space="preserve"> </w:t>
            </w:r>
            <w:r w:rsidRPr="00B33EF5">
              <w:rPr>
                <w:rFonts w:eastAsia="Times New Roman"/>
                <w:sz w:val="28"/>
                <w:szCs w:val="28"/>
              </w:rPr>
              <w:t>Атлантикалық</w:t>
            </w:r>
            <w:r w:rsidRPr="004A1899">
              <w:rPr>
                <w:rFonts w:eastAsia="Times New Roman"/>
                <w:sz w:val="28"/>
                <w:szCs w:val="28"/>
                <w:lang w:val="en-US"/>
              </w:rPr>
              <w:t xml:space="preserve"> </w:t>
            </w:r>
            <w:r w:rsidRPr="00B33EF5">
              <w:rPr>
                <w:rFonts w:eastAsia="Times New Roman"/>
                <w:sz w:val="28"/>
                <w:szCs w:val="28"/>
              </w:rPr>
              <w:t>шарт</w:t>
            </w:r>
            <w:r w:rsidRPr="004A1899">
              <w:rPr>
                <w:rFonts w:eastAsia="Times New Roman"/>
                <w:sz w:val="28"/>
                <w:szCs w:val="28"/>
                <w:lang w:val="en-US"/>
              </w:rPr>
              <w:t xml:space="preserve"> </w:t>
            </w:r>
            <w:r w:rsidRPr="00B33EF5">
              <w:rPr>
                <w:rFonts w:eastAsia="Times New Roman"/>
                <w:sz w:val="28"/>
                <w:szCs w:val="28"/>
              </w:rPr>
              <w:t>ұйымы</w:t>
            </w:r>
            <w:r w:rsidRPr="004A1899">
              <w:rPr>
                <w:rFonts w:eastAsia="Times New Roman"/>
                <w:sz w:val="28"/>
                <w:szCs w:val="28"/>
                <w:lang w:val="en-US"/>
              </w:rPr>
              <w:t>)</w:t>
            </w:r>
          </w:p>
        </w:tc>
      </w:tr>
      <w:tr w:rsidR="000778C6" w:rsidRPr="00910197" w14:paraId="1EE0033D" w14:textId="77777777" w:rsidTr="00B33EF5">
        <w:tc>
          <w:tcPr>
            <w:tcW w:w="0" w:type="auto"/>
            <w:hideMark/>
          </w:tcPr>
          <w:p w14:paraId="61420678" w14:textId="1B536128" w:rsidR="004D0875" w:rsidRPr="00B33EF5" w:rsidRDefault="004D0875" w:rsidP="00B33EF5">
            <w:pPr>
              <w:rPr>
                <w:rFonts w:eastAsia="Times New Roman"/>
                <w:sz w:val="28"/>
                <w:szCs w:val="28"/>
              </w:rPr>
            </w:pPr>
            <w:r w:rsidRPr="00B33EF5">
              <w:rPr>
                <w:rFonts w:eastAsia="Times New Roman"/>
                <w:sz w:val="28"/>
                <w:szCs w:val="28"/>
              </w:rPr>
              <w:t>РФЯЦ</w:t>
            </w:r>
            <w:r w:rsidR="00383DB5" w:rsidRPr="00B33EF5">
              <w:rPr>
                <w:rFonts w:eastAsia="Times New Roman"/>
                <w:sz w:val="28"/>
                <w:szCs w:val="28"/>
              </w:rPr>
              <w:t>-</w:t>
            </w:r>
            <w:r w:rsidRPr="00B33EF5">
              <w:rPr>
                <w:rFonts w:eastAsia="Times New Roman"/>
                <w:sz w:val="28"/>
                <w:szCs w:val="28"/>
              </w:rPr>
              <w:t>ВНИИЭФ</w:t>
            </w:r>
          </w:p>
        </w:tc>
        <w:tc>
          <w:tcPr>
            <w:tcW w:w="0" w:type="auto"/>
            <w:hideMark/>
          </w:tcPr>
          <w:p w14:paraId="3CFF07EE" w14:textId="54507680" w:rsidR="004D0875" w:rsidRPr="00B33EF5" w:rsidRDefault="004D0875" w:rsidP="00B33EF5">
            <w:pPr>
              <w:rPr>
                <w:rFonts w:eastAsia="Times New Roman"/>
                <w:sz w:val="28"/>
                <w:szCs w:val="28"/>
              </w:rPr>
            </w:pPr>
            <w:r w:rsidRPr="00B33EF5">
              <w:rPr>
                <w:rFonts w:eastAsia="Times New Roman"/>
                <w:sz w:val="28"/>
                <w:szCs w:val="28"/>
              </w:rPr>
              <w:t xml:space="preserve">Российский федеральный ядерный центр </w:t>
            </w:r>
            <w:r w:rsidR="00EE72DF" w:rsidRPr="00B33EF5">
              <w:rPr>
                <w:rFonts w:eastAsia="Times New Roman"/>
                <w:sz w:val="28"/>
                <w:szCs w:val="28"/>
              </w:rPr>
              <w:t>-</w:t>
            </w:r>
            <w:r w:rsidRPr="00B33EF5">
              <w:rPr>
                <w:rFonts w:eastAsia="Times New Roman"/>
                <w:sz w:val="28"/>
                <w:szCs w:val="28"/>
              </w:rPr>
              <w:t xml:space="preserve"> Всероссийский научно</w:t>
            </w:r>
            <w:r w:rsidR="00383DB5" w:rsidRPr="00B33EF5">
              <w:rPr>
                <w:rFonts w:eastAsia="Times New Roman"/>
                <w:sz w:val="28"/>
                <w:szCs w:val="28"/>
              </w:rPr>
              <w:t>-</w:t>
            </w:r>
            <w:r w:rsidRPr="00B33EF5">
              <w:rPr>
                <w:rFonts w:eastAsia="Times New Roman"/>
                <w:sz w:val="28"/>
                <w:szCs w:val="28"/>
              </w:rPr>
              <w:t xml:space="preserve">исследовательский институт экспериментальной физики (Ресей Федералдық ядролық орталығы </w:t>
            </w:r>
            <w:r w:rsidR="00EE72DF" w:rsidRPr="00B33EF5">
              <w:rPr>
                <w:rFonts w:eastAsia="Times New Roman"/>
                <w:sz w:val="28"/>
                <w:szCs w:val="28"/>
              </w:rPr>
              <w:t>-</w:t>
            </w:r>
            <w:r w:rsidRPr="00B33EF5">
              <w:rPr>
                <w:rFonts w:eastAsia="Times New Roman"/>
                <w:sz w:val="28"/>
                <w:szCs w:val="28"/>
              </w:rPr>
              <w:t xml:space="preserve"> Бүкілресейлік эксперименттік физика ғылыми</w:t>
            </w:r>
            <w:r w:rsidR="00383DB5" w:rsidRPr="00B33EF5">
              <w:rPr>
                <w:rFonts w:eastAsia="Times New Roman"/>
                <w:sz w:val="28"/>
                <w:szCs w:val="28"/>
              </w:rPr>
              <w:t>-</w:t>
            </w:r>
            <w:r w:rsidRPr="00B33EF5">
              <w:rPr>
                <w:rFonts w:eastAsia="Times New Roman"/>
                <w:sz w:val="28"/>
                <w:szCs w:val="28"/>
              </w:rPr>
              <w:t>зерттеу институты)</w:t>
            </w:r>
          </w:p>
        </w:tc>
      </w:tr>
      <w:tr w:rsidR="000778C6" w:rsidRPr="00B33EF5" w14:paraId="21FA3F76" w14:textId="77777777" w:rsidTr="00B33EF5">
        <w:tc>
          <w:tcPr>
            <w:tcW w:w="0" w:type="auto"/>
            <w:hideMark/>
          </w:tcPr>
          <w:p w14:paraId="12E90378" w14:textId="77777777" w:rsidR="004D0875" w:rsidRPr="00B33EF5" w:rsidRDefault="004D0875" w:rsidP="00B33EF5">
            <w:pPr>
              <w:rPr>
                <w:rFonts w:eastAsia="Times New Roman"/>
                <w:sz w:val="28"/>
                <w:szCs w:val="28"/>
              </w:rPr>
            </w:pPr>
            <w:r w:rsidRPr="00B33EF5">
              <w:rPr>
                <w:rFonts w:eastAsia="Times New Roman"/>
                <w:sz w:val="28"/>
                <w:szCs w:val="28"/>
              </w:rPr>
              <w:t>СЯСП</w:t>
            </w:r>
          </w:p>
        </w:tc>
        <w:tc>
          <w:tcPr>
            <w:tcW w:w="0" w:type="auto"/>
            <w:hideMark/>
          </w:tcPr>
          <w:p w14:paraId="1036D0F0" w14:textId="77777777" w:rsidR="004D0875" w:rsidRPr="00B33EF5" w:rsidRDefault="004D0875" w:rsidP="00B33EF5">
            <w:pPr>
              <w:rPr>
                <w:rFonts w:eastAsia="Times New Roman"/>
                <w:sz w:val="28"/>
                <w:szCs w:val="28"/>
              </w:rPr>
            </w:pPr>
            <w:r w:rsidRPr="00B33EF5">
              <w:rPr>
                <w:rFonts w:eastAsia="Times New Roman"/>
                <w:sz w:val="28"/>
                <w:szCs w:val="28"/>
              </w:rPr>
              <w:t>Семей ядролық сынақ полигоны</w:t>
            </w:r>
          </w:p>
        </w:tc>
      </w:tr>
      <w:tr w:rsidR="000778C6" w:rsidRPr="00910197" w14:paraId="23173DE6" w14:textId="77777777" w:rsidTr="00B33EF5">
        <w:tc>
          <w:tcPr>
            <w:tcW w:w="0" w:type="auto"/>
            <w:hideMark/>
          </w:tcPr>
          <w:p w14:paraId="18615528" w14:textId="77777777" w:rsidR="004D0875" w:rsidRPr="00B33EF5" w:rsidRDefault="004D0875" w:rsidP="00B33EF5">
            <w:pPr>
              <w:rPr>
                <w:rFonts w:eastAsia="Times New Roman"/>
                <w:sz w:val="28"/>
                <w:szCs w:val="28"/>
              </w:rPr>
            </w:pPr>
            <w:r w:rsidRPr="00B33EF5">
              <w:rPr>
                <w:rFonts w:eastAsia="Times New Roman"/>
                <w:sz w:val="28"/>
                <w:szCs w:val="28"/>
              </w:rPr>
              <w:t>ЭЫДҰ</w:t>
            </w:r>
          </w:p>
        </w:tc>
        <w:tc>
          <w:tcPr>
            <w:tcW w:w="0" w:type="auto"/>
            <w:hideMark/>
          </w:tcPr>
          <w:p w14:paraId="690C975A" w14:textId="77777777" w:rsidR="004D0875" w:rsidRPr="00B33EF5" w:rsidRDefault="004D0875" w:rsidP="00B33EF5">
            <w:pPr>
              <w:rPr>
                <w:rFonts w:eastAsia="Times New Roman"/>
                <w:sz w:val="28"/>
                <w:szCs w:val="28"/>
              </w:rPr>
            </w:pPr>
            <w:r w:rsidRPr="00B33EF5">
              <w:rPr>
                <w:rFonts w:eastAsia="Times New Roman"/>
                <w:sz w:val="28"/>
                <w:szCs w:val="28"/>
              </w:rPr>
              <w:t>Экономикалық ынтымақтастық және даму ұйымы</w:t>
            </w:r>
          </w:p>
        </w:tc>
      </w:tr>
      <w:tr w:rsidR="000778C6" w:rsidRPr="00B33EF5" w14:paraId="046EECBD" w14:textId="77777777" w:rsidTr="00B33EF5">
        <w:tc>
          <w:tcPr>
            <w:tcW w:w="0" w:type="auto"/>
            <w:hideMark/>
          </w:tcPr>
          <w:p w14:paraId="4DAE711A" w14:textId="77777777" w:rsidR="004D0875" w:rsidRPr="00B33EF5" w:rsidRDefault="004D0875" w:rsidP="00B33EF5">
            <w:pPr>
              <w:rPr>
                <w:rFonts w:eastAsia="Times New Roman"/>
                <w:sz w:val="28"/>
                <w:szCs w:val="28"/>
              </w:rPr>
            </w:pPr>
            <w:r w:rsidRPr="00B33EF5">
              <w:rPr>
                <w:rFonts w:eastAsia="Times New Roman"/>
                <w:sz w:val="28"/>
                <w:szCs w:val="28"/>
              </w:rPr>
              <w:t>ЮНЕСКО</w:t>
            </w:r>
          </w:p>
        </w:tc>
        <w:tc>
          <w:tcPr>
            <w:tcW w:w="0" w:type="auto"/>
            <w:hideMark/>
          </w:tcPr>
          <w:p w14:paraId="3835D667" w14:textId="5BC16311" w:rsidR="004D0875" w:rsidRPr="004A1899" w:rsidRDefault="004D0875" w:rsidP="00B33EF5">
            <w:pPr>
              <w:rPr>
                <w:rFonts w:eastAsia="Times New Roman"/>
                <w:sz w:val="28"/>
                <w:szCs w:val="28"/>
                <w:lang w:val="en-US"/>
              </w:rPr>
            </w:pPr>
            <w:r w:rsidRPr="004A1899">
              <w:rPr>
                <w:rFonts w:eastAsia="Times New Roman"/>
                <w:sz w:val="28"/>
                <w:szCs w:val="28"/>
                <w:lang w:val="en-US"/>
              </w:rPr>
              <w:t xml:space="preserve">UNESCO </w:t>
            </w:r>
            <w:r w:rsidR="00EE72DF" w:rsidRPr="004A1899">
              <w:rPr>
                <w:rFonts w:eastAsia="Times New Roman"/>
                <w:sz w:val="28"/>
                <w:szCs w:val="28"/>
                <w:lang w:val="en-US"/>
              </w:rPr>
              <w:t>-</w:t>
            </w:r>
            <w:r w:rsidRPr="004A1899">
              <w:rPr>
                <w:rFonts w:eastAsia="Times New Roman"/>
                <w:sz w:val="28"/>
                <w:szCs w:val="28"/>
                <w:lang w:val="en-US"/>
              </w:rPr>
              <w:t xml:space="preserve"> United Nations Educational, Scientific and Cultural Organization (</w:t>
            </w:r>
            <w:r w:rsidRPr="00B33EF5">
              <w:rPr>
                <w:rFonts w:eastAsia="Times New Roman"/>
                <w:sz w:val="28"/>
                <w:szCs w:val="28"/>
              </w:rPr>
              <w:t>Біріккен</w:t>
            </w:r>
            <w:r w:rsidRPr="004A1899">
              <w:rPr>
                <w:rFonts w:eastAsia="Times New Roman"/>
                <w:sz w:val="28"/>
                <w:szCs w:val="28"/>
                <w:lang w:val="en-US"/>
              </w:rPr>
              <w:t xml:space="preserve"> </w:t>
            </w:r>
            <w:r w:rsidRPr="00B33EF5">
              <w:rPr>
                <w:rFonts w:eastAsia="Times New Roman"/>
                <w:sz w:val="28"/>
                <w:szCs w:val="28"/>
              </w:rPr>
              <w:t>Ұлттар</w:t>
            </w:r>
            <w:r w:rsidRPr="004A1899">
              <w:rPr>
                <w:rFonts w:eastAsia="Times New Roman"/>
                <w:sz w:val="28"/>
                <w:szCs w:val="28"/>
                <w:lang w:val="en-US"/>
              </w:rPr>
              <w:t xml:space="preserve"> </w:t>
            </w:r>
            <w:r w:rsidRPr="00B33EF5">
              <w:rPr>
                <w:rFonts w:eastAsia="Times New Roman"/>
                <w:sz w:val="28"/>
                <w:szCs w:val="28"/>
              </w:rPr>
              <w:t>Ұйымының</w:t>
            </w:r>
            <w:r w:rsidRPr="004A1899">
              <w:rPr>
                <w:rFonts w:eastAsia="Times New Roman"/>
                <w:sz w:val="28"/>
                <w:szCs w:val="28"/>
                <w:lang w:val="en-US"/>
              </w:rPr>
              <w:t xml:space="preserve"> </w:t>
            </w:r>
            <w:r w:rsidRPr="00B33EF5">
              <w:rPr>
                <w:rFonts w:eastAsia="Times New Roman"/>
                <w:sz w:val="28"/>
                <w:szCs w:val="28"/>
              </w:rPr>
              <w:t>білім</w:t>
            </w:r>
            <w:r w:rsidRPr="004A1899">
              <w:rPr>
                <w:rFonts w:eastAsia="Times New Roman"/>
                <w:sz w:val="28"/>
                <w:szCs w:val="28"/>
                <w:lang w:val="en-US"/>
              </w:rPr>
              <w:t xml:space="preserve">, </w:t>
            </w:r>
            <w:r w:rsidRPr="00B33EF5">
              <w:rPr>
                <w:rFonts w:eastAsia="Times New Roman"/>
                <w:sz w:val="28"/>
                <w:szCs w:val="28"/>
              </w:rPr>
              <w:t>ғылым</w:t>
            </w:r>
            <w:r w:rsidRPr="004A1899">
              <w:rPr>
                <w:rFonts w:eastAsia="Times New Roman"/>
                <w:sz w:val="28"/>
                <w:szCs w:val="28"/>
                <w:lang w:val="en-US"/>
              </w:rPr>
              <w:t xml:space="preserve"> </w:t>
            </w:r>
            <w:r w:rsidRPr="00B33EF5">
              <w:rPr>
                <w:rFonts w:eastAsia="Times New Roman"/>
                <w:sz w:val="28"/>
                <w:szCs w:val="28"/>
              </w:rPr>
              <w:t>және</w:t>
            </w:r>
            <w:r w:rsidRPr="004A1899">
              <w:rPr>
                <w:rFonts w:eastAsia="Times New Roman"/>
                <w:sz w:val="28"/>
                <w:szCs w:val="28"/>
                <w:lang w:val="en-US"/>
              </w:rPr>
              <w:t xml:space="preserve"> </w:t>
            </w:r>
            <w:r w:rsidRPr="00B33EF5">
              <w:rPr>
                <w:rFonts w:eastAsia="Times New Roman"/>
                <w:sz w:val="28"/>
                <w:szCs w:val="28"/>
              </w:rPr>
              <w:t>мәдениет</w:t>
            </w:r>
            <w:r w:rsidRPr="004A1899">
              <w:rPr>
                <w:rFonts w:eastAsia="Times New Roman"/>
                <w:sz w:val="28"/>
                <w:szCs w:val="28"/>
                <w:lang w:val="en-US"/>
              </w:rPr>
              <w:t xml:space="preserve"> </w:t>
            </w:r>
            <w:r w:rsidRPr="00B33EF5">
              <w:rPr>
                <w:rFonts w:eastAsia="Times New Roman"/>
                <w:sz w:val="28"/>
                <w:szCs w:val="28"/>
              </w:rPr>
              <w:t>жөніндегі</w:t>
            </w:r>
            <w:r w:rsidRPr="004A1899">
              <w:rPr>
                <w:rFonts w:eastAsia="Times New Roman"/>
                <w:sz w:val="28"/>
                <w:szCs w:val="28"/>
                <w:lang w:val="en-US"/>
              </w:rPr>
              <w:t xml:space="preserve"> </w:t>
            </w:r>
            <w:r w:rsidRPr="00B33EF5">
              <w:rPr>
                <w:rFonts w:eastAsia="Times New Roman"/>
                <w:sz w:val="28"/>
                <w:szCs w:val="28"/>
              </w:rPr>
              <w:t>ұйымы</w:t>
            </w:r>
            <w:r w:rsidRPr="004A1899">
              <w:rPr>
                <w:rFonts w:eastAsia="Times New Roman"/>
                <w:sz w:val="28"/>
                <w:szCs w:val="28"/>
                <w:lang w:val="en-US"/>
              </w:rPr>
              <w:t>)</w:t>
            </w:r>
          </w:p>
        </w:tc>
      </w:tr>
      <w:tr w:rsidR="000778C6" w:rsidRPr="00B33EF5" w14:paraId="2DE3081C" w14:textId="77777777" w:rsidTr="00B33EF5">
        <w:tc>
          <w:tcPr>
            <w:tcW w:w="0" w:type="auto"/>
            <w:hideMark/>
          </w:tcPr>
          <w:p w14:paraId="2E7CAE6E" w14:textId="77777777" w:rsidR="004D0875" w:rsidRPr="00B33EF5" w:rsidRDefault="004D0875" w:rsidP="00B33EF5">
            <w:pPr>
              <w:rPr>
                <w:rFonts w:eastAsia="Times New Roman"/>
                <w:sz w:val="28"/>
                <w:szCs w:val="28"/>
              </w:rPr>
            </w:pPr>
            <w:r w:rsidRPr="00B33EF5">
              <w:rPr>
                <w:rFonts w:eastAsia="Times New Roman"/>
                <w:sz w:val="28"/>
                <w:szCs w:val="28"/>
              </w:rPr>
              <w:t>ЯҚБТ</w:t>
            </w:r>
          </w:p>
        </w:tc>
        <w:tc>
          <w:tcPr>
            <w:tcW w:w="0" w:type="auto"/>
            <w:hideMark/>
          </w:tcPr>
          <w:p w14:paraId="003C8C67" w14:textId="77777777" w:rsidR="004D0875" w:rsidRPr="00B33EF5" w:rsidRDefault="004D0875" w:rsidP="00B33EF5">
            <w:pPr>
              <w:rPr>
                <w:rFonts w:eastAsia="Times New Roman"/>
                <w:sz w:val="28"/>
                <w:szCs w:val="28"/>
              </w:rPr>
            </w:pPr>
            <w:r w:rsidRPr="00B33EF5">
              <w:rPr>
                <w:rFonts w:eastAsia="Times New Roman"/>
                <w:sz w:val="28"/>
                <w:szCs w:val="28"/>
              </w:rPr>
              <w:t>ядролық қарудан бас тарту</w:t>
            </w:r>
          </w:p>
        </w:tc>
      </w:tr>
      <w:tr w:rsidR="000778C6" w:rsidRPr="00910197" w14:paraId="1AB09633" w14:textId="77777777" w:rsidTr="00B33EF5">
        <w:tc>
          <w:tcPr>
            <w:tcW w:w="0" w:type="auto"/>
            <w:hideMark/>
          </w:tcPr>
          <w:p w14:paraId="166B700D" w14:textId="77777777" w:rsidR="004D0875" w:rsidRPr="00B33EF5" w:rsidRDefault="004D0875" w:rsidP="00B33EF5">
            <w:pPr>
              <w:rPr>
                <w:rFonts w:eastAsia="Times New Roman"/>
                <w:sz w:val="28"/>
                <w:szCs w:val="28"/>
              </w:rPr>
            </w:pPr>
            <w:r w:rsidRPr="00B33EF5">
              <w:rPr>
                <w:rFonts w:eastAsia="Times New Roman"/>
                <w:sz w:val="28"/>
                <w:szCs w:val="28"/>
              </w:rPr>
              <w:t>STEM</w:t>
            </w:r>
          </w:p>
        </w:tc>
        <w:tc>
          <w:tcPr>
            <w:tcW w:w="0" w:type="auto"/>
            <w:hideMark/>
          </w:tcPr>
          <w:p w14:paraId="32B66795" w14:textId="77777777" w:rsidR="004D0875" w:rsidRPr="00B33EF5" w:rsidRDefault="004D0875" w:rsidP="00B33EF5">
            <w:pPr>
              <w:rPr>
                <w:rFonts w:eastAsia="Times New Roman"/>
                <w:sz w:val="28"/>
                <w:szCs w:val="28"/>
              </w:rPr>
            </w:pPr>
            <w:r w:rsidRPr="00B33EF5">
              <w:rPr>
                <w:rFonts w:eastAsia="Times New Roman"/>
                <w:sz w:val="28"/>
                <w:szCs w:val="28"/>
              </w:rPr>
              <w:t>Science, Technology, Engineering, Mathematics (ғылым, технология, инженерия және математика бағытындағы білім беру)</w:t>
            </w:r>
          </w:p>
        </w:tc>
      </w:tr>
      <w:tr w:rsidR="004D0875" w:rsidRPr="00910197" w14:paraId="0D8260F2" w14:textId="77777777" w:rsidTr="00B33EF5">
        <w:tc>
          <w:tcPr>
            <w:tcW w:w="0" w:type="auto"/>
            <w:hideMark/>
          </w:tcPr>
          <w:p w14:paraId="037ED88E" w14:textId="77777777" w:rsidR="004D0875" w:rsidRPr="00B33EF5" w:rsidRDefault="004D0875" w:rsidP="00B33EF5">
            <w:pPr>
              <w:rPr>
                <w:rFonts w:eastAsia="Times New Roman"/>
                <w:sz w:val="28"/>
                <w:szCs w:val="28"/>
              </w:rPr>
            </w:pPr>
            <w:r w:rsidRPr="00B33EF5">
              <w:rPr>
                <w:rFonts w:eastAsia="Times New Roman"/>
                <w:sz w:val="28"/>
                <w:szCs w:val="28"/>
              </w:rPr>
              <w:t>STEAM</w:t>
            </w:r>
          </w:p>
        </w:tc>
        <w:tc>
          <w:tcPr>
            <w:tcW w:w="0" w:type="auto"/>
            <w:hideMark/>
          </w:tcPr>
          <w:p w14:paraId="344671A4" w14:textId="77777777" w:rsidR="004D0875" w:rsidRPr="00B33EF5" w:rsidRDefault="004D0875" w:rsidP="00B33EF5">
            <w:pPr>
              <w:rPr>
                <w:rFonts w:eastAsia="Times New Roman"/>
                <w:sz w:val="28"/>
                <w:szCs w:val="28"/>
              </w:rPr>
            </w:pPr>
            <w:r w:rsidRPr="00B33EF5">
              <w:rPr>
                <w:rFonts w:eastAsia="Times New Roman"/>
                <w:sz w:val="28"/>
                <w:szCs w:val="28"/>
              </w:rPr>
              <w:t>Science, Technology, Engineering, Arts, Mathematics (ғылым, технология, инженерия, өнер және математика бағытындағы білім беру)</w:t>
            </w:r>
          </w:p>
        </w:tc>
      </w:tr>
    </w:tbl>
    <w:p w14:paraId="242DA8FF" w14:textId="5FFD57F3" w:rsidR="00235ED9" w:rsidRPr="004A1899" w:rsidRDefault="00235ED9" w:rsidP="00B33EF5">
      <w:pPr>
        <w:spacing w:after="0" w:line="240" w:lineRule="auto"/>
        <w:jc w:val="both"/>
        <w:rPr>
          <w:rFonts w:ascii="Times New Roman" w:hAnsi="Times New Roman" w:cs="Times New Roman"/>
          <w:sz w:val="28"/>
          <w:szCs w:val="28"/>
          <w:lang w:val="ru-RU"/>
        </w:rPr>
      </w:pPr>
    </w:p>
    <w:p w14:paraId="7AEBAA50" w14:textId="77777777" w:rsidR="009D0E98" w:rsidRPr="00B33EF5" w:rsidRDefault="009D0E98" w:rsidP="00B33EF5">
      <w:pPr>
        <w:spacing w:after="0" w:line="240" w:lineRule="auto"/>
        <w:ind w:hanging="540"/>
        <w:jc w:val="center"/>
        <w:rPr>
          <w:rFonts w:ascii="Times New Roman" w:hAnsi="Times New Roman" w:cs="Times New Roman"/>
          <w:sz w:val="28"/>
          <w:szCs w:val="28"/>
          <w:lang w:val="kk-KZ"/>
        </w:rPr>
      </w:pPr>
    </w:p>
    <w:p w14:paraId="7EB0A088" w14:textId="77777777" w:rsidR="009D0E98" w:rsidRDefault="009D0E98" w:rsidP="00B33EF5">
      <w:pPr>
        <w:spacing w:after="0" w:line="240" w:lineRule="auto"/>
        <w:ind w:hanging="540"/>
        <w:jc w:val="center"/>
        <w:rPr>
          <w:rFonts w:ascii="Times New Roman" w:hAnsi="Times New Roman" w:cs="Times New Roman"/>
          <w:b/>
          <w:sz w:val="28"/>
          <w:szCs w:val="28"/>
          <w:lang w:val="kk-KZ"/>
        </w:rPr>
      </w:pPr>
    </w:p>
    <w:p w14:paraId="27683C4F" w14:textId="77777777" w:rsidR="00235ED9" w:rsidRPr="000778C6" w:rsidRDefault="00235ED9" w:rsidP="00B33EF5">
      <w:pPr>
        <w:spacing w:after="0" w:line="240" w:lineRule="auto"/>
        <w:ind w:firstLine="720"/>
        <w:jc w:val="center"/>
        <w:rPr>
          <w:rFonts w:ascii="Times New Roman" w:hAnsi="Times New Roman" w:cs="Times New Roman"/>
          <w:b/>
          <w:bCs/>
          <w:noProof/>
          <w:sz w:val="28"/>
          <w:szCs w:val="28"/>
          <w:lang w:val="kk-KZ"/>
        </w:rPr>
      </w:pPr>
    </w:p>
    <w:p w14:paraId="414F0600" w14:textId="77777777" w:rsidR="00235ED9" w:rsidRPr="000778C6" w:rsidRDefault="00235ED9" w:rsidP="00B33EF5">
      <w:pPr>
        <w:spacing w:after="0" w:line="240" w:lineRule="auto"/>
        <w:ind w:firstLine="720"/>
        <w:jc w:val="center"/>
        <w:rPr>
          <w:rFonts w:ascii="Times New Roman" w:hAnsi="Times New Roman" w:cs="Times New Roman"/>
          <w:b/>
          <w:bCs/>
          <w:noProof/>
          <w:sz w:val="28"/>
          <w:szCs w:val="28"/>
          <w:lang w:val="kk-KZ"/>
        </w:rPr>
      </w:pPr>
    </w:p>
    <w:p w14:paraId="716A7F0C" w14:textId="77777777" w:rsidR="00235ED9" w:rsidRPr="000778C6" w:rsidRDefault="00235ED9" w:rsidP="00B33EF5">
      <w:pPr>
        <w:spacing w:after="0" w:line="240" w:lineRule="auto"/>
        <w:ind w:firstLine="720"/>
        <w:jc w:val="center"/>
        <w:rPr>
          <w:rFonts w:ascii="Times New Roman" w:hAnsi="Times New Roman" w:cs="Times New Roman"/>
          <w:b/>
          <w:bCs/>
          <w:noProof/>
          <w:sz w:val="28"/>
          <w:szCs w:val="28"/>
          <w:lang w:val="kk-KZ"/>
        </w:rPr>
      </w:pPr>
    </w:p>
    <w:p w14:paraId="0ED4FCF1" w14:textId="77777777" w:rsidR="00235ED9" w:rsidRPr="000778C6" w:rsidRDefault="00235ED9" w:rsidP="00B33EF5">
      <w:pPr>
        <w:spacing w:after="0" w:line="240" w:lineRule="auto"/>
        <w:ind w:firstLine="720"/>
        <w:jc w:val="center"/>
        <w:rPr>
          <w:rFonts w:ascii="Times New Roman" w:hAnsi="Times New Roman" w:cs="Times New Roman"/>
          <w:b/>
          <w:bCs/>
          <w:noProof/>
          <w:sz w:val="28"/>
          <w:szCs w:val="28"/>
          <w:lang w:val="kk-KZ"/>
        </w:rPr>
      </w:pPr>
    </w:p>
    <w:p w14:paraId="24576D39" w14:textId="77777777" w:rsidR="00235ED9" w:rsidRDefault="00235ED9" w:rsidP="00B33EF5">
      <w:pPr>
        <w:spacing w:after="0" w:line="240" w:lineRule="auto"/>
        <w:ind w:firstLine="720"/>
        <w:jc w:val="center"/>
        <w:rPr>
          <w:rFonts w:ascii="Times New Roman" w:hAnsi="Times New Roman" w:cs="Times New Roman"/>
          <w:b/>
          <w:bCs/>
          <w:noProof/>
          <w:sz w:val="28"/>
          <w:szCs w:val="28"/>
          <w:lang w:val="kk-KZ"/>
        </w:rPr>
      </w:pPr>
    </w:p>
    <w:p w14:paraId="158A97DA" w14:textId="63326601" w:rsidR="00BC2A41" w:rsidRPr="000778C6" w:rsidRDefault="00B33EF5"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КІРІСПЕ</w:t>
      </w:r>
    </w:p>
    <w:p w14:paraId="00F03D1F" w14:textId="77777777" w:rsidR="00BC2A41" w:rsidRPr="000778C6" w:rsidRDefault="00BC2A41" w:rsidP="00B33EF5">
      <w:pPr>
        <w:spacing w:after="0" w:line="240" w:lineRule="auto"/>
        <w:ind w:firstLine="720"/>
        <w:jc w:val="center"/>
        <w:rPr>
          <w:rFonts w:ascii="Times New Roman" w:hAnsi="Times New Roman" w:cs="Times New Roman"/>
          <w:b/>
          <w:bCs/>
          <w:noProof/>
          <w:sz w:val="28"/>
          <w:szCs w:val="28"/>
          <w:lang w:val="kk-KZ"/>
        </w:rPr>
      </w:pPr>
    </w:p>
    <w:p w14:paraId="688AD5EA" w14:textId="5AFA246B" w:rsidR="00305556" w:rsidRPr="00B33EF5" w:rsidRDefault="00305556" w:rsidP="00B33EF5">
      <w:pPr>
        <w:tabs>
          <w:tab w:val="left" w:pos="993"/>
        </w:tabs>
        <w:spacing w:after="0" w:line="240" w:lineRule="auto"/>
        <w:ind w:firstLine="567"/>
        <w:jc w:val="both"/>
        <w:rPr>
          <w:rFonts w:ascii="Times New Roman" w:hAnsi="Times New Roman" w:cs="Times New Roman"/>
          <w:b/>
          <w:bCs/>
          <w:noProof/>
          <w:sz w:val="28"/>
          <w:szCs w:val="28"/>
          <w:lang w:val="kk-KZ"/>
        </w:rPr>
      </w:pPr>
      <w:bookmarkStart w:id="3" w:name="актуальность-исследования"/>
      <w:r w:rsidRPr="00B33EF5">
        <w:rPr>
          <w:rFonts w:ascii="Times New Roman" w:hAnsi="Times New Roman" w:cs="Times New Roman"/>
          <w:b/>
          <w:bCs/>
          <w:noProof/>
          <w:sz w:val="28"/>
          <w:szCs w:val="28"/>
          <w:lang w:val="kk-KZ"/>
        </w:rPr>
        <w:t xml:space="preserve">Жұмыстың жалпы сипаттамасы. </w:t>
      </w:r>
      <w:r w:rsidR="00FE35E2" w:rsidRPr="00B33EF5">
        <w:rPr>
          <w:rFonts w:ascii="Times New Roman" w:hAnsi="Times New Roman" w:cs="Times New Roman"/>
          <w:noProof/>
          <w:sz w:val="28"/>
          <w:szCs w:val="28"/>
          <w:lang w:val="kk-KZ"/>
        </w:rPr>
        <w:t xml:space="preserve">Диссертациялық жұмыста </w:t>
      </w:r>
      <w:r w:rsidR="005C080C" w:rsidRPr="00B33EF5">
        <w:rPr>
          <w:rFonts w:ascii="Times New Roman" w:hAnsi="Times New Roman" w:cs="Times New Roman"/>
          <w:noProof/>
          <w:sz w:val="28"/>
          <w:szCs w:val="28"/>
          <w:lang w:val="kk-KZ"/>
        </w:rPr>
        <w:t>жоға</w:t>
      </w:r>
      <w:r w:rsidR="0081554B" w:rsidRPr="00B33EF5">
        <w:rPr>
          <w:rFonts w:ascii="Times New Roman" w:hAnsi="Times New Roman" w:cs="Times New Roman"/>
          <w:noProof/>
          <w:sz w:val="28"/>
          <w:szCs w:val="28"/>
          <w:lang w:val="kk-KZ"/>
        </w:rPr>
        <w:t>р</w:t>
      </w:r>
      <w:r w:rsidR="005C080C" w:rsidRPr="00B33EF5">
        <w:rPr>
          <w:rFonts w:ascii="Times New Roman" w:hAnsi="Times New Roman" w:cs="Times New Roman"/>
          <w:noProof/>
          <w:sz w:val="28"/>
          <w:szCs w:val="28"/>
          <w:lang w:val="kk-KZ"/>
        </w:rPr>
        <w:t>ғы сынып</w:t>
      </w:r>
      <w:r w:rsidR="00FE35E2" w:rsidRPr="00B33EF5">
        <w:rPr>
          <w:rFonts w:ascii="Times New Roman" w:hAnsi="Times New Roman" w:cs="Times New Roman"/>
          <w:noProof/>
          <w:sz w:val="28"/>
          <w:szCs w:val="28"/>
          <w:lang w:val="kk-KZ"/>
        </w:rPr>
        <w:t xml:space="preserve"> оқушыларының радиациялық сауаттылығын </w:t>
      </w:r>
      <w:r w:rsidR="005C080C" w:rsidRPr="00B33EF5">
        <w:rPr>
          <w:rFonts w:ascii="Times New Roman" w:hAnsi="Times New Roman" w:cs="Times New Roman"/>
          <w:noProof/>
          <w:sz w:val="28"/>
          <w:szCs w:val="28"/>
          <w:lang w:val="kk-KZ"/>
        </w:rPr>
        <w:t>Семей ядролық сынақ полигоны</w:t>
      </w:r>
      <w:r w:rsidR="0081554B" w:rsidRPr="00B33EF5">
        <w:rPr>
          <w:rFonts w:ascii="Times New Roman" w:hAnsi="Times New Roman" w:cs="Times New Roman"/>
          <w:noProof/>
          <w:sz w:val="28"/>
          <w:szCs w:val="28"/>
          <w:lang w:val="kk-KZ"/>
        </w:rPr>
        <w:t>ның</w:t>
      </w:r>
      <w:r w:rsidR="00FE35E2" w:rsidRPr="00B33EF5">
        <w:rPr>
          <w:rFonts w:ascii="Times New Roman" w:hAnsi="Times New Roman" w:cs="Times New Roman"/>
          <w:noProof/>
          <w:sz w:val="28"/>
          <w:szCs w:val="28"/>
          <w:lang w:val="kk-KZ"/>
        </w:rPr>
        <w:t xml:space="preserve"> </w:t>
      </w:r>
      <w:r w:rsidR="00822BEE" w:rsidRPr="00B33EF5">
        <w:rPr>
          <w:rFonts w:ascii="Times New Roman" w:hAnsi="Times New Roman" w:cs="Times New Roman"/>
          <w:noProof/>
          <w:sz w:val="28"/>
          <w:szCs w:val="28"/>
          <w:lang w:val="kk-KZ"/>
        </w:rPr>
        <w:t xml:space="preserve">(СЯСП) </w:t>
      </w:r>
      <w:r w:rsidR="00FE35E2" w:rsidRPr="00B33EF5">
        <w:rPr>
          <w:rFonts w:ascii="Times New Roman" w:hAnsi="Times New Roman" w:cs="Times New Roman"/>
          <w:noProof/>
          <w:sz w:val="28"/>
          <w:szCs w:val="28"/>
          <w:lang w:val="kk-KZ"/>
        </w:rPr>
        <w:t>тарих</w:t>
      </w:r>
      <w:r w:rsidR="0081554B" w:rsidRPr="00B33EF5">
        <w:rPr>
          <w:rFonts w:ascii="Times New Roman" w:hAnsi="Times New Roman" w:cs="Times New Roman"/>
          <w:noProof/>
          <w:sz w:val="28"/>
          <w:szCs w:val="28"/>
          <w:lang w:val="kk-KZ"/>
        </w:rPr>
        <w:t>и</w:t>
      </w:r>
      <w:r w:rsidR="00FE35E2" w:rsidRPr="00B33EF5">
        <w:rPr>
          <w:rFonts w:ascii="Times New Roman" w:hAnsi="Times New Roman" w:cs="Times New Roman"/>
          <w:noProof/>
          <w:sz w:val="28"/>
          <w:szCs w:val="28"/>
          <w:lang w:val="kk-KZ"/>
        </w:rPr>
        <w:t xml:space="preserve"> тәжірибесі</w:t>
      </w:r>
      <w:r w:rsidR="0081554B" w:rsidRPr="00B33EF5">
        <w:rPr>
          <w:rFonts w:ascii="Times New Roman" w:hAnsi="Times New Roman" w:cs="Times New Roman"/>
          <w:noProof/>
          <w:sz w:val="28"/>
          <w:szCs w:val="28"/>
          <w:lang w:val="kk-KZ"/>
        </w:rPr>
        <w:t xml:space="preserve"> негізінде зерттеу мәселесі қарастырылған. Зерттеу барысында </w:t>
      </w:r>
      <w:r w:rsidR="005A09D5" w:rsidRPr="00B33EF5">
        <w:rPr>
          <w:rFonts w:ascii="Times New Roman" w:hAnsi="Times New Roman" w:cs="Times New Roman"/>
          <w:noProof/>
          <w:sz w:val="28"/>
          <w:szCs w:val="28"/>
          <w:lang w:val="kk-KZ"/>
        </w:rPr>
        <w:t>мұрағат</w:t>
      </w:r>
      <w:r w:rsidR="0081554B" w:rsidRPr="00B33EF5">
        <w:rPr>
          <w:rFonts w:ascii="Times New Roman" w:hAnsi="Times New Roman" w:cs="Times New Roman"/>
          <w:noProof/>
          <w:sz w:val="28"/>
          <w:szCs w:val="28"/>
          <w:lang w:val="kk-KZ"/>
        </w:rPr>
        <w:t xml:space="preserve"> деректері, нарратив мәліметтер мен ғылыми тұжырымдар негізінде, </w:t>
      </w:r>
      <w:r w:rsidR="00FE35E2" w:rsidRPr="00B33EF5">
        <w:rPr>
          <w:rFonts w:ascii="Times New Roman" w:hAnsi="Times New Roman" w:cs="Times New Roman"/>
          <w:noProof/>
          <w:sz w:val="28"/>
          <w:szCs w:val="28"/>
          <w:lang w:val="kk-KZ"/>
        </w:rPr>
        <w:t>пәнаралық</w:t>
      </w:r>
      <w:r w:rsidR="0081554B" w:rsidRPr="00B33EF5">
        <w:rPr>
          <w:rFonts w:ascii="Times New Roman" w:hAnsi="Times New Roman" w:cs="Times New Roman"/>
          <w:noProof/>
          <w:sz w:val="28"/>
          <w:szCs w:val="28"/>
          <w:lang w:val="kk-KZ"/>
        </w:rPr>
        <w:t xml:space="preserve"> байланыста, </w:t>
      </w:r>
      <w:r w:rsidR="00FE35E2" w:rsidRPr="00B33EF5">
        <w:rPr>
          <w:rFonts w:ascii="Times New Roman" w:hAnsi="Times New Roman" w:cs="Times New Roman"/>
          <w:noProof/>
          <w:sz w:val="28"/>
          <w:szCs w:val="28"/>
          <w:lang w:val="kk-KZ"/>
        </w:rPr>
        <w:t xml:space="preserve"> кіріктіре оқытуға арналған </w:t>
      </w:r>
      <w:r w:rsidR="0081554B" w:rsidRPr="00B33EF5">
        <w:rPr>
          <w:rFonts w:ascii="Times New Roman" w:hAnsi="Times New Roman" w:cs="Times New Roman"/>
          <w:noProof/>
          <w:sz w:val="28"/>
          <w:szCs w:val="28"/>
          <w:lang w:val="kk-KZ"/>
        </w:rPr>
        <w:t xml:space="preserve">«Семей сынақ полигоны тарихы және радиациялық сауаттылық» элективті курсы әзірленіп, аталған курстың </w:t>
      </w:r>
      <w:r w:rsidR="00FE35E2" w:rsidRPr="00B33EF5">
        <w:rPr>
          <w:rFonts w:ascii="Times New Roman" w:hAnsi="Times New Roman" w:cs="Times New Roman"/>
          <w:noProof/>
          <w:sz w:val="28"/>
          <w:szCs w:val="28"/>
          <w:lang w:val="kk-KZ"/>
        </w:rPr>
        <w:t>тиімділі</w:t>
      </w:r>
      <w:r w:rsidR="0081554B" w:rsidRPr="00B33EF5">
        <w:rPr>
          <w:rFonts w:ascii="Times New Roman" w:hAnsi="Times New Roman" w:cs="Times New Roman"/>
          <w:noProof/>
          <w:sz w:val="28"/>
          <w:szCs w:val="28"/>
          <w:lang w:val="kk-KZ"/>
        </w:rPr>
        <w:t>к коэфициенті</w:t>
      </w:r>
      <w:r w:rsidR="00FE35E2" w:rsidRPr="00B33EF5">
        <w:rPr>
          <w:rFonts w:ascii="Times New Roman" w:hAnsi="Times New Roman" w:cs="Times New Roman"/>
          <w:noProof/>
          <w:sz w:val="28"/>
          <w:szCs w:val="28"/>
          <w:lang w:val="kk-KZ"/>
        </w:rPr>
        <w:t xml:space="preserve"> </w:t>
      </w:r>
      <w:r w:rsidR="0081554B" w:rsidRPr="00B33EF5">
        <w:rPr>
          <w:rFonts w:ascii="Times New Roman" w:hAnsi="Times New Roman" w:cs="Times New Roman"/>
          <w:noProof/>
          <w:sz w:val="28"/>
          <w:szCs w:val="28"/>
          <w:lang w:val="kk-KZ"/>
        </w:rPr>
        <w:t xml:space="preserve">нақты </w:t>
      </w:r>
      <w:r w:rsidR="00FE35E2" w:rsidRPr="00B33EF5">
        <w:rPr>
          <w:rFonts w:ascii="Times New Roman" w:hAnsi="Times New Roman" w:cs="Times New Roman"/>
          <w:noProof/>
          <w:sz w:val="28"/>
          <w:szCs w:val="28"/>
          <w:lang w:val="kk-KZ"/>
        </w:rPr>
        <w:t>тәжірибелік</w:t>
      </w:r>
      <w:r w:rsidR="00383DB5" w:rsidRPr="00B33EF5">
        <w:rPr>
          <w:rFonts w:ascii="Times New Roman" w:hAnsi="Times New Roman" w:cs="Times New Roman"/>
          <w:noProof/>
          <w:sz w:val="28"/>
          <w:szCs w:val="28"/>
          <w:lang w:val="kk-KZ"/>
        </w:rPr>
        <w:t>-</w:t>
      </w:r>
      <w:r w:rsidR="00FE35E2" w:rsidRPr="00B33EF5">
        <w:rPr>
          <w:rFonts w:ascii="Times New Roman" w:hAnsi="Times New Roman" w:cs="Times New Roman"/>
          <w:noProof/>
          <w:sz w:val="28"/>
          <w:szCs w:val="28"/>
          <w:lang w:val="kk-KZ"/>
        </w:rPr>
        <w:t xml:space="preserve">эксперименттік </w:t>
      </w:r>
      <w:r w:rsidR="0081554B" w:rsidRPr="00B33EF5">
        <w:rPr>
          <w:rFonts w:ascii="Times New Roman" w:hAnsi="Times New Roman" w:cs="Times New Roman"/>
          <w:noProof/>
          <w:sz w:val="28"/>
          <w:szCs w:val="28"/>
          <w:lang w:val="kk-KZ"/>
        </w:rPr>
        <w:t>апробация арқылы</w:t>
      </w:r>
      <w:r w:rsidR="00FE35E2" w:rsidRPr="00B33EF5">
        <w:rPr>
          <w:rFonts w:ascii="Times New Roman" w:hAnsi="Times New Roman" w:cs="Times New Roman"/>
          <w:noProof/>
          <w:sz w:val="28"/>
          <w:szCs w:val="28"/>
          <w:lang w:val="kk-KZ"/>
        </w:rPr>
        <w:t xml:space="preserve"> </w:t>
      </w:r>
      <w:r w:rsidR="0081554B" w:rsidRPr="00B33EF5">
        <w:rPr>
          <w:rFonts w:ascii="Times New Roman" w:hAnsi="Times New Roman" w:cs="Times New Roman"/>
          <w:noProof/>
          <w:sz w:val="28"/>
          <w:szCs w:val="28"/>
          <w:lang w:val="kk-KZ"/>
        </w:rPr>
        <w:t xml:space="preserve">анықталды. </w:t>
      </w:r>
    </w:p>
    <w:p w14:paraId="1B658736" w14:textId="2B8D588D" w:rsidR="00BC2A41"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b/>
          <w:bCs/>
          <w:noProof/>
          <w:sz w:val="28"/>
          <w:szCs w:val="28"/>
          <w:lang w:val="kk-KZ"/>
        </w:rPr>
        <w:t>Зерттеудің өзектілігі</w:t>
      </w:r>
    </w:p>
    <w:p w14:paraId="3E6FF0E2" w14:textId="0A42F58A" w:rsidR="00993A7D" w:rsidRPr="00B33EF5" w:rsidRDefault="007026E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ХХІ ғасыр ғылым мен техниканың қарқынды дамуымен ерекшеленген сайын, адамзаттың қоршаған ортамен және табиғатпен өзара қарым</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қатынасы күрделене түсті. Бұрын ядролық қару ретінде пайдаланылған атом энергиясы кейіннен атом электр станциялары мен түрлі технологиялық салалардың негізіне айналып, «бейбіт атом» түсінігі қазақстандық қоғамға кеңінен енді. Бұл өз кезегінде радиациялық білімге деген сұраныстың артуына ықпал етуде.</w:t>
      </w:r>
      <w:r w:rsidR="00BC2A41" w:rsidRPr="00B33EF5">
        <w:rPr>
          <w:rFonts w:ascii="Times New Roman" w:hAnsi="Times New Roman" w:cs="Times New Roman"/>
          <w:noProof/>
          <w:sz w:val="28"/>
          <w:szCs w:val="28"/>
          <w:lang w:val="kk-KZ"/>
        </w:rPr>
        <w:t xml:space="preserve"> </w:t>
      </w:r>
    </w:p>
    <w:p w14:paraId="209ED57D" w14:textId="0204C1BF" w:rsidR="00303FF4" w:rsidRPr="00B33EF5" w:rsidRDefault="00A7546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Хиросима</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Нагасаки оқиғалары, </w:t>
      </w:r>
      <w:r w:rsidR="0074381A" w:rsidRPr="00B33EF5">
        <w:rPr>
          <w:rFonts w:ascii="Times New Roman" w:hAnsi="Times New Roman" w:cs="Times New Roman"/>
          <w:noProof/>
          <w:sz w:val="28"/>
          <w:szCs w:val="28"/>
          <w:lang w:val="kk-KZ"/>
        </w:rPr>
        <w:t>СЯСП</w:t>
      </w:r>
      <w:r w:rsidR="00383DB5" w:rsidRPr="00B33EF5">
        <w:rPr>
          <w:rFonts w:ascii="Times New Roman" w:hAnsi="Times New Roman" w:cs="Times New Roman"/>
          <w:noProof/>
          <w:sz w:val="28"/>
          <w:szCs w:val="28"/>
          <w:lang w:val="kk-KZ"/>
        </w:rPr>
        <w:t>-</w:t>
      </w:r>
      <w:r w:rsidR="0074381A" w:rsidRPr="00B33EF5">
        <w:rPr>
          <w:rFonts w:ascii="Times New Roman" w:hAnsi="Times New Roman" w:cs="Times New Roman"/>
          <w:noProof/>
          <w:sz w:val="28"/>
          <w:szCs w:val="28"/>
          <w:lang w:val="kk-KZ"/>
        </w:rPr>
        <w:t>тағы</w:t>
      </w:r>
      <w:r w:rsidRPr="00B33EF5">
        <w:rPr>
          <w:rFonts w:ascii="Times New Roman" w:hAnsi="Times New Roman" w:cs="Times New Roman"/>
          <w:noProof/>
          <w:sz w:val="28"/>
          <w:szCs w:val="28"/>
          <w:lang w:val="kk-KZ"/>
        </w:rPr>
        <w:t xml:space="preserve"> жарылыстар,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ақ Чернобыль мен Фукусима апаттары тек тарихи фактілер ғана емес, олардан алынатын тағылым мен тәрбиелік мәні зор, болашақ ұрпақтың санасында қауіпсіздік мәдениеті мен жауапкершілік ұстанымдарын қалыптастыратын маңызды сабақтар болып табылады.</w:t>
      </w:r>
      <w:r w:rsidR="00BC2A41" w:rsidRPr="00B33EF5">
        <w:rPr>
          <w:rFonts w:ascii="Times New Roman" w:hAnsi="Times New Roman" w:cs="Times New Roman"/>
          <w:noProof/>
          <w:sz w:val="28"/>
          <w:szCs w:val="28"/>
          <w:lang w:val="kk-KZ"/>
        </w:rPr>
        <w:t xml:space="preserve"> </w:t>
      </w:r>
      <w:r w:rsidR="00303FF4" w:rsidRPr="00B33EF5">
        <w:rPr>
          <w:rFonts w:ascii="Times New Roman" w:hAnsi="Times New Roman" w:cs="Times New Roman"/>
          <w:noProof/>
          <w:sz w:val="28"/>
          <w:szCs w:val="28"/>
          <w:lang w:val="kk-KZ"/>
        </w:rPr>
        <w:t xml:space="preserve">Әсіресе, мектеп оқушыларының радиацияның табиғатын және оның қоғам мен қоршаған ортаға ықпалын тек жекелеген ғылыми ұғымдар арқылы емес, тарихи оқиғалар </w:t>
      </w:r>
      <w:r w:rsidR="00962ED7" w:rsidRPr="00B33EF5">
        <w:rPr>
          <w:rFonts w:ascii="Times New Roman" w:hAnsi="Times New Roman" w:cs="Times New Roman"/>
          <w:noProof/>
          <w:sz w:val="28"/>
          <w:szCs w:val="28"/>
          <w:lang w:val="kk-KZ"/>
        </w:rPr>
        <w:t>және</w:t>
      </w:r>
      <w:r w:rsidR="00303FF4" w:rsidRPr="00B33EF5">
        <w:rPr>
          <w:rFonts w:ascii="Times New Roman" w:hAnsi="Times New Roman" w:cs="Times New Roman"/>
          <w:noProof/>
          <w:sz w:val="28"/>
          <w:szCs w:val="28"/>
          <w:lang w:val="kk-KZ"/>
        </w:rPr>
        <w:t xml:space="preserve"> ғылым мен технологияның даму эволюциясы барысында қалыптасқан тәжірибе негізінде түсінуін талап етеді. Сонымен қатар, радиацияның салдары бір сәттік құбылыс емес, ұзақ жылдарға созылған тарихи үдерістер арқылы көрініс тапқанын ұғындыру маңызды. Осы тұрғыдан алғанда радиациялық сауаттылық тарихи білім мен жаратылыстану ғылымдарының өзара байланысы негізінде қалыптасатын, қазіргі білім беру жүйесінде жетілдіруді қажет ететін маңызды бағыттардың бірі болып табылады.</w:t>
      </w:r>
    </w:p>
    <w:p w14:paraId="7892521E" w14:textId="5CB56B46" w:rsidR="00305556" w:rsidRPr="00B33EF5" w:rsidRDefault="00305556"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Әлемдік тәжірибеде радиациялық білім беруге ерекше мән беріледі. Мысалы, Жапонияда Фукусима апатынан кейін радиациялық сауаттылық мектеп бағдарламасына жүйелі түрде енгізіліп, оқушылардың қауіпсіздік мәдениеті мен ғылыми түсінігінің артқаны байқалды</w:t>
      </w:r>
      <w:r w:rsidR="00292252" w:rsidRPr="00B33EF5">
        <w:rPr>
          <w:rFonts w:ascii="Times New Roman" w:hAnsi="Times New Roman" w:cs="Times New Roman"/>
          <w:noProof/>
          <w:sz w:val="28"/>
          <w:szCs w:val="28"/>
          <w:lang w:val="kk-KZ"/>
        </w:rPr>
        <w:t xml:space="preserve"> [1]</w:t>
      </w:r>
      <w:r w:rsidRPr="00B33EF5">
        <w:rPr>
          <w:rFonts w:ascii="Times New Roman" w:hAnsi="Times New Roman" w:cs="Times New Roman"/>
          <w:noProof/>
          <w:sz w:val="28"/>
          <w:szCs w:val="28"/>
          <w:lang w:val="kk-KZ"/>
        </w:rPr>
        <w:t>. АҚШ пен Еуропа елдерінде де «radiation literacy» бағытында арнайы білім беру жобалары жүзеге асырылуда</w:t>
      </w:r>
      <w:r w:rsidR="00292252" w:rsidRPr="00B33EF5">
        <w:rPr>
          <w:rFonts w:ascii="Times New Roman" w:hAnsi="Times New Roman" w:cs="Times New Roman"/>
          <w:noProof/>
          <w:sz w:val="28"/>
          <w:szCs w:val="28"/>
          <w:lang w:val="kk-KZ"/>
        </w:rPr>
        <w:t xml:space="preserve"> [2]</w:t>
      </w:r>
      <w:r w:rsidRPr="00B33EF5">
        <w:rPr>
          <w:rFonts w:ascii="Times New Roman" w:hAnsi="Times New Roman" w:cs="Times New Roman"/>
          <w:noProof/>
          <w:sz w:val="28"/>
          <w:szCs w:val="28"/>
          <w:lang w:val="kk-KZ"/>
        </w:rPr>
        <w:t>.</w:t>
      </w:r>
    </w:p>
    <w:p w14:paraId="07202DA2" w14:textId="328CA359" w:rsidR="00305556" w:rsidRPr="00B33EF5" w:rsidRDefault="00305556"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Қазақстан жағдайында бұл мәселе ерекше маңызға ие. Себебі, 1949</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1989 жылдар аралығында </w:t>
      </w:r>
      <w:r w:rsidR="0074381A" w:rsidRPr="00B33EF5">
        <w:rPr>
          <w:rFonts w:ascii="Times New Roman" w:hAnsi="Times New Roman" w:cs="Times New Roman"/>
          <w:noProof/>
          <w:sz w:val="28"/>
          <w:szCs w:val="28"/>
          <w:lang w:val="kk-KZ"/>
        </w:rPr>
        <w:t>СЯСП</w:t>
      </w:r>
      <w:r w:rsidR="00383DB5" w:rsidRPr="00B33EF5">
        <w:rPr>
          <w:rFonts w:ascii="Times New Roman" w:hAnsi="Times New Roman" w:cs="Times New Roman"/>
          <w:noProof/>
          <w:sz w:val="28"/>
          <w:szCs w:val="28"/>
          <w:lang w:val="kk-KZ"/>
        </w:rPr>
        <w:t>-</w:t>
      </w:r>
      <w:r w:rsidR="0074381A" w:rsidRPr="00B33EF5">
        <w:rPr>
          <w:rFonts w:ascii="Times New Roman" w:hAnsi="Times New Roman" w:cs="Times New Roman"/>
          <w:noProof/>
          <w:sz w:val="28"/>
          <w:szCs w:val="28"/>
          <w:lang w:val="kk-KZ"/>
        </w:rPr>
        <w:t>та</w:t>
      </w:r>
      <w:r w:rsidRPr="00B33EF5">
        <w:rPr>
          <w:rFonts w:ascii="Times New Roman" w:hAnsi="Times New Roman" w:cs="Times New Roman"/>
          <w:noProof/>
          <w:sz w:val="28"/>
          <w:szCs w:val="28"/>
          <w:lang w:val="kk-KZ"/>
        </w:rPr>
        <w:t xml:space="preserve"> жүргізілген ядролық жарылыстардың салдары бүгінгі күнге дейін өз әсерін сақтап отыр. Алайда, білім беру жүйесінде радиациялық сауаттылық дербес пән ретінде қарастырылмайды және ол әртүрлі пәндер аясында</w:t>
      </w:r>
      <w:r w:rsidR="001074A1" w:rsidRPr="00B33EF5">
        <w:rPr>
          <w:rFonts w:ascii="Times New Roman" w:hAnsi="Times New Roman" w:cs="Times New Roman"/>
          <w:noProof/>
          <w:sz w:val="28"/>
          <w:szCs w:val="28"/>
          <w:lang w:val="kk-KZ"/>
        </w:rPr>
        <w:t>, нақтырақ айтсақ тарих, г</w:t>
      </w:r>
      <w:r w:rsidR="008D0C07" w:rsidRPr="00B33EF5">
        <w:rPr>
          <w:rFonts w:ascii="Times New Roman" w:hAnsi="Times New Roman" w:cs="Times New Roman"/>
          <w:noProof/>
          <w:sz w:val="28"/>
          <w:szCs w:val="28"/>
          <w:lang w:val="kk-KZ"/>
        </w:rPr>
        <w:t>ео</w:t>
      </w:r>
      <w:r w:rsidR="001074A1" w:rsidRPr="00B33EF5">
        <w:rPr>
          <w:rFonts w:ascii="Times New Roman" w:hAnsi="Times New Roman" w:cs="Times New Roman"/>
          <w:noProof/>
          <w:sz w:val="28"/>
          <w:szCs w:val="28"/>
          <w:lang w:val="kk-KZ"/>
        </w:rPr>
        <w:t>графия, биология, физика</w:t>
      </w:r>
      <w:r w:rsidR="00F671A2" w:rsidRPr="00B33EF5">
        <w:rPr>
          <w:rFonts w:ascii="Times New Roman" w:hAnsi="Times New Roman" w:cs="Times New Roman"/>
          <w:noProof/>
          <w:sz w:val="28"/>
          <w:szCs w:val="28"/>
          <w:lang w:val="kk-KZ"/>
        </w:rPr>
        <w:t xml:space="preserve">, химия, алғашқы әскери және технологиялық дайындық </w:t>
      </w:r>
      <w:r w:rsidR="001074A1" w:rsidRPr="00B33EF5">
        <w:rPr>
          <w:rFonts w:ascii="Times New Roman" w:hAnsi="Times New Roman" w:cs="Times New Roman"/>
          <w:noProof/>
          <w:sz w:val="28"/>
          <w:szCs w:val="28"/>
          <w:lang w:val="kk-KZ"/>
        </w:rPr>
        <w:t>пәндерінде</w:t>
      </w:r>
      <w:r w:rsidRPr="00B33EF5">
        <w:rPr>
          <w:rFonts w:ascii="Times New Roman" w:hAnsi="Times New Roman" w:cs="Times New Roman"/>
          <w:noProof/>
          <w:sz w:val="28"/>
          <w:szCs w:val="28"/>
          <w:lang w:val="kk-KZ"/>
        </w:rPr>
        <w:t xml:space="preserve"> </w:t>
      </w:r>
      <w:r w:rsidR="00F671A2" w:rsidRPr="00B33EF5">
        <w:rPr>
          <w:rFonts w:ascii="Times New Roman" w:hAnsi="Times New Roman" w:cs="Times New Roman"/>
          <w:noProof/>
          <w:sz w:val="28"/>
          <w:szCs w:val="28"/>
          <w:lang w:val="kk-KZ"/>
        </w:rPr>
        <w:t>жекелей</w:t>
      </w:r>
      <w:r w:rsidR="008D0C07" w:rsidRPr="00B33EF5">
        <w:rPr>
          <w:rFonts w:ascii="Times New Roman" w:hAnsi="Times New Roman" w:cs="Times New Roman"/>
          <w:noProof/>
          <w:sz w:val="28"/>
          <w:szCs w:val="28"/>
          <w:lang w:val="kk-KZ"/>
        </w:rPr>
        <w:t>, бір</w:t>
      </w:r>
      <w:r w:rsidR="00383DB5" w:rsidRPr="00B33EF5">
        <w:rPr>
          <w:rFonts w:ascii="Times New Roman" w:hAnsi="Times New Roman" w:cs="Times New Roman"/>
          <w:noProof/>
          <w:sz w:val="28"/>
          <w:szCs w:val="28"/>
          <w:lang w:val="kk-KZ"/>
        </w:rPr>
        <w:t>-</w:t>
      </w:r>
      <w:r w:rsidR="008D0C07" w:rsidRPr="00B33EF5">
        <w:rPr>
          <w:rFonts w:ascii="Times New Roman" w:hAnsi="Times New Roman" w:cs="Times New Roman"/>
          <w:noProof/>
          <w:sz w:val="28"/>
          <w:szCs w:val="28"/>
          <w:lang w:val="kk-KZ"/>
        </w:rPr>
        <w:t>бірімен байланыссыз, әр сынып деңгейінде</w:t>
      </w:r>
      <w:r w:rsidR="00A06310" w:rsidRPr="00B33EF5">
        <w:rPr>
          <w:rFonts w:ascii="Times New Roman" w:hAnsi="Times New Roman" w:cs="Times New Roman"/>
          <w:noProof/>
          <w:sz w:val="28"/>
          <w:szCs w:val="28"/>
          <w:lang w:val="kk-KZ"/>
        </w:rPr>
        <w:t xml:space="preserve"> әртүрлі</w:t>
      </w:r>
      <w:r w:rsidR="008D0C07" w:rsidRPr="00B33EF5">
        <w:rPr>
          <w:rFonts w:ascii="Times New Roman" w:hAnsi="Times New Roman" w:cs="Times New Roman"/>
          <w:noProof/>
          <w:sz w:val="28"/>
          <w:szCs w:val="28"/>
          <w:lang w:val="kk-KZ"/>
        </w:rPr>
        <w:t xml:space="preserve"> қысқа</w:t>
      </w:r>
      <w:r w:rsidRPr="00B33EF5">
        <w:rPr>
          <w:rFonts w:ascii="Times New Roman" w:hAnsi="Times New Roman" w:cs="Times New Roman"/>
          <w:noProof/>
          <w:sz w:val="28"/>
          <w:szCs w:val="28"/>
          <w:lang w:val="kk-KZ"/>
        </w:rPr>
        <w:t xml:space="preserve"> </w:t>
      </w:r>
      <w:r w:rsidR="00A06310" w:rsidRPr="00B33EF5">
        <w:rPr>
          <w:rFonts w:ascii="Times New Roman" w:hAnsi="Times New Roman" w:cs="Times New Roman"/>
          <w:noProof/>
          <w:sz w:val="28"/>
          <w:szCs w:val="28"/>
          <w:lang w:val="kk-KZ"/>
        </w:rPr>
        <w:t>мәліметпен шектеледі</w:t>
      </w:r>
      <w:r w:rsidRPr="00B33EF5">
        <w:rPr>
          <w:rFonts w:ascii="Times New Roman" w:hAnsi="Times New Roman" w:cs="Times New Roman"/>
          <w:noProof/>
          <w:sz w:val="28"/>
          <w:szCs w:val="28"/>
          <w:lang w:val="kk-KZ"/>
        </w:rPr>
        <w:t>.</w:t>
      </w:r>
    </w:p>
    <w:p w14:paraId="3CC5EE14" w14:textId="141E4982" w:rsidR="00CD6CB0"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 </w:t>
      </w:r>
      <w:r w:rsidR="00A523BA" w:rsidRPr="00B33EF5">
        <w:rPr>
          <w:rFonts w:ascii="Times New Roman" w:hAnsi="Times New Roman" w:cs="Times New Roman"/>
          <w:noProof/>
          <w:sz w:val="28"/>
          <w:szCs w:val="28"/>
          <w:lang w:val="kk-KZ"/>
        </w:rPr>
        <w:t xml:space="preserve">Қазақстан Республикасында экологиялық білім беру мен қауіпсіздік мәдениетін қалыптастыру мәселелері мемлекеттік деңгейде бірқатар заңнамалық құжаттар мен бағдарламалар арқылы </w:t>
      </w:r>
      <w:r w:rsidR="007026E4" w:rsidRPr="00B33EF5">
        <w:rPr>
          <w:rFonts w:ascii="Times New Roman" w:hAnsi="Times New Roman" w:cs="Times New Roman"/>
          <w:noProof/>
          <w:sz w:val="28"/>
          <w:szCs w:val="28"/>
          <w:lang w:val="kk-KZ"/>
        </w:rPr>
        <w:t>реттеледі</w:t>
      </w:r>
      <w:r w:rsidR="00CD6CB0" w:rsidRPr="00B33EF5">
        <w:rPr>
          <w:rFonts w:ascii="Times New Roman" w:hAnsi="Times New Roman" w:cs="Times New Roman"/>
          <w:noProof/>
          <w:sz w:val="28"/>
          <w:szCs w:val="28"/>
          <w:lang w:val="kk-KZ"/>
        </w:rPr>
        <w:t>. Қазақстан Республикасы Конституциясының 38</w:t>
      </w:r>
      <w:r w:rsidR="00383DB5" w:rsidRPr="00B33EF5">
        <w:rPr>
          <w:rFonts w:ascii="Times New Roman" w:hAnsi="Times New Roman" w:cs="Times New Roman"/>
          <w:noProof/>
          <w:sz w:val="28"/>
          <w:szCs w:val="28"/>
          <w:lang w:val="kk-KZ"/>
        </w:rPr>
        <w:t>-</w:t>
      </w:r>
      <w:r w:rsidR="00CD6CB0" w:rsidRPr="00B33EF5">
        <w:rPr>
          <w:rFonts w:ascii="Times New Roman" w:hAnsi="Times New Roman" w:cs="Times New Roman"/>
          <w:noProof/>
          <w:sz w:val="28"/>
          <w:szCs w:val="28"/>
          <w:lang w:val="kk-KZ"/>
        </w:rPr>
        <w:t>бабында азаматтардың табиғатты сақтауға және табиғат байлықтарына ұқыпты қарауға міндетті екендігі айқындалған</w:t>
      </w:r>
      <w:r w:rsidR="00977F03" w:rsidRPr="00B33EF5">
        <w:rPr>
          <w:rFonts w:ascii="Times New Roman" w:hAnsi="Times New Roman" w:cs="Times New Roman"/>
          <w:noProof/>
          <w:sz w:val="28"/>
          <w:szCs w:val="28"/>
          <w:lang w:val="kk-KZ"/>
        </w:rPr>
        <w:t xml:space="preserve"> [3]</w:t>
      </w:r>
      <w:r w:rsidR="00CD6CB0" w:rsidRPr="00B33EF5">
        <w:rPr>
          <w:rFonts w:ascii="Times New Roman" w:hAnsi="Times New Roman" w:cs="Times New Roman"/>
          <w:noProof/>
          <w:sz w:val="28"/>
          <w:szCs w:val="28"/>
          <w:lang w:val="kk-KZ"/>
        </w:rPr>
        <w:t>. Сонымен қатар, 1997 жылы қабылданған «Қоршаған ортаны қорғау туралы» Заңда қоршаған ортаның тазалығын қамтамасыз ету, экологиялық білім мен тәрбиені қатар жүргізу қажеттілігі және табиғатты қорғаудың экологиялық, әлеуметтік және практикалық негіздері белгіленген.</w:t>
      </w:r>
    </w:p>
    <w:p w14:paraId="7F93531D" w14:textId="01BA1294" w:rsidR="00A523BA" w:rsidRPr="00B33EF5" w:rsidRDefault="00A523BA"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Осы бағыттағы мемлекеттік саясатты нақтылай түсетін құжаттардың қатарында Қазақстан Республикасында экологиялық білім беруді дамыту тұжырымдамасы ерекше орын алады. Аталған тұжырымдама Қазақстан Республикасы Білім және ғылым министрлігінің №697 бұйрығымен (25 қыркүйек 2002 ж.) және ҚР Қоршаған ортаны қорғау министрлігінің №229 бұйрығымен (24 қыркүйек 2002 ж.) бекітіліп, еліміздегі экологиялық білім беру жүйесін қалыптастырудың негізгі бағыттарын айқындады</w:t>
      </w:r>
      <w:r w:rsidR="00BF38BC" w:rsidRPr="00B33EF5">
        <w:rPr>
          <w:rFonts w:ascii="Times New Roman" w:hAnsi="Times New Roman" w:cs="Times New Roman"/>
          <w:noProof/>
          <w:sz w:val="28"/>
          <w:szCs w:val="28"/>
          <w:lang w:val="kk-KZ"/>
        </w:rPr>
        <w:t xml:space="preserve"> [4]</w:t>
      </w:r>
      <w:r w:rsidR="00851DBC" w:rsidRPr="00B33EF5">
        <w:rPr>
          <w:rFonts w:ascii="Times New Roman" w:hAnsi="Times New Roman" w:cs="Times New Roman"/>
          <w:noProof/>
          <w:sz w:val="28"/>
          <w:szCs w:val="28"/>
          <w:lang w:val="kk-KZ"/>
        </w:rPr>
        <w:t xml:space="preserve">. </w:t>
      </w:r>
    </w:p>
    <w:p w14:paraId="323266FC" w14:textId="77F53EA1" w:rsidR="00CD6CB0" w:rsidRPr="00B33EF5" w:rsidRDefault="00A523BA"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Сонымен бірге, </w:t>
      </w:r>
      <w:r w:rsidR="00CD6CB0" w:rsidRPr="00B33EF5">
        <w:rPr>
          <w:rFonts w:ascii="Times New Roman" w:hAnsi="Times New Roman" w:cs="Times New Roman"/>
          <w:noProof/>
          <w:sz w:val="28"/>
          <w:szCs w:val="28"/>
          <w:lang w:val="kk-KZ"/>
        </w:rPr>
        <w:t>Қазақстан Республикасы Президентінің 2003 жылғы 3 желтоқсандағы №1241 Жарлығымен бекітілген «Қазақстан Республикасының 2004</w:t>
      </w:r>
      <w:r w:rsidR="00EE72DF" w:rsidRPr="00B33EF5">
        <w:rPr>
          <w:rFonts w:ascii="Times New Roman" w:hAnsi="Times New Roman" w:cs="Times New Roman"/>
          <w:noProof/>
          <w:sz w:val="28"/>
          <w:szCs w:val="28"/>
          <w:lang w:val="kk-KZ"/>
        </w:rPr>
        <w:t>-</w:t>
      </w:r>
      <w:r w:rsidR="00CD6CB0" w:rsidRPr="00B33EF5">
        <w:rPr>
          <w:rFonts w:ascii="Times New Roman" w:hAnsi="Times New Roman" w:cs="Times New Roman"/>
          <w:noProof/>
          <w:sz w:val="28"/>
          <w:szCs w:val="28"/>
          <w:lang w:val="kk-KZ"/>
        </w:rPr>
        <w:t>2015 жылдарға арналған экологиялық қауіпсіздігі тұжырымдамасының» маңызы зор</w:t>
      </w:r>
      <w:r w:rsidR="005F27A2" w:rsidRPr="00B33EF5">
        <w:rPr>
          <w:rFonts w:ascii="Times New Roman" w:hAnsi="Times New Roman" w:cs="Times New Roman"/>
          <w:noProof/>
          <w:sz w:val="28"/>
          <w:szCs w:val="28"/>
          <w:lang w:val="kk-KZ"/>
        </w:rPr>
        <w:t xml:space="preserve"> [5]</w:t>
      </w:r>
      <w:r w:rsidR="00CD6CB0"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Аталған құжатта экологиялық білім беру мен тәрбиені ғылыми тұрғыдан қамтамасыз ету және оны кеңінен насихаттау қажеттілігі ерекше атап көрсетілген</w:t>
      </w:r>
      <w:r w:rsidR="00CD6CB0" w:rsidRPr="00B33EF5">
        <w:rPr>
          <w:rFonts w:ascii="Times New Roman" w:hAnsi="Times New Roman" w:cs="Times New Roman"/>
          <w:noProof/>
          <w:sz w:val="28"/>
          <w:szCs w:val="28"/>
          <w:lang w:val="kk-KZ"/>
        </w:rPr>
        <w:t>.</w:t>
      </w:r>
    </w:p>
    <w:p w14:paraId="386730CA" w14:textId="00823E2C" w:rsidR="00BC2A41" w:rsidRPr="00B33EF5" w:rsidRDefault="00CD6CB0"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1999</w:t>
      </w:r>
      <w:r w:rsidR="005648D4" w:rsidRPr="00B33EF5">
        <w:rPr>
          <w:rFonts w:ascii="Times New Roman" w:hAnsi="Times New Roman" w:cs="Times New Roman"/>
          <w:noProof/>
          <w:sz w:val="28"/>
          <w:szCs w:val="28"/>
          <w:lang w:val="kk-KZ"/>
        </w:rPr>
        <w:t xml:space="preserve"> және 2007</w:t>
      </w:r>
      <w:r w:rsidRPr="00B33EF5">
        <w:rPr>
          <w:rFonts w:ascii="Times New Roman" w:hAnsi="Times New Roman" w:cs="Times New Roman"/>
          <w:noProof/>
          <w:sz w:val="28"/>
          <w:szCs w:val="28"/>
          <w:lang w:val="kk-KZ"/>
        </w:rPr>
        <w:t xml:space="preserve"> жылғы «Білім туралы» Заңда білім беру саласындағы мемлекеттік саясаттың негізгі қағидаттарының бірі ретінде білім берудің ғылыми сипаты мен экологиялық бағыттылығы белгіленіп, экологиялық тәрбие мен оқытудың маңыздылығы айқындалған</w:t>
      </w:r>
      <w:r w:rsidR="005648D4" w:rsidRPr="00B33EF5">
        <w:rPr>
          <w:rFonts w:ascii="Times New Roman" w:hAnsi="Times New Roman" w:cs="Times New Roman"/>
          <w:noProof/>
          <w:sz w:val="28"/>
          <w:szCs w:val="28"/>
          <w:lang w:val="kk-KZ"/>
        </w:rPr>
        <w:t xml:space="preserve"> [6]</w:t>
      </w:r>
      <w:r w:rsidRPr="00B33EF5">
        <w:rPr>
          <w:rFonts w:ascii="Times New Roman" w:hAnsi="Times New Roman" w:cs="Times New Roman"/>
          <w:noProof/>
          <w:sz w:val="28"/>
          <w:szCs w:val="28"/>
          <w:lang w:val="kk-KZ"/>
        </w:rPr>
        <w:t xml:space="preserve">. </w:t>
      </w:r>
    </w:p>
    <w:p w14:paraId="45182054" w14:textId="7C785DAE" w:rsidR="00193486" w:rsidRPr="00B33EF5" w:rsidRDefault="00193486"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Бұдан бөлек, экологиялық білім беру тек оқу бағдарламаларымен шектелмей, тәрбиелік және қоғамдық жобалар арқылы да жүзеге асырылып келеді. Мәселен, «Жасыл ел» бағдарламасы (2005 ж.) жастардың табиғатты қорғау ісіне қатысу белсенділігін арттыруға бағытталса, «Жасыл мектеп» жобасы білім беру үдерісінде экологиялық мазмұнды енгізудің тиімді құралдарының бірі ретінде қарастырылады</w:t>
      </w:r>
      <w:r w:rsidR="00305602" w:rsidRPr="00B33EF5">
        <w:rPr>
          <w:rFonts w:ascii="Times New Roman" w:hAnsi="Times New Roman" w:cs="Times New Roman"/>
          <w:noProof/>
          <w:sz w:val="28"/>
          <w:szCs w:val="28"/>
          <w:lang w:val="kk-KZ"/>
        </w:rPr>
        <w:t xml:space="preserve"> </w:t>
      </w:r>
      <w:r w:rsidR="00776E3D" w:rsidRPr="00B33EF5">
        <w:rPr>
          <w:rFonts w:ascii="Times New Roman" w:hAnsi="Times New Roman" w:cs="Times New Roman"/>
          <w:noProof/>
          <w:sz w:val="28"/>
          <w:szCs w:val="28"/>
          <w:lang w:val="kk-KZ"/>
        </w:rPr>
        <w:t>[</w:t>
      </w:r>
      <w:r w:rsidR="004C74E0" w:rsidRPr="00B33EF5">
        <w:rPr>
          <w:rFonts w:ascii="Times New Roman" w:hAnsi="Times New Roman" w:cs="Times New Roman"/>
          <w:noProof/>
          <w:sz w:val="28"/>
          <w:szCs w:val="28"/>
          <w:lang w:val="kk-KZ"/>
        </w:rPr>
        <w:t>7</w:t>
      </w:r>
      <w:r w:rsidR="00776E3D" w:rsidRPr="00B33EF5">
        <w:rPr>
          <w:rFonts w:ascii="Times New Roman" w:hAnsi="Times New Roman" w:cs="Times New Roman"/>
          <w:noProof/>
          <w:sz w:val="28"/>
          <w:szCs w:val="28"/>
          <w:lang w:val="kk-KZ"/>
        </w:rPr>
        <w:t>]</w:t>
      </w:r>
      <w:r w:rsidR="006C712F" w:rsidRPr="00B33EF5">
        <w:rPr>
          <w:rFonts w:ascii="Times New Roman" w:hAnsi="Times New Roman" w:cs="Times New Roman"/>
          <w:noProof/>
          <w:sz w:val="28"/>
          <w:szCs w:val="28"/>
          <w:lang w:val="kk-KZ"/>
        </w:rPr>
        <w:t>.</w:t>
      </w:r>
      <w:r w:rsidR="00773D7C">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Бұл бастамалар оқушылардың экологиялық мәдениетін қалыптастыруда маңызды рөл атқар</w:t>
      </w:r>
      <w:r w:rsidR="00BB6B4A" w:rsidRPr="00B33EF5">
        <w:rPr>
          <w:rFonts w:ascii="Times New Roman" w:hAnsi="Times New Roman" w:cs="Times New Roman"/>
          <w:noProof/>
          <w:sz w:val="28"/>
          <w:szCs w:val="28"/>
          <w:lang w:val="kk-KZ"/>
        </w:rPr>
        <w:t>ады</w:t>
      </w:r>
      <w:r w:rsidRPr="00B33EF5">
        <w:rPr>
          <w:rFonts w:ascii="Times New Roman" w:hAnsi="Times New Roman" w:cs="Times New Roman"/>
          <w:noProof/>
          <w:sz w:val="28"/>
          <w:szCs w:val="28"/>
          <w:lang w:val="kk-KZ"/>
        </w:rPr>
        <w:t>, олардың мазмұны негізінен жалпы экологиялық мәселелер</w:t>
      </w:r>
      <w:r w:rsidR="00BB6B4A" w:rsidRPr="00B33EF5">
        <w:rPr>
          <w:rFonts w:ascii="Times New Roman" w:hAnsi="Times New Roman" w:cs="Times New Roman"/>
          <w:noProof/>
          <w:sz w:val="28"/>
          <w:szCs w:val="28"/>
          <w:lang w:val="kk-KZ"/>
        </w:rPr>
        <w:t>ді көтереді</w:t>
      </w:r>
      <w:r w:rsidR="00A67112" w:rsidRPr="00B33EF5">
        <w:rPr>
          <w:rFonts w:ascii="Times New Roman" w:hAnsi="Times New Roman" w:cs="Times New Roman"/>
          <w:noProof/>
          <w:sz w:val="28"/>
          <w:szCs w:val="28"/>
          <w:lang w:val="kk-KZ"/>
        </w:rPr>
        <w:t xml:space="preserve">, </w:t>
      </w:r>
      <w:r w:rsidR="00BB6B4A" w:rsidRPr="00B33EF5">
        <w:rPr>
          <w:rFonts w:ascii="Times New Roman" w:hAnsi="Times New Roman" w:cs="Times New Roman"/>
          <w:noProof/>
          <w:sz w:val="28"/>
          <w:szCs w:val="28"/>
          <w:lang w:val="kk-KZ"/>
        </w:rPr>
        <w:t xml:space="preserve">бірақ, </w:t>
      </w:r>
      <w:r w:rsidR="007026E4" w:rsidRPr="00B33EF5">
        <w:rPr>
          <w:rFonts w:ascii="Times New Roman" w:hAnsi="Times New Roman" w:cs="Times New Roman"/>
          <w:noProof/>
          <w:sz w:val="28"/>
          <w:szCs w:val="28"/>
          <w:lang w:val="kk-KZ"/>
        </w:rPr>
        <w:t>тарихи тәжірибенің білім берудегі әлеуетін толық ашпайды</w:t>
      </w:r>
      <w:r w:rsidRPr="00B33EF5">
        <w:rPr>
          <w:rFonts w:ascii="Times New Roman" w:hAnsi="Times New Roman" w:cs="Times New Roman"/>
          <w:noProof/>
          <w:sz w:val="28"/>
          <w:szCs w:val="28"/>
          <w:lang w:val="kk-KZ"/>
        </w:rPr>
        <w:t>.</w:t>
      </w:r>
    </w:p>
    <w:p w14:paraId="2AD3D5DC" w14:textId="0D562C4E" w:rsidR="00193486" w:rsidRPr="00B33EF5" w:rsidRDefault="001210CF"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Қалай дегенменде</w:t>
      </w:r>
      <w:r w:rsidR="00193486" w:rsidRPr="00B33EF5">
        <w:rPr>
          <w:rFonts w:ascii="Times New Roman" w:hAnsi="Times New Roman" w:cs="Times New Roman"/>
          <w:noProof/>
          <w:sz w:val="28"/>
          <w:szCs w:val="28"/>
          <w:lang w:val="kk-KZ"/>
        </w:rPr>
        <w:t xml:space="preserve">, экологиялық білім беру оқушылардың адам мен табиғат арасындағы өзара байланысты терең түсінуін қалыптастырудың негізгі алғышарты болып табылады </w:t>
      </w:r>
      <w:r w:rsidR="00056257" w:rsidRPr="00B33EF5">
        <w:rPr>
          <w:rFonts w:ascii="Times New Roman" w:hAnsi="Times New Roman" w:cs="Times New Roman"/>
          <w:noProof/>
          <w:sz w:val="28"/>
          <w:szCs w:val="28"/>
          <w:lang w:val="kk-KZ"/>
        </w:rPr>
        <w:t>[8]</w:t>
      </w:r>
      <w:r w:rsidR="00193486" w:rsidRPr="00B33EF5">
        <w:rPr>
          <w:rFonts w:ascii="Times New Roman" w:hAnsi="Times New Roman" w:cs="Times New Roman"/>
          <w:noProof/>
          <w:sz w:val="28"/>
          <w:szCs w:val="28"/>
          <w:lang w:val="kk-KZ"/>
        </w:rPr>
        <w:t>, ал экологиялық сананың қалыптасуы білім беру, құқықтық және мәдени факторлардың өзара ықпалдасуымен жүзеге асады</w:t>
      </w:r>
      <w:r w:rsidR="006B55EA" w:rsidRPr="00B33EF5">
        <w:rPr>
          <w:rFonts w:ascii="Times New Roman" w:hAnsi="Times New Roman" w:cs="Times New Roman"/>
          <w:noProof/>
          <w:sz w:val="28"/>
          <w:szCs w:val="28"/>
          <w:lang w:val="kk-KZ"/>
        </w:rPr>
        <w:t xml:space="preserve"> [9]</w:t>
      </w:r>
      <w:r w:rsidR="00193486"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Бұл экологиялық білім беру тек жаратылыстану ғылымдарымен ғана тоғысыпайтындығын айқындайды. </w:t>
      </w:r>
    </w:p>
    <w:p w14:paraId="10711D5F" w14:textId="30AEEA20" w:rsidR="005111E0" w:rsidRPr="00B33EF5" w:rsidRDefault="009709CD"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Қазақстан Республикасында экологиялық мәдениетті қалыптастырудың нормативтік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құқықтық негіздері Қазақстан Республикасы Үкіметінің 2024 жылғы 31 қазандағы №910 қаулысымен бекітілген 2024</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2029 жылдарға арналған "Таза Қазақстан" тұжырымдамасында бекітілген. Ол экологиялық білім беру, экологиялық қауіпсіздік және "жасыл экономикаға" көшу саласында бұрын қабылданған стратегиялық құжаттарға сүйенеді. Бұл тұжырымдама экологиялық білім беру, экологиялық сауаттылық және ақпараттық сүйемелдеу бағыттары бойынша іс</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шараларды іске асыра отырып, экологиялық білім беруді, тәрбиелеуді, ағартуды,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ақ халықтың экологиялық ойлауы мен жауапты мінез</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құлқын қалыптастыруды қамтитын кешенді тәсіл арқылы жалпы мәдениеттің құрамдас бөлігі ретінде экологиялық мәдениетті дамытуды көздейді</w:t>
      </w:r>
      <w:r w:rsidR="00DF5868" w:rsidRPr="00B33EF5">
        <w:rPr>
          <w:rFonts w:ascii="Times New Roman" w:hAnsi="Times New Roman" w:cs="Times New Roman"/>
          <w:noProof/>
          <w:sz w:val="28"/>
          <w:szCs w:val="28"/>
          <w:lang w:val="kk-KZ"/>
        </w:rPr>
        <w:t xml:space="preserve"> [10]</w:t>
      </w:r>
      <w:r w:rsidRPr="00B33EF5">
        <w:rPr>
          <w:rFonts w:ascii="Times New Roman" w:hAnsi="Times New Roman" w:cs="Times New Roman"/>
          <w:noProof/>
          <w:sz w:val="28"/>
          <w:szCs w:val="28"/>
          <w:lang w:val="kk-KZ"/>
        </w:rPr>
        <w:t xml:space="preserve">. </w:t>
      </w:r>
    </w:p>
    <w:p w14:paraId="354EACB2" w14:textId="6B028C3E" w:rsidR="00193486" w:rsidRPr="00B33EF5" w:rsidRDefault="0007547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Дегенмен, </w:t>
      </w:r>
      <w:r w:rsidR="00DF5868" w:rsidRPr="00B33EF5">
        <w:rPr>
          <w:rFonts w:ascii="Times New Roman" w:hAnsi="Times New Roman" w:cs="Times New Roman"/>
          <w:noProof/>
          <w:sz w:val="28"/>
          <w:szCs w:val="28"/>
          <w:lang w:val="kk-KZ"/>
        </w:rPr>
        <w:t>қабылданған көптеген</w:t>
      </w:r>
      <w:r w:rsidRPr="00B33EF5">
        <w:rPr>
          <w:rFonts w:ascii="Times New Roman" w:hAnsi="Times New Roman" w:cs="Times New Roman"/>
          <w:noProof/>
          <w:sz w:val="28"/>
          <w:szCs w:val="28"/>
          <w:lang w:val="kk-KZ"/>
        </w:rPr>
        <w:t xml:space="preserve"> </w:t>
      </w:r>
      <w:r w:rsidR="00DF5868" w:rsidRPr="00B33EF5">
        <w:rPr>
          <w:rFonts w:ascii="Times New Roman" w:hAnsi="Times New Roman" w:cs="Times New Roman"/>
          <w:noProof/>
          <w:sz w:val="28"/>
          <w:szCs w:val="28"/>
          <w:lang w:val="kk-KZ"/>
        </w:rPr>
        <w:t>бағдарламаларға, нормативтік</w:t>
      </w:r>
      <w:r w:rsidR="00383DB5" w:rsidRPr="00B33EF5">
        <w:rPr>
          <w:rFonts w:ascii="Times New Roman" w:hAnsi="Times New Roman" w:cs="Times New Roman"/>
          <w:noProof/>
          <w:sz w:val="28"/>
          <w:szCs w:val="28"/>
          <w:lang w:val="kk-KZ"/>
        </w:rPr>
        <w:t>-</w:t>
      </w:r>
      <w:r w:rsidR="00DF5868" w:rsidRPr="00B33EF5">
        <w:rPr>
          <w:rFonts w:ascii="Times New Roman" w:hAnsi="Times New Roman" w:cs="Times New Roman"/>
          <w:noProof/>
          <w:sz w:val="28"/>
          <w:szCs w:val="28"/>
          <w:lang w:val="kk-KZ"/>
        </w:rPr>
        <w:t>құқықтық құжаттарға</w:t>
      </w:r>
      <w:r w:rsidRPr="00B33EF5">
        <w:rPr>
          <w:rFonts w:ascii="Times New Roman" w:hAnsi="Times New Roman" w:cs="Times New Roman"/>
          <w:noProof/>
          <w:sz w:val="28"/>
          <w:szCs w:val="28"/>
          <w:lang w:val="kk-KZ"/>
        </w:rPr>
        <w:t xml:space="preserve"> қарамастан, </w:t>
      </w:r>
      <w:r w:rsidR="005111E0" w:rsidRPr="00B33EF5">
        <w:rPr>
          <w:rFonts w:ascii="Times New Roman" w:hAnsi="Times New Roman" w:cs="Times New Roman"/>
          <w:noProof/>
          <w:sz w:val="28"/>
          <w:szCs w:val="28"/>
          <w:lang w:val="kk-KZ"/>
        </w:rPr>
        <w:t>радиациялық сауаттылықты, оның ішінде радиациялық ластанған аумақтарда қауіпсіз мінез</w:t>
      </w:r>
      <w:r w:rsidR="00383DB5" w:rsidRPr="00B33EF5">
        <w:rPr>
          <w:rFonts w:ascii="Times New Roman" w:hAnsi="Times New Roman" w:cs="Times New Roman"/>
          <w:noProof/>
          <w:sz w:val="28"/>
          <w:szCs w:val="28"/>
          <w:lang w:val="kk-KZ"/>
        </w:rPr>
        <w:t>-</w:t>
      </w:r>
      <w:r w:rsidR="005111E0" w:rsidRPr="00B33EF5">
        <w:rPr>
          <w:rFonts w:ascii="Times New Roman" w:hAnsi="Times New Roman" w:cs="Times New Roman"/>
          <w:noProof/>
          <w:sz w:val="28"/>
          <w:szCs w:val="28"/>
          <w:lang w:val="kk-KZ"/>
        </w:rPr>
        <w:t>құлық дағдыларын қалыптастыру мәселелері</w:t>
      </w:r>
      <w:r w:rsidRPr="00B33EF5">
        <w:rPr>
          <w:rFonts w:ascii="Times New Roman" w:hAnsi="Times New Roman" w:cs="Times New Roman"/>
          <w:noProof/>
          <w:sz w:val="28"/>
          <w:szCs w:val="28"/>
          <w:lang w:val="kk-KZ"/>
        </w:rPr>
        <w:t>, әсіресе білім беру мазмұнында</w:t>
      </w:r>
      <w:r w:rsidR="00DF5868" w:rsidRPr="00B33EF5">
        <w:rPr>
          <w:rFonts w:ascii="Times New Roman" w:hAnsi="Times New Roman" w:cs="Times New Roman"/>
          <w:noProof/>
          <w:sz w:val="28"/>
          <w:szCs w:val="28"/>
          <w:lang w:val="kk-KZ"/>
        </w:rPr>
        <w:t>ғы</w:t>
      </w:r>
      <w:r w:rsidRPr="00B33EF5">
        <w:rPr>
          <w:rFonts w:ascii="Times New Roman" w:hAnsi="Times New Roman" w:cs="Times New Roman"/>
          <w:noProof/>
          <w:sz w:val="28"/>
          <w:szCs w:val="28"/>
          <w:lang w:val="kk-KZ"/>
        </w:rPr>
        <w:t xml:space="preserve"> </w:t>
      </w:r>
      <w:r w:rsidR="00964E55" w:rsidRPr="00B33EF5">
        <w:rPr>
          <w:rFonts w:ascii="Times New Roman" w:hAnsi="Times New Roman" w:cs="Times New Roman"/>
          <w:noProof/>
          <w:sz w:val="28"/>
          <w:szCs w:val="28"/>
          <w:lang w:val="kk-KZ"/>
        </w:rPr>
        <w:t>СЯСП-ның</w:t>
      </w:r>
      <w:r w:rsidR="00DF5868" w:rsidRPr="00B33EF5">
        <w:rPr>
          <w:rFonts w:ascii="Times New Roman" w:hAnsi="Times New Roman" w:cs="Times New Roman"/>
          <w:noProof/>
          <w:sz w:val="28"/>
          <w:szCs w:val="28"/>
          <w:lang w:val="kk-KZ"/>
        </w:rPr>
        <w:t xml:space="preserve"> мұрасы</w:t>
      </w:r>
      <w:r w:rsidR="0086709C" w:rsidRPr="00B33EF5">
        <w:rPr>
          <w:rFonts w:ascii="Times New Roman" w:hAnsi="Times New Roman" w:cs="Times New Roman"/>
          <w:noProof/>
          <w:sz w:val="28"/>
          <w:szCs w:val="28"/>
          <w:lang w:val="kk-KZ"/>
        </w:rPr>
        <w:t>,</w:t>
      </w:r>
      <w:r w:rsidR="00DF5868"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жүйелі түрде қарастырылмайды және оқу үдерісінде кешенді түрде пайдаланылмай отыр</w:t>
      </w:r>
      <w:r w:rsidR="00193486" w:rsidRPr="00B33EF5">
        <w:rPr>
          <w:rFonts w:ascii="Times New Roman" w:hAnsi="Times New Roman" w:cs="Times New Roman"/>
          <w:noProof/>
          <w:sz w:val="28"/>
          <w:szCs w:val="28"/>
          <w:lang w:val="kk-KZ"/>
        </w:rPr>
        <w:t>.</w:t>
      </w:r>
    </w:p>
    <w:p w14:paraId="76410439" w14:textId="0254F466" w:rsidR="00CB7554" w:rsidRPr="00B33EF5" w:rsidRDefault="005B52C9"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Осы жағдай қазіргі білім беру жүйесінде қалыптасқан талаптар мен нақты тарихи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әлеуметтік мазмұнды оқыту қажеттілігі арасында айқын қайшылықтың бар екенін көрсетеді</w:t>
      </w:r>
      <w:r w:rsidR="00193486" w:rsidRPr="00B33EF5">
        <w:rPr>
          <w:rFonts w:ascii="Times New Roman" w:hAnsi="Times New Roman" w:cs="Times New Roman"/>
          <w:noProof/>
          <w:sz w:val="28"/>
          <w:szCs w:val="28"/>
          <w:lang w:val="kk-KZ"/>
        </w:rPr>
        <w:t>.</w:t>
      </w:r>
    </w:p>
    <w:p w14:paraId="3B6DFC28" w14:textId="0A284970" w:rsidR="000C722C" w:rsidRPr="00B33EF5" w:rsidRDefault="000C722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Сондықтан, оқушылардың радиациялық</w:t>
      </w:r>
      <w:r w:rsidR="0081554B"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 xml:space="preserve">сауаттылығын тиімді қалыптастыру үшін тарихи тәжірибені, атап айтқанда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мұрасын </w:t>
      </w:r>
      <w:r w:rsidR="00FE6398" w:rsidRPr="00B33EF5">
        <w:rPr>
          <w:rFonts w:ascii="Times New Roman" w:hAnsi="Times New Roman" w:cs="Times New Roman"/>
          <w:noProof/>
          <w:sz w:val="28"/>
          <w:szCs w:val="28"/>
          <w:lang w:val="kk-KZ"/>
        </w:rPr>
        <w:t xml:space="preserve">тарихтан </w:t>
      </w:r>
      <w:r w:rsidR="007026E4" w:rsidRPr="00B33EF5">
        <w:rPr>
          <w:rFonts w:ascii="Times New Roman" w:hAnsi="Times New Roman" w:cs="Times New Roman"/>
          <w:noProof/>
          <w:sz w:val="28"/>
          <w:szCs w:val="28"/>
          <w:lang w:val="kk-KZ"/>
        </w:rPr>
        <w:t>басқа пәндермен</w:t>
      </w:r>
      <w:r w:rsidRPr="00B33EF5">
        <w:rPr>
          <w:rFonts w:ascii="Times New Roman" w:hAnsi="Times New Roman" w:cs="Times New Roman"/>
          <w:noProof/>
          <w:sz w:val="28"/>
          <w:szCs w:val="28"/>
          <w:lang w:val="kk-KZ"/>
        </w:rPr>
        <w:t xml:space="preserve"> кіріктіре отырып, пәнаралық негізде оқытудың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моделін әзірлеу өзекті ғылыми мәселе болып табылады.</w:t>
      </w:r>
    </w:p>
    <w:p w14:paraId="69C7873D" w14:textId="1470524D"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b/>
          <w:bCs/>
          <w:noProof/>
          <w:sz w:val="28"/>
          <w:szCs w:val="28"/>
          <w:lang w:val="kk-KZ"/>
        </w:rPr>
        <w:t>Зерттеудің мақсаты</w:t>
      </w:r>
      <w:r w:rsidRPr="00B33EF5">
        <w:rPr>
          <w:rFonts w:ascii="Times New Roman" w:hAnsi="Times New Roman" w:cs="Times New Roman"/>
          <w:noProof/>
          <w:sz w:val="28"/>
          <w:szCs w:val="28"/>
          <w:lang w:val="kk-KZ"/>
        </w:rPr>
        <w:t xml:space="preserve"> </w:t>
      </w:r>
      <w:r w:rsidR="0081554B"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w:t>
      </w:r>
      <w:r w:rsidR="00964E55" w:rsidRPr="00B33EF5">
        <w:rPr>
          <w:rFonts w:ascii="Times New Roman" w:hAnsi="Times New Roman" w:cs="Times New Roman"/>
          <w:noProof/>
          <w:sz w:val="28"/>
          <w:szCs w:val="28"/>
          <w:lang w:val="kk-KZ"/>
        </w:rPr>
        <w:t>СЯСП-ның</w:t>
      </w:r>
      <w:r w:rsidR="00E64F65" w:rsidRPr="00B33EF5">
        <w:rPr>
          <w:rFonts w:ascii="Times New Roman" w:hAnsi="Times New Roman" w:cs="Times New Roman"/>
          <w:noProof/>
          <w:sz w:val="28"/>
          <w:szCs w:val="28"/>
          <w:lang w:val="kk-KZ"/>
        </w:rPr>
        <w:t xml:space="preserve"> тарихи тәжірибесін білім беру үдерісінде пайдалану негізінде оқушылардың радиациялық сауаттылығын қалыптастыруға бағытталған пәнаралық оқыту моделін</w:t>
      </w:r>
      <w:r w:rsidR="00BF4407" w:rsidRPr="00B33EF5">
        <w:rPr>
          <w:rFonts w:ascii="Times New Roman" w:hAnsi="Times New Roman" w:cs="Times New Roman"/>
          <w:noProof/>
          <w:sz w:val="28"/>
          <w:szCs w:val="28"/>
          <w:lang w:val="kk-KZ"/>
        </w:rPr>
        <w:t>, бағдарламасын</w:t>
      </w:r>
      <w:r w:rsidR="00E64F65" w:rsidRPr="00B33EF5">
        <w:rPr>
          <w:rFonts w:ascii="Times New Roman" w:hAnsi="Times New Roman" w:cs="Times New Roman"/>
          <w:noProof/>
          <w:sz w:val="28"/>
          <w:szCs w:val="28"/>
          <w:lang w:val="kk-KZ"/>
        </w:rPr>
        <w:t xml:space="preserve"> әзірлеу, ғылыми негіздеу және оның тиімділігін тәжірибелік</w:t>
      </w:r>
      <w:r w:rsidR="00383DB5" w:rsidRPr="00B33EF5">
        <w:rPr>
          <w:rFonts w:ascii="Times New Roman" w:hAnsi="Times New Roman" w:cs="Times New Roman"/>
          <w:noProof/>
          <w:sz w:val="28"/>
          <w:szCs w:val="28"/>
          <w:lang w:val="kk-KZ"/>
        </w:rPr>
        <w:t>-</w:t>
      </w:r>
      <w:r w:rsidR="00E64F65" w:rsidRPr="00B33EF5">
        <w:rPr>
          <w:rFonts w:ascii="Times New Roman" w:hAnsi="Times New Roman" w:cs="Times New Roman"/>
          <w:noProof/>
          <w:sz w:val="28"/>
          <w:szCs w:val="28"/>
          <w:lang w:val="kk-KZ"/>
        </w:rPr>
        <w:t>эксперименттік жолмен тексеру</w:t>
      </w:r>
      <w:r w:rsidRPr="00B33EF5">
        <w:rPr>
          <w:rFonts w:ascii="Times New Roman" w:hAnsi="Times New Roman" w:cs="Times New Roman"/>
          <w:noProof/>
          <w:sz w:val="28"/>
          <w:szCs w:val="28"/>
          <w:lang w:val="kk-KZ"/>
        </w:rPr>
        <w:t>.</w:t>
      </w:r>
    </w:p>
    <w:p w14:paraId="269C2D31" w14:textId="36A58B0F"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b/>
          <w:bCs/>
          <w:noProof/>
          <w:sz w:val="28"/>
          <w:szCs w:val="28"/>
          <w:lang w:val="kk-KZ"/>
        </w:rPr>
        <w:t>Зерттеу нысаны</w:t>
      </w:r>
      <w:r w:rsidRPr="00B33EF5">
        <w:rPr>
          <w:rFonts w:ascii="Times New Roman" w:hAnsi="Times New Roman" w:cs="Times New Roman"/>
          <w:noProof/>
          <w:sz w:val="28"/>
          <w:szCs w:val="28"/>
          <w:lang w:val="kk-KZ"/>
        </w:rPr>
        <w:t xml:space="preserve"> </w:t>
      </w:r>
      <w:r w:rsidR="0081554B"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орта білім беру жүйесінде оқушылардың радиациялық сауаттылығын қалыптастыру процесі.</w:t>
      </w:r>
    </w:p>
    <w:p w14:paraId="507E7835" w14:textId="7DC43004"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b/>
          <w:bCs/>
          <w:noProof/>
          <w:sz w:val="28"/>
          <w:szCs w:val="28"/>
          <w:lang w:val="kk-KZ"/>
        </w:rPr>
        <w:t>Зерттеу пәні</w:t>
      </w:r>
      <w:r w:rsidRPr="00B33EF5">
        <w:rPr>
          <w:rFonts w:ascii="Times New Roman" w:hAnsi="Times New Roman" w:cs="Times New Roman"/>
          <w:noProof/>
          <w:sz w:val="28"/>
          <w:szCs w:val="28"/>
          <w:lang w:val="kk-KZ"/>
        </w:rPr>
        <w:t xml:space="preserve"> </w:t>
      </w:r>
      <w:r w:rsidR="0081554B"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w:t>
      </w:r>
      <w:r w:rsidR="00964E55" w:rsidRPr="00B33EF5">
        <w:rPr>
          <w:rFonts w:ascii="Times New Roman" w:hAnsi="Times New Roman" w:cs="Times New Roman"/>
          <w:noProof/>
          <w:sz w:val="28"/>
          <w:szCs w:val="28"/>
          <w:lang w:val="kk-KZ"/>
        </w:rPr>
        <w:t>СЯСП-ның</w:t>
      </w:r>
      <w:r w:rsidR="009D6B93" w:rsidRPr="00B33EF5">
        <w:rPr>
          <w:rFonts w:ascii="Times New Roman" w:hAnsi="Times New Roman" w:cs="Times New Roman"/>
          <w:noProof/>
          <w:sz w:val="28"/>
          <w:szCs w:val="28"/>
          <w:lang w:val="kk-KZ"/>
        </w:rPr>
        <w:t xml:space="preserve"> тарихи тәжірибесіне негізделген, оқушылардың радиациялық сауаттылығын қалыптастыруға бағытталған пәнаралық оқыту моделінің мазмұны, құрылымы және оны жүзеге асыру технологиясы</w:t>
      </w:r>
      <w:r w:rsidRPr="00B33EF5">
        <w:rPr>
          <w:rFonts w:ascii="Times New Roman" w:hAnsi="Times New Roman" w:cs="Times New Roman"/>
          <w:noProof/>
          <w:sz w:val="28"/>
          <w:szCs w:val="28"/>
          <w:lang w:val="kk-KZ"/>
        </w:rPr>
        <w:t>.</w:t>
      </w:r>
    </w:p>
    <w:p w14:paraId="1ED66711" w14:textId="20CFB6C5" w:rsidR="00BC2A41"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bookmarkStart w:id="4" w:name="цель-и-задачи-исследования"/>
      <w:r w:rsidRPr="00B33EF5">
        <w:rPr>
          <w:rFonts w:ascii="Times New Roman" w:hAnsi="Times New Roman" w:cs="Times New Roman"/>
          <w:b/>
          <w:bCs/>
          <w:noProof/>
          <w:sz w:val="28"/>
          <w:szCs w:val="28"/>
          <w:lang w:val="kk-KZ"/>
        </w:rPr>
        <w:t>Зерттеу міндеттері</w:t>
      </w:r>
    </w:p>
    <w:p w14:paraId="223CBA8A" w14:textId="4586E7A3" w:rsidR="00BC2A41" w:rsidRPr="00B33EF5" w:rsidRDefault="003D0AFD">
      <w:pPr>
        <w:pStyle w:val="a7"/>
        <w:numPr>
          <w:ilvl w:val="0"/>
          <w:numId w:val="14"/>
        </w:numPr>
        <w:tabs>
          <w:tab w:val="left" w:pos="851"/>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Оқушылардың радиациялық сауаттылығын қалыптастыру мәселесінің теориялық, әдіснамалық негіздерін және халықаралық тәжірибесін кешенді түрде талдау</w:t>
      </w:r>
      <w:r w:rsidR="00BC2A41" w:rsidRPr="00B33EF5">
        <w:rPr>
          <w:rFonts w:ascii="Times New Roman" w:hAnsi="Times New Roman" w:cs="Times New Roman"/>
          <w:noProof/>
          <w:sz w:val="28"/>
          <w:szCs w:val="28"/>
          <w:lang w:val="kk-KZ"/>
        </w:rPr>
        <w:t>.</w:t>
      </w:r>
    </w:p>
    <w:p w14:paraId="0ECCFEED" w14:textId="008D56F9" w:rsidR="00BC2A41" w:rsidRPr="00B33EF5" w:rsidRDefault="00964E55">
      <w:pPr>
        <w:pStyle w:val="a7"/>
        <w:numPr>
          <w:ilvl w:val="0"/>
          <w:numId w:val="14"/>
        </w:numPr>
        <w:tabs>
          <w:tab w:val="left" w:pos="851"/>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СЯСП-ның</w:t>
      </w:r>
      <w:r w:rsidR="009F3091" w:rsidRPr="00B33EF5">
        <w:rPr>
          <w:rFonts w:ascii="Times New Roman" w:hAnsi="Times New Roman" w:cs="Times New Roman"/>
          <w:noProof/>
          <w:sz w:val="28"/>
          <w:szCs w:val="28"/>
          <w:lang w:val="kk-KZ"/>
        </w:rPr>
        <w:t xml:space="preserve"> тарихи тәжірибесінің мазмұнын зерделеу негізінде оның оқушылардың радиациялық сауаттылығын қалыптастырудағы педагогикалық мүмкіндіктері мен тәрбиелік әлеуетін айқындау</w:t>
      </w:r>
      <w:r w:rsidR="00BC2A41" w:rsidRPr="00B33EF5">
        <w:rPr>
          <w:rFonts w:ascii="Times New Roman" w:hAnsi="Times New Roman" w:cs="Times New Roman"/>
          <w:noProof/>
          <w:sz w:val="28"/>
          <w:szCs w:val="28"/>
          <w:lang w:val="kk-KZ"/>
        </w:rPr>
        <w:t>.</w:t>
      </w:r>
    </w:p>
    <w:p w14:paraId="695C85D0" w14:textId="59D4248A" w:rsidR="00BC2A41" w:rsidRPr="00B33EF5" w:rsidRDefault="00964E55">
      <w:pPr>
        <w:pStyle w:val="a7"/>
        <w:numPr>
          <w:ilvl w:val="0"/>
          <w:numId w:val="14"/>
        </w:numPr>
        <w:tabs>
          <w:tab w:val="left" w:pos="851"/>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СЯСП-ның</w:t>
      </w:r>
      <w:r w:rsidR="00FE58A8" w:rsidRPr="00B33EF5">
        <w:rPr>
          <w:rFonts w:ascii="Times New Roman" w:hAnsi="Times New Roman" w:cs="Times New Roman"/>
          <w:noProof/>
          <w:sz w:val="28"/>
          <w:szCs w:val="28"/>
          <w:lang w:val="kk-KZ"/>
        </w:rPr>
        <w:t xml:space="preserve"> тарихи тәжірибесіне негізделген пәнаралық оқыту моделін әзірлеу, оның педагогикалық шарттарын негіздеу және осы модель негізінде "</w:t>
      </w:r>
      <w:r w:rsidR="00822BEE" w:rsidRPr="00B33EF5">
        <w:rPr>
          <w:rFonts w:ascii="Times New Roman" w:hAnsi="Times New Roman" w:cs="Times New Roman"/>
          <w:noProof/>
          <w:sz w:val="28"/>
          <w:szCs w:val="28"/>
          <w:lang w:val="kk-KZ"/>
        </w:rPr>
        <w:t>Семей сынақ полигоны тарихы және радиациялық сауаттылық</w:t>
      </w:r>
      <w:r w:rsidR="00FE58A8" w:rsidRPr="00B33EF5">
        <w:rPr>
          <w:rFonts w:ascii="Times New Roman" w:hAnsi="Times New Roman" w:cs="Times New Roman"/>
          <w:noProof/>
          <w:sz w:val="28"/>
          <w:szCs w:val="28"/>
          <w:lang w:val="kk-KZ"/>
        </w:rPr>
        <w:t>" элективті курсының оқу</w:t>
      </w:r>
      <w:r w:rsidR="00383DB5" w:rsidRPr="00B33EF5">
        <w:rPr>
          <w:rFonts w:ascii="Times New Roman" w:hAnsi="Times New Roman" w:cs="Times New Roman"/>
          <w:noProof/>
          <w:sz w:val="28"/>
          <w:szCs w:val="28"/>
          <w:lang w:val="kk-KZ"/>
        </w:rPr>
        <w:t>-</w:t>
      </w:r>
      <w:r w:rsidR="00FE58A8" w:rsidRPr="00B33EF5">
        <w:rPr>
          <w:rFonts w:ascii="Times New Roman" w:hAnsi="Times New Roman" w:cs="Times New Roman"/>
          <w:noProof/>
          <w:sz w:val="28"/>
          <w:szCs w:val="28"/>
          <w:lang w:val="kk-KZ"/>
        </w:rPr>
        <w:t>әдістемелік құралын дайындау</w:t>
      </w:r>
      <w:r w:rsidR="00BC2A41" w:rsidRPr="00B33EF5">
        <w:rPr>
          <w:rFonts w:ascii="Times New Roman" w:hAnsi="Times New Roman" w:cs="Times New Roman"/>
          <w:noProof/>
          <w:sz w:val="28"/>
          <w:szCs w:val="28"/>
          <w:lang w:val="kk-KZ"/>
        </w:rPr>
        <w:t>.</w:t>
      </w:r>
    </w:p>
    <w:p w14:paraId="1D8673DA" w14:textId="5D08B1F1" w:rsidR="00BC2A41" w:rsidRPr="00B33EF5" w:rsidRDefault="00BC2A41">
      <w:pPr>
        <w:pStyle w:val="a7"/>
        <w:numPr>
          <w:ilvl w:val="0"/>
          <w:numId w:val="14"/>
        </w:numPr>
        <w:tabs>
          <w:tab w:val="left" w:pos="851"/>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Әзірленген курсты білім беру үдерісіне енгізу бойынша тәжірибелік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эксперименттік жұмыстарды ұйымдастыру және жүргізу, оқушылардың аталған курсты оқуға дейінгі және кейінгі радиациялық сауаттылық деңгейінің мониторингін қамтамасыз ету.</w:t>
      </w:r>
    </w:p>
    <w:p w14:paraId="4A172C44" w14:textId="701A3657" w:rsidR="00BC2A41" w:rsidRPr="00B33EF5" w:rsidRDefault="00BC2A41">
      <w:pPr>
        <w:pStyle w:val="a7"/>
        <w:numPr>
          <w:ilvl w:val="0"/>
          <w:numId w:val="14"/>
        </w:numPr>
        <w:tabs>
          <w:tab w:val="left" w:pos="851"/>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Педагогикалық эксперименттің нәтижелерін талдау, радиациялық сауаттылықты арттыру үшін ұсынылған пәнаралық оқыту моделінің тиімділігін бағалау, мектеп бағдарламаларында радиациялық сауаттылық компонентін кеңейту бойынша білім беру жүйесіне арналған қорытындылар мен практикалық ұсыныстарды </w:t>
      </w:r>
      <w:r w:rsidR="00AD5C9E" w:rsidRPr="00B33EF5">
        <w:rPr>
          <w:rFonts w:ascii="Times New Roman" w:hAnsi="Times New Roman" w:cs="Times New Roman"/>
          <w:noProof/>
          <w:sz w:val="28"/>
          <w:szCs w:val="28"/>
          <w:lang w:val="kk-KZ"/>
        </w:rPr>
        <w:t>әзірлеу</w:t>
      </w:r>
      <w:r w:rsidRPr="00B33EF5">
        <w:rPr>
          <w:rFonts w:ascii="Times New Roman" w:hAnsi="Times New Roman" w:cs="Times New Roman"/>
          <w:noProof/>
          <w:sz w:val="28"/>
          <w:szCs w:val="28"/>
          <w:lang w:val="kk-KZ"/>
        </w:rPr>
        <w:t>.</w:t>
      </w:r>
    </w:p>
    <w:p w14:paraId="7609FDC6" w14:textId="0615FEA5"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bookmarkStart w:id="5" w:name="гипотеза-исследования"/>
      <w:bookmarkEnd w:id="4"/>
      <w:r w:rsidRPr="00B33EF5">
        <w:rPr>
          <w:rFonts w:ascii="Times New Roman" w:hAnsi="Times New Roman" w:cs="Times New Roman"/>
          <w:b/>
          <w:bCs/>
          <w:noProof/>
          <w:sz w:val="28"/>
          <w:szCs w:val="28"/>
          <w:lang w:val="kk-KZ"/>
        </w:rPr>
        <w:t>Зерттеу гипотезасы</w:t>
      </w:r>
      <w:r w:rsidRPr="00B33EF5">
        <w:rPr>
          <w:rFonts w:ascii="Times New Roman" w:hAnsi="Times New Roman" w:cs="Times New Roman"/>
          <w:noProof/>
          <w:sz w:val="28"/>
          <w:szCs w:val="28"/>
          <w:lang w:val="kk-KZ"/>
        </w:rPr>
        <w:t xml:space="preserve"> </w:t>
      </w:r>
      <w:r w:rsidR="0081554B"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w:t>
      </w:r>
      <w:r w:rsidR="00932980" w:rsidRPr="00B33EF5">
        <w:rPr>
          <w:rFonts w:ascii="Times New Roman" w:hAnsi="Times New Roman" w:cs="Times New Roman"/>
          <w:noProof/>
          <w:sz w:val="28"/>
          <w:szCs w:val="28"/>
          <w:lang w:val="kk-KZ"/>
        </w:rPr>
        <w:t xml:space="preserve">Егер жоғары сынып оқушыларының оқу үдерісіне </w:t>
      </w:r>
      <w:r w:rsidR="00964E55" w:rsidRPr="00B33EF5">
        <w:rPr>
          <w:rFonts w:ascii="Times New Roman" w:hAnsi="Times New Roman" w:cs="Times New Roman"/>
          <w:noProof/>
          <w:sz w:val="28"/>
          <w:szCs w:val="28"/>
          <w:lang w:val="kk-KZ"/>
        </w:rPr>
        <w:t>СЯСП-ның</w:t>
      </w:r>
      <w:r w:rsidR="00932980" w:rsidRPr="00B33EF5">
        <w:rPr>
          <w:rFonts w:ascii="Times New Roman" w:hAnsi="Times New Roman" w:cs="Times New Roman"/>
          <w:noProof/>
          <w:sz w:val="28"/>
          <w:szCs w:val="28"/>
          <w:lang w:val="kk-KZ"/>
        </w:rPr>
        <w:t xml:space="preserve"> тарихи тәжірибесіне негізделген, тарихи контексті жаратылыстану пәндерімен кіріктір</w:t>
      </w:r>
      <w:r w:rsidR="0089605A" w:rsidRPr="00B33EF5">
        <w:rPr>
          <w:rFonts w:ascii="Times New Roman" w:hAnsi="Times New Roman" w:cs="Times New Roman"/>
          <w:noProof/>
          <w:sz w:val="28"/>
          <w:szCs w:val="28"/>
          <w:lang w:val="kk-KZ"/>
        </w:rPr>
        <w:t>ілген</w:t>
      </w:r>
      <w:r w:rsidR="00932980" w:rsidRPr="00B33EF5">
        <w:rPr>
          <w:rFonts w:ascii="Times New Roman" w:hAnsi="Times New Roman" w:cs="Times New Roman"/>
          <w:noProof/>
          <w:sz w:val="28"/>
          <w:szCs w:val="28"/>
          <w:lang w:val="kk-KZ"/>
        </w:rPr>
        <w:t xml:space="preserve"> «</w:t>
      </w:r>
      <w:r w:rsidR="00822BEE" w:rsidRPr="00B33EF5">
        <w:rPr>
          <w:rFonts w:ascii="Times New Roman" w:hAnsi="Times New Roman" w:cs="Times New Roman"/>
          <w:noProof/>
          <w:sz w:val="28"/>
          <w:szCs w:val="28"/>
          <w:lang w:val="kk-KZ"/>
        </w:rPr>
        <w:t>Семей сынақ полигоны тарихы және радиациялық сауаттылық</w:t>
      </w:r>
      <w:r w:rsidR="00932980" w:rsidRPr="00B33EF5">
        <w:rPr>
          <w:rFonts w:ascii="Times New Roman" w:hAnsi="Times New Roman" w:cs="Times New Roman"/>
          <w:noProof/>
          <w:sz w:val="28"/>
          <w:szCs w:val="28"/>
          <w:lang w:val="kk-KZ"/>
        </w:rPr>
        <w:t>» пәнаралық элективті курсы енгізілсе, онда оқушылардың радиациялық сауаттылық деңгейі артады: радиацияның табиғаты туралы ғылыми білімдері тарихи сана арқылы тереңдейді, радиациялық қауіп</w:t>
      </w:r>
      <w:r w:rsidR="00383DB5" w:rsidRPr="00B33EF5">
        <w:rPr>
          <w:rFonts w:ascii="Times New Roman" w:hAnsi="Times New Roman" w:cs="Times New Roman"/>
          <w:noProof/>
          <w:sz w:val="28"/>
          <w:szCs w:val="28"/>
          <w:lang w:val="kk-KZ"/>
        </w:rPr>
        <w:t>-</w:t>
      </w:r>
      <w:r w:rsidR="00932980" w:rsidRPr="00B33EF5">
        <w:rPr>
          <w:rFonts w:ascii="Times New Roman" w:hAnsi="Times New Roman" w:cs="Times New Roman"/>
          <w:noProof/>
          <w:sz w:val="28"/>
          <w:szCs w:val="28"/>
          <w:lang w:val="kk-KZ"/>
        </w:rPr>
        <w:t>қатерге қатысты жауапкершілік ұстанымдары қалыптасады, радиофобиялық ерекшеліктерді ажырату қабілеті дамиды және экологиялық мәселелердің тарихи негізін қазіргі жағдаймен және басқа пәндермен байланыстыра түсіну деңгейі артады</w:t>
      </w:r>
      <w:r w:rsidRPr="00B33EF5">
        <w:rPr>
          <w:rFonts w:ascii="Times New Roman" w:hAnsi="Times New Roman" w:cs="Times New Roman"/>
          <w:noProof/>
          <w:sz w:val="28"/>
          <w:szCs w:val="28"/>
          <w:lang w:val="kk-KZ"/>
        </w:rPr>
        <w:t xml:space="preserve">. </w:t>
      </w:r>
      <w:bookmarkEnd w:id="5"/>
    </w:p>
    <w:p w14:paraId="0F12D5E4" w14:textId="49D1406C" w:rsidR="00867572" w:rsidRPr="00B33EF5" w:rsidRDefault="00867572"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b/>
          <w:bCs/>
          <w:noProof/>
          <w:sz w:val="28"/>
          <w:szCs w:val="28"/>
          <w:lang w:val="kk-KZ"/>
        </w:rPr>
        <w:t xml:space="preserve">Зерттеу сұрақтары </w:t>
      </w:r>
    </w:p>
    <w:p w14:paraId="0D14A236" w14:textId="23B44104" w:rsidR="00E24D91" w:rsidRPr="00B33EF5" w:rsidRDefault="00964E55">
      <w:pPr>
        <w:pStyle w:val="a7"/>
        <w:numPr>
          <w:ilvl w:val="0"/>
          <w:numId w:val="10"/>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СЯСП-ның</w:t>
      </w:r>
      <w:r w:rsidR="00867572" w:rsidRPr="00B33EF5">
        <w:rPr>
          <w:rFonts w:ascii="Times New Roman" w:hAnsi="Times New Roman" w:cs="Times New Roman"/>
          <w:noProof/>
          <w:sz w:val="28"/>
          <w:szCs w:val="28"/>
          <w:lang w:val="kk-KZ"/>
        </w:rPr>
        <w:t xml:space="preserve"> тарихи тәжірибесінің білім беру</w:t>
      </w:r>
      <w:r w:rsidR="008C64D4" w:rsidRPr="00B33EF5">
        <w:rPr>
          <w:rFonts w:ascii="Times New Roman" w:hAnsi="Times New Roman" w:cs="Times New Roman"/>
          <w:noProof/>
          <w:sz w:val="28"/>
          <w:szCs w:val="28"/>
          <w:lang w:val="kk-KZ"/>
        </w:rPr>
        <w:t xml:space="preserve"> үдерісіндегі мүмкіндіктері</w:t>
      </w:r>
      <w:r w:rsidR="00867572" w:rsidRPr="00B33EF5">
        <w:rPr>
          <w:rFonts w:ascii="Times New Roman" w:hAnsi="Times New Roman" w:cs="Times New Roman"/>
          <w:noProof/>
          <w:sz w:val="28"/>
          <w:szCs w:val="28"/>
          <w:lang w:val="kk-KZ"/>
        </w:rPr>
        <w:t xml:space="preserve"> және пәнаралық әлеуеті қандай?</w:t>
      </w:r>
    </w:p>
    <w:p w14:paraId="6AC94655" w14:textId="6F75194F" w:rsidR="007815D5" w:rsidRPr="00B33EF5" w:rsidRDefault="003826F6">
      <w:pPr>
        <w:pStyle w:val="a7"/>
        <w:numPr>
          <w:ilvl w:val="0"/>
          <w:numId w:val="10"/>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Оқушылардың радиациялық сауаттылығын қалыптастыруды қамтамасыз ететін жаратылыстану ғылымдары мен тарихи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гуманитарлық білімді интеграциялауға арналған пәнаралық тәсіл мен педагогикалық механизмдердің теориялық және әдістемелік негіздері қандай?</w:t>
      </w:r>
    </w:p>
    <w:p w14:paraId="543CFC8E" w14:textId="77777777" w:rsidR="00BE5643" w:rsidRPr="00B33EF5" w:rsidRDefault="007815D5">
      <w:pPr>
        <w:pStyle w:val="a7"/>
        <w:numPr>
          <w:ilvl w:val="0"/>
          <w:numId w:val="10"/>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Радиациялық сауаттылықты қалыптастыру контексінде ядролық және радиациялық тақырыптарды оқытудың халықаралық тәжірибесінде қандай әдістер мен тәсілдер қолданылады және олардың негізінде отандық білім беру үдерісінде пайдалануға болатын педагогикалық мүмкіндіктер қандай?</w:t>
      </w:r>
    </w:p>
    <w:p w14:paraId="1C6E98E0" w14:textId="6055046F" w:rsidR="00BE5643" w:rsidRPr="00B33EF5" w:rsidRDefault="00BE5643">
      <w:pPr>
        <w:pStyle w:val="a7"/>
        <w:numPr>
          <w:ilvl w:val="0"/>
          <w:numId w:val="10"/>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СЯСП тарихи </w:t>
      </w:r>
      <w:r w:rsidR="00C248AA" w:rsidRPr="00B33EF5">
        <w:rPr>
          <w:rFonts w:ascii="Times New Roman" w:hAnsi="Times New Roman" w:cs="Times New Roman"/>
          <w:noProof/>
          <w:sz w:val="28"/>
          <w:szCs w:val="28"/>
          <w:lang w:val="kk-KZ"/>
        </w:rPr>
        <w:t>тәжірибесі</w:t>
      </w:r>
      <w:r w:rsidRPr="00B33EF5">
        <w:rPr>
          <w:rFonts w:ascii="Times New Roman" w:hAnsi="Times New Roman" w:cs="Times New Roman"/>
          <w:noProof/>
          <w:sz w:val="28"/>
          <w:szCs w:val="28"/>
          <w:lang w:val="kk-KZ"/>
        </w:rPr>
        <w:t xml:space="preserve"> негізінде әзірленген пәнаралық элективтік курс </w:t>
      </w:r>
      <w:r w:rsidR="00C248AA" w:rsidRPr="00B33EF5">
        <w:rPr>
          <w:rFonts w:ascii="Times New Roman" w:hAnsi="Times New Roman" w:cs="Times New Roman"/>
          <w:noProof/>
          <w:sz w:val="28"/>
          <w:szCs w:val="28"/>
          <w:lang w:val="kk-KZ"/>
        </w:rPr>
        <w:t>оқушылардың</w:t>
      </w:r>
      <w:r w:rsidRPr="00B33EF5">
        <w:rPr>
          <w:rFonts w:ascii="Times New Roman" w:hAnsi="Times New Roman" w:cs="Times New Roman"/>
          <w:noProof/>
          <w:sz w:val="28"/>
          <w:szCs w:val="28"/>
          <w:lang w:val="kk-KZ"/>
        </w:rPr>
        <w:t xml:space="preserve"> радиациялық сауаттылық деңгейіне қаншалықты әсер етеді және оның тиімділігі қалай бағаланады?</w:t>
      </w:r>
    </w:p>
    <w:p w14:paraId="0B9E7EDE" w14:textId="616823F6" w:rsidR="00552E5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b/>
          <w:bCs/>
          <w:noProof/>
          <w:sz w:val="28"/>
          <w:szCs w:val="28"/>
          <w:lang w:val="kk-KZ"/>
        </w:rPr>
        <w:t>Зерттеу әдістері.</w:t>
      </w:r>
      <w:r w:rsidRPr="00B33EF5">
        <w:rPr>
          <w:rFonts w:ascii="Times New Roman" w:hAnsi="Times New Roman" w:cs="Times New Roman"/>
          <w:noProof/>
          <w:sz w:val="28"/>
          <w:szCs w:val="28"/>
          <w:lang w:val="kk-KZ"/>
        </w:rPr>
        <w:t xml:space="preserve"> </w:t>
      </w:r>
      <w:r w:rsidR="00552E51" w:rsidRPr="00B33EF5">
        <w:rPr>
          <w:rFonts w:ascii="Times New Roman" w:hAnsi="Times New Roman" w:cs="Times New Roman"/>
          <w:noProof/>
          <w:sz w:val="28"/>
          <w:szCs w:val="28"/>
          <w:lang w:val="kk-KZ"/>
        </w:rPr>
        <w:t>Ғылыми жұмысты жүзеге асыру барысында зерттеудің мақсаты мен міндеттеріне сәйкес кешенді әдістер жүйесі қолданылды. Зерттеу барысында теориялық, тарихи</w:t>
      </w:r>
      <w:r w:rsidR="00383DB5" w:rsidRPr="00B33EF5">
        <w:rPr>
          <w:rFonts w:ascii="Times New Roman" w:hAnsi="Times New Roman" w:cs="Times New Roman"/>
          <w:noProof/>
          <w:sz w:val="28"/>
          <w:szCs w:val="28"/>
          <w:lang w:val="kk-KZ"/>
        </w:rPr>
        <w:t>-</w:t>
      </w:r>
      <w:r w:rsidR="00552E51" w:rsidRPr="00B33EF5">
        <w:rPr>
          <w:rFonts w:ascii="Times New Roman" w:hAnsi="Times New Roman" w:cs="Times New Roman"/>
          <w:noProof/>
          <w:sz w:val="28"/>
          <w:szCs w:val="28"/>
          <w:lang w:val="kk-KZ"/>
        </w:rPr>
        <w:t>дереккөздік, эмпирикалық және сандық</w:t>
      </w:r>
      <w:r w:rsidR="00383DB5" w:rsidRPr="00B33EF5">
        <w:rPr>
          <w:rFonts w:ascii="Times New Roman" w:hAnsi="Times New Roman" w:cs="Times New Roman"/>
          <w:noProof/>
          <w:sz w:val="28"/>
          <w:szCs w:val="28"/>
          <w:lang w:val="kk-KZ"/>
        </w:rPr>
        <w:t>-</w:t>
      </w:r>
      <w:r w:rsidR="00552E51" w:rsidRPr="00B33EF5">
        <w:rPr>
          <w:rFonts w:ascii="Times New Roman" w:hAnsi="Times New Roman" w:cs="Times New Roman"/>
          <w:noProof/>
          <w:sz w:val="28"/>
          <w:szCs w:val="28"/>
          <w:lang w:val="kk-KZ"/>
        </w:rPr>
        <w:t>статистикалық әдістер өзара байланыста пайдаланылды.</w:t>
      </w:r>
    </w:p>
    <w:p w14:paraId="71C6A666" w14:textId="1CC1F3BF" w:rsidR="00552E51" w:rsidRPr="00B33EF5" w:rsidRDefault="00552E5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Теориялық әдістер ретінде педагогика,</w:t>
      </w:r>
      <w:r w:rsidR="00EE7CE8"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 xml:space="preserve">оқыту әдістемесі, тарих және әлеуметтану салаларындағы отандық және шетелдік ғалымдардың еңбектеріне жүйелі талдау жүргізілді. Бұл әдістер зерттеудің теориялық негіздерін айқындау, «радиациялық сауаттылық», «қауіпсіздік мәдениеті», </w:t>
      </w:r>
      <w:r w:rsidR="00272825" w:rsidRPr="00B33EF5">
        <w:rPr>
          <w:rFonts w:ascii="Times New Roman" w:hAnsi="Times New Roman" w:cs="Times New Roman"/>
          <w:noProof/>
          <w:sz w:val="28"/>
          <w:szCs w:val="28"/>
          <w:lang w:val="kk-KZ"/>
        </w:rPr>
        <w:t xml:space="preserve">«экологиялық мәдениет», </w:t>
      </w:r>
      <w:r w:rsidRPr="00B33EF5">
        <w:rPr>
          <w:rFonts w:ascii="Times New Roman" w:hAnsi="Times New Roman" w:cs="Times New Roman"/>
          <w:noProof/>
          <w:sz w:val="28"/>
          <w:szCs w:val="28"/>
          <w:lang w:val="kk-KZ"/>
        </w:rPr>
        <w:t>«пәнаралық оқыту» ұғымдарының мазмұнын нақтылау және зерттеу гипотезасын негіздеу мақсатында қолданылды. Сонымен қатар ғылыми әдебиеттерге салыстырмалы және мазмұндық (контент) талдау жүргізу арқылы әртүрлі ғылыми көзқарастар жүйеленді.</w:t>
      </w:r>
    </w:p>
    <w:p w14:paraId="4D8E5DC8" w14:textId="06384576" w:rsidR="00B0373F" w:rsidRPr="00B33EF5" w:rsidRDefault="00552E5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Тарихи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дереккөздік әдістер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тарихын зерттеу және оны оқыту мазмұнына енгізу негіздерін айқындау мақсатында қолданылды. Бұл бағытта тарихи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салыстырмалы талдау әдісі арқылы ядролық сынақтардың пайда болу алғышарттары, даму кезеңдері және әлеуметтік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экологиялық салдары қарастырылды. </w:t>
      </w:r>
    </w:p>
    <w:p w14:paraId="7C3B6D6E" w14:textId="0DF4DEAC" w:rsidR="00552E51" w:rsidRPr="00B33EF5" w:rsidRDefault="00552E5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Мұрағаттық құжаттар, ғылыми жарияланымдар, ауызша және жазбаша дереккөздер негізінде дерекқор жинақталып, ғылыми сараптамадан өтті. Сонымен қатар нормативтік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құқықтық құжаттарды (заңдар, мемлекеттік бағдарламалар, ресми есептер) талдау әдісі қолданылды. Аталған әдіс қазіргі кезеңдегі экологиялық білім беру мен экологиялық мәдениеттің даму деңгейін бағалау,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ақ радиациялық сауаттылықтың білім беру мазмұнында жеткілікті деңгейде қамтылмағанын анықтау мақсатында пайдаланылды. </w:t>
      </w:r>
      <w:r w:rsidR="00DF69D5" w:rsidRPr="00B33EF5">
        <w:rPr>
          <w:rFonts w:ascii="Times New Roman" w:hAnsi="Times New Roman" w:cs="Times New Roman"/>
          <w:noProof/>
          <w:sz w:val="28"/>
          <w:szCs w:val="28"/>
          <w:lang w:val="kk-KZ"/>
        </w:rPr>
        <w:t xml:space="preserve">Бұл өз кезегінде радиациялық қауіпсіздік мәселелерін білім беру үдерісіне енгізудің өзектілігін негіздеуге және ұсынылған элективті курстың қажеттілігін дәлелдеуге мүмкіндік берді. Ал, мұрағаттық құжаттар </w:t>
      </w:r>
      <w:r w:rsidR="00964E55" w:rsidRPr="00B33EF5">
        <w:rPr>
          <w:rFonts w:ascii="Times New Roman" w:hAnsi="Times New Roman" w:cs="Times New Roman"/>
          <w:noProof/>
          <w:sz w:val="28"/>
          <w:szCs w:val="28"/>
          <w:lang w:val="kk-KZ"/>
        </w:rPr>
        <w:t>СЯСП-ның</w:t>
      </w:r>
      <w:r w:rsidR="00DF69D5" w:rsidRPr="00B33EF5">
        <w:rPr>
          <w:rFonts w:ascii="Times New Roman" w:hAnsi="Times New Roman" w:cs="Times New Roman"/>
          <w:noProof/>
          <w:sz w:val="28"/>
          <w:szCs w:val="28"/>
          <w:lang w:val="kk-KZ"/>
        </w:rPr>
        <w:t xml:space="preserve"> тарихын талдауда қолданылды</w:t>
      </w:r>
      <w:r w:rsidR="00AC544A" w:rsidRPr="00B33EF5">
        <w:rPr>
          <w:rFonts w:ascii="Times New Roman" w:hAnsi="Times New Roman" w:cs="Times New Roman"/>
          <w:noProof/>
          <w:sz w:val="28"/>
          <w:szCs w:val="28"/>
          <w:lang w:val="kk-KZ"/>
        </w:rPr>
        <w:t>,</w:t>
      </w:r>
      <w:r w:rsidR="00DF69D5" w:rsidRPr="00B33EF5">
        <w:rPr>
          <w:rFonts w:ascii="Times New Roman" w:hAnsi="Times New Roman" w:cs="Times New Roman"/>
          <w:noProof/>
          <w:sz w:val="28"/>
          <w:szCs w:val="28"/>
          <w:lang w:val="kk-KZ"/>
        </w:rPr>
        <w:t xml:space="preserve"> сонымен қатар, оқушылардың тарихи деректермен жұмыс істеу қабілетін арттыруда жанама тұрғыда инструменттік мәнге де ие болды. </w:t>
      </w:r>
    </w:p>
    <w:p w14:paraId="126F7CB7" w14:textId="6F07587D" w:rsidR="00552E51" w:rsidRPr="00B33EF5" w:rsidRDefault="00552E5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Эмпирикалық әдістер зерттеу барысында әзірленген «</w:t>
      </w:r>
      <w:r w:rsidR="00822BEE" w:rsidRPr="00B33EF5">
        <w:rPr>
          <w:rFonts w:ascii="Times New Roman" w:hAnsi="Times New Roman" w:cs="Times New Roman"/>
          <w:noProof/>
          <w:sz w:val="28"/>
          <w:szCs w:val="28"/>
          <w:lang w:val="kk-KZ"/>
        </w:rPr>
        <w:t>Семей сынақ полигоны тарихы және радиациялық сауаттылық</w:t>
      </w:r>
      <w:r w:rsidRPr="00B33EF5">
        <w:rPr>
          <w:rFonts w:ascii="Times New Roman" w:hAnsi="Times New Roman" w:cs="Times New Roman"/>
          <w:noProof/>
          <w:sz w:val="28"/>
          <w:szCs w:val="28"/>
          <w:lang w:val="kk-KZ"/>
        </w:rPr>
        <w:t xml:space="preserve">» атты авторлық элективті курс негізінде педагогикалық эксперимент жүргізу арқылы жүзеге асырылды. Эксперименттің мақсаты </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ұсынылған пәнаралық курстың оқушылардың радиациялық сауаттылық деңгейіне әсерін анықтау. Осы мақсатта негізгі және бақылау топтары анықталып, оқушылардың бастапқы және қорытынды деңгейлері салыстырылды. Эмпирикалық деректерді жинау барысында сауалнама, жартылай құрылымданған сұхбат, оқу үдерісін бақылау, оқушылардың оқу әрекетін талдау және сараптамалық бағалау әдістері қолданылды. Сонымен қатар ауызша тарих элементтері оқушылардың тарихи тәжірибені тұлғалық деңгейде қабылдауын және радиациялық қауіп мәселесіне қатысты құндылықтық көзқарастарын анықтау мақсатында пайдаланылды.</w:t>
      </w:r>
    </w:p>
    <w:p w14:paraId="3A000157" w14:textId="550A7CB3" w:rsidR="00552E51" w:rsidRPr="00B33EF5" w:rsidRDefault="00552E5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Сандық</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статистикалық әдістер зерттеу нәтижелерінің объективтілігін қамтамасыз ету үшін қолданылды. Сауалнама нәтижелері негізінде алынған деректерге салыстырмалы талдау жүргізіліп, негізгі және бақылау топтарының көрсеткіштері арасындағы айырмашылықтар анықталды. </w:t>
      </w:r>
      <w:r w:rsidR="00726926" w:rsidRPr="00B33EF5">
        <w:rPr>
          <w:rFonts w:ascii="Times New Roman" w:hAnsi="Times New Roman" w:cs="Times New Roman"/>
          <w:noProof/>
          <w:sz w:val="28"/>
          <w:szCs w:val="28"/>
          <w:lang w:val="kk-KZ"/>
        </w:rPr>
        <w:t>Зерттеуде алынған деректерді өңдеу және талдау үшін математикалық статистика әдістері қолданылды, оның ішінде оқушылардың t</w:t>
      </w:r>
      <w:r w:rsidR="00383DB5" w:rsidRPr="00B33EF5">
        <w:rPr>
          <w:rFonts w:ascii="Times New Roman" w:hAnsi="Times New Roman" w:cs="Times New Roman"/>
          <w:noProof/>
          <w:sz w:val="28"/>
          <w:szCs w:val="28"/>
          <w:lang w:val="kk-KZ"/>
        </w:rPr>
        <w:t>-</w:t>
      </w:r>
      <w:r w:rsidR="00726926" w:rsidRPr="00B33EF5">
        <w:rPr>
          <w:rFonts w:ascii="Times New Roman" w:hAnsi="Times New Roman" w:cs="Times New Roman"/>
          <w:noProof/>
          <w:sz w:val="28"/>
          <w:szCs w:val="28"/>
          <w:lang w:val="kk-KZ"/>
        </w:rPr>
        <w:t>тесті, сондай</w:t>
      </w:r>
      <w:r w:rsidR="00383DB5" w:rsidRPr="00B33EF5">
        <w:rPr>
          <w:rFonts w:ascii="Times New Roman" w:hAnsi="Times New Roman" w:cs="Times New Roman"/>
          <w:noProof/>
          <w:sz w:val="28"/>
          <w:szCs w:val="28"/>
          <w:lang w:val="kk-KZ"/>
        </w:rPr>
        <w:t>-</w:t>
      </w:r>
      <w:r w:rsidR="00726926" w:rsidRPr="00B33EF5">
        <w:rPr>
          <w:rFonts w:ascii="Times New Roman" w:hAnsi="Times New Roman" w:cs="Times New Roman"/>
          <w:noProof/>
          <w:sz w:val="28"/>
          <w:szCs w:val="28"/>
          <w:lang w:val="kk-KZ"/>
        </w:rPr>
        <w:t>ақ сипаттамалық статистика әдістері (орташа мәндерді есептеу, стандартты ауытқулар) бар. Осы әдістерді қолдану тәжірибелік және бақылау топтары арасындағы айырмашылықтардың статистикалық маңыздылығын бағалауға, сондай</w:t>
      </w:r>
      <w:r w:rsidR="00383DB5" w:rsidRPr="00B33EF5">
        <w:rPr>
          <w:rFonts w:ascii="Times New Roman" w:hAnsi="Times New Roman" w:cs="Times New Roman"/>
          <w:noProof/>
          <w:sz w:val="28"/>
          <w:szCs w:val="28"/>
          <w:lang w:val="kk-KZ"/>
        </w:rPr>
        <w:t>-</w:t>
      </w:r>
      <w:r w:rsidR="00726926" w:rsidRPr="00B33EF5">
        <w:rPr>
          <w:rFonts w:ascii="Times New Roman" w:hAnsi="Times New Roman" w:cs="Times New Roman"/>
          <w:noProof/>
          <w:sz w:val="28"/>
          <w:szCs w:val="28"/>
          <w:lang w:val="kk-KZ"/>
        </w:rPr>
        <w:t xml:space="preserve">ақ </w:t>
      </w:r>
      <w:r w:rsidR="00CC057D" w:rsidRPr="00B33EF5">
        <w:rPr>
          <w:rFonts w:ascii="Times New Roman" w:hAnsi="Times New Roman" w:cs="Times New Roman"/>
          <w:noProof/>
          <w:sz w:val="28"/>
          <w:szCs w:val="28"/>
          <w:lang w:val="kk-KZ"/>
        </w:rPr>
        <w:t>оқыту</w:t>
      </w:r>
      <w:r w:rsidR="00726926" w:rsidRPr="00B33EF5">
        <w:rPr>
          <w:rFonts w:ascii="Times New Roman" w:hAnsi="Times New Roman" w:cs="Times New Roman"/>
          <w:noProof/>
          <w:sz w:val="28"/>
          <w:szCs w:val="28"/>
          <w:lang w:val="kk-KZ"/>
        </w:rPr>
        <w:t xml:space="preserve"> </w:t>
      </w:r>
      <w:r w:rsidR="00CC057D" w:rsidRPr="00B33EF5">
        <w:rPr>
          <w:rFonts w:ascii="Times New Roman" w:hAnsi="Times New Roman" w:cs="Times New Roman"/>
          <w:noProof/>
          <w:sz w:val="28"/>
          <w:szCs w:val="28"/>
          <w:lang w:val="kk-KZ"/>
        </w:rPr>
        <w:t xml:space="preserve">процесінен кейінгі </w:t>
      </w:r>
      <w:r w:rsidR="00726926" w:rsidRPr="00B33EF5">
        <w:rPr>
          <w:rFonts w:ascii="Times New Roman" w:hAnsi="Times New Roman" w:cs="Times New Roman"/>
          <w:noProof/>
          <w:sz w:val="28"/>
          <w:szCs w:val="28"/>
          <w:lang w:val="kk-KZ"/>
        </w:rPr>
        <w:t xml:space="preserve">жағдайда </w:t>
      </w:r>
      <w:r w:rsidR="00CC057D" w:rsidRPr="00B33EF5">
        <w:rPr>
          <w:rFonts w:ascii="Times New Roman" w:hAnsi="Times New Roman" w:cs="Times New Roman"/>
          <w:noProof/>
          <w:sz w:val="28"/>
          <w:szCs w:val="28"/>
          <w:lang w:val="kk-KZ"/>
        </w:rPr>
        <w:t>оқушылардың</w:t>
      </w:r>
      <w:r w:rsidR="00726926" w:rsidRPr="00B33EF5">
        <w:rPr>
          <w:rFonts w:ascii="Times New Roman" w:hAnsi="Times New Roman" w:cs="Times New Roman"/>
          <w:noProof/>
          <w:sz w:val="28"/>
          <w:szCs w:val="28"/>
          <w:lang w:val="kk-KZ"/>
        </w:rPr>
        <w:t xml:space="preserve"> радиациялық сауаттылық деңгейіндегі өзгерістердің динамикасын анықтауға мүмкіндік берді. </w:t>
      </w:r>
      <w:r w:rsidRPr="00B33EF5">
        <w:rPr>
          <w:rFonts w:ascii="Times New Roman" w:hAnsi="Times New Roman" w:cs="Times New Roman"/>
          <w:noProof/>
          <w:sz w:val="28"/>
          <w:szCs w:val="28"/>
          <w:lang w:val="kk-KZ"/>
        </w:rPr>
        <w:t>Статистикалық өңдеу IBM SPSS Statistics бағдарламасы арқылы жүзеге асырылды.</w:t>
      </w:r>
      <w:r w:rsidR="00CC057D" w:rsidRPr="00B33EF5">
        <w:rPr>
          <w:rFonts w:ascii="Times New Roman" w:hAnsi="Times New Roman" w:cs="Times New Roman"/>
          <w:noProof/>
          <w:sz w:val="28"/>
          <w:szCs w:val="28"/>
          <w:lang w:val="kk-KZ"/>
        </w:rPr>
        <w:t xml:space="preserve"> </w:t>
      </w:r>
    </w:p>
    <w:p w14:paraId="0CCC6EC5" w14:textId="46EE94DD" w:rsidR="00BC2A41" w:rsidRPr="00B33EF5" w:rsidRDefault="00552E5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Осылайша қолданылған әдістер кешені зерттеу нысанын тарихи және педагогикалық тұрғыда жан</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жақты қарастыруға, пәнаралық оқыту моделінің ғылыми негізділігін айқындауға және ұсынылған элективті курстың тиімділігін тәжірибелік тұрғыда дәлелдеуге мүмкіндік берді</w:t>
      </w:r>
      <w:r w:rsidR="00BC2A41" w:rsidRPr="00B33EF5">
        <w:rPr>
          <w:rFonts w:ascii="Times New Roman" w:hAnsi="Times New Roman" w:cs="Times New Roman"/>
          <w:noProof/>
          <w:sz w:val="28"/>
          <w:szCs w:val="28"/>
          <w:lang w:val="kk-KZ"/>
        </w:rPr>
        <w:t xml:space="preserve">. </w:t>
      </w:r>
    </w:p>
    <w:p w14:paraId="19C23DBB" w14:textId="76ADE1DD" w:rsidR="00BC2A41"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bookmarkStart w:id="6" w:name="степень-научной-разработанности-темы"/>
      <w:bookmarkEnd w:id="3"/>
      <w:r w:rsidRPr="00B33EF5">
        <w:rPr>
          <w:rFonts w:ascii="Times New Roman" w:hAnsi="Times New Roman" w:cs="Times New Roman"/>
          <w:b/>
          <w:bCs/>
          <w:noProof/>
          <w:sz w:val="28"/>
          <w:szCs w:val="28"/>
          <w:lang w:val="kk-KZ"/>
        </w:rPr>
        <w:t>Тақырыптың зерттелу деңгейі</w:t>
      </w:r>
    </w:p>
    <w:p w14:paraId="230F6720" w14:textId="07BECC35" w:rsidR="0075346E" w:rsidRPr="00B33EF5" w:rsidRDefault="00B62EC5"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w:t>
      </w:r>
      <w:r w:rsidR="0075346E" w:rsidRPr="00B33EF5">
        <w:rPr>
          <w:rFonts w:ascii="Times New Roman" w:hAnsi="Times New Roman" w:cs="Times New Roman"/>
          <w:noProof/>
          <w:sz w:val="28"/>
          <w:szCs w:val="28"/>
          <w:lang w:val="kk-KZ"/>
        </w:rPr>
        <w:t xml:space="preserve"> мәселесі әртүрлі ғылыми бағыттарда қарастырылып, едәуір зерттеу тәжірибесі жинақталған. Алайда бұл зерттеулер мазмұны мен әдіснамасы жағынан әртүрлі ғылыми салалар аясында дамыған. Зерттелу деңгейін бірнеше бағытқа бөліп қарастыруға болады. </w:t>
      </w:r>
    </w:p>
    <w:p w14:paraId="05CA8235" w14:textId="3DACB68A" w:rsidR="0069243C" w:rsidRPr="00B33EF5" w:rsidRDefault="0075346E"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Бірінші бағыт </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w:t>
      </w:r>
      <w:r w:rsidR="00B452BF" w:rsidRPr="00B33EF5">
        <w:rPr>
          <w:rFonts w:ascii="Times New Roman" w:hAnsi="Times New Roman" w:cs="Times New Roman"/>
          <w:noProof/>
          <w:sz w:val="28"/>
          <w:szCs w:val="28"/>
          <w:lang w:val="kk-KZ"/>
        </w:rPr>
        <w:t>СЯСП</w:t>
      </w:r>
      <w:r w:rsidR="00383DB5" w:rsidRPr="00B33EF5">
        <w:rPr>
          <w:rFonts w:ascii="Times New Roman" w:hAnsi="Times New Roman" w:cs="Times New Roman"/>
          <w:noProof/>
          <w:sz w:val="28"/>
          <w:szCs w:val="28"/>
          <w:lang w:val="kk-KZ"/>
        </w:rPr>
        <w:t>-</w:t>
      </w:r>
      <w:r w:rsidR="00B452BF" w:rsidRPr="00B33EF5">
        <w:rPr>
          <w:rFonts w:ascii="Times New Roman" w:hAnsi="Times New Roman" w:cs="Times New Roman"/>
          <w:noProof/>
          <w:sz w:val="28"/>
          <w:szCs w:val="28"/>
          <w:lang w:val="kk-KZ"/>
        </w:rPr>
        <w:t>ты</w:t>
      </w:r>
      <w:r w:rsidR="00FF308B" w:rsidRPr="00B33EF5">
        <w:rPr>
          <w:rFonts w:ascii="Times New Roman" w:hAnsi="Times New Roman" w:cs="Times New Roman"/>
          <w:noProof/>
          <w:sz w:val="28"/>
          <w:szCs w:val="28"/>
          <w:lang w:val="kk-KZ"/>
        </w:rPr>
        <w:t xml:space="preserve"> т</w:t>
      </w:r>
      <w:r w:rsidRPr="00B33EF5">
        <w:rPr>
          <w:rFonts w:ascii="Times New Roman" w:hAnsi="Times New Roman" w:cs="Times New Roman"/>
          <w:noProof/>
          <w:sz w:val="28"/>
          <w:szCs w:val="28"/>
          <w:lang w:val="kk-KZ"/>
        </w:rPr>
        <w:t>арихи, антропологиялы</w:t>
      </w:r>
      <w:r w:rsidR="00FF308B" w:rsidRPr="00B33EF5">
        <w:rPr>
          <w:rFonts w:ascii="Times New Roman" w:hAnsi="Times New Roman" w:cs="Times New Roman"/>
          <w:noProof/>
          <w:sz w:val="28"/>
          <w:szCs w:val="28"/>
          <w:lang w:val="kk-KZ"/>
        </w:rPr>
        <w:t>қ</w:t>
      </w:r>
      <w:r w:rsidRPr="00B33EF5">
        <w:rPr>
          <w:rFonts w:ascii="Times New Roman" w:hAnsi="Times New Roman" w:cs="Times New Roman"/>
          <w:noProof/>
          <w:sz w:val="28"/>
          <w:szCs w:val="28"/>
          <w:lang w:val="kk-KZ"/>
        </w:rPr>
        <w:t>, стратегиялық зерттеулер</w:t>
      </w:r>
      <w:r w:rsidR="00FF308B" w:rsidRPr="00B33EF5">
        <w:rPr>
          <w:rFonts w:ascii="Times New Roman" w:hAnsi="Times New Roman" w:cs="Times New Roman"/>
          <w:noProof/>
          <w:sz w:val="28"/>
          <w:szCs w:val="28"/>
          <w:lang w:val="kk-KZ"/>
        </w:rPr>
        <w:t xml:space="preserve">, </w:t>
      </w:r>
      <w:r w:rsidR="0069243C" w:rsidRPr="00B33EF5">
        <w:rPr>
          <w:rFonts w:ascii="Times New Roman" w:hAnsi="Times New Roman" w:cs="Times New Roman"/>
          <w:noProof/>
          <w:sz w:val="28"/>
          <w:szCs w:val="28"/>
          <w:lang w:val="kk-KZ"/>
        </w:rPr>
        <w:t>ядролық саясат, қарусыздану, ядролық қаруды таратпау және халықаралық қауіпсіздік</w:t>
      </w:r>
      <w:r w:rsidR="00FF308B" w:rsidRPr="00B33EF5">
        <w:rPr>
          <w:rFonts w:ascii="Times New Roman" w:hAnsi="Times New Roman" w:cs="Times New Roman"/>
          <w:noProof/>
          <w:sz w:val="28"/>
          <w:szCs w:val="28"/>
          <w:lang w:val="kk-KZ"/>
        </w:rPr>
        <w:t xml:space="preserve"> және ядролық сынақтардың әртүрлі салдарлары</w:t>
      </w:r>
      <w:r w:rsidR="0069243C" w:rsidRPr="00B33EF5">
        <w:rPr>
          <w:rFonts w:ascii="Times New Roman" w:hAnsi="Times New Roman" w:cs="Times New Roman"/>
          <w:noProof/>
          <w:sz w:val="28"/>
          <w:szCs w:val="28"/>
          <w:lang w:val="kk-KZ"/>
        </w:rPr>
        <w:t xml:space="preserve"> мәселелеріне бағытталған.</w:t>
      </w:r>
    </w:p>
    <w:p w14:paraId="44F1F163" w14:textId="67C43FD7" w:rsidR="0069243C" w:rsidRPr="00B33EF5" w:rsidRDefault="0069243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Мәселен, М. Ставковскидің (Magdalena E. Stawkowski)</w:t>
      </w:r>
      <w:r w:rsidR="00A159E6" w:rsidRPr="00B33EF5">
        <w:rPr>
          <w:rFonts w:ascii="Times New Roman" w:hAnsi="Times New Roman" w:cs="Times New Roman"/>
          <w:noProof/>
          <w:sz w:val="28"/>
          <w:szCs w:val="28"/>
          <w:lang w:val="kk-KZ"/>
        </w:rPr>
        <w:t xml:space="preserve"> [11]</w:t>
      </w:r>
      <w:r w:rsidRPr="00B33EF5">
        <w:rPr>
          <w:rFonts w:ascii="Times New Roman" w:hAnsi="Times New Roman" w:cs="Times New Roman"/>
          <w:noProof/>
          <w:sz w:val="28"/>
          <w:szCs w:val="28"/>
          <w:lang w:val="kk-KZ"/>
        </w:rPr>
        <w:t xml:space="preserve"> еңбектерінде посткеңестік кеңістіктегі ядролық мұраның әлеуметтік және антропологиялық салдары қарастырылса, Т. Касенова</w:t>
      </w:r>
      <w:r w:rsidR="00A159E6" w:rsidRPr="00B33EF5">
        <w:rPr>
          <w:rFonts w:ascii="Times New Roman" w:hAnsi="Times New Roman" w:cs="Times New Roman"/>
          <w:noProof/>
          <w:sz w:val="28"/>
          <w:szCs w:val="28"/>
          <w:lang w:val="kk-KZ"/>
        </w:rPr>
        <w:t xml:space="preserve"> </w:t>
      </w:r>
      <w:r w:rsidR="004C74E0" w:rsidRPr="00B33EF5">
        <w:rPr>
          <w:rFonts w:ascii="Times New Roman" w:hAnsi="Times New Roman" w:cs="Times New Roman"/>
          <w:noProof/>
          <w:sz w:val="28"/>
          <w:szCs w:val="28"/>
          <w:lang w:val="kk-KZ"/>
        </w:rPr>
        <w:t>[12]</w:t>
      </w:r>
      <w:r w:rsidRPr="00B33EF5">
        <w:rPr>
          <w:rFonts w:ascii="Times New Roman" w:hAnsi="Times New Roman" w:cs="Times New Roman"/>
          <w:noProof/>
          <w:sz w:val="28"/>
          <w:szCs w:val="28"/>
          <w:lang w:val="kk-KZ"/>
        </w:rPr>
        <w:t xml:space="preserve"> Қазақстанның ядролық қарусыздану тәжірибесін, оның саяси және институционалдық ерекшеліктерін жан</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жақты талдайды. Д. Олбрайт (David Albright)</w:t>
      </w:r>
      <w:r w:rsidR="00B10A34" w:rsidRPr="00B33EF5">
        <w:rPr>
          <w:rFonts w:ascii="Times New Roman" w:hAnsi="Times New Roman" w:cs="Times New Roman"/>
          <w:noProof/>
          <w:sz w:val="28"/>
          <w:szCs w:val="28"/>
          <w:lang w:val="kk-KZ"/>
        </w:rPr>
        <w:t xml:space="preserve"> </w:t>
      </w:r>
      <w:r w:rsidR="008970F6" w:rsidRPr="00B33EF5">
        <w:rPr>
          <w:rFonts w:ascii="Times New Roman" w:hAnsi="Times New Roman" w:cs="Times New Roman"/>
          <w:noProof/>
          <w:sz w:val="28"/>
          <w:szCs w:val="28"/>
          <w:lang w:val="kk-KZ"/>
        </w:rPr>
        <w:t>[13]</w:t>
      </w:r>
      <w:r w:rsidRPr="00B33EF5">
        <w:rPr>
          <w:rFonts w:ascii="Times New Roman" w:hAnsi="Times New Roman" w:cs="Times New Roman"/>
          <w:noProof/>
          <w:sz w:val="28"/>
          <w:szCs w:val="28"/>
          <w:lang w:val="kk-KZ"/>
        </w:rPr>
        <w:t xml:space="preserve"> ядролық қаруды таратпау режимдері мен ядролық инфрақұрылымның трансформациясына ерекше назар аударады.</w:t>
      </w:r>
    </w:p>
    <w:p w14:paraId="10C63D68" w14:textId="469FCBDD" w:rsidR="0069243C" w:rsidRPr="00B33EF5" w:rsidRDefault="00B10A3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В. Поттер </w:t>
      </w:r>
      <w:r w:rsidRPr="00B33EF5">
        <w:rPr>
          <w:rFonts w:ascii="Times New Roman" w:hAnsi="Times New Roman" w:cs="Times New Roman"/>
          <w:noProof/>
          <w:sz w:val="28"/>
          <w:szCs w:val="28"/>
          <w:lang w:val="ru-RU"/>
        </w:rPr>
        <w:t>[14]</w:t>
      </w:r>
      <w:r w:rsidRPr="00B33EF5">
        <w:rPr>
          <w:rFonts w:ascii="Times New Roman" w:hAnsi="Times New Roman" w:cs="Times New Roman"/>
          <w:noProof/>
          <w:sz w:val="28"/>
          <w:szCs w:val="28"/>
          <w:lang w:val="kk-KZ"/>
        </w:rPr>
        <w:t>, П. Морган</w:t>
      </w:r>
      <w:r w:rsidRPr="00B33EF5">
        <w:rPr>
          <w:rFonts w:ascii="Times New Roman" w:hAnsi="Times New Roman" w:cs="Times New Roman"/>
          <w:noProof/>
          <w:sz w:val="28"/>
          <w:szCs w:val="28"/>
          <w:lang w:val="ru-RU"/>
        </w:rPr>
        <w:t xml:space="preserve"> [15]</w:t>
      </w:r>
      <w:r w:rsidRPr="00B33EF5">
        <w:rPr>
          <w:rFonts w:ascii="Times New Roman" w:hAnsi="Times New Roman" w:cs="Times New Roman"/>
          <w:noProof/>
          <w:sz w:val="28"/>
          <w:szCs w:val="28"/>
          <w:lang w:val="kk-KZ"/>
        </w:rPr>
        <w:t xml:space="preserve"> және </w:t>
      </w:r>
      <w:r w:rsidR="0069243C" w:rsidRPr="00B33EF5">
        <w:rPr>
          <w:rFonts w:ascii="Times New Roman" w:hAnsi="Times New Roman" w:cs="Times New Roman"/>
          <w:noProof/>
          <w:sz w:val="28"/>
          <w:szCs w:val="28"/>
          <w:lang w:val="kk-KZ"/>
        </w:rPr>
        <w:t>Дж. Шайр</w:t>
      </w:r>
      <w:r w:rsidRPr="00B33EF5">
        <w:rPr>
          <w:rFonts w:ascii="Times New Roman" w:hAnsi="Times New Roman" w:cs="Times New Roman"/>
          <w:noProof/>
          <w:sz w:val="28"/>
          <w:szCs w:val="28"/>
          <w:lang w:val="kk-KZ"/>
        </w:rPr>
        <w:t xml:space="preserve"> [16] </w:t>
      </w:r>
      <w:r w:rsidR="0069243C" w:rsidRPr="00B33EF5">
        <w:rPr>
          <w:rFonts w:ascii="Times New Roman" w:hAnsi="Times New Roman" w:cs="Times New Roman"/>
          <w:noProof/>
          <w:sz w:val="28"/>
          <w:szCs w:val="28"/>
          <w:lang w:val="kk-KZ"/>
        </w:rPr>
        <w:t>еңбектерінде ядролық қаруды қысқарту және халықаралық келісімдер аясындағы саясат зерттелсе, Дж. Дойли</w:t>
      </w:r>
      <w:r w:rsidR="00186CBB" w:rsidRPr="00B33EF5">
        <w:rPr>
          <w:rFonts w:ascii="Times New Roman" w:hAnsi="Times New Roman" w:cs="Times New Roman"/>
          <w:noProof/>
          <w:sz w:val="28"/>
          <w:szCs w:val="28"/>
          <w:lang w:val="kk-KZ"/>
        </w:rPr>
        <w:t xml:space="preserve"> [17]</w:t>
      </w:r>
      <w:r w:rsidR="0069243C" w:rsidRPr="00B33EF5">
        <w:rPr>
          <w:rFonts w:ascii="Times New Roman" w:hAnsi="Times New Roman" w:cs="Times New Roman"/>
          <w:noProof/>
          <w:sz w:val="28"/>
          <w:szCs w:val="28"/>
          <w:lang w:val="kk-KZ"/>
        </w:rPr>
        <w:t xml:space="preserve"> мен Б. Бличман </w:t>
      </w:r>
      <w:r w:rsidR="00186CBB" w:rsidRPr="00B33EF5">
        <w:rPr>
          <w:rFonts w:ascii="Times New Roman" w:hAnsi="Times New Roman" w:cs="Times New Roman"/>
          <w:noProof/>
          <w:sz w:val="28"/>
          <w:szCs w:val="28"/>
          <w:lang w:val="kk-KZ"/>
        </w:rPr>
        <w:t xml:space="preserve">[18] </w:t>
      </w:r>
      <w:r w:rsidR="0069243C" w:rsidRPr="00B33EF5">
        <w:rPr>
          <w:rFonts w:ascii="Times New Roman" w:hAnsi="Times New Roman" w:cs="Times New Roman"/>
          <w:noProof/>
          <w:sz w:val="28"/>
          <w:szCs w:val="28"/>
          <w:lang w:val="kk-KZ"/>
        </w:rPr>
        <w:t>ядролық қауіпсіздік, стратегиялық тұрақтылық және қарусыздану процестерінің теориялық негіздерін қарастырады. Д. Скотт</w:t>
      </w:r>
      <w:r w:rsidR="00EA1FDD" w:rsidRPr="00B33EF5">
        <w:rPr>
          <w:rFonts w:ascii="Times New Roman" w:hAnsi="Times New Roman" w:cs="Times New Roman"/>
          <w:noProof/>
          <w:sz w:val="28"/>
          <w:szCs w:val="28"/>
          <w:lang w:val="kk-KZ"/>
        </w:rPr>
        <w:t xml:space="preserve"> [19]</w:t>
      </w:r>
      <w:r w:rsidR="0069243C" w:rsidRPr="00B33EF5">
        <w:rPr>
          <w:rFonts w:ascii="Times New Roman" w:hAnsi="Times New Roman" w:cs="Times New Roman"/>
          <w:noProof/>
          <w:sz w:val="28"/>
          <w:szCs w:val="28"/>
          <w:lang w:val="kk-KZ"/>
        </w:rPr>
        <w:t xml:space="preserve"> пен О.</w:t>
      </w:r>
      <w:r w:rsidR="00EA1FDD" w:rsidRPr="00B33EF5">
        <w:rPr>
          <w:rFonts w:ascii="Times New Roman" w:hAnsi="Times New Roman" w:cs="Times New Roman"/>
          <w:noProof/>
          <w:sz w:val="28"/>
          <w:szCs w:val="28"/>
          <w:lang w:val="kk-KZ"/>
        </w:rPr>
        <w:t>Кронин</w:t>
      </w:r>
      <w:r w:rsidR="00451092" w:rsidRPr="00B33EF5">
        <w:rPr>
          <w:rFonts w:ascii="Times New Roman" w:hAnsi="Times New Roman" w:cs="Times New Roman"/>
          <w:noProof/>
          <w:sz w:val="28"/>
          <w:szCs w:val="28"/>
          <w:lang w:val="kk-KZ"/>
        </w:rPr>
        <w:t xml:space="preserve"> [20]</w:t>
      </w:r>
      <w:r w:rsidR="0069243C" w:rsidRPr="00B33EF5">
        <w:rPr>
          <w:rFonts w:ascii="Times New Roman" w:hAnsi="Times New Roman" w:cs="Times New Roman"/>
          <w:noProof/>
          <w:sz w:val="28"/>
          <w:szCs w:val="28"/>
          <w:lang w:val="kk-KZ"/>
        </w:rPr>
        <w:t xml:space="preserve"> зерттеулерінде ядролық саясаттың аймақтық және жаһандық қауіпсіздікке ықпалы талданып, ядролық тәуекелдерді басқару мәселелері талқыланады.</w:t>
      </w:r>
    </w:p>
    <w:p w14:paraId="202E7B7A" w14:textId="0600407A" w:rsidR="0069243C" w:rsidRPr="00B33EF5" w:rsidRDefault="0069243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Аталған зерттеулерде </w:t>
      </w:r>
      <w:r w:rsidR="00ED3E69" w:rsidRPr="00B33EF5">
        <w:rPr>
          <w:rFonts w:ascii="Times New Roman" w:hAnsi="Times New Roman" w:cs="Times New Roman"/>
          <w:noProof/>
          <w:sz w:val="28"/>
          <w:szCs w:val="28"/>
          <w:lang w:val="kk-KZ"/>
        </w:rPr>
        <w:t>СЯСП</w:t>
      </w:r>
      <w:r w:rsidRPr="00B33EF5">
        <w:rPr>
          <w:rFonts w:ascii="Times New Roman" w:hAnsi="Times New Roman" w:cs="Times New Roman"/>
          <w:noProof/>
          <w:sz w:val="28"/>
          <w:szCs w:val="28"/>
          <w:lang w:val="kk-KZ"/>
        </w:rPr>
        <w:t xml:space="preserve"> көбінесе жаһандық ядролық саясаттың бір элементі ретінде қарастырылып, оның халықаралық деңгейдегі маңызы ашылады.</w:t>
      </w:r>
    </w:p>
    <w:p w14:paraId="3243AFBE" w14:textId="4536FBA3" w:rsidR="0069243C" w:rsidRPr="00B33EF5" w:rsidRDefault="0069243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Ресейлік ғалымдардың еңбектері негізінен радиацияның биологиялық әсері мен ядролық сынақтардың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техникалық аспектілеріне бағытталған. Мысалы, В.А. Логачев</w:t>
      </w:r>
      <w:r w:rsidR="00B47CBE" w:rsidRPr="00B33EF5">
        <w:rPr>
          <w:rFonts w:ascii="Times New Roman" w:hAnsi="Times New Roman" w:cs="Times New Roman"/>
          <w:noProof/>
          <w:sz w:val="28"/>
          <w:szCs w:val="28"/>
          <w:lang w:val="kk-KZ"/>
        </w:rPr>
        <w:t xml:space="preserve"> [21]</w:t>
      </w:r>
      <w:r w:rsidRPr="00B33EF5">
        <w:rPr>
          <w:rFonts w:ascii="Times New Roman" w:hAnsi="Times New Roman" w:cs="Times New Roman"/>
          <w:noProof/>
          <w:sz w:val="28"/>
          <w:szCs w:val="28"/>
          <w:lang w:val="kk-KZ"/>
        </w:rPr>
        <w:t>, Г.М. Франк</w:t>
      </w:r>
      <w:r w:rsidR="00B47CBE" w:rsidRPr="00B33EF5">
        <w:rPr>
          <w:rFonts w:ascii="Times New Roman" w:hAnsi="Times New Roman" w:cs="Times New Roman"/>
          <w:noProof/>
          <w:sz w:val="28"/>
          <w:szCs w:val="28"/>
          <w:lang w:val="kk-KZ"/>
        </w:rPr>
        <w:t xml:space="preserve"> [22]</w:t>
      </w:r>
      <w:r w:rsidRPr="00B33EF5">
        <w:rPr>
          <w:rFonts w:ascii="Times New Roman" w:hAnsi="Times New Roman" w:cs="Times New Roman"/>
          <w:noProof/>
          <w:sz w:val="28"/>
          <w:szCs w:val="28"/>
          <w:lang w:val="kk-KZ"/>
        </w:rPr>
        <w:t xml:space="preserve"> және П.Д. Горизонтов</w:t>
      </w:r>
      <w:r w:rsidR="00F36E84" w:rsidRPr="00B33EF5">
        <w:rPr>
          <w:rFonts w:ascii="Times New Roman" w:hAnsi="Times New Roman" w:cs="Times New Roman"/>
          <w:noProof/>
          <w:sz w:val="28"/>
          <w:szCs w:val="28"/>
          <w:lang w:val="kk-KZ"/>
        </w:rPr>
        <w:t xml:space="preserve"> [23]</w:t>
      </w:r>
      <w:r w:rsidRPr="00B33EF5">
        <w:rPr>
          <w:rFonts w:ascii="Times New Roman" w:hAnsi="Times New Roman" w:cs="Times New Roman"/>
          <w:noProof/>
          <w:sz w:val="28"/>
          <w:szCs w:val="28"/>
          <w:lang w:val="kk-KZ"/>
        </w:rPr>
        <w:t xml:space="preserve"> еңбектерінде радиациялық процестердің физикалық және биологиялық негіздері зерттелсе, И.И. Иванов </w:t>
      </w:r>
      <w:r w:rsidR="00F36E84" w:rsidRPr="00B33EF5">
        <w:rPr>
          <w:rFonts w:ascii="Times New Roman" w:hAnsi="Times New Roman" w:cs="Times New Roman"/>
          <w:noProof/>
          <w:sz w:val="28"/>
          <w:szCs w:val="28"/>
          <w:lang w:val="kk-KZ"/>
        </w:rPr>
        <w:t xml:space="preserve">[24] </w:t>
      </w:r>
      <w:r w:rsidRPr="00B33EF5">
        <w:rPr>
          <w:rFonts w:ascii="Times New Roman" w:hAnsi="Times New Roman" w:cs="Times New Roman"/>
          <w:noProof/>
          <w:sz w:val="28"/>
          <w:szCs w:val="28"/>
          <w:lang w:val="kk-KZ"/>
        </w:rPr>
        <w:t xml:space="preserve">пен Н.А. Краевский </w:t>
      </w:r>
      <w:r w:rsidR="009441EB" w:rsidRPr="00B33EF5">
        <w:rPr>
          <w:rFonts w:ascii="Times New Roman" w:hAnsi="Times New Roman" w:cs="Times New Roman"/>
          <w:noProof/>
          <w:sz w:val="28"/>
          <w:szCs w:val="28"/>
          <w:lang w:val="kk-KZ"/>
        </w:rPr>
        <w:t xml:space="preserve">[25] </w:t>
      </w:r>
      <w:r w:rsidRPr="00B33EF5">
        <w:rPr>
          <w:rFonts w:ascii="Times New Roman" w:hAnsi="Times New Roman" w:cs="Times New Roman"/>
          <w:noProof/>
          <w:sz w:val="28"/>
          <w:szCs w:val="28"/>
          <w:lang w:val="kk-KZ"/>
        </w:rPr>
        <w:t>радиациялық зақымданудың медициналық салдарын талдаған.</w:t>
      </w:r>
    </w:p>
    <w:p w14:paraId="69B9DD3E" w14:textId="33281992" w:rsidR="0069243C" w:rsidRPr="00B33EF5" w:rsidRDefault="0069243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А.В. Лебединский</w:t>
      </w:r>
      <w:r w:rsidR="00BE159E" w:rsidRPr="00B33EF5">
        <w:rPr>
          <w:rFonts w:ascii="Times New Roman" w:hAnsi="Times New Roman" w:cs="Times New Roman"/>
          <w:noProof/>
          <w:sz w:val="28"/>
          <w:szCs w:val="28"/>
          <w:lang w:val="kk-KZ"/>
        </w:rPr>
        <w:t xml:space="preserve"> [26]</w:t>
      </w:r>
      <w:r w:rsidRPr="00B33EF5">
        <w:rPr>
          <w:rFonts w:ascii="Times New Roman" w:hAnsi="Times New Roman" w:cs="Times New Roman"/>
          <w:noProof/>
          <w:sz w:val="28"/>
          <w:szCs w:val="28"/>
          <w:lang w:val="kk-KZ"/>
        </w:rPr>
        <w:t xml:space="preserve">, М.Н. Ливанов </w:t>
      </w:r>
      <w:r w:rsidR="00BE159E" w:rsidRPr="00B33EF5">
        <w:rPr>
          <w:rFonts w:ascii="Times New Roman" w:hAnsi="Times New Roman" w:cs="Times New Roman"/>
          <w:noProof/>
          <w:sz w:val="28"/>
          <w:szCs w:val="28"/>
          <w:lang w:val="kk-KZ"/>
        </w:rPr>
        <w:t xml:space="preserve">[27] </w:t>
      </w:r>
      <w:r w:rsidRPr="00B33EF5">
        <w:rPr>
          <w:rFonts w:ascii="Times New Roman" w:hAnsi="Times New Roman" w:cs="Times New Roman"/>
          <w:noProof/>
          <w:sz w:val="28"/>
          <w:szCs w:val="28"/>
          <w:lang w:val="kk-KZ"/>
        </w:rPr>
        <w:t>және И.А. Пигалев</w:t>
      </w:r>
      <w:r w:rsidR="001231BC" w:rsidRPr="00B33EF5">
        <w:rPr>
          <w:rFonts w:ascii="Times New Roman" w:hAnsi="Times New Roman" w:cs="Times New Roman"/>
          <w:noProof/>
          <w:sz w:val="28"/>
          <w:szCs w:val="28"/>
          <w:lang w:val="kk-KZ"/>
        </w:rPr>
        <w:t xml:space="preserve"> [28]</w:t>
      </w:r>
      <w:r w:rsidRPr="00B33EF5">
        <w:rPr>
          <w:rFonts w:ascii="Times New Roman" w:hAnsi="Times New Roman" w:cs="Times New Roman"/>
          <w:noProof/>
          <w:sz w:val="28"/>
          <w:szCs w:val="28"/>
          <w:lang w:val="kk-KZ"/>
        </w:rPr>
        <w:t xml:space="preserve"> еңбектерінде сәулеленудің физиологиялық әсерлері мен оның ұзақ мерзімді салдары қарастырылса, Б.Н. Тарусов</w:t>
      </w:r>
      <w:r w:rsidR="001231BC" w:rsidRPr="00B33EF5">
        <w:rPr>
          <w:rFonts w:ascii="Times New Roman" w:hAnsi="Times New Roman" w:cs="Times New Roman"/>
          <w:noProof/>
          <w:sz w:val="28"/>
          <w:szCs w:val="28"/>
          <w:lang w:val="kk-KZ"/>
        </w:rPr>
        <w:t xml:space="preserve"> [29]</w:t>
      </w:r>
      <w:r w:rsidRPr="00B33EF5">
        <w:rPr>
          <w:rFonts w:ascii="Times New Roman" w:hAnsi="Times New Roman" w:cs="Times New Roman"/>
          <w:noProof/>
          <w:sz w:val="28"/>
          <w:szCs w:val="28"/>
          <w:lang w:val="kk-KZ"/>
        </w:rPr>
        <w:t xml:space="preserve"> радиобиология мәселелеріне назар аударады. В.И. Данилов</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Данильян </w:t>
      </w:r>
      <w:r w:rsidR="00921DA4" w:rsidRPr="00B33EF5">
        <w:rPr>
          <w:rFonts w:ascii="Times New Roman" w:hAnsi="Times New Roman" w:cs="Times New Roman"/>
          <w:noProof/>
          <w:sz w:val="28"/>
          <w:szCs w:val="28"/>
          <w:lang w:val="kk-KZ"/>
        </w:rPr>
        <w:t xml:space="preserve">[30] </w:t>
      </w:r>
      <w:r w:rsidRPr="00B33EF5">
        <w:rPr>
          <w:rFonts w:ascii="Times New Roman" w:hAnsi="Times New Roman" w:cs="Times New Roman"/>
          <w:noProof/>
          <w:sz w:val="28"/>
          <w:szCs w:val="28"/>
          <w:lang w:val="kk-KZ"/>
        </w:rPr>
        <w:t xml:space="preserve">мен В.И. Якименц </w:t>
      </w:r>
      <w:r w:rsidR="00921DA4" w:rsidRPr="00B33EF5">
        <w:rPr>
          <w:rFonts w:ascii="Times New Roman" w:hAnsi="Times New Roman" w:cs="Times New Roman"/>
          <w:noProof/>
          <w:sz w:val="28"/>
          <w:szCs w:val="28"/>
          <w:lang w:val="kk-KZ"/>
        </w:rPr>
        <w:t xml:space="preserve">[31] </w:t>
      </w:r>
      <w:r w:rsidRPr="00B33EF5">
        <w:rPr>
          <w:rFonts w:ascii="Times New Roman" w:hAnsi="Times New Roman" w:cs="Times New Roman"/>
          <w:noProof/>
          <w:sz w:val="28"/>
          <w:szCs w:val="28"/>
          <w:lang w:val="kk-KZ"/>
        </w:rPr>
        <w:t xml:space="preserve">экологиялық қауіпсіздік пен қоршаған ортаға әсер мәселелерін зерттесе, Л.Н. Ильин </w:t>
      </w:r>
      <w:r w:rsidR="00804739" w:rsidRPr="00B33EF5">
        <w:rPr>
          <w:rFonts w:ascii="Times New Roman" w:hAnsi="Times New Roman" w:cs="Times New Roman"/>
          <w:noProof/>
          <w:sz w:val="28"/>
          <w:szCs w:val="28"/>
          <w:lang w:val="kk-KZ"/>
        </w:rPr>
        <w:t xml:space="preserve">[32] </w:t>
      </w:r>
      <w:r w:rsidRPr="00B33EF5">
        <w:rPr>
          <w:rFonts w:ascii="Times New Roman" w:hAnsi="Times New Roman" w:cs="Times New Roman"/>
          <w:noProof/>
          <w:sz w:val="28"/>
          <w:szCs w:val="28"/>
          <w:lang w:val="kk-KZ"/>
        </w:rPr>
        <w:t>радиациялық гигиена және қауіпсіздік нормаларын зерттеген.</w:t>
      </w:r>
    </w:p>
    <w:p w14:paraId="1A698FD5" w14:textId="0ADAAC40" w:rsidR="0069243C" w:rsidRPr="00B33EF5" w:rsidRDefault="0069243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Сонымен қатар </w:t>
      </w:r>
      <w:r w:rsidR="0073421B" w:rsidRPr="00B33EF5">
        <w:rPr>
          <w:rFonts w:ascii="Times New Roman" w:hAnsi="Times New Roman" w:cs="Times New Roman"/>
          <w:noProof/>
          <w:sz w:val="28"/>
          <w:szCs w:val="28"/>
          <w:lang w:val="kk-KZ"/>
        </w:rPr>
        <w:t xml:space="preserve">И.А. Андрюшин, В.В. Богдан, және С.А. Зеленцов [33] </w:t>
      </w:r>
      <w:r w:rsidRPr="00B33EF5">
        <w:rPr>
          <w:rFonts w:ascii="Times New Roman" w:hAnsi="Times New Roman" w:cs="Times New Roman"/>
          <w:noProof/>
          <w:sz w:val="28"/>
          <w:szCs w:val="28"/>
          <w:lang w:val="kk-KZ"/>
        </w:rPr>
        <w:t>еңбектерінде ядролық сынақтардың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техникалық ұйымдастырылуы мен нәтижелері талданады.</w:t>
      </w:r>
    </w:p>
    <w:p w14:paraId="3E6E835F" w14:textId="6A525E8C" w:rsidR="0069243C" w:rsidRPr="00B33EF5" w:rsidRDefault="0069243C"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Осылайша, шетелдік және ресейлік зерттеулер </w:t>
      </w:r>
      <w:r w:rsidR="00ED3E69" w:rsidRPr="00B33EF5">
        <w:rPr>
          <w:rFonts w:ascii="Times New Roman" w:hAnsi="Times New Roman" w:cs="Times New Roman"/>
          <w:noProof/>
          <w:sz w:val="28"/>
          <w:szCs w:val="28"/>
          <w:lang w:val="kk-KZ"/>
        </w:rPr>
        <w:t>СЯСП</w:t>
      </w:r>
      <w:r w:rsidRPr="00B33EF5">
        <w:rPr>
          <w:rFonts w:ascii="Times New Roman" w:hAnsi="Times New Roman" w:cs="Times New Roman"/>
          <w:noProof/>
          <w:sz w:val="28"/>
          <w:szCs w:val="28"/>
          <w:lang w:val="kk-KZ"/>
        </w:rPr>
        <w:t xml:space="preserve"> мәселесін ядролық саясат, халықаралық қауіпсіздік, радиациялық әсер және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техникалық тұрғыдан жан</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жақты қамтығанымен, бұл еңбектерде полигонның тарихи тәжірибесін білім беру үдерісіне енгізу, оны пәнаралық оқыту құралы ретінде пайдалану және радиациялық сауаттылықты қалыптастыру мәселелері жеткілікті деңгейде қарастырылмаған.</w:t>
      </w:r>
      <w:r w:rsidR="00BC2A41" w:rsidRPr="00B33EF5">
        <w:rPr>
          <w:rFonts w:ascii="Times New Roman" w:hAnsi="Times New Roman" w:cs="Times New Roman"/>
          <w:noProof/>
          <w:sz w:val="28"/>
          <w:szCs w:val="28"/>
          <w:lang w:val="kk-KZ"/>
        </w:rPr>
        <w:t xml:space="preserve"> </w:t>
      </w:r>
    </w:p>
    <w:p w14:paraId="789EF79A" w14:textId="6CA7C42A" w:rsidR="008F4808" w:rsidRPr="00B33EF5" w:rsidRDefault="008F480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Екінші бағыт </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Семей сынақ полигонына қатысты отандық</w:t>
      </w:r>
      <w:r w:rsidR="00FF308B" w:rsidRPr="00B33EF5">
        <w:rPr>
          <w:rFonts w:ascii="Times New Roman" w:hAnsi="Times New Roman" w:cs="Times New Roman"/>
          <w:noProof/>
          <w:sz w:val="28"/>
          <w:szCs w:val="28"/>
          <w:lang w:val="kk-KZ"/>
        </w:rPr>
        <w:t xml:space="preserve"> авторлардың</w:t>
      </w:r>
      <w:r w:rsidRPr="00B33EF5">
        <w:rPr>
          <w:rFonts w:ascii="Times New Roman" w:hAnsi="Times New Roman" w:cs="Times New Roman"/>
          <w:noProof/>
          <w:sz w:val="28"/>
          <w:szCs w:val="28"/>
          <w:lang w:val="kk-KZ"/>
        </w:rPr>
        <w:t xml:space="preserve"> тарихи, медициналық және экологиялық зерттеулер</w:t>
      </w:r>
      <w:r w:rsidR="00FF308B" w:rsidRPr="00B33EF5">
        <w:rPr>
          <w:rFonts w:ascii="Times New Roman" w:hAnsi="Times New Roman" w:cs="Times New Roman"/>
          <w:noProof/>
          <w:sz w:val="28"/>
          <w:szCs w:val="28"/>
          <w:lang w:val="kk-KZ"/>
        </w:rPr>
        <w:t>і</w:t>
      </w:r>
      <w:r w:rsidRPr="00B33EF5">
        <w:rPr>
          <w:rFonts w:ascii="Times New Roman" w:hAnsi="Times New Roman" w:cs="Times New Roman"/>
          <w:noProof/>
          <w:sz w:val="28"/>
          <w:szCs w:val="28"/>
          <w:lang w:val="kk-KZ"/>
        </w:rPr>
        <w:t>.</w:t>
      </w:r>
    </w:p>
    <w:p w14:paraId="058DBE71" w14:textId="020EC7B4" w:rsidR="008F4808" w:rsidRPr="00B33EF5" w:rsidRDefault="008F480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Бұл бағыттағы еңбектердің ішінде М. Сәрсеке</w:t>
      </w:r>
      <w:r w:rsidR="004E7024" w:rsidRPr="00B33EF5">
        <w:rPr>
          <w:rFonts w:ascii="Times New Roman" w:hAnsi="Times New Roman" w:cs="Times New Roman"/>
          <w:noProof/>
          <w:sz w:val="28"/>
          <w:szCs w:val="28"/>
          <w:lang w:val="kk-KZ"/>
        </w:rPr>
        <w:t xml:space="preserve"> [34]</w:t>
      </w:r>
      <w:r w:rsidRPr="00B33EF5">
        <w:rPr>
          <w:rFonts w:ascii="Times New Roman" w:hAnsi="Times New Roman" w:cs="Times New Roman"/>
          <w:noProof/>
          <w:sz w:val="28"/>
          <w:szCs w:val="28"/>
          <w:lang w:val="kk-KZ"/>
        </w:rPr>
        <w:t xml:space="preserve"> мен К. Бозтаевтың жұмыстары ерекше орын алады. М. Сәрсекенің «Семей қасіреті» атты деректі тарихи хикаяты архивтік материалдар мен куәгерлердің естеліктері негізінде полигон тарихын ашып көрсетеді. Еңбекте сынақтардың жүргізілу барысы ғана емес, оның адам тағдыры мен қоғамдық санаға тигізген ауыр әсері де жан</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жақты бейнеленген. К. Бозтаевтың «Семипалатинский полигон»</w:t>
      </w:r>
      <w:r w:rsidR="00EE5C1C" w:rsidRPr="00B33EF5">
        <w:rPr>
          <w:rFonts w:ascii="Times New Roman" w:hAnsi="Times New Roman" w:cs="Times New Roman"/>
          <w:noProof/>
          <w:sz w:val="28"/>
          <w:szCs w:val="28"/>
          <w:lang w:val="kk-KZ"/>
        </w:rPr>
        <w:t xml:space="preserve"> [35]</w:t>
      </w:r>
      <w:r w:rsidRPr="00B33EF5">
        <w:rPr>
          <w:rFonts w:ascii="Times New Roman" w:hAnsi="Times New Roman" w:cs="Times New Roman"/>
          <w:noProof/>
          <w:sz w:val="28"/>
          <w:szCs w:val="28"/>
          <w:lang w:val="kk-KZ"/>
        </w:rPr>
        <w:t xml:space="preserve"> және «</w:t>
      </w:r>
      <w:r w:rsidR="00BC21A7" w:rsidRPr="00B33EF5">
        <w:rPr>
          <w:rFonts w:ascii="Times New Roman" w:hAnsi="Times New Roman" w:cs="Times New Roman"/>
          <w:noProof/>
          <w:sz w:val="28"/>
          <w:szCs w:val="28"/>
          <w:lang w:val="kk-KZ"/>
        </w:rPr>
        <w:t>29 тамыз</w:t>
      </w:r>
      <w:r w:rsidRPr="00B33EF5">
        <w:rPr>
          <w:rFonts w:ascii="Times New Roman" w:hAnsi="Times New Roman" w:cs="Times New Roman"/>
          <w:noProof/>
          <w:sz w:val="28"/>
          <w:szCs w:val="28"/>
          <w:lang w:val="kk-KZ"/>
        </w:rPr>
        <w:t>»</w:t>
      </w:r>
      <w:r w:rsidR="00CF5A17" w:rsidRPr="00B33EF5">
        <w:rPr>
          <w:rFonts w:ascii="Times New Roman" w:hAnsi="Times New Roman" w:cs="Times New Roman"/>
          <w:noProof/>
          <w:sz w:val="28"/>
          <w:szCs w:val="28"/>
          <w:lang w:val="kk-KZ"/>
        </w:rPr>
        <w:t xml:space="preserve"> [36]</w:t>
      </w:r>
      <w:r w:rsidRPr="00B33EF5">
        <w:rPr>
          <w:rFonts w:ascii="Times New Roman" w:hAnsi="Times New Roman" w:cs="Times New Roman"/>
          <w:noProof/>
          <w:sz w:val="28"/>
          <w:szCs w:val="28"/>
          <w:lang w:val="kk-KZ"/>
        </w:rPr>
        <w:t xml:space="preserve"> еңбектері полигон мәселесін қоғамдық</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саяси және әлеуметтік тұрғыдан көтеріп, оның зардаптарын ашық жариялауға, зардап шеккен өңірлердің ахуалын көрсетуге және полигонды жабу идеясын негіздеуге елеулі үлес қосты. </w:t>
      </w:r>
      <w:r w:rsidR="00DD0943" w:rsidRPr="00B33EF5">
        <w:rPr>
          <w:rFonts w:ascii="Times New Roman" w:hAnsi="Times New Roman" w:cs="Times New Roman"/>
          <w:noProof/>
          <w:sz w:val="28"/>
          <w:szCs w:val="28"/>
          <w:lang w:val="kk-KZ"/>
        </w:rPr>
        <w:t>Аталған еңбектер публистицикалық жанрда жазылған еңбектер</w:t>
      </w:r>
      <w:r w:rsidR="00CF21B8" w:rsidRPr="00B33EF5">
        <w:rPr>
          <w:rFonts w:ascii="Times New Roman" w:hAnsi="Times New Roman" w:cs="Times New Roman"/>
          <w:noProof/>
          <w:sz w:val="28"/>
          <w:szCs w:val="28"/>
          <w:lang w:val="kk-KZ"/>
        </w:rPr>
        <w:t xml:space="preserve"> болғандықтан, отандық ғалымдардың арасында ғылыми еңбектер жазып жүрген авторларды атап кеткен жөн</w:t>
      </w:r>
      <w:r w:rsidRPr="00B33EF5">
        <w:rPr>
          <w:rFonts w:ascii="Times New Roman" w:hAnsi="Times New Roman" w:cs="Times New Roman"/>
          <w:noProof/>
          <w:sz w:val="28"/>
          <w:szCs w:val="28"/>
          <w:lang w:val="kk-KZ"/>
        </w:rPr>
        <w:t>.</w:t>
      </w:r>
      <w:r w:rsidR="00CF21B8" w:rsidRPr="00B33EF5">
        <w:rPr>
          <w:rFonts w:ascii="Times New Roman" w:hAnsi="Times New Roman" w:cs="Times New Roman"/>
          <w:noProof/>
          <w:sz w:val="28"/>
          <w:szCs w:val="28"/>
          <w:lang w:val="kk-KZ"/>
        </w:rPr>
        <w:t xml:space="preserve"> Олардың ішінде </w:t>
      </w:r>
      <w:r w:rsidR="002459C1" w:rsidRPr="00B33EF5">
        <w:rPr>
          <w:rFonts w:ascii="Times New Roman" w:hAnsi="Times New Roman" w:cs="Times New Roman"/>
          <w:noProof/>
          <w:sz w:val="28"/>
          <w:szCs w:val="28"/>
          <w:lang w:val="kk-KZ"/>
        </w:rPr>
        <w:t>полигон тарихы</w:t>
      </w:r>
      <w:r w:rsidR="00465795" w:rsidRPr="00B33EF5">
        <w:rPr>
          <w:rFonts w:ascii="Times New Roman" w:hAnsi="Times New Roman" w:cs="Times New Roman"/>
          <w:noProof/>
          <w:sz w:val="28"/>
          <w:szCs w:val="28"/>
          <w:lang w:val="kk-KZ"/>
        </w:rPr>
        <w:t>,</w:t>
      </w:r>
      <w:r w:rsidR="00E30742" w:rsidRPr="00B33EF5">
        <w:rPr>
          <w:rFonts w:ascii="Times New Roman" w:hAnsi="Times New Roman" w:cs="Times New Roman"/>
          <w:noProof/>
          <w:sz w:val="28"/>
          <w:szCs w:val="28"/>
          <w:lang w:val="kk-KZ"/>
        </w:rPr>
        <w:t xml:space="preserve"> </w:t>
      </w:r>
      <w:r w:rsidR="002459C1" w:rsidRPr="00B33EF5">
        <w:rPr>
          <w:rFonts w:ascii="Times New Roman" w:hAnsi="Times New Roman" w:cs="Times New Roman"/>
          <w:noProof/>
          <w:sz w:val="28"/>
          <w:szCs w:val="28"/>
          <w:lang w:val="kk-KZ"/>
        </w:rPr>
        <w:t xml:space="preserve">антиядролық </w:t>
      </w:r>
      <w:r w:rsidR="00E333D3" w:rsidRPr="00B33EF5">
        <w:rPr>
          <w:rFonts w:ascii="Times New Roman" w:hAnsi="Times New Roman" w:cs="Times New Roman"/>
          <w:noProof/>
          <w:sz w:val="28"/>
          <w:szCs w:val="28"/>
          <w:lang w:val="kk-KZ"/>
        </w:rPr>
        <w:t>қозға</w:t>
      </w:r>
      <w:r w:rsidR="007270C0" w:rsidRPr="00B33EF5">
        <w:rPr>
          <w:rFonts w:ascii="Times New Roman" w:hAnsi="Times New Roman" w:cs="Times New Roman"/>
          <w:noProof/>
          <w:sz w:val="28"/>
          <w:szCs w:val="28"/>
          <w:lang w:val="kk-KZ"/>
        </w:rPr>
        <w:t>лы</w:t>
      </w:r>
      <w:r w:rsidR="00E30742" w:rsidRPr="00B33EF5">
        <w:rPr>
          <w:rFonts w:ascii="Times New Roman" w:hAnsi="Times New Roman" w:cs="Times New Roman"/>
          <w:noProof/>
          <w:sz w:val="28"/>
          <w:szCs w:val="28"/>
          <w:lang w:val="kk-KZ"/>
        </w:rPr>
        <w:t>с</w:t>
      </w:r>
      <w:r w:rsidR="00465795" w:rsidRPr="00B33EF5">
        <w:rPr>
          <w:rFonts w:ascii="Times New Roman" w:hAnsi="Times New Roman" w:cs="Times New Roman"/>
          <w:noProof/>
          <w:sz w:val="28"/>
          <w:szCs w:val="28"/>
          <w:lang w:val="kk-KZ"/>
        </w:rPr>
        <w:t xml:space="preserve"> және</w:t>
      </w:r>
      <w:r w:rsidR="00E30742" w:rsidRPr="00B33EF5">
        <w:rPr>
          <w:rFonts w:ascii="Times New Roman" w:hAnsi="Times New Roman" w:cs="Times New Roman"/>
          <w:noProof/>
          <w:sz w:val="28"/>
          <w:szCs w:val="28"/>
          <w:lang w:val="kk-KZ"/>
        </w:rPr>
        <w:t xml:space="preserve"> қарусыздану</w:t>
      </w:r>
      <w:r w:rsidR="00465795" w:rsidRPr="00B33EF5">
        <w:rPr>
          <w:rFonts w:ascii="Times New Roman" w:hAnsi="Times New Roman" w:cs="Times New Roman"/>
          <w:noProof/>
          <w:sz w:val="28"/>
          <w:szCs w:val="28"/>
          <w:lang w:val="kk-KZ"/>
        </w:rPr>
        <w:t xml:space="preserve"> мәселесіндегі Қазақстан саясаты</w:t>
      </w:r>
      <w:r w:rsidR="007270C0" w:rsidRPr="00B33EF5">
        <w:rPr>
          <w:rFonts w:ascii="Times New Roman" w:hAnsi="Times New Roman" w:cs="Times New Roman"/>
          <w:noProof/>
          <w:sz w:val="28"/>
          <w:szCs w:val="28"/>
          <w:lang w:val="kk-KZ"/>
        </w:rPr>
        <w:t xml:space="preserve"> жай</w:t>
      </w:r>
      <w:r w:rsidR="002459C1" w:rsidRPr="00B33EF5">
        <w:rPr>
          <w:rFonts w:ascii="Times New Roman" w:hAnsi="Times New Roman" w:cs="Times New Roman"/>
          <w:noProof/>
          <w:sz w:val="28"/>
          <w:szCs w:val="28"/>
          <w:lang w:val="kk-KZ"/>
        </w:rPr>
        <w:t>ында</w:t>
      </w:r>
      <w:r w:rsidR="007270C0" w:rsidRPr="00B33EF5">
        <w:rPr>
          <w:rFonts w:ascii="Times New Roman" w:hAnsi="Times New Roman" w:cs="Times New Roman"/>
          <w:noProof/>
          <w:sz w:val="28"/>
          <w:szCs w:val="28"/>
          <w:lang w:val="kk-KZ"/>
        </w:rPr>
        <w:t xml:space="preserve"> зертте</w:t>
      </w:r>
      <w:r w:rsidR="00465795" w:rsidRPr="00B33EF5">
        <w:rPr>
          <w:rFonts w:ascii="Times New Roman" w:hAnsi="Times New Roman" w:cs="Times New Roman"/>
          <w:noProof/>
          <w:sz w:val="28"/>
          <w:szCs w:val="28"/>
          <w:lang w:val="kk-KZ"/>
        </w:rPr>
        <w:t>п жүрген</w:t>
      </w:r>
      <w:r w:rsidR="007270C0" w:rsidRPr="00B33EF5">
        <w:rPr>
          <w:rFonts w:ascii="Times New Roman" w:hAnsi="Times New Roman" w:cs="Times New Roman"/>
          <w:noProof/>
          <w:sz w:val="28"/>
          <w:szCs w:val="28"/>
          <w:lang w:val="kk-KZ"/>
        </w:rPr>
        <w:t xml:space="preserve"> </w:t>
      </w:r>
      <w:r w:rsidR="00FC67F6" w:rsidRPr="00B33EF5">
        <w:rPr>
          <w:rFonts w:ascii="Times New Roman" w:hAnsi="Times New Roman" w:cs="Times New Roman"/>
          <w:noProof/>
          <w:sz w:val="28"/>
          <w:szCs w:val="28"/>
          <w:lang w:val="kk-KZ"/>
        </w:rPr>
        <w:t>Г.</w:t>
      </w:r>
      <w:r w:rsidR="00940A88" w:rsidRPr="00B33EF5">
        <w:rPr>
          <w:rFonts w:ascii="Times New Roman" w:hAnsi="Times New Roman" w:cs="Times New Roman"/>
          <w:noProof/>
          <w:sz w:val="28"/>
          <w:szCs w:val="28"/>
          <w:lang w:val="kk-KZ"/>
        </w:rPr>
        <w:t>Дж</w:t>
      </w:r>
      <w:r w:rsidR="00FC67F6" w:rsidRPr="00B33EF5">
        <w:rPr>
          <w:rFonts w:ascii="Times New Roman" w:hAnsi="Times New Roman" w:cs="Times New Roman"/>
          <w:noProof/>
          <w:sz w:val="28"/>
          <w:szCs w:val="28"/>
          <w:lang w:val="kk-KZ"/>
        </w:rPr>
        <w:t>ангирова</w:t>
      </w:r>
      <w:r w:rsidR="00386018" w:rsidRPr="00B33EF5">
        <w:rPr>
          <w:rFonts w:ascii="Times New Roman" w:hAnsi="Times New Roman" w:cs="Times New Roman"/>
          <w:noProof/>
          <w:sz w:val="28"/>
          <w:szCs w:val="28"/>
          <w:lang w:val="kk-KZ"/>
        </w:rPr>
        <w:t xml:space="preserve"> </w:t>
      </w:r>
      <w:r w:rsidR="00940A88" w:rsidRPr="00B33EF5">
        <w:rPr>
          <w:rFonts w:ascii="Times New Roman" w:hAnsi="Times New Roman" w:cs="Times New Roman"/>
          <w:noProof/>
          <w:sz w:val="28"/>
          <w:szCs w:val="28"/>
          <w:lang w:val="kk-KZ"/>
        </w:rPr>
        <w:t>[37]</w:t>
      </w:r>
      <w:r w:rsidR="00FC67F6" w:rsidRPr="00B33EF5">
        <w:rPr>
          <w:rFonts w:ascii="Times New Roman" w:hAnsi="Times New Roman" w:cs="Times New Roman"/>
          <w:noProof/>
          <w:sz w:val="28"/>
          <w:szCs w:val="28"/>
          <w:lang w:val="kk-KZ"/>
        </w:rPr>
        <w:t>,</w:t>
      </w:r>
      <w:r w:rsidR="00386018" w:rsidRPr="00B33EF5">
        <w:rPr>
          <w:rFonts w:ascii="Times New Roman" w:hAnsi="Times New Roman" w:cs="Times New Roman"/>
          <w:noProof/>
          <w:sz w:val="28"/>
          <w:szCs w:val="28"/>
          <w:lang w:val="kk-KZ"/>
        </w:rPr>
        <w:t xml:space="preserve"> Абишев М.А.</w:t>
      </w:r>
      <w:r w:rsidR="009B1851" w:rsidRPr="00B33EF5">
        <w:rPr>
          <w:rFonts w:ascii="Times New Roman" w:hAnsi="Times New Roman" w:cs="Times New Roman"/>
          <w:noProof/>
          <w:sz w:val="28"/>
          <w:szCs w:val="28"/>
          <w:lang w:val="kk-KZ"/>
        </w:rPr>
        <w:t>[38]</w:t>
      </w:r>
      <w:r w:rsidR="002459C1" w:rsidRPr="00B33EF5">
        <w:rPr>
          <w:rFonts w:ascii="Times New Roman" w:hAnsi="Times New Roman" w:cs="Times New Roman"/>
          <w:noProof/>
          <w:sz w:val="28"/>
          <w:szCs w:val="28"/>
          <w:lang w:val="kk-KZ"/>
        </w:rPr>
        <w:t xml:space="preserve">, </w:t>
      </w:r>
      <w:r w:rsidR="00FC67F6" w:rsidRPr="00B33EF5">
        <w:rPr>
          <w:rFonts w:ascii="Times New Roman" w:hAnsi="Times New Roman" w:cs="Times New Roman"/>
          <w:noProof/>
          <w:sz w:val="28"/>
          <w:szCs w:val="28"/>
          <w:lang w:val="kk-KZ"/>
        </w:rPr>
        <w:t>Г.Сма</w:t>
      </w:r>
      <w:r w:rsidR="002459C1" w:rsidRPr="00B33EF5">
        <w:rPr>
          <w:rFonts w:ascii="Times New Roman" w:hAnsi="Times New Roman" w:cs="Times New Roman"/>
          <w:noProof/>
          <w:sz w:val="28"/>
          <w:szCs w:val="28"/>
          <w:lang w:val="kk-KZ"/>
        </w:rPr>
        <w:t>гу</w:t>
      </w:r>
      <w:r w:rsidR="00FC67F6" w:rsidRPr="00B33EF5">
        <w:rPr>
          <w:rFonts w:ascii="Times New Roman" w:hAnsi="Times New Roman" w:cs="Times New Roman"/>
          <w:noProof/>
          <w:sz w:val="28"/>
          <w:szCs w:val="28"/>
          <w:lang w:val="kk-KZ"/>
        </w:rPr>
        <w:t>лова</w:t>
      </w:r>
      <w:r w:rsidR="009B1851" w:rsidRPr="00B33EF5">
        <w:rPr>
          <w:rFonts w:ascii="Times New Roman" w:hAnsi="Times New Roman" w:cs="Times New Roman"/>
          <w:noProof/>
          <w:sz w:val="28"/>
          <w:szCs w:val="28"/>
          <w:lang w:val="kk-KZ"/>
        </w:rPr>
        <w:t xml:space="preserve"> </w:t>
      </w:r>
      <w:r w:rsidR="00E30742" w:rsidRPr="00B33EF5">
        <w:rPr>
          <w:rFonts w:ascii="Times New Roman" w:hAnsi="Times New Roman" w:cs="Times New Roman"/>
          <w:noProof/>
          <w:sz w:val="28"/>
          <w:szCs w:val="28"/>
          <w:lang w:val="kk-KZ"/>
        </w:rPr>
        <w:t>[39]</w:t>
      </w:r>
      <w:r w:rsidR="0058520E" w:rsidRPr="00B33EF5">
        <w:rPr>
          <w:rFonts w:ascii="Times New Roman" w:hAnsi="Times New Roman" w:cs="Times New Roman"/>
          <w:noProof/>
          <w:sz w:val="28"/>
          <w:szCs w:val="28"/>
          <w:lang w:val="kk-KZ"/>
        </w:rPr>
        <w:t xml:space="preserve">, </w:t>
      </w:r>
      <w:r w:rsidR="00465795" w:rsidRPr="00B33EF5">
        <w:rPr>
          <w:rFonts w:ascii="Times New Roman" w:hAnsi="Times New Roman" w:cs="Times New Roman"/>
          <w:noProof/>
          <w:sz w:val="28"/>
          <w:szCs w:val="28"/>
          <w:lang w:val="kk-KZ"/>
        </w:rPr>
        <w:t>С.М.Борбасов</w:t>
      </w:r>
      <w:r w:rsidR="008F1AC5" w:rsidRPr="00B33EF5">
        <w:rPr>
          <w:rFonts w:ascii="Times New Roman" w:hAnsi="Times New Roman" w:cs="Times New Roman"/>
          <w:noProof/>
          <w:sz w:val="28"/>
          <w:szCs w:val="28"/>
          <w:lang w:val="kk-KZ"/>
        </w:rPr>
        <w:t xml:space="preserve"> [40]</w:t>
      </w:r>
      <w:r w:rsidR="00E825CA" w:rsidRPr="00B33EF5">
        <w:rPr>
          <w:rFonts w:ascii="Times New Roman" w:hAnsi="Times New Roman" w:cs="Times New Roman"/>
          <w:noProof/>
          <w:sz w:val="28"/>
          <w:szCs w:val="28"/>
          <w:lang w:val="kk-KZ"/>
        </w:rPr>
        <w:t xml:space="preserve"> және т.б. ғалымдар бар.</w:t>
      </w:r>
    </w:p>
    <w:p w14:paraId="29CFB351" w14:textId="31AE7A9C" w:rsidR="008F4808" w:rsidRPr="00B33EF5" w:rsidRDefault="008F480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Медициналық бағытта Б. Атшабаровтың «Заблуждения, ложь и истина...»</w:t>
      </w:r>
      <w:r w:rsidR="0022181D" w:rsidRPr="00B33EF5">
        <w:rPr>
          <w:rFonts w:ascii="Times New Roman" w:hAnsi="Times New Roman" w:cs="Times New Roman"/>
          <w:noProof/>
          <w:sz w:val="28"/>
          <w:szCs w:val="28"/>
          <w:lang w:val="ru-RU"/>
        </w:rPr>
        <w:t xml:space="preserve"> </w:t>
      </w:r>
      <w:r w:rsidR="0022181D" w:rsidRPr="00B33EF5">
        <w:rPr>
          <w:rFonts w:ascii="Times New Roman" w:hAnsi="Times New Roman" w:cs="Times New Roman"/>
          <w:noProof/>
          <w:sz w:val="28"/>
          <w:szCs w:val="28"/>
          <w:lang w:val="kk-KZ"/>
        </w:rPr>
        <w:t>[41]</w:t>
      </w:r>
      <w:r w:rsidR="005933FA"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 xml:space="preserve">атты </w:t>
      </w:r>
      <w:r w:rsidR="005933FA" w:rsidRPr="00B33EF5">
        <w:rPr>
          <w:rFonts w:ascii="Times New Roman" w:hAnsi="Times New Roman" w:cs="Times New Roman"/>
          <w:noProof/>
          <w:sz w:val="28"/>
          <w:szCs w:val="28"/>
          <w:lang w:val="kk-KZ"/>
        </w:rPr>
        <w:t>есеп</w:t>
      </w:r>
      <w:r w:rsidR="00383DB5" w:rsidRPr="00B33EF5">
        <w:rPr>
          <w:rFonts w:ascii="Times New Roman" w:hAnsi="Times New Roman" w:cs="Times New Roman"/>
          <w:noProof/>
          <w:sz w:val="28"/>
          <w:szCs w:val="28"/>
          <w:lang w:val="kk-KZ"/>
        </w:rPr>
        <w:t>-</w:t>
      </w:r>
      <w:r w:rsidR="005933FA" w:rsidRPr="00B33EF5">
        <w:rPr>
          <w:rFonts w:ascii="Times New Roman" w:hAnsi="Times New Roman" w:cs="Times New Roman"/>
          <w:noProof/>
          <w:sz w:val="28"/>
          <w:szCs w:val="28"/>
          <w:lang w:val="kk-KZ"/>
        </w:rPr>
        <w:t>зерттеуі</w:t>
      </w:r>
      <w:r w:rsidRPr="00B33EF5">
        <w:rPr>
          <w:rFonts w:ascii="Times New Roman" w:hAnsi="Times New Roman" w:cs="Times New Roman"/>
          <w:noProof/>
          <w:sz w:val="28"/>
          <w:szCs w:val="28"/>
          <w:lang w:val="kk-KZ"/>
        </w:rPr>
        <w:t xml:space="preserve"> ерекше мәнге ие. Автор ядролық сынақтардың адам денсаулығына әсерін бағала</w:t>
      </w:r>
      <w:r w:rsidR="005933FA" w:rsidRPr="00B33EF5">
        <w:rPr>
          <w:rFonts w:ascii="Times New Roman" w:hAnsi="Times New Roman" w:cs="Times New Roman"/>
          <w:noProof/>
          <w:sz w:val="28"/>
          <w:szCs w:val="28"/>
          <w:lang w:val="kk-KZ"/>
        </w:rPr>
        <w:t>п</w:t>
      </w:r>
      <w:r w:rsidRPr="00B33EF5">
        <w:rPr>
          <w:rFonts w:ascii="Times New Roman" w:hAnsi="Times New Roman" w:cs="Times New Roman"/>
          <w:noProof/>
          <w:sz w:val="28"/>
          <w:szCs w:val="28"/>
          <w:lang w:val="kk-KZ"/>
        </w:rPr>
        <w:t>, радиацияның нақты медициналық салдарын а</w:t>
      </w:r>
      <w:r w:rsidR="005933FA" w:rsidRPr="00B33EF5">
        <w:rPr>
          <w:rFonts w:ascii="Times New Roman" w:hAnsi="Times New Roman" w:cs="Times New Roman"/>
          <w:noProof/>
          <w:sz w:val="28"/>
          <w:szCs w:val="28"/>
          <w:lang w:val="kk-KZ"/>
        </w:rPr>
        <w:t>нықтауға</w:t>
      </w:r>
      <w:r w:rsidRPr="00B33EF5">
        <w:rPr>
          <w:rFonts w:ascii="Times New Roman" w:hAnsi="Times New Roman" w:cs="Times New Roman"/>
          <w:noProof/>
          <w:sz w:val="28"/>
          <w:szCs w:val="28"/>
          <w:lang w:val="kk-KZ"/>
        </w:rPr>
        <w:t xml:space="preserve"> ұмтылады. Сонымен қатар С.Б. Балмұханов</w:t>
      </w:r>
      <w:r w:rsidR="00723E66" w:rsidRPr="00B33EF5">
        <w:rPr>
          <w:rFonts w:ascii="Times New Roman" w:hAnsi="Times New Roman" w:cs="Times New Roman"/>
          <w:noProof/>
          <w:sz w:val="28"/>
          <w:szCs w:val="28"/>
          <w:lang w:val="kk-KZ"/>
        </w:rPr>
        <w:t xml:space="preserve"> [42]</w:t>
      </w:r>
      <w:r w:rsidRPr="00B33EF5">
        <w:rPr>
          <w:rFonts w:ascii="Times New Roman" w:hAnsi="Times New Roman" w:cs="Times New Roman"/>
          <w:noProof/>
          <w:sz w:val="28"/>
          <w:szCs w:val="28"/>
          <w:lang w:val="kk-KZ"/>
        </w:rPr>
        <w:t xml:space="preserve">, </w:t>
      </w:r>
      <w:r w:rsidR="00723E66" w:rsidRPr="00B33EF5">
        <w:rPr>
          <w:rFonts w:ascii="Times New Roman" w:hAnsi="Times New Roman" w:cs="Times New Roman"/>
          <w:noProof/>
          <w:sz w:val="28"/>
          <w:szCs w:val="28"/>
          <w:lang w:val="kk-KZ"/>
        </w:rPr>
        <w:t>Г.М.</w:t>
      </w:r>
      <w:r w:rsidR="000247DB" w:rsidRPr="00B33EF5">
        <w:rPr>
          <w:rFonts w:ascii="Times New Roman" w:hAnsi="Times New Roman" w:cs="Times New Roman"/>
          <w:noProof/>
          <w:sz w:val="28"/>
          <w:szCs w:val="28"/>
          <w:lang w:val="kk-KZ"/>
        </w:rPr>
        <w:t xml:space="preserve"> Сергазина [43]</w:t>
      </w:r>
      <w:r w:rsidRPr="00B33EF5">
        <w:rPr>
          <w:rFonts w:ascii="Times New Roman" w:hAnsi="Times New Roman" w:cs="Times New Roman"/>
          <w:noProof/>
          <w:sz w:val="28"/>
          <w:szCs w:val="28"/>
          <w:lang w:val="kk-KZ"/>
        </w:rPr>
        <w:t xml:space="preserve">, </w:t>
      </w:r>
      <w:r w:rsidR="007E33B5" w:rsidRPr="00B33EF5">
        <w:rPr>
          <w:rFonts w:ascii="Times New Roman" w:hAnsi="Times New Roman" w:cs="Times New Roman"/>
          <w:noProof/>
          <w:sz w:val="28"/>
          <w:szCs w:val="28"/>
          <w:lang w:val="kk-KZ"/>
        </w:rPr>
        <w:t>К.Апсаликов</w:t>
      </w:r>
      <w:r w:rsidR="00A43F7C" w:rsidRPr="00B33EF5">
        <w:rPr>
          <w:rFonts w:ascii="Times New Roman" w:hAnsi="Times New Roman" w:cs="Times New Roman"/>
          <w:noProof/>
          <w:sz w:val="28"/>
          <w:szCs w:val="28"/>
          <w:lang w:val="kk-KZ"/>
        </w:rPr>
        <w:t xml:space="preserve"> [44]</w:t>
      </w:r>
      <w:r w:rsidRPr="00B33EF5">
        <w:rPr>
          <w:rFonts w:ascii="Times New Roman" w:hAnsi="Times New Roman" w:cs="Times New Roman"/>
          <w:noProof/>
          <w:sz w:val="28"/>
          <w:szCs w:val="28"/>
          <w:lang w:val="kk-KZ"/>
        </w:rPr>
        <w:t xml:space="preserve"> сияқты зерттеушілердің еңбектері радиациялық патология, сәулеленудің әсері және халық денсаулығындағы өзгерістер мәселелерін зерттеген медициналық әдебиеттің маңызды бөлігін құрайды.</w:t>
      </w:r>
    </w:p>
    <w:p w14:paraId="201F0218" w14:textId="512247D1" w:rsidR="008F4808" w:rsidRPr="00B33EF5" w:rsidRDefault="008F480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Экологиялық және радиоэкологиялық бағытта Р.К. </w:t>
      </w:r>
      <w:r w:rsidR="00491A55" w:rsidRPr="00B33EF5">
        <w:rPr>
          <w:rFonts w:ascii="Times New Roman" w:hAnsi="Times New Roman" w:cs="Times New Roman"/>
          <w:noProof/>
          <w:sz w:val="28"/>
          <w:szCs w:val="28"/>
          <w:lang w:val="kk-KZ"/>
        </w:rPr>
        <w:t>К</w:t>
      </w:r>
      <w:r w:rsidRPr="00B33EF5">
        <w:rPr>
          <w:rFonts w:ascii="Times New Roman" w:hAnsi="Times New Roman" w:cs="Times New Roman"/>
          <w:noProof/>
          <w:sz w:val="28"/>
          <w:szCs w:val="28"/>
          <w:lang w:val="kk-KZ"/>
        </w:rPr>
        <w:t>адыржанов</w:t>
      </w:r>
      <w:r w:rsidR="00491A55" w:rsidRPr="00B33EF5">
        <w:rPr>
          <w:rFonts w:ascii="Times New Roman" w:hAnsi="Times New Roman" w:cs="Times New Roman"/>
          <w:noProof/>
          <w:sz w:val="28"/>
          <w:szCs w:val="28"/>
          <w:lang w:val="kk-KZ"/>
        </w:rPr>
        <w:t xml:space="preserve"> [45]</w:t>
      </w:r>
      <w:r w:rsidRPr="00B33EF5">
        <w:rPr>
          <w:rFonts w:ascii="Times New Roman" w:hAnsi="Times New Roman" w:cs="Times New Roman"/>
          <w:noProof/>
          <w:sz w:val="28"/>
          <w:szCs w:val="28"/>
          <w:lang w:val="kk-KZ"/>
        </w:rPr>
        <w:t xml:space="preserve">, </w:t>
      </w:r>
      <w:r w:rsidR="008A669E" w:rsidRPr="00B33EF5">
        <w:rPr>
          <w:rFonts w:ascii="Times New Roman" w:hAnsi="Times New Roman" w:cs="Times New Roman"/>
          <w:noProof/>
          <w:sz w:val="28"/>
          <w:szCs w:val="28"/>
          <w:lang w:val="kk-KZ"/>
        </w:rPr>
        <w:t>М.К. Мукушева [46]</w:t>
      </w:r>
      <w:r w:rsidRPr="00B33EF5">
        <w:rPr>
          <w:rFonts w:ascii="Times New Roman" w:hAnsi="Times New Roman" w:cs="Times New Roman"/>
          <w:noProof/>
          <w:sz w:val="28"/>
          <w:szCs w:val="28"/>
          <w:lang w:val="kk-KZ"/>
        </w:rPr>
        <w:t xml:space="preserve">, </w:t>
      </w:r>
      <w:r w:rsidR="006F076C" w:rsidRPr="00B33EF5">
        <w:rPr>
          <w:rFonts w:ascii="Times New Roman" w:hAnsi="Times New Roman" w:cs="Times New Roman"/>
          <w:noProof/>
          <w:sz w:val="28"/>
          <w:szCs w:val="28"/>
          <w:lang w:val="kk-KZ"/>
        </w:rPr>
        <w:t>Н.В. Ларионова [47]</w:t>
      </w:r>
      <w:r w:rsidRPr="00B33EF5">
        <w:rPr>
          <w:rFonts w:ascii="Times New Roman" w:hAnsi="Times New Roman" w:cs="Times New Roman"/>
          <w:noProof/>
          <w:sz w:val="28"/>
          <w:szCs w:val="28"/>
          <w:lang w:val="kk-KZ"/>
        </w:rPr>
        <w:t>,</w:t>
      </w:r>
      <w:r w:rsidR="00EA6CF8" w:rsidRPr="00B33EF5">
        <w:rPr>
          <w:rFonts w:ascii="Times New Roman" w:hAnsi="Times New Roman" w:cs="Times New Roman"/>
          <w:noProof/>
          <w:sz w:val="28"/>
          <w:szCs w:val="28"/>
          <w:lang w:val="kk-KZ"/>
        </w:rPr>
        <w:t xml:space="preserve"> Г.А. Батырбеков [48].</w:t>
      </w:r>
      <w:r w:rsidR="00EA6CF8" w:rsidRPr="00B33EF5">
        <w:rPr>
          <w:lang w:val="kk-KZ"/>
        </w:rPr>
        <w:t xml:space="preserve"> </w:t>
      </w:r>
      <w:r w:rsidRPr="00B33EF5">
        <w:rPr>
          <w:rFonts w:ascii="Times New Roman" w:hAnsi="Times New Roman" w:cs="Times New Roman"/>
          <w:noProof/>
          <w:sz w:val="28"/>
          <w:szCs w:val="28"/>
          <w:lang w:val="kk-KZ"/>
        </w:rPr>
        <w:t>Ж.</w:t>
      </w:r>
      <w:r w:rsidR="00EA6CF8" w:rsidRPr="00B33EF5">
        <w:rPr>
          <w:rFonts w:ascii="Times New Roman" w:hAnsi="Times New Roman" w:cs="Times New Roman"/>
          <w:noProof/>
          <w:sz w:val="28"/>
          <w:szCs w:val="28"/>
          <w:lang w:val="kk-KZ"/>
        </w:rPr>
        <w:t>А.</w:t>
      </w:r>
      <w:r w:rsidRPr="00B33EF5">
        <w:rPr>
          <w:rFonts w:ascii="Times New Roman" w:hAnsi="Times New Roman" w:cs="Times New Roman"/>
          <w:noProof/>
          <w:sz w:val="28"/>
          <w:szCs w:val="28"/>
          <w:lang w:val="kk-KZ"/>
        </w:rPr>
        <w:t xml:space="preserve"> Байгазинов</w:t>
      </w:r>
      <w:r w:rsidR="00EA6CF8" w:rsidRPr="00B33EF5">
        <w:rPr>
          <w:rFonts w:ascii="Times New Roman" w:hAnsi="Times New Roman" w:cs="Times New Roman"/>
          <w:noProof/>
          <w:sz w:val="28"/>
          <w:szCs w:val="28"/>
          <w:lang w:val="kk-KZ"/>
        </w:rPr>
        <w:t xml:space="preserve"> [49]</w:t>
      </w:r>
      <w:r w:rsidRPr="00B33EF5">
        <w:rPr>
          <w:rFonts w:ascii="Times New Roman" w:hAnsi="Times New Roman" w:cs="Times New Roman"/>
          <w:noProof/>
          <w:sz w:val="28"/>
          <w:szCs w:val="28"/>
          <w:lang w:val="kk-KZ"/>
        </w:rPr>
        <w:t xml:space="preserve"> еңбектері мен Ұлттық ядролық орталықтың </w:t>
      </w:r>
      <w:r w:rsidR="00A92D4B" w:rsidRPr="00B33EF5">
        <w:rPr>
          <w:rFonts w:ascii="Times New Roman" w:hAnsi="Times New Roman" w:cs="Times New Roman"/>
          <w:noProof/>
          <w:sz w:val="28"/>
          <w:szCs w:val="28"/>
          <w:lang w:val="kk-KZ"/>
        </w:rPr>
        <w:t xml:space="preserve">ұжымдық есептері полигонның инфрақұрылымы, қауіпсіздік мәселелері мен аумақты қалпына келтіру шараларына байланысты зерттеулері </w:t>
      </w:r>
      <w:r w:rsidR="00B02ACB" w:rsidRPr="00B33EF5">
        <w:rPr>
          <w:rFonts w:ascii="Times New Roman" w:hAnsi="Times New Roman" w:cs="Times New Roman"/>
          <w:noProof/>
          <w:sz w:val="28"/>
          <w:szCs w:val="28"/>
          <w:lang w:val="kk-KZ"/>
        </w:rPr>
        <w:t>бар</w:t>
      </w:r>
      <w:r w:rsidR="00A92D4B"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w:t>
      </w:r>
    </w:p>
    <w:p w14:paraId="79171B6F" w14:textId="29D62438" w:rsidR="008F4808" w:rsidRPr="00B33EF5" w:rsidRDefault="008F480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Жалпы алғанда, отандық зерттеулер Семей сынақ полигоны мәселесін тарихи, медициналық, экологиялық </w:t>
      </w:r>
      <w:r w:rsidR="00B02ACB" w:rsidRPr="00B33EF5">
        <w:rPr>
          <w:rFonts w:ascii="Times New Roman" w:hAnsi="Times New Roman" w:cs="Times New Roman"/>
          <w:noProof/>
          <w:sz w:val="28"/>
          <w:szCs w:val="28"/>
          <w:lang w:val="kk-KZ"/>
        </w:rPr>
        <w:t>бағытта</w:t>
      </w:r>
      <w:r w:rsidRPr="00B33EF5">
        <w:rPr>
          <w:rFonts w:ascii="Times New Roman" w:hAnsi="Times New Roman" w:cs="Times New Roman"/>
          <w:noProof/>
          <w:sz w:val="28"/>
          <w:szCs w:val="28"/>
          <w:lang w:val="kk-KZ"/>
        </w:rPr>
        <w:t xml:space="preserve"> ашқан. Алайда бұл еңбектердің басым бөлігі </w:t>
      </w:r>
      <w:r w:rsidR="00B02ACB" w:rsidRPr="00B33EF5">
        <w:rPr>
          <w:rFonts w:ascii="Times New Roman" w:hAnsi="Times New Roman" w:cs="Times New Roman"/>
          <w:noProof/>
          <w:sz w:val="28"/>
          <w:szCs w:val="28"/>
          <w:lang w:val="kk-KZ"/>
        </w:rPr>
        <w:t xml:space="preserve">жекелей </w:t>
      </w:r>
      <w:r w:rsidRPr="00B33EF5">
        <w:rPr>
          <w:rFonts w:ascii="Times New Roman" w:hAnsi="Times New Roman" w:cs="Times New Roman"/>
          <w:noProof/>
          <w:sz w:val="28"/>
          <w:szCs w:val="28"/>
          <w:lang w:val="kk-KZ"/>
        </w:rPr>
        <w:t xml:space="preserve">салалық сипатта </w:t>
      </w:r>
      <w:r w:rsidR="00CD7DDF" w:rsidRPr="00B33EF5">
        <w:rPr>
          <w:rFonts w:ascii="Times New Roman" w:hAnsi="Times New Roman" w:cs="Times New Roman"/>
          <w:noProof/>
          <w:sz w:val="28"/>
          <w:szCs w:val="28"/>
          <w:lang w:val="kk-KZ"/>
        </w:rPr>
        <w:t>болып</w:t>
      </w:r>
      <w:r w:rsidRPr="00B33EF5">
        <w:rPr>
          <w:rFonts w:ascii="Times New Roman" w:hAnsi="Times New Roman" w:cs="Times New Roman"/>
          <w:noProof/>
          <w:sz w:val="28"/>
          <w:szCs w:val="28"/>
          <w:lang w:val="kk-KZ"/>
        </w:rPr>
        <w:t xml:space="preserve">, полигонның тарихи тәжірибесін мектептегі білім беру </w:t>
      </w:r>
      <w:r w:rsidR="00C6773E" w:rsidRPr="00B33EF5">
        <w:rPr>
          <w:rFonts w:ascii="Times New Roman" w:hAnsi="Times New Roman" w:cs="Times New Roman"/>
          <w:noProof/>
          <w:sz w:val="28"/>
          <w:szCs w:val="28"/>
          <w:lang w:val="kk-KZ"/>
        </w:rPr>
        <w:t>процессіне</w:t>
      </w:r>
      <w:r w:rsidRPr="00B33EF5">
        <w:rPr>
          <w:rFonts w:ascii="Times New Roman" w:hAnsi="Times New Roman" w:cs="Times New Roman"/>
          <w:noProof/>
          <w:sz w:val="28"/>
          <w:szCs w:val="28"/>
          <w:lang w:val="kk-KZ"/>
        </w:rPr>
        <w:t xml:space="preserve"> енгізу және оны оқушылардың радиациялық сауаттылығын қалыптастыру құралы ретінде </w:t>
      </w:r>
      <w:r w:rsidR="00CD7DDF" w:rsidRPr="00B33EF5">
        <w:rPr>
          <w:rFonts w:ascii="Times New Roman" w:hAnsi="Times New Roman" w:cs="Times New Roman"/>
          <w:noProof/>
          <w:sz w:val="28"/>
          <w:szCs w:val="28"/>
          <w:lang w:val="kk-KZ"/>
        </w:rPr>
        <w:t>қолдану</w:t>
      </w:r>
      <w:r w:rsidRPr="00B33EF5">
        <w:rPr>
          <w:rFonts w:ascii="Times New Roman" w:hAnsi="Times New Roman" w:cs="Times New Roman"/>
          <w:noProof/>
          <w:sz w:val="28"/>
          <w:szCs w:val="28"/>
          <w:lang w:val="kk-KZ"/>
        </w:rPr>
        <w:t xml:space="preserve"> мәселесін арнайы педагогикалық проблема ретінде қарастырмайды.</w:t>
      </w:r>
    </w:p>
    <w:p w14:paraId="520F9420" w14:textId="0C0FFD90" w:rsidR="00303DF4" w:rsidRPr="00B33EF5" w:rsidRDefault="00BC266A"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Үшінші бағыт </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педагогикалық және экологиялық білім беру саласындағы зерттеулер. Бұл еңбектерде оқушылардың экологиялық мәдениетін қалыптастыру, қауіпсіздік мәдениеті, ғылыми дүниетаным және пәнаралық оқыту мәселелері зерттеледі. </w:t>
      </w:r>
      <w:r w:rsidR="00303DF4" w:rsidRPr="00B33EF5">
        <w:rPr>
          <w:rFonts w:ascii="Times New Roman" w:hAnsi="Times New Roman" w:cs="Times New Roman"/>
          <w:noProof/>
          <w:sz w:val="28"/>
          <w:szCs w:val="28"/>
          <w:lang w:val="kk-KZ"/>
        </w:rPr>
        <w:t>Пәнаралық оқытудың теориялық және әдіснамалық негіздері J. Klein</w:t>
      </w:r>
      <w:r w:rsidR="00565DE4" w:rsidRPr="00B33EF5">
        <w:rPr>
          <w:rFonts w:ascii="Times New Roman" w:hAnsi="Times New Roman" w:cs="Times New Roman"/>
          <w:noProof/>
          <w:sz w:val="28"/>
          <w:szCs w:val="28"/>
          <w:lang w:val="kk-KZ"/>
        </w:rPr>
        <w:t xml:space="preserve"> [50]</w:t>
      </w:r>
      <w:r w:rsidR="00303DF4" w:rsidRPr="00B33EF5">
        <w:rPr>
          <w:rFonts w:ascii="Times New Roman" w:hAnsi="Times New Roman" w:cs="Times New Roman"/>
          <w:noProof/>
          <w:sz w:val="28"/>
          <w:szCs w:val="28"/>
          <w:lang w:val="kk-KZ"/>
        </w:rPr>
        <w:t>, J. Moran</w:t>
      </w:r>
      <w:r w:rsidR="00565DE4" w:rsidRPr="00B33EF5">
        <w:rPr>
          <w:rFonts w:ascii="Times New Roman" w:hAnsi="Times New Roman" w:cs="Times New Roman"/>
          <w:noProof/>
          <w:sz w:val="28"/>
          <w:szCs w:val="28"/>
          <w:lang w:val="kk-KZ"/>
        </w:rPr>
        <w:t xml:space="preserve"> [51]</w:t>
      </w:r>
      <w:r w:rsidR="00303DF4" w:rsidRPr="00B33EF5">
        <w:rPr>
          <w:rFonts w:ascii="Times New Roman" w:hAnsi="Times New Roman" w:cs="Times New Roman"/>
          <w:noProof/>
          <w:sz w:val="28"/>
          <w:szCs w:val="28"/>
          <w:lang w:val="kk-KZ"/>
        </w:rPr>
        <w:t>, R. Bhaskar</w:t>
      </w:r>
      <w:r w:rsidR="00324C5E" w:rsidRPr="00B33EF5">
        <w:rPr>
          <w:rFonts w:ascii="Times New Roman" w:hAnsi="Times New Roman" w:cs="Times New Roman"/>
          <w:noProof/>
          <w:sz w:val="28"/>
          <w:szCs w:val="28"/>
          <w:lang w:val="kk-KZ"/>
        </w:rPr>
        <w:t xml:space="preserve"> [52]</w:t>
      </w:r>
      <w:r w:rsidR="00303DF4" w:rsidRPr="00B33EF5">
        <w:rPr>
          <w:rFonts w:ascii="Times New Roman" w:hAnsi="Times New Roman" w:cs="Times New Roman"/>
          <w:noProof/>
          <w:sz w:val="28"/>
          <w:szCs w:val="28"/>
          <w:lang w:val="kk-KZ"/>
        </w:rPr>
        <w:t>, M. Strathern</w:t>
      </w:r>
      <w:r w:rsidR="00324C5E" w:rsidRPr="00B33EF5">
        <w:rPr>
          <w:rFonts w:ascii="Times New Roman" w:hAnsi="Times New Roman" w:cs="Times New Roman"/>
          <w:noProof/>
          <w:sz w:val="28"/>
          <w:szCs w:val="28"/>
          <w:lang w:val="kk-KZ"/>
        </w:rPr>
        <w:t xml:space="preserve"> [53],</w:t>
      </w:r>
      <w:r w:rsidR="00303DF4" w:rsidRPr="00B33EF5">
        <w:rPr>
          <w:rFonts w:ascii="Times New Roman" w:hAnsi="Times New Roman" w:cs="Times New Roman"/>
          <w:noProof/>
          <w:sz w:val="28"/>
          <w:szCs w:val="28"/>
          <w:lang w:val="kk-KZ"/>
        </w:rPr>
        <w:t xml:space="preserve"> </w:t>
      </w:r>
      <w:r w:rsidR="00324C5E" w:rsidRPr="00B33EF5">
        <w:rPr>
          <w:rFonts w:ascii="Times New Roman" w:hAnsi="Times New Roman" w:cs="Times New Roman"/>
          <w:noProof/>
          <w:sz w:val="28"/>
          <w:szCs w:val="28"/>
          <w:lang w:val="kk-KZ"/>
        </w:rPr>
        <w:t xml:space="preserve">D. Alvargonzález [54] </w:t>
      </w:r>
      <w:r w:rsidR="00303DF4" w:rsidRPr="00B33EF5">
        <w:rPr>
          <w:rFonts w:ascii="Times New Roman" w:hAnsi="Times New Roman" w:cs="Times New Roman"/>
          <w:noProof/>
          <w:sz w:val="28"/>
          <w:szCs w:val="28"/>
          <w:lang w:val="kk-KZ"/>
        </w:rPr>
        <w:t>еңбектерінде талданған. Педагогикалық практика тұрғысынан F. Akceşme</w:t>
      </w:r>
      <w:r w:rsidR="00A92AF0" w:rsidRPr="00B33EF5">
        <w:rPr>
          <w:rFonts w:ascii="Times New Roman" w:hAnsi="Times New Roman" w:cs="Times New Roman"/>
          <w:noProof/>
          <w:sz w:val="28"/>
          <w:szCs w:val="28"/>
          <w:lang w:val="kk-KZ"/>
        </w:rPr>
        <w:t xml:space="preserve"> [55]</w:t>
      </w:r>
      <w:r w:rsidR="00303DF4" w:rsidRPr="00B33EF5">
        <w:rPr>
          <w:rFonts w:ascii="Times New Roman" w:hAnsi="Times New Roman" w:cs="Times New Roman"/>
          <w:noProof/>
          <w:sz w:val="28"/>
          <w:szCs w:val="28"/>
          <w:lang w:val="kk-KZ"/>
        </w:rPr>
        <w:t>, О. В. Дорошенко</w:t>
      </w:r>
      <w:r w:rsidR="00A92AF0" w:rsidRPr="00B33EF5">
        <w:rPr>
          <w:rFonts w:ascii="Times New Roman" w:hAnsi="Times New Roman" w:cs="Times New Roman"/>
          <w:noProof/>
          <w:sz w:val="28"/>
          <w:szCs w:val="28"/>
          <w:lang w:val="kk-KZ"/>
        </w:rPr>
        <w:t xml:space="preserve"> [56]</w:t>
      </w:r>
      <w:r w:rsidR="00303DF4" w:rsidRPr="00B33EF5">
        <w:rPr>
          <w:rFonts w:ascii="Times New Roman" w:hAnsi="Times New Roman" w:cs="Times New Roman"/>
          <w:noProof/>
          <w:sz w:val="28"/>
          <w:szCs w:val="28"/>
          <w:lang w:val="kk-KZ"/>
        </w:rPr>
        <w:t>, С. А. Фейзулдаева</w:t>
      </w:r>
      <w:r w:rsidR="00052BF0" w:rsidRPr="00B33EF5">
        <w:rPr>
          <w:rFonts w:ascii="Times New Roman" w:hAnsi="Times New Roman" w:cs="Times New Roman"/>
          <w:noProof/>
          <w:sz w:val="28"/>
          <w:szCs w:val="28"/>
          <w:lang w:val="kk-KZ"/>
        </w:rPr>
        <w:t xml:space="preserve"> [57]</w:t>
      </w:r>
      <w:r w:rsidR="00303DF4" w:rsidRPr="00B33EF5">
        <w:rPr>
          <w:rFonts w:ascii="Times New Roman" w:hAnsi="Times New Roman" w:cs="Times New Roman"/>
          <w:noProof/>
          <w:sz w:val="28"/>
          <w:szCs w:val="28"/>
          <w:lang w:val="kk-KZ"/>
        </w:rPr>
        <w:t xml:space="preserve">, </w:t>
      </w:r>
      <w:r w:rsidR="00052BF0" w:rsidRPr="00B33EF5">
        <w:rPr>
          <w:rFonts w:ascii="Times New Roman" w:hAnsi="Times New Roman" w:cs="Times New Roman"/>
          <w:noProof/>
          <w:sz w:val="28"/>
          <w:szCs w:val="28"/>
          <w:lang w:val="kk-KZ"/>
        </w:rPr>
        <w:t xml:space="preserve">Г. Қ. Шолпанқұлова [58],  </w:t>
      </w:r>
      <w:r w:rsidR="00303DF4" w:rsidRPr="00B33EF5">
        <w:rPr>
          <w:rFonts w:ascii="Times New Roman" w:hAnsi="Times New Roman" w:cs="Times New Roman"/>
          <w:noProof/>
          <w:sz w:val="28"/>
          <w:szCs w:val="28"/>
          <w:lang w:val="kk-KZ"/>
        </w:rPr>
        <w:t>Ж. М. Саурықова</w:t>
      </w:r>
      <w:r w:rsidR="00052BF0" w:rsidRPr="00B33EF5">
        <w:rPr>
          <w:rFonts w:ascii="Times New Roman" w:hAnsi="Times New Roman" w:cs="Times New Roman"/>
          <w:noProof/>
          <w:sz w:val="28"/>
          <w:szCs w:val="28"/>
          <w:lang w:val="kk-KZ"/>
        </w:rPr>
        <w:t xml:space="preserve"> [59]</w:t>
      </w:r>
      <w:r w:rsidR="00303DF4" w:rsidRPr="00B33EF5">
        <w:rPr>
          <w:rFonts w:ascii="Times New Roman" w:hAnsi="Times New Roman" w:cs="Times New Roman"/>
          <w:noProof/>
          <w:sz w:val="28"/>
          <w:szCs w:val="28"/>
          <w:lang w:val="kk-KZ"/>
        </w:rPr>
        <w:t xml:space="preserve"> зерттеулерінде пәнаралық байланысты жүзеге асырудың нақты әдістемелік тетіктері көрсетілген. Төлеген Ә.А., Жанбеков Х.Н., Балахметова Г.К.</w:t>
      </w:r>
      <w:r w:rsidR="00773D7C">
        <w:rPr>
          <w:rFonts w:ascii="Times New Roman" w:hAnsi="Times New Roman" w:cs="Times New Roman"/>
          <w:noProof/>
          <w:sz w:val="28"/>
          <w:szCs w:val="28"/>
          <w:lang w:val="kk-KZ"/>
        </w:rPr>
        <w:t xml:space="preserve"> </w:t>
      </w:r>
      <w:r w:rsidR="00A256F5" w:rsidRPr="00B33EF5">
        <w:rPr>
          <w:rFonts w:ascii="Times New Roman" w:hAnsi="Times New Roman" w:cs="Times New Roman"/>
          <w:noProof/>
          <w:sz w:val="28"/>
          <w:szCs w:val="28"/>
          <w:lang w:val="kk-KZ"/>
        </w:rPr>
        <w:t>[60]</w:t>
      </w:r>
      <w:r w:rsidR="00303DF4" w:rsidRPr="00B33EF5">
        <w:rPr>
          <w:rFonts w:ascii="Times New Roman" w:hAnsi="Times New Roman" w:cs="Times New Roman"/>
          <w:noProof/>
          <w:sz w:val="28"/>
          <w:szCs w:val="28"/>
          <w:lang w:val="kk-KZ"/>
        </w:rPr>
        <w:t xml:space="preserve"> еңбектерінде мектеп географиясын оқытудағы экологиялық білім берудің әлемдік тәжірибесі салыстырмалы талданып, экологиялық мазмұнды пәндер арқылы кіріктірудің тиімді жолдары ұсынылады. </w:t>
      </w:r>
      <w:r w:rsidR="004E7B37" w:rsidRPr="00B33EF5">
        <w:rPr>
          <w:rFonts w:ascii="Times New Roman" w:hAnsi="Times New Roman" w:cs="Times New Roman"/>
          <w:noProof/>
          <w:sz w:val="28"/>
          <w:szCs w:val="28"/>
          <w:lang w:val="kk-KZ"/>
        </w:rPr>
        <w:t xml:space="preserve">Экологиялық және қауіпсіздік мәдениетін қалыптастыру мәселесі Есетова С.К., Наширбекова А.М., Имангазиев Т.А., Жусупов А.А., Мусабекова Н.М. [61] зерттеулерінде құқықтық және мәдени факторлардың өзара ықпалдасуы арқылы жүзеге асатыны негізделген. </w:t>
      </w:r>
      <w:r w:rsidR="00326EB3" w:rsidRPr="00B33EF5">
        <w:rPr>
          <w:rFonts w:ascii="Times New Roman" w:hAnsi="Times New Roman" w:cs="Times New Roman"/>
          <w:noProof/>
          <w:sz w:val="28"/>
          <w:szCs w:val="28"/>
          <w:lang w:val="kk-KZ"/>
        </w:rPr>
        <w:t>О</w:t>
      </w:r>
      <w:r w:rsidR="00CB7FF2" w:rsidRPr="00B33EF5">
        <w:rPr>
          <w:rFonts w:ascii="Times New Roman" w:hAnsi="Times New Roman" w:cs="Times New Roman"/>
          <w:noProof/>
          <w:sz w:val="28"/>
          <w:szCs w:val="28"/>
          <w:lang w:val="kk-KZ"/>
        </w:rPr>
        <w:t>қ</w:t>
      </w:r>
      <w:r w:rsidR="00326EB3" w:rsidRPr="00B33EF5">
        <w:rPr>
          <w:rFonts w:ascii="Times New Roman" w:hAnsi="Times New Roman" w:cs="Times New Roman"/>
          <w:noProof/>
          <w:sz w:val="28"/>
          <w:szCs w:val="28"/>
          <w:lang w:val="kk-KZ"/>
        </w:rPr>
        <w:t>ушыларғ</w:t>
      </w:r>
      <w:r w:rsidR="00CB7FF2" w:rsidRPr="00B33EF5">
        <w:rPr>
          <w:rFonts w:ascii="Times New Roman" w:hAnsi="Times New Roman" w:cs="Times New Roman"/>
          <w:noProof/>
          <w:sz w:val="28"/>
          <w:szCs w:val="28"/>
          <w:lang w:val="kk-KZ"/>
        </w:rPr>
        <w:t>а</w:t>
      </w:r>
      <w:r w:rsidR="00326EB3" w:rsidRPr="00B33EF5">
        <w:rPr>
          <w:rFonts w:ascii="Times New Roman" w:hAnsi="Times New Roman" w:cs="Times New Roman"/>
          <w:noProof/>
          <w:sz w:val="28"/>
          <w:szCs w:val="28"/>
          <w:lang w:val="kk-KZ"/>
        </w:rPr>
        <w:t xml:space="preserve"> э</w:t>
      </w:r>
      <w:r w:rsidR="009568A8" w:rsidRPr="00B33EF5">
        <w:rPr>
          <w:rFonts w:ascii="Times New Roman" w:hAnsi="Times New Roman" w:cs="Times New Roman"/>
          <w:noProof/>
          <w:sz w:val="28"/>
          <w:szCs w:val="28"/>
          <w:lang w:val="kk-KZ"/>
        </w:rPr>
        <w:t xml:space="preserve">кологиялық </w:t>
      </w:r>
      <w:r w:rsidR="00326EB3" w:rsidRPr="00B33EF5">
        <w:rPr>
          <w:rFonts w:ascii="Times New Roman" w:hAnsi="Times New Roman" w:cs="Times New Roman"/>
          <w:noProof/>
          <w:sz w:val="28"/>
          <w:szCs w:val="28"/>
          <w:lang w:val="kk-KZ"/>
        </w:rPr>
        <w:t xml:space="preserve">тәрбие беру бағытындағы </w:t>
      </w:r>
      <w:r w:rsidR="00BB6722" w:rsidRPr="00B33EF5">
        <w:rPr>
          <w:rFonts w:ascii="Times New Roman" w:hAnsi="Times New Roman" w:cs="Times New Roman"/>
          <w:noProof/>
          <w:sz w:val="28"/>
          <w:szCs w:val="28"/>
          <w:lang w:val="kk-KZ"/>
        </w:rPr>
        <w:t>авторлар</w:t>
      </w:r>
      <w:r w:rsidR="00326EB3" w:rsidRPr="00B33EF5">
        <w:rPr>
          <w:rFonts w:ascii="Times New Roman" w:hAnsi="Times New Roman" w:cs="Times New Roman"/>
          <w:noProof/>
          <w:sz w:val="28"/>
          <w:szCs w:val="28"/>
          <w:lang w:val="kk-KZ"/>
        </w:rPr>
        <w:t xml:space="preserve"> </w:t>
      </w:r>
      <w:r w:rsidR="006C5901" w:rsidRPr="00B33EF5">
        <w:rPr>
          <w:rFonts w:ascii="Times New Roman" w:hAnsi="Times New Roman" w:cs="Times New Roman"/>
          <w:noProof/>
          <w:sz w:val="28"/>
          <w:szCs w:val="28"/>
          <w:lang w:val="kk-KZ"/>
        </w:rPr>
        <w:t xml:space="preserve">арасында </w:t>
      </w:r>
      <w:r w:rsidR="00CB7FF2" w:rsidRPr="00B33EF5">
        <w:rPr>
          <w:rFonts w:ascii="Times New Roman" w:hAnsi="Times New Roman" w:cs="Times New Roman"/>
          <w:noProof/>
          <w:sz w:val="28"/>
          <w:szCs w:val="28"/>
          <w:lang w:val="kk-KZ"/>
        </w:rPr>
        <w:t xml:space="preserve">Б.М. Жапарова [62], </w:t>
      </w:r>
      <w:r w:rsidR="00146FB8" w:rsidRPr="00B33EF5">
        <w:rPr>
          <w:rFonts w:ascii="Times New Roman" w:hAnsi="Times New Roman" w:cs="Times New Roman"/>
          <w:noProof/>
          <w:sz w:val="28"/>
          <w:szCs w:val="28"/>
          <w:lang w:val="kk-KZ"/>
        </w:rPr>
        <w:t>Ж.Б.Шілдебаев [63]</w:t>
      </w:r>
      <w:r w:rsidR="002A4AE8" w:rsidRPr="00B33EF5">
        <w:rPr>
          <w:rFonts w:ascii="Times New Roman" w:hAnsi="Times New Roman" w:cs="Times New Roman"/>
          <w:noProof/>
          <w:sz w:val="28"/>
          <w:szCs w:val="28"/>
          <w:lang w:val="kk-KZ"/>
        </w:rPr>
        <w:t xml:space="preserve">. М.О.Искакова [64] және өзге де көптеген </w:t>
      </w:r>
      <w:r w:rsidR="00CB7FF2" w:rsidRPr="00B33EF5">
        <w:rPr>
          <w:rFonts w:ascii="Times New Roman" w:hAnsi="Times New Roman" w:cs="Times New Roman"/>
          <w:noProof/>
          <w:sz w:val="28"/>
          <w:szCs w:val="28"/>
          <w:lang w:val="kk-KZ"/>
        </w:rPr>
        <w:t xml:space="preserve"> </w:t>
      </w:r>
      <w:r w:rsidR="00BB6722" w:rsidRPr="00B33EF5">
        <w:rPr>
          <w:rFonts w:ascii="Times New Roman" w:hAnsi="Times New Roman" w:cs="Times New Roman"/>
          <w:noProof/>
          <w:sz w:val="28"/>
          <w:szCs w:val="28"/>
          <w:lang w:val="kk-KZ"/>
        </w:rPr>
        <w:t xml:space="preserve">зерттеушілердің еңбектері бар. </w:t>
      </w:r>
      <w:r w:rsidR="002A4AE8" w:rsidRPr="00B33EF5">
        <w:rPr>
          <w:rFonts w:ascii="Times New Roman" w:hAnsi="Times New Roman" w:cs="Times New Roman"/>
          <w:noProof/>
          <w:sz w:val="28"/>
          <w:szCs w:val="28"/>
          <w:lang w:val="kk-KZ"/>
        </w:rPr>
        <w:t xml:space="preserve"> </w:t>
      </w:r>
      <w:r w:rsidR="00B91108" w:rsidRPr="00B33EF5">
        <w:rPr>
          <w:rFonts w:ascii="Times New Roman" w:hAnsi="Times New Roman" w:cs="Times New Roman"/>
          <w:noProof/>
          <w:sz w:val="28"/>
          <w:szCs w:val="28"/>
          <w:lang w:val="kk-KZ"/>
        </w:rPr>
        <w:t>Бұл</w:t>
      </w:r>
      <w:r w:rsidR="00322B7D" w:rsidRPr="00B33EF5">
        <w:rPr>
          <w:rFonts w:ascii="Times New Roman" w:hAnsi="Times New Roman" w:cs="Times New Roman"/>
          <w:noProof/>
          <w:sz w:val="28"/>
          <w:szCs w:val="28"/>
          <w:lang w:val="kk-KZ"/>
        </w:rPr>
        <w:t xml:space="preserve"> зерттеулерде</w:t>
      </w:r>
      <w:r w:rsidR="00B91108" w:rsidRPr="00B33EF5">
        <w:rPr>
          <w:rFonts w:ascii="Times New Roman" w:hAnsi="Times New Roman" w:cs="Times New Roman"/>
          <w:noProof/>
          <w:sz w:val="28"/>
          <w:szCs w:val="28"/>
          <w:lang w:val="kk-KZ"/>
        </w:rPr>
        <w:t xml:space="preserve"> де</w:t>
      </w:r>
      <w:r w:rsidR="00322B7D" w:rsidRPr="00B33EF5">
        <w:rPr>
          <w:rFonts w:ascii="Times New Roman" w:hAnsi="Times New Roman" w:cs="Times New Roman"/>
          <w:noProof/>
          <w:sz w:val="28"/>
          <w:szCs w:val="28"/>
          <w:lang w:val="kk-KZ"/>
        </w:rPr>
        <w:t xml:space="preserve"> радиациялық сауаттылық мәселесі дербес бағыт ретінде толық ашылмайды және нақты тарихи материалмен, соның ішінде СЯСП-ның тәжірибесімен байланыстырылмайды.</w:t>
      </w:r>
    </w:p>
    <w:p w14:paraId="6A81C085" w14:textId="10CE1B83" w:rsidR="00303DF4" w:rsidRPr="00B33EF5" w:rsidRDefault="00303DF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Радиациялық білім беру мәселесі шетелдік зерттеулерде біршама жүйелі қарастырылған. L. Schenk, K. Hamza, A. Wojcik, M. Enghag</w:t>
      </w:r>
      <w:r w:rsidR="00F9124A" w:rsidRPr="00B33EF5">
        <w:rPr>
          <w:rFonts w:ascii="Times New Roman" w:hAnsi="Times New Roman" w:cs="Times New Roman"/>
          <w:noProof/>
          <w:sz w:val="28"/>
          <w:szCs w:val="28"/>
          <w:lang w:val="kk-KZ"/>
        </w:rPr>
        <w:t xml:space="preserve"> [65]</w:t>
      </w:r>
      <w:r w:rsidRPr="00B33EF5">
        <w:rPr>
          <w:rFonts w:ascii="Times New Roman" w:hAnsi="Times New Roman" w:cs="Times New Roman"/>
          <w:noProof/>
          <w:sz w:val="28"/>
          <w:szCs w:val="28"/>
          <w:lang w:val="kk-KZ"/>
        </w:rPr>
        <w:t xml:space="preserve"> еңбектерінде радиациялық тәуекелді білім беру мазмұнына енгізу және radiation literacy ұғымын дамыту талданады. Жапон ғалымдары M. Yoshida, Y. Honda</w:t>
      </w:r>
      <w:r w:rsidR="00330718" w:rsidRPr="00B33EF5">
        <w:rPr>
          <w:rFonts w:ascii="Times New Roman" w:hAnsi="Times New Roman" w:cs="Times New Roman"/>
          <w:noProof/>
          <w:sz w:val="28"/>
          <w:szCs w:val="28"/>
          <w:lang w:val="kk-KZ"/>
        </w:rPr>
        <w:t xml:space="preserve"> [66]</w:t>
      </w:r>
      <w:r w:rsidRPr="00B33EF5">
        <w:rPr>
          <w:rFonts w:ascii="Times New Roman" w:hAnsi="Times New Roman" w:cs="Times New Roman"/>
          <w:noProof/>
          <w:sz w:val="28"/>
          <w:szCs w:val="28"/>
          <w:lang w:val="kk-KZ"/>
        </w:rPr>
        <w:t>, T. Okada</w:t>
      </w:r>
      <w:r w:rsidR="00330718" w:rsidRPr="00B33EF5">
        <w:rPr>
          <w:rFonts w:ascii="Times New Roman" w:hAnsi="Times New Roman" w:cs="Times New Roman"/>
          <w:noProof/>
          <w:sz w:val="28"/>
          <w:szCs w:val="28"/>
          <w:lang w:val="kk-KZ"/>
        </w:rPr>
        <w:t xml:space="preserve"> [67]</w:t>
      </w:r>
      <w:r w:rsidRPr="00B33EF5">
        <w:rPr>
          <w:rFonts w:ascii="Times New Roman" w:hAnsi="Times New Roman" w:cs="Times New Roman"/>
          <w:noProof/>
          <w:sz w:val="28"/>
          <w:szCs w:val="28"/>
          <w:lang w:val="kk-KZ"/>
        </w:rPr>
        <w:t>, M. Tsubokura</w:t>
      </w:r>
      <w:r w:rsidR="00D40DA6" w:rsidRPr="00B33EF5">
        <w:rPr>
          <w:rFonts w:ascii="Times New Roman" w:hAnsi="Times New Roman" w:cs="Times New Roman"/>
          <w:noProof/>
          <w:sz w:val="28"/>
          <w:szCs w:val="28"/>
          <w:lang w:val="kk-KZ"/>
        </w:rPr>
        <w:t xml:space="preserve"> [68]</w:t>
      </w:r>
      <w:r w:rsidRPr="00B33EF5">
        <w:rPr>
          <w:rFonts w:ascii="Times New Roman" w:hAnsi="Times New Roman" w:cs="Times New Roman"/>
          <w:noProof/>
          <w:sz w:val="28"/>
          <w:szCs w:val="28"/>
          <w:lang w:val="kk-KZ"/>
        </w:rPr>
        <w:t xml:space="preserve">, </w:t>
      </w:r>
      <w:r w:rsidR="00F32B07" w:rsidRPr="00B33EF5">
        <w:rPr>
          <w:rFonts w:ascii="Times New Roman" w:hAnsi="Times New Roman" w:cs="Times New Roman"/>
          <w:noProof/>
          <w:sz w:val="28"/>
          <w:szCs w:val="28"/>
          <w:lang w:val="kk-KZ"/>
        </w:rPr>
        <w:t>K</w:t>
      </w:r>
      <w:r w:rsidRPr="00B33EF5">
        <w:rPr>
          <w:rFonts w:ascii="Times New Roman" w:hAnsi="Times New Roman" w:cs="Times New Roman"/>
          <w:noProof/>
          <w:sz w:val="28"/>
          <w:szCs w:val="28"/>
          <w:lang w:val="kk-KZ"/>
        </w:rPr>
        <w:t xml:space="preserve">. </w:t>
      </w:r>
      <w:r w:rsidR="00F32B07" w:rsidRPr="00B33EF5">
        <w:rPr>
          <w:rFonts w:ascii="Times New Roman" w:hAnsi="Times New Roman" w:cs="Times New Roman"/>
          <w:noProof/>
          <w:sz w:val="28"/>
          <w:szCs w:val="28"/>
          <w:lang w:val="kk-KZ"/>
        </w:rPr>
        <w:t>Yamaguchi [69]</w:t>
      </w:r>
      <w:r w:rsidRPr="00B33EF5">
        <w:rPr>
          <w:rFonts w:ascii="Times New Roman" w:hAnsi="Times New Roman" w:cs="Times New Roman"/>
          <w:noProof/>
          <w:sz w:val="28"/>
          <w:szCs w:val="28"/>
          <w:lang w:val="kk-KZ"/>
        </w:rPr>
        <w:t xml:space="preserve"> және басқалар Фукусима апатынан кейінгі радиациялық білім берудің мазмұны мен мектеп бағдарламаларына енгізілуін зерттеген. N. C. Ranasinghe</w:t>
      </w:r>
      <w:r w:rsidR="00686EB3" w:rsidRPr="00B33EF5">
        <w:rPr>
          <w:rFonts w:ascii="Times New Roman" w:hAnsi="Times New Roman" w:cs="Times New Roman"/>
          <w:noProof/>
          <w:sz w:val="28"/>
          <w:szCs w:val="28"/>
          <w:lang w:val="kk-KZ"/>
        </w:rPr>
        <w:t xml:space="preserve"> [70]</w:t>
      </w:r>
      <w:r w:rsidRPr="00B33EF5">
        <w:rPr>
          <w:rFonts w:ascii="Times New Roman" w:hAnsi="Times New Roman" w:cs="Times New Roman"/>
          <w:noProof/>
          <w:sz w:val="28"/>
          <w:szCs w:val="28"/>
          <w:lang w:val="kk-KZ"/>
        </w:rPr>
        <w:t xml:space="preserve"> мен T. Iimoto</w:t>
      </w:r>
      <w:r w:rsidR="00686EB3" w:rsidRPr="00B33EF5">
        <w:rPr>
          <w:rFonts w:ascii="Times New Roman" w:hAnsi="Times New Roman" w:cs="Times New Roman"/>
          <w:noProof/>
          <w:sz w:val="28"/>
          <w:szCs w:val="28"/>
          <w:lang w:val="kk-KZ"/>
        </w:rPr>
        <w:t xml:space="preserve"> [71]</w:t>
      </w:r>
      <w:r w:rsidRPr="00B33EF5">
        <w:rPr>
          <w:rFonts w:ascii="Times New Roman" w:hAnsi="Times New Roman" w:cs="Times New Roman"/>
          <w:noProof/>
          <w:sz w:val="28"/>
          <w:szCs w:val="28"/>
          <w:lang w:val="kk-KZ"/>
        </w:rPr>
        <w:t xml:space="preserve"> еңбектерінде радиациялық сауаттылықты мектеп деңгейінде қалыптастыруға арналған практикалық жобалар мен оқыту құралдары ұсынылған.</w:t>
      </w:r>
    </w:p>
    <w:p w14:paraId="0EC39CB0" w14:textId="0EFE5C3A" w:rsidR="00303DF4" w:rsidRPr="00B33EF5" w:rsidRDefault="00303DF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Сонымен қатар, Stanford History Education Group</w:t>
      </w:r>
      <w:r w:rsidR="000C2589" w:rsidRPr="00B33EF5">
        <w:rPr>
          <w:rFonts w:ascii="Times New Roman" w:hAnsi="Times New Roman" w:cs="Times New Roman"/>
          <w:noProof/>
          <w:sz w:val="28"/>
          <w:szCs w:val="28"/>
          <w:lang w:val="kk-KZ"/>
        </w:rPr>
        <w:t xml:space="preserve"> [72]</w:t>
      </w:r>
      <w:r w:rsidRPr="00B33EF5">
        <w:rPr>
          <w:rFonts w:ascii="Times New Roman" w:hAnsi="Times New Roman" w:cs="Times New Roman"/>
          <w:noProof/>
          <w:sz w:val="28"/>
          <w:szCs w:val="28"/>
          <w:lang w:val="kk-KZ"/>
        </w:rPr>
        <w:t>, Atomic Heritage Foundation</w:t>
      </w:r>
      <w:r w:rsidR="00A74A2F" w:rsidRPr="00B33EF5">
        <w:rPr>
          <w:rFonts w:ascii="Times New Roman" w:hAnsi="Times New Roman" w:cs="Times New Roman"/>
          <w:noProof/>
          <w:sz w:val="28"/>
          <w:szCs w:val="28"/>
          <w:lang w:val="kk-KZ"/>
        </w:rPr>
        <w:t xml:space="preserve"> [73]</w:t>
      </w:r>
      <w:r w:rsidRPr="00B33EF5">
        <w:rPr>
          <w:rFonts w:ascii="Times New Roman" w:hAnsi="Times New Roman" w:cs="Times New Roman"/>
          <w:noProof/>
          <w:sz w:val="28"/>
          <w:szCs w:val="28"/>
          <w:lang w:val="kk-KZ"/>
        </w:rPr>
        <w:t>, National Museum of Nuclear Science &amp; History</w:t>
      </w:r>
      <w:r w:rsidR="00534709" w:rsidRPr="00B33EF5">
        <w:rPr>
          <w:rFonts w:ascii="Times New Roman" w:hAnsi="Times New Roman" w:cs="Times New Roman"/>
          <w:noProof/>
          <w:sz w:val="28"/>
          <w:szCs w:val="28"/>
          <w:lang w:val="kk-KZ"/>
        </w:rPr>
        <w:t xml:space="preserve"> [74]</w:t>
      </w:r>
      <w:r w:rsidRPr="00B33EF5">
        <w:rPr>
          <w:rFonts w:ascii="Times New Roman" w:hAnsi="Times New Roman" w:cs="Times New Roman"/>
          <w:noProof/>
          <w:sz w:val="28"/>
          <w:szCs w:val="28"/>
          <w:lang w:val="kk-KZ"/>
        </w:rPr>
        <w:t>, EPA</w:t>
      </w:r>
      <w:r w:rsidR="00C34AF9" w:rsidRPr="00B33EF5">
        <w:rPr>
          <w:rFonts w:ascii="Times New Roman" w:hAnsi="Times New Roman" w:cs="Times New Roman"/>
          <w:noProof/>
          <w:sz w:val="28"/>
          <w:szCs w:val="28"/>
          <w:lang w:val="kk-KZ"/>
        </w:rPr>
        <w:t xml:space="preserve"> [75]</w:t>
      </w:r>
      <w:r w:rsidRPr="00B33EF5">
        <w:rPr>
          <w:rFonts w:ascii="Times New Roman" w:hAnsi="Times New Roman" w:cs="Times New Roman"/>
          <w:noProof/>
          <w:sz w:val="28"/>
          <w:szCs w:val="28"/>
          <w:lang w:val="kk-KZ"/>
        </w:rPr>
        <w:t>, CDC</w:t>
      </w:r>
      <w:r w:rsidR="00C34AF9" w:rsidRPr="00B33EF5">
        <w:rPr>
          <w:rFonts w:ascii="Times New Roman" w:hAnsi="Times New Roman" w:cs="Times New Roman"/>
          <w:noProof/>
          <w:sz w:val="28"/>
          <w:szCs w:val="28"/>
          <w:lang w:val="kk-KZ"/>
        </w:rPr>
        <w:t xml:space="preserve"> [</w:t>
      </w:r>
      <w:r w:rsidR="00B235D4" w:rsidRPr="00B33EF5">
        <w:rPr>
          <w:rFonts w:ascii="Times New Roman" w:hAnsi="Times New Roman" w:cs="Times New Roman"/>
          <w:noProof/>
          <w:sz w:val="28"/>
          <w:szCs w:val="28"/>
          <w:lang w:val="kk-KZ"/>
        </w:rPr>
        <w:t>76]</w:t>
      </w:r>
      <w:r w:rsidRPr="00B33EF5">
        <w:rPr>
          <w:rFonts w:ascii="Times New Roman" w:hAnsi="Times New Roman" w:cs="Times New Roman"/>
          <w:noProof/>
          <w:sz w:val="28"/>
          <w:szCs w:val="28"/>
          <w:lang w:val="kk-KZ"/>
        </w:rPr>
        <w:t xml:space="preserve"> және ORISE</w:t>
      </w:r>
      <w:r w:rsidR="00B235D4" w:rsidRPr="00B33EF5">
        <w:rPr>
          <w:rFonts w:ascii="Times New Roman" w:hAnsi="Times New Roman" w:cs="Times New Roman"/>
          <w:noProof/>
          <w:sz w:val="28"/>
          <w:szCs w:val="28"/>
          <w:lang w:val="kk-KZ"/>
        </w:rPr>
        <w:t xml:space="preserve"> [77]</w:t>
      </w:r>
      <w:r w:rsidRPr="00B33EF5">
        <w:rPr>
          <w:rFonts w:ascii="Times New Roman" w:hAnsi="Times New Roman" w:cs="Times New Roman"/>
          <w:noProof/>
          <w:sz w:val="28"/>
          <w:szCs w:val="28"/>
          <w:lang w:val="kk-KZ"/>
        </w:rPr>
        <w:t xml:space="preserve"> сияқты халықаралық ұйымдардың материалдарында ядролық тақырыптар тарих, ғылым және этика контексінде пәнаралық тұрғыдан қарастырылады. Алайда бұл ресурстар негізінен АҚШ, Жапония, Чернобыль және Фукусима тәжірибесіне сүйенеді.</w:t>
      </w:r>
    </w:p>
    <w:p w14:paraId="015ED4C6" w14:textId="31316753" w:rsidR="00303DF4" w:rsidRPr="00B33EF5" w:rsidRDefault="00303DF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Жалпы алғанда, </w:t>
      </w:r>
      <w:r w:rsidR="005B4232" w:rsidRPr="00B33EF5">
        <w:rPr>
          <w:rFonts w:ascii="Times New Roman" w:hAnsi="Times New Roman" w:cs="Times New Roman"/>
          <w:noProof/>
          <w:sz w:val="28"/>
          <w:szCs w:val="28"/>
          <w:lang w:val="kk-KZ"/>
        </w:rPr>
        <w:t xml:space="preserve">жоғарыда </w:t>
      </w:r>
      <w:r w:rsidR="00221E7F" w:rsidRPr="00B33EF5">
        <w:rPr>
          <w:rFonts w:ascii="Times New Roman" w:hAnsi="Times New Roman" w:cs="Times New Roman"/>
          <w:noProof/>
          <w:sz w:val="28"/>
          <w:szCs w:val="28"/>
          <w:lang w:val="kk-KZ"/>
        </w:rPr>
        <w:t>аталған</w:t>
      </w:r>
      <w:r w:rsidRPr="00B33EF5">
        <w:rPr>
          <w:rFonts w:ascii="Times New Roman" w:hAnsi="Times New Roman" w:cs="Times New Roman"/>
          <w:noProof/>
          <w:sz w:val="28"/>
          <w:szCs w:val="28"/>
          <w:lang w:val="kk-KZ"/>
        </w:rPr>
        <w:t xml:space="preserve"> </w:t>
      </w:r>
      <w:r w:rsidR="005B4232" w:rsidRPr="00B33EF5">
        <w:rPr>
          <w:rFonts w:ascii="Times New Roman" w:hAnsi="Times New Roman" w:cs="Times New Roman"/>
          <w:noProof/>
          <w:sz w:val="28"/>
          <w:szCs w:val="28"/>
          <w:lang w:val="kk-KZ"/>
        </w:rPr>
        <w:t xml:space="preserve">қазақстандық авторлардың </w:t>
      </w:r>
      <w:r w:rsidRPr="00B33EF5">
        <w:rPr>
          <w:rFonts w:ascii="Times New Roman" w:hAnsi="Times New Roman" w:cs="Times New Roman"/>
          <w:noProof/>
          <w:sz w:val="28"/>
          <w:szCs w:val="28"/>
          <w:lang w:val="kk-KZ"/>
        </w:rPr>
        <w:t>зерттеулер</w:t>
      </w:r>
      <w:r w:rsidR="005B4232" w:rsidRPr="00B33EF5">
        <w:rPr>
          <w:rFonts w:ascii="Times New Roman" w:hAnsi="Times New Roman" w:cs="Times New Roman"/>
          <w:noProof/>
          <w:sz w:val="28"/>
          <w:szCs w:val="28"/>
          <w:lang w:val="kk-KZ"/>
        </w:rPr>
        <w:t>і</w:t>
      </w:r>
      <w:r w:rsidRPr="00B33EF5">
        <w:rPr>
          <w:rFonts w:ascii="Times New Roman" w:hAnsi="Times New Roman" w:cs="Times New Roman"/>
          <w:noProof/>
          <w:sz w:val="28"/>
          <w:szCs w:val="28"/>
          <w:lang w:val="kk-KZ"/>
        </w:rPr>
        <w:t xml:space="preserve"> экологиялық мәдениет, қауіпсіздік мәдениеті және пәнаралық оқытудың теориялық</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негіздерін кеңінен аш</w:t>
      </w:r>
      <w:r w:rsidR="005B4232" w:rsidRPr="00B33EF5">
        <w:rPr>
          <w:rFonts w:ascii="Times New Roman" w:hAnsi="Times New Roman" w:cs="Times New Roman"/>
          <w:noProof/>
          <w:sz w:val="28"/>
          <w:szCs w:val="28"/>
          <w:lang w:val="kk-KZ"/>
        </w:rPr>
        <w:t xml:space="preserve">қанымен, </w:t>
      </w:r>
      <w:r w:rsidRPr="00B33EF5">
        <w:rPr>
          <w:rFonts w:ascii="Times New Roman" w:hAnsi="Times New Roman" w:cs="Times New Roman"/>
          <w:noProof/>
          <w:sz w:val="28"/>
          <w:szCs w:val="28"/>
          <w:lang w:val="kk-KZ"/>
        </w:rPr>
        <w:t xml:space="preserve">бұл еңбектерде радиациялық сауаттылық көбінесе жалпы экологиялық немесе жаратылыстану білімінің құрамдас бөлігі ретінде </w:t>
      </w:r>
      <w:r w:rsidR="00202C3E" w:rsidRPr="00B33EF5">
        <w:rPr>
          <w:rFonts w:ascii="Times New Roman" w:hAnsi="Times New Roman" w:cs="Times New Roman"/>
          <w:noProof/>
          <w:sz w:val="28"/>
          <w:szCs w:val="28"/>
          <w:lang w:val="kk-KZ"/>
        </w:rPr>
        <w:t>ғана қарастырылып</w:t>
      </w:r>
      <w:r w:rsidRPr="00B33EF5">
        <w:rPr>
          <w:rFonts w:ascii="Times New Roman" w:hAnsi="Times New Roman" w:cs="Times New Roman"/>
          <w:noProof/>
          <w:sz w:val="28"/>
          <w:szCs w:val="28"/>
          <w:lang w:val="kk-KZ"/>
        </w:rPr>
        <w:t xml:space="preserve">, дербес педагогикалық бағыт ретінде толық жүйеленбейді. Сонымен қатар, радиациялық сауаттылықты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нақты тарихи тәжірибесімен байланыстыра оқыту мәселесі жеткілікті деңгейде зерттелмеген.</w:t>
      </w:r>
      <w:r w:rsidR="00AC40C7" w:rsidRPr="00B33EF5">
        <w:rPr>
          <w:rFonts w:ascii="Times New Roman" w:hAnsi="Times New Roman" w:cs="Times New Roman"/>
          <w:noProof/>
          <w:sz w:val="28"/>
          <w:szCs w:val="28"/>
          <w:lang w:val="kk-KZ"/>
        </w:rPr>
        <w:t xml:space="preserve"> Тек радиациялық қаупсіздік мәселесінде</w:t>
      </w:r>
      <w:r w:rsidR="00EE0A75" w:rsidRPr="00B33EF5">
        <w:rPr>
          <w:rFonts w:ascii="Times New Roman" w:hAnsi="Times New Roman" w:cs="Times New Roman"/>
          <w:noProof/>
          <w:sz w:val="28"/>
          <w:szCs w:val="28"/>
          <w:lang w:val="kk-KZ"/>
        </w:rPr>
        <w:t xml:space="preserve"> ғана</w:t>
      </w:r>
      <w:r w:rsidR="00AC40C7" w:rsidRPr="00B33EF5">
        <w:rPr>
          <w:rFonts w:ascii="Times New Roman" w:hAnsi="Times New Roman" w:cs="Times New Roman"/>
          <w:noProof/>
          <w:sz w:val="28"/>
          <w:szCs w:val="28"/>
          <w:lang w:val="kk-KZ"/>
        </w:rPr>
        <w:t xml:space="preserve"> ұлттық ядролық орталықтың СЯСП территориясында атқарылған техникалық </w:t>
      </w:r>
      <w:r w:rsidR="00EE0A75" w:rsidRPr="00B33EF5">
        <w:rPr>
          <w:rFonts w:ascii="Times New Roman" w:hAnsi="Times New Roman" w:cs="Times New Roman"/>
          <w:noProof/>
          <w:sz w:val="28"/>
          <w:szCs w:val="28"/>
          <w:lang w:val="kk-KZ"/>
        </w:rPr>
        <w:t xml:space="preserve">жұмыстарының анықтамалығы көрсетілген жарияланымдар бар. </w:t>
      </w:r>
    </w:p>
    <w:p w14:paraId="2CC14BBA" w14:textId="25E3A932" w:rsidR="00B0373F" w:rsidRPr="00B33EF5" w:rsidRDefault="00D61074"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b/>
          <w:bCs/>
          <w:noProof/>
          <w:sz w:val="28"/>
          <w:szCs w:val="28"/>
          <w:lang w:val="kk-KZ"/>
        </w:rPr>
        <w:t>Зерттеу жұмысының деректік негізі мен педагогикалық материалдары</w:t>
      </w:r>
    </w:p>
    <w:p w14:paraId="4DF6B0ED" w14:textId="6AE8625C" w:rsidR="00D61074" w:rsidRPr="00B33EF5" w:rsidRDefault="00D6107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Зерттеу жұмысының деректік негізін архивтік құжаттар, нормативтік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құқықтық актілер, радиациялық сауаттылықты қалыптастыруға қатысты халықаралық ұйымдардың ресми материалдары мен білім беру бағдарламалары құрайды. Аталған материалдар радиация тақырыбының білім беру мазмұнында берілу ерекшеліктерін анықтауға мүмкіндік берді.</w:t>
      </w:r>
    </w:p>
    <w:p w14:paraId="3836DB81" w14:textId="5D33205C" w:rsidR="00E073E3" w:rsidRPr="00B33EF5" w:rsidRDefault="00BA619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Зерттеудің деректік қоры ретінде Қазақстан Республикасының бірқатар мемлекеттік мұрағат мекемелерінің </w:t>
      </w:r>
      <w:r w:rsidR="00D26F6A" w:rsidRPr="00B33EF5">
        <w:rPr>
          <w:rFonts w:ascii="Times New Roman" w:hAnsi="Times New Roman" w:cs="Times New Roman"/>
          <w:noProof/>
          <w:sz w:val="28"/>
          <w:szCs w:val="28"/>
          <w:lang w:val="kk-KZ"/>
        </w:rPr>
        <w:t>архив</w:t>
      </w:r>
      <w:r w:rsidRPr="00B33EF5">
        <w:rPr>
          <w:rFonts w:ascii="Times New Roman" w:hAnsi="Times New Roman" w:cs="Times New Roman"/>
          <w:noProof/>
          <w:sz w:val="28"/>
          <w:szCs w:val="28"/>
          <w:lang w:val="kk-KZ"/>
        </w:rPr>
        <w:t xml:space="preserve"> материалдары пайдаланылды. </w:t>
      </w:r>
      <w:r w:rsidR="009C4D63" w:rsidRPr="00B33EF5">
        <w:rPr>
          <w:rFonts w:ascii="Times New Roman" w:hAnsi="Times New Roman" w:cs="Times New Roman"/>
          <w:noProof/>
          <w:sz w:val="28"/>
          <w:szCs w:val="28"/>
          <w:lang w:val="kk-KZ"/>
        </w:rPr>
        <w:t xml:space="preserve">Қазақстан Республикасының орталық мемлекеттік мұрағаты (ҚР ОМА), соның ішінде </w:t>
      </w:r>
      <w:r w:rsidRPr="00B33EF5">
        <w:rPr>
          <w:rFonts w:ascii="Times New Roman" w:hAnsi="Times New Roman" w:cs="Times New Roman"/>
          <w:noProof/>
          <w:sz w:val="28"/>
          <w:szCs w:val="28"/>
          <w:lang w:val="kk-KZ"/>
        </w:rPr>
        <w:t>Олжас Сүлейменовтің жеке қорынан, Қазақстан Республикасы Президентінің мұрағатынан (ҚР ПА) және Абай облысының мемлекеттік мұрағатынан (АОМА) құжаттар</w:t>
      </w:r>
      <w:r w:rsidR="00D26F6A" w:rsidRPr="00B33EF5">
        <w:rPr>
          <w:rFonts w:ascii="Times New Roman" w:hAnsi="Times New Roman" w:cs="Times New Roman"/>
          <w:noProof/>
          <w:sz w:val="28"/>
          <w:szCs w:val="28"/>
          <w:lang w:val="kk-KZ"/>
        </w:rPr>
        <w:t xml:space="preserve"> алынып, факталогиялық талдау жүргізілді</w:t>
      </w:r>
      <w:r w:rsidRPr="00B33EF5">
        <w:rPr>
          <w:rFonts w:ascii="Times New Roman" w:hAnsi="Times New Roman" w:cs="Times New Roman"/>
          <w:noProof/>
          <w:sz w:val="28"/>
          <w:szCs w:val="28"/>
          <w:lang w:val="kk-KZ"/>
        </w:rPr>
        <w:t>. Зерттеу барысында зерттелетін мәселенің тарихи, қоғамдық</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саяси және әлеуметтік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мәдени аспектілерін көрсететін ресми құжаттар, хат</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хабарлар, </w:t>
      </w:r>
      <w:r w:rsidR="00CC2E00" w:rsidRPr="00B33EF5">
        <w:rPr>
          <w:rFonts w:ascii="Times New Roman" w:hAnsi="Times New Roman" w:cs="Times New Roman"/>
          <w:noProof/>
          <w:sz w:val="28"/>
          <w:szCs w:val="28"/>
          <w:lang w:val="kk-KZ"/>
        </w:rPr>
        <w:t>т</w:t>
      </w:r>
      <w:r w:rsidRPr="00B33EF5">
        <w:rPr>
          <w:rFonts w:ascii="Times New Roman" w:hAnsi="Times New Roman" w:cs="Times New Roman"/>
          <w:noProof/>
          <w:sz w:val="28"/>
          <w:szCs w:val="28"/>
          <w:lang w:val="kk-KZ"/>
        </w:rPr>
        <w:t>алдамалық материалдар және өзге де мұрағат істері зерделе</w:t>
      </w:r>
      <w:r w:rsidR="00CC2E00" w:rsidRPr="00B33EF5">
        <w:rPr>
          <w:rFonts w:ascii="Times New Roman" w:hAnsi="Times New Roman" w:cs="Times New Roman"/>
          <w:noProof/>
          <w:sz w:val="28"/>
          <w:szCs w:val="28"/>
          <w:lang w:val="kk-KZ"/>
        </w:rPr>
        <w:t>н</w:t>
      </w:r>
      <w:r w:rsidR="00E073E3" w:rsidRPr="00B33EF5">
        <w:rPr>
          <w:rFonts w:ascii="Times New Roman" w:hAnsi="Times New Roman" w:cs="Times New Roman"/>
          <w:noProof/>
          <w:sz w:val="28"/>
          <w:szCs w:val="28"/>
          <w:lang w:val="kk-KZ"/>
        </w:rPr>
        <w:t xml:space="preserve">ді. Ол кезегінде </w:t>
      </w:r>
      <w:r w:rsidRPr="00B33EF5">
        <w:rPr>
          <w:rFonts w:ascii="Times New Roman" w:hAnsi="Times New Roman" w:cs="Times New Roman"/>
          <w:noProof/>
          <w:sz w:val="28"/>
          <w:szCs w:val="28"/>
          <w:lang w:val="kk-KZ"/>
        </w:rPr>
        <w:t>алынған ғылыми нәтижелердің дұрыстығы мен эмпирикалық негізділігін қамтамасыз етуге мүмкіндік берді.</w:t>
      </w:r>
    </w:p>
    <w:p w14:paraId="047E663E" w14:textId="36EA8E49" w:rsidR="00D61074" w:rsidRPr="00B33EF5" w:rsidRDefault="00D6107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Халықаралық ұйымдар деңгейінде радиациялық білім беру мәселесіне арналған материалдар ретінде МАГАТЭ (IAEA) жариялаған радиациялық білім беру бойынша оқу</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ұсынымдар және ЮНЕСКО (UNESCO) шеңберінде жүзеге асырылатын «Education for Sustainable Development» бағдарламасының материалдары пайдаланылды. Оларда ғылыми білімді, соның ішінде радиация және атом энергиясы туралы түсініктерді білім беру мазмұнына енгізу жолдары ұсынылады.</w:t>
      </w:r>
    </w:p>
    <w:p w14:paraId="26FF9C8C" w14:textId="123A403B" w:rsidR="00D61074" w:rsidRPr="00B33EF5" w:rsidRDefault="00C07C45"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Еуропа және </w:t>
      </w:r>
      <w:r w:rsidR="00D61074" w:rsidRPr="00B33EF5">
        <w:rPr>
          <w:rFonts w:ascii="Times New Roman" w:hAnsi="Times New Roman" w:cs="Times New Roman"/>
          <w:noProof/>
          <w:sz w:val="28"/>
          <w:szCs w:val="28"/>
          <w:lang w:val="kk-KZ"/>
        </w:rPr>
        <w:t>АҚШ</w:t>
      </w:r>
      <w:r w:rsidR="00383DB5" w:rsidRPr="00B33EF5">
        <w:rPr>
          <w:rFonts w:ascii="Times New Roman" w:hAnsi="Times New Roman" w:cs="Times New Roman"/>
          <w:noProof/>
          <w:sz w:val="28"/>
          <w:szCs w:val="28"/>
          <w:lang w:val="kk-KZ"/>
        </w:rPr>
        <w:t>-</w:t>
      </w:r>
      <w:r w:rsidR="00D61074" w:rsidRPr="00B33EF5">
        <w:rPr>
          <w:rFonts w:ascii="Times New Roman" w:hAnsi="Times New Roman" w:cs="Times New Roman"/>
          <w:noProof/>
          <w:sz w:val="28"/>
          <w:szCs w:val="28"/>
          <w:lang w:val="kk-KZ"/>
        </w:rPr>
        <w:t>та жүзеге асырылған «Radiation Literacy» бағытындағы білім беру материалдары, соның ішінде Inquiry into Radioactivity (IiR) жобасының оқу модульдері, көрнекі құралдары және әдістемелік нұсқаулықтары зерттеу материалдары ретінде қолданылды. Бұл материалдар радиация және радиоактивтілік тақырыбын мектеп деңгейінде түсіндіруге арналған.</w:t>
      </w:r>
    </w:p>
    <w:p w14:paraId="30FE7EAB" w14:textId="00510350" w:rsidR="00D61074" w:rsidRPr="00B33EF5" w:rsidRDefault="00D6107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Жапониядағы радиациялық білім беру тәжірибесіне қатысты «бейбітшілікке тәрбиелеу» (peace education) бағдарламасы аясында қолданылатын Хиросима мен Нагасаки оқиғаларына арналған оқу материалдары,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ақ Фукусима апаты</w:t>
      </w:r>
      <w:r w:rsidR="002C587E" w:rsidRPr="00B33EF5">
        <w:rPr>
          <w:rFonts w:ascii="Times New Roman" w:hAnsi="Times New Roman" w:cs="Times New Roman"/>
          <w:noProof/>
          <w:sz w:val="28"/>
          <w:szCs w:val="28"/>
          <w:lang w:val="kk-KZ"/>
        </w:rPr>
        <w:t>нан</w:t>
      </w:r>
      <w:r w:rsidRPr="00B33EF5">
        <w:rPr>
          <w:rFonts w:ascii="Times New Roman" w:hAnsi="Times New Roman" w:cs="Times New Roman"/>
          <w:noProof/>
          <w:sz w:val="28"/>
          <w:szCs w:val="28"/>
          <w:lang w:val="kk-KZ"/>
        </w:rPr>
        <w:t xml:space="preserve"> кейін әзірленген радиациялық қауіпсіздікке қатысты оқу</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құралдар пайдаланылды.</w:t>
      </w:r>
    </w:p>
    <w:p w14:paraId="140E8420" w14:textId="4F4AAEB9" w:rsidR="00D61074" w:rsidRPr="00B33EF5" w:rsidRDefault="00D61074"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Қазақстандық контексте радиация тақырыбына қатысты білім беру материалдары ретінде жалпы орта білім беру бағдарламалары, экологиялық білім беру мазмұны, «Алғашқы әскери </w:t>
      </w:r>
      <w:r w:rsidR="001E50A2" w:rsidRPr="00B33EF5">
        <w:rPr>
          <w:rFonts w:ascii="Times New Roman" w:hAnsi="Times New Roman" w:cs="Times New Roman"/>
          <w:noProof/>
          <w:sz w:val="28"/>
          <w:szCs w:val="28"/>
          <w:lang w:val="kk-KZ"/>
        </w:rPr>
        <w:t xml:space="preserve">және технологиялық </w:t>
      </w:r>
      <w:r w:rsidRPr="00B33EF5">
        <w:rPr>
          <w:rFonts w:ascii="Times New Roman" w:hAnsi="Times New Roman" w:cs="Times New Roman"/>
          <w:noProof/>
          <w:sz w:val="28"/>
          <w:szCs w:val="28"/>
          <w:lang w:val="kk-KZ"/>
        </w:rPr>
        <w:t>дайындық» курсы,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ақ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тарихына қатысты өлкетану материалдары пайдаланылды. Сонымен қатар, </w:t>
      </w:r>
      <w:r w:rsidR="001E50A2" w:rsidRPr="00B33EF5">
        <w:rPr>
          <w:rFonts w:ascii="Times New Roman" w:hAnsi="Times New Roman" w:cs="Times New Roman"/>
          <w:noProof/>
          <w:sz w:val="28"/>
          <w:szCs w:val="28"/>
          <w:lang w:val="kk-KZ"/>
        </w:rPr>
        <w:t>орта мектептің 7</w:t>
      </w:r>
      <w:r w:rsidR="00855595" w:rsidRPr="00B33EF5">
        <w:rPr>
          <w:rFonts w:ascii="Times New Roman" w:hAnsi="Times New Roman" w:cs="Times New Roman"/>
          <w:noProof/>
          <w:sz w:val="28"/>
          <w:szCs w:val="28"/>
          <w:lang w:val="kk-KZ"/>
        </w:rPr>
        <w:t>-</w:t>
      </w:r>
      <w:r w:rsidR="001E50A2" w:rsidRPr="00B33EF5">
        <w:rPr>
          <w:rFonts w:ascii="Times New Roman" w:hAnsi="Times New Roman" w:cs="Times New Roman"/>
          <w:noProof/>
          <w:sz w:val="28"/>
          <w:szCs w:val="28"/>
          <w:lang w:val="kk-KZ"/>
        </w:rPr>
        <w:t xml:space="preserve">11 сынып </w:t>
      </w:r>
      <w:r w:rsidR="00522748" w:rsidRPr="00B33EF5">
        <w:rPr>
          <w:rFonts w:ascii="Times New Roman" w:hAnsi="Times New Roman" w:cs="Times New Roman"/>
          <w:noProof/>
          <w:sz w:val="28"/>
          <w:szCs w:val="28"/>
          <w:lang w:val="kk-KZ"/>
        </w:rPr>
        <w:t>оқу бағдарламалары бойынша</w:t>
      </w:r>
      <w:r w:rsidR="001E50A2" w:rsidRPr="00B33EF5">
        <w:rPr>
          <w:rFonts w:ascii="Times New Roman" w:hAnsi="Times New Roman" w:cs="Times New Roman"/>
          <w:noProof/>
          <w:sz w:val="28"/>
          <w:szCs w:val="28"/>
          <w:lang w:val="kk-KZ"/>
        </w:rPr>
        <w:t xml:space="preserve"> биология, химия, физика, тарих, әдебиет, жаһандық құзіреттілік</w:t>
      </w:r>
      <w:r w:rsidR="00855595" w:rsidRPr="00B33EF5">
        <w:rPr>
          <w:rFonts w:ascii="Times New Roman" w:hAnsi="Times New Roman" w:cs="Times New Roman"/>
          <w:noProof/>
          <w:sz w:val="28"/>
          <w:szCs w:val="28"/>
          <w:lang w:val="kk-KZ"/>
        </w:rPr>
        <w:t>, география пәндерінің</w:t>
      </w:r>
      <w:r w:rsidR="00522748" w:rsidRPr="00B33EF5">
        <w:rPr>
          <w:rFonts w:ascii="Times New Roman" w:hAnsi="Times New Roman" w:cs="Times New Roman"/>
          <w:noProof/>
          <w:sz w:val="28"/>
          <w:szCs w:val="28"/>
          <w:lang w:val="kk-KZ"/>
        </w:rPr>
        <w:t xml:space="preserve"> оқулықтары, хрестоматиялары</w:t>
      </w:r>
      <w:r w:rsidR="008C1FFE" w:rsidRPr="00B33EF5">
        <w:rPr>
          <w:rFonts w:ascii="Times New Roman" w:hAnsi="Times New Roman" w:cs="Times New Roman"/>
          <w:noProof/>
          <w:sz w:val="28"/>
          <w:szCs w:val="28"/>
          <w:lang w:val="kk-KZ"/>
        </w:rPr>
        <w:t xml:space="preserve"> пайдаланылды</w:t>
      </w:r>
      <w:r w:rsidRPr="00B33EF5">
        <w:rPr>
          <w:rFonts w:ascii="Times New Roman" w:hAnsi="Times New Roman" w:cs="Times New Roman"/>
          <w:noProof/>
          <w:sz w:val="28"/>
          <w:szCs w:val="28"/>
          <w:lang w:val="kk-KZ"/>
        </w:rPr>
        <w:t>.</w:t>
      </w:r>
    </w:p>
    <w:p w14:paraId="7AE17329" w14:textId="29DEAD92" w:rsidR="002A726B"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bookmarkStart w:id="7" w:name="научная-новизна-исследования"/>
      <w:bookmarkEnd w:id="6"/>
      <w:r w:rsidRPr="00B33EF5">
        <w:rPr>
          <w:rFonts w:ascii="Times New Roman" w:hAnsi="Times New Roman" w:cs="Times New Roman"/>
          <w:b/>
          <w:bCs/>
          <w:noProof/>
          <w:sz w:val="28"/>
          <w:szCs w:val="28"/>
          <w:lang w:val="kk-KZ"/>
        </w:rPr>
        <w:t>Зерттеудің ғылыми жаңалығы</w:t>
      </w:r>
    </w:p>
    <w:p w14:paraId="2FFFABF9" w14:textId="3E6319CC" w:rsidR="00AD5F51" w:rsidRPr="00B33EF5" w:rsidRDefault="00AD5F51"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noProof/>
          <w:sz w:val="28"/>
          <w:szCs w:val="28"/>
          <w:lang w:val="kk-KZ"/>
        </w:rPr>
        <w:t xml:space="preserve">Диссертациялық жұмыста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тарихи тәжірибесі негізінде оқушылардың радиациялық сауаттылығын қалыптастыру мәселесі алғаш рет кешенді педагогикалық тұрғыда қарастырылып, төмендегідей ғылыми жаңалықтар айқындалды:</w:t>
      </w:r>
    </w:p>
    <w:p w14:paraId="3458C8FE" w14:textId="664B1E37" w:rsidR="002A726B" w:rsidRPr="00B33EF5" w:rsidRDefault="002A726B">
      <w:pPr>
        <w:pStyle w:val="a7"/>
        <w:numPr>
          <w:ilvl w:val="0"/>
          <w:numId w:val="8"/>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Қазақстандағы мұрағат және кітапхана қорларында сақталған ауызша және жазбаша деректер негізінде СЯСП-</w:t>
      </w:r>
      <w:r w:rsidR="006B4A66" w:rsidRPr="00B33EF5">
        <w:rPr>
          <w:rFonts w:ascii="Times New Roman" w:hAnsi="Times New Roman" w:cs="Times New Roman"/>
          <w:noProof/>
          <w:sz w:val="28"/>
          <w:szCs w:val="28"/>
          <w:lang w:val="kk-KZ"/>
        </w:rPr>
        <w:t>ға</w:t>
      </w:r>
      <w:r w:rsidRPr="00B33EF5">
        <w:rPr>
          <w:rFonts w:ascii="Times New Roman" w:hAnsi="Times New Roman" w:cs="Times New Roman"/>
          <w:noProof/>
          <w:sz w:val="28"/>
          <w:szCs w:val="28"/>
          <w:lang w:val="kk-KZ"/>
        </w:rPr>
        <w:t xml:space="preserve"> қатысты материалдар жүйеленіп, олардың бір бөлігі ғылыми және педагогикалық айналымға алғаш рет енгізілді.</w:t>
      </w:r>
    </w:p>
    <w:p w14:paraId="40B9E82E" w14:textId="77777777" w:rsidR="002A726B" w:rsidRPr="00B33EF5" w:rsidRDefault="002A726B">
      <w:pPr>
        <w:pStyle w:val="a7"/>
        <w:numPr>
          <w:ilvl w:val="0"/>
          <w:numId w:val="8"/>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Оқушылардың радиациялық сауаттылық деңгейін бағалауға арналған диагностикалық құралдар кешені әзірленіп, когнитивтік, операциялық және тұлғалық компоненттер бойынша критерийлер мен көрсеткіштер анықталды.</w:t>
      </w:r>
    </w:p>
    <w:p w14:paraId="3332E4CB" w14:textId="73E27311" w:rsidR="002A726B" w:rsidRPr="00B33EF5" w:rsidRDefault="002A726B">
      <w:pPr>
        <w:pStyle w:val="a7"/>
        <w:numPr>
          <w:ilvl w:val="0"/>
          <w:numId w:val="8"/>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w:t>
      </w:r>
      <w:r w:rsidR="006B4A66" w:rsidRPr="00B33EF5">
        <w:rPr>
          <w:rFonts w:ascii="Times New Roman" w:hAnsi="Times New Roman" w:cs="Times New Roman"/>
          <w:noProof/>
          <w:sz w:val="28"/>
          <w:szCs w:val="28"/>
          <w:lang w:val="kk-KZ"/>
        </w:rPr>
        <w:t>н</w:t>
      </w:r>
      <w:r w:rsidRPr="00B33EF5">
        <w:rPr>
          <w:rFonts w:ascii="Times New Roman" w:hAnsi="Times New Roman" w:cs="Times New Roman"/>
          <w:noProof/>
          <w:sz w:val="28"/>
          <w:szCs w:val="28"/>
          <w:lang w:val="kk-KZ"/>
        </w:rPr>
        <w:t>ың тарихи материалдарын жаратылыстану пәндерімен кіріктіру негізінде «</w:t>
      </w:r>
      <w:r w:rsidRPr="00B33EF5">
        <w:rPr>
          <w:rFonts w:ascii="Times New Roman" w:hAnsi="Times New Roman" w:cs="Times New Roman"/>
          <w:b/>
          <w:bCs/>
          <w:noProof/>
          <w:sz w:val="28"/>
          <w:szCs w:val="28"/>
          <w:lang w:val="kk-KZ"/>
        </w:rPr>
        <w:t>Семей сынақ полигоны тарихы және радиациялық сауаттылық</w:t>
      </w:r>
      <w:r w:rsidRPr="00B33EF5">
        <w:rPr>
          <w:rFonts w:ascii="Times New Roman" w:hAnsi="Times New Roman" w:cs="Times New Roman"/>
          <w:noProof/>
          <w:sz w:val="28"/>
          <w:szCs w:val="28"/>
          <w:lang w:val="kk-KZ"/>
        </w:rPr>
        <w:t>» элективті курсының бағдарламасы әзірленіп, оның мазмұны мен құрылымы ұсынылды.</w:t>
      </w:r>
    </w:p>
    <w:p w14:paraId="71BB1A9C" w14:textId="62E9C31E" w:rsidR="00AD5F51" w:rsidRPr="00B33EF5" w:rsidRDefault="00964E55">
      <w:pPr>
        <w:pStyle w:val="a7"/>
        <w:numPr>
          <w:ilvl w:val="0"/>
          <w:numId w:val="8"/>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СЯСП-ның</w:t>
      </w:r>
      <w:r w:rsidR="00AD5F51" w:rsidRPr="00B33EF5">
        <w:rPr>
          <w:rFonts w:ascii="Times New Roman" w:hAnsi="Times New Roman" w:cs="Times New Roman"/>
          <w:noProof/>
          <w:sz w:val="28"/>
          <w:szCs w:val="28"/>
          <w:lang w:val="kk-KZ"/>
        </w:rPr>
        <w:t xml:space="preserve"> тарихи тәжірибесін білім беру мазмұнына енгізу арқылы радиациялық сауаттылықты қалыптастыру мәселесі алғаш рет пәнаралық педагогикалық зерттеу нысаны ретінде қарастырылды.</w:t>
      </w:r>
    </w:p>
    <w:p w14:paraId="0503475F" w14:textId="77777777" w:rsidR="00AD5F51" w:rsidRPr="00B33EF5" w:rsidRDefault="00AD5F51">
      <w:pPr>
        <w:pStyle w:val="a7"/>
        <w:numPr>
          <w:ilvl w:val="0"/>
          <w:numId w:val="8"/>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Радиациялық сауаттылықты қалыптастыруға бағытталған пәнаралық оқыту моделі әзірленіп, оның мазмұндық, әдістемелік, ұйымдастырушылық және нәтижелік компоненттері жүйеленді.</w:t>
      </w:r>
    </w:p>
    <w:p w14:paraId="1FDDE52C" w14:textId="433D7910" w:rsidR="00BC2A41" w:rsidRPr="00B33EF5" w:rsidRDefault="00AD5F51">
      <w:pPr>
        <w:pStyle w:val="a7"/>
        <w:numPr>
          <w:ilvl w:val="0"/>
          <w:numId w:val="8"/>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Оқушылардың радиациялық сауаттылық деңгейін бағалауға арналған критерийлер мен көрсеткіштер жүйесі анықталып, олар когнитивтік, операциялық және тұлғалық компоненттер бойынша негізделді</w:t>
      </w:r>
      <w:r w:rsidR="00BC2A41" w:rsidRPr="00B33EF5">
        <w:rPr>
          <w:rFonts w:ascii="Times New Roman" w:hAnsi="Times New Roman" w:cs="Times New Roman"/>
          <w:noProof/>
          <w:sz w:val="28"/>
          <w:szCs w:val="28"/>
          <w:lang w:val="kk-KZ"/>
        </w:rPr>
        <w:t xml:space="preserve">. </w:t>
      </w:r>
    </w:p>
    <w:p w14:paraId="530E06DE" w14:textId="77777777" w:rsidR="008623A0" w:rsidRPr="00B33EF5" w:rsidRDefault="00386406" w:rsidP="00B33EF5">
      <w:pPr>
        <w:tabs>
          <w:tab w:val="left" w:pos="993"/>
        </w:tabs>
        <w:spacing w:after="0" w:line="240" w:lineRule="auto"/>
        <w:ind w:firstLine="567"/>
        <w:jc w:val="both"/>
        <w:rPr>
          <w:rFonts w:ascii="Times New Roman" w:hAnsi="Times New Roman" w:cs="Times New Roman"/>
          <w:noProof/>
          <w:sz w:val="28"/>
          <w:szCs w:val="28"/>
          <w:lang w:val="kk-KZ"/>
        </w:rPr>
      </w:pPr>
      <w:bookmarkStart w:id="8" w:name="практическая-значимость-исследования"/>
      <w:bookmarkEnd w:id="7"/>
      <w:r w:rsidRPr="00B33EF5">
        <w:rPr>
          <w:rFonts w:ascii="Times New Roman" w:hAnsi="Times New Roman" w:cs="Times New Roman"/>
          <w:b/>
          <w:bCs/>
          <w:noProof/>
          <w:sz w:val="28"/>
          <w:szCs w:val="28"/>
          <w:lang w:val="kk-KZ"/>
        </w:rPr>
        <w:t xml:space="preserve">Зерттеудің теориялық маңыздылығы </w:t>
      </w:r>
      <w:r w:rsidR="008623A0" w:rsidRPr="00B33EF5">
        <w:rPr>
          <w:rFonts w:ascii="Times New Roman" w:hAnsi="Times New Roman" w:cs="Times New Roman"/>
          <w:noProof/>
          <w:sz w:val="28"/>
          <w:szCs w:val="28"/>
          <w:lang w:val="kk-KZ"/>
        </w:rPr>
        <w:t>радиациялық сауаттылық ұғымын білім беру контексінде пәнаралық байланыс негізінде қарастыруды негіздеумен айқындалады. Зерттеу барысында бұл ұғым тарихи және жаратылыстану ғылымдарының интеграциясы аясында түсіндіріліп, оның білім алушылардың функционалдық сауаттылығы құрылымындағы орны нақтыланды.</w:t>
      </w:r>
    </w:p>
    <w:p w14:paraId="5FC7B1EE" w14:textId="40D8E262" w:rsidR="008623A0" w:rsidRPr="00B33EF5" w:rsidRDefault="008623A0"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Жұмыс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тарихи тәжірибесін білім беру мазмұнымен байланыстыру арқылы тарихи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әлеуметтік контексті оқыту үдерісіне енгізудің теориялық мүмкіндіктерін көрсетеді. Осы арқылы пәнаралық оқыту жағдайында ғылыми білім мен тарихи сананы ұштастырудың мазмұндық негіздері айқындалды.</w:t>
      </w:r>
    </w:p>
    <w:p w14:paraId="6CBCCF19" w14:textId="2EF44CA4" w:rsidR="00B03612" w:rsidRPr="00B33EF5" w:rsidRDefault="008623A0"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Сонымен қатар, зерттеу нәтижелері пәнаралық оқыту аясында күрделі әлеуметтік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ғылыми мәселелерді (тәуекел, қауіпсіздік, экология) білім беру мазмұнына енгізудің теориялық тәсілдерін толықтырып, білім беру мазмұнын жобалаудың ғылыми негіздерін кеңейтеді.</w:t>
      </w:r>
    </w:p>
    <w:p w14:paraId="65B8D121" w14:textId="5CFE11A3" w:rsidR="00B03612" w:rsidRPr="00B33EF5" w:rsidRDefault="00B0361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b/>
          <w:bCs/>
          <w:noProof/>
          <w:sz w:val="28"/>
          <w:szCs w:val="28"/>
          <w:lang w:val="kk-KZ"/>
        </w:rPr>
        <w:t>Зерттеу жұмысының практикалық маңызы.</w:t>
      </w:r>
      <w:r w:rsidRPr="00B33EF5">
        <w:rPr>
          <w:rFonts w:ascii="Times New Roman" w:hAnsi="Times New Roman" w:cs="Times New Roman"/>
          <w:noProof/>
          <w:sz w:val="28"/>
          <w:szCs w:val="28"/>
          <w:lang w:val="kk-KZ"/>
        </w:rPr>
        <w:t xml:space="preserve"> </w:t>
      </w:r>
      <w:bookmarkStart w:id="9" w:name="положения-выносимые-на-защиту"/>
      <w:bookmarkEnd w:id="8"/>
      <w:r w:rsidRPr="00B33EF5">
        <w:rPr>
          <w:rFonts w:ascii="Times New Roman" w:hAnsi="Times New Roman" w:cs="Times New Roman"/>
          <w:noProof/>
          <w:sz w:val="28"/>
          <w:szCs w:val="28"/>
          <w:lang w:val="kk-KZ"/>
        </w:rPr>
        <w:t>Зерттеу жұмысының практикалық маңызы оның нәтижелерін жалпы орта білім беру жүйесінде, педагог кадрларды даярлау үдерісінде және оқу</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практикада қолдану мүмкіндігімен айқындалады. Диссертация барысында әзірленген «</w:t>
      </w:r>
      <w:r w:rsidR="00822BEE" w:rsidRPr="00B33EF5">
        <w:rPr>
          <w:rFonts w:ascii="Times New Roman" w:hAnsi="Times New Roman" w:cs="Times New Roman"/>
          <w:noProof/>
          <w:sz w:val="28"/>
          <w:szCs w:val="28"/>
          <w:lang w:val="kk-KZ"/>
        </w:rPr>
        <w:t>Семей сынақ полигоны тарихы және радиациялық сауаттылық</w:t>
      </w:r>
      <w:r w:rsidRPr="00B33EF5">
        <w:rPr>
          <w:rFonts w:ascii="Times New Roman" w:hAnsi="Times New Roman" w:cs="Times New Roman"/>
          <w:noProof/>
          <w:sz w:val="28"/>
          <w:szCs w:val="28"/>
          <w:lang w:val="kk-KZ"/>
        </w:rPr>
        <w:t>» элективті курс бағдарламасы жалпы білім беретін мектептердің 11 сыны</w:t>
      </w:r>
      <w:r w:rsidR="00530B8C" w:rsidRPr="00B33EF5">
        <w:rPr>
          <w:rFonts w:ascii="Times New Roman" w:hAnsi="Times New Roman" w:cs="Times New Roman"/>
          <w:noProof/>
          <w:sz w:val="28"/>
          <w:szCs w:val="28"/>
          <w:lang w:val="kk-KZ"/>
        </w:rPr>
        <w:t>бын</w:t>
      </w:r>
      <w:r w:rsidRPr="00B33EF5">
        <w:rPr>
          <w:rFonts w:ascii="Times New Roman" w:hAnsi="Times New Roman" w:cs="Times New Roman"/>
          <w:noProof/>
          <w:sz w:val="28"/>
          <w:szCs w:val="28"/>
          <w:lang w:val="kk-KZ"/>
        </w:rPr>
        <w:t xml:space="preserve">да </w:t>
      </w:r>
      <w:r w:rsidR="00530B8C" w:rsidRPr="00B33EF5">
        <w:rPr>
          <w:rFonts w:ascii="Times New Roman" w:hAnsi="Times New Roman" w:cs="Times New Roman"/>
          <w:noProof/>
          <w:sz w:val="28"/>
          <w:szCs w:val="28"/>
          <w:lang w:val="kk-KZ"/>
        </w:rPr>
        <w:t>вариативт</w:t>
      </w:r>
      <w:r w:rsidR="00171AE9" w:rsidRPr="00B33EF5">
        <w:rPr>
          <w:rFonts w:ascii="Times New Roman" w:hAnsi="Times New Roman" w:cs="Times New Roman"/>
          <w:noProof/>
          <w:sz w:val="28"/>
          <w:szCs w:val="28"/>
          <w:lang w:val="kk-KZ"/>
        </w:rPr>
        <w:t>ік компонентке негізделген</w:t>
      </w:r>
      <w:r w:rsidRPr="00B33EF5">
        <w:rPr>
          <w:rFonts w:ascii="Times New Roman" w:hAnsi="Times New Roman" w:cs="Times New Roman"/>
          <w:noProof/>
          <w:sz w:val="28"/>
          <w:szCs w:val="28"/>
          <w:lang w:val="kk-KZ"/>
        </w:rPr>
        <w:t xml:space="preserve"> элективті курс ретінде пайдалануға ұсынылады.</w:t>
      </w:r>
    </w:p>
    <w:p w14:paraId="56FD0E5B" w14:textId="77777777" w:rsidR="00B03612" w:rsidRPr="00B33EF5" w:rsidRDefault="00B0361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Зерттеу нәтижелері негізінде ұсынылған пәнаралық оқыту моделі мен әдістемелік тәсілдер тарих, физика, биология, география және алғашқы әскери дайындық пәндерінің мазмұнында кіріктірілген түрде қолданылуы мүмкін. Әсіресе, тарихи деректерді, мұрағат материалдарын, ауызша тарих элементтерін, зерттеушілік және жобалық тапсырмаларды кіріктіре пайдалану мұғалімдердің күнделікті педагогикалық тәжірибесінде тиімді қолдануға қолайлы.</w:t>
      </w:r>
    </w:p>
    <w:p w14:paraId="74FFCA6E" w14:textId="7F2D35B3" w:rsidR="00B03612" w:rsidRPr="00B33EF5" w:rsidRDefault="00B0361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Диссертация аясында әзірленген оқу</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материалдар кешені, соның ішінде оқу жоспары, тақырыптық жоспарлау, авторлық тапсырмалар, тесттер, кейстер, мұрағат құжаттарының негізіндегі мәтіндер мен көрнекі материалдар сыныптан тыс жұмыстарды ұйымдастыруда, ашық сабақтар өткізуде, ғылыми жобалар мен тәрбие сағаттарында,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ақ ядролық сынақтар құрбандарын еске алу күніне арналған іс</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шараларда пайдаланылуы мүмкін.</w:t>
      </w:r>
    </w:p>
    <w:p w14:paraId="3E5717F5" w14:textId="77777777" w:rsidR="00B03612" w:rsidRPr="00B33EF5" w:rsidRDefault="00B0361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Зерттеу барысында қолданылған диагностикалық құралдар оқушылардың радиациялық сауаттылық деңгейін бағалауда, оның когнитивтік, операциялық және тұлғалық компоненттерін айқындауда және оқу нәтижелерінің өзгеріс динамикасын бақылауда қолдануға жарамды. Бұл құралдар мұғалімдерге, әдіскерлерге және зерттеушілерге радиациялық сауаттылықты бағалау мен мониторинг жүргізуде қосымша әдістемелік мүмкіндік береді.</w:t>
      </w:r>
    </w:p>
    <w:p w14:paraId="568613EF" w14:textId="7DAAFEC3" w:rsidR="00B03612" w:rsidRPr="00B33EF5" w:rsidRDefault="00B0361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Зерттеу нәтижелері педагогикалық жоғары оқу орындарында болашақ мұғалімдерді даярлау барысында, арнайы курстар мен арнайы семинарларда,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ақ мұғалімдердің біліктілігін арттыру жүйесінде оқу</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материал ретінде пайдаланылуы мүмкін. Сонымен қатар, жұмыс материалдары радиациялық қауіпсіздік, экологиялық мәдениет, тарихи жады және азаматтық жауапкершілік мәселелерін оқытуға қатысты білім беру мазмұнын жетілдіруге қолданбалық негіз бола алады.</w:t>
      </w:r>
    </w:p>
    <w:p w14:paraId="7CD89699" w14:textId="73567A2E" w:rsidR="00BC2A41"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b/>
          <w:bCs/>
          <w:noProof/>
          <w:sz w:val="28"/>
          <w:szCs w:val="28"/>
          <w:lang w:val="kk-KZ"/>
        </w:rPr>
        <w:t>Қорғауға ұсынылатын тұжырымдар</w:t>
      </w:r>
    </w:p>
    <w:p w14:paraId="386FD43D" w14:textId="2F369324" w:rsidR="00B03612" w:rsidRPr="00B33EF5" w:rsidRDefault="00964E55">
      <w:pPr>
        <w:pStyle w:val="a7"/>
        <w:numPr>
          <w:ilvl w:val="0"/>
          <w:numId w:val="5"/>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СЯСП-ның</w:t>
      </w:r>
      <w:r w:rsidR="00B03612" w:rsidRPr="00B33EF5">
        <w:rPr>
          <w:rFonts w:ascii="Times New Roman" w:hAnsi="Times New Roman" w:cs="Times New Roman"/>
          <w:noProof/>
          <w:sz w:val="28"/>
          <w:szCs w:val="28"/>
          <w:lang w:val="kk-KZ"/>
        </w:rPr>
        <w:t xml:space="preserve"> тарихи тәжірибесі негізінде оқушылардың радиациялық сауаттылығын қалыптастыруға бағытталған пәнаралық оқыту моделі әзірленіп, оның мазмұндық және құрылымдық негіздері ғылыми тұрғыда дәлелденді.</w:t>
      </w:r>
    </w:p>
    <w:p w14:paraId="352DFE2E" w14:textId="7EC9D24E" w:rsidR="00B03612" w:rsidRPr="00B33EF5" w:rsidRDefault="00B03612">
      <w:pPr>
        <w:pStyle w:val="a7"/>
        <w:numPr>
          <w:ilvl w:val="0"/>
          <w:numId w:val="5"/>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Радиациялық сауаттылықты қалыптастырудың педагогикалық шарттары айқындалып, олардың тиімділігі пәнаралық мазмұнды біріктіру, зерттеушілік және жобалық әдістерді қолдану, сондай</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ақ құндылықтық</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бағдарлы оқыту ортасын құру арқылы қамтамасыз етілетіні негізделді.</w:t>
      </w:r>
    </w:p>
    <w:p w14:paraId="407CF245" w14:textId="77777777" w:rsidR="00B03612" w:rsidRPr="00B33EF5" w:rsidRDefault="00B03612">
      <w:pPr>
        <w:pStyle w:val="a7"/>
        <w:numPr>
          <w:ilvl w:val="0"/>
          <w:numId w:val="5"/>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Пәнаралық оқыту негізінде құрылған элективті курс оқушылардың радиация және ядролық қауіпсіздікке қатысты білімін, түсінігін және көзқарасын өзгертуге ықпал ететіні педагогикалық эксперимент нәтижесінде дәлелденді.</w:t>
      </w:r>
    </w:p>
    <w:p w14:paraId="14670674" w14:textId="77777777" w:rsidR="00B03612" w:rsidRPr="00B33EF5" w:rsidRDefault="00B03612">
      <w:pPr>
        <w:pStyle w:val="a7"/>
        <w:numPr>
          <w:ilvl w:val="0"/>
          <w:numId w:val="5"/>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Эксперимент нәтижесінде оқушылардың радиациялық сауаттылығының когнитивтік (білім), операциялық (әрекет) және тұлғалық (құндылық) компоненттері бойынша даму динамикасы анықталып, олардың радиациялық қауіпсіздікке қатысты білім деңгейі, қорғаныс дағдылары және жауапкершілік ұстанымдары айқын жақсарғаны дәлелденді.</w:t>
      </w:r>
    </w:p>
    <w:p w14:paraId="1440578C" w14:textId="2F3F0ABF" w:rsidR="005720FB" w:rsidRPr="00B33EF5" w:rsidRDefault="00B03612">
      <w:pPr>
        <w:pStyle w:val="a7"/>
        <w:numPr>
          <w:ilvl w:val="0"/>
          <w:numId w:val="5"/>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Оқушылардың радиациялық сауаттылық деңгейін бағалауға арналған диагностикалық жүйе әзірленіп, оның негізінде білім көрсеткішінің </w:t>
      </w:r>
      <w:r w:rsidR="003201DB" w:rsidRPr="00B33EF5">
        <w:rPr>
          <w:rFonts w:ascii="Times New Roman" w:hAnsi="Times New Roman" w:cs="Times New Roman"/>
          <w:noProof/>
          <w:sz w:val="28"/>
          <w:szCs w:val="28"/>
          <w:lang w:val="kk-KZ"/>
        </w:rPr>
        <w:t>28</w:t>
      </w:r>
      <w:r w:rsidRPr="00B33EF5">
        <w:rPr>
          <w:rFonts w:ascii="Times New Roman" w:hAnsi="Times New Roman" w:cs="Times New Roman"/>
          <w:noProof/>
          <w:sz w:val="28"/>
          <w:szCs w:val="28"/>
          <w:lang w:val="kk-KZ"/>
        </w:rPr>
        <w:t>%</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ға, және радиофобия деңгейінің </w:t>
      </w:r>
      <w:r w:rsidR="003201DB" w:rsidRPr="00B33EF5">
        <w:rPr>
          <w:rFonts w:ascii="Times New Roman" w:hAnsi="Times New Roman" w:cs="Times New Roman"/>
          <w:noProof/>
          <w:sz w:val="28"/>
          <w:szCs w:val="28"/>
          <w:lang w:val="kk-KZ"/>
        </w:rPr>
        <w:t>5</w:t>
      </w:r>
      <w:r w:rsidRPr="00B33EF5">
        <w:rPr>
          <w:rFonts w:ascii="Times New Roman" w:hAnsi="Times New Roman" w:cs="Times New Roman"/>
          <w:noProof/>
          <w:sz w:val="28"/>
          <w:szCs w:val="28"/>
          <w:lang w:val="kk-KZ"/>
        </w:rPr>
        <w:t>0%</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ға төмендеуі сияқты нақты нәтижелер тіркелді.</w:t>
      </w:r>
    </w:p>
    <w:p w14:paraId="11AA4D23" w14:textId="4B7E9A45" w:rsidR="00FA4F67" w:rsidRPr="00B33EF5" w:rsidRDefault="00AF6EE2"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b/>
          <w:bCs/>
          <w:noProof/>
          <w:sz w:val="28"/>
          <w:szCs w:val="28"/>
          <w:lang w:val="kk-KZ"/>
        </w:rPr>
        <w:t xml:space="preserve">Зерттеудің нәтижелелерінің дәлелдігі мен негізділігі: </w:t>
      </w:r>
      <w:r w:rsidR="00FA4F67" w:rsidRPr="00B33EF5">
        <w:rPr>
          <w:rFonts w:ascii="Times New Roman" w:hAnsi="Times New Roman" w:cs="Times New Roman"/>
          <w:noProof/>
          <w:sz w:val="28"/>
          <w:szCs w:val="28"/>
          <w:lang w:val="kk-KZ"/>
        </w:rPr>
        <w:t>Зерттеу нәтижелерінің дәлелдігі мен негізділігі тақырыпқа сәйкес теориялық тұжырымдардың отандық және шетелдік ғылыми еңбектерге сүйене отырып негізделуімен, сондай</w:t>
      </w:r>
      <w:r w:rsidR="00383DB5" w:rsidRPr="00B33EF5">
        <w:rPr>
          <w:rFonts w:ascii="Times New Roman" w:hAnsi="Times New Roman" w:cs="Times New Roman"/>
          <w:noProof/>
          <w:sz w:val="28"/>
          <w:szCs w:val="28"/>
          <w:lang w:val="kk-KZ"/>
        </w:rPr>
        <w:t>-</w:t>
      </w:r>
      <w:r w:rsidR="00FA4F67" w:rsidRPr="00B33EF5">
        <w:rPr>
          <w:rFonts w:ascii="Times New Roman" w:hAnsi="Times New Roman" w:cs="Times New Roman"/>
          <w:noProof/>
          <w:sz w:val="28"/>
          <w:szCs w:val="28"/>
          <w:lang w:val="kk-KZ"/>
        </w:rPr>
        <w:t>ақ олардың педагогикалық эксперимент барысында тәжірибелік тұрғыда тексерілуімен қамтамасыз етіледі.</w:t>
      </w:r>
    </w:p>
    <w:p w14:paraId="29398FC6" w14:textId="2E0649D2" w:rsidR="00FA4F67" w:rsidRPr="00B33EF5" w:rsidRDefault="00FA4F67"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Зерттеу барысында </w:t>
      </w:r>
      <w:r w:rsidR="00964E55" w:rsidRPr="00B33EF5">
        <w:rPr>
          <w:rFonts w:ascii="Times New Roman" w:hAnsi="Times New Roman" w:cs="Times New Roman"/>
          <w:noProof/>
          <w:sz w:val="28"/>
          <w:szCs w:val="28"/>
          <w:lang w:val="kk-KZ"/>
        </w:rPr>
        <w:t>СЯСП-ның</w:t>
      </w:r>
      <w:r w:rsidRPr="00B33EF5">
        <w:rPr>
          <w:rFonts w:ascii="Times New Roman" w:hAnsi="Times New Roman" w:cs="Times New Roman"/>
          <w:noProof/>
          <w:sz w:val="28"/>
          <w:szCs w:val="28"/>
          <w:lang w:val="kk-KZ"/>
        </w:rPr>
        <w:t xml:space="preserve"> тарихи тәжірибесі негізінде әзірленген пәнаралық оқыту моделі мен «</w:t>
      </w:r>
      <w:r w:rsidR="00822BEE" w:rsidRPr="00B33EF5">
        <w:rPr>
          <w:rFonts w:ascii="Times New Roman" w:hAnsi="Times New Roman" w:cs="Times New Roman"/>
          <w:noProof/>
          <w:sz w:val="28"/>
          <w:szCs w:val="28"/>
          <w:lang w:val="kk-KZ"/>
        </w:rPr>
        <w:t>Семей сынақ полигоны тарихы және радиациялық сауаттылық</w:t>
      </w:r>
      <w:r w:rsidRPr="00B33EF5">
        <w:rPr>
          <w:rFonts w:ascii="Times New Roman" w:hAnsi="Times New Roman" w:cs="Times New Roman"/>
          <w:noProof/>
          <w:sz w:val="28"/>
          <w:szCs w:val="28"/>
          <w:lang w:val="kk-KZ"/>
        </w:rPr>
        <w:t>» элективті курс бағдарламасы жалпы білім беретін мектеп жағдайында апробациядан өтті.</w:t>
      </w:r>
    </w:p>
    <w:p w14:paraId="5413F249" w14:textId="77777777" w:rsidR="00FA4F67" w:rsidRPr="00B33EF5" w:rsidRDefault="00FA4F67"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Эксперименттік жұмыс барысында негізгі және бақылау топтары анықталып, оқушылардың радиациялық сауаттылық деңгейі оқу үдерісіне дейін және кейін салыстырмалы түрде талданды. Алынған деректер сандық және сапалық әдістер арқылы өңделіп, IBM SPSS Statistics бағдарламасы негізінде статистикалық талдау жүргізілді.</w:t>
      </w:r>
    </w:p>
    <w:p w14:paraId="46A0987F" w14:textId="77777777" w:rsidR="00FA4F67" w:rsidRPr="00B33EF5" w:rsidRDefault="00FA4F67"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Зерттеу нәтижелерінің сенімділігі оқушылардың радиациялық сауаттылық деңгейіндегі өзгерістердің нақты көрсеткіштерімен (білім деңгейінің артуы, пәнаралық құзыреттіліктердің дамуы, радиофобия деңгейінің төмендеуі) дәлелденеді.</w:t>
      </w:r>
    </w:p>
    <w:p w14:paraId="206A9BBE" w14:textId="77777777" w:rsidR="00FA4F67" w:rsidRPr="00B33EF5" w:rsidRDefault="00FA4F67"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Сонымен қатар, зерттеу барысында қолданылған диагностикалық құралдар, сауалнамалар мен тапсырмалар жүйесі апробациядан өтіп, олардың мазмұндық және құрылымдық сәйкестігі қамтамасыз етілді.</w:t>
      </w:r>
    </w:p>
    <w:p w14:paraId="747D66ED" w14:textId="318B8A3D" w:rsidR="00AF6EE2" w:rsidRPr="00B33EF5" w:rsidRDefault="00FA4F67"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Осылайша, зерттеу нәтижелері теориялық негізделуімен қатар, тәжірибелік тексеруден өтіп, ғылыми тұрғыда дәлелденген және негізделген</w:t>
      </w:r>
      <w:r w:rsidR="00AF6EE2" w:rsidRPr="00B33EF5">
        <w:rPr>
          <w:rFonts w:ascii="Times New Roman" w:hAnsi="Times New Roman" w:cs="Times New Roman"/>
          <w:noProof/>
          <w:sz w:val="28"/>
          <w:szCs w:val="28"/>
          <w:lang w:val="kk-KZ"/>
        </w:rPr>
        <w:t>.</w:t>
      </w:r>
    </w:p>
    <w:p w14:paraId="5995BAE1" w14:textId="579A2AD9" w:rsidR="001A46BA" w:rsidRPr="00B33EF5" w:rsidRDefault="00835CF4" w:rsidP="00B33EF5">
      <w:pPr>
        <w:tabs>
          <w:tab w:val="left" w:pos="993"/>
        </w:tabs>
        <w:spacing w:after="0" w:line="240" w:lineRule="auto"/>
        <w:ind w:firstLine="567"/>
        <w:jc w:val="both"/>
        <w:rPr>
          <w:rFonts w:ascii="Times New Roman" w:hAnsi="Times New Roman" w:cs="Times New Roman"/>
          <w:b/>
          <w:bCs/>
          <w:noProof/>
          <w:sz w:val="28"/>
          <w:szCs w:val="28"/>
          <w:lang w:val="kk-KZ"/>
        </w:rPr>
      </w:pPr>
      <w:bookmarkStart w:id="10" w:name="апробация-результатов-исследования"/>
      <w:bookmarkEnd w:id="9"/>
      <w:r w:rsidRPr="00B33EF5">
        <w:rPr>
          <w:rFonts w:ascii="Times New Roman" w:hAnsi="Times New Roman" w:cs="Times New Roman"/>
          <w:b/>
          <w:bCs/>
          <w:noProof/>
          <w:sz w:val="28"/>
          <w:szCs w:val="28"/>
          <w:lang w:val="kk-KZ"/>
        </w:rPr>
        <w:t>Педагогикалық эксперименттің негізгі кезеңдері мен жүргізілу барысы</w:t>
      </w:r>
    </w:p>
    <w:p w14:paraId="29285491" w14:textId="2D27F0EA" w:rsidR="00BC2A41" w:rsidRPr="00B33EF5" w:rsidRDefault="001A46BA"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w:t>
      </w:r>
      <w:r w:rsidR="00BC2A41" w:rsidRPr="00B33EF5">
        <w:rPr>
          <w:rFonts w:ascii="Times New Roman" w:hAnsi="Times New Roman" w:cs="Times New Roman"/>
          <w:noProof/>
          <w:sz w:val="28"/>
          <w:szCs w:val="28"/>
          <w:lang w:val="kk-KZ"/>
        </w:rPr>
        <w:t xml:space="preserve">араптама жұмыстары әр кезеңде әр түрлі шарттар негізінде жүзеге асты.  Алдына ала әзірленген және </w:t>
      </w:r>
      <w:r w:rsidR="00BC2A41" w:rsidRPr="00B33EF5">
        <w:rPr>
          <w:rFonts w:ascii="Times New Roman" w:hAnsi="Times New Roman" w:cs="Times New Roman"/>
          <w:b/>
          <w:bCs/>
          <w:noProof/>
          <w:sz w:val="28"/>
          <w:szCs w:val="28"/>
          <w:lang w:val="kk-KZ"/>
        </w:rPr>
        <w:t>биоэтикалық кеңеспен мақұлданған пәнаралық курс</w:t>
      </w:r>
      <w:r w:rsidR="00BC2A41" w:rsidRPr="00B33EF5">
        <w:rPr>
          <w:rFonts w:ascii="Times New Roman" w:hAnsi="Times New Roman" w:cs="Times New Roman"/>
          <w:noProof/>
          <w:sz w:val="28"/>
          <w:szCs w:val="28"/>
          <w:lang w:val="kk-KZ"/>
        </w:rPr>
        <w:t xml:space="preserve"> білім беру үдерісіне пилоттық түрде енгізілді: тәжірибелік</w:t>
      </w:r>
      <w:r w:rsidR="00383DB5"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эксперименттік оқыту 2024</w:t>
      </w:r>
      <w:r w:rsidR="00383DB5"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2025 оқу жылында Семей қаласы</w:t>
      </w:r>
      <w:r w:rsidR="00A03A9B" w:rsidRPr="00B33EF5">
        <w:rPr>
          <w:rFonts w:ascii="Times New Roman" w:hAnsi="Times New Roman" w:cs="Times New Roman"/>
          <w:noProof/>
          <w:sz w:val="28"/>
          <w:szCs w:val="28"/>
          <w:lang w:val="kk-KZ"/>
        </w:rPr>
        <w:t xml:space="preserve"> Білім бөліміне қарасты «Экономикалық лицей»</w:t>
      </w:r>
      <w:r w:rsidR="00BC2A41" w:rsidRPr="00B33EF5">
        <w:rPr>
          <w:rFonts w:ascii="Times New Roman" w:hAnsi="Times New Roman" w:cs="Times New Roman"/>
          <w:noProof/>
          <w:sz w:val="28"/>
          <w:szCs w:val="28"/>
          <w:lang w:val="kk-KZ"/>
        </w:rPr>
        <w:t xml:space="preserve"> </w:t>
      </w:r>
      <w:r w:rsidR="00A03A9B" w:rsidRPr="00B33EF5">
        <w:rPr>
          <w:rFonts w:ascii="Times New Roman" w:hAnsi="Times New Roman" w:cs="Times New Roman"/>
          <w:noProof/>
          <w:sz w:val="28"/>
          <w:szCs w:val="28"/>
          <w:lang w:val="kk-KZ"/>
        </w:rPr>
        <w:t>мектебінде</w:t>
      </w:r>
      <w:r w:rsidR="00BC2A41" w:rsidRPr="00B33EF5">
        <w:rPr>
          <w:rFonts w:ascii="Times New Roman" w:hAnsi="Times New Roman" w:cs="Times New Roman"/>
          <w:noProof/>
          <w:sz w:val="28"/>
          <w:szCs w:val="28"/>
          <w:lang w:val="kk-KZ"/>
        </w:rPr>
        <w:t xml:space="preserve"> 11</w:t>
      </w:r>
      <w:r w:rsidR="00383DB5"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сынып оқушылары арасында жүргізілді. Экспериментке эксперименттік және бақылау топтарына бөлінген 30 оқушы қатысты.</w:t>
      </w:r>
      <w:r w:rsidR="00424C51" w:rsidRPr="00B33EF5">
        <w:rPr>
          <w:rFonts w:ascii="Times New Roman" w:hAnsi="Times New Roman" w:cs="Times New Roman"/>
          <w:noProof/>
          <w:sz w:val="28"/>
          <w:szCs w:val="28"/>
          <w:lang w:val="kk-KZ"/>
        </w:rPr>
        <w:t xml:space="preserve"> </w:t>
      </w:r>
      <w:r w:rsidR="00424C51" w:rsidRPr="00B33EF5">
        <w:rPr>
          <w:rFonts w:ascii="Times New Roman" w:hAnsi="Times New Roman" w:cs="Times New Roman"/>
          <w:noProof/>
          <w:sz w:val="28"/>
          <w:szCs w:val="28"/>
          <w:lang w:val="kk-KZ"/>
        </w:rPr>
        <w:tab/>
      </w:r>
    </w:p>
    <w:p w14:paraId="0B41160C" w14:textId="50FED13B"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Әзірленген курстың оқу</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әдістемелік материалдары Абай облысының білім басқармасының сараптамасынан өтіп, жоғары бағаға ие болды</w:t>
      </w:r>
      <w:r w:rsidR="00943037" w:rsidRPr="00B33EF5">
        <w:rPr>
          <w:rFonts w:ascii="Times New Roman" w:hAnsi="Times New Roman" w:cs="Times New Roman"/>
          <w:noProof/>
          <w:sz w:val="28"/>
          <w:szCs w:val="28"/>
          <w:lang w:val="kk-KZ"/>
        </w:rPr>
        <w:t>. М</w:t>
      </w:r>
      <w:r w:rsidRPr="00B33EF5">
        <w:rPr>
          <w:rFonts w:ascii="Times New Roman" w:hAnsi="Times New Roman" w:cs="Times New Roman"/>
          <w:noProof/>
          <w:sz w:val="28"/>
          <w:szCs w:val="28"/>
          <w:lang w:val="kk-KZ"/>
        </w:rPr>
        <w:t>азмұнның тереңдігі мен білімнің әртүрлі салаларындағы материалдардың тиімді интеграциясы ғалымдар тарапынан жақсы бағаланды. Сараптама нәтижелері бойынша курстық бағдарламаның мектеп тәжірибесіне енгізілгенін растайтын енгізу актісі шығарылды. Зерттеу барысында алынған нәтижелер педагогикалық тәжірибеде көрініс тауып, апробация олардың өзектілігі мен практикалық маңыздылығын көрсетті.</w:t>
      </w:r>
    </w:p>
    <w:p w14:paraId="5AF775E4" w14:textId="28C793F2" w:rsidR="00BC2A41"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b/>
          <w:bCs/>
          <w:noProof/>
          <w:sz w:val="28"/>
          <w:szCs w:val="28"/>
          <w:lang w:val="kk-KZ"/>
        </w:rPr>
        <w:t>Зерттеу нәтижелерінің жариялануы</w:t>
      </w:r>
    </w:p>
    <w:p w14:paraId="62729A1F" w14:textId="657A84E0"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Зерттеу жұмысының негізгі нәтижелері мен қорытындылары отандық және шетелдік басылымдарда, халықаралық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теориялық және практикалық конференцияларда жарияланды. Оның ішінде Скопус (Scopus) мәліметтер базасында 1 мақала, Қазақстан Республикасы Ғылым және жоғары білім беру сапасын қамтамасыз ету комитеті ұсынған тізім журналдарында </w:t>
      </w:r>
      <w:r w:rsidR="008F64D9" w:rsidRPr="00B33EF5">
        <w:rPr>
          <w:rFonts w:ascii="Times New Roman" w:hAnsi="Times New Roman" w:cs="Times New Roman"/>
          <w:noProof/>
          <w:sz w:val="28"/>
          <w:szCs w:val="28"/>
          <w:lang w:val="kk-KZ"/>
        </w:rPr>
        <w:t>5</w:t>
      </w:r>
      <w:r w:rsidRPr="00B33EF5">
        <w:rPr>
          <w:rFonts w:ascii="Times New Roman" w:hAnsi="Times New Roman" w:cs="Times New Roman"/>
          <w:noProof/>
          <w:sz w:val="28"/>
          <w:szCs w:val="28"/>
          <w:lang w:val="kk-KZ"/>
        </w:rPr>
        <w:t xml:space="preserve"> мақала, халықаралық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теориялық және практикалық конференцияларда 3 мақала және халықаралық журналда </w:t>
      </w:r>
      <w:r w:rsidR="008F64D9" w:rsidRPr="00B33EF5">
        <w:rPr>
          <w:rFonts w:ascii="Times New Roman" w:hAnsi="Times New Roman" w:cs="Times New Roman"/>
          <w:noProof/>
          <w:sz w:val="28"/>
          <w:szCs w:val="28"/>
          <w:lang w:val="kk-KZ"/>
        </w:rPr>
        <w:t>2</w:t>
      </w:r>
      <w:r w:rsidRPr="00B33EF5">
        <w:rPr>
          <w:rFonts w:ascii="Times New Roman" w:hAnsi="Times New Roman" w:cs="Times New Roman"/>
          <w:noProof/>
          <w:sz w:val="28"/>
          <w:szCs w:val="28"/>
          <w:lang w:val="kk-KZ"/>
        </w:rPr>
        <w:t xml:space="preserve"> мақала жарияланды:</w:t>
      </w:r>
    </w:p>
    <w:p w14:paraId="618F7F7C" w14:textId="26BA4859"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Scopus дерекқорына енетін журналда жарияланған мақала:</w:t>
      </w:r>
    </w:p>
    <w:p w14:paraId="629BD937" w14:textId="418186DC" w:rsidR="003201DB" w:rsidRPr="00B33EF5" w:rsidRDefault="00B162B7">
      <w:pPr>
        <w:pStyle w:val="a7"/>
        <w:numPr>
          <w:ilvl w:val="0"/>
          <w:numId w:val="9"/>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Zhanibek, M., Mamyrbekov, A., &amp; Ospanova, B. (2026). Developing Radiation Literacy Through Interdisciplinary Education: A Case Study of the Semipalatinsk Nuclear Test Site. Qubahan Academic Journal, 6(1), 781</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808. </w:t>
      </w:r>
      <w:hyperlink r:id="rId7" w:history="1">
        <w:r w:rsidRPr="00B33EF5">
          <w:rPr>
            <w:rStyle w:val="ac"/>
            <w:rFonts w:ascii="Times New Roman" w:hAnsi="Times New Roman" w:cs="Times New Roman"/>
            <w:noProof/>
            <w:color w:val="auto"/>
            <w:sz w:val="28"/>
            <w:szCs w:val="28"/>
            <w:u w:val="none"/>
            <w:lang w:val="kk-KZ"/>
          </w:rPr>
          <w:t>https://doi.org/10.48161/qaj.v6n1a2346</w:t>
        </w:r>
      </w:hyperlink>
      <w:r w:rsidRPr="00B33EF5">
        <w:rPr>
          <w:rFonts w:ascii="Times New Roman" w:hAnsi="Times New Roman" w:cs="Times New Roman"/>
          <w:noProof/>
          <w:sz w:val="28"/>
          <w:szCs w:val="28"/>
          <w:lang w:val="kk-KZ"/>
        </w:rPr>
        <w:t xml:space="preserve"> </w:t>
      </w:r>
    </w:p>
    <w:p w14:paraId="6F29F74B" w14:textId="1A8B0718"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ҚР БҒССҚК журналдарында жарияланған мақалалар:</w:t>
      </w:r>
    </w:p>
    <w:p w14:paraId="644A689B" w14:textId="023F7FFF" w:rsidR="00B513B4" w:rsidRPr="00B33EF5" w:rsidRDefault="007A2743">
      <w:pPr>
        <w:numPr>
          <w:ilvl w:val="0"/>
          <w:numId w:val="2"/>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Жәнібек, М., Оразбаева, Е., Мамырбеков, А. (2026). Ұлттық бірегейлікті қалыптастырудағы тарихи жады: теориялық және әдістемелік негіздері. Ы. Алтынсарин атындағы Ұлттық білім академиясының «Білім</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Образование»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педагогикалық журналы, 116(1), 83</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98. </w:t>
      </w:r>
      <w:hyperlink r:id="rId8" w:history="1">
        <w:r w:rsidRPr="00B33EF5">
          <w:rPr>
            <w:rStyle w:val="ac"/>
            <w:rFonts w:ascii="Times New Roman" w:hAnsi="Times New Roman" w:cs="Times New Roman"/>
            <w:noProof/>
            <w:color w:val="auto"/>
            <w:sz w:val="28"/>
            <w:szCs w:val="28"/>
            <w:u w:val="none"/>
            <w:lang w:val="kk-KZ"/>
          </w:rPr>
          <w:t>https://doi.org/10.59941/2960</w:t>
        </w:r>
        <w:r w:rsidR="00383DB5" w:rsidRPr="00B33EF5">
          <w:rPr>
            <w:rStyle w:val="ac"/>
            <w:rFonts w:ascii="Times New Roman" w:hAnsi="Times New Roman" w:cs="Times New Roman"/>
            <w:noProof/>
            <w:color w:val="auto"/>
            <w:sz w:val="28"/>
            <w:szCs w:val="28"/>
            <w:u w:val="none"/>
            <w:lang w:val="kk-KZ"/>
          </w:rPr>
          <w:t>-</w:t>
        </w:r>
        <w:r w:rsidRPr="00B33EF5">
          <w:rPr>
            <w:rStyle w:val="ac"/>
            <w:rFonts w:ascii="Times New Roman" w:hAnsi="Times New Roman" w:cs="Times New Roman"/>
            <w:noProof/>
            <w:color w:val="auto"/>
            <w:sz w:val="28"/>
            <w:szCs w:val="28"/>
            <w:u w:val="none"/>
            <w:lang w:val="kk-KZ"/>
          </w:rPr>
          <w:t>0642</w:t>
        </w:r>
        <w:r w:rsidR="00383DB5" w:rsidRPr="00B33EF5">
          <w:rPr>
            <w:rStyle w:val="ac"/>
            <w:rFonts w:ascii="Times New Roman" w:hAnsi="Times New Roman" w:cs="Times New Roman"/>
            <w:noProof/>
            <w:color w:val="auto"/>
            <w:sz w:val="28"/>
            <w:szCs w:val="28"/>
            <w:u w:val="none"/>
            <w:lang w:val="kk-KZ"/>
          </w:rPr>
          <w:t>-</w:t>
        </w:r>
        <w:r w:rsidRPr="00B33EF5">
          <w:rPr>
            <w:rStyle w:val="ac"/>
            <w:rFonts w:ascii="Times New Roman" w:hAnsi="Times New Roman" w:cs="Times New Roman"/>
            <w:noProof/>
            <w:color w:val="auto"/>
            <w:sz w:val="28"/>
            <w:szCs w:val="28"/>
            <w:u w:val="none"/>
            <w:lang w:val="kk-KZ"/>
          </w:rPr>
          <w:t>2026</w:t>
        </w:r>
        <w:r w:rsidR="00383DB5" w:rsidRPr="00B33EF5">
          <w:rPr>
            <w:rStyle w:val="ac"/>
            <w:rFonts w:ascii="Times New Roman" w:hAnsi="Times New Roman" w:cs="Times New Roman"/>
            <w:noProof/>
            <w:color w:val="auto"/>
            <w:sz w:val="28"/>
            <w:szCs w:val="28"/>
            <w:u w:val="none"/>
            <w:lang w:val="kk-KZ"/>
          </w:rPr>
          <w:t>-</w:t>
        </w:r>
        <w:r w:rsidRPr="00B33EF5">
          <w:rPr>
            <w:rStyle w:val="ac"/>
            <w:rFonts w:ascii="Times New Roman" w:hAnsi="Times New Roman" w:cs="Times New Roman"/>
            <w:noProof/>
            <w:color w:val="auto"/>
            <w:sz w:val="28"/>
            <w:szCs w:val="28"/>
            <w:u w:val="none"/>
            <w:lang w:val="kk-KZ"/>
          </w:rPr>
          <w:t>1</w:t>
        </w:r>
        <w:r w:rsidR="00383DB5" w:rsidRPr="00B33EF5">
          <w:rPr>
            <w:rStyle w:val="ac"/>
            <w:rFonts w:ascii="Times New Roman" w:hAnsi="Times New Roman" w:cs="Times New Roman"/>
            <w:noProof/>
            <w:color w:val="auto"/>
            <w:sz w:val="28"/>
            <w:szCs w:val="28"/>
            <w:u w:val="none"/>
            <w:lang w:val="kk-KZ"/>
          </w:rPr>
          <w:t>-</w:t>
        </w:r>
        <w:r w:rsidRPr="00B33EF5">
          <w:rPr>
            <w:rStyle w:val="ac"/>
            <w:rFonts w:ascii="Times New Roman" w:hAnsi="Times New Roman" w:cs="Times New Roman"/>
            <w:noProof/>
            <w:color w:val="auto"/>
            <w:sz w:val="28"/>
            <w:szCs w:val="28"/>
            <w:u w:val="none"/>
            <w:lang w:val="kk-KZ"/>
          </w:rPr>
          <w:t>83</w:t>
        </w:r>
        <w:r w:rsidR="00383DB5" w:rsidRPr="00B33EF5">
          <w:rPr>
            <w:rStyle w:val="ac"/>
            <w:rFonts w:ascii="Times New Roman" w:hAnsi="Times New Roman" w:cs="Times New Roman"/>
            <w:noProof/>
            <w:color w:val="auto"/>
            <w:sz w:val="28"/>
            <w:szCs w:val="28"/>
            <w:u w:val="none"/>
            <w:lang w:val="kk-KZ"/>
          </w:rPr>
          <w:t>-</w:t>
        </w:r>
        <w:r w:rsidRPr="00B33EF5">
          <w:rPr>
            <w:rStyle w:val="ac"/>
            <w:rFonts w:ascii="Times New Roman" w:hAnsi="Times New Roman" w:cs="Times New Roman"/>
            <w:noProof/>
            <w:color w:val="auto"/>
            <w:sz w:val="28"/>
            <w:szCs w:val="28"/>
            <w:u w:val="none"/>
            <w:lang w:val="kk-KZ"/>
          </w:rPr>
          <w:t>98</w:t>
        </w:r>
      </w:hyperlink>
      <w:r w:rsidRPr="00B33EF5">
        <w:rPr>
          <w:rFonts w:ascii="Times New Roman" w:hAnsi="Times New Roman" w:cs="Times New Roman"/>
          <w:noProof/>
          <w:sz w:val="28"/>
          <w:szCs w:val="28"/>
          <w:lang w:val="kk-KZ"/>
        </w:rPr>
        <w:t xml:space="preserve"> </w:t>
      </w:r>
    </w:p>
    <w:p w14:paraId="3800E80A" w14:textId="5C7F477E" w:rsidR="00BC2A41" w:rsidRPr="00B33EF5" w:rsidRDefault="0047601C">
      <w:pPr>
        <w:numPr>
          <w:ilvl w:val="0"/>
          <w:numId w:val="2"/>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М.Жәнібек, А.К.Оспанова, А.М.Мамырбеков., </w:t>
      </w:r>
      <w:r w:rsidR="00BC2A41" w:rsidRPr="00B33EF5">
        <w:rPr>
          <w:rFonts w:ascii="Times New Roman" w:hAnsi="Times New Roman" w:cs="Times New Roman"/>
          <w:noProof/>
          <w:sz w:val="28"/>
          <w:szCs w:val="28"/>
          <w:lang w:val="kk-KZ"/>
        </w:rPr>
        <w:t xml:space="preserve">Ядролық сынақтар тарихын оқыту әдістемесі: АҚШ және Қазақстан білім беру жүйесінде // Торайғыров университетінің Хабаршысы, педагогика сериясы, №3. </w:t>
      </w:r>
      <w:r w:rsidR="00EE72DF"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 2025. </w:t>
      </w:r>
      <w:hyperlink r:id="rId9" w:history="1">
        <w:r w:rsidR="00BC2A41" w:rsidRPr="00B33EF5">
          <w:rPr>
            <w:rStyle w:val="ac"/>
            <w:rFonts w:ascii="Times New Roman" w:hAnsi="Times New Roman" w:cs="Times New Roman"/>
            <w:noProof/>
            <w:color w:val="auto"/>
            <w:sz w:val="28"/>
            <w:szCs w:val="28"/>
            <w:u w:val="none"/>
            <w:lang w:val="kk-KZ"/>
          </w:rPr>
          <w:t>https://doi.org/10.48081/XMLY1685</w:t>
        </w:r>
      </w:hyperlink>
      <w:r w:rsidR="00BC2A41" w:rsidRPr="00B33EF5">
        <w:rPr>
          <w:rFonts w:ascii="Times New Roman" w:hAnsi="Times New Roman" w:cs="Times New Roman"/>
          <w:noProof/>
          <w:sz w:val="28"/>
          <w:szCs w:val="28"/>
          <w:lang w:val="kk-KZ"/>
        </w:rPr>
        <w:t xml:space="preserve"> </w:t>
      </w:r>
    </w:p>
    <w:p w14:paraId="15D2A1C6" w14:textId="56491FEA" w:rsidR="00BC2A41" w:rsidRPr="00B33EF5" w:rsidRDefault="008733A0">
      <w:pPr>
        <w:numPr>
          <w:ilvl w:val="0"/>
          <w:numId w:val="2"/>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Mamyrbekov A., Zhanibek Maksat,</w:t>
      </w:r>
      <w:r w:rsidR="00BD6568"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 xml:space="preserve">Tanjima Chowdhury., </w:t>
      </w:r>
      <w:r w:rsidR="00BC2A41" w:rsidRPr="00B33EF5">
        <w:rPr>
          <w:rFonts w:ascii="Times New Roman" w:hAnsi="Times New Roman" w:cs="Times New Roman"/>
          <w:noProof/>
          <w:sz w:val="28"/>
          <w:szCs w:val="28"/>
          <w:lang w:val="kk-KZ"/>
        </w:rPr>
        <w:t>Silence of semey nuclear test site: past and present //  Абай атындағы ҚазҰПУ хабаршысы. Тарих және саяси</w:t>
      </w:r>
      <w:r w:rsidR="00383DB5"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әлеуметтік ғылымдар сериясы. №1 (80) </w:t>
      </w:r>
      <w:r w:rsidR="00EE72DF"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 2024. </w:t>
      </w:r>
      <w:hyperlink r:id="rId10" w:history="1">
        <w:r w:rsidR="00BC2A41" w:rsidRPr="00B33EF5">
          <w:rPr>
            <w:rStyle w:val="ac"/>
            <w:rFonts w:ascii="Times New Roman" w:hAnsi="Times New Roman" w:cs="Times New Roman"/>
            <w:noProof/>
            <w:color w:val="auto"/>
            <w:sz w:val="28"/>
            <w:szCs w:val="28"/>
            <w:u w:val="none"/>
            <w:lang w:val="kk-KZ"/>
          </w:rPr>
          <w:t>https://doi.org/10.51889/2959</w:t>
        </w:r>
        <w:r w:rsidR="00383DB5" w:rsidRPr="00B33EF5">
          <w:rPr>
            <w:rStyle w:val="ac"/>
            <w:rFonts w:ascii="Times New Roman" w:hAnsi="Times New Roman" w:cs="Times New Roman"/>
            <w:noProof/>
            <w:color w:val="auto"/>
            <w:sz w:val="28"/>
            <w:szCs w:val="28"/>
            <w:u w:val="none"/>
            <w:lang w:val="kk-KZ"/>
          </w:rPr>
          <w:t>-</w:t>
        </w:r>
        <w:r w:rsidR="00BC2A41" w:rsidRPr="00B33EF5">
          <w:rPr>
            <w:rStyle w:val="ac"/>
            <w:rFonts w:ascii="Times New Roman" w:hAnsi="Times New Roman" w:cs="Times New Roman"/>
            <w:noProof/>
            <w:color w:val="auto"/>
            <w:sz w:val="28"/>
            <w:szCs w:val="28"/>
            <w:u w:val="none"/>
            <w:lang w:val="kk-KZ"/>
          </w:rPr>
          <w:t>6017.2024.80.1.017</w:t>
        </w:r>
      </w:hyperlink>
      <w:r w:rsidR="00BC2A41" w:rsidRPr="00B33EF5">
        <w:rPr>
          <w:rFonts w:ascii="Times New Roman" w:hAnsi="Times New Roman" w:cs="Times New Roman"/>
          <w:noProof/>
          <w:sz w:val="28"/>
          <w:szCs w:val="28"/>
          <w:lang w:val="kk-KZ"/>
        </w:rPr>
        <w:t xml:space="preserve"> </w:t>
      </w:r>
    </w:p>
    <w:p w14:paraId="4C94F01C" w14:textId="19E696DD" w:rsidR="00BC2A41" w:rsidRPr="00B33EF5" w:rsidRDefault="00E3720A">
      <w:pPr>
        <w:numPr>
          <w:ilvl w:val="0"/>
          <w:numId w:val="2"/>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Жәнібек Мақсат, А.Оспанова, Р.Мухамеджанова., </w:t>
      </w:r>
      <w:r w:rsidR="00BC2A41" w:rsidRPr="00B33EF5">
        <w:rPr>
          <w:rFonts w:ascii="Times New Roman" w:hAnsi="Times New Roman" w:cs="Times New Roman"/>
          <w:noProof/>
          <w:sz w:val="28"/>
          <w:szCs w:val="28"/>
          <w:lang w:val="kk-KZ"/>
        </w:rPr>
        <w:t>Семей ядролық полигоны: библиографиялық шолу // Абай атындағы ҚазҰПУ хабаршысы. Тарих және саяси</w:t>
      </w:r>
      <w:r w:rsidR="00383DB5"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әлеуметтік ғылымдар сериясы. №3 (82) </w:t>
      </w:r>
      <w:r w:rsidR="00EE72DF"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 2024. </w:t>
      </w:r>
      <w:hyperlink r:id="rId11" w:history="1">
        <w:r w:rsidR="00BC2A41" w:rsidRPr="00B33EF5">
          <w:rPr>
            <w:rStyle w:val="ac"/>
            <w:rFonts w:ascii="Times New Roman" w:hAnsi="Times New Roman" w:cs="Times New Roman"/>
            <w:noProof/>
            <w:color w:val="auto"/>
            <w:sz w:val="28"/>
            <w:szCs w:val="28"/>
            <w:u w:val="none"/>
            <w:lang w:val="kk-KZ"/>
          </w:rPr>
          <w:t>https://doi.org/10.51889/2959</w:t>
        </w:r>
        <w:r w:rsidR="00383DB5" w:rsidRPr="00B33EF5">
          <w:rPr>
            <w:rStyle w:val="ac"/>
            <w:rFonts w:ascii="Times New Roman" w:hAnsi="Times New Roman" w:cs="Times New Roman"/>
            <w:noProof/>
            <w:color w:val="auto"/>
            <w:sz w:val="28"/>
            <w:szCs w:val="28"/>
            <w:u w:val="none"/>
            <w:lang w:val="kk-KZ"/>
          </w:rPr>
          <w:t>-</w:t>
        </w:r>
        <w:r w:rsidR="00BC2A41" w:rsidRPr="00B33EF5">
          <w:rPr>
            <w:rStyle w:val="ac"/>
            <w:rFonts w:ascii="Times New Roman" w:hAnsi="Times New Roman" w:cs="Times New Roman"/>
            <w:noProof/>
            <w:color w:val="auto"/>
            <w:sz w:val="28"/>
            <w:szCs w:val="28"/>
            <w:u w:val="none"/>
            <w:lang w:val="kk-KZ"/>
          </w:rPr>
          <w:t>6017.2024.82.3.030</w:t>
        </w:r>
      </w:hyperlink>
      <w:r w:rsidR="00BC2A41" w:rsidRPr="00B33EF5">
        <w:rPr>
          <w:rFonts w:ascii="Times New Roman" w:hAnsi="Times New Roman" w:cs="Times New Roman"/>
          <w:noProof/>
          <w:sz w:val="28"/>
          <w:szCs w:val="28"/>
          <w:lang w:val="kk-KZ"/>
        </w:rPr>
        <w:t xml:space="preserve"> </w:t>
      </w:r>
    </w:p>
    <w:p w14:paraId="08CC5172" w14:textId="15F4E916" w:rsidR="00BC2A41" w:rsidRPr="00B33EF5" w:rsidRDefault="00E3720A">
      <w:pPr>
        <w:numPr>
          <w:ilvl w:val="0"/>
          <w:numId w:val="2"/>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Мамырбеков А.М., Жəнібек М.М, Оспанова А.К., </w:t>
      </w:r>
      <w:r w:rsidR="00B513B4" w:rsidRPr="00B33EF5">
        <w:rPr>
          <w:rFonts w:ascii="Times New Roman" w:hAnsi="Times New Roman" w:cs="Times New Roman"/>
          <w:noProof/>
          <w:sz w:val="28"/>
          <w:szCs w:val="28"/>
          <w:lang w:val="kk-KZ"/>
        </w:rPr>
        <w:t xml:space="preserve">Семей полигоны мұрасы: тарихи шындық пен мəдениинтерпретацияның тоғысуы </w:t>
      </w:r>
      <w:r w:rsidR="00BC2A41" w:rsidRPr="00B33EF5">
        <w:rPr>
          <w:rFonts w:ascii="Times New Roman" w:hAnsi="Times New Roman" w:cs="Times New Roman"/>
          <w:noProof/>
          <w:sz w:val="28"/>
          <w:szCs w:val="28"/>
          <w:lang w:val="kk-KZ"/>
        </w:rPr>
        <w:t xml:space="preserve">// БҚУ хабаршысы, тарих сериясы. </w:t>
      </w:r>
      <w:hyperlink r:id="rId12" w:history="1">
        <w:r w:rsidR="00BC2A41" w:rsidRPr="00B33EF5">
          <w:rPr>
            <w:rStyle w:val="ac"/>
            <w:rFonts w:ascii="Times New Roman" w:hAnsi="Times New Roman" w:cs="Times New Roman"/>
            <w:noProof/>
            <w:color w:val="auto"/>
            <w:sz w:val="28"/>
            <w:szCs w:val="28"/>
            <w:u w:val="none"/>
            <w:lang w:val="kk-KZ"/>
          </w:rPr>
          <w:t xml:space="preserve">Т. 96 </w:t>
        </w:r>
        <w:r w:rsidR="00EE72DF" w:rsidRPr="00B33EF5">
          <w:rPr>
            <w:rStyle w:val="ac"/>
            <w:rFonts w:ascii="Times New Roman" w:hAnsi="Times New Roman" w:cs="Times New Roman"/>
            <w:noProof/>
            <w:color w:val="auto"/>
            <w:sz w:val="28"/>
            <w:szCs w:val="28"/>
            <w:u w:val="none"/>
            <w:lang w:val="kk-KZ"/>
          </w:rPr>
          <w:t>-</w:t>
        </w:r>
        <w:r w:rsidR="00BC2A41" w:rsidRPr="00B33EF5">
          <w:rPr>
            <w:rStyle w:val="ac"/>
            <w:rFonts w:ascii="Times New Roman" w:hAnsi="Times New Roman" w:cs="Times New Roman"/>
            <w:noProof/>
            <w:color w:val="auto"/>
            <w:sz w:val="28"/>
            <w:szCs w:val="28"/>
            <w:u w:val="none"/>
            <w:lang w:val="kk-KZ"/>
          </w:rPr>
          <w:t xml:space="preserve"> № 4. </w:t>
        </w:r>
        <w:r w:rsidR="00EE72DF" w:rsidRPr="00B33EF5">
          <w:rPr>
            <w:rStyle w:val="ac"/>
            <w:rFonts w:ascii="Times New Roman" w:hAnsi="Times New Roman" w:cs="Times New Roman"/>
            <w:noProof/>
            <w:color w:val="auto"/>
            <w:sz w:val="28"/>
            <w:szCs w:val="28"/>
            <w:u w:val="none"/>
            <w:lang w:val="kk-KZ"/>
          </w:rPr>
          <w:t>-</w:t>
        </w:r>
        <w:r w:rsidR="00BC2A41" w:rsidRPr="00B33EF5">
          <w:rPr>
            <w:rStyle w:val="ac"/>
            <w:rFonts w:ascii="Times New Roman" w:hAnsi="Times New Roman" w:cs="Times New Roman"/>
            <w:noProof/>
            <w:color w:val="auto"/>
            <w:sz w:val="28"/>
            <w:szCs w:val="28"/>
            <w:u w:val="none"/>
            <w:lang w:val="kk-KZ"/>
          </w:rPr>
          <w:t xml:space="preserve"> 2024.</w:t>
        </w:r>
      </w:hyperlink>
      <w:r w:rsidR="00BC2A41" w:rsidRPr="00B33EF5">
        <w:rPr>
          <w:rFonts w:ascii="Times New Roman" w:hAnsi="Times New Roman" w:cs="Times New Roman"/>
          <w:noProof/>
          <w:sz w:val="28"/>
          <w:szCs w:val="28"/>
          <w:lang w:val="kk-KZ"/>
        </w:rPr>
        <w:t xml:space="preserve"> DOI: </w:t>
      </w:r>
      <w:hyperlink r:id="rId13" w:tgtFrame="_blank" w:history="1">
        <w:r w:rsidR="00BC2A41" w:rsidRPr="00B33EF5">
          <w:rPr>
            <w:rStyle w:val="ac"/>
            <w:rFonts w:ascii="Times New Roman" w:hAnsi="Times New Roman" w:cs="Times New Roman"/>
            <w:noProof/>
            <w:color w:val="auto"/>
            <w:sz w:val="28"/>
            <w:szCs w:val="28"/>
            <w:u w:val="none"/>
            <w:lang w:val="kk-KZ"/>
          </w:rPr>
          <w:t>10.37238/2960</w:t>
        </w:r>
        <w:r w:rsidR="00383DB5" w:rsidRPr="00B33EF5">
          <w:rPr>
            <w:rStyle w:val="ac"/>
            <w:rFonts w:ascii="Times New Roman" w:hAnsi="Times New Roman" w:cs="Times New Roman"/>
            <w:noProof/>
            <w:color w:val="auto"/>
            <w:sz w:val="28"/>
            <w:szCs w:val="28"/>
            <w:u w:val="none"/>
            <w:lang w:val="kk-KZ"/>
          </w:rPr>
          <w:t>-</w:t>
        </w:r>
        <w:r w:rsidR="00BC2A41" w:rsidRPr="00B33EF5">
          <w:rPr>
            <w:rStyle w:val="ac"/>
            <w:rFonts w:ascii="Times New Roman" w:hAnsi="Times New Roman" w:cs="Times New Roman"/>
            <w:noProof/>
            <w:color w:val="auto"/>
            <w:sz w:val="28"/>
            <w:szCs w:val="28"/>
            <w:u w:val="none"/>
            <w:lang w:val="kk-KZ"/>
          </w:rPr>
          <w:t>1371.2960</w:t>
        </w:r>
        <w:r w:rsidR="00383DB5" w:rsidRPr="00B33EF5">
          <w:rPr>
            <w:rStyle w:val="ac"/>
            <w:rFonts w:ascii="Times New Roman" w:hAnsi="Times New Roman" w:cs="Times New Roman"/>
            <w:noProof/>
            <w:color w:val="auto"/>
            <w:sz w:val="28"/>
            <w:szCs w:val="28"/>
            <w:u w:val="none"/>
            <w:lang w:val="kk-KZ"/>
          </w:rPr>
          <w:t>-</w:t>
        </w:r>
        <w:r w:rsidR="00BC2A41" w:rsidRPr="00B33EF5">
          <w:rPr>
            <w:rStyle w:val="ac"/>
            <w:rFonts w:ascii="Times New Roman" w:hAnsi="Times New Roman" w:cs="Times New Roman"/>
            <w:noProof/>
            <w:color w:val="auto"/>
            <w:sz w:val="28"/>
            <w:szCs w:val="28"/>
            <w:u w:val="none"/>
            <w:lang w:val="kk-KZ"/>
          </w:rPr>
          <w:t>138x.2024.96(4).102</w:t>
        </w:r>
      </w:hyperlink>
    </w:p>
    <w:p w14:paraId="215D2BC7" w14:textId="57D61C38"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Халықаралық басылымда жарияланған мақала:</w:t>
      </w:r>
    </w:p>
    <w:p w14:paraId="6EEC4E4E" w14:textId="36574767" w:rsidR="008F4DF7" w:rsidRPr="00B33EF5" w:rsidRDefault="008F4DF7">
      <w:pPr>
        <w:numPr>
          <w:ilvl w:val="0"/>
          <w:numId w:val="3"/>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Zhanibek, M., Aubakirova, K., Mussinova , G., Tulebayeva , K. (2025). The Language of Memory and Pedagogical Discourse: Representing Nuclear Testing in School Curricula of the USA and Kazakhstan. Forum for Linguistic Studies, 7(10), 975</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992. </w:t>
      </w:r>
      <w:hyperlink r:id="rId14" w:history="1">
        <w:r w:rsidRPr="00B33EF5">
          <w:rPr>
            <w:rStyle w:val="ac"/>
            <w:rFonts w:ascii="Times New Roman" w:hAnsi="Times New Roman" w:cs="Times New Roman"/>
            <w:noProof/>
            <w:color w:val="auto"/>
            <w:sz w:val="28"/>
            <w:szCs w:val="28"/>
            <w:u w:val="none"/>
            <w:lang w:val="kk-KZ"/>
          </w:rPr>
          <w:t>https://doi.org/10.30564/fls.v7i10.11561</w:t>
        </w:r>
      </w:hyperlink>
    </w:p>
    <w:p w14:paraId="7BF96CB3" w14:textId="4363BC0B" w:rsidR="00B162B7" w:rsidRPr="00B33EF5" w:rsidRDefault="008F4DF7">
      <w:pPr>
        <w:numPr>
          <w:ilvl w:val="0"/>
          <w:numId w:val="3"/>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rPr>
        <w:t>Aubakirova K, Zhanibek M, Aituganova S, Altay A, Rakhmetullin E. Censorship of the Soviet Union in Kazakhstan. Sci Herald Uzhhorod Univ Ser Phys. 2024;(56):545</w:t>
      </w:r>
      <w:r w:rsidR="00383DB5" w:rsidRPr="00B33EF5">
        <w:rPr>
          <w:rFonts w:ascii="Times New Roman" w:hAnsi="Times New Roman" w:cs="Times New Roman"/>
          <w:noProof/>
          <w:sz w:val="28"/>
          <w:szCs w:val="28"/>
        </w:rPr>
        <w:t>-</w:t>
      </w:r>
      <w:r w:rsidRPr="00B33EF5">
        <w:rPr>
          <w:rFonts w:ascii="Times New Roman" w:hAnsi="Times New Roman" w:cs="Times New Roman"/>
          <w:noProof/>
          <w:sz w:val="28"/>
          <w:szCs w:val="28"/>
        </w:rPr>
        <w:t xml:space="preserve">552. </w:t>
      </w:r>
      <w:hyperlink r:id="rId15" w:history="1">
        <w:r w:rsidR="00F171C3" w:rsidRPr="00B33EF5">
          <w:rPr>
            <w:rStyle w:val="ac"/>
            <w:rFonts w:ascii="Times New Roman" w:hAnsi="Times New Roman" w:cs="Times New Roman"/>
            <w:noProof/>
            <w:color w:val="auto"/>
            <w:sz w:val="28"/>
            <w:szCs w:val="28"/>
            <w:u w:val="none"/>
          </w:rPr>
          <w:t>https://doi.org/10.54919/physics/56.2024.54aib5</w:t>
        </w:r>
      </w:hyperlink>
      <w:r w:rsidR="00F171C3" w:rsidRPr="00B33EF5">
        <w:rPr>
          <w:rFonts w:ascii="Times New Roman" w:hAnsi="Times New Roman" w:cs="Times New Roman"/>
          <w:noProof/>
          <w:sz w:val="28"/>
          <w:szCs w:val="28"/>
        </w:rPr>
        <w:t xml:space="preserve"> </w:t>
      </w:r>
    </w:p>
    <w:p w14:paraId="5AC759A6" w14:textId="07675549" w:rsidR="00BC2A41" w:rsidRPr="00B33EF5" w:rsidRDefault="00BC2A41"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Конференция жарияланымдары:</w:t>
      </w:r>
    </w:p>
    <w:p w14:paraId="2CC71DAE" w14:textId="25AE7850" w:rsidR="00BC2A41" w:rsidRPr="00B33EF5" w:rsidRDefault="00BC2A41">
      <w:pPr>
        <w:numPr>
          <w:ilvl w:val="0"/>
          <w:numId w:val="4"/>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Семей ядролық полигоны: ядролық отаршылдықтың тарихи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әлеуметтік аспектілері / Назарбаев университеті, «Әлеуметтік</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гуманитарлық ғылымдар: қоғамдық дискурс» атты халықаралық ғылыми</w:t>
      </w:r>
      <w:r w:rsidR="00383DB5"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зерттеу конференциясы, </w:t>
      </w:r>
      <w:r w:rsidR="00350ECF">
        <w:rPr>
          <w:rFonts w:ascii="Times New Roman" w:hAnsi="Times New Roman" w:cs="Times New Roman"/>
          <w:noProof/>
          <w:sz w:val="28"/>
          <w:szCs w:val="28"/>
          <w:lang w:val="kk-KZ"/>
        </w:rPr>
        <w:t>2</w:t>
      </w:r>
      <w:r w:rsidRPr="00B33EF5">
        <w:rPr>
          <w:rFonts w:ascii="Times New Roman" w:hAnsi="Times New Roman" w:cs="Times New Roman"/>
          <w:noProof/>
          <w:sz w:val="28"/>
          <w:szCs w:val="28"/>
          <w:lang w:val="kk-KZ"/>
        </w:rPr>
        <w:t xml:space="preserve">4 қаңтар, 2025.  </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Астана. </w:t>
      </w:r>
    </w:p>
    <w:p w14:paraId="6DCA7706" w14:textId="1D3AFC33" w:rsidR="00BC2A41" w:rsidRPr="00B33EF5" w:rsidRDefault="00B62EC5">
      <w:pPr>
        <w:numPr>
          <w:ilvl w:val="0"/>
          <w:numId w:val="4"/>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С</w:t>
      </w:r>
      <w:r w:rsidR="00712030" w:rsidRPr="00B33EF5">
        <w:rPr>
          <w:rFonts w:ascii="Times New Roman" w:hAnsi="Times New Roman" w:cs="Times New Roman"/>
          <w:noProof/>
          <w:sz w:val="28"/>
          <w:szCs w:val="28"/>
          <w:lang w:val="kk-KZ"/>
        </w:rPr>
        <w:t>емей ядролық</w:t>
      </w:r>
      <w:r w:rsidR="00BC2A41" w:rsidRPr="00B33EF5">
        <w:rPr>
          <w:rFonts w:ascii="Times New Roman" w:hAnsi="Times New Roman" w:cs="Times New Roman"/>
          <w:noProof/>
          <w:sz w:val="28"/>
          <w:szCs w:val="28"/>
          <w:lang w:val="kk-KZ"/>
        </w:rPr>
        <w:t xml:space="preserve"> </w:t>
      </w:r>
      <w:r w:rsidR="00712030" w:rsidRPr="00B33EF5">
        <w:rPr>
          <w:rFonts w:ascii="Times New Roman" w:hAnsi="Times New Roman" w:cs="Times New Roman"/>
          <w:noProof/>
          <w:sz w:val="28"/>
          <w:szCs w:val="28"/>
          <w:lang w:val="kk-KZ"/>
        </w:rPr>
        <w:t xml:space="preserve">полигоны </w:t>
      </w:r>
      <w:r w:rsidR="00EE72DF"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 екінші дүниежүзілік соғыстың салдары ретінде / «Ұлы Отан соғысы: ерлікке тағзым» халықаралық ғылми</w:t>
      </w:r>
      <w:r w:rsidR="00383DB5"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практикалық конференциясы. Атырау университеті, 19ақпан </w:t>
      </w:r>
      <w:r w:rsidR="00EE72DF"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 2025.  </w:t>
      </w:r>
      <w:r w:rsidR="00EE72DF" w:rsidRPr="00B33EF5">
        <w:rPr>
          <w:rFonts w:ascii="Times New Roman" w:hAnsi="Times New Roman" w:cs="Times New Roman"/>
          <w:noProof/>
          <w:sz w:val="28"/>
          <w:szCs w:val="28"/>
          <w:lang w:val="kk-KZ"/>
        </w:rPr>
        <w:t>-</w:t>
      </w:r>
      <w:r w:rsidR="00BC2A41" w:rsidRPr="00B33EF5">
        <w:rPr>
          <w:rFonts w:ascii="Times New Roman" w:hAnsi="Times New Roman" w:cs="Times New Roman"/>
          <w:noProof/>
          <w:sz w:val="28"/>
          <w:szCs w:val="28"/>
          <w:lang w:val="kk-KZ"/>
        </w:rPr>
        <w:t xml:space="preserve"> Атырау. </w:t>
      </w:r>
    </w:p>
    <w:p w14:paraId="37DB2A51" w14:textId="706A753D" w:rsidR="003201DB" w:rsidRPr="00B33EF5" w:rsidRDefault="00BC2A41">
      <w:pPr>
        <w:numPr>
          <w:ilvl w:val="0"/>
          <w:numId w:val="4"/>
        </w:numPr>
        <w:tabs>
          <w:tab w:val="left" w:pos="993"/>
        </w:tabs>
        <w:spacing w:after="0" w:line="240" w:lineRule="auto"/>
        <w:ind w:left="0"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Кеңес атом бомбасы, Арқадан Алтайға дейін... / «Uluslararasi Türk dünyasi Yunus Emre» атты халықаралық симпозиум материалдарының жинағы. 27.05.2021. </w:t>
      </w:r>
      <w:r w:rsidR="00EE72DF" w:rsidRPr="00B33EF5">
        <w:rPr>
          <w:rFonts w:ascii="Times New Roman" w:hAnsi="Times New Roman" w:cs="Times New Roman"/>
          <w:noProof/>
          <w:sz w:val="28"/>
          <w:szCs w:val="28"/>
          <w:lang w:val="kk-KZ"/>
        </w:rPr>
        <w:t>-</w:t>
      </w:r>
      <w:r w:rsidRPr="00B33EF5">
        <w:rPr>
          <w:rFonts w:ascii="Times New Roman" w:hAnsi="Times New Roman" w:cs="Times New Roman"/>
          <w:noProof/>
          <w:sz w:val="28"/>
          <w:szCs w:val="28"/>
          <w:lang w:val="kk-KZ"/>
        </w:rPr>
        <w:t xml:space="preserve"> Памуккале университеті, Түркия. </w:t>
      </w:r>
      <w:bookmarkStart w:id="11" w:name="структура-диссертации"/>
      <w:bookmarkEnd w:id="10"/>
    </w:p>
    <w:p w14:paraId="713936BB" w14:textId="6DF3282F" w:rsidR="00BC2A41" w:rsidRPr="00B33EF5" w:rsidRDefault="00BC2A41" w:rsidP="00B33EF5">
      <w:pPr>
        <w:tabs>
          <w:tab w:val="left" w:pos="993"/>
        </w:tabs>
        <w:spacing w:after="0" w:line="240" w:lineRule="auto"/>
        <w:ind w:firstLine="567"/>
        <w:jc w:val="both"/>
        <w:rPr>
          <w:rFonts w:ascii="Times New Roman" w:hAnsi="Times New Roman" w:cs="Times New Roman"/>
          <w:b/>
          <w:bCs/>
          <w:noProof/>
          <w:sz w:val="28"/>
          <w:szCs w:val="28"/>
          <w:lang w:val="kk-KZ"/>
        </w:rPr>
      </w:pPr>
      <w:r w:rsidRPr="00B33EF5">
        <w:rPr>
          <w:rFonts w:ascii="Times New Roman" w:hAnsi="Times New Roman" w:cs="Times New Roman"/>
          <w:b/>
          <w:bCs/>
          <w:noProof/>
          <w:sz w:val="28"/>
          <w:szCs w:val="28"/>
          <w:lang w:val="kk-KZ"/>
        </w:rPr>
        <w:t>Диссертацияның құрылымы</w:t>
      </w:r>
    </w:p>
    <w:bookmarkEnd w:id="11"/>
    <w:p w14:paraId="72002B15" w14:textId="2E826386" w:rsidR="003C6E1E" w:rsidRPr="00B33EF5" w:rsidRDefault="003C6E1E"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Диссертация кіріспе, екі бөлім, қорытынды, пайдаланылған әдебиеттер тізімі және қосымшалардан тұрады. Кіріспе зерттеу тақырыбының маңыздылығын дәлелдейді, мақсат пен міндеттерді </w:t>
      </w:r>
      <w:r w:rsidR="00CE3A4A" w:rsidRPr="00B33EF5">
        <w:rPr>
          <w:rFonts w:ascii="Times New Roman" w:hAnsi="Times New Roman" w:cs="Times New Roman"/>
          <w:noProof/>
          <w:sz w:val="28"/>
          <w:szCs w:val="28"/>
          <w:lang w:val="kk-KZ"/>
        </w:rPr>
        <w:t>нақтылап</w:t>
      </w:r>
      <w:r w:rsidRPr="00B33EF5">
        <w:rPr>
          <w:rFonts w:ascii="Times New Roman" w:hAnsi="Times New Roman" w:cs="Times New Roman"/>
          <w:noProof/>
          <w:sz w:val="28"/>
          <w:szCs w:val="28"/>
          <w:lang w:val="kk-KZ"/>
        </w:rPr>
        <w:t xml:space="preserve">, </w:t>
      </w:r>
      <w:r w:rsidR="00CE3A4A" w:rsidRPr="00B33EF5">
        <w:rPr>
          <w:rFonts w:ascii="Times New Roman" w:hAnsi="Times New Roman" w:cs="Times New Roman"/>
          <w:noProof/>
          <w:sz w:val="28"/>
          <w:szCs w:val="28"/>
          <w:lang w:val="kk-KZ"/>
        </w:rPr>
        <w:t>зерттеудің</w:t>
      </w:r>
      <w:r w:rsidRPr="00B33EF5">
        <w:rPr>
          <w:rFonts w:ascii="Times New Roman" w:hAnsi="Times New Roman" w:cs="Times New Roman"/>
          <w:noProof/>
          <w:sz w:val="28"/>
          <w:szCs w:val="28"/>
          <w:lang w:val="kk-KZ"/>
        </w:rPr>
        <w:t xml:space="preserve"> нысанын, </w:t>
      </w:r>
      <w:r w:rsidR="00CE3A4A" w:rsidRPr="00B33EF5">
        <w:rPr>
          <w:rFonts w:ascii="Times New Roman" w:hAnsi="Times New Roman" w:cs="Times New Roman"/>
          <w:noProof/>
          <w:sz w:val="28"/>
          <w:szCs w:val="28"/>
          <w:lang w:val="kk-KZ"/>
        </w:rPr>
        <w:t>өзектілігін</w:t>
      </w:r>
      <w:r w:rsidRPr="00B33EF5">
        <w:rPr>
          <w:rFonts w:ascii="Times New Roman" w:hAnsi="Times New Roman" w:cs="Times New Roman"/>
          <w:noProof/>
          <w:sz w:val="28"/>
          <w:szCs w:val="28"/>
          <w:lang w:val="kk-KZ"/>
        </w:rPr>
        <w:t>, ғылыми жаңалығын, теориялық және практикалық маңыздылығын анықтайды, сондай-ақ зерттеу әдістерін сипаттайды және ғылыми гипотеза ұсынады.</w:t>
      </w:r>
    </w:p>
    <w:p w14:paraId="0B81ACA2" w14:textId="3B9B61A3" w:rsidR="003C6E1E" w:rsidRPr="00B33EF5" w:rsidRDefault="003C6E1E"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 xml:space="preserve">Диссертациялық </w:t>
      </w:r>
      <w:r w:rsidR="00CE3A4A" w:rsidRPr="00B33EF5">
        <w:rPr>
          <w:rFonts w:ascii="Times New Roman" w:hAnsi="Times New Roman" w:cs="Times New Roman"/>
          <w:noProof/>
          <w:sz w:val="28"/>
          <w:szCs w:val="28"/>
          <w:lang w:val="kk-KZ"/>
        </w:rPr>
        <w:t>жұмысты</w:t>
      </w:r>
      <w:r w:rsidRPr="00B33EF5">
        <w:rPr>
          <w:rFonts w:ascii="Times New Roman" w:hAnsi="Times New Roman" w:cs="Times New Roman"/>
          <w:noProof/>
          <w:sz w:val="28"/>
          <w:szCs w:val="28"/>
          <w:lang w:val="kk-KZ"/>
        </w:rPr>
        <w:t xml:space="preserve">ң бірінші бөлімі </w:t>
      </w:r>
      <w:r w:rsidR="00E6144D" w:rsidRPr="00B33EF5">
        <w:rPr>
          <w:rFonts w:ascii="Times New Roman" w:hAnsi="Times New Roman" w:cs="Times New Roman"/>
          <w:noProof/>
          <w:sz w:val="28"/>
          <w:szCs w:val="28"/>
          <w:lang w:val="kk-KZ"/>
        </w:rPr>
        <w:t>СЯСП</w:t>
      </w:r>
      <w:r w:rsidRPr="00B33EF5">
        <w:rPr>
          <w:rFonts w:ascii="Times New Roman" w:hAnsi="Times New Roman" w:cs="Times New Roman"/>
          <w:noProof/>
          <w:sz w:val="28"/>
          <w:szCs w:val="28"/>
          <w:lang w:val="kk-KZ"/>
        </w:rPr>
        <w:t xml:space="preserve"> тарихи тәжірибесі мен халықаралық білім беру тәжірибесі аясында радиациялық сауаттылықты қалыптастыру мәселесін теориялық және мазмұндық негіздеуге арналған. Бұл бөлімде зерттеліп жатқан тақырыптың тарихи және педагогикалық негіздері тұрақты түрде қарастырылады. 1.1</w:t>
      </w:r>
      <w:r w:rsidR="00E6144D" w:rsidRPr="00B33EF5">
        <w:rPr>
          <w:rFonts w:ascii="Times New Roman" w:hAnsi="Times New Roman" w:cs="Times New Roman"/>
          <w:noProof/>
          <w:sz w:val="28"/>
          <w:szCs w:val="28"/>
          <w:lang w:val="kk-KZ"/>
        </w:rPr>
        <w:t xml:space="preserve"> бөлімде</w:t>
      </w:r>
      <w:r w:rsidRPr="00B33EF5">
        <w:rPr>
          <w:rFonts w:ascii="Times New Roman" w:hAnsi="Times New Roman" w:cs="Times New Roman"/>
          <w:noProof/>
          <w:sz w:val="28"/>
          <w:szCs w:val="28"/>
          <w:lang w:val="kk-KZ"/>
        </w:rPr>
        <w:t xml:space="preserve"> </w:t>
      </w:r>
      <w:r w:rsidR="00E6144D" w:rsidRPr="00B33EF5">
        <w:rPr>
          <w:rFonts w:ascii="Times New Roman" w:hAnsi="Times New Roman" w:cs="Times New Roman"/>
          <w:noProof/>
          <w:sz w:val="28"/>
          <w:szCs w:val="28"/>
          <w:lang w:val="kk-KZ"/>
        </w:rPr>
        <w:t>СЯСП</w:t>
      </w:r>
      <w:r w:rsidRPr="00B33EF5">
        <w:rPr>
          <w:rFonts w:ascii="Times New Roman" w:hAnsi="Times New Roman" w:cs="Times New Roman"/>
          <w:noProof/>
          <w:sz w:val="28"/>
          <w:szCs w:val="28"/>
          <w:lang w:val="kk-KZ"/>
        </w:rPr>
        <w:t xml:space="preserve"> тарихын талдап, оның ғылымның әртүрлі салаларындағы білімді біріктіруге мүмкіндік беретін күрделі пәнаралық </w:t>
      </w:r>
      <w:r w:rsidR="00A65AAC" w:rsidRPr="00B33EF5">
        <w:rPr>
          <w:rFonts w:ascii="Times New Roman" w:hAnsi="Times New Roman" w:cs="Times New Roman"/>
          <w:noProof/>
          <w:sz w:val="28"/>
          <w:szCs w:val="28"/>
          <w:lang w:val="kk-KZ"/>
        </w:rPr>
        <w:t>тақырып</w:t>
      </w:r>
      <w:r w:rsidRPr="00B33EF5">
        <w:rPr>
          <w:rFonts w:ascii="Times New Roman" w:hAnsi="Times New Roman" w:cs="Times New Roman"/>
          <w:noProof/>
          <w:sz w:val="28"/>
          <w:szCs w:val="28"/>
          <w:lang w:val="kk-KZ"/>
        </w:rPr>
        <w:t xml:space="preserve"> ретінде білім беру</w:t>
      </w:r>
      <w:r w:rsidR="00A65AAC" w:rsidRPr="00B33EF5">
        <w:rPr>
          <w:rFonts w:ascii="Times New Roman" w:hAnsi="Times New Roman" w:cs="Times New Roman"/>
          <w:noProof/>
          <w:sz w:val="28"/>
          <w:szCs w:val="28"/>
          <w:lang w:val="kk-KZ"/>
        </w:rPr>
        <w:t>дегі</w:t>
      </w:r>
      <w:r w:rsidRPr="00B33EF5">
        <w:rPr>
          <w:rFonts w:ascii="Times New Roman" w:hAnsi="Times New Roman" w:cs="Times New Roman"/>
          <w:noProof/>
          <w:sz w:val="28"/>
          <w:szCs w:val="28"/>
          <w:lang w:val="kk-KZ"/>
        </w:rPr>
        <w:t xml:space="preserve"> </w:t>
      </w:r>
      <w:r w:rsidR="00A65AAC" w:rsidRPr="00B33EF5">
        <w:rPr>
          <w:rFonts w:ascii="Times New Roman" w:hAnsi="Times New Roman" w:cs="Times New Roman"/>
          <w:noProof/>
          <w:sz w:val="28"/>
          <w:szCs w:val="28"/>
          <w:lang w:val="kk-KZ"/>
        </w:rPr>
        <w:t xml:space="preserve">педагогикалық </w:t>
      </w:r>
      <w:r w:rsidRPr="00B33EF5">
        <w:rPr>
          <w:rFonts w:ascii="Times New Roman" w:hAnsi="Times New Roman" w:cs="Times New Roman"/>
          <w:noProof/>
          <w:sz w:val="28"/>
          <w:szCs w:val="28"/>
          <w:lang w:val="kk-KZ"/>
        </w:rPr>
        <w:t>әлеуеті көрсет</w:t>
      </w:r>
      <w:r w:rsidR="00A65AAC" w:rsidRPr="00B33EF5">
        <w:rPr>
          <w:rFonts w:ascii="Times New Roman" w:hAnsi="Times New Roman" w:cs="Times New Roman"/>
          <w:noProof/>
          <w:sz w:val="28"/>
          <w:szCs w:val="28"/>
          <w:lang w:val="kk-KZ"/>
        </w:rPr>
        <w:t>іледі</w:t>
      </w:r>
      <w:r w:rsidRPr="00B33EF5">
        <w:rPr>
          <w:rFonts w:ascii="Times New Roman" w:hAnsi="Times New Roman" w:cs="Times New Roman"/>
          <w:noProof/>
          <w:sz w:val="28"/>
          <w:szCs w:val="28"/>
          <w:lang w:val="kk-KZ"/>
        </w:rPr>
        <w:t>. 1.2</w:t>
      </w:r>
      <w:r w:rsidR="00BE7A1C" w:rsidRPr="00B33EF5">
        <w:rPr>
          <w:rFonts w:ascii="Times New Roman" w:hAnsi="Times New Roman" w:cs="Times New Roman"/>
          <w:noProof/>
          <w:sz w:val="28"/>
          <w:szCs w:val="28"/>
          <w:lang w:val="kk-KZ"/>
        </w:rPr>
        <w:t xml:space="preserve"> бөлімде</w:t>
      </w:r>
      <w:r w:rsidRPr="00B33EF5">
        <w:rPr>
          <w:rFonts w:ascii="Times New Roman" w:hAnsi="Times New Roman" w:cs="Times New Roman"/>
          <w:noProof/>
          <w:sz w:val="28"/>
          <w:szCs w:val="28"/>
          <w:lang w:val="kk-KZ"/>
        </w:rPr>
        <w:t xml:space="preserve"> пәнаралық тәсілдің теориялық және әдістемелік негіздеріне, оның қазіргі білім берудегі рөліне және оқушылардың радиациялық сауаттылығын қалыптастыруға қолдану мүмкіндіктеріне арналған. 1.3</w:t>
      </w:r>
      <w:r w:rsidR="00BE7A1C" w:rsidRPr="00B33EF5">
        <w:rPr>
          <w:rFonts w:ascii="Times New Roman" w:hAnsi="Times New Roman" w:cs="Times New Roman"/>
          <w:noProof/>
          <w:sz w:val="28"/>
          <w:szCs w:val="28"/>
          <w:lang w:val="kk-KZ"/>
        </w:rPr>
        <w:t xml:space="preserve"> бөлімде</w:t>
      </w:r>
      <w:r w:rsidRPr="00B33EF5">
        <w:rPr>
          <w:rFonts w:ascii="Times New Roman" w:hAnsi="Times New Roman" w:cs="Times New Roman"/>
          <w:noProof/>
          <w:sz w:val="28"/>
          <w:szCs w:val="28"/>
          <w:lang w:val="kk-KZ"/>
        </w:rPr>
        <w:t xml:space="preserve"> ядролық және радиация тақырыптарын оқытудағы халықаралық тәжірибе</w:t>
      </w:r>
      <w:r w:rsidR="00BE7A1C" w:rsidRPr="00B33EF5">
        <w:rPr>
          <w:rFonts w:ascii="Times New Roman" w:hAnsi="Times New Roman" w:cs="Times New Roman"/>
          <w:noProof/>
          <w:sz w:val="28"/>
          <w:szCs w:val="28"/>
          <w:lang w:val="kk-KZ"/>
        </w:rPr>
        <w:t xml:space="preserve"> </w:t>
      </w:r>
      <w:r w:rsidRPr="00B33EF5">
        <w:rPr>
          <w:rFonts w:ascii="Times New Roman" w:hAnsi="Times New Roman" w:cs="Times New Roman"/>
          <w:noProof/>
          <w:sz w:val="28"/>
          <w:szCs w:val="28"/>
          <w:lang w:val="kk-KZ"/>
        </w:rPr>
        <w:t>қарастыр</w:t>
      </w:r>
      <w:r w:rsidR="00BE7A1C" w:rsidRPr="00B33EF5">
        <w:rPr>
          <w:rFonts w:ascii="Times New Roman" w:hAnsi="Times New Roman" w:cs="Times New Roman"/>
          <w:noProof/>
          <w:sz w:val="28"/>
          <w:szCs w:val="28"/>
          <w:lang w:val="kk-KZ"/>
        </w:rPr>
        <w:t>ылады</w:t>
      </w:r>
      <w:r w:rsidR="00D03672" w:rsidRPr="00B33EF5">
        <w:rPr>
          <w:rFonts w:ascii="Times New Roman" w:hAnsi="Times New Roman" w:cs="Times New Roman"/>
          <w:noProof/>
          <w:sz w:val="28"/>
          <w:szCs w:val="28"/>
          <w:lang w:val="kk-KZ"/>
        </w:rPr>
        <w:t>. Б</w:t>
      </w:r>
      <w:r w:rsidRPr="00B33EF5">
        <w:rPr>
          <w:rFonts w:ascii="Times New Roman" w:hAnsi="Times New Roman" w:cs="Times New Roman"/>
          <w:noProof/>
          <w:sz w:val="28"/>
          <w:szCs w:val="28"/>
          <w:lang w:val="kk-KZ"/>
        </w:rPr>
        <w:t xml:space="preserve">ұл </w:t>
      </w:r>
      <w:r w:rsidR="00D03672" w:rsidRPr="00B33EF5">
        <w:rPr>
          <w:rFonts w:ascii="Times New Roman" w:hAnsi="Times New Roman" w:cs="Times New Roman"/>
          <w:noProof/>
          <w:sz w:val="28"/>
          <w:szCs w:val="28"/>
          <w:lang w:val="kk-KZ"/>
        </w:rPr>
        <w:t xml:space="preserve">әлемдік </w:t>
      </w:r>
      <w:r w:rsidRPr="00B33EF5">
        <w:rPr>
          <w:rFonts w:ascii="Times New Roman" w:hAnsi="Times New Roman" w:cs="Times New Roman"/>
          <w:noProof/>
          <w:sz w:val="28"/>
          <w:szCs w:val="28"/>
          <w:lang w:val="kk-KZ"/>
        </w:rPr>
        <w:t>қолданыстағы тәсілдерді анықтап, зерттеліп жатқан мәселенің жаһандық білім беру контекстіндегі орны мен ерекшеліктерін анықтауға мүмкіндік береді. Осылайша, бірінші бөлім зерттеудің теориялық және концептуалды негізін құрайды.</w:t>
      </w:r>
    </w:p>
    <w:p w14:paraId="08C87AD4" w14:textId="3206FE5F" w:rsidR="003C6E1E" w:rsidRPr="00B33EF5" w:rsidRDefault="008C0258"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Диссертациялық жұмыстың екінші бөлімі қолданбалы және эксперименттік сипат</w:t>
      </w:r>
      <w:r w:rsidR="00A33F0E" w:rsidRPr="00B33EF5">
        <w:rPr>
          <w:rFonts w:ascii="Times New Roman" w:hAnsi="Times New Roman" w:cs="Times New Roman"/>
          <w:noProof/>
          <w:sz w:val="28"/>
          <w:szCs w:val="28"/>
          <w:lang w:val="kk-KZ"/>
        </w:rPr>
        <w:t>та жалғасады. Бүл бөлімде</w:t>
      </w:r>
      <w:r w:rsidRPr="00B33EF5">
        <w:rPr>
          <w:rFonts w:ascii="Times New Roman" w:hAnsi="Times New Roman" w:cs="Times New Roman"/>
          <w:noProof/>
          <w:sz w:val="28"/>
          <w:szCs w:val="28"/>
          <w:lang w:val="kk-KZ"/>
        </w:rPr>
        <w:t xml:space="preserve"> оқушылардың радиациялық сауаттылығын қалыптастыруға </w:t>
      </w:r>
      <w:r w:rsidR="002D44E8" w:rsidRPr="00B33EF5">
        <w:rPr>
          <w:rFonts w:ascii="Times New Roman" w:hAnsi="Times New Roman" w:cs="Times New Roman"/>
          <w:noProof/>
          <w:sz w:val="28"/>
          <w:szCs w:val="28"/>
          <w:lang w:val="kk-KZ"/>
        </w:rPr>
        <w:t>негіздел</w:t>
      </w:r>
      <w:r w:rsidR="00FE2BAC" w:rsidRPr="00B33EF5">
        <w:rPr>
          <w:rFonts w:ascii="Times New Roman" w:hAnsi="Times New Roman" w:cs="Times New Roman"/>
          <w:noProof/>
          <w:sz w:val="28"/>
          <w:szCs w:val="28"/>
          <w:lang w:val="kk-KZ"/>
        </w:rPr>
        <w:t>ген</w:t>
      </w:r>
      <w:r w:rsidRPr="00B33EF5">
        <w:rPr>
          <w:rFonts w:ascii="Times New Roman" w:hAnsi="Times New Roman" w:cs="Times New Roman"/>
          <w:noProof/>
          <w:sz w:val="28"/>
          <w:szCs w:val="28"/>
          <w:lang w:val="kk-KZ"/>
        </w:rPr>
        <w:t xml:space="preserve"> пәнаралық оқыту моделі</w:t>
      </w:r>
      <w:r w:rsidR="002D44E8" w:rsidRPr="00B33EF5">
        <w:rPr>
          <w:rFonts w:ascii="Times New Roman" w:hAnsi="Times New Roman" w:cs="Times New Roman"/>
          <w:noProof/>
          <w:sz w:val="28"/>
          <w:szCs w:val="28"/>
          <w:lang w:val="kk-KZ"/>
        </w:rPr>
        <w:t xml:space="preserve"> аясында жасалған элективті курс </w:t>
      </w:r>
      <w:r w:rsidR="00A33F0E" w:rsidRPr="00B33EF5">
        <w:rPr>
          <w:rFonts w:ascii="Times New Roman" w:hAnsi="Times New Roman" w:cs="Times New Roman"/>
          <w:noProof/>
          <w:sz w:val="28"/>
          <w:szCs w:val="28"/>
          <w:lang w:val="kk-KZ"/>
        </w:rPr>
        <w:t>бағдарламасы</w:t>
      </w:r>
      <w:r w:rsidR="00FE2BAC" w:rsidRPr="00B33EF5">
        <w:rPr>
          <w:rFonts w:ascii="Times New Roman" w:hAnsi="Times New Roman" w:cs="Times New Roman"/>
          <w:noProof/>
          <w:sz w:val="28"/>
          <w:szCs w:val="28"/>
          <w:lang w:val="kk-KZ"/>
        </w:rPr>
        <w:t xml:space="preserve"> ұсынылады.</w:t>
      </w:r>
      <w:r w:rsidRPr="00B33EF5">
        <w:rPr>
          <w:rFonts w:ascii="Times New Roman" w:hAnsi="Times New Roman" w:cs="Times New Roman"/>
          <w:noProof/>
          <w:sz w:val="28"/>
          <w:szCs w:val="28"/>
          <w:lang w:val="kk-KZ"/>
        </w:rPr>
        <w:t xml:space="preserve"> </w:t>
      </w:r>
      <w:r w:rsidR="00FE2BAC" w:rsidRPr="00B33EF5">
        <w:rPr>
          <w:rFonts w:ascii="Times New Roman" w:hAnsi="Times New Roman" w:cs="Times New Roman"/>
          <w:noProof/>
          <w:sz w:val="28"/>
          <w:szCs w:val="28"/>
          <w:lang w:val="kk-KZ"/>
        </w:rPr>
        <w:t xml:space="preserve">Курстың </w:t>
      </w:r>
      <w:r w:rsidRPr="00B33EF5">
        <w:rPr>
          <w:rFonts w:ascii="Times New Roman" w:hAnsi="Times New Roman" w:cs="Times New Roman"/>
          <w:noProof/>
          <w:sz w:val="28"/>
          <w:szCs w:val="28"/>
          <w:lang w:val="kk-KZ"/>
        </w:rPr>
        <w:t>тиімділігі</w:t>
      </w:r>
      <w:r w:rsidR="00D71458" w:rsidRPr="00B33EF5">
        <w:rPr>
          <w:rFonts w:ascii="Times New Roman" w:hAnsi="Times New Roman" w:cs="Times New Roman"/>
          <w:noProof/>
          <w:sz w:val="28"/>
          <w:szCs w:val="28"/>
          <w:lang w:val="kk-KZ"/>
        </w:rPr>
        <w:t xml:space="preserve"> талданып</w:t>
      </w:r>
      <w:r w:rsidRPr="00B33EF5">
        <w:rPr>
          <w:rFonts w:ascii="Times New Roman" w:hAnsi="Times New Roman" w:cs="Times New Roman"/>
          <w:noProof/>
          <w:sz w:val="28"/>
          <w:szCs w:val="28"/>
          <w:lang w:val="kk-KZ"/>
        </w:rPr>
        <w:t>, іске асыру және бағалау мәселелерін қамт</w:t>
      </w:r>
      <w:r w:rsidR="00D71458" w:rsidRPr="00B33EF5">
        <w:rPr>
          <w:rFonts w:ascii="Times New Roman" w:hAnsi="Times New Roman" w:cs="Times New Roman"/>
          <w:noProof/>
          <w:sz w:val="28"/>
          <w:szCs w:val="28"/>
          <w:lang w:val="kk-KZ"/>
        </w:rPr>
        <w:t>ылады</w:t>
      </w:r>
      <w:r w:rsidRPr="00B33EF5">
        <w:rPr>
          <w:rFonts w:ascii="Times New Roman" w:hAnsi="Times New Roman" w:cs="Times New Roman"/>
          <w:noProof/>
          <w:sz w:val="28"/>
          <w:szCs w:val="28"/>
          <w:lang w:val="kk-KZ"/>
        </w:rPr>
        <w:t>. Бұл бөлім ұсынылған тәсілді жүзеге асырудың практикалық аспектілерін жан-жақты ашуға бағытталған.</w:t>
      </w:r>
      <w:r w:rsidR="00D71458" w:rsidRPr="00B33EF5">
        <w:rPr>
          <w:rFonts w:ascii="Times New Roman" w:hAnsi="Times New Roman" w:cs="Times New Roman"/>
          <w:noProof/>
          <w:sz w:val="28"/>
          <w:szCs w:val="28"/>
          <w:lang w:val="kk-KZ"/>
        </w:rPr>
        <w:t xml:space="preserve"> </w:t>
      </w:r>
      <w:r w:rsidR="003C6E1E" w:rsidRPr="00B33EF5">
        <w:rPr>
          <w:rFonts w:ascii="Times New Roman" w:hAnsi="Times New Roman" w:cs="Times New Roman"/>
          <w:noProof/>
          <w:sz w:val="28"/>
          <w:szCs w:val="28"/>
          <w:lang w:val="kk-KZ"/>
        </w:rPr>
        <w:t>2.1</w:t>
      </w:r>
      <w:r w:rsidR="00D71458" w:rsidRPr="00B33EF5">
        <w:rPr>
          <w:rFonts w:ascii="Times New Roman" w:hAnsi="Times New Roman" w:cs="Times New Roman"/>
          <w:noProof/>
          <w:sz w:val="28"/>
          <w:szCs w:val="28"/>
          <w:lang w:val="kk-KZ"/>
        </w:rPr>
        <w:t xml:space="preserve"> бөлімде</w:t>
      </w:r>
      <w:r w:rsidR="003C6E1E" w:rsidRPr="00B33EF5">
        <w:rPr>
          <w:rFonts w:ascii="Times New Roman" w:hAnsi="Times New Roman" w:cs="Times New Roman"/>
          <w:noProof/>
          <w:sz w:val="28"/>
          <w:szCs w:val="28"/>
          <w:lang w:val="kk-KZ"/>
        </w:rPr>
        <w:t xml:space="preserve"> автордың </w:t>
      </w:r>
      <w:r w:rsidR="006F32C0" w:rsidRPr="00B33EF5">
        <w:rPr>
          <w:rFonts w:ascii="Times New Roman" w:hAnsi="Times New Roman" w:cs="Times New Roman"/>
          <w:noProof/>
          <w:sz w:val="28"/>
          <w:szCs w:val="28"/>
          <w:lang w:val="kk-KZ"/>
        </w:rPr>
        <w:t>«Семей сынақ полигоны тарихы және радиациялық сауаттылық»</w:t>
      </w:r>
      <w:r w:rsidR="003C6E1E" w:rsidRPr="00B33EF5">
        <w:rPr>
          <w:rFonts w:ascii="Times New Roman" w:hAnsi="Times New Roman" w:cs="Times New Roman"/>
          <w:noProof/>
          <w:sz w:val="28"/>
          <w:szCs w:val="28"/>
          <w:lang w:val="kk-KZ"/>
        </w:rPr>
        <w:t xml:space="preserve"> элективтік курсының мазмұны мен ғылыми негіздеуі, оның мақсаттары, құрылымы және әдістемелік қолдауы берілген. 2.2</w:t>
      </w:r>
      <w:r w:rsidR="00840A38" w:rsidRPr="00B33EF5">
        <w:rPr>
          <w:rFonts w:ascii="Times New Roman" w:hAnsi="Times New Roman" w:cs="Times New Roman"/>
          <w:noProof/>
          <w:sz w:val="28"/>
          <w:szCs w:val="28"/>
          <w:lang w:val="kk-KZ"/>
        </w:rPr>
        <w:t xml:space="preserve"> </w:t>
      </w:r>
      <w:r w:rsidR="003C6E1E" w:rsidRPr="00B33EF5">
        <w:rPr>
          <w:rFonts w:ascii="Times New Roman" w:hAnsi="Times New Roman" w:cs="Times New Roman"/>
          <w:noProof/>
          <w:sz w:val="28"/>
          <w:szCs w:val="28"/>
          <w:lang w:val="kk-KZ"/>
        </w:rPr>
        <w:t>бөлім педагогикалық экспериментті ұйымдастыруға, оның кезеңдері</w:t>
      </w:r>
      <w:r w:rsidR="00840A38" w:rsidRPr="00B33EF5">
        <w:rPr>
          <w:rFonts w:ascii="Times New Roman" w:hAnsi="Times New Roman" w:cs="Times New Roman"/>
          <w:noProof/>
          <w:sz w:val="28"/>
          <w:szCs w:val="28"/>
          <w:lang w:val="kk-KZ"/>
        </w:rPr>
        <w:t xml:space="preserve">н </w:t>
      </w:r>
      <w:r w:rsidR="003C6E1E" w:rsidRPr="00B33EF5">
        <w:rPr>
          <w:rFonts w:ascii="Times New Roman" w:hAnsi="Times New Roman" w:cs="Times New Roman"/>
          <w:noProof/>
          <w:sz w:val="28"/>
          <w:szCs w:val="28"/>
          <w:lang w:val="kk-KZ"/>
        </w:rPr>
        <w:t>және қолданылған зерттеу әдістерін сипаттауға арналған. 2.3</w:t>
      </w:r>
      <w:r w:rsidR="00840A38" w:rsidRPr="00B33EF5">
        <w:rPr>
          <w:rFonts w:ascii="Times New Roman" w:hAnsi="Times New Roman" w:cs="Times New Roman"/>
          <w:noProof/>
          <w:sz w:val="28"/>
          <w:szCs w:val="28"/>
          <w:lang w:val="kk-KZ"/>
        </w:rPr>
        <w:t xml:space="preserve"> бөлімде</w:t>
      </w:r>
      <w:r w:rsidR="003C6E1E" w:rsidRPr="00B33EF5">
        <w:rPr>
          <w:rFonts w:ascii="Times New Roman" w:hAnsi="Times New Roman" w:cs="Times New Roman"/>
          <w:noProof/>
          <w:sz w:val="28"/>
          <w:szCs w:val="28"/>
          <w:lang w:val="kk-KZ"/>
        </w:rPr>
        <w:t xml:space="preserve"> эксперимент нәтижелері талда</w:t>
      </w:r>
      <w:r w:rsidR="00840A38" w:rsidRPr="00B33EF5">
        <w:rPr>
          <w:rFonts w:ascii="Times New Roman" w:hAnsi="Times New Roman" w:cs="Times New Roman"/>
          <w:noProof/>
          <w:sz w:val="28"/>
          <w:szCs w:val="28"/>
          <w:lang w:val="kk-KZ"/>
        </w:rPr>
        <w:t>нып</w:t>
      </w:r>
      <w:r w:rsidR="003C6E1E" w:rsidRPr="00B33EF5">
        <w:rPr>
          <w:rFonts w:ascii="Times New Roman" w:hAnsi="Times New Roman" w:cs="Times New Roman"/>
          <w:noProof/>
          <w:sz w:val="28"/>
          <w:szCs w:val="28"/>
          <w:lang w:val="kk-KZ"/>
        </w:rPr>
        <w:t>, әзірленген модельдің тиімділігін бағала</w:t>
      </w:r>
      <w:r w:rsidR="00D204DC" w:rsidRPr="00B33EF5">
        <w:rPr>
          <w:rFonts w:ascii="Times New Roman" w:hAnsi="Times New Roman" w:cs="Times New Roman"/>
          <w:noProof/>
          <w:sz w:val="28"/>
          <w:szCs w:val="28"/>
          <w:lang w:val="kk-KZ"/>
        </w:rPr>
        <w:t>нады</w:t>
      </w:r>
      <w:r w:rsidR="003C6E1E" w:rsidRPr="00B33EF5">
        <w:rPr>
          <w:rFonts w:ascii="Times New Roman" w:hAnsi="Times New Roman" w:cs="Times New Roman"/>
          <w:noProof/>
          <w:sz w:val="28"/>
          <w:szCs w:val="28"/>
          <w:lang w:val="kk-KZ"/>
        </w:rPr>
        <w:t xml:space="preserve"> және оқушылардың радиациялық сауаттылық деңгейіндегі өзгерістердің динамикасын анықта</w:t>
      </w:r>
      <w:r w:rsidR="00D204DC" w:rsidRPr="00B33EF5">
        <w:rPr>
          <w:rFonts w:ascii="Times New Roman" w:hAnsi="Times New Roman" w:cs="Times New Roman"/>
          <w:noProof/>
          <w:sz w:val="28"/>
          <w:szCs w:val="28"/>
          <w:lang w:val="kk-KZ"/>
        </w:rPr>
        <w:t>ла</w:t>
      </w:r>
      <w:r w:rsidR="003C6E1E" w:rsidRPr="00B33EF5">
        <w:rPr>
          <w:rFonts w:ascii="Times New Roman" w:hAnsi="Times New Roman" w:cs="Times New Roman"/>
          <w:noProof/>
          <w:sz w:val="28"/>
          <w:szCs w:val="28"/>
          <w:lang w:val="kk-KZ"/>
        </w:rPr>
        <w:t>ды. Жалпы алғанда, екінші бөлім ұсынылған модельдің практикалық мүмкіндігін көрсетеді және оның білім беру процесіндегі тиімділігін растайды.</w:t>
      </w:r>
    </w:p>
    <w:p w14:paraId="37CB6750" w14:textId="3599A699" w:rsidR="00B6702D" w:rsidRPr="00B33EF5" w:rsidRDefault="00436AC9" w:rsidP="00B33EF5">
      <w:pPr>
        <w:tabs>
          <w:tab w:val="left" w:pos="993"/>
        </w:tabs>
        <w:spacing w:after="0" w:line="240" w:lineRule="auto"/>
        <w:ind w:firstLine="567"/>
        <w:jc w:val="both"/>
        <w:rPr>
          <w:rFonts w:ascii="Times New Roman" w:hAnsi="Times New Roman" w:cs="Times New Roman"/>
          <w:noProof/>
          <w:sz w:val="28"/>
          <w:szCs w:val="28"/>
          <w:lang w:val="kk-KZ"/>
        </w:rPr>
      </w:pPr>
      <w:r w:rsidRPr="00B33EF5">
        <w:rPr>
          <w:rFonts w:ascii="Times New Roman" w:hAnsi="Times New Roman" w:cs="Times New Roman"/>
          <w:noProof/>
          <w:sz w:val="28"/>
          <w:szCs w:val="28"/>
          <w:lang w:val="kk-KZ"/>
        </w:rPr>
        <w:t>Қорытынды бөлімде зерттеудің негізгі нәтижелері жүйеленіп, ғылыми қорытындылар, тұжырымдалар, жұмыстың теориялық және практикалық маңызы айқындалады, сондай-ақ зерттеу нәтижелерін білім беру тәжірибесіне енгізу бойынша нақты ұсыныстар беріледі.</w:t>
      </w:r>
    </w:p>
    <w:p w14:paraId="11330980" w14:textId="77777777" w:rsidR="002D69DA" w:rsidRPr="000778C6" w:rsidRDefault="002D69DA" w:rsidP="00B33EF5">
      <w:pPr>
        <w:spacing w:after="0" w:line="240" w:lineRule="auto"/>
        <w:jc w:val="center"/>
        <w:rPr>
          <w:rFonts w:ascii="Times New Roman" w:hAnsi="Times New Roman" w:cs="Times New Roman"/>
          <w:b/>
          <w:bCs/>
          <w:sz w:val="28"/>
          <w:szCs w:val="28"/>
          <w:lang w:val="kk-KZ"/>
        </w:rPr>
      </w:pPr>
    </w:p>
    <w:p w14:paraId="73AC6C41" w14:textId="77777777" w:rsidR="00B33EF5" w:rsidRDefault="00B33EF5" w:rsidP="00B33EF5">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196D57E3" w14:textId="13C1190F" w:rsidR="0064419B" w:rsidRPr="00B33EF5" w:rsidRDefault="00B33EF5">
      <w:pPr>
        <w:pStyle w:val="a7"/>
        <w:numPr>
          <w:ilvl w:val="0"/>
          <w:numId w:val="15"/>
        </w:numPr>
        <w:tabs>
          <w:tab w:val="left" w:pos="851"/>
        </w:tabs>
        <w:spacing w:after="0" w:line="240" w:lineRule="auto"/>
        <w:ind w:left="0" w:firstLine="567"/>
        <w:jc w:val="both"/>
        <w:rPr>
          <w:rFonts w:ascii="Times New Roman" w:hAnsi="Times New Roman" w:cs="Times New Roman"/>
          <w:b/>
          <w:bCs/>
          <w:sz w:val="28"/>
          <w:szCs w:val="28"/>
          <w:lang w:val="kk-KZ"/>
        </w:rPr>
      </w:pPr>
      <w:r w:rsidRPr="00B33EF5">
        <w:rPr>
          <w:rFonts w:ascii="Times New Roman" w:hAnsi="Times New Roman" w:cs="Times New Roman"/>
          <w:b/>
          <w:bCs/>
          <w:sz w:val="28"/>
          <w:szCs w:val="28"/>
          <w:lang w:val="kk-KZ"/>
        </w:rPr>
        <w:t>СЕМЕЙ ЯДРОЛЫҚ ПОЛИГОНЫ ЖӘНЕ ХАЛЫҚАРАЛЫҚ КОНТЕКСТЕ РАДИАЦИЯЛЫҚ САУАТТЫЛЫҚТЫ ҚАЛЫПТАСТЫРУДЫҢ ПЕДАГОГИКАЛЫҚ НЕГІЗДЕРІ</w:t>
      </w:r>
    </w:p>
    <w:p w14:paraId="0323E97D" w14:textId="77777777" w:rsidR="00B33EF5" w:rsidRPr="00B33EF5" w:rsidRDefault="00B33EF5" w:rsidP="00B33EF5">
      <w:pPr>
        <w:pStyle w:val="a7"/>
        <w:tabs>
          <w:tab w:val="left" w:pos="851"/>
        </w:tabs>
        <w:spacing w:after="0" w:line="240" w:lineRule="auto"/>
        <w:ind w:left="0" w:firstLine="567"/>
        <w:jc w:val="both"/>
        <w:rPr>
          <w:rFonts w:ascii="Times New Roman" w:hAnsi="Times New Roman" w:cs="Times New Roman"/>
          <w:b/>
          <w:bCs/>
          <w:sz w:val="28"/>
          <w:szCs w:val="28"/>
          <w:lang w:val="kk-KZ"/>
        </w:rPr>
      </w:pPr>
    </w:p>
    <w:p w14:paraId="254242F5" w14:textId="531D98FF" w:rsidR="001F7C76" w:rsidRPr="000778C6" w:rsidRDefault="00B33EF5">
      <w:pPr>
        <w:pStyle w:val="a7"/>
        <w:numPr>
          <w:ilvl w:val="1"/>
          <w:numId w:val="15"/>
        </w:numPr>
        <w:tabs>
          <w:tab w:val="left" w:pos="851"/>
        </w:tabs>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E47F29" w:rsidRPr="000778C6">
        <w:rPr>
          <w:rFonts w:ascii="Times New Roman" w:hAnsi="Times New Roman" w:cs="Times New Roman"/>
          <w:b/>
          <w:bCs/>
          <w:sz w:val="28"/>
          <w:szCs w:val="28"/>
          <w:lang w:val="kk-KZ"/>
        </w:rPr>
        <w:t>СЯСП тарихы және оны білім беру үдерісінде пайдалану мүмкіндіктері</w:t>
      </w:r>
    </w:p>
    <w:p w14:paraId="474BB4A3" w14:textId="75B8F954" w:rsidR="008D2BDC" w:rsidRPr="008D2BDC" w:rsidRDefault="008D2BDC" w:rsidP="008D2BDC">
      <w:pPr>
        <w:pStyle w:val="a7"/>
        <w:spacing w:after="0" w:line="240" w:lineRule="auto"/>
        <w:ind w:left="0" w:firstLine="567"/>
        <w:jc w:val="both"/>
        <w:rPr>
          <w:rFonts w:ascii="Times New Roman" w:hAnsi="Times New Roman" w:cs="Times New Roman"/>
          <w:sz w:val="28"/>
          <w:szCs w:val="28"/>
          <w:lang w:val="kk-KZ"/>
        </w:rPr>
      </w:pPr>
      <w:r w:rsidRPr="008D2BDC">
        <w:rPr>
          <w:rFonts w:ascii="Times New Roman" w:hAnsi="Times New Roman" w:cs="Times New Roman"/>
          <w:sz w:val="28"/>
          <w:szCs w:val="28"/>
          <w:lang w:val="kk-KZ"/>
        </w:rPr>
        <w:t xml:space="preserve">Диссертациялық зерттеудің негізгі теориялық бөлімі тарихи шолудан басталады. СЯСП тарихы тақырыбына жиналған деректер, архивтік құжаттар, ғылыми зерттеу нәтижелері, карталар, есептер, куәгерлердің естеліктері және басқа да материалдар  айтарлықтай көлемі және әр алуандығымен ерекшеленеді.  Сол себепті елу жылдық тарихи процестің барлық аспектілерін бір бөлімде толық қамту </w:t>
      </w:r>
      <w:r w:rsidR="00E52462">
        <w:rPr>
          <w:rFonts w:ascii="Times New Roman" w:hAnsi="Times New Roman" w:cs="Times New Roman"/>
          <w:sz w:val="28"/>
          <w:szCs w:val="28"/>
          <w:lang w:val="kk-KZ"/>
        </w:rPr>
        <w:t>мүмкін емес</w:t>
      </w:r>
      <w:r w:rsidRPr="008D2BDC">
        <w:rPr>
          <w:rFonts w:ascii="Times New Roman" w:hAnsi="Times New Roman" w:cs="Times New Roman"/>
          <w:sz w:val="28"/>
          <w:szCs w:val="28"/>
          <w:lang w:val="kk-KZ"/>
        </w:rPr>
        <w:t>.</w:t>
      </w:r>
    </w:p>
    <w:p w14:paraId="663C2816" w14:textId="544200ED" w:rsidR="00AD38BB" w:rsidRPr="000778C6" w:rsidRDefault="008D2BDC" w:rsidP="008D2BDC">
      <w:pPr>
        <w:pStyle w:val="a7"/>
        <w:spacing w:after="0" w:line="240" w:lineRule="auto"/>
        <w:ind w:left="0" w:firstLine="567"/>
        <w:jc w:val="both"/>
        <w:rPr>
          <w:rFonts w:ascii="Times New Roman" w:hAnsi="Times New Roman" w:cs="Times New Roman"/>
          <w:sz w:val="28"/>
          <w:szCs w:val="28"/>
          <w:lang w:val="kk-KZ"/>
        </w:rPr>
      </w:pPr>
      <w:r w:rsidRPr="008D2BDC">
        <w:rPr>
          <w:rFonts w:ascii="Times New Roman" w:hAnsi="Times New Roman" w:cs="Times New Roman"/>
          <w:sz w:val="28"/>
          <w:szCs w:val="28"/>
          <w:lang w:val="kk-KZ"/>
        </w:rPr>
        <w:t>СЯСП тарихына жүгіну тек оқиғаларды сипаттау қажеттілігімен ғана емес, сонымен қатар оның педагогикалық маңызына байланысты. Тарихи материалды қарастыру оқушылардың қоршаған орта мен адам денсаулығына ықтимал әсерін,  ғылыми-техникалық даму мен қоғамдық шешімдердің өзара байланысын ұғынуына жағдай жасай алады. Бұл, өз кезегінде, радиациялық қауіпсіздік мәселелеріне саналы көзқарас қалыптастыруға және құбылыстарды жүйелі түрде пайымдау дағдыларының дамуына ықпал етпек. Сол себепті, осы бөлімде сынақ полигонының қалыптасу алғышарттары, қызмет ету кезеңдері мен жабылу үдерісі жайлы іріктелген ақпарат ұсынылып, оның білім беру үдерісінде қолданылу мүмкіндіктері қарастырылады</w:t>
      </w:r>
      <w:r w:rsidR="00AD38BB" w:rsidRPr="000778C6">
        <w:rPr>
          <w:rFonts w:ascii="Times New Roman" w:hAnsi="Times New Roman" w:cs="Times New Roman"/>
          <w:sz w:val="28"/>
          <w:szCs w:val="28"/>
          <w:lang w:val="kk-KZ"/>
        </w:rPr>
        <w:t>.</w:t>
      </w:r>
    </w:p>
    <w:p w14:paraId="17BB8061" w14:textId="1780F69C"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bookmarkStart w:id="12" w:name="заключение"/>
      <w:r w:rsidRPr="000778C6">
        <w:rPr>
          <w:rFonts w:ascii="Times New Roman" w:hAnsi="Times New Roman" w:cs="Times New Roman"/>
          <w:sz w:val="28"/>
          <w:szCs w:val="28"/>
          <w:lang w:val="kk-KZ"/>
        </w:rPr>
        <w:t xml:space="preserve">СЯСП-ның тарихы жаһандық оқиғалармен, яғни Екінші дүниежүзілік соғыспен оның салдарынан туындаған қырғи қабақ соғыстың қарулар жарысымен тікелей байланысты. Қырғи қабақ соғыс - 1946-1991 жылдар аралығында социалистік КСРО, Варшава шарты ұйымы (ВШҰ), Экономикалық өзара көмек кеңесі және капиталистік АҚШ,  Солтүстік Атлантикалық шарт ұйымы (НАТО), Еуропалық экономикалық қауымдастық (ЕЭК) блоктары арасында өрбіген жаһандық геосаяси, әскери, технологиялық, экономикалық және идеологиялық қарсыластық кезеңі болып, АҚШ-тың жеңісімен және КСРО-ның ыдырауымен аяқталды. Социалистік лагерьдің орталығы - КСРО, капиталистік Батыс әлемінің орталығы - АҚШ болды. Бұл текетірес халықаралық-құқықтық терминологияда соғыс деп есептелмегенімен, бірақ оның негізгі құрамдас бөлігі әлемдік қоғамдық пікірде үстемдік орнатуға бағытталған идеологиялық күрес еді [78]. </w:t>
      </w:r>
      <w:r w:rsidRPr="000778C6">
        <w:rPr>
          <w:rFonts w:ascii="Times New Roman" w:hAnsi="Times New Roman"/>
          <w:sz w:val="28"/>
          <w:szCs w:val="28"/>
          <w:lang w:val="kk-KZ"/>
        </w:rPr>
        <w:t xml:space="preserve">Қарсыласудың ішкі логикасы екі тараптың да қақтығыстарға қатысуын және әлемнің кез келген бөлігіндегі оқиғалардың дамуына араласуын талап етті. АҚШ пен КСРО-ның күш-жігері ең алдымен саяси салада үстемдікке бағытталды, ал НАТО мен ВШҰ-ның құрылған әскери-саяси блоктары олардың ықпал ету салаларын нығайтты. </w:t>
      </w:r>
      <w:r w:rsidRPr="000778C6">
        <w:rPr>
          <w:rFonts w:ascii="Times New Roman" w:hAnsi="Times New Roman" w:cs="Times New Roman"/>
          <w:sz w:val="28"/>
          <w:szCs w:val="28"/>
          <w:lang w:val="kk-KZ"/>
        </w:rPr>
        <w:t xml:space="preserve">Екі алпауыт держава тікелей әскери қақтығысқа түспегенімен, олардың бәсекелестігі жергілікті қарулы қақтығыстардың өршуіне әкеліп соқтырды, бұл олардың арасындағы </w:t>
      </w:r>
      <w:r w:rsidR="00456E9F">
        <w:rPr>
          <w:rFonts w:ascii="Times New Roman" w:hAnsi="Times New Roman" w:cs="Times New Roman"/>
          <w:sz w:val="28"/>
          <w:szCs w:val="28"/>
          <w:lang w:val="kk-KZ"/>
        </w:rPr>
        <w:t xml:space="preserve">жанама сипаттағы </w:t>
      </w:r>
      <w:r w:rsidRPr="000778C6">
        <w:rPr>
          <w:rFonts w:ascii="Times New Roman" w:hAnsi="Times New Roman" w:cs="Times New Roman"/>
          <w:sz w:val="28"/>
          <w:szCs w:val="28"/>
          <w:lang w:val="kk-KZ"/>
        </w:rPr>
        <w:t xml:space="preserve">соғыстар ретінде өрбіді. Бұл текетіресті бейнелейтін ең маңызды оқиғалар мыналар еді: Уинстон Черчилльдің Фултондағы баяндамасы (1946 ж.) негізінде   идеологиялық қарама-қайшылықтың басталуы және «темір перде» ұғымының енгізілуі; Еуропаның бөлінуін бекіткен, Батыс пен КСРО арасындағы алғашқы ірі дағдарыс болған - Берлин блокадасы (1948-1949 жж.); НАТО (1949 ж.) және </w:t>
      </w:r>
      <w:r w:rsidR="00667CA1">
        <w:rPr>
          <w:rFonts w:ascii="Times New Roman" w:hAnsi="Times New Roman" w:cs="Times New Roman"/>
          <w:sz w:val="28"/>
          <w:szCs w:val="28"/>
          <w:lang w:val="kk-KZ"/>
        </w:rPr>
        <w:t>ВШҰ</w:t>
      </w:r>
      <w:r w:rsidR="0053176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(1955 ж. ) - әскери-саяси блоктардың құрылуы; екі лагерьдің прокси-күштері арасында алғашқы қарулы қақтығыс болған - Корей соғысы</w:t>
      </w:r>
      <w:r w:rsidR="0053176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(1950-1953 жж.); екі бөлек әлемге бөлінудің айқын символына айналған - Берлин қабырғасының құрылысы (1961 ж.); әлемнің ядролық апаттың табалдырығында тұрған кезі саналатын - Кариб дағдарысы (1962 ж.); АҚШ коммунизмнің Азияға таралуын тоқтатуға тырысқан - Вьетнам соғысы (1955-1975 жж.); шиеленісті уақытша төмендеткен - Детент саясаты және Хельсинки заңына қол қою (1975</w:t>
      </w:r>
      <w:r w:rsidR="008B5DE1">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ж.) оқиғалары; КСРО-ның жаңа шиеленісі мен халықаралық оқшаулануына әкелген - Кеңес әскерлерінің Ауғанстанға енгізілуі (1979 ж.); Шығыс Еуропадағы социалистік режимдердің күйреуін көрсеткен - Берлин қабырғасының құлауы (1989 ж.); биполярлық әлем мен қырғи-қабақ соғыс дәуірін аяқтаған - Кеңес Одағының ыдырауы (1991 ж.). Қырғи қабақ соғыстың маңызды нәтижелерінің бірі - қару-жарақтың, әсіресе ядролық қарудың қарқынды жарысының басталуы болды [79].</w:t>
      </w:r>
    </w:p>
    <w:p w14:paraId="0F38B73F" w14:textId="377D44E8"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Екі ұлы держава арасындағы болашақ текетірестің қалыптасуында ерекше рөл атқарған жоба - АҚШ үкіметінің қолдауымен 1942 жылы басталған және Роберт Оппенгеймердің ғылыми жетекшілігімен жүзеге асырылған «Манхэттен жобасы» болды. Бұл жоба өз дәуіріндегі ең ауқымды ғылыми-техникалық бастамаға айналып, құрамында АҚШ, Ұлыбритания және нацизмнен қашқан өзге елдердің жетекші физиктері бар 130 мыңнан астам маманды біріктірді. Жұмыс қатаң құпияда жүргізілді, ал зерттеу орталығы Лос-Аламос ұлттық зертханасында болды. </w:t>
      </w:r>
      <w:r w:rsidRPr="000778C6">
        <w:rPr>
          <w:rFonts w:ascii="Times New Roman" w:hAnsi="Times New Roman"/>
          <w:sz w:val="28"/>
          <w:szCs w:val="28"/>
          <w:lang w:val="kk-KZ"/>
        </w:rPr>
        <w:t xml:space="preserve">Жобаның шарықтау шегі 1945 жылы 16 шілдеде Нью-Мексико шөлінде өткен алғашқы атом бомбасының сынағы - «Тринити операциясы» болды [80].Сәтті сынақ ядролық дәуірдің басталуын белгіледі және Америка Құрама Штаттарына Екінші дүниежүзілік соғыстың соңғы кезеңінде стратегиялық артықшылық берді. </w:t>
      </w:r>
      <w:r w:rsidRPr="000778C6">
        <w:rPr>
          <w:rFonts w:ascii="Times New Roman" w:hAnsi="Times New Roman" w:cs="Times New Roman"/>
          <w:sz w:val="28"/>
          <w:szCs w:val="28"/>
          <w:lang w:val="kk-KZ"/>
        </w:rPr>
        <w:t xml:space="preserve">Президент Гарри Трумэн атом қаруын Жапонияның берілуін тездету және американдық қуатты көрсету құралы ретінде қарастыра отырып, оны </w:t>
      </w:r>
      <w:r w:rsidR="00CD60C2">
        <w:rPr>
          <w:rFonts w:ascii="Times New Roman" w:hAnsi="Times New Roman" w:cs="Times New Roman"/>
          <w:sz w:val="28"/>
          <w:szCs w:val="28"/>
          <w:lang w:val="kk-KZ"/>
        </w:rPr>
        <w:t>әскери</w:t>
      </w:r>
      <w:r w:rsidRPr="000778C6">
        <w:rPr>
          <w:rFonts w:ascii="Times New Roman" w:hAnsi="Times New Roman" w:cs="Times New Roman"/>
          <w:sz w:val="28"/>
          <w:szCs w:val="28"/>
          <w:lang w:val="kk-KZ"/>
        </w:rPr>
        <w:t xml:space="preserve"> мақсатта қолдануға рұқсат берді. Нәтижесінде 6 және 9 тамызда Хиросима мен Нагасаки қалалары </w:t>
      </w:r>
      <w:r w:rsidR="00CD60C2">
        <w:rPr>
          <w:rFonts w:ascii="Times New Roman" w:hAnsi="Times New Roman" w:cs="Times New Roman"/>
          <w:sz w:val="28"/>
          <w:szCs w:val="28"/>
          <w:lang w:val="kk-KZ"/>
        </w:rPr>
        <w:t>бомбаланып</w:t>
      </w:r>
      <w:r w:rsidRPr="000778C6">
        <w:rPr>
          <w:rFonts w:ascii="Times New Roman" w:hAnsi="Times New Roman" w:cs="Times New Roman"/>
          <w:sz w:val="28"/>
          <w:szCs w:val="28"/>
          <w:lang w:val="kk-KZ"/>
        </w:rPr>
        <w:t>, жүздеген мың адамның өмірі қиылды және бұрын-соңды болмаған қираулар орын алды. Бұл оқиғалар халықаралық қауымдастықты қатты дүр сілкіндіріп, жаңа шындықты айқындады</w:t>
      </w:r>
      <w:r w:rsidR="00CD60C2">
        <w:rPr>
          <w:rFonts w:ascii="Times New Roman" w:hAnsi="Times New Roman" w:cs="Times New Roman"/>
          <w:sz w:val="28"/>
          <w:szCs w:val="28"/>
          <w:lang w:val="kk-KZ"/>
        </w:rPr>
        <w:t>. Е</w:t>
      </w:r>
      <w:r w:rsidRPr="000778C6">
        <w:rPr>
          <w:rFonts w:ascii="Times New Roman" w:hAnsi="Times New Roman" w:cs="Times New Roman"/>
          <w:sz w:val="28"/>
          <w:szCs w:val="28"/>
          <w:lang w:val="kk-KZ"/>
        </w:rPr>
        <w:t>нді ядролық қаруға ие болу жаһандық саясаттағы шешуші факторға айналды. Осылайша, «Манхэттен жобасы» Екінші дүниежүзілік соғысты аяқтап қана қоймай, ғылыми үстемдік пен технологиялық жаңалықтар геосаяси қаруға айналған Қырғи-қабақ соғыс дәуірінің - ядролық дипломатияның - негізін қалады [81].</w:t>
      </w:r>
    </w:p>
    <w:p w14:paraId="0DDAB399" w14:textId="19534ED4"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АҚШ-тың атомдық монополиясы жағдайында стратегиялық осалдық қаупіне тап болған КСРО дереу өзінің ядролық қаруын жасау бойынша белсенді жұмысты бастады. АҚШ-тың «Манхэттен жобасы» жөніндегі барлау мәліметтері Екінші дүниежүзілік соғыс жылдарында-ақ Мәскеуге жетіп тұрғанымен, КСРО-ның толыққанды атом бағдарламасы ресми түрде 1943 жылы Мемлекеттік қорғаныс комитетінің қаулысымен басталды. Жобаның ғылыми бөлімін басқару көрнекті теориялық физик Игорь Васильевич Курчатовқа жүктелді. Ол №2 зертхана - </w:t>
      </w:r>
      <w:r w:rsidR="00C67987" w:rsidRPr="000778C6">
        <w:rPr>
          <w:rFonts w:ascii="Times New Roman" w:hAnsi="Times New Roman" w:cs="Times New Roman"/>
          <w:sz w:val="28"/>
          <w:szCs w:val="28"/>
          <w:lang w:val="kk-KZ"/>
        </w:rPr>
        <w:t xml:space="preserve">болашақ </w:t>
      </w:r>
      <w:r w:rsidRPr="000778C6">
        <w:rPr>
          <w:rFonts w:ascii="Times New Roman" w:hAnsi="Times New Roman" w:cs="Times New Roman"/>
          <w:sz w:val="28"/>
          <w:szCs w:val="28"/>
          <w:lang w:val="kk-KZ"/>
        </w:rPr>
        <w:t xml:space="preserve">Курчатов атындағы атом энергетикасы институтын басқарды [82]. </w:t>
      </w:r>
      <w:r w:rsidRPr="000778C6">
        <w:rPr>
          <w:rFonts w:ascii="Times New Roman" w:hAnsi="Times New Roman"/>
          <w:sz w:val="28"/>
          <w:szCs w:val="28"/>
          <w:lang w:val="kk-KZ"/>
        </w:rPr>
        <w:t>Бағдарламаға ең жоғары басымдық берілді және құпия қызметтердің басшысы Лаврентий Берияның тікелей бақылауында болды. Бұл оның мемлекеттік қауіпсіздік үшін ерекше маңызға ие екендігін атап өтті.</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 xml:space="preserve">Қысқа мерзім ішінде айтарлықтай ресурстар жұмылдырылды. Юлий Харитон, Андрей Сахаров және Яков Зельдович сияқты кеңес ғалымдары ядролық технологияны қайта өндіруді жеделдету үшін күш біріктірді. Ең маңызды кезең - 1946 жылы желтоқсанда Курчатов Мәскеудегі Ф-1 эксперименттік реакторында жүзеге асырған уран ядроларының КСРО-дағы алғашқы басқарылатын тізбекті бөлінуін жүзеге асыру болды. Бұл реактор ядролық физика саласындағы елдің технологиялық егемендігінің символына айналды. </w:t>
      </w:r>
      <w:r w:rsidRPr="000778C6">
        <w:rPr>
          <w:rFonts w:ascii="Times New Roman" w:hAnsi="Times New Roman" w:cs="Times New Roman"/>
          <w:sz w:val="28"/>
          <w:szCs w:val="28"/>
          <w:lang w:val="kk-KZ"/>
        </w:rPr>
        <w:t xml:space="preserve">Сонымен қатар, кеңестік сыртқы барлау қызметі американдық жобаға енгізілген агенттерден, оның ішінде Клаус Фукстен алған барлау ақпараты зерттеу уақытын қысқартуда маңызды рөл атқарды. Осылайша, рекордтық мерзімде КСРО технологиялық алшақтықты жойып қана қоймай, сонымен бірге толыққанды ядролық арсеналдың негізін қалады, бұл кейіннен әлемдегі күштердің тепе-теңдігін өзгертті және қырғи қабақ соғыс кезінде ядролық тепе-теңдік дәуірін бастады. </w:t>
      </w:r>
    </w:p>
    <w:p w14:paraId="23CA0460" w14:textId="4144A634" w:rsidR="007C687E" w:rsidRPr="000778C6" w:rsidRDefault="007C687E" w:rsidP="00773D7C">
      <w:pPr>
        <w:pStyle w:val="a7"/>
        <w:spacing w:after="0" w:line="240" w:lineRule="auto"/>
        <w:ind w:left="0"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Бірінші кеңестік атом зарядын сынау үшін қауіпсіздіктің қатаң техникалық және стратегиялық талаптарына сәйкес келетін арнайы жабдықталған полигон қажет болды. 1947 жылы 21 тамызда КСРО Министрлер Кеңесі Қазақ КСР аумағында «№2 оқу-жаттығу полигоны» (кейінірек </w:t>
      </w:r>
      <w:r w:rsidR="00BF0ABD" w:rsidRPr="00BF0ABD">
        <w:rPr>
          <w:rFonts w:ascii="Times New Roman" w:hAnsi="Times New Roman" w:cs="Times New Roman"/>
          <w:sz w:val="28"/>
          <w:szCs w:val="28"/>
          <w:lang w:val="kk-KZ"/>
        </w:rPr>
        <w:t>«№905-ші нысан</w:t>
      </w:r>
      <w:r w:rsidR="00BF0ABD">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Семей сынақ полигоны деп аталды) деген атпен атомдық зерттеу полигонын құру туралы құпия қаулы қабылдады [82</w:t>
      </w:r>
      <w:r w:rsidR="0022319D" w:rsidRPr="009836E8">
        <w:rPr>
          <w:rFonts w:ascii="Times New Roman" w:hAnsi="Times New Roman" w:cs="Times New Roman"/>
          <w:sz w:val="28"/>
          <w:szCs w:val="28"/>
          <w:lang w:val="kk-KZ"/>
        </w:rPr>
        <w:t>,</w:t>
      </w:r>
      <w:r w:rsidR="00773D7C">
        <w:rPr>
          <w:rFonts w:ascii="Times New Roman" w:hAnsi="Times New Roman" w:cs="Times New Roman"/>
          <w:sz w:val="28"/>
          <w:szCs w:val="28"/>
          <w:lang w:val="kk-KZ"/>
        </w:rPr>
        <w:t>с.</w:t>
      </w:r>
      <w:r w:rsidR="009836E8" w:rsidRPr="009836E8">
        <w:rPr>
          <w:rFonts w:ascii="Times New Roman" w:hAnsi="Times New Roman" w:cs="Times New Roman"/>
          <w:sz w:val="28"/>
          <w:szCs w:val="28"/>
          <w:lang w:val="kk-KZ"/>
        </w:rPr>
        <w:t xml:space="preserve"> </w:t>
      </w:r>
      <w:r w:rsidR="001753F8">
        <w:rPr>
          <w:rFonts w:ascii="Times New Roman" w:hAnsi="Times New Roman" w:cs="Times New Roman"/>
          <w:sz w:val="28"/>
          <w:szCs w:val="28"/>
          <w:lang w:val="kk-KZ"/>
        </w:rPr>
        <w:t>203</w:t>
      </w:r>
      <w:r w:rsidR="009836E8" w:rsidRPr="009836E8">
        <w:rPr>
          <w:rFonts w:ascii="Times New Roman" w:hAnsi="Times New Roman" w:cs="Times New Roman"/>
          <w:sz w:val="28"/>
          <w:szCs w:val="28"/>
          <w:lang w:val="kk-KZ"/>
        </w:rPr>
        <w:t>-</w:t>
      </w:r>
      <w:r w:rsidR="001753F8">
        <w:rPr>
          <w:rFonts w:ascii="Times New Roman" w:hAnsi="Times New Roman" w:cs="Times New Roman"/>
          <w:sz w:val="28"/>
          <w:szCs w:val="28"/>
          <w:lang w:val="kk-KZ"/>
        </w:rPr>
        <w:t>205</w:t>
      </w:r>
      <w:r w:rsidRPr="000778C6">
        <w:rPr>
          <w:rFonts w:ascii="Times New Roman" w:hAnsi="Times New Roman" w:cs="Times New Roman"/>
          <w:sz w:val="28"/>
          <w:szCs w:val="28"/>
          <w:lang w:val="kk-KZ"/>
        </w:rPr>
        <w:t xml:space="preserve">]. Бұл қаулы жайлы жергілікті тұрғындардың келісімі алынбақ түгілі, мүлдем хабардар етілмеді [83]. Географиялық, климаттық және демографиялық факторларды мұқият талдағаннан кейін таңдау Семей қаласының маңындағы солтүстік-шығыс Қазақстанның кең далаларына түсті. Бұл аумақтар халық тығыздығының өте төмендігімен, ірі өнеркәсіптік және әкімшілік орталықтардан салыстырмалы қашықта орналасуымен, көліктің жақсы қолжетімділігімен (соның ішінде теміржол қатынасы), сондай-ақ су ресурстарына, атап айтқанда, Ертіс өзеніне жақындығымен ерекшеленді. Осының бәрі күрделі инженерлік инфрақұрылымның жұмыс істеуін қамтамасыз ету үшін өте маңызды болды. </w:t>
      </w:r>
      <w:r w:rsidRPr="000778C6">
        <w:rPr>
          <w:rFonts w:ascii="Times New Roman" w:hAnsi="Times New Roman"/>
          <w:sz w:val="28"/>
          <w:szCs w:val="28"/>
          <w:lang w:val="kk-KZ"/>
        </w:rPr>
        <w:t>«№905-ші нысанды» орналастыру үшін Кеңес басшылығы қазақ даласының үлкен бөлігін тазартуға кірісті.  Осы мақсатта тұтас Абыралы әкімшілік ауданы күштеп таратылды, ал оның тұрғындары басқа жерге көшірілді [35</w:t>
      </w:r>
      <w:r w:rsidR="00B44785" w:rsidRPr="00B44785">
        <w:rPr>
          <w:rFonts w:ascii="Times New Roman" w:hAnsi="Times New Roman"/>
          <w:sz w:val="28"/>
          <w:szCs w:val="28"/>
          <w:lang w:val="kk-KZ"/>
        </w:rPr>
        <w:t>,</w:t>
      </w:r>
      <w:r w:rsidR="00773D7C">
        <w:rPr>
          <w:rFonts w:ascii="Times New Roman" w:hAnsi="Times New Roman"/>
          <w:sz w:val="28"/>
          <w:szCs w:val="28"/>
          <w:lang w:val="kk-KZ"/>
        </w:rPr>
        <w:t>с.</w:t>
      </w:r>
      <w:r w:rsidR="00B44785" w:rsidRPr="00B44785">
        <w:rPr>
          <w:rFonts w:ascii="Times New Roman" w:hAnsi="Times New Roman"/>
          <w:sz w:val="28"/>
          <w:szCs w:val="28"/>
          <w:lang w:val="kk-KZ"/>
        </w:rPr>
        <w:t xml:space="preserve"> 24-26</w:t>
      </w:r>
      <w:r w:rsidRPr="000778C6">
        <w:rPr>
          <w:rFonts w:ascii="Times New Roman" w:hAnsi="Times New Roman"/>
          <w:sz w:val="28"/>
          <w:szCs w:val="28"/>
          <w:lang w:val="kk-KZ"/>
        </w:rPr>
        <w:t>]. Бұл шешім орталық биліктің әдеттегі империялық тәсілін көрсетіп,  шалғайдағы қазақ жерлерін қауіпті эксперименттерге жарамды бос кеңістік ретінде қарастырды, ал онда тұратын адамдардың тағдыры ескерілмеді. Жазушы Қ. Қабдрахманов орынды атап өткендей, бүкіл Қазақстан «тек қару-жарақ қана емес, сонымен қатар халықтың шыдамы да сыналатын» бір үлкен сынақ алаңына айналды [84].</w:t>
      </w:r>
    </w:p>
    <w:p w14:paraId="1816972B" w14:textId="74D41FB8" w:rsidR="007C687E" w:rsidRPr="000778C6" w:rsidRDefault="007C687E" w:rsidP="00B33EF5">
      <w:pPr>
        <w:pStyle w:val="a7"/>
        <w:spacing w:after="0" w:line="240" w:lineRule="auto"/>
        <w:ind w:left="0"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«№905-ші нысан» деп белгіленген нысанның құрылысы 1947 жылы басталды. Жұмыстар қысқа мерзімде әскери құрылысшылар бөлімшелерін, инженерлік әскерлер мен арнайы контингенттерді тарта отырып жүргізілді. Полигон кешеніне тек техникалық қондырғылар ғана емес, сонымен қатар </w:t>
      </w:r>
      <w:r w:rsidRPr="000778C6">
        <w:rPr>
          <w:rFonts w:ascii="Times New Roman" w:hAnsi="Times New Roman" w:cs="Times New Roman"/>
          <w:bCs/>
          <w:sz w:val="28"/>
          <w:szCs w:val="28"/>
          <w:lang w:val="kk-KZ"/>
        </w:rPr>
        <w:t>жарылыс алаңдары</w:t>
      </w:r>
      <w:r w:rsidRPr="000778C6">
        <w:rPr>
          <w:rFonts w:ascii="Times New Roman" w:hAnsi="Times New Roman" w:cs="Times New Roman"/>
          <w:sz w:val="28"/>
          <w:szCs w:val="28"/>
          <w:lang w:val="kk-KZ"/>
        </w:rPr>
        <w:t xml:space="preserve">, бақылау бекеттері, зертханалар, көлік магистральдары мен тұрғын аудандар жүйесі - іс жүзінде жабық ғылыми-зерттеу және тәжірибелік-конструкторлық қалашық құрылды. Жобаны ғылыми басқару елдің жетекші ядролық физиктері Игорь Курчатов, Юлий Харитон, Яков Зельдович, Андрей Сахаров, Кирилл Щелкин және т.б. жүктелді.  Олардың әрқайсысы теориялық және қолданбалы жұмыстарға негізгі үлес қосты. </w:t>
      </w:r>
      <w:r w:rsidRPr="000778C6">
        <w:rPr>
          <w:rFonts w:ascii="Times New Roman" w:hAnsi="Times New Roman"/>
          <w:sz w:val="28"/>
          <w:szCs w:val="28"/>
          <w:lang w:val="kk-KZ"/>
        </w:rPr>
        <w:t>Барлық жұмыстар ең қатаң құпиялылық жағдайында, мемлекеттік қауіпсіздік органдарының үнемі бақылауымен жүргізілді [82</w:t>
      </w:r>
      <w:r w:rsidR="009836E8" w:rsidRPr="009836E8">
        <w:rPr>
          <w:rFonts w:ascii="Times New Roman" w:hAnsi="Times New Roman"/>
          <w:sz w:val="28"/>
          <w:szCs w:val="28"/>
          <w:lang w:val="kk-KZ"/>
        </w:rPr>
        <w:t>,</w:t>
      </w:r>
      <w:r w:rsidR="00773D7C">
        <w:rPr>
          <w:rFonts w:ascii="Times New Roman" w:hAnsi="Times New Roman"/>
          <w:sz w:val="28"/>
          <w:szCs w:val="28"/>
          <w:lang w:val="kk-KZ"/>
        </w:rPr>
        <w:t>с.</w:t>
      </w:r>
      <w:r w:rsidR="009836E8" w:rsidRPr="009836E8">
        <w:rPr>
          <w:rFonts w:ascii="Times New Roman" w:hAnsi="Times New Roman"/>
          <w:sz w:val="28"/>
          <w:szCs w:val="28"/>
          <w:lang w:val="kk-KZ"/>
        </w:rPr>
        <w:t xml:space="preserve"> 1</w:t>
      </w:r>
      <w:r w:rsidR="004B3EF9">
        <w:rPr>
          <w:rFonts w:ascii="Times New Roman" w:hAnsi="Times New Roman"/>
          <w:sz w:val="28"/>
          <w:szCs w:val="28"/>
          <w:lang w:val="kk-KZ"/>
        </w:rPr>
        <w:t>76</w:t>
      </w:r>
      <w:r w:rsidR="009836E8" w:rsidRPr="009836E8">
        <w:rPr>
          <w:rFonts w:ascii="Times New Roman" w:hAnsi="Times New Roman"/>
          <w:sz w:val="28"/>
          <w:szCs w:val="28"/>
          <w:lang w:val="kk-KZ"/>
        </w:rPr>
        <w:t>-1</w:t>
      </w:r>
      <w:r w:rsidR="004B3EF9">
        <w:rPr>
          <w:rFonts w:ascii="Times New Roman" w:hAnsi="Times New Roman"/>
          <w:sz w:val="28"/>
          <w:szCs w:val="28"/>
          <w:lang w:val="kk-KZ"/>
        </w:rPr>
        <w:t>88</w:t>
      </w:r>
      <w:r w:rsidRPr="000778C6">
        <w:rPr>
          <w:rFonts w:ascii="Times New Roman" w:hAnsi="Times New Roman"/>
          <w:sz w:val="28"/>
          <w:szCs w:val="28"/>
          <w:lang w:val="kk-KZ"/>
        </w:rPr>
        <w:t xml:space="preserve">]. Жобаға қатысушылар көбінесе </w:t>
      </w:r>
      <w:r w:rsidR="004B3EF9" w:rsidRPr="000778C6">
        <w:rPr>
          <w:rFonts w:ascii="Times New Roman" w:hAnsi="Times New Roman"/>
          <w:sz w:val="28"/>
          <w:szCs w:val="28"/>
          <w:lang w:val="kk-KZ"/>
        </w:rPr>
        <w:t>ресурстардың созылмалы тапшылығына, қатал климатқ</w:t>
      </w:r>
      <w:r w:rsidR="004B3EF9">
        <w:rPr>
          <w:rFonts w:ascii="Times New Roman" w:hAnsi="Times New Roman"/>
          <w:sz w:val="28"/>
          <w:szCs w:val="28"/>
          <w:lang w:val="kk-KZ"/>
        </w:rPr>
        <w:t>а</w:t>
      </w:r>
      <w:r w:rsidR="004B3EF9" w:rsidRPr="000778C6">
        <w:rPr>
          <w:rFonts w:ascii="Times New Roman" w:hAnsi="Times New Roman"/>
          <w:sz w:val="28"/>
          <w:szCs w:val="28"/>
          <w:lang w:val="kk-KZ"/>
        </w:rPr>
        <w:t xml:space="preserve"> және мемлекеттік ядролық бағдарламаның табысы үшін орасан зор жауапкершіліктен туындайтын тұрақты моральдық және кәсіби қысым</w:t>
      </w:r>
      <w:r w:rsidR="00656985">
        <w:rPr>
          <w:rFonts w:ascii="Times New Roman" w:hAnsi="Times New Roman"/>
          <w:sz w:val="28"/>
          <w:szCs w:val="28"/>
          <w:lang w:val="kk-KZ"/>
        </w:rPr>
        <w:t xml:space="preserve">ға, сонымен қатар басқа да </w:t>
      </w:r>
      <w:r w:rsidRPr="000778C6">
        <w:rPr>
          <w:rFonts w:ascii="Times New Roman" w:hAnsi="Times New Roman"/>
          <w:sz w:val="28"/>
          <w:szCs w:val="28"/>
          <w:lang w:val="kk-KZ"/>
        </w:rPr>
        <w:t>экстремалды жағдайларға тап болып отырды. Осы қиындықтарға қарамастан, сынақ полигоны өте қысқа мерзімде салынды және 1949 жылдың жазына қарай алғашқы ядролық сынаққа толық дайын болды [82</w:t>
      </w:r>
      <w:r w:rsidR="009836E8" w:rsidRPr="009836E8">
        <w:rPr>
          <w:rFonts w:ascii="Times New Roman" w:hAnsi="Times New Roman"/>
          <w:sz w:val="28"/>
          <w:szCs w:val="28"/>
          <w:lang w:val="kk-KZ"/>
        </w:rPr>
        <w:t>,</w:t>
      </w:r>
      <w:r w:rsidR="00773D7C">
        <w:rPr>
          <w:rFonts w:ascii="Times New Roman" w:hAnsi="Times New Roman"/>
          <w:sz w:val="28"/>
          <w:szCs w:val="28"/>
          <w:lang w:val="kk-KZ"/>
        </w:rPr>
        <w:t>с.</w:t>
      </w:r>
      <w:r w:rsidR="009836E8" w:rsidRPr="009836E8">
        <w:rPr>
          <w:rFonts w:ascii="Times New Roman" w:hAnsi="Times New Roman"/>
          <w:sz w:val="28"/>
          <w:szCs w:val="28"/>
          <w:lang w:val="kk-KZ"/>
        </w:rPr>
        <w:t xml:space="preserve"> </w:t>
      </w:r>
      <w:r w:rsidR="002D1794">
        <w:rPr>
          <w:rFonts w:ascii="Times New Roman" w:hAnsi="Times New Roman"/>
          <w:sz w:val="28"/>
          <w:szCs w:val="28"/>
          <w:lang w:val="kk-KZ"/>
        </w:rPr>
        <w:t>177</w:t>
      </w:r>
      <w:r w:rsidRPr="000778C6">
        <w:rPr>
          <w:rFonts w:ascii="Times New Roman" w:hAnsi="Times New Roman"/>
          <w:sz w:val="28"/>
          <w:szCs w:val="28"/>
          <w:lang w:val="kk-KZ"/>
        </w:rPr>
        <w:t>].</w:t>
      </w:r>
    </w:p>
    <w:p w14:paraId="35B1FA41" w14:textId="0BBA4758"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1949 жылы 29 тамызда Семей сынақ полигонында «РДС-1» (ресми түрде - «Арнайы реактивті қозғалтқыш-1», бейресми түрде «Ресей өзі жасайды» деген мағынаны білдіретін) деп белгіленген алғашқы кеңестік атом жарылысы жасалды. Құрылымдық жағынан американдық «Семіз адам» бомбасына жақын ядролық құрылғы шамамен 22 килотонна тротил шығаратын плутоний жарылғыш заряды болды. Сынақ сәтті өтті: жарылыстың барлық көрсетілген параметрлеріне қол жеткізілді, ал жиналған өлшемдер кеңес ғалымдарының теориялық есептеулерінің дұрыстығын растады. Сынақты Игорь Курчатов пен Юлий Харитон басқарды, ал елдің жоғары басшылығынан жобаның жалпы үйлестірілуін Лаврентий Берия қадағалады [82</w:t>
      </w:r>
      <w:r w:rsidR="009836E8" w:rsidRPr="009836E8">
        <w:rPr>
          <w:rFonts w:ascii="Times New Roman" w:hAnsi="Times New Roman" w:cs="Times New Roman"/>
          <w:sz w:val="28"/>
          <w:szCs w:val="28"/>
          <w:lang w:val="kk-KZ"/>
        </w:rPr>
        <w:t>,</w:t>
      </w:r>
      <w:r w:rsidR="00B50728">
        <w:rPr>
          <w:rFonts w:ascii="Times New Roman" w:hAnsi="Times New Roman" w:cs="Times New Roman"/>
          <w:sz w:val="28"/>
          <w:szCs w:val="28"/>
          <w:lang w:val="kk-KZ"/>
        </w:rPr>
        <w:t>с.</w:t>
      </w:r>
      <w:r w:rsidR="009836E8" w:rsidRPr="009836E8">
        <w:rPr>
          <w:rFonts w:ascii="Times New Roman" w:hAnsi="Times New Roman" w:cs="Times New Roman"/>
          <w:sz w:val="28"/>
          <w:szCs w:val="28"/>
          <w:lang w:val="kk-KZ"/>
        </w:rPr>
        <w:t xml:space="preserve"> </w:t>
      </w:r>
      <w:r w:rsidR="002506D1">
        <w:rPr>
          <w:rFonts w:ascii="Times New Roman" w:hAnsi="Times New Roman" w:cs="Times New Roman"/>
          <w:sz w:val="28"/>
          <w:szCs w:val="28"/>
          <w:lang w:val="kk-KZ"/>
        </w:rPr>
        <w:t>388-389</w:t>
      </w:r>
      <w:r w:rsidRPr="000778C6">
        <w:rPr>
          <w:rFonts w:ascii="Times New Roman" w:hAnsi="Times New Roman" w:cs="Times New Roman"/>
          <w:sz w:val="28"/>
          <w:szCs w:val="28"/>
          <w:lang w:val="kk-KZ"/>
        </w:rPr>
        <w:t xml:space="preserve">]. РДС-1-дің жетістігі АҚШ-тың ядролық монополиясын тоқтатты және соғыстан кейінгі әлемдегі күштердің стратегиялық тепе-теңдігін түбегейлі өзгертті. Осы сәттен бастап әлем іс жүзінде ядролық тежеу дәуіріне аяқ басты, бұл кезде алпауыт мемлекеттер арасындағы ашық қарулы қақтығыс өзара жойылу қаупіне байланысты іс жүзінде мүмкін болмай қалды. </w:t>
      </w:r>
    </w:p>
    <w:p w14:paraId="07DA5AD8" w14:textId="195F419F"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sz w:val="28"/>
          <w:szCs w:val="28"/>
          <w:lang w:val="kk-KZ"/>
        </w:rPr>
        <w:t xml:space="preserve">Келесі қырық жыл ішінде (1949-1989) СЯСП бұрын-соңды болмаған ауқымды ядролық қару сынақтарының орнына айналды. Осы жылдары онда атмосфералық сынақтардан бастап жер асты сынақтарына дейін 450-ден астам ядролық жарылыс жүргізілді. Барлық эксперименттер қатаң құпиялылық жағдайында және жергілікті халықтың радиациялық қауіпсіздігі ескерілместен жүргізілді. Бұл іс-шаралардың шынайы ауқымы мен салдарын Кеңес өкіметі ұзақ уақыт бойы жасырып келді. Әрине, бұл шешім империалистік тәсілдің бірден-бір көрінісі еді. Алғашқы жарылыс кезінде жақын маңдағы ауылдардың халқы эвакуацияланған жоқ және жарылыс мерзімі туралы ескертілмеді. </w:t>
      </w:r>
      <w:r w:rsidRPr="000778C6">
        <w:rPr>
          <w:rFonts w:ascii="Times New Roman" w:hAnsi="Times New Roman" w:cs="Times New Roman"/>
          <w:sz w:val="28"/>
          <w:szCs w:val="28"/>
          <w:lang w:val="kk-KZ"/>
        </w:rPr>
        <w:t>Бір сәтте адамдар жер бетіндегі бұрын-соңды болмаған құбылыстың куәсі болды</w:t>
      </w:r>
      <w:r w:rsidR="00BF4AC9">
        <w:rPr>
          <w:rFonts w:ascii="Times New Roman" w:hAnsi="Times New Roman" w:cs="Times New Roman"/>
          <w:sz w:val="28"/>
          <w:szCs w:val="28"/>
          <w:lang w:val="kk-KZ"/>
        </w:rPr>
        <w:t>. Ж</w:t>
      </w:r>
      <w:r w:rsidRPr="000778C6">
        <w:rPr>
          <w:rFonts w:ascii="Times New Roman" w:hAnsi="Times New Roman" w:cs="Times New Roman"/>
          <w:sz w:val="28"/>
          <w:szCs w:val="28"/>
          <w:lang w:val="kk-KZ"/>
        </w:rPr>
        <w:t>ергілікті тұрғындар оны «екінші күнге» теңеді - дала үстінде көз қарықтырған жарқыл мен отты саңырауқұлақ пайда болып, артынан жойқын соққы толқыны жетті.</w:t>
      </w:r>
      <w:r w:rsidR="000A78B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1949 жылы бала болған Төлеутай Сүлейменов сол сәтті былай еске алады: «сол кезде аспан қақ айырылғандай болды, терезелер сынған, ауыр заттар орнынан қозғалып кетті, шаң көтеріліп, ақ күннің астында түн түскендей қараңғылық орнады» [83</w:t>
      </w:r>
      <w:r w:rsidR="00B50728">
        <w:rPr>
          <w:rFonts w:ascii="Times New Roman" w:hAnsi="Times New Roman" w:cs="Times New Roman"/>
          <w:sz w:val="28"/>
          <w:szCs w:val="28"/>
          <w:lang w:val="kk-KZ"/>
        </w:rPr>
        <w:t>,с. 16</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Бұл алғашқы жарылыс адам қауіпсіздігін ескермей жүргізілген бірқатар сынақтардың бастамасы болды. Тек 1949 жылғы жарылыстың өзі полигонның айналасындағы ондаған елді мекендердің радиоактивті ластануына әкелді</w:t>
      </w:r>
      <w:r w:rsidR="00BF4AC9">
        <w:rPr>
          <w:rFonts w:ascii="Times New Roman" w:hAnsi="Times New Roman"/>
          <w:sz w:val="28"/>
          <w:szCs w:val="28"/>
          <w:lang w:val="kk-KZ"/>
        </w:rPr>
        <w:t>. Ж</w:t>
      </w:r>
      <w:r w:rsidRPr="000778C6">
        <w:rPr>
          <w:rFonts w:ascii="Times New Roman" w:hAnsi="Times New Roman"/>
          <w:sz w:val="28"/>
          <w:szCs w:val="28"/>
          <w:lang w:val="kk-KZ"/>
        </w:rPr>
        <w:t>арылыстың жаңғырығы Қазақстанның көршілес аймақтарына және тіпті Ресей Кеңестік Федеративтік Социалистік Республикасының Алтай өлкесіне де жетті [</w:t>
      </w:r>
      <w:r w:rsidR="00B30DAA">
        <w:rPr>
          <w:rFonts w:ascii="Times New Roman" w:hAnsi="Times New Roman"/>
          <w:sz w:val="28"/>
          <w:szCs w:val="28"/>
          <w:lang w:val="kk-KZ"/>
        </w:rPr>
        <w:t>87</w:t>
      </w:r>
      <w:r w:rsidR="00B44785" w:rsidRPr="00B44785">
        <w:rPr>
          <w:rFonts w:ascii="Times New Roman" w:hAnsi="Times New Roman"/>
          <w:sz w:val="28"/>
          <w:szCs w:val="28"/>
          <w:lang w:val="kk-KZ"/>
        </w:rPr>
        <w:t>,</w:t>
      </w:r>
      <w:r w:rsidR="00637F31">
        <w:rPr>
          <w:rFonts w:ascii="Times New Roman" w:hAnsi="Times New Roman"/>
          <w:sz w:val="28"/>
          <w:szCs w:val="28"/>
          <w:lang w:val="kk-KZ"/>
        </w:rPr>
        <w:t>б</w:t>
      </w:r>
      <w:r w:rsidR="00B50728">
        <w:rPr>
          <w:rFonts w:ascii="Times New Roman" w:hAnsi="Times New Roman"/>
          <w:sz w:val="28"/>
          <w:szCs w:val="28"/>
          <w:lang w:val="kk-KZ"/>
        </w:rPr>
        <w:t>.</w:t>
      </w:r>
      <w:r w:rsidR="00B44785" w:rsidRPr="00B44785">
        <w:rPr>
          <w:rFonts w:ascii="Times New Roman" w:hAnsi="Times New Roman"/>
          <w:sz w:val="28"/>
          <w:szCs w:val="28"/>
          <w:lang w:val="kk-KZ"/>
        </w:rPr>
        <w:t xml:space="preserve"> </w:t>
      </w:r>
      <w:r w:rsidR="00637F31">
        <w:rPr>
          <w:rFonts w:ascii="Times New Roman" w:hAnsi="Times New Roman"/>
          <w:sz w:val="28"/>
          <w:szCs w:val="28"/>
          <w:lang w:val="kk-KZ"/>
        </w:rPr>
        <w:t>52</w:t>
      </w:r>
      <w:r w:rsidRPr="000778C6">
        <w:rPr>
          <w:rFonts w:ascii="Times New Roman" w:hAnsi="Times New Roman"/>
          <w:sz w:val="28"/>
          <w:szCs w:val="28"/>
          <w:lang w:val="kk-KZ"/>
        </w:rPr>
        <w:t xml:space="preserve">]. </w:t>
      </w:r>
      <w:r w:rsidRPr="000778C6">
        <w:rPr>
          <w:rFonts w:ascii="Times New Roman" w:hAnsi="Times New Roman" w:cs="Times New Roman"/>
          <w:sz w:val="28"/>
          <w:szCs w:val="28"/>
          <w:lang w:val="kk-KZ"/>
        </w:rPr>
        <w:t>Бірінші жарылыстан кейінгі сәулеленудің ең жоғарғы қуаты сағатына 200 рентгенге дейін жеткен. Бар болғаны алғашқы тәуліктің өзінде-ақ жақын маңдағы ауыл тұрғындары шамамен 100 бэр мөлшерінде сыртқы гамма-сәулеленуге ұшыраған, ал бір ай ішінде бұл көрсеткіш 160-200 бэрге дейін көтерілген. Сол уақытта бейбіт тұрғындар үшін рұқсат етілген жылдық шекті доза бар болғаны 50 бэр деңгейінде белгіленген еді [35</w:t>
      </w:r>
      <w:r w:rsidR="009B1247" w:rsidRPr="009B1247">
        <w:rPr>
          <w:rFonts w:ascii="Times New Roman" w:hAnsi="Times New Roman" w:cs="Times New Roman"/>
          <w:sz w:val="28"/>
          <w:szCs w:val="28"/>
          <w:lang w:val="kk-KZ"/>
        </w:rPr>
        <w:t>,</w:t>
      </w:r>
      <w:r w:rsidR="00B50728">
        <w:rPr>
          <w:rFonts w:ascii="Times New Roman" w:hAnsi="Times New Roman" w:cs="Times New Roman"/>
          <w:sz w:val="28"/>
          <w:szCs w:val="28"/>
          <w:lang w:val="kk-KZ"/>
        </w:rPr>
        <w:t>с.</w:t>
      </w:r>
      <w:r w:rsidR="009B1247" w:rsidRPr="009B1247">
        <w:rPr>
          <w:rFonts w:ascii="Times New Roman" w:hAnsi="Times New Roman" w:cs="Times New Roman"/>
          <w:sz w:val="28"/>
          <w:szCs w:val="28"/>
          <w:lang w:val="kk-KZ"/>
        </w:rPr>
        <w:t xml:space="preserve"> </w:t>
      </w:r>
      <w:r w:rsidR="009C4DB9">
        <w:rPr>
          <w:rFonts w:ascii="Times New Roman" w:hAnsi="Times New Roman" w:cs="Times New Roman"/>
          <w:sz w:val="28"/>
          <w:szCs w:val="28"/>
          <w:lang w:val="kk-KZ"/>
        </w:rPr>
        <w:t>122-128</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 xml:space="preserve">Сонымен қатар, шаңды жұту және ластанған су мен тамақты тұтыну нәтижесінде адамдар айтарлықтай ішкі дозалар алды: мысалы, қалқанша безіне түсетін доза шамамен 130 бэр, ал асқазан-ішек жолына 90 бэрге дейін деп бағаланды. </w:t>
      </w:r>
      <w:r w:rsidRPr="000778C6">
        <w:rPr>
          <w:rFonts w:ascii="Times New Roman" w:hAnsi="Times New Roman" w:cs="Times New Roman"/>
          <w:sz w:val="28"/>
          <w:szCs w:val="28"/>
          <w:lang w:val="kk-KZ"/>
        </w:rPr>
        <w:t>Ең жоғары ішкі сәулеленуге әсіресе балалар ұшыраған - қалқанша безіндегі радиоактивті йодтың жиналуы салдарынан олардың алған дозасы ересектерге қарағанда ондаған есе көп болған. Ешқандай қорғану шаралары қолданылмады</w:t>
      </w:r>
      <w:r w:rsidR="00AC66F1">
        <w:rPr>
          <w:rFonts w:ascii="Times New Roman" w:hAnsi="Times New Roman" w:cs="Times New Roman"/>
          <w:sz w:val="28"/>
          <w:szCs w:val="28"/>
          <w:lang w:val="kk-KZ"/>
        </w:rPr>
        <w:t>, ада</w:t>
      </w:r>
      <w:r w:rsidRPr="000778C6">
        <w:rPr>
          <w:rFonts w:ascii="Times New Roman" w:hAnsi="Times New Roman" w:cs="Times New Roman"/>
          <w:sz w:val="28"/>
          <w:szCs w:val="28"/>
          <w:lang w:val="kk-KZ"/>
        </w:rPr>
        <w:t>мдарды радиоактивті шаң-тозаң түсіп жатқан уақытта да жасыру немесе уақытша көшіру шаралары жүргізілмеді. Осындай халық қоныстанған аумақтар үстінде ашық түрде бомба сынау тәжірибесі кейінгі жылдары да жалғасын тапты. Ресми әскери деректерге сүйенсек, 1949-1963 жылдар аралығында Семей сынақ полигонында түрлі қуаттағы 266 жерүсті және әуе ядролық жарылысы жасалған [85].</w:t>
      </w:r>
    </w:p>
    <w:p w14:paraId="5EDBD208" w14:textId="62E709C7"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Жердегі сынақтар атомдық және термоядролық зарядтарды қамтыды. Мәселен, 1953 жылдың 12 тамызында қуаты шамамен 400 килотонна болатын алғашқы кеңестік термоядролық заряд - РДС-6 жарылды [86]. Жарылыс небәрі 30 метрлік мұнараның биіктігінде жасалып, соның салдарынан кең аумақ радиациямен қатты ластанды. Бұл сынақтың алдында билік көршілес Абай ауданындағы бірнеше ауылдың тұрғындарын эвакуациялауға әрекет жасаған. Алайда техникалық мүмкіндіктердің шектеулілігі мен қолайсыз ауа райы салдарынан барлық адамдарды қауіпті аймақтан дер кезінде көшіру мүмкін болмады. Көптеген адамдар өз орындарында қалып қойды, ал эвакуацияланғандар небәрі тоғыз күннен кейін, радиациялық фон 40-60 мың мкр/сағ деңгейіне төмендеген соң (табиғи фон шамамен 15 мкр/сағ болған), үйлеріне қайта оралған [35</w:t>
      </w:r>
      <w:r w:rsidR="00B50728">
        <w:rPr>
          <w:rFonts w:ascii="Times New Roman" w:hAnsi="Times New Roman" w:cs="Times New Roman"/>
          <w:sz w:val="28"/>
          <w:szCs w:val="28"/>
          <w:lang w:val="kk-KZ"/>
        </w:rPr>
        <w:t>,с.</w:t>
      </w:r>
      <w:r w:rsidR="009B1247" w:rsidRPr="009B1247">
        <w:rPr>
          <w:rFonts w:ascii="Times New Roman" w:hAnsi="Times New Roman" w:cs="Times New Roman"/>
          <w:sz w:val="28"/>
          <w:szCs w:val="28"/>
          <w:lang w:val="kk-KZ"/>
        </w:rPr>
        <w:t xml:space="preserve"> </w:t>
      </w:r>
      <w:r w:rsidR="009B1247" w:rsidRPr="00D06BDC">
        <w:rPr>
          <w:rFonts w:ascii="Times New Roman" w:hAnsi="Times New Roman" w:cs="Times New Roman"/>
          <w:sz w:val="28"/>
          <w:szCs w:val="28"/>
          <w:lang w:val="kk-KZ"/>
        </w:rPr>
        <w:t>78</w:t>
      </w:r>
      <w:r w:rsidRPr="000778C6">
        <w:rPr>
          <w:rFonts w:ascii="Times New Roman" w:hAnsi="Times New Roman" w:cs="Times New Roman"/>
          <w:sz w:val="28"/>
          <w:szCs w:val="28"/>
          <w:lang w:val="kk-KZ"/>
        </w:rPr>
        <w:t xml:space="preserve">]. Әрине, ол кезде жергілікті </w:t>
      </w:r>
      <w:r w:rsidR="00744B71">
        <w:rPr>
          <w:rFonts w:ascii="Times New Roman" w:hAnsi="Times New Roman" w:cs="Times New Roman"/>
          <w:sz w:val="28"/>
          <w:szCs w:val="28"/>
          <w:lang w:val="kk-KZ"/>
        </w:rPr>
        <w:t>аумақ</w:t>
      </w:r>
      <w:r w:rsidRPr="000778C6">
        <w:rPr>
          <w:rFonts w:ascii="Times New Roman" w:hAnsi="Times New Roman" w:cs="Times New Roman"/>
          <w:sz w:val="28"/>
          <w:szCs w:val="28"/>
          <w:lang w:val="kk-KZ"/>
        </w:rPr>
        <w:t xml:space="preserve"> әлі де радиоактивті заттармен қатты ластанған болатын, сондықтан адамдардың үйлеріне қайтарылуы - олардың қосымша түрде ондаған бэр мөлшерінде сәулелену алуын білдірді. Осылайша, эвакуация жүргізілген жерлердің өзінде де ол кеш басталып, қысқа мерзіммен шектеліп, тұрғындарды радиациялық қауіптіліктен қорғай алмады. Жалпы алғанда, 1950-жылдары мен 1960-жылдардың басында полигон маңындағы ондаған елді мекен бірнеше рет қайта радиоактивті ластануға ұшырап, олардың тұрғындары түрлі деңгейдегі</w:t>
      </w:r>
      <w:r w:rsidR="00C3138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сәулелену дозаларын бірнеше мәрте алған [35</w:t>
      </w:r>
      <w:r w:rsidR="009B1247" w:rsidRPr="009B1247">
        <w:rPr>
          <w:rFonts w:ascii="Times New Roman" w:hAnsi="Times New Roman" w:cs="Times New Roman"/>
          <w:sz w:val="28"/>
          <w:szCs w:val="28"/>
          <w:lang w:val="kk-KZ"/>
        </w:rPr>
        <w:t>,</w:t>
      </w:r>
      <w:r w:rsidR="00B50728">
        <w:rPr>
          <w:rFonts w:ascii="Times New Roman" w:hAnsi="Times New Roman" w:cs="Times New Roman"/>
          <w:sz w:val="28"/>
          <w:szCs w:val="28"/>
          <w:lang w:val="kk-KZ"/>
        </w:rPr>
        <w:t>с.</w:t>
      </w:r>
      <w:r w:rsidR="009B1247" w:rsidRPr="009B1247">
        <w:rPr>
          <w:rFonts w:ascii="Times New Roman" w:hAnsi="Times New Roman" w:cs="Times New Roman"/>
          <w:sz w:val="28"/>
          <w:szCs w:val="28"/>
          <w:lang w:val="kk-KZ"/>
        </w:rPr>
        <w:t xml:space="preserve"> 65-72</w:t>
      </w:r>
      <w:r w:rsidRPr="000778C6">
        <w:rPr>
          <w:rFonts w:ascii="Times New Roman" w:hAnsi="Times New Roman" w:cs="Times New Roman"/>
          <w:sz w:val="28"/>
          <w:szCs w:val="28"/>
          <w:lang w:val="kk-KZ"/>
        </w:rPr>
        <w:t>].</w:t>
      </w:r>
    </w:p>
    <w:p w14:paraId="32155446" w14:textId="782ABCD0"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әсерге тек ауылдар ғана емес, эпицентрден шамамен 130 км қашықтықта орналасқан Семей қаласы да ұшыраған. Архив деректері бойынша, қарқынды сынақтар жүргізілген 1956, 1958, 1961, 1962 және 1965 жылдары радиоактивті фон мен шаң-тозаң деңгейі қала аумағына дейін жетіп, тұрғындардың қосымша сәулеленуіне себеп болған [87</w:t>
      </w:r>
      <w:r w:rsidR="00637F31">
        <w:rPr>
          <w:rFonts w:ascii="Times New Roman" w:hAnsi="Times New Roman" w:cs="Times New Roman"/>
          <w:sz w:val="28"/>
          <w:szCs w:val="28"/>
          <w:lang w:val="kk-KZ"/>
        </w:rPr>
        <w:t>, б. 13-15</w:t>
      </w:r>
      <w:r w:rsidRPr="000778C6">
        <w:rPr>
          <w:rFonts w:ascii="Times New Roman" w:hAnsi="Times New Roman" w:cs="Times New Roman"/>
          <w:sz w:val="28"/>
          <w:szCs w:val="28"/>
          <w:lang w:val="kk-KZ"/>
        </w:rPr>
        <w:t>]. Экологиялық тұрғыдан аса зиянды тәжірибенің айқын мысалы - 1965 жылғы 15 қаңтарда өткізілген, жасанды көл (су қоймасы) жасау мақсатындағы «бейбіт» ядролық жарылыс болды. Қуаты шамамен 140 килотонна болған бұл жарылыс жер бетінде «таза ашық тәсілмен»</w:t>
      </w:r>
      <w:r w:rsidR="00F43714">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 xml:space="preserve">жүзеге асырылып, шаруашылық мақсаттағы тәжірибе ретінде көрсетілгенімен, шын мәнінде ауқымды радиоактивті ластануға әкелді. Жарылыстан </w:t>
      </w:r>
      <w:r w:rsidR="006E75F8">
        <w:rPr>
          <w:rFonts w:ascii="Times New Roman" w:hAnsi="Times New Roman" w:cs="Times New Roman"/>
          <w:sz w:val="28"/>
          <w:szCs w:val="28"/>
          <w:lang w:val="kk-KZ"/>
        </w:rPr>
        <w:t>кейінгі</w:t>
      </w:r>
      <w:r w:rsidRPr="000778C6">
        <w:rPr>
          <w:rFonts w:ascii="Times New Roman" w:hAnsi="Times New Roman" w:cs="Times New Roman"/>
          <w:sz w:val="28"/>
          <w:szCs w:val="28"/>
          <w:lang w:val="kk-KZ"/>
        </w:rPr>
        <w:t xml:space="preserve"> радиоактивті шаң биікке көтеріліп, ондаған шақырым қашықтықтағы аумақтарға дейін тарады. </w:t>
      </w:r>
      <w:r w:rsidRPr="000778C6">
        <w:rPr>
          <w:rFonts w:ascii="Times New Roman" w:hAnsi="Times New Roman"/>
          <w:sz w:val="28"/>
          <w:szCs w:val="28"/>
          <w:lang w:val="kk-KZ"/>
        </w:rPr>
        <w:t xml:space="preserve">Эпицентрге жақын орналасқан дәстүрлі жайылымдар мен мал суаратын орындарда доза </w:t>
      </w:r>
      <w:r w:rsidR="006E75F8">
        <w:rPr>
          <w:rFonts w:ascii="Times New Roman" w:hAnsi="Times New Roman"/>
          <w:sz w:val="28"/>
          <w:szCs w:val="28"/>
          <w:lang w:val="kk-KZ"/>
        </w:rPr>
        <w:t>мөлшері</w:t>
      </w:r>
      <w:r w:rsidRPr="000778C6">
        <w:rPr>
          <w:rFonts w:ascii="Times New Roman" w:hAnsi="Times New Roman"/>
          <w:sz w:val="28"/>
          <w:szCs w:val="28"/>
          <w:lang w:val="kk-KZ"/>
        </w:rPr>
        <w:t xml:space="preserve"> сағатына 50 000 мкр-ге жетіп, шөп, топырақ және су радионуклидтер</w:t>
      </w:r>
      <w:r w:rsidR="006E75F8">
        <w:rPr>
          <w:rFonts w:ascii="Times New Roman" w:hAnsi="Times New Roman"/>
          <w:sz w:val="28"/>
          <w:szCs w:val="28"/>
          <w:lang w:val="kk-KZ"/>
        </w:rPr>
        <w:t>ге сіңіп қалды</w:t>
      </w:r>
      <w:r w:rsidRPr="000778C6">
        <w:rPr>
          <w:rFonts w:ascii="Times New Roman" w:hAnsi="Times New Roman"/>
          <w:sz w:val="28"/>
          <w:szCs w:val="28"/>
          <w:lang w:val="kk-KZ"/>
        </w:rPr>
        <w:t>. Радиоактивті изотоптар осы фермалардың ірі қара малының сүті мен етінде рұқсат етілген ең жоғары деңгейден жүздеген есе жоғары концентрацияда анықталған. Жақын маңдағы елді мекендердегі балалар бұл жарылыстан ішкі дозалар алды: мысалы, балалардың қалқанша безінің сәулеленуі ~53 бэр, ал сүйек тінінің сәулеленуі ~15 бэр деп бағаланды [87</w:t>
      </w:r>
      <w:r w:rsidR="002C2D86">
        <w:rPr>
          <w:rFonts w:ascii="Times New Roman" w:hAnsi="Times New Roman"/>
          <w:sz w:val="28"/>
          <w:szCs w:val="28"/>
          <w:lang w:val="kk-KZ"/>
        </w:rPr>
        <w:t>,</w:t>
      </w:r>
      <w:r w:rsidR="00B50728">
        <w:rPr>
          <w:rFonts w:ascii="Times New Roman" w:hAnsi="Times New Roman"/>
          <w:sz w:val="28"/>
          <w:szCs w:val="28"/>
          <w:lang w:val="kk-KZ"/>
        </w:rPr>
        <w:t>б.</w:t>
      </w:r>
      <w:r w:rsidR="002C2D86">
        <w:rPr>
          <w:rFonts w:ascii="Times New Roman" w:hAnsi="Times New Roman"/>
          <w:sz w:val="28"/>
          <w:szCs w:val="28"/>
          <w:lang w:val="kk-KZ"/>
        </w:rPr>
        <w:t xml:space="preserve"> 15</w:t>
      </w:r>
      <w:r w:rsidRPr="000778C6">
        <w:rPr>
          <w:rFonts w:ascii="Times New Roman" w:hAnsi="Times New Roman"/>
          <w:sz w:val="28"/>
          <w:szCs w:val="28"/>
          <w:lang w:val="kk-KZ"/>
        </w:rPr>
        <w:t>]. Радиациялық жағдай туралы кез келген ақпарат құпияландырылды</w:t>
      </w:r>
      <w:r w:rsidR="00664FCE">
        <w:rPr>
          <w:rFonts w:ascii="Times New Roman" w:hAnsi="Times New Roman"/>
          <w:sz w:val="28"/>
          <w:szCs w:val="28"/>
          <w:lang w:val="kk-KZ"/>
        </w:rPr>
        <w:t>. Қ</w:t>
      </w:r>
      <w:r w:rsidRPr="000778C6">
        <w:rPr>
          <w:rFonts w:ascii="Times New Roman" w:hAnsi="Times New Roman"/>
          <w:sz w:val="28"/>
          <w:szCs w:val="28"/>
          <w:lang w:val="kk-KZ"/>
        </w:rPr>
        <w:t>оғамға жалған ақпарат берілді</w:t>
      </w:r>
      <w:r w:rsidR="00FE0ABC">
        <w:rPr>
          <w:rFonts w:ascii="Times New Roman" w:hAnsi="Times New Roman"/>
          <w:sz w:val="28"/>
          <w:szCs w:val="28"/>
          <w:lang w:val="kk-KZ"/>
        </w:rPr>
        <w:t>, м</w:t>
      </w:r>
      <w:r w:rsidRPr="000778C6">
        <w:rPr>
          <w:rFonts w:ascii="Times New Roman" w:hAnsi="Times New Roman"/>
          <w:sz w:val="28"/>
          <w:szCs w:val="28"/>
          <w:lang w:val="kk-KZ"/>
        </w:rPr>
        <w:t>ысалы, адамдарға «ешқандай қауіп жоқ» немесе жарылыстар әдеттегі жаттығулармен байланысты дегенге сендірді. 1963 жылы атмосферада, ғарыш кеңістігінде және су астында ядролық сынақтарға тыйым салатын Мәскеу келісіміне қол қойылғаннан кейін Кеңес Одағы сынақтарды жер астына көшірді.</w:t>
      </w:r>
      <w:r w:rsidRPr="000778C6">
        <w:rPr>
          <w:rFonts w:ascii="Times New Roman" w:hAnsi="Times New Roman" w:cs="Times New Roman"/>
          <w:sz w:val="28"/>
          <w:szCs w:val="28"/>
          <w:lang w:val="kk-KZ"/>
        </w:rPr>
        <w:t xml:space="preserve"> Алайда, бұл әскерилер сендіргендей, абсолютті қауіпсіздікті білдірмеді. СЯСП-да жерасты ядролық жарылыстары 1989 жылға дейін жүйелі түрде жүргізіле берді және олар адамдарға және табиғатқа зиянды әсерін тигізді. </w:t>
      </w:r>
      <w:r w:rsidRPr="000778C6">
        <w:rPr>
          <w:rFonts w:ascii="Times New Roman" w:hAnsi="Times New Roman"/>
          <w:sz w:val="28"/>
          <w:szCs w:val="28"/>
          <w:lang w:val="kk-KZ"/>
        </w:rPr>
        <w:t xml:space="preserve">1964 жылдан 1989 жылға дейін </w:t>
      </w:r>
      <w:r w:rsidR="00CD2D5C">
        <w:rPr>
          <w:rFonts w:ascii="Times New Roman" w:hAnsi="Times New Roman"/>
          <w:sz w:val="28"/>
          <w:szCs w:val="28"/>
          <w:lang w:val="kk-KZ"/>
        </w:rPr>
        <w:t xml:space="preserve">СЯСП-да </w:t>
      </w:r>
      <w:r w:rsidRPr="000778C6">
        <w:rPr>
          <w:rFonts w:ascii="Times New Roman" w:hAnsi="Times New Roman"/>
          <w:sz w:val="28"/>
          <w:szCs w:val="28"/>
          <w:lang w:val="kk-KZ"/>
        </w:rPr>
        <w:t>барлығы 340-тан астам жер асты ядролық жарылыстары жүргізілді.</w:t>
      </w:r>
      <w:r w:rsidRPr="000778C6">
        <w:rPr>
          <w:rFonts w:ascii="Times New Roman" w:hAnsi="Times New Roman" w:cs="Times New Roman"/>
          <w:sz w:val="28"/>
          <w:szCs w:val="28"/>
          <w:lang w:val="kk-KZ"/>
        </w:rPr>
        <w:t xml:space="preserve"> Кейбір жылдары сынақ жиілігі жыл сайын 14-18 жарылысқа жетті [87</w:t>
      </w:r>
      <w:r w:rsidR="002C2D86">
        <w:rPr>
          <w:rFonts w:ascii="Times New Roman" w:hAnsi="Times New Roman" w:cs="Times New Roman"/>
          <w:sz w:val="28"/>
          <w:szCs w:val="28"/>
          <w:lang w:val="kk-KZ"/>
        </w:rPr>
        <w:t>,</w:t>
      </w:r>
      <w:r w:rsidR="00B50728">
        <w:rPr>
          <w:rFonts w:ascii="Times New Roman" w:hAnsi="Times New Roman" w:cs="Times New Roman"/>
          <w:sz w:val="28"/>
          <w:szCs w:val="28"/>
          <w:lang w:val="kk-KZ"/>
        </w:rPr>
        <w:t>б.</w:t>
      </w:r>
      <w:r w:rsidR="002C2D86">
        <w:rPr>
          <w:rFonts w:ascii="Times New Roman" w:hAnsi="Times New Roman" w:cs="Times New Roman"/>
          <w:sz w:val="28"/>
          <w:szCs w:val="28"/>
          <w:lang w:val="kk-KZ"/>
        </w:rPr>
        <w:t xml:space="preserve"> 12</w:t>
      </w:r>
      <w:r w:rsidRPr="000778C6">
        <w:rPr>
          <w:rFonts w:ascii="Times New Roman" w:hAnsi="Times New Roman" w:cs="Times New Roman"/>
          <w:sz w:val="28"/>
          <w:szCs w:val="28"/>
          <w:lang w:val="kk-KZ"/>
        </w:rPr>
        <w:t xml:space="preserve">]. Полигон тұрақты жұмыс істейтін «жанартауға» айналды, оның астында ширек ғасырлық жерасты жарылыстары кезінде тау жыныстары жарылып, деформацияланды. Осындай қарқынды режимде радиоактивті ластану аймағы іс жүзінде еселеп арта берді. Ғалымдар атап өткендей, жерасты сынақ кезінде радионуклидтердің жерасты суларымен ағып кетуі жиі орын алды </w:t>
      </w:r>
      <w:r w:rsidR="00692B37" w:rsidRPr="00692B37">
        <w:rPr>
          <w:rFonts w:ascii="Times New Roman" w:hAnsi="Times New Roman" w:cs="Times New Roman"/>
          <w:sz w:val="28"/>
          <w:szCs w:val="28"/>
          <w:lang w:val="kk-KZ"/>
        </w:rPr>
        <w:t>[34,</w:t>
      </w:r>
      <w:r w:rsidR="00B50728">
        <w:rPr>
          <w:rFonts w:ascii="Times New Roman" w:hAnsi="Times New Roman" w:cs="Times New Roman"/>
          <w:sz w:val="28"/>
          <w:szCs w:val="28"/>
          <w:lang w:val="kk-KZ"/>
        </w:rPr>
        <w:t>б.</w:t>
      </w:r>
      <w:r w:rsidR="00692B37" w:rsidRPr="00692B37">
        <w:rPr>
          <w:rFonts w:ascii="Times New Roman" w:hAnsi="Times New Roman" w:cs="Times New Roman"/>
          <w:sz w:val="28"/>
          <w:szCs w:val="28"/>
          <w:lang w:val="kk-KZ"/>
        </w:rPr>
        <w:t xml:space="preserve"> 113-114]</w:t>
      </w:r>
      <w:r w:rsidRPr="000778C6">
        <w:rPr>
          <w:rFonts w:ascii="Times New Roman" w:hAnsi="Times New Roman" w:cs="Times New Roman"/>
          <w:sz w:val="28"/>
          <w:szCs w:val="28"/>
          <w:lang w:val="kk-KZ"/>
        </w:rPr>
        <w:t xml:space="preserve">. </w:t>
      </w:r>
    </w:p>
    <w:p w14:paraId="774ED353" w14:textId="0A74D3F4"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Аса ауыр оқиға 1974 жылдың мамыр айында орын алды: жер асты жарылыстарының бірі әсері жағынан жер үсті жарылыстарына жақын болып, радиоактивті өнімдер жер бетіне шығып, қоршаған өсімдік жамылғысы йод-131 изотопымен ластанып нормадан жүздеген есе асып түсті [35</w:t>
      </w:r>
      <w:r w:rsidR="00B50728">
        <w:rPr>
          <w:rFonts w:ascii="Times New Roman" w:hAnsi="Times New Roman" w:cs="Times New Roman"/>
          <w:sz w:val="28"/>
          <w:szCs w:val="28"/>
          <w:lang w:val="kk-KZ"/>
        </w:rPr>
        <w:t>,с.</w:t>
      </w:r>
      <w:r w:rsidR="00F15802" w:rsidRPr="00F15802">
        <w:rPr>
          <w:rFonts w:ascii="Times New Roman" w:hAnsi="Times New Roman" w:cs="Times New Roman"/>
          <w:sz w:val="28"/>
          <w:szCs w:val="28"/>
          <w:lang w:val="kk-KZ"/>
        </w:rPr>
        <w:t xml:space="preserve"> 29-32</w:t>
      </w:r>
      <w:r w:rsidRPr="000778C6">
        <w:rPr>
          <w:rFonts w:ascii="Times New Roman" w:hAnsi="Times New Roman" w:cs="Times New Roman"/>
          <w:sz w:val="28"/>
          <w:szCs w:val="28"/>
          <w:lang w:val="kk-KZ"/>
        </w:rPr>
        <w:t>]. 1980 жылға дейін көптеген жер асты жарылыстары салыстырмалы түрде таяз тереңдікте және мұрағаттық материалдарда көрсетілгендей «әдетте желдің ауылдық жерлерге қарай бағытталуы кезінде» жүргізілді. Басқаша айтқанда, радиацияның КСРО-дан тыс жерлерге (көршілес Қытайға) енуіне жол бермеу үшін олар радиациялық шашындыларды Қазақстан аумағына,  іс жүзінде өз тұрғындарына жіберуге тырысты [8</w:t>
      </w:r>
      <w:r w:rsidR="00372A08">
        <w:rPr>
          <w:rFonts w:ascii="Times New Roman" w:hAnsi="Times New Roman" w:cs="Times New Roman"/>
          <w:sz w:val="28"/>
          <w:szCs w:val="28"/>
          <w:lang w:val="kk-KZ"/>
        </w:rPr>
        <w:t>8</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Сонымен қатар, бүкіл радиациялық мониторинг жүйесі сынақ полигонының әскери құрылымдарының монополиясында болды</w:t>
      </w:r>
      <w:r w:rsidR="0091730E">
        <w:rPr>
          <w:rFonts w:ascii="Times New Roman" w:hAnsi="Times New Roman"/>
          <w:sz w:val="28"/>
          <w:szCs w:val="28"/>
          <w:lang w:val="kk-KZ"/>
        </w:rPr>
        <w:t xml:space="preserve"> және</w:t>
      </w:r>
      <w:r w:rsidRPr="000778C6">
        <w:rPr>
          <w:rFonts w:ascii="Times New Roman" w:hAnsi="Times New Roman"/>
          <w:sz w:val="28"/>
          <w:szCs w:val="28"/>
          <w:lang w:val="kk-KZ"/>
        </w:rPr>
        <w:t xml:space="preserve"> азаматтық қызметтердің тарапынан тәуелсіз бақылау болған жоқ</w:t>
      </w:r>
      <w:r w:rsidRPr="000778C6">
        <w:rPr>
          <w:rFonts w:ascii="Times New Roman" w:hAnsi="Times New Roman" w:cs="Times New Roman"/>
          <w:sz w:val="28"/>
          <w:szCs w:val="28"/>
          <w:lang w:val="kk-KZ"/>
        </w:rPr>
        <w:t>. 1980 жылдардың аяғында ғана радиациялық инциденттер жайлы көпшілікке мәлім болған жағдайлары тіркеле бастады. 1987-1989 жылдары радиологиялық диспансердің деректері бойынша, оннан аса жағдайда жер асты ядролық сынақтары барысында жер бетіне радиоактивті газдардың бөлінуі байқалған. Инертті радиоактивті газдар, жақын маңдағы елді мекендердегі радиациялық-гигиеналық жағдайды күрт нашарлатқан. 80-жылдардың аяғында жүргізілген әрбір үшінші жарылыстан кейін  герметизация аймағынан радиоактивті газдардың сыртқа шығу деректері тіркелген [87</w:t>
      </w:r>
      <w:r w:rsidR="00372A08">
        <w:rPr>
          <w:rFonts w:ascii="Times New Roman" w:hAnsi="Times New Roman" w:cs="Times New Roman"/>
          <w:sz w:val="28"/>
          <w:szCs w:val="28"/>
          <w:lang w:val="kk-KZ"/>
        </w:rPr>
        <w:t>,</w:t>
      </w:r>
      <w:r w:rsidR="00B50728">
        <w:rPr>
          <w:rFonts w:ascii="Times New Roman" w:hAnsi="Times New Roman" w:cs="Times New Roman"/>
          <w:sz w:val="28"/>
          <w:szCs w:val="28"/>
          <w:lang w:val="kk-KZ"/>
        </w:rPr>
        <w:t>б.</w:t>
      </w:r>
      <w:r w:rsidR="00372A08">
        <w:rPr>
          <w:rFonts w:ascii="Times New Roman" w:hAnsi="Times New Roman" w:cs="Times New Roman"/>
          <w:sz w:val="28"/>
          <w:szCs w:val="28"/>
          <w:lang w:val="kk-KZ"/>
        </w:rPr>
        <w:t xml:space="preserve"> 24-28</w:t>
      </w:r>
      <w:r w:rsidRPr="000778C6">
        <w:rPr>
          <w:rFonts w:ascii="Times New Roman" w:hAnsi="Times New Roman" w:cs="Times New Roman"/>
          <w:sz w:val="28"/>
          <w:szCs w:val="28"/>
          <w:lang w:val="kk-KZ"/>
        </w:rPr>
        <w:t xml:space="preserve">]. Мысалы, 7 мамыр 1987   жылы Семей қаласында гамма-сәулелену деңгейі кенеттен 350-500 мкр/сағатқа дейін көтерілген (қалыпты мөлшері шамамен 20 мкр/сағ), ал 1989 жылғы 13 ақпанда полигонмен тікелей шектесетін Шаған кентінде бұл көрсеткіш 3200 мкр/сағатқа жеткен.  Сол күні радиоактивті </w:t>
      </w:r>
      <w:r w:rsidR="00250C4D">
        <w:rPr>
          <w:rFonts w:ascii="Times New Roman" w:hAnsi="Times New Roman" w:cs="Times New Roman"/>
          <w:sz w:val="28"/>
          <w:szCs w:val="28"/>
          <w:lang w:val="kk-KZ"/>
        </w:rPr>
        <w:t xml:space="preserve">бұлт </w:t>
      </w:r>
      <w:r w:rsidRPr="000778C6">
        <w:rPr>
          <w:rFonts w:ascii="Times New Roman" w:hAnsi="Times New Roman" w:cs="Times New Roman"/>
          <w:sz w:val="28"/>
          <w:szCs w:val="28"/>
          <w:lang w:val="kk-KZ"/>
        </w:rPr>
        <w:t>шлейф</w:t>
      </w:r>
      <w:r w:rsidR="00250C4D">
        <w:rPr>
          <w:rFonts w:ascii="Times New Roman" w:hAnsi="Times New Roman" w:cs="Times New Roman"/>
          <w:sz w:val="28"/>
          <w:szCs w:val="28"/>
          <w:lang w:val="kk-KZ"/>
        </w:rPr>
        <w:t>і</w:t>
      </w:r>
      <w:r w:rsidRPr="000778C6">
        <w:rPr>
          <w:rFonts w:ascii="Times New Roman" w:hAnsi="Times New Roman" w:cs="Times New Roman"/>
          <w:sz w:val="28"/>
          <w:szCs w:val="28"/>
          <w:lang w:val="kk-KZ"/>
        </w:rPr>
        <w:t xml:space="preserve"> полигон</w:t>
      </w:r>
      <w:r w:rsidR="00250C4D">
        <w:rPr>
          <w:rFonts w:ascii="Times New Roman" w:hAnsi="Times New Roman" w:cs="Times New Roman"/>
          <w:sz w:val="28"/>
          <w:szCs w:val="28"/>
          <w:lang w:val="kk-KZ"/>
        </w:rPr>
        <w:t xml:space="preserve"> территориясынан </w:t>
      </w:r>
      <w:r w:rsidRPr="000778C6">
        <w:rPr>
          <w:rFonts w:ascii="Times New Roman" w:hAnsi="Times New Roman" w:cs="Times New Roman"/>
          <w:sz w:val="28"/>
          <w:szCs w:val="28"/>
          <w:lang w:val="kk-KZ"/>
        </w:rPr>
        <w:t xml:space="preserve">тыс </w:t>
      </w:r>
      <w:r w:rsidR="00250C4D">
        <w:rPr>
          <w:rFonts w:ascii="Times New Roman" w:hAnsi="Times New Roman" w:cs="Times New Roman"/>
          <w:sz w:val="28"/>
          <w:szCs w:val="28"/>
          <w:lang w:val="kk-KZ"/>
        </w:rPr>
        <w:t xml:space="preserve">жерлерге көптеп </w:t>
      </w:r>
      <w:r w:rsidRPr="000778C6">
        <w:rPr>
          <w:rFonts w:ascii="Times New Roman" w:hAnsi="Times New Roman" w:cs="Times New Roman"/>
          <w:sz w:val="28"/>
          <w:szCs w:val="28"/>
          <w:lang w:val="kk-KZ"/>
        </w:rPr>
        <w:t>тарады</w:t>
      </w:r>
      <w:r w:rsidR="00250C4D">
        <w:rPr>
          <w:rFonts w:ascii="Times New Roman" w:hAnsi="Times New Roman" w:cs="Times New Roman"/>
          <w:sz w:val="28"/>
          <w:szCs w:val="28"/>
          <w:lang w:val="kk-KZ"/>
        </w:rPr>
        <w:t>. Ж</w:t>
      </w:r>
      <w:r w:rsidRPr="000778C6">
        <w:rPr>
          <w:rFonts w:ascii="Times New Roman" w:hAnsi="Times New Roman" w:cs="Times New Roman"/>
          <w:sz w:val="28"/>
          <w:szCs w:val="28"/>
          <w:lang w:val="kk-KZ"/>
        </w:rPr>
        <w:t>елдің ауысуы ғана оның Семей қаласы</w:t>
      </w:r>
      <w:r w:rsidR="00250C4D">
        <w:rPr>
          <w:rFonts w:ascii="Times New Roman" w:hAnsi="Times New Roman" w:cs="Times New Roman"/>
          <w:sz w:val="28"/>
          <w:szCs w:val="28"/>
          <w:lang w:val="kk-KZ"/>
        </w:rPr>
        <w:t xml:space="preserve">на </w:t>
      </w:r>
      <w:r w:rsidRPr="000778C6">
        <w:rPr>
          <w:rFonts w:ascii="Times New Roman" w:hAnsi="Times New Roman" w:cs="Times New Roman"/>
          <w:sz w:val="28"/>
          <w:szCs w:val="28"/>
          <w:lang w:val="kk-KZ"/>
        </w:rPr>
        <w:t>жетуіне кедергі болды, бірақ Семей-21 әскери қалашығы (Курчатов), Шаған ауылы және облыстың басқа елді мекендері зардап шекті [87</w:t>
      </w:r>
      <w:r w:rsidR="00680D0B">
        <w:rPr>
          <w:rFonts w:ascii="Times New Roman" w:hAnsi="Times New Roman" w:cs="Times New Roman"/>
          <w:sz w:val="28"/>
          <w:szCs w:val="28"/>
          <w:lang w:val="kk-KZ"/>
        </w:rPr>
        <w:t>,</w:t>
      </w:r>
      <w:r w:rsidR="00B50728">
        <w:rPr>
          <w:rFonts w:ascii="Times New Roman" w:hAnsi="Times New Roman" w:cs="Times New Roman"/>
          <w:sz w:val="28"/>
          <w:szCs w:val="28"/>
          <w:lang w:val="kk-KZ"/>
        </w:rPr>
        <w:t>б.</w:t>
      </w:r>
      <w:r w:rsidR="00680D0B">
        <w:rPr>
          <w:rFonts w:ascii="Times New Roman" w:hAnsi="Times New Roman" w:cs="Times New Roman"/>
          <w:sz w:val="28"/>
          <w:szCs w:val="28"/>
          <w:lang w:val="kk-KZ"/>
        </w:rPr>
        <w:t xml:space="preserve"> 18</w:t>
      </w:r>
      <w:r w:rsidRPr="000778C6">
        <w:rPr>
          <w:rFonts w:ascii="Times New Roman" w:hAnsi="Times New Roman" w:cs="Times New Roman"/>
          <w:sz w:val="28"/>
          <w:szCs w:val="28"/>
          <w:lang w:val="kk-KZ"/>
        </w:rPr>
        <w:t>]. Бұл фактілер жер асты сынақтарының «экологиялық зиянсыздығы» туралы мифті түпкілікті жоққа шығарды. Керісінше, СЯСП-тыдағы жер асты жарылыстарының 80 пайызында радиоактивті заттардың қалдықтары болғаны белгілі болды. Тіпті үлкен тереңдікте (500-600 м) өткізілген сынақтар кезінде де радиоактивті заттардың сыртқа шығуын тоқтату мүмкін болмаған. Осылайша, КСРО өзінің ядролық арсеналын жетілдіруді жалғастырып жатқанда, полигон маңындағы мыңдаған қазақстандықтар үнемі радиациялық қауіп жағдайында өмір сүрді. Кеңес басшылығы адамдарға қауіп төндіріп қана қоймай, болып жатқан оқиғалар туралы шындықты біле тұра жасырып, олардың өмірі мен денсаулығына деген негізгі құқықтарын бұзды. Соғыстан кейінгі алғашқы онжылдықтарда ядролық сынақтардың зардаптары жайлы айтуға қатаң тыйым салынды. Жергілікті дәрігерлер мен фельдшерлерге пациенттер лейкоздан, қатерлі ісіктен немесе радиациямен байланысты басқа да аурулардан қайтыс болған жағдайда шынайы диагноз қоюға ресми түрде тыйым салынды [3</w:t>
      </w:r>
      <w:r w:rsidR="00262904">
        <w:rPr>
          <w:rFonts w:ascii="Times New Roman" w:hAnsi="Times New Roman" w:cs="Times New Roman"/>
          <w:sz w:val="28"/>
          <w:szCs w:val="28"/>
          <w:lang w:val="kk-KZ"/>
        </w:rPr>
        <w:t>4,</w:t>
      </w:r>
      <w:r w:rsidR="00B50728">
        <w:rPr>
          <w:rFonts w:ascii="Times New Roman" w:hAnsi="Times New Roman" w:cs="Times New Roman"/>
          <w:sz w:val="28"/>
          <w:szCs w:val="28"/>
          <w:lang w:val="kk-KZ"/>
        </w:rPr>
        <w:t>б.</w:t>
      </w:r>
      <w:r w:rsidR="00262904">
        <w:rPr>
          <w:rFonts w:ascii="Times New Roman" w:hAnsi="Times New Roman" w:cs="Times New Roman"/>
          <w:sz w:val="28"/>
          <w:szCs w:val="28"/>
          <w:lang w:val="kk-KZ"/>
        </w:rPr>
        <w:t xml:space="preserve"> 200-207</w:t>
      </w:r>
      <w:r w:rsidRPr="000778C6">
        <w:rPr>
          <w:rFonts w:ascii="Times New Roman" w:hAnsi="Times New Roman" w:cs="Times New Roman"/>
          <w:sz w:val="28"/>
          <w:szCs w:val="28"/>
          <w:lang w:val="kk-KZ"/>
        </w:rPr>
        <w:t>]. Сәулелік ауру немесе онкологиялық дерттің кез келген жағдайы басқа себептермен түсіндіріліп, есептік деректер әдейі бұрмаланып отырған. Халықтың денсаулық жағдайына қатысты арнайы медициналық зерттеулер де 1960-жылдардың басына дейін жүргізілмеген. Яғни алғашқы 14 жыл бойы (1949-1963) қарқынды ядролық сынақтар кезеңінде адамдар ешқандай бақылаусыз және қорғаныс шараларынсыз жарылыстардың тікелей ықпалында өмір сүрді. Тек 1962 жылы Семей қаласында КСРО Денсаулық сақтау министрлігінің арнайы радиологиялық диспансері ашылды, оның міндеті радиациялық-гигиеналық жағдайды және халықтың денсаулығын зерттеу болды. Бірақ оның қызметі бастапқыда шектеулі болды: диспансерге полигонның айналасындағы жекелеген ауылдарды ғана іріктеп тексеруге рұқсат етілді, ал 1980 жылға дейін сынақ алаңдарына тікелей шығуға тыйым салынды  [88</w:t>
      </w:r>
      <w:r w:rsidR="00B50728">
        <w:rPr>
          <w:rFonts w:ascii="Times New Roman" w:hAnsi="Times New Roman" w:cs="Times New Roman"/>
          <w:sz w:val="28"/>
          <w:szCs w:val="28"/>
          <w:lang w:val="kk-KZ"/>
        </w:rPr>
        <w:t>,б. 5</w:t>
      </w:r>
      <w:r w:rsidRPr="000778C6">
        <w:rPr>
          <w:rFonts w:ascii="Times New Roman" w:hAnsi="Times New Roman" w:cs="Times New Roman"/>
          <w:sz w:val="28"/>
          <w:szCs w:val="28"/>
          <w:lang w:val="kk-KZ"/>
        </w:rPr>
        <w:t>]. Диспансердің зерттеу нәтижелері қатаң түрде құпияландырылды, жарияланбады, тіпті жергілікті басқару оргадарына да жеткізілмеді. Мұрағат деректері</w:t>
      </w:r>
      <w:r w:rsidR="00C13EF1">
        <w:rPr>
          <w:rFonts w:ascii="Times New Roman" w:hAnsi="Times New Roman" w:cs="Times New Roman"/>
          <w:sz w:val="28"/>
          <w:szCs w:val="28"/>
          <w:lang w:val="kk-KZ"/>
        </w:rPr>
        <w:t>н</w:t>
      </w:r>
      <w:r w:rsidRPr="000778C6">
        <w:rPr>
          <w:rFonts w:ascii="Times New Roman" w:hAnsi="Times New Roman" w:cs="Times New Roman"/>
          <w:sz w:val="28"/>
          <w:szCs w:val="28"/>
          <w:lang w:val="kk-KZ"/>
        </w:rPr>
        <w:t>де көрсетілгендей 1990 жылдың шілдесінде радиологиялық диспансердің кейбір құжаттарынан құпиялылық белгісі алынып тастал</w:t>
      </w:r>
      <w:r w:rsidR="00C13EF1">
        <w:rPr>
          <w:rFonts w:ascii="Times New Roman" w:hAnsi="Times New Roman" w:cs="Times New Roman"/>
          <w:sz w:val="28"/>
          <w:szCs w:val="28"/>
          <w:lang w:val="kk-KZ"/>
        </w:rPr>
        <w:t>ды. К</w:t>
      </w:r>
      <w:r w:rsidRPr="000778C6">
        <w:rPr>
          <w:rFonts w:ascii="Times New Roman" w:hAnsi="Times New Roman" w:cs="Times New Roman"/>
          <w:sz w:val="28"/>
          <w:szCs w:val="28"/>
          <w:lang w:val="kk-KZ"/>
        </w:rPr>
        <w:t xml:space="preserve">өп ұзамай </w:t>
      </w:r>
      <w:r w:rsidR="00574F13" w:rsidRPr="000778C6">
        <w:rPr>
          <w:rFonts w:ascii="Times New Roman" w:hAnsi="Times New Roman" w:cs="Times New Roman"/>
          <w:sz w:val="28"/>
          <w:szCs w:val="28"/>
          <w:lang w:val="kk-KZ"/>
        </w:rPr>
        <w:t>барлық негізгі құжаттардың шамамен 20%-ын (соның ішінде 17 ең маңызды ғылыми еңбектер)  орталық ведомстволар тарапынан Семейден жасырын түрде</w:t>
      </w:r>
      <w:r w:rsidR="00574F13">
        <w:rPr>
          <w:rFonts w:ascii="Times New Roman" w:hAnsi="Times New Roman" w:cs="Times New Roman"/>
          <w:sz w:val="28"/>
          <w:szCs w:val="28"/>
          <w:lang w:val="kk-KZ"/>
        </w:rPr>
        <w:t xml:space="preserve"> Ресейге</w:t>
      </w:r>
      <w:r w:rsidR="00574F13" w:rsidRPr="000778C6">
        <w:rPr>
          <w:rFonts w:ascii="Times New Roman" w:hAnsi="Times New Roman" w:cs="Times New Roman"/>
          <w:sz w:val="28"/>
          <w:szCs w:val="28"/>
          <w:lang w:val="kk-KZ"/>
        </w:rPr>
        <w:t xml:space="preserve"> әкетілген</w:t>
      </w:r>
      <w:r w:rsidR="00574F13">
        <w:rPr>
          <w:rFonts w:ascii="Times New Roman" w:hAnsi="Times New Roman" w:cs="Times New Roman"/>
          <w:sz w:val="28"/>
          <w:szCs w:val="28"/>
          <w:lang w:val="kk-KZ"/>
        </w:rPr>
        <w:t>і</w:t>
      </w:r>
      <w:r w:rsidR="00574F13" w:rsidRPr="000778C6">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бегі</w:t>
      </w:r>
      <w:r w:rsidR="00574F13">
        <w:rPr>
          <w:rFonts w:ascii="Times New Roman" w:hAnsi="Times New Roman" w:cs="Times New Roman"/>
          <w:sz w:val="28"/>
          <w:szCs w:val="28"/>
          <w:lang w:val="kk-KZ"/>
        </w:rPr>
        <w:t xml:space="preserve">лі болды </w:t>
      </w:r>
      <w:r w:rsidRPr="000778C6">
        <w:rPr>
          <w:rFonts w:ascii="Times New Roman" w:hAnsi="Times New Roman" w:cs="Times New Roman"/>
          <w:sz w:val="28"/>
          <w:szCs w:val="28"/>
          <w:lang w:val="kk-KZ"/>
        </w:rPr>
        <w:t>[87</w:t>
      </w:r>
      <w:r w:rsidR="00680D0B">
        <w:rPr>
          <w:rFonts w:ascii="Times New Roman" w:hAnsi="Times New Roman" w:cs="Times New Roman"/>
          <w:sz w:val="28"/>
          <w:szCs w:val="28"/>
          <w:lang w:val="kk-KZ"/>
        </w:rPr>
        <w:t>,</w:t>
      </w:r>
      <w:r w:rsidR="006405A6">
        <w:rPr>
          <w:rFonts w:ascii="Times New Roman" w:hAnsi="Times New Roman" w:cs="Times New Roman"/>
          <w:sz w:val="28"/>
          <w:szCs w:val="28"/>
          <w:lang w:val="kk-KZ"/>
        </w:rPr>
        <w:t>б.</w:t>
      </w:r>
      <w:r w:rsidR="00680D0B">
        <w:rPr>
          <w:rFonts w:ascii="Times New Roman" w:hAnsi="Times New Roman" w:cs="Times New Roman"/>
          <w:sz w:val="28"/>
          <w:szCs w:val="28"/>
          <w:lang w:val="kk-KZ"/>
        </w:rPr>
        <w:t xml:space="preserve"> 21</w:t>
      </w:r>
      <w:r w:rsidRPr="000778C6">
        <w:rPr>
          <w:rFonts w:ascii="Times New Roman" w:hAnsi="Times New Roman" w:cs="Times New Roman"/>
          <w:sz w:val="28"/>
          <w:szCs w:val="28"/>
          <w:lang w:val="kk-KZ"/>
        </w:rPr>
        <w:t>]. Осылайша, нақты келтірген залалы туралы ашық түрде әшкерелейтін мәліметтер тәркіленді. Бұл әрекеттердің барлығы шындықты жасырып, әскерилер мен шенеуніктерді жауапкершіліктен босатуға бағытталғаны анық. Кеңес үкіметінің халыққа түскен радиациялық дозала</w:t>
      </w:r>
      <w:r w:rsidR="00DC553D">
        <w:rPr>
          <w:rFonts w:ascii="Times New Roman" w:hAnsi="Times New Roman" w:cs="Times New Roman"/>
          <w:sz w:val="28"/>
          <w:szCs w:val="28"/>
          <w:lang w:val="kk-KZ"/>
        </w:rPr>
        <w:t>р</w:t>
      </w:r>
      <w:r w:rsidRPr="000778C6">
        <w:rPr>
          <w:rFonts w:ascii="Times New Roman" w:hAnsi="Times New Roman" w:cs="Times New Roman"/>
          <w:sz w:val="28"/>
          <w:szCs w:val="28"/>
          <w:lang w:val="kk-KZ"/>
        </w:rPr>
        <w:t>ды ресми бағалауы айтарлықтай төмен болды.  Семей облыстық комиссиясының мамандары 1990 жылы тікелей мәлімдегендей, әскери ведомство ұсынған сәулелену дозалары туралы мәліметтер (1949-1963 жылдар және кейінгі кезеңдер бойынша) шындыққа сәйкес келмейді, олар әдейі бұрмаланған - яғни жағдайдың нақты ауқымын жасыру мақсатында әдейі төмендетілген [87</w:t>
      </w:r>
      <w:r w:rsidR="00955F74">
        <w:rPr>
          <w:rFonts w:ascii="Times New Roman" w:hAnsi="Times New Roman" w:cs="Times New Roman"/>
          <w:sz w:val="28"/>
          <w:szCs w:val="28"/>
          <w:lang w:val="kk-KZ"/>
        </w:rPr>
        <w:t>,</w:t>
      </w:r>
      <w:r w:rsidR="006405A6">
        <w:rPr>
          <w:rFonts w:ascii="Times New Roman" w:hAnsi="Times New Roman" w:cs="Times New Roman"/>
          <w:sz w:val="28"/>
          <w:szCs w:val="28"/>
          <w:lang w:val="kk-KZ"/>
        </w:rPr>
        <w:t>б.</w:t>
      </w:r>
      <w:r w:rsidR="00955F74">
        <w:rPr>
          <w:rFonts w:ascii="Times New Roman" w:hAnsi="Times New Roman" w:cs="Times New Roman"/>
          <w:sz w:val="28"/>
          <w:szCs w:val="28"/>
          <w:lang w:val="kk-KZ"/>
        </w:rPr>
        <w:t xml:space="preserve"> 54-58</w:t>
      </w:r>
      <w:r w:rsidRPr="000778C6">
        <w:rPr>
          <w:rFonts w:ascii="Times New Roman" w:hAnsi="Times New Roman" w:cs="Times New Roman"/>
          <w:sz w:val="28"/>
          <w:szCs w:val="28"/>
          <w:lang w:val="kk-KZ"/>
        </w:rPr>
        <w:t>]. Осылайша, мемлекет халықтың өмірі мен денсаулығына төнетін қатерлер туралы, сондай-ақ қауіпсіздіктің қарапайым нормалары туралы дұрыс ақпарат алу құқығын өрескел бұзды. Шын мәнінде, полигон тұрғындары қауіпті эксперименттің еріксіз қатысушыларына айналды. Мұны Нұрсұлтан Назарбаев та атап өтті, ол қазақстандықтардың сәулеленуге ұшыраған ядролық эксперименттің «тірі бөлігіне» айналғанын, оның салдарын екінші және үшінші ұрпақ сезініп отырғанын атап өтті [83</w:t>
      </w:r>
      <w:r w:rsidR="006405A6">
        <w:rPr>
          <w:rFonts w:ascii="Times New Roman" w:hAnsi="Times New Roman" w:cs="Times New Roman"/>
          <w:sz w:val="28"/>
          <w:szCs w:val="28"/>
          <w:lang w:val="kk-KZ"/>
        </w:rPr>
        <w:t>,с. 2</w:t>
      </w:r>
      <w:r w:rsidRPr="000778C6">
        <w:rPr>
          <w:rFonts w:ascii="Times New Roman" w:hAnsi="Times New Roman" w:cs="Times New Roman"/>
          <w:sz w:val="28"/>
          <w:szCs w:val="28"/>
          <w:lang w:val="kk-KZ"/>
        </w:rPr>
        <w:t>]. Соған қарамастан, сынақтардың денсаулыққа тигізетін әсерін толығымен жасыру мүмкін болмады, себебі аурулардың көбеюі тым басым болды. 1957 жылы  Алматы облыстық аумақтық патология институтының ғалымдары зардап шеккен аудандардың бірінде жұмыс істей отырып, алғаш рет жергілікті тұрғындарда симптомдардың ерекше кешенін - созылмалы шаршауды, бас айналуды, қысымның төмендеуін, шаштың түсуін, қан кетуді, анемияны және лейкопенияны тіркеді. Олар жедел және созылмалы радиациялық зақымданудың салдарымен байланыстырды. 1959 жылы. КСРО Денсаулық сақтау министрлігі Биофизика институтының экспедициясы тұрғындардың іріктелген тобын (Абай, Жаңасемей және Бесқарағай аудандары) қайта зерттеп, бұрын анықталғандай ұқсас «аурулар шоғын», соның ішінде қан түзілу жүйесінің бұзылыстары (лейкопения, анемия, тромбоцитопения), жүйке жүйесі аурулары және терінің зақымдануларын анықтаған. Өңір үшін бұл жаңа дерт -  ең көп зардап шеккен елді мекендердің бірі Қайнар ауылы болғандықтан, «Қайнар синдромы» деп аталды [41</w:t>
      </w:r>
      <w:r w:rsidR="006B2279" w:rsidRPr="006B2279">
        <w:rPr>
          <w:rFonts w:ascii="Times New Roman" w:hAnsi="Times New Roman" w:cs="Times New Roman"/>
          <w:sz w:val="28"/>
          <w:szCs w:val="28"/>
          <w:lang w:val="kk-KZ"/>
        </w:rPr>
        <w:t>,</w:t>
      </w:r>
      <w:r w:rsidR="006405A6">
        <w:rPr>
          <w:rFonts w:ascii="Times New Roman" w:hAnsi="Times New Roman" w:cs="Times New Roman"/>
          <w:sz w:val="28"/>
          <w:szCs w:val="28"/>
          <w:lang w:val="kk-KZ"/>
        </w:rPr>
        <w:t>с.</w:t>
      </w:r>
      <w:r w:rsidR="006B2279" w:rsidRPr="006B2279">
        <w:rPr>
          <w:rFonts w:ascii="Times New Roman" w:hAnsi="Times New Roman" w:cs="Times New Roman"/>
          <w:sz w:val="28"/>
          <w:szCs w:val="28"/>
          <w:lang w:val="kk-KZ"/>
        </w:rPr>
        <w:t xml:space="preserve"> 48-57</w:t>
      </w:r>
      <w:r w:rsidRPr="000778C6">
        <w:rPr>
          <w:rFonts w:ascii="Times New Roman" w:hAnsi="Times New Roman" w:cs="Times New Roman"/>
          <w:sz w:val="28"/>
          <w:szCs w:val="28"/>
          <w:lang w:val="kk-KZ"/>
        </w:rPr>
        <w:t xml:space="preserve">]. Қайнар синдромы - ядролық сынақтардың қарапайым халықтың денсаулығына қалай әсер еткені туралы ең қорқынышты дәлелдердің бірі. </w:t>
      </w:r>
      <w:r w:rsidRPr="000778C6">
        <w:rPr>
          <w:rFonts w:ascii="Times New Roman" w:hAnsi="Times New Roman"/>
          <w:sz w:val="28"/>
          <w:szCs w:val="28"/>
          <w:lang w:val="kk-KZ"/>
        </w:rPr>
        <w:t xml:space="preserve">Кейінірек, 1980 жылдардың басында дәрігерлер сол аудандардың тұрғындары арасында «мерзімінен бұрын қартаю» құбылысын байқады: орта жастағы адамдарда әлдеқайда егде жастағы адамдарға тән </w:t>
      </w:r>
      <w:r w:rsidR="00233886">
        <w:rPr>
          <w:rFonts w:ascii="Times New Roman" w:hAnsi="Times New Roman"/>
          <w:sz w:val="28"/>
          <w:szCs w:val="28"/>
          <w:lang w:val="kk-KZ"/>
        </w:rPr>
        <w:t>ерекшеліктер</w:t>
      </w:r>
      <w:r w:rsidRPr="000778C6">
        <w:rPr>
          <w:rFonts w:ascii="Times New Roman" w:hAnsi="Times New Roman"/>
          <w:sz w:val="28"/>
          <w:szCs w:val="28"/>
          <w:lang w:val="kk-KZ"/>
        </w:rPr>
        <w:t xml:space="preserve"> байқалды, мысалы, жүрек және жүйке жүйесінің аурулары радиацияға ұшырамағандарға қарағанда орта есеппен 10 жыл </w:t>
      </w:r>
      <w:r w:rsidR="00233886">
        <w:rPr>
          <w:rFonts w:ascii="Times New Roman" w:hAnsi="Times New Roman"/>
          <w:sz w:val="28"/>
          <w:szCs w:val="28"/>
          <w:lang w:val="kk-KZ"/>
        </w:rPr>
        <w:t>ерте басталатын</w:t>
      </w:r>
      <w:r w:rsidRPr="000778C6">
        <w:rPr>
          <w:rFonts w:ascii="Times New Roman" w:hAnsi="Times New Roman"/>
          <w:sz w:val="28"/>
          <w:szCs w:val="28"/>
          <w:lang w:val="kk-KZ"/>
        </w:rPr>
        <w:t>. 1980 жылдардың соңына қарай Семей аймағы халқының 50%-дан астамы иммун тапшылығынан (табиғи иммунитеттің төмендеуі) зардап шегетіні, ал мұндай адамдардың қалыпты таралуы 8-10% екені анықталды [87</w:t>
      </w:r>
      <w:r w:rsidR="00955F74">
        <w:rPr>
          <w:rFonts w:ascii="Times New Roman" w:hAnsi="Times New Roman"/>
          <w:sz w:val="28"/>
          <w:szCs w:val="28"/>
          <w:lang w:val="kk-KZ"/>
        </w:rPr>
        <w:t>,</w:t>
      </w:r>
      <w:r w:rsidR="006405A6">
        <w:rPr>
          <w:rFonts w:ascii="Times New Roman" w:hAnsi="Times New Roman"/>
          <w:sz w:val="28"/>
          <w:szCs w:val="28"/>
          <w:lang w:val="kk-KZ"/>
        </w:rPr>
        <w:t>б.</w:t>
      </w:r>
      <w:r w:rsidR="00955F74">
        <w:rPr>
          <w:rFonts w:ascii="Times New Roman" w:hAnsi="Times New Roman"/>
          <w:sz w:val="28"/>
          <w:szCs w:val="28"/>
          <w:lang w:val="kk-KZ"/>
        </w:rPr>
        <w:t xml:space="preserve"> 33</w:t>
      </w:r>
      <w:r w:rsidRPr="000778C6">
        <w:rPr>
          <w:rFonts w:ascii="Times New Roman" w:hAnsi="Times New Roman"/>
          <w:sz w:val="28"/>
          <w:szCs w:val="28"/>
          <w:lang w:val="kk-KZ"/>
        </w:rPr>
        <w:t>].</w:t>
      </w:r>
      <w:r w:rsidRPr="000778C6">
        <w:rPr>
          <w:rFonts w:ascii="Times New Roman" w:hAnsi="Times New Roman" w:cs="Times New Roman"/>
          <w:sz w:val="28"/>
          <w:szCs w:val="28"/>
          <w:lang w:val="kk-KZ"/>
        </w:rPr>
        <w:t xml:space="preserve"> Ғалымдар ересектердің иммундық жүйесінің созылмалы түрде әлсіреуі тез қартаю мен қатерлі ісік деңгейінің жоғарылауының негізгі себептерінің бірі болып табылады деген қорытындыға келді. Радиацияның генетикаға келтірген зақымдарының бірі цитогенетикалық зерттеулер сәулеленуге ұшыраған адамдардың 60%-ында хромосомалық аберрацияларды (анормальды жасушалар) анықтады, бұл көрсеткіш бақылау тобына қарағанда үш есе дерлік жоғары. Бұл топтағы хромосомалық бұзылыстары бар жасушалардың саны сәулеленбегендерге қарағанда 7 есе көп болып шықты. Бұл мутациялар ұрпақтарда туа біткен патологиялар мен қатерлі ісік ауруларының қаупін арттырады; мамандар «цитогенетикалық бұзылулар қазіргі тірі адамдарда өздерінің ауыр зардаптарын тудырады және көптеген онжылдықтар бойы ұрпақтың денсаулығына зиян тигізеді» деп ескертті. 1990 жылдардың басына қарай 48 мыңға жуық бала созылмалы науқастарға «әлеуетті үміткерлер» болып танылды. Семейде балалардың аурушаңдығы орташа республикалық деңгейден үш есе жоғары болып шықты. Радиациядан зардап шеккен отбасылардың балаларында анемия, қанның бұзылуы, (тромбоцитопения, ретикулоцитоз және т.б.) ошақты шаш түсуі, дамудың кешігуі сипат алды. Өңірдегі балалардың ақыл-ой кемістігінің жиілігі Қазақстан бойынша орташа көрсеткіштен үш есе жоғары болып шықты. 1989 жылға қарай облыс халқының жалпы санының 86%-да  сүйек кемігінің жұмысының төмендеу белгісі лейкопения, яғни лейкоцит деңгейінің төмендеуі анықталды. </w:t>
      </w:r>
      <w:r w:rsidR="002A5F72">
        <w:rPr>
          <w:rFonts w:ascii="Times New Roman" w:hAnsi="Times New Roman" w:cs="Times New Roman"/>
          <w:sz w:val="28"/>
          <w:szCs w:val="28"/>
          <w:lang w:val="kk-KZ"/>
        </w:rPr>
        <w:t>А</w:t>
      </w:r>
      <w:r w:rsidRPr="000778C6">
        <w:rPr>
          <w:rFonts w:ascii="Times New Roman" w:hAnsi="Times New Roman" w:cs="Times New Roman"/>
          <w:sz w:val="28"/>
          <w:szCs w:val="28"/>
          <w:lang w:val="kk-KZ"/>
        </w:rPr>
        <w:t>ймақтағы онкологиялық сырқаттанушылық пен өлім-жітім бастапқы көрсеткіштерден күрт асып түсті. Радиологиялық диспансер жүргізген ұзақ мерзімді зерттеулердің нәтижелері бойынша бақылаумен салыстырғанда радиация әсерінен тұрғындар арасында қатерлі ісіктерден болатын жалпы өлім-жітімнің екі еседен артық өскені анықталды. Зардап шеккен ауылдық жерлердегі динамика жантүршігерлік болды: сынақтар басталғаннан кейін небәрі 4-5 жыл өткен соң (1950 жылдардың ортасына қарай) қатерлі ісік ауруларының күрт өсуі тіркелген. Кейін уақытша бәсеңдеу кезеңі болғанымен, шамамен 20-25 жылдан кейін (1970 ж.) жаңа өршу байқалған - бұл радиациялық канцерогенездің белгілі заңдылықтарына сәйкес келеді, сәулеленуге ұшыраған адамдарда өңеш, асқазан, бауыр, өкпе обырлары мен лейкоз аурулары қалыптан тыс жоғары болған [35,</w:t>
      </w:r>
      <w:r w:rsidR="006405A6">
        <w:rPr>
          <w:rFonts w:ascii="Times New Roman" w:hAnsi="Times New Roman" w:cs="Times New Roman"/>
          <w:sz w:val="28"/>
          <w:szCs w:val="28"/>
          <w:lang w:val="kk-KZ"/>
        </w:rPr>
        <w:t>с.</w:t>
      </w:r>
      <w:r w:rsidR="00FB170B" w:rsidRPr="00FB170B">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87]. Мысалы, өңеш қатерлі ісігінен болатын өлім-жітім - бұл аймақта сынақтарға дейін салыстырмалы түрде жиі кездесетін. Ядролық жарылыстар басталғаннан кейін ол орташа одақтық деңгейден 7-8 есе асып кеткен,</w:t>
      </w:r>
      <w:r w:rsidR="00B4253A">
        <w:rPr>
          <w:rFonts w:ascii="Times New Roman" w:hAnsi="Times New Roman" w:cs="Times New Roman"/>
          <w:sz w:val="28"/>
          <w:szCs w:val="28"/>
          <w:lang w:val="kk-KZ"/>
        </w:rPr>
        <w:t xml:space="preserve"> ал басқа өңірдегі</w:t>
      </w:r>
      <w:r w:rsidRPr="000778C6">
        <w:rPr>
          <w:rFonts w:ascii="Times New Roman" w:hAnsi="Times New Roman" w:cs="Times New Roman"/>
          <w:sz w:val="28"/>
          <w:szCs w:val="28"/>
          <w:lang w:val="kk-KZ"/>
        </w:rPr>
        <w:t xml:space="preserve"> бақылау топтарында ол шамамен бұрынғы деңгейде қал</w:t>
      </w:r>
      <w:r w:rsidR="00B4253A">
        <w:rPr>
          <w:rFonts w:ascii="Times New Roman" w:hAnsi="Times New Roman" w:cs="Times New Roman"/>
          <w:sz w:val="28"/>
          <w:szCs w:val="28"/>
          <w:lang w:val="kk-KZ"/>
        </w:rPr>
        <w:t>ған</w:t>
      </w:r>
      <w:r w:rsidRPr="000778C6">
        <w:rPr>
          <w:rFonts w:ascii="Times New Roman" w:hAnsi="Times New Roman" w:cs="Times New Roman"/>
          <w:sz w:val="28"/>
          <w:szCs w:val="28"/>
          <w:lang w:val="kk-KZ"/>
        </w:rPr>
        <w:t xml:space="preserve">. Жалпы алғанда, зардап шеккен тұрғындар арасындағы жалпы онкологиялық өлім-жітім бақылау топтармен салыстырғанда 40%-ға өсті. </w:t>
      </w:r>
      <w:r w:rsidRPr="004E3DA7">
        <w:rPr>
          <w:rFonts w:ascii="Times New Roman" w:hAnsi="Times New Roman" w:cs="Times New Roman"/>
          <w:sz w:val="28"/>
          <w:szCs w:val="28"/>
          <w:lang w:val="kk-KZ"/>
        </w:rPr>
        <w:t>Көр</w:t>
      </w:r>
      <w:r w:rsidRPr="000778C6">
        <w:rPr>
          <w:rFonts w:ascii="Times New Roman" w:hAnsi="Times New Roman" w:cs="Times New Roman"/>
          <w:sz w:val="28"/>
          <w:szCs w:val="28"/>
          <w:lang w:val="kk-KZ"/>
        </w:rPr>
        <w:t>сеткіштік салыстыру</w:t>
      </w:r>
      <w:r w:rsidR="004E3DA7" w:rsidRPr="004E3DA7">
        <w:rPr>
          <w:rFonts w:ascii="Times New Roman" w:hAnsi="Times New Roman" w:cs="Times New Roman"/>
          <w:sz w:val="28"/>
          <w:szCs w:val="28"/>
          <w:lang w:val="kk-KZ"/>
        </w:rPr>
        <w:t xml:space="preserve"> бо</w:t>
      </w:r>
      <w:r w:rsidR="004E3DA7">
        <w:rPr>
          <w:rFonts w:ascii="Times New Roman" w:hAnsi="Times New Roman" w:cs="Times New Roman"/>
          <w:sz w:val="28"/>
          <w:szCs w:val="28"/>
          <w:lang w:val="kk-KZ"/>
        </w:rPr>
        <w:t xml:space="preserve">йынша </w:t>
      </w:r>
      <w:r w:rsidRPr="000778C6">
        <w:rPr>
          <w:rFonts w:ascii="Times New Roman" w:hAnsi="Times New Roman" w:cs="Times New Roman"/>
          <w:sz w:val="28"/>
          <w:szCs w:val="28"/>
          <w:lang w:val="kk-KZ"/>
        </w:rPr>
        <w:t>бақылаудың барлық кезеңінде Семей облысы тұрғындарының қатерлі ісікке шалдығу және өлім-жітім деңгейі атом бомбасынан зардап шеккен Хиросима мен Нагасакидегі жапон тұрғындарына қарағанда бірнеше есе жоғары болып шықты [87</w:t>
      </w:r>
      <w:r w:rsidR="00195A02">
        <w:rPr>
          <w:rFonts w:ascii="Times New Roman" w:hAnsi="Times New Roman" w:cs="Times New Roman"/>
          <w:sz w:val="28"/>
          <w:szCs w:val="28"/>
          <w:lang w:val="kk-KZ"/>
        </w:rPr>
        <w:t>,</w:t>
      </w:r>
      <w:r w:rsidR="006405A6">
        <w:rPr>
          <w:rFonts w:ascii="Times New Roman" w:hAnsi="Times New Roman" w:cs="Times New Roman"/>
          <w:sz w:val="28"/>
          <w:szCs w:val="28"/>
          <w:lang w:val="kk-KZ"/>
        </w:rPr>
        <w:t>б.</w:t>
      </w:r>
      <w:r w:rsidR="00195A02">
        <w:rPr>
          <w:rFonts w:ascii="Times New Roman" w:hAnsi="Times New Roman" w:cs="Times New Roman"/>
          <w:sz w:val="28"/>
          <w:szCs w:val="28"/>
          <w:lang w:val="kk-KZ"/>
        </w:rPr>
        <w:t xml:space="preserve"> 1</w:t>
      </w:r>
      <w:r w:rsidR="00855942">
        <w:rPr>
          <w:rFonts w:ascii="Times New Roman" w:hAnsi="Times New Roman" w:cs="Times New Roman"/>
          <w:sz w:val="28"/>
          <w:szCs w:val="28"/>
          <w:lang w:val="kk-KZ"/>
        </w:rPr>
        <w:t>3</w:t>
      </w:r>
      <w:r w:rsidR="00195A02">
        <w:rPr>
          <w:rFonts w:ascii="Times New Roman" w:hAnsi="Times New Roman" w:cs="Times New Roman"/>
          <w:sz w:val="28"/>
          <w:szCs w:val="28"/>
          <w:lang w:val="kk-KZ"/>
        </w:rPr>
        <w:t>-1</w:t>
      </w:r>
      <w:r w:rsidR="00855942">
        <w:rPr>
          <w:rFonts w:ascii="Times New Roman" w:hAnsi="Times New Roman" w:cs="Times New Roman"/>
          <w:sz w:val="28"/>
          <w:szCs w:val="28"/>
          <w:lang w:val="kk-KZ"/>
        </w:rPr>
        <w:t>8</w:t>
      </w:r>
      <w:r w:rsidRPr="000778C6">
        <w:rPr>
          <w:rFonts w:ascii="Times New Roman" w:hAnsi="Times New Roman" w:cs="Times New Roman"/>
          <w:sz w:val="28"/>
          <w:szCs w:val="28"/>
          <w:lang w:val="kk-KZ"/>
        </w:rPr>
        <w:t>]. Облыстық диспансердің мәліметіне сәйкес, атом бомбасынан зардап шеккен жапон халқына қарағанда  Семей халқының өкпе қате</w:t>
      </w:r>
      <w:r w:rsidR="004E3DA7">
        <w:rPr>
          <w:rFonts w:ascii="Times New Roman" w:hAnsi="Times New Roman" w:cs="Times New Roman"/>
          <w:sz w:val="28"/>
          <w:szCs w:val="28"/>
          <w:lang w:val="kk-KZ"/>
        </w:rPr>
        <w:t>р</w:t>
      </w:r>
      <w:r w:rsidRPr="000778C6">
        <w:rPr>
          <w:rFonts w:ascii="Times New Roman" w:hAnsi="Times New Roman" w:cs="Times New Roman"/>
          <w:sz w:val="28"/>
          <w:szCs w:val="28"/>
          <w:lang w:val="kk-KZ"/>
        </w:rPr>
        <w:t>лі ісігі 3 есе, асқазан обыры - 2 есе, ал өңеш обыры -  бірнеше есеге артық кездескен [87</w:t>
      </w:r>
      <w:r w:rsidR="00195A02">
        <w:rPr>
          <w:rFonts w:ascii="Times New Roman" w:hAnsi="Times New Roman" w:cs="Times New Roman"/>
          <w:sz w:val="28"/>
          <w:szCs w:val="28"/>
          <w:lang w:val="kk-KZ"/>
        </w:rPr>
        <w:t>,</w:t>
      </w:r>
      <w:r w:rsidR="006405A6">
        <w:rPr>
          <w:rFonts w:ascii="Times New Roman" w:hAnsi="Times New Roman" w:cs="Times New Roman"/>
          <w:sz w:val="28"/>
          <w:szCs w:val="28"/>
          <w:lang w:val="kk-KZ"/>
        </w:rPr>
        <w:t>б.</w:t>
      </w:r>
      <w:r w:rsidR="00195A02">
        <w:rPr>
          <w:rFonts w:ascii="Times New Roman" w:hAnsi="Times New Roman" w:cs="Times New Roman"/>
          <w:sz w:val="28"/>
          <w:szCs w:val="28"/>
          <w:lang w:val="kk-KZ"/>
        </w:rPr>
        <w:t xml:space="preserve"> 1</w:t>
      </w:r>
      <w:r w:rsidR="00855942">
        <w:rPr>
          <w:rFonts w:ascii="Times New Roman" w:hAnsi="Times New Roman" w:cs="Times New Roman"/>
          <w:sz w:val="28"/>
          <w:szCs w:val="28"/>
          <w:lang w:val="kk-KZ"/>
        </w:rPr>
        <w:t>3</w:t>
      </w:r>
      <w:r w:rsidR="00195A02">
        <w:rPr>
          <w:rFonts w:ascii="Times New Roman" w:hAnsi="Times New Roman" w:cs="Times New Roman"/>
          <w:sz w:val="28"/>
          <w:szCs w:val="28"/>
          <w:lang w:val="kk-KZ"/>
        </w:rPr>
        <w:t>-1</w:t>
      </w:r>
      <w:r w:rsidR="00855942">
        <w:rPr>
          <w:rFonts w:ascii="Times New Roman" w:hAnsi="Times New Roman" w:cs="Times New Roman"/>
          <w:sz w:val="28"/>
          <w:szCs w:val="28"/>
          <w:lang w:val="kk-KZ"/>
        </w:rPr>
        <w:t>9</w:t>
      </w:r>
      <w:r w:rsidRPr="000778C6">
        <w:rPr>
          <w:rFonts w:ascii="Times New Roman" w:hAnsi="Times New Roman" w:cs="Times New Roman"/>
          <w:sz w:val="28"/>
          <w:szCs w:val="28"/>
          <w:lang w:val="kk-KZ"/>
        </w:rPr>
        <w:t>]. Ғалымдар мұны қазақстандықтардың бірнеше рет созылмалы сәулеленуге ұшырағандығымен түсіндіреді (сырттан да, тамақ пен судағы радионуклидтер есебінен де), ал Жапонияда адамдар бір реттік қысқа мерзімді сәулеленуге ұшыраған. Осылайша, СЯСП адам денсаулығына соматикалық аурулардан, ұрпақтардағы генетикалық зардаптарға дейінгі деңгейде орасан зор зиян келтірді. 1989 жылы Денсаулық сақтау министрлігінің ведомствоаралық комиссиясы атап өткендей, өңір халқы «жаһандық қылмыстың және геноцидтің құрбаны болды» деп бағалаған [87</w:t>
      </w:r>
      <w:r w:rsidR="00195A02">
        <w:rPr>
          <w:rFonts w:ascii="Times New Roman" w:hAnsi="Times New Roman" w:cs="Times New Roman"/>
          <w:sz w:val="28"/>
          <w:szCs w:val="28"/>
          <w:lang w:val="kk-KZ"/>
        </w:rPr>
        <w:t>,</w:t>
      </w:r>
      <w:r w:rsidR="006405A6">
        <w:rPr>
          <w:rFonts w:ascii="Times New Roman" w:hAnsi="Times New Roman" w:cs="Times New Roman"/>
          <w:sz w:val="28"/>
          <w:szCs w:val="28"/>
          <w:lang w:val="kk-KZ"/>
        </w:rPr>
        <w:t>б.</w:t>
      </w:r>
      <w:r w:rsidR="00C5671F">
        <w:rPr>
          <w:rFonts w:ascii="Times New Roman" w:hAnsi="Times New Roman" w:cs="Times New Roman"/>
          <w:sz w:val="28"/>
          <w:szCs w:val="28"/>
          <w:lang w:val="kk-KZ"/>
        </w:rPr>
        <w:t xml:space="preserve"> 13-</w:t>
      </w:r>
      <w:r w:rsidR="00195A02">
        <w:rPr>
          <w:rFonts w:ascii="Times New Roman" w:hAnsi="Times New Roman" w:cs="Times New Roman"/>
          <w:sz w:val="28"/>
          <w:szCs w:val="28"/>
          <w:lang w:val="kk-KZ"/>
        </w:rPr>
        <w:t>1</w:t>
      </w:r>
      <w:r w:rsidR="00C5671F">
        <w:rPr>
          <w:rFonts w:ascii="Times New Roman" w:hAnsi="Times New Roman" w:cs="Times New Roman"/>
          <w:sz w:val="28"/>
          <w:szCs w:val="28"/>
          <w:lang w:val="kk-KZ"/>
        </w:rPr>
        <w:t>8</w:t>
      </w:r>
      <w:r w:rsidRPr="000778C6">
        <w:rPr>
          <w:rFonts w:ascii="Times New Roman" w:hAnsi="Times New Roman" w:cs="Times New Roman"/>
          <w:sz w:val="28"/>
          <w:szCs w:val="28"/>
          <w:lang w:val="kk-KZ"/>
        </w:rPr>
        <w:t xml:space="preserve">]. Медициналық зардаптардан басқа, ауыр әлеуметтік-психологиялық зардаптар да қалыптасты. Полигон маңындағы адамдардың өмірінде үнемі қорқыныш пен күйзеліс қатар жүрді. </w:t>
      </w:r>
      <w:r w:rsidRPr="000778C6">
        <w:rPr>
          <w:rFonts w:ascii="Times New Roman" w:hAnsi="Times New Roman"/>
          <w:sz w:val="28"/>
          <w:szCs w:val="28"/>
          <w:lang w:val="kk-KZ"/>
        </w:rPr>
        <w:t>Әр жолы билік жер асты жарылыстарын бүркемелеу үшін қолданған «жер сілкінісі» жөніндегі кезекті хабарландыру тұрғындар арасында үрей туғызды. Жарылыс кезінде адамдар сілкініс толқындарын, гүріл мен шаңнан көтерілген «саңырауқұлақтарды» сезіп, көріп отырды - мұның бәрі жағдайды өзгертуге қауқарсыздық сезімімен ұштасып жатты. Нәтижесінде радиофобия мен сейсмофобия - радиация мен жер асты дүмпулерінен бейсаналы  қорқу түріндегі жаппай психологиялық құбылыстар қалыптасты [</w:t>
      </w:r>
      <w:r w:rsidR="00855942">
        <w:rPr>
          <w:rFonts w:ascii="Times New Roman" w:hAnsi="Times New Roman"/>
          <w:sz w:val="28"/>
          <w:szCs w:val="28"/>
          <w:lang w:val="kk-KZ"/>
        </w:rPr>
        <w:t>87</w:t>
      </w:r>
      <w:r w:rsidR="00F15802" w:rsidRPr="00F15802">
        <w:rPr>
          <w:rFonts w:ascii="Times New Roman" w:hAnsi="Times New Roman"/>
          <w:sz w:val="28"/>
          <w:szCs w:val="28"/>
          <w:lang w:val="kk-KZ"/>
        </w:rPr>
        <w:t>,</w:t>
      </w:r>
      <w:r w:rsidR="006405A6">
        <w:rPr>
          <w:rFonts w:ascii="Times New Roman" w:hAnsi="Times New Roman"/>
          <w:sz w:val="28"/>
          <w:szCs w:val="28"/>
          <w:lang w:val="kk-KZ"/>
        </w:rPr>
        <w:t>с.</w:t>
      </w:r>
      <w:r w:rsidR="00C5671F">
        <w:rPr>
          <w:rFonts w:ascii="Times New Roman" w:hAnsi="Times New Roman"/>
          <w:sz w:val="28"/>
          <w:szCs w:val="28"/>
          <w:lang w:val="kk-KZ"/>
        </w:rPr>
        <w:t xml:space="preserve"> </w:t>
      </w:r>
      <w:r w:rsidR="00855942">
        <w:rPr>
          <w:rFonts w:ascii="Times New Roman" w:hAnsi="Times New Roman"/>
          <w:sz w:val="28"/>
          <w:szCs w:val="28"/>
          <w:lang w:val="kk-KZ"/>
        </w:rPr>
        <w:t>2</w:t>
      </w:r>
      <w:r w:rsidR="00F15802" w:rsidRPr="00F15802">
        <w:rPr>
          <w:rFonts w:ascii="Times New Roman" w:hAnsi="Times New Roman"/>
          <w:sz w:val="28"/>
          <w:szCs w:val="28"/>
          <w:lang w:val="kk-KZ"/>
        </w:rPr>
        <w:t>2</w:t>
      </w:r>
      <w:r w:rsidRPr="000778C6">
        <w:rPr>
          <w:rFonts w:ascii="Times New Roman" w:hAnsi="Times New Roman"/>
          <w:sz w:val="28"/>
          <w:szCs w:val="28"/>
          <w:lang w:val="kk-KZ"/>
        </w:rPr>
        <w:t xml:space="preserve">]. </w:t>
      </w:r>
      <w:r w:rsidRPr="000778C6">
        <w:rPr>
          <w:rFonts w:ascii="Times New Roman" w:hAnsi="Times New Roman" w:cs="Times New Roman"/>
          <w:sz w:val="28"/>
          <w:szCs w:val="28"/>
          <w:lang w:val="kk-KZ"/>
        </w:rPr>
        <w:t>Психологтар тұрғындарда тұрақты мазасыздық синдромын, жүйкенің күйзеліске ұшырауын, депрессияны бастан кешіретінін атап өтті. 1980 жылдардың аяғында полигонға іргелес аудандарда психикалық аурулар мен невроздардың нағыз «апатты өсуі» тіркелді - халықтың 41% -ында белгілі бір невротикалық бұзылыстардан зардап шеккен. Әсіресе, жастардың өз-өзіне қол жұмсау жағдайлары жиілеп кетті, бұл үнемі жарылыстард</w:t>
      </w:r>
      <w:r w:rsidR="003C50A6">
        <w:rPr>
          <w:rFonts w:ascii="Times New Roman" w:hAnsi="Times New Roman" w:cs="Times New Roman"/>
          <w:sz w:val="28"/>
          <w:szCs w:val="28"/>
          <w:lang w:val="kk-KZ"/>
        </w:rPr>
        <w:t>ың</w:t>
      </w:r>
      <w:r w:rsidRPr="000778C6">
        <w:rPr>
          <w:rFonts w:ascii="Times New Roman" w:hAnsi="Times New Roman" w:cs="Times New Roman"/>
          <w:sz w:val="28"/>
          <w:szCs w:val="28"/>
          <w:lang w:val="kk-KZ"/>
        </w:rPr>
        <w:t xml:space="preserve"> алдында шарасыздықтан қорқумен байланысты болды. Жерасты сынақтары жүргізілген күндері емханаларға жүктеме айтарлықтай өсті: көбінде созылмалы аурулар асқынып, гипертониялық ауытқулар өршуі, жүйке аурулары тіркелді [87</w:t>
      </w:r>
      <w:r w:rsidR="0079066C">
        <w:rPr>
          <w:rFonts w:ascii="Times New Roman" w:hAnsi="Times New Roman" w:cs="Times New Roman"/>
          <w:sz w:val="28"/>
          <w:szCs w:val="28"/>
          <w:lang w:val="kk-KZ"/>
        </w:rPr>
        <w:t>,</w:t>
      </w:r>
      <w:r w:rsidR="00855942">
        <w:rPr>
          <w:rFonts w:ascii="Times New Roman" w:hAnsi="Times New Roman" w:cs="Times New Roman"/>
          <w:sz w:val="28"/>
          <w:szCs w:val="28"/>
          <w:lang w:val="kk-KZ"/>
        </w:rPr>
        <w:t>б.</w:t>
      </w:r>
      <w:r w:rsidR="0079066C">
        <w:rPr>
          <w:rFonts w:ascii="Times New Roman" w:hAnsi="Times New Roman" w:cs="Times New Roman"/>
          <w:sz w:val="28"/>
          <w:szCs w:val="28"/>
          <w:lang w:val="kk-KZ"/>
        </w:rPr>
        <w:t xml:space="preserve"> </w:t>
      </w:r>
      <w:r w:rsidR="00855942">
        <w:rPr>
          <w:rFonts w:ascii="Times New Roman" w:hAnsi="Times New Roman" w:cs="Times New Roman"/>
          <w:sz w:val="28"/>
          <w:szCs w:val="28"/>
          <w:lang w:val="kk-KZ"/>
        </w:rPr>
        <w:t>20-24</w:t>
      </w:r>
      <w:r w:rsidRPr="000778C6">
        <w:rPr>
          <w:rFonts w:ascii="Times New Roman" w:hAnsi="Times New Roman" w:cs="Times New Roman"/>
          <w:sz w:val="28"/>
          <w:szCs w:val="28"/>
          <w:lang w:val="kk-KZ"/>
        </w:rPr>
        <w:t>]. Осылайша, ядролық сынақтар қазақстандықтардың бүкіл ұрпағының физикалық денсаулығына ғана емес, психикалық денсаулығына да нұқсан келтірді. Қоршаған ортаға тигізетін зияны да орасан зор. Бұрын экологиялық тұрғыдан қолайлы әрі Ертіс өзені ағып жатқан дала болған Семей аумағы  полигон әсерінен біртіңдеп созылмалы радиоактивті ластану аймағына айналды.  Сынақ жылдарында радиоактивті заттар экожүйеге терең еніп кетті. 1960 жылдары жайылымдар мен мал шаруашылығы өнімдерінің (радиоактивті ет, сүт) ластануы туралы жоғарыда айтылған болатын. Кейінірек жер асты жарылыстарының жер асты суларына кері әсерін тигізгені анықталды: сулы қабаттардағы уран, стронций-90, цезий-137 мөлшері нормадан жүздеген есе өсті [35</w:t>
      </w:r>
      <w:r w:rsidR="00F15802" w:rsidRPr="00F15802">
        <w:rPr>
          <w:rFonts w:ascii="Times New Roman" w:hAnsi="Times New Roman" w:cs="Times New Roman"/>
          <w:sz w:val="28"/>
          <w:szCs w:val="28"/>
          <w:lang w:val="kk-KZ"/>
        </w:rPr>
        <w:t>,</w:t>
      </w:r>
      <w:r w:rsidR="002051CC">
        <w:rPr>
          <w:rFonts w:ascii="Times New Roman" w:hAnsi="Times New Roman" w:cs="Times New Roman"/>
          <w:sz w:val="28"/>
          <w:szCs w:val="28"/>
          <w:lang w:val="kk-KZ"/>
        </w:rPr>
        <w:t>с.</w:t>
      </w:r>
      <w:r w:rsidR="00F15802" w:rsidRPr="00F15802">
        <w:rPr>
          <w:rFonts w:ascii="Times New Roman" w:hAnsi="Times New Roman" w:cs="Times New Roman"/>
          <w:sz w:val="28"/>
          <w:szCs w:val="28"/>
          <w:lang w:val="kk-KZ"/>
        </w:rPr>
        <w:t xml:space="preserve"> 48-52</w:t>
      </w:r>
      <w:r w:rsidRPr="000778C6">
        <w:rPr>
          <w:rFonts w:ascii="Times New Roman" w:hAnsi="Times New Roman" w:cs="Times New Roman"/>
          <w:sz w:val="28"/>
          <w:szCs w:val="28"/>
          <w:lang w:val="kk-KZ"/>
        </w:rPr>
        <w:t xml:space="preserve">]. 1980 жылдары айналадағы ауылдардың құдықтарының суында радионуклидтердің 5 концентрациясының жоғарылауы тіркелді, ал көптеген ұңғымалар сейсмикалық сілкіністердің салдарынан толығымен істен шықты [89]. </w:t>
      </w:r>
      <w:r w:rsidRPr="000778C6">
        <w:rPr>
          <w:rFonts w:ascii="Times New Roman" w:hAnsi="Times New Roman"/>
          <w:sz w:val="28"/>
          <w:szCs w:val="28"/>
          <w:lang w:val="kk-KZ"/>
        </w:rPr>
        <w:t>Уранның өте улы ыдырау өнімі болып табылатын радиоизотопты қорғасын-210 топырақта, өсімдіктерде және жануарлардың сүйектерінде анықталды; жергілікті малдың сүйектерінен жасалған сорпа қорғасын-210-ның рұқсат етілген ең жоғары белсенділігінің 10%-ына дейін беретіні анықталды.</w:t>
      </w:r>
      <w:r w:rsidRPr="000778C6">
        <w:rPr>
          <w:rFonts w:ascii="Times New Roman" w:hAnsi="Times New Roman" w:cs="Times New Roman"/>
          <w:sz w:val="28"/>
          <w:szCs w:val="28"/>
          <w:lang w:val="kk-KZ"/>
        </w:rPr>
        <w:t xml:space="preserve"> Қоршаған ортаға шығарылатын көптеген изотоптардың (стронций, цезий, плутоний, көміртек-14 және т.б.) жартылай ыдырау периоды ұзақ және ондаған және ғасырлар бойы қауіпті болып қала береді. Олар биологиялық тізбектерге қатысады - өсімдіктермен жинақталады, жануарлар мен адам ағзаларына өтеді. Бұл бұрын алынған дозаларға қосыла отырып, онда тұратын тұрғындардың тұрақты созылмалы сәулеленуіне әкеледі. Полигонның болуы іс жүзінде аймақтың дамуын тежеп, экономикалық зардаптарын да әкелді. </w:t>
      </w:r>
      <w:r w:rsidRPr="000778C6">
        <w:rPr>
          <w:rFonts w:ascii="Times New Roman" w:hAnsi="Times New Roman"/>
          <w:sz w:val="28"/>
          <w:szCs w:val="28"/>
          <w:lang w:val="kk-KZ"/>
        </w:rPr>
        <w:t>Жарты ғасыр бойы Семей аймағының көп бөлігі инвесторларға да, жаңа өндіріске де рұқсат етілмеген жабық «шектеулі» аумақ болды.</w:t>
      </w:r>
      <w:r w:rsidR="008B0E65">
        <w:rPr>
          <w:rFonts w:ascii="Times New Roman" w:hAnsi="Times New Roman"/>
          <w:sz w:val="28"/>
          <w:szCs w:val="28"/>
          <w:lang w:val="kk-KZ"/>
        </w:rPr>
        <w:t xml:space="preserve"> </w:t>
      </w:r>
      <w:r w:rsidRPr="000778C6">
        <w:rPr>
          <w:rFonts w:ascii="Times New Roman" w:hAnsi="Times New Roman" w:cs="Times New Roman"/>
          <w:sz w:val="28"/>
          <w:szCs w:val="28"/>
          <w:lang w:val="kk-KZ"/>
        </w:rPr>
        <w:t xml:space="preserve">Құпиялылық пен әскери қауіпсіздік мақсатында орталық билік Семейде ірі кәсіпорындар салу немесе кен орындарын игеру туралы ұсыныстарды қабылдамады. </w:t>
      </w:r>
      <w:r w:rsidRPr="000778C6">
        <w:rPr>
          <w:rFonts w:ascii="Times New Roman" w:hAnsi="Times New Roman"/>
          <w:sz w:val="28"/>
          <w:szCs w:val="28"/>
          <w:lang w:val="kk-KZ"/>
        </w:rPr>
        <w:t xml:space="preserve">Мысалы, Семейден небәрі 110 км қашықтықта орналасқан бай Юбилейное көмір кен орны сынақ полигонында орналасқандықтан </w:t>
      </w:r>
      <w:r w:rsidR="008C1556">
        <w:rPr>
          <w:rFonts w:ascii="Times New Roman" w:hAnsi="Times New Roman"/>
          <w:sz w:val="28"/>
          <w:szCs w:val="28"/>
          <w:lang w:val="kk-KZ"/>
        </w:rPr>
        <w:t>ұзақ уақыт</w:t>
      </w:r>
      <w:r w:rsidRPr="000778C6">
        <w:rPr>
          <w:rFonts w:ascii="Times New Roman" w:hAnsi="Times New Roman"/>
          <w:sz w:val="28"/>
          <w:szCs w:val="28"/>
          <w:lang w:val="kk-KZ"/>
        </w:rPr>
        <w:t xml:space="preserve"> игерілмеген [35</w:t>
      </w:r>
      <w:r w:rsidR="00F15802" w:rsidRPr="00F15802">
        <w:rPr>
          <w:rFonts w:ascii="Times New Roman" w:hAnsi="Times New Roman"/>
          <w:sz w:val="28"/>
          <w:szCs w:val="28"/>
          <w:lang w:val="kk-KZ"/>
        </w:rPr>
        <w:t xml:space="preserve">, </w:t>
      </w:r>
      <w:r w:rsidR="002051CC">
        <w:rPr>
          <w:rFonts w:ascii="Times New Roman" w:hAnsi="Times New Roman"/>
          <w:sz w:val="28"/>
          <w:szCs w:val="28"/>
          <w:lang w:val="kk-KZ"/>
        </w:rPr>
        <w:t xml:space="preserve">с. </w:t>
      </w:r>
      <w:r w:rsidR="00DA4B22" w:rsidRPr="00DA4B22">
        <w:rPr>
          <w:rFonts w:ascii="Times New Roman" w:hAnsi="Times New Roman"/>
          <w:sz w:val="28"/>
          <w:szCs w:val="28"/>
          <w:lang w:val="kk-KZ"/>
        </w:rPr>
        <w:t>142-146</w:t>
      </w:r>
      <w:r w:rsidRPr="000778C6">
        <w:rPr>
          <w:rFonts w:ascii="Times New Roman" w:hAnsi="Times New Roman"/>
          <w:sz w:val="28"/>
          <w:szCs w:val="28"/>
          <w:lang w:val="kk-KZ"/>
        </w:rPr>
        <w:t>]. Сол сияқты, бірқатар минералды ресурстар игерілмеген күйінде қалды.</w:t>
      </w:r>
      <w:r w:rsidRPr="000778C6">
        <w:rPr>
          <w:rFonts w:ascii="Times New Roman" w:hAnsi="Times New Roman" w:cs="Times New Roman"/>
          <w:sz w:val="28"/>
          <w:szCs w:val="28"/>
          <w:lang w:val="tr-TR"/>
        </w:rPr>
        <w:t xml:space="preserve"> </w:t>
      </w:r>
      <w:r w:rsidRPr="000778C6">
        <w:rPr>
          <w:rFonts w:ascii="Times New Roman" w:hAnsi="Times New Roman" w:cs="Times New Roman"/>
          <w:sz w:val="28"/>
          <w:szCs w:val="28"/>
          <w:lang w:val="kk-KZ"/>
        </w:rPr>
        <w:t>Аймақтың инфрақұрылымы ядролық жарылыстардың сейсмикалық әсерінен зардап шекті: ғимараттардың, коммуникациялардың зақымдануы, су ұңғымаларының бұзылуы байқалды. Осылайша, КСРО-ның қазақ территориясына қатысты саясаты ішкі отарлау сипатында болды: табиғат пен халықтың денсаулығының жергілікті деградациясы есебінен жаһандық әскери мақсаттарға қол жеткізілді. 1980 жылдардың аяғында жариялылықтың басталуымен және азаматтық наразылықтың күшеюімен СЯСП туралы шындық біртіндеп ашыла бастады. 1989 жылдың ақпан айында радиацияның кезекті таралып кетуінен кейін Семей облыстық комитетінің бірінші хатшысы Кешірім Бозтаев партияның ортылық комитетіне сынақтарды тоқтату туралы ашық өтініш білдіріп, 40 жыл ішінде полигон маңындағы халық саны үш есеге артқанын және одан әрі жарылыстар орны толмас зардаптарға әкеліп соқтыратынын атап өтті [87</w:t>
      </w:r>
      <w:r w:rsidR="0079066C">
        <w:rPr>
          <w:rFonts w:ascii="Times New Roman" w:hAnsi="Times New Roman" w:cs="Times New Roman"/>
          <w:sz w:val="28"/>
          <w:szCs w:val="28"/>
          <w:lang w:val="kk-KZ"/>
        </w:rPr>
        <w:t>,</w:t>
      </w:r>
      <w:r w:rsidR="002051CC">
        <w:rPr>
          <w:rFonts w:ascii="Times New Roman" w:hAnsi="Times New Roman" w:cs="Times New Roman"/>
          <w:sz w:val="28"/>
          <w:szCs w:val="28"/>
          <w:lang w:val="kk-KZ"/>
        </w:rPr>
        <w:t>б.</w:t>
      </w:r>
      <w:r w:rsidR="0079066C">
        <w:rPr>
          <w:rFonts w:ascii="Times New Roman" w:hAnsi="Times New Roman" w:cs="Times New Roman"/>
          <w:sz w:val="28"/>
          <w:szCs w:val="28"/>
          <w:lang w:val="kk-KZ"/>
        </w:rPr>
        <w:t xml:space="preserve"> 28-32</w:t>
      </w:r>
      <w:r w:rsidRPr="000778C6">
        <w:rPr>
          <w:rFonts w:ascii="Times New Roman" w:hAnsi="Times New Roman" w:cs="Times New Roman"/>
          <w:sz w:val="28"/>
          <w:szCs w:val="28"/>
          <w:lang w:val="kk-KZ"/>
        </w:rPr>
        <w:t xml:space="preserve">]. Бұл үндеу проблеманы мойындаған одақтық маңызы бар алғашқы ресми құжаты болды. </w:t>
      </w:r>
      <w:r w:rsidRPr="000778C6">
        <w:rPr>
          <w:rFonts w:ascii="Times New Roman" w:hAnsi="Times New Roman"/>
          <w:sz w:val="28"/>
          <w:szCs w:val="28"/>
          <w:lang w:val="kk-KZ"/>
        </w:rPr>
        <w:t>Сонымен бірге, ақын Олжас Сүлейменов бастаған қуатты ядролық қаруға қарсы «Невада-Семей» қозғалысы пайда болды, ол сынақ полигонын жабуды талап ету үшін жүздеген мың адамды біріктірді [90].</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Қоғамның қысымымен және Қазақ КСР басшылығының қолдауымен сынақтар 1989 жылдың күзінде тоқтатылды, ал 1991 жылдың 29 тамызында Президент Н.Назарбаев СЯСП-ты біржола жабу туралы жарлыққа қол қойды [91].</w:t>
      </w:r>
      <w:r w:rsidRPr="000778C6">
        <w:rPr>
          <w:rFonts w:ascii="Times New Roman" w:hAnsi="Times New Roman" w:cs="Times New Roman"/>
          <w:sz w:val="28"/>
          <w:szCs w:val="28"/>
          <w:lang w:val="kk-KZ"/>
        </w:rPr>
        <w:t xml:space="preserve"> Алайда зардап шеккен аудандардың тұрғындары үшін бұл айтулы күн жаңа күрестің бастамасы ғана болды. Тигізген зардаптарын</w:t>
      </w:r>
      <w:r w:rsidRPr="000778C6">
        <w:rPr>
          <w:rFonts w:ascii="Times New Roman" w:hAnsi="Times New Roman"/>
          <w:sz w:val="28"/>
          <w:szCs w:val="28"/>
          <w:lang w:val="kk-KZ"/>
        </w:rPr>
        <w:t xml:space="preserve"> мойындау және өтемақы алу, денсаулық сақтау мен қоршаған ортаны қалпына келтіру үшін күрес жалғасын тауып жатты.</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Ондаған жылдар өтсе де, «ядролық тыртықтар» жазылмаған күйінде қалып отырды: қатерлі ісік, генетикалық ауытқулар және аурулар деңгейі орташа деңгейден жоғары болып қала берді, ал балалар ата-бабаларының радиациялық әсеріне байланысты патологиялармен туылып жатты. Ғылыми зерттеулерде атап өтілгендей, көптеген ауыл тұрғындары ерте қартаю дертіне шалдыққан, ал Қайнар ауылында өмір сүру ұзақтығы қысқарғандықтан, 50 жастан асқан адамдар ақсақалдар (қарттар) болып саналды [89</w:t>
      </w:r>
      <w:r w:rsidR="002051CC">
        <w:rPr>
          <w:rFonts w:ascii="Times New Roman" w:hAnsi="Times New Roman"/>
          <w:sz w:val="28"/>
          <w:szCs w:val="28"/>
          <w:lang w:val="kk-KZ"/>
        </w:rPr>
        <w:t>,с. 5</w:t>
      </w:r>
      <w:r w:rsidRPr="000778C6">
        <w:rPr>
          <w:rFonts w:ascii="Times New Roman" w:hAnsi="Times New Roman"/>
          <w:sz w:val="28"/>
          <w:szCs w:val="28"/>
          <w:lang w:val="kk-KZ"/>
        </w:rPr>
        <w:t>].</w:t>
      </w:r>
    </w:p>
    <w:p w14:paraId="260E0573" w14:textId="524E5CB1"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Қорытындылай келе, бүгінгі күні құпиясыздандырылған мұрағаттар мен ғылыми зерттеулерге сүйене отырып, СЯСП Кеңес үкіметі тарапынан адам құқықтарының жаппай бұзылған аймағы ретінде нық сеніммен айта аламыз. Бұл жер экоцид пен этноцид анықтамаларына жататын жүйелі тәжірибелік орынға айналып, орасан зор аумақты ядролық қалдықтармен ластау және негізінен қазақ халқының денсаулығына нұқсан келтіру, қорғану мүмкіндігінен айыру жағдайлары кеңінен өріс алды. Бұл жағдайда Кеңес Одағының империялық саясаты шамадан тыс жүргізіліп, жергілікті қарапайым халық алпауыт державаның геосаяси амбициясы үшін құрбан болды. Облыстық комиссияның мұрағаттық баяндамасы (1990 ж.) Қазақ ұлтына қатысты геноцид ретінде болған оқиғаны тікелей анықтады [87</w:t>
      </w:r>
      <w:r w:rsidR="0079066C">
        <w:rPr>
          <w:rFonts w:ascii="Times New Roman" w:hAnsi="Times New Roman" w:cs="Times New Roman"/>
          <w:sz w:val="28"/>
          <w:szCs w:val="28"/>
          <w:lang w:val="kk-KZ"/>
        </w:rPr>
        <w:t>,</w:t>
      </w:r>
      <w:r w:rsidR="002051CC">
        <w:rPr>
          <w:rFonts w:ascii="Times New Roman" w:hAnsi="Times New Roman" w:cs="Times New Roman"/>
          <w:sz w:val="28"/>
          <w:szCs w:val="28"/>
          <w:lang w:val="kk-KZ"/>
        </w:rPr>
        <w:t>б.</w:t>
      </w:r>
      <w:r w:rsidR="0079066C">
        <w:rPr>
          <w:rFonts w:ascii="Times New Roman" w:hAnsi="Times New Roman" w:cs="Times New Roman"/>
          <w:sz w:val="28"/>
          <w:szCs w:val="28"/>
          <w:lang w:val="kk-KZ"/>
        </w:rPr>
        <w:t xml:space="preserve"> 28-33</w:t>
      </w:r>
      <w:r w:rsidRPr="000778C6">
        <w:rPr>
          <w:rFonts w:ascii="Times New Roman" w:hAnsi="Times New Roman" w:cs="Times New Roman"/>
          <w:sz w:val="28"/>
          <w:szCs w:val="28"/>
          <w:lang w:val="kk-KZ"/>
        </w:rPr>
        <w:t xml:space="preserve">]. Куәгерлердің өздері де сынақтарды өз халқына қарсы «қызыл террор» және «геноцид» деп атайды </w:t>
      </w:r>
      <w:r w:rsidRPr="000778C6">
        <w:rPr>
          <w:rFonts w:ascii="Times New Roman" w:hAnsi="Times New Roman"/>
          <w:sz w:val="28"/>
          <w:szCs w:val="28"/>
          <w:lang w:val="kk-KZ"/>
        </w:rPr>
        <w:t>[89</w:t>
      </w:r>
      <w:r w:rsidR="002051CC">
        <w:rPr>
          <w:rFonts w:ascii="Times New Roman" w:hAnsi="Times New Roman"/>
          <w:sz w:val="28"/>
          <w:szCs w:val="28"/>
          <w:lang w:val="kk-KZ"/>
        </w:rPr>
        <w:t>,с. 10</w:t>
      </w:r>
      <w:r w:rsidRPr="000778C6">
        <w:rPr>
          <w:rFonts w:ascii="Times New Roman" w:hAnsi="Times New Roman"/>
          <w:sz w:val="28"/>
          <w:szCs w:val="28"/>
          <w:lang w:val="kk-KZ"/>
        </w:rPr>
        <w:t>].</w:t>
      </w:r>
      <w:r w:rsidRPr="000778C6">
        <w:rPr>
          <w:rFonts w:ascii="Times New Roman" w:hAnsi="Times New Roman" w:cs="Times New Roman"/>
          <w:sz w:val="28"/>
          <w:szCs w:val="28"/>
          <w:lang w:val="kk-KZ"/>
        </w:rPr>
        <w:t xml:space="preserve"> Мұндай бағалау негізсіз емес: миллионнан астам </w:t>
      </w:r>
      <w:r w:rsidR="00C51CC3">
        <w:rPr>
          <w:rFonts w:ascii="Times New Roman" w:hAnsi="Times New Roman" w:cs="Times New Roman"/>
          <w:sz w:val="28"/>
          <w:szCs w:val="28"/>
          <w:lang w:val="kk-KZ"/>
        </w:rPr>
        <w:t xml:space="preserve">адам </w:t>
      </w:r>
      <w:r w:rsidRPr="000778C6">
        <w:rPr>
          <w:rFonts w:ascii="Times New Roman" w:hAnsi="Times New Roman" w:cs="Times New Roman"/>
          <w:sz w:val="28"/>
          <w:szCs w:val="28"/>
          <w:lang w:val="kk-KZ"/>
        </w:rPr>
        <w:t>радиациядан зардап шекті, олардың көпшілігі бірнеше рет және жоғары дозада радиациялық сәулеленуге ұшыраған. Медициналық көмек көрсетілмей, шындық жасырылып, қауіпсіздікке немқұрайлы қараудың барлық белгілері байқалды. Осылайша, СЯСП бүкіл әлем үшін қорғансыз адамдардың өмірі мен денсаулығын құрбан ету арқылы ядролық сынақтар жүргізуге жол беруге болмайтыны туралы қасіретті сабақ болды. Бүгінгі таңда бұл тарихты зерттеу тарихшылардың, дәрігерлердің, экологтардың, әлеуметтанушылар мен педагогтардың пәнаралық міндетіне айналды. Апат фактілері мен ауқымын құжаттап қана қоймай, оларды қалың жұртшылыққа және жаңа ұрпаққа жеткізу маңызды. СЯСП-</w:t>
      </w:r>
      <w:r w:rsidR="00C51CC3">
        <w:rPr>
          <w:rFonts w:ascii="Times New Roman" w:hAnsi="Times New Roman" w:cs="Times New Roman"/>
          <w:sz w:val="28"/>
          <w:szCs w:val="28"/>
          <w:lang w:val="kk-KZ"/>
        </w:rPr>
        <w:t>н</w:t>
      </w:r>
      <w:r w:rsidRPr="000778C6">
        <w:rPr>
          <w:rFonts w:ascii="Times New Roman" w:hAnsi="Times New Roman" w:cs="Times New Roman"/>
          <w:sz w:val="28"/>
          <w:szCs w:val="28"/>
          <w:lang w:val="kk-KZ"/>
        </w:rPr>
        <w:t>ың шынайы тарихын - бүркемесіз әрі бұрмалаусыз түсіну - тарихи әділеттілікті қалпына келтіру және мұндай қайғылы оқиғалардың қайталанбауы үшін қажет. Бұл ядролық державаның алдында адамның әлсіздігі ғана емес, сонымен бірге ондаған жылдар бойы үнсіздіктен кейін де халық дауысының жойқын сынақтарды тоқтатуға қол жеткізгенінің тарихы.</w:t>
      </w:r>
    </w:p>
    <w:p w14:paraId="02F3CEA5" w14:textId="35950F8A"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СЯСП тақырыбын қазіргі білім беру дискурсына қосу интеллектуалды жетілген, әлеуметтік жауапты және моральдық бағдарланған жеке тұлғаны қалыптастырудың ажырамас элементі. Бұл тарихи және ғылыми жағдай КСРО-ның ядролық саясатының қалыптасуының негізгі кезеңдерін қайта құруға ғана емес, сонымен бірге ХХ ғасырдың екінші жартысындағы әскери-саяси шиеленістер, ғылыми-техникалық бәсекелестік және жаһандық идеологиялық қарама-қайшылықтар жағдайында мемлекеттік биліктің қызмет етуінің логикасын тереңірек түсінуге мүмкіндік береді. Әлем тарихындағы ең ірі ядролық сынақ алаңдарының бірі -  СЯСП-</w:t>
      </w:r>
      <w:r w:rsidR="004E32DD">
        <w:rPr>
          <w:rFonts w:ascii="Times New Roman" w:hAnsi="Times New Roman" w:cs="Times New Roman"/>
          <w:sz w:val="28"/>
          <w:szCs w:val="28"/>
          <w:lang w:val="kk-KZ"/>
        </w:rPr>
        <w:t>н</w:t>
      </w:r>
      <w:r w:rsidRPr="000778C6">
        <w:rPr>
          <w:rFonts w:ascii="Times New Roman" w:hAnsi="Times New Roman" w:cs="Times New Roman"/>
          <w:sz w:val="28"/>
          <w:szCs w:val="28"/>
          <w:lang w:val="kk-KZ"/>
        </w:rPr>
        <w:t>ың қызметін талдау арқылы білім алушылардың ғылыми жетістіктердің, әсіресе іргелі физика саласындағы  жаналықтардың, қалайша әрі прогресс құралына, әрі жойқын күштің тетігіне айнала алатынын терең түсіну мүмкіндігіне ие болады.</w:t>
      </w:r>
    </w:p>
    <w:p w14:paraId="5E4B3674" w14:textId="77777777"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СЯСП тарихы ғылымның, саясаттың және моральдың өзара әрекеттесуінің маңызды мысалын ұсынады, бұл оқушыларға технологиялық шешімдердің көп деңгейлі салдарын бағалауға мүмкіндік береді. Білім беру ортасында бұл тақырып сыни тұрғыдан ойлауды қалыптастыруға, себеп-салдарлық байланыстарды құра білуге, әлеуметтік-техникалық тәуекелдерді талдауға және тарихи процестерді олардың этикалық және гуманитарлық маңыздылығы тұрғысынан түсіндіруге ықпал етеді. </w:t>
      </w:r>
      <w:r w:rsidRPr="000778C6">
        <w:rPr>
          <w:rFonts w:ascii="Times New Roman" w:hAnsi="Times New Roman"/>
          <w:sz w:val="28"/>
          <w:szCs w:val="28"/>
          <w:lang w:val="kk-KZ"/>
        </w:rPr>
        <w:t>Бұл оқу материалын механикалық игеруден тарихи дереккөздермен, ғылыми фактілермен және әлеуметтік дәлелдермен аналитикалық жұмысқа көшуді ынталандырады, күрделі пәнаралық құбылыстарды ақылға қонымды бағалау қабілетін дамытады.</w:t>
      </w:r>
    </w:p>
    <w:p w14:paraId="0674E7EC" w14:textId="77777777"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Сонымен қатар, Қазақстан аумағындағы ядролық сынақтардың зардаптарын зерттеу адам өмірінің қадір-қасиеті, қоршаған орта үшін жауапкершілік және жаһандық қауіпсіздік мәселелерінде халықаралық ынтымақтастықтың қажеттілігі сияқты іргелі құндылықтарды ұғынуға ықпал етеді. СЯСП тарихы білім беру үдерісіне биоэтика, бейбітшілік мәдениеті, тұрақты даму және адам құқықтары сияқты аса маңызды бағыттарды біріктіруге мүмкіндік береді. Бұл - қазіргі әлем үшін айрықша өзекті мәселе. Себебі, технологиялық прогресс, экологиялық тұрақсыздық және әскери қауіп-қатерлерге байланысты туындайтын сын-тегеуріндер барған сайын күрделеніп, трансұлттық сипатқа ие болып келеді. СЯСП тақырыбын қарастыру ұлттық тарихи жадтың аясын кеңейтіп, білім алушыларды ғылыми және азаматтық жауапкершілікті әмбебап түсіну деңгейіне жетелейді. Ядролық сынақтардың салдарын - жекелеген адамдардың тағдырынан бастап тұтас аймақтың экологиялық жағдайына дейін ұғыну -  эмпатияға, ғылыми адалдыққа және білім берудің бейбітшілікке бағытталған әлеуетіне негізделген азаматтық ұстанымды қалыптастыруға негіз болады. Өткеннің саяси және техникалық шешімдерінің қазіргі қоғамның денсаулығына, экономикасына және әлеуметтік құрылымына әлі де қалай әсер етіп отырғанын түсіну білім алушыларда ұзақ мерзімді болжау қабілетін және тұрақты болашақты құруға қатысу қабілетін дамытады [92].</w:t>
      </w:r>
    </w:p>
    <w:p w14:paraId="4DF202CE" w14:textId="77777777"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Осылайша, СЯСП-ның тарихына педагогикалық тұрғыдан жүгіну тек тарихи әділеттілікті сақтауға бағытталған әрекет ғана емес, сонымен қатар жастардың интеллектуалдық және адамгершілік тұрғысынан дамуына зор ықпал етеді. Бұл Қазақстанда этикалық рефлексияға, ғылыми ойлауға және ұлттық және жаһандық ауқымдағы мәселелерді шешуге белсенді қатыса алатын қабілетті азаматтар ұрпағын қалыптастырудың маңызды шарты. </w:t>
      </w:r>
    </w:p>
    <w:p w14:paraId="586269E8" w14:textId="18137B76" w:rsidR="007C687E" w:rsidRPr="000778C6" w:rsidRDefault="007C687E" w:rsidP="00B33EF5">
      <w:pPr>
        <w:pStyle w:val="a7"/>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Заманауи білім беру тәжірибесі СЯСП-ның тарихын мектеп бағдарламаларында сақтау қажеттігімен қатар, оны бірнеше оқу пәндерінің  тарих, география, физика, химия, биология және экология пәндерінің өзара тоғысында терең пәнаралық  тұрғыда қарастыруды талап етеді. Бұл тәсіл оқушылардың өткенді саналы түрде қабылдауына, қазіргі заманның өзекті мәселелерін шешуге белсенді қатысуына мүмкіндік беретін кешенді білім,  құндылық және дағдылар жүйесін қалыптастыруға жағдай жасай</w:t>
      </w:r>
      <w:r w:rsidR="003B2EB5">
        <w:rPr>
          <w:rFonts w:ascii="Times New Roman" w:hAnsi="Times New Roman" w:cs="Times New Roman"/>
          <w:sz w:val="28"/>
          <w:szCs w:val="28"/>
          <w:lang w:val="kk-KZ"/>
        </w:rPr>
        <w:t xml:space="preserve"> алады</w:t>
      </w:r>
      <w:r w:rsidRPr="000778C6">
        <w:rPr>
          <w:rFonts w:ascii="Times New Roman" w:hAnsi="Times New Roman" w:cs="Times New Roman"/>
          <w:sz w:val="28"/>
          <w:szCs w:val="28"/>
          <w:lang w:val="kk-KZ"/>
        </w:rPr>
        <w:t xml:space="preserve">. </w:t>
      </w:r>
      <w:r w:rsidR="003B2EB5">
        <w:rPr>
          <w:rFonts w:ascii="Times New Roman" w:hAnsi="Times New Roman" w:cs="Times New Roman"/>
          <w:sz w:val="28"/>
          <w:szCs w:val="28"/>
          <w:lang w:val="kk-KZ"/>
        </w:rPr>
        <w:t>Сол себепті</w:t>
      </w:r>
      <w:r w:rsidR="003B2EB5" w:rsidRPr="003B2EB5">
        <w:rPr>
          <w:rFonts w:ascii="Times New Roman" w:hAnsi="Times New Roman" w:cs="Times New Roman"/>
          <w:sz w:val="28"/>
          <w:szCs w:val="28"/>
          <w:lang w:val="kk-KZ"/>
        </w:rPr>
        <w:t xml:space="preserve"> пәнаралық тәсілді ғылыми тұрғыдан негіздеу, оның </w:t>
      </w:r>
      <w:r w:rsidR="00E40434" w:rsidRPr="003B2EB5">
        <w:rPr>
          <w:rFonts w:ascii="Times New Roman" w:hAnsi="Times New Roman" w:cs="Times New Roman"/>
          <w:sz w:val="28"/>
          <w:szCs w:val="28"/>
          <w:lang w:val="kk-KZ"/>
        </w:rPr>
        <w:t xml:space="preserve">әдіснамалық және </w:t>
      </w:r>
      <w:r w:rsidR="003B2EB5" w:rsidRPr="003B2EB5">
        <w:rPr>
          <w:rFonts w:ascii="Times New Roman" w:hAnsi="Times New Roman" w:cs="Times New Roman"/>
          <w:sz w:val="28"/>
          <w:szCs w:val="28"/>
          <w:lang w:val="kk-KZ"/>
        </w:rPr>
        <w:t xml:space="preserve">мазмұндық ерекшеліктерін айқындау </w:t>
      </w:r>
      <w:r w:rsidR="00E40434">
        <w:rPr>
          <w:rFonts w:ascii="Times New Roman" w:hAnsi="Times New Roman" w:cs="Times New Roman"/>
          <w:sz w:val="28"/>
          <w:szCs w:val="28"/>
          <w:lang w:val="kk-KZ"/>
        </w:rPr>
        <w:t>мәселесі</w:t>
      </w:r>
      <w:r w:rsidR="003C525F">
        <w:rPr>
          <w:rFonts w:ascii="Times New Roman" w:hAnsi="Times New Roman" w:cs="Times New Roman"/>
          <w:sz w:val="28"/>
          <w:szCs w:val="28"/>
          <w:lang w:val="kk-KZ"/>
        </w:rPr>
        <w:t xml:space="preserve"> осы зерттеу үшін маңызды болмақ. К</w:t>
      </w:r>
      <w:r w:rsidR="003B2EB5" w:rsidRPr="003B2EB5">
        <w:rPr>
          <w:rFonts w:ascii="Times New Roman" w:hAnsi="Times New Roman" w:cs="Times New Roman"/>
          <w:sz w:val="28"/>
          <w:szCs w:val="28"/>
          <w:lang w:val="kk-KZ"/>
        </w:rPr>
        <w:t xml:space="preserve">елесі бөлімде пәнаралық тәсілдің теориялық және әдіснамалық негіздерін, сондай-ақ оның </w:t>
      </w:r>
      <w:r w:rsidR="006A12FB">
        <w:rPr>
          <w:rFonts w:ascii="Times New Roman" w:hAnsi="Times New Roman" w:cs="Times New Roman"/>
          <w:sz w:val="28"/>
          <w:szCs w:val="28"/>
          <w:lang w:val="kk-KZ"/>
        </w:rPr>
        <w:t>СЯСП тарихы негізінде</w:t>
      </w:r>
      <w:r w:rsidR="006A12FB" w:rsidRPr="003B2EB5">
        <w:rPr>
          <w:rFonts w:ascii="Times New Roman" w:hAnsi="Times New Roman" w:cs="Times New Roman"/>
          <w:sz w:val="28"/>
          <w:szCs w:val="28"/>
          <w:lang w:val="kk-KZ"/>
        </w:rPr>
        <w:t xml:space="preserve"> </w:t>
      </w:r>
      <w:r w:rsidR="003B2EB5" w:rsidRPr="003B2EB5">
        <w:rPr>
          <w:rFonts w:ascii="Times New Roman" w:hAnsi="Times New Roman" w:cs="Times New Roman"/>
          <w:sz w:val="28"/>
          <w:szCs w:val="28"/>
          <w:lang w:val="kk-KZ"/>
        </w:rPr>
        <w:t xml:space="preserve">радиациялық сауаттылықты қалыптастырудағы рөлін </w:t>
      </w:r>
      <w:r w:rsidR="006A12FB">
        <w:rPr>
          <w:rFonts w:ascii="Times New Roman" w:hAnsi="Times New Roman" w:cs="Times New Roman"/>
          <w:sz w:val="28"/>
          <w:szCs w:val="28"/>
          <w:lang w:val="kk-KZ"/>
        </w:rPr>
        <w:t>қарастыратын боламыз.</w:t>
      </w:r>
    </w:p>
    <w:p w14:paraId="41751AD7" w14:textId="77777777" w:rsidR="007C687E" w:rsidRPr="000778C6" w:rsidRDefault="007C687E" w:rsidP="00B33EF5">
      <w:pPr>
        <w:spacing w:after="0" w:line="240" w:lineRule="auto"/>
        <w:rPr>
          <w:lang w:val="kk-KZ"/>
        </w:rPr>
      </w:pPr>
    </w:p>
    <w:p w14:paraId="52EDF991" w14:textId="2B2D08F2" w:rsidR="007C687E" w:rsidRPr="00B33EF5" w:rsidRDefault="00B33EF5">
      <w:pPr>
        <w:pStyle w:val="a7"/>
        <w:numPr>
          <w:ilvl w:val="1"/>
          <w:numId w:val="15"/>
        </w:numPr>
        <w:tabs>
          <w:tab w:val="left" w:pos="993"/>
        </w:tabs>
        <w:spacing w:after="0" w:line="240" w:lineRule="auto"/>
        <w:ind w:left="0"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7C687E" w:rsidRPr="000778C6">
        <w:rPr>
          <w:rFonts w:ascii="Times New Roman" w:hAnsi="Times New Roman" w:cs="Times New Roman"/>
          <w:b/>
          <w:bCs/>
          <w:sz w:val="28"/>
          <w:szCs w:val="28"/>
          <w:lang w:val="kk-KZ"/>
        </w:rPr>
        <w:t>Пәнаралық тәсілдің теориялық және әдіснамалық негіздері және оның радиациялық сауаттылықты қалыптастырудағы рөлі</w:t>
      </w:r>
    </w:p>
    <w:p w14:paraId="2C394B6E" w14:textId="2F9CC9FE" w:rsidR="007C687E" w:rsidRPr="000778C6" w:rsidRDefault="005B0635" w:rsidP="00B33EF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Диссератцияның алғашқы </w:t>
      </w:r>
      <w:r w:rsidRPr="005B0635">
        <w:rPr>
          <w:rFonts w:ascii="Times New Roman" w:hAnsi="Times New Roman" w:cs="Times New Roman"/>
          <w:sz w:val="28"/>
          <w:szCs w:val="28"/>
          <w:lang w:val="kk-KZ"/>
        </w:rPr>
        <w:t>бөлім</w:t>
      </w:r>
      <w:r>
        <w:rPr>
          <w:rFonts w:ascii="Times New Roman" w:hAnsi="Times New Roman" w:cs="Times New Roman"/>
          <w:sz w:val="28"/>
          <w:szCs w:val="28"/>
          <w:lang w:val="kk-KZ"/>
        </w:rPr>
        <w:t>ін</w:t>
      </w:r>
      <w:r w:rsidRPr="005B0635">
        <w:rPr>
          <w:rFonts w:ascii="Times New Roman" w:hAnsi="Times New Roman" w:cs="Times New Roman"/>
          <w:sz w:val="28"/>
          <w:szCs w:val="28"/>
          <w:lang w:val="kk-KZ"/>
        </w:rPr>
        <w:t xml:space="preserve">де қарастырылған СЯСП тарихы </w:t>
      </w:r>
      <w:r>
        <w:rPr>
          <w:rFonts w:ascii="Times New Roman" w:hAnsi="Times New Roman" w:cs="Times New Roman"/>
          <w:sz w:val="28"/>
          <w:szCs w:val="28"/>
          <w:lang w:val="kk-KZ"/>
        </w:rPr>
        <w:t xml:space="preserve">және </w:t>
      </w:r>
      <w:r w:rsidRPr="005B0635">
        <w:rPr>
          <w:rFonts w:ascii="Times New Roman" w:hAnsi="Times New Roman" w:cs="Times New Roman"/>
          <w:sz w:val="28"/>
          <w:szCs w:val="28"/>
          <w:lang w:val="kk-KZ"/>
        </w:rPr>
        <w:t xml:space="preserve">оның мазмұнының күрделілігі мен көпқырлылығын, радиациялық сауаттылықты қалыптастыру үдерісінде пәнаралық тұрғыдан оқытудың қажеттілігін </w:t>
      </w:r>
      <w:r w:rsidR="00EA504C">
        <w:rPr>
          <w:rFonts w:ascii="Times New Roman" w:hAnsi="Times New Roman" w:cs="Times New Roman"/>
          <w:sz w:val="28"/>
          <w:szCs w:val="28"/>
          <w:lang w:val="kk-KZ"/>
        </w:rPr>
        <w:t xml:space="preserve">айқындап берді. </w:t>
      </w:r>
      <w:r w:rsidR="003A666C" w:rsidRPr="003A666C">
        <w:rPr>
          <w:rFonts w:ascii="Times New Roman" w:hAnsi="Times New Roman" w:cs="Times New Roman"/>
          <w:sz w:val="28"/>
          <w:szCs w:val="28"/>
          <w:lang w:val="kk-KZ"/>
        </w:rPr>
        <w:t xml:space="preserve">Пәнаралық </w:t>
      </w:r>
      <w:r w:rsidR="003A666C">
        <w:rPr>
          <w:rFonts w:ascii="Times New Roman" w:hAnsi="Times New Roman" w:cs="Times New Roman"/>
          <w:sz w:val="28"/>
          <w:szCs w:val="28"/>
          <w:lang w:val="kk-KZ"/>
        </w:rPr>
        <w:t>оқыту әдісінің</w:t>
      </w:r>
      <w:r w:rsidR="003A666C" w:rsidRPr="003A666C">
        <w:rPr>
          <w:rFonts w:ascii="Times New Roman" w:hAnsi="Times New Roman" w:cs="Times New Roman"/>
          <w:sz w:val="28"/>
          <w:szCs w:val="28"/>
          <w:lang w:val="kk-KZ"/>
        </w:rPr>
        <w:t xml:space="preserve"> мәнін толық түсіну үшін оның қалыптасу алғышарттарын, даму эволюциясын</w:t>
      </w:r>
      <w:r w:rsidR="00A85CE1">
        <w:rPr>
          <w:rFonts w:ascii="Times New Roman" w:hAnsi="Times New Roman" w:cs="Times New Roman"/>
          <w:sz w:val="28"/>
          <w:szCs w:val="28"/>
          <w:lang w:val="kk-KZ"/>
        </w:rPr>
        <w:t>,</w:t>
      </w:r>
      <w:r w:rsidR="003A666C" w:rsidRPr="003A666C">
        <w:rPr>
          <w:rFonts w:ascii="Times New Roman" w:hAnsi="Times New Roman" w:cs="Times New Roman"/>
          <w:sz w:val="28"/>
          <w:szCs w:val="28"/>
          <w:lang w:val="kk-KZ"/>
        </w:rPr>
        <w:t xml:space="preserve"> </w:t>
      </w:r>
      <w:r w:rsidR="00A85CE1" w:rsidRPr="003A666C">
        <w:rPr>
          <w:rFonts w:ascii="Times New Roman" w:hAnsi="Times New Roman" w:cs="Times New Roman"/>
          <w:sz w:val="28"/>
          <w:szCs w:val="28"/>
          <w:lang w:val="kk-KZ"/>
        </w:rPr>
        <w:t xml:space="preserve">теориялық негіздерін </w:t>
      </w:r>
      <w:r w:rsidR="003A666C" w:rsidRPr="003A666C">
        <w:rPr>
          <w:rFonts w:ascii="Times New Roman" w:hAnsi="Times New Roman" w:cs="Times New Roman"/>
          <w:sz w:val="28"/>
          <w:szCs w:val="28"/>
          <w:lang w:val="kk-KZ"/>
        </w:rPr>
        <w:t>және қазіргі білім беру жағдайындағы әдіснамалық ерекшеліктерін қарастыру қажеттілігі туындайды.</w:t>
      </w:r>
      <w:r w:rsidR="003A666C">
        <w:rPr>
          <w:rFonts w:ascii="Times New Roman" w:hAnsi="Times New Roman" w:cs="Times New Roman"/>
          <w:sz w:val="28"/>
          <w:szCs w:val="28"/>
          <w:lang w:val="kk-KZ"/>
        </w:rPr>
        <w:t xml:space="preserve"> </w:t>
      </w:r>
      <w:r w:rsidR="007C687E" w:rsidRPr="000778C6">
        <w:rPr>
          <w:rFonts w:ascii="Times New Roman" w:hAnsi="Times New Roman" w:cs="Times New Roman"/>
          <w:sz w:val="28"/>
          <w:szCs w:val="28"/>
          <w:lang w:val="kk-KZ"/>
        </w:rPr>
        <w:t>Білім беруді дамытудың қазіргі кезеңі технологиялық жетістіктердің және әлеуметтік-мәдени өзгерістердің, жаһанданудың, миграциялық процестердің, экологиялық және гуманитарлық қиындықтардың салдарынан туындаған жеделдетілген өзгерістермен сипатталады. Бұл өзгерістер білім беру мазмұнын ғана емес, сонымен бірге оның парадигмалық негіздерін де жаңарту қажеттілігіне алып келеді. Осы жағдайда түрлі білім салаларын, зерттеу әдістері мен оқу тәжірибелерін өзара біріктіруге бағытталған пәнаралық тәсілдің маңызы артып келеді. Пәнаралық оқыту педагогикалық жаңашылдық қана емес, білім мен танымның табиғатын түсінудегі іргелі өзгерістің көрінісі. Оның міндеті  -   білім алушының жүйелі ойлау қабілетін қалыптастыру, әртүрлі салаларға жататын құбылыстар арасындағы себеп-салдарлық байланыстарды орната білу дағдысын қалыптастыру, сондай-ақ талдау, түсіндіру және мәселені шешудің кешенді стратегияларын қолдануды үйрету.</w:t>
      </w:r>
    </w:p>
    <w:p w14:paraId="2D0F8657" w14:textId="611CA612"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Білім берудегі пәнаралық байланыс академиялық пәндер арасындағы оқшаулауды жоюды, энциклопедиялық ақпарат жинақтаудан танымдық ұтқырлықты, сыни және креативті ойлауды қалыптастыруға көшуді көздейді. Эдгар Морен, Джули Клейн, Джо Моран, Рой Баскар және Хельга Новотны сияқты әлемдік зерттеушілер</w:t>
      </w:r>
      <w:r w:rsidR="009F52D1">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пәнаралық байланыс тек білім беру үдерісін ұйымдастырудың тәсілі ғана емес, сонымен бірге эпистемологияның жаңа формасы, онда білім диалог ретінде беріліп, яғни әр түрлі интеллектуалды дәстүрлер мен мәдениеттердің өзара өнімді ықпалдастығының нәтижесі ретінде </w:t>
      </w:r>
      <w:r w:rsidR="009F52D1">
        <w:rPr>
          <w:rFonts w:ascii="Times New Roman" w:hAnsi="Times New Roman" w:cs="Times New Roman"/>
          <w:sz w:val="28"/>
          <w:szCs w:val="28"/>
          <w:lang w:val="kk-KZ"/>
        </w:rPr>
        <w:t>түсіну керектігін алға тартады</w:t>
      </w:r>
      <w:r w:rsidRPr="000778C6">
        <w:rPr>
          <w:rFonts w:ascii="Times New Roman" w:hAnsi="Times New Roman" w:cs="Times New Roman"/>
          <w:sz w:val="28"/>
          <w:szCs w:val="28"/>
          <w:lang w:val="kk-KZ"/>
        </w:rPr>
        <w:t xml:space="preserve">. </w:t>
      </w:r>
    </w:p>
    <w:p w14:paraId="47A1871B" w14:textId="0B0608E4" w:rsidR="007C687E" w:rsidRPr="000778C6" w:rsidRDefault="007C687E" w:rsidP="00B33EF5">
      <w:pPr>
        <w:spacing w:after="0" w:line="240" w:lineRule="auto"/>
        <w:ind w:firstLine="567"/>
        <w:jc w:val="both"/>
        <w:rPr>
          <w:rFonts w:ascii="Times New Roman" w:hAnsi="Times New Roman" w:cs="Times New Roman"/>
          <w:sz w:val="28"/>
          <w:szCs w:val="28"/>
          <w:lang w:val="tr-TR"/>
        </w:rPr>
      </w:pPr>
      <w:r w:rsidRPr="000778C6">
        <w:rPr>
          <w:rFonts w:ascii="Times New Roman" w:hAnsi="Times New Roman" w:cs="Times New Roman"/>
          <w:sz w:val="28"/>
          <w:szCs w:val="28"/>
          <w:lang w:val="kk-KZ"/>
        </w:rPr>
        <w:t xml:space="preserve">Пәнаралық оқытудың теориялық негіздерін </w:t>
      </w:r>
      <w:r w:rsidR="00867242">
        <w:rPr>
          <w:rFonts w:ascii="Times New Roman" w:hAnsi="Times New Roman" w:cs="Times New Roman"/>
          <w:sz w:val="28"/>
          <w:szCs w:val="28"/>
          <w:lang w:val="kk-KZ"/>
        </w:rPr>
        <w:t>анықтау</w:t>
      </w:r>
      <w:r w:rsidRPr="000778C6">
        <w:rPr>
          <w:rFonts w:ascii="Times New Roman" w:hAnsi="Times New Roman" w:cs="Times New Roman"/>
          <w:sz w:val="28"/>
          <w:szCs w:val="28"/>
          <w:lang w:val="kk-KZ"/>
        </w:rPr>
        <w:t xml:space="preserve"> үшін, бірнеше деңгейдегі талдауға жүгінеміз. Олар: философиялық (тұтас білімнің онтологиялық және гносеологиялық алғышарттары), әдіснамалық (интеграция әдістері, пәнаралық типологиялар мен модельдер), психологиялық-педагогикалық (интеграция жағдайындағы когнитивті дамудың ерекшеліктері), сондай-ақ әлеуметтік және мәдени (пәнаралық тәжірибелерді нақты білім беру жүйелерінде қолдану контексттері). </w:t>
      </w:r>
    </w:p>
    <w:p w14:paraId="1AC8E5EF"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Қазақстандық контексте пәнаралық байланыс идеясы ерекше маңызға ие. Білім берудің құзыреттілік моделіне көшу, зерттеу, жоба жасау және коммуникативтік дағдыларды қалыптастыруға баса назар аудару, ұлттық сана-сезім мен тарихи жадыны дамыту - мұның бәрі тарих, тіл, биология, экология, этика сияқты әртүрлі пәндік салалардағы білімді интеграциялуды қажет етеді. Бұл әсіресе СЯСП-ның тарихы, депортация, саяси қуғын-сүргін және т.б. сияқты күрделі және ауыр тақырыптарды оқытуда айрықша өзекті, өйткені мұндай білім когнитивтік қана емес, эмоционалдық және этикалық сипатқа да ие. </w:t>
      </w:r>
    </w:p>
    <w:p w14:paraId="2829D479"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оқытудың теориялық негіздерін зерттеу тек ғылыми міндет қана емес, сонымен бірге әлеуметтік қажеттілік. Бұл зерттеу -  білім алушыларда тұтас және гуманистік бағыттағы дүниетанымды қалыптастыру үшін әртүрлі пәндер бойынша әзірленген білімдерді қалай біріктіруге болатынын түсінуге мүмкіндік береді. Ол сондай-ақ заман талабына сай педагогикалық мәдениеттің жаңа түрін қалыптастыруға жол ашады.</w:t>
      </w:r>
    </w:p>
    <w:p w14:paraId="67C8E6D8"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«Пәнаралықтық» ұғымы (лат. inter - «арасында», disciplina - «ілім», «білім саласы») білім беру мен ғылыми тәжірибеде бірнеше пәннің өзара мақсатты және әдістемелік тұрғыдан негізделген ықпалдасуын білдіреді. Мұндай өзара әрекет қарапайым пәндердің қатар өмір сүруінен әлдеқайда кең ұғымды қамтиды: ол ортақ міндетті шешу немесе күрделі құбылысты жан-жақты түсіндіру мақсатында пәндердің тұжырымдамалық, әдістемелік, терминологиялық және логикалық тұрғыда бірігуін көздейді [93].</w:t>
      </w:r>
    </w:p>
    <w:p w14:paraId="214CD1D9" w14:textId="3BD50E60"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байланыстың негізгі жалпылама анықтамасын осы саладағы қалыптасқан теоретиктердің бірі Джули Клейн берді. Оның пікірінше, пәнаралық байланыс бұл -  мәселені жан-жақты түсіну немесе шешу үшін екі немесе одан да көп пәндердің білімі мен әдістерін жауапкершілікпен біріктіру процесі. Осылайша, пәнаралық байланыс білімнің қарапайым жиынтығы емес, пәндер арасындағы «диалог» нәтижесінде пайда болатын жаңа эпистемологиялық құрылым [50</w:t>
      </w:r>
      <w:r w:rsidR="0002535E" w:rsidRPr="00D0793A">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02535E" w:rsidRPr="00D0793A">
        <w:rPr>
          <w:rFonts w:ascii="Times New Roman" w:hAnsi="Times New Roman" w:cs="Times New Roman"/>
          <w:sz w:val="28"/>
          <w:szCs w:val="28"/>
          <w:lang w:val="kk-KZ"/>
        </w:rPr>
        <w:t xml:space="preserve"> </w:t>
      </w:r>
      <w:r w:rsidR="00D0793A" w:rsidRPr="00D0793A">
        <w:rPr>
          <w:rFonts w:ascii="Times New Roman" w:hAnsi="Times New Roman" w:cs="Times New Roman"/>
          <w:sz w:val="28"/>
          <w:szCs w:val="28"/>
          <w:lang w:val="kk-KZ"/>
        </w:rPr>
        <w:t>24-28</w:t>
      </w:r>
      <w:r w:rsidRPr="000778C6">
        <w:rPr>
          <w:rFonts w:ascii="Times New Roman" w:hAnsi="Times New Roman" w:cs="Times New Roman"/>
          <w:sz w:val="28"/>
          <w:szCs w:val="28"/>
          <w:lang w:val="kk-KZ"/>
        </w:rPr>
        <w:t>].</w:t>
      </w:r>
    </w:p>
    <w:p w14:paraId="1B1B4275" w14:textId="33271A54"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Джо Моран пәндер білімнің әмбебап және мәңгілік формалары емес, тарихи шартталған құрылымдар екенін атап көрсетеді. Осы мағынада, пәнаралық - бұл пәндердің өзара шекаралары мен шектері туралы рефлексияның бір түрі, сондай-ақ  ғылымның бюрократизациясы мен институционалдануы нәтижесінде пайда болған білімнің жасанды жіктелуін еңсеруге бағытталған талпыныс. Бұл әсіресе білім беру жүйесіне қатысты, көп жағдайда оқушылар көбінесе пәндерді бір-бірімен байланысы жоқ оқшауланған «аралдар» ретінде қабылдайды [51</w:t>
      </w:r>
      <w:r w:rsidR="00DE34E3" w:rsidRPr="00DE34E3">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DE34E3" w:rsidRPr="00DE34E3">
        <w:rPr>
          <w:rFonts w:ascii="Times New Roman" w:hAnsi="Times New Roman" w:cs="Times New Roman"/>
          <w:sz w:val="28"/>
          <w:szCs w:val="28"/>
          <w:lang w:val="kk-KZ"/>
        </w:rPr>
        <w:t xml:space="preserve"> 28-32</w:t>
      </w:r>
      <w:r w:rsidRPr="000778C6">
        <w:rPr>
          <w:rFonts w:ascii="Times New Roman" w:hAnsi="Times New Roman" w:cs="Times New Roman"/>
          <w:sz w:val="28"/>
          <w:szCs w:val="28"/>
          <w:lang w:val="kk-KZ"/>
        </w:rPr>
        <w:t>].</w:t>
      </w:r>
    </w:p>
    <w:p w14:paraId="7FD1470F" w14:textId="77777777" w:rsidR="007C687E" w:rsidRPr="000778C6" w:rsidRDefault="007C687E" w:rsidP="00B33EF5">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байланыс СЯСП-тыың тарихын оқытудың теориялық-әдіснамалық негізі ретінде</w:t>
      </w:r>
    </w:p>
    <w:p w14:paraId="1AA0125F" w14:textId="4466859B"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байланыстар туралы әдебиеттердің тарихи-эпистемологиялық талдауы бізге «пән» категориясының өзін білімді қоғамдық ұйымдастырудың тарихи анықталған формасы ретінде қарастыруға мүмкіндік береді. Джули Томпсон Клейн атап өткендей, пәндер қазіргі заманда академиялық дискурсты институттандыру нәтижесінде пайда болды, бірақ ХХ ғасырдың аяғында олар реттеуші монополиясын жоғалтып, шекаралары тарыла бастады. Бұл тұрғыда Джули Томпсон Клейн пәндік білімді интеграциялаудың үш режимін (яғни, тәсілдері немесе форматтары) ұсынады: мультидисциплинарлық (әдістердің аддитивті қатар өмір сүруі), интердисциплинарлық (ұғымдардың үйлестірілген алмасуы) және трансдисциплинарлық (академиялық ғылым әлеуметтік тәжірибелермен және мәселелермен өзара әрекеттесетін мета-кеңістікті құру). Автордың  пікірінше, дәл осы соңғы режим, дәстүрлі «пәндер архипелагының» оқшаулануды еңсере алады. Бұл метафора өзара байланысы аз, бір-бірімен сирек әрекеттесетін түрлі салалардың бытыраңқы қатар өмір сүруін білдіреді [50</w:t>
      </w:r>
      <w:r w:rsidR="00D0793A" w:rsidRPr="00D0793A">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D0793A" w:rsidRPr="00D0793A">
        <w:rPr>
          <w:rFonts w:ascii="Times New Roman" w:hAnsi="Times New Roman" w:cs="Times New Roman"/>
          <w:sz w:val="28"/>
          <w:szCs w:val="28"/>
          <w:lang w:val="kk-KZ"/>
        </w:rPr>
        <w:t xml:space="preserve"> 68-72</w:t>
      </w:r>
      <w:r w:rsidRPr="000778C6">
        <w:rPr>
          <w:rFonts w:ascii="Times New Roman" w:hAnsi="Times New Roman" w:cs="Times New Roman"/>
          <w:sz w:val="28"/>
          <w:szCs w:val="28"/>
          <w:lang w:val="kk-KZ"/>
        </w:rPr>
        <w:t>]. Трансдисциплинарлық шеңберде пәндер өз шеңберінен шығып, шынайы өмірмен, соның ішінде «есте сақтау саясатымен»,  ұжымдық өткенді сақтаудың, түсіндірудің және пайдаланудың қоғамдық тәжірибелерімен диалогқа түседі. Бұған мысалы, ядролық сынақтардың мұрасы және оның жеке тұлғаға, мәдениетке және қоғамдық санаға әсері сияқты ауыр тарихи тәжірибелермен жұмыс істеу кіреді.</w:t>
      </w:r>
    </w:p>
    <w:p w14:paraId="09ED8D2C" w14:textId="12F4C6D1"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байланыстың бұл түсінігі Джо Моранның еңбектерінде одан әрі дамиды. Ол пәнді сырттан келетін өзгерістерге бейімделе алатын икемді форма ретінде қарастырады және «шекаралық дағдарыстар» деп бекіткен теориясына сай, пән - өзге салалардан ақпаратты қабылдау арқылы дамитынын айтады. Осы арқылы будандасу процесі жүріп, пәннің эволюциясын көруге болады. Мысалға, лингвистика, антропология, географиядан алынған «мәтін», «мәдениет», «кеңістік» ұғымдары толығымен гуманитарлық ғылымдарды трансформациялап, пәнаралық байланысты нығайтып отыр [51</w:t>
      </w:r>
      <w:r w:rsidR="00DE34E3" w:rsidRPr="00DE34E3">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DE34E3" w:rsidRPr="00DE34E3">
        <w:rPr>
          <w:rFonts w:ascii="Times New Roman" w:hAnsi="Times New Roman" w:cs="Times New Roman"/>
          <w:sz w:val="28"/>
          <w:szCs w:val="28"/>
          <w:lang w:val="kk-KZ"/>
        </w:rPr>
        <w:t xml:space="preserve"> 65</w:t>
      </w:r>
      <w:r w:rsidRPr="000778C6">
        <w:rPr>
          <w:rFonts w:ascii="Times New Roman" w:hAnsi="Times New Roman" w:cs="Times New Roman"/>
          <w:sz w:val="28"/>
          <w:szCs w:val="28"/>
          <w:lang w:val="kk-KZ"/>
        </w:rPr>
        <w:t>].</w:t>
      </w:r>
    </w:p>
    <w:p w14:paraId="794D8F79" w14:textId="79A38691"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байланыс философтар Рой Бхаскар, Берт Данермарк және Ли Прайс (Бхаскар және т.б., 2010) ұсынған тәсіл аясында ерекше маңызды болады. Олардың пайымдауынша, күрделі құбылысты шынайы түсіну үшін оның бір себеппен емес, көптеген өзара байланысты факторлардан тұратынын ескеру қажет [52</w:t>
      </w:r>
      <w:r w:rsidR="002C2D40">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2C2D40">
        <w:rPr>
          <w:rFonts w:ascii="Times New Roman" w:hAnsi="Times New Roman" w:cs="Times New Roman"/>
          <w:sz w:val="28"/>
          <w:szCs w:val="28"/>
          <w:lang w:val="kk-KZ"/>
        </w:rPr>
        <w:t xml:space="preserve"> 184</w:t>
      </w:r>
      <w:r w:rsidRPr="000778C6">
        <w:rPr>
          <w:rFonts w:ascii="Times New Roman" w:hAnsi="Times New Roman" w:cs="Times New Roman"/>
          <w:sz w:val="28"/>
          <w:szCs w:val="28"/>
          <w:lang w:val="kk-KZ"/>
        </w:rPr>
        <w:t>]. Мысалы, СЯСП-тағы ядролық сынақтардың салдарын тек физика немесе тек биология тұрғысынан түсіндіруге болмайды. Мұнда радиация да, оның денсаулыққа әсері де, адамдардың әлеуметтік тұрмыс жағдайы да, трагедияны мәдени қабылдау да әсер етеді. Олар бұл тәсілді «көпқабаттылық немесе ламинат» деп атайды. Шындық бір-бірінің үстіне салынған қабаттардан тұратын сияқты табиғи, медициналық, әлеуметтік, мәдени салаларда көрініс табады.  Егер сіз бір қабатты алып тастасаңыз, сурет толық ашылмай қалады. Мұндай құбылыстарды зерттеу үшін олар әр түрлі деңгейдегі себептердің өзара әрекеттесуін көруге көмектесетін қадамдық талдау әдісін ұсынады [52</w:t>
      </w:r>
      <w:r w:rsidR="002C2D40" w:rsidRPr="002C2D40">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2C2D40" w:rsidRPr="002C2D40">
        <w:rPr>
          <w:rFonts w:ascii="Times New Roman" w:hAnsi="Times New Roman" w:cs="Times New Roman"/>
          <w:sz w:val="28"/>
          <w:szCs w:val="28"/>
          <w:lang w:val="kk-KZ"/>
        </w:rPr>
        <w:t xml:space="preserve"> 152</w:t>
      </w:r>
      <w:r w:rsidRPr="000778C6">
        <w:rPr>
          <w:rFonts w:ascii="Times New Roman" w:hAnsi="Times New Roman" w:cs="Times New Roman"/>
          <w:sz w:val="28"/>
          <w:szCs w:val="28"/>
          <w:lang w:val="kk-KZ"/>
        </w:rPr>
        <w:t>].</w:t>
      </w:r>
    </w:p>
    <w:p w14:paraId="2F860188"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Осыған ұқсас тәсілді білім беру тәжірибесінде де тиімді жүзеге асыруға болады. Мысалы, СЯСП-ның тарихын зерделеу барысында оқушылар даталармен және фактілермен танысып қана қоймай, сонымен қатар топырақтың химиялық құрамын (химия) талдайды, радиацияның жасушаларға әсерін (биология) зерттейді, аймақтың халқы қалай өзгергенін зерттейді  (география және әлеуметтану), осы оқиғаларға арналған көркем шығармалар (әдебиет) оқиды. Бұл жұмыстың нәтижесі «Көпқабатты мұра» цифрлық атласы болып табылады, онда осы қабаттардың әрқайсысы бөлек ұсынылған, бірақ сонымен бірге олардың барлығы бір-бірімен байланысты және трагедия туралы тұтас түсінік береді. Бұл тәсіл күрделі тақырыптарды терең түсіну үшін әртүрлі салалардағы білімдерді қалай біріктіруге болатынын және сыни реалистік теорияның мұндай зерттеу құрылымын құруға қалай көмектесетінін көрнекі түрде көрсетеді.</w:t>
      </w:r>
    </w:p>
    <w:p w14:paraId="42F57986" w14:textId="313529A1"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Мэрилин Стрэтерн антропологиялық көзқарасты дамыта отырып, пәнаралық тәсілдерді «бар» немесе «жоқ» тұрғысынан емес, «пәндердің бір-біріне қаншалықты терең енетіндігі» тұрғысынан өлшеуді ұсынады. Ол кейбір жағдайларда өзге ақпаратты пайдалану тек техникалық сипатта болуы мүмкін екенін атап көрсетеді.  Оның пікірінше, зерттеу жобасы, әдетте, бір нүктеге бекітілмей, әдістердің қарапайым үйлесімінен бастап пәнді әртүрлі ғылым салаларының көзімен терең қайта қарауға дейінгі шкала бойынша қозғалады [53</w:t>
      </w:r>
      <w:r w:rsidR="00446066" w:rsidRPr="00446066">
        <w:rPr>
          <w:rFonts w:ascii="Times New Roman" w:hAnsi="Times New Roman" w:cs="Times New Roman"/>
          <w:sz w:val="28"/>
          <w:szCs w:val="28"/>
          <w:lang w:val="kk-KZ"/>
        </w:rPr>
        <w:t>,</w:t>
      </w:r>
      <w:r w:rsidR="002051CC">
        <w:rPr>
          <w:rFonts w:ascii="Times New Roman" w:hAnsi="Times New Roman" w:cs="Times New Roman"/>
          <w:sz w:val="28"/>
          <w:szCs w:val="28"/>
          <w:lang w:val="kk-KZ"/>
        </w:rPr>
        <w:t xml:space="preserve">р. </w:t>
      </w:r>
      <w:r w:rsidR="00446066" w:rsidRPr="00446066">
        <w:rPr>
          <w:rFonts w:ascii="Times New Roman" w:hAnsi="Times New Roman" w:cs="Times New Roman"/>
          <w:sz w:val="28"/>
          <w:szCs w:val="28"/>
          <w:lang w:val="kk-KZ"/>
        </w:rPr>
        <w:t>18-24</w:t>
      </w:r>
      <w:r w:rsidRPr="000778C6">
        <w:rPr>
          <w:rFonts w:ascii="Times New Roman" w:hAnsi="Times New Roman" w:cs="Times New Roman"/>
          <w:sz w:val="28"/>
          <w:szCs w:val="28"/>
          <w:lang w:val="kk-KZ"/>
        </w:rPr>
        <w:t xml:space="preserve">]. Бұл әсіресе гуманитарлық тәжірибелерде маңызды, мысалы, ядролық сынақтар тарихы сияқты трагедиялық оқиғалар туралы ұжымдық естелікті зерттегенде, мұнда құжаттарды эмоциялардан, құқықты моральдан, ғылымды мәдениеттен бөлу мүмкін емес. </w:t>
      </w:r>
    </w:p>
    <w:p w14:paraId="5E43EF95" w14:textId="2A039E8A"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байланыстан трансдисциплинарлық деңгейге өту кезінде анықтық пен ғылыми дәлдікті жоғалту қаупі туындауы мүмкін. Пәндер арасындағы шекаралар тым бұлыңғыр болған кезде, зерттеулердің сенімділігі мен дәлдігін жоғалту қаупі бар. Бұл әсіресе, мектептегі тәжірибеде өте өзекті. Мұнда оқытудың нақты мақсаттары мен білімнің тексерілуін сақтау маңызды [54</w:t>
      </w:r>
      <w:r w:rsidR="00A075A2" w:rsidRPr="00A075A2">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A075A2" w:rsidRPr="00A075A2">
        <w:rPr>
          <w:rFonts w:ascii="Times New Roman" w:hAnsi="Times New Roman" w:cs="Times New Roman"/>
          <w:sz w:val="28"/>
          <w:szCs w:val="28"/>
          <w:lang w:val="kk-KZ"/>
        </w:rPr>
        <w:t xml:space="preserve"> </w:t>
      </w:r>
      <w:r w:rsidR="00C144A0">
        <w:rPr>
          <w:rFonts w:ascii="Times New Roman" w:hAnsi="Times New Roman" w:cs="Times New Roman"/>
          <w:sz w:val="28"/>
          <w:szCs w:val="28"/>
          <w:lang w:val="kk-KZ"/>
        </w:rPr>
        <w:t>2</w:t>
      </w:r>
      <w:r w:rsidR="00A075A2" w:rsidRPr="00A075A2">
        <w:rPr>
          <w:rFonts w:ascii="Times New Roman" w:hAnsi="Times New Roman" w:cs="Times New Roman"/>
          <w:sz w:val="28"/>
          <w:szCs w:val="28"/>
          <w:lang w:val="kk-KZ"/>
        </w:rPr>
        <w:t>88-</w:t>
      </w:r>
      <w:r w:rsidR="00C144A0">
        <w:rPr>
          <w:rFonts w:ascii="Times New Roman" w:hAnsi="Times New Roman" w:cs="Times New Roman"/>
          <w:sz w:val="28"/>
          <w:szCs w:val="28"/>
          <w:lang w:val="kk-KZ"/>
        </w:rPr>
        <w:t>2</w:t>
      </w:r>
      <w:r w:rsidR="00A075A2" w:rsidRPr="00A075A2">
        <w:rPr>
          <w:rFonts w:ascii="Times New Roman" w:hAnsi="Times New Roman" w:cs="Times New Roman"/>
          <w:sz w:val="28"/>
          <w:szCs w:val="28"/>
          <w:lang w:val="kk-KZ"/>
        </w:rPr>
        <w:t>89</w:t>
      </w:r>
      <w:r w:rsidRPr="000778C6">
        <w:rPr>
          <w:rFonts w:ascii="Times New Roman" w:hAnsi="Times New Roman" w:cs="Times New Roman"/>
          <w:sz w:val="28"/>
          <w:szCs w:val="28"/>
          <w:lang w:val="kk-KZ"/>
        </w:rPr>
        <w:t>]. Сондықтан, СЯСП тақырыбын зерделеу барысында физика, биология, тарих және әдебиетті біріктірген кезде де, сенімді ғылыми әдістерге және мектеп оқушыларына түсінікті талдау формаларына сүйену қажет. Тек осы жағдайда ғана талқылау ғана емес, сонымен бірге ядролық сынақтардың салдарымен байланысты күрделі мәселелерді сындарлы түрде шешу мүмкін болады.</w:t>
      </w:r>
    </w:p>
    <w:p w14:paraId="6F4B022A" w14:textId="15BA410E"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Білім беру тәжірибесінде әртүрлі пәндердің бір-бірімен қатар қолданып қана қоймай, бірін-бірі толықтыруы, оқушыларға күрделі тақырыптарға әртүрлі көзқарас тұрғысынан қарауға мүмкіндік беруі маңызды. Бұл пәндер арасындағы алмасу тек үстірт мысалдармен шектеліп қалмай, шынайы ынтымақтастыққа көшкен кезде мүмкін болады. Сонымен, бір саладан шыққан ұғымдарды екінші салада қолдануға болады, мысалы, экологиядан алынған тұрақтылық идеясы апаттар туралы әдеби шығармаларды талқылауға көмектеседі, ал әлеуметтік белсенділік пен қоғамдағы жеке тұлғаның  рөлі туралы тұжырымдамаларды аудармалар мен мәтіндерді талдауда пайдалануға болады. Нәтижесінде гуманитарлық білімге деген жаңа көзқарас қалыптасады, мұнда мектеп пәндері арасындағы қатаң шекаралар жойылып, мазмұнды тақырыптарды талқылау үшін ортақ өріс пайда болады [55</w:t>
      </w:r>
      <w:r w:rsidR="00A075A2" w:rsidRPr="00BB3B1B">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BB3B1B" w:rsidRPr="00BB3B1B">
        <w:rPr>
          <w:rFonts w:ascii="Times New Roman" w:hAnsi="Times New Roman" w:cs="Times New Roman"/>
          <w:sz w:val="28"/>
          <w:szCs w:val="28"/>
          <w:lang w:val="kk-KZ"/>
        </w:rPr>
        <w:t xml:space="preserve"> 4-6</w:t>
      </w:r>
      <w:r w:rsidRPr="000778C6">
        <w:rPr>
          <w:rFonts w:ascii="Times New Roman" w:hAnsi="Times New Roman" w:cs="Times New Roman"/>
          <w:sz w:val="28"/>
          <w:szCs w:val="28"/>
          <w:lang w:val="kk-KZ"/>
        </w:rPr>
        <w:t>].</w:t>
      </w:r>
    </w:p>
    <w:p w14:paraId="2B9EF9B3"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sz w:val="28"/>
          <w:szCs w:val="28"/>
          <w:lang w:val="kk-KZ"/>
        </w:rPr>
        <w:t>Оқыту тәжірибесінде оқушылардың жеке пәндер бойынша білім алып қана қоймай, сонымен қатар оларды нақты, күрделі мәселелерді шешу үшін біріктіруді үйренетін тәсілдері маңызды рөл атқарады.</w:t>
      </w:r>
      <w:r w:rsidRPr="000778C6">
        <w:rPr>
          <w:rFonts w:ascii="Times New Roman" w:hAnsi="Times New Roman" w:cs="Times New Roman"/>
          <w:sz w:val="28"/>
          <w:szCs w:val="28"/>
          <w:lang w:val="kk-KZ"/>
        </w:rPr>
        <w:t xml:space="preserve"> Осындай тәсілдердің бірі мектеп жобаларына негізделген, мұнда оқушылар әртүрлі дереккөздерден атап айтқанда, тарихи құжаттардан, ғылыми жарияланымдардан, сұхбаттардан, статистикадан және бақылаулардан алынған мәліметтерді пайдалана отырып, белгілі бір тақырып бойынша топпен жұмыс істейді. Олар сұрақтарды құрастыруда, рөлдерді бөлуде, материалдарды жинауда және нәтижелерді презентациялар, бейнелер, көрмелер немесе цифрлық өнімдер ретінде ұсынуда бірлесіп жұмыс істейді. Оқытудың бұл форматы балаларға тек пәндік білімдерін ғана емес, қарым-қатынас, талдау, жоспарлау дағдыларын, сонымен қатар әртүрлі салалар арасындағы байланыстарды түсінуді дамытуға мүмкіндік береді.</w:t>
      </w:r>
    </w:p>
    <w:p w14:paraId="0CDE05FF" w14:textId="5F098040"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СЯСП-</w:t>
      </w:r>
      <w:r w:rsidR="00A55FC6">
        <w:rPr>
          <w:rFonts w:ascii="Times New Roman" w:hAnsi="Times New Roman" w:cs="Times New Roman"/>
          <w:sz w:val="28"/>
          <w:szCs w:val="28"/>
          <w:lang w:val="kk-KZ"/>
        </w:rPr>
        <w:t>ғ</w:t>
      </w:r>
      <w:r w:rsidRPr="000778C6">
        <w:rPr>
          <w:rFonts w:ascii="Times New Roman" w:hAnsi="Times New Roman" w:cs="Times New Roman"/>
          <w:sz w:val="28"/>
          <w:szCs w:val="28"/>
          <w:lang w:val="kk-KZ"/>
        </w:rPr>
        <w:t>а келетін болсақ,  мысалы, «Ядролық сынақтар біздің аймақтағы адамдардың денсаулығы мен өміріне қалай әсер етті?» тақырыбындағы зерттеу болуы мүмкін. Бұл сұраққа жауап беру үшін оқушылар мектептегі бірнеше пәндерден алған білімдерін бірден пайдаланады. Олар сынақтардың басталуы мен салдарымен байланысты тарихи оқиғаларды зерттейді (тарих), медициналық және биологиялық аспектілерді, соның ішінде жалпы аурулар мен олардың себептерін  талдайды</w:t>
      </w:r>
      <w:r w:rsidR="007A7122">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(биология), ластану деңгейлері мен олардың динамикасын қарастырады</w:t>
      </w:r>
      <w:r w:rsidR="007A7122">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(химия және география), куәгерлермен сұхбаттасады және естеліктермен жұмыс істейді (қоғамтану және әдебиет). Пәндерді бір оқу жобасы бойынша осылайша біріктіру шынайы пәнаралық байланыстың мысалы бола алады. Мұнда әрбір пән оқшауланбайды, бірақ басқаларды толықтырады және нығайтады. Мұндай форматтағы жобалық оқыту тек оқыту әдісі ғана емес, сонымен қатар білім алушыларды ғылыми білім мен тарихи жадының бүгін мен болашаққа қалай әсер ететінін түсінуге мүмкіндік беретін, мазмұнды және азаматтық маңызы бар қызметке  тарту тәсіліне айналады [56</w:t>
      </w:r>
      <w:r w:rsidR="00BB3B1B" w:rsidRPr="00BB3B1B">
        <w:rPr>
          <w:rFonts w:ascii="Times New Roman" w:hAnsi="Times New Roman" w:cs="Times New Roman"/>
          <w:sz w:val="28"/>
          <w:szCs w:val="28"/>
          <w:lang w:val="kk-KZ"/>
        </w:rPr>
        <w:t>,</w:t>
      </w:r>
      <w:r w:rsidR="002051CC">
        <w:rPr>
          <w:rFonts w:ascii="Times New Roman" w:hAnsi="Times New Roman" w:cs="Times New Roman"/>
          <w:sz w:val="28"/>
          <w:szCs w:val="28"/>
          <w:lang w:val="kk-KZ"/>
        </w:rPr>
        <w:t>с.</w:t>
      </w:r>
      <w:r w:rsidR="00BB3B1B" w:rsidRPr="00BB3B1B">
        <w:rPr>
          <w:rFonts w:ascii="Times New Roman" w:hAnsi="Times New Roman" w:cs="Times New Roman"/>
          <w:sz w:val="28"/>
          <w:szCs w:val="28"/>
          <w:lang w:val="kk-KZ"/>
        </w:rPr>
        <w:t xml:space="preserve"> 113</w:t>
      </w:r>
      <w:r w:rsidRPr="000778C6">
        <w:rPr>
          <w:rFonts w:ascii="Times New Roman" w:hAnsi="Times New Roman" w:cs="Times New Roman"/>
          <w:sz w:val="28"/>
          <w:szCs w:val="28"/>
          <w:lang w:val="kk-KZ"/>
        </w:rPr>
        <w:t>].</w:t>
      </w:r>
    </w:p>
    <w:p w14:paraId="3C98C36E" w14:textId="3B33B7F2"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Жоғарыда сипатталған теориялық негіздерді СЯСП-ның тарихын зерттеу мен оқытуда қарастыра отырып, талдаудың төрт негізгі деңгейін бөлуге болады: физикалық-техникалық, биомедициналық, әлеуметтік-экономикалық, мәдени-символдық. </w:t>
      </w:r>
      <w:r w:rsidRPr="000778C6">
        <w:rPr>
          <w:rFonts w:ascii="Times New Roman" w:hAnsi="Times New Roman"/>
          <w:sz w:val="28"/>
          <w:szCs w:val="28"/>
          <w:lang w:val="kk-KZ"/>
        </w:rPr>
        <w:t>Бұл деңгейлерді мектеп пәндерімен байланыстыруға болады: физикалық-техникалық деңгей физика және химиямен, биомедициналық деңгей биологиямен, әлеуметтік-экономикалық деңгей география және қоғамдық ғылымдармен, ал мәдени-символдық деңгей әдебиет, тарих және өнермен</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 xml:space="preserve">Бұл тәсіл оқушыларға сынақ алаңының тақырыбын бір сабақ шеңберінде оқшауламай, әртүрлі нысандардың бір құбылысты әртүрлі көзқарастардан түсінуге қалай көмектесетінін көруге мүмкіндік береді. </w:t>
      </w:r>
      <w:r w:rsidRPr="000778C6">
        <w:rPr>
          <w:rFonts w:ascii="Times New Roman" w:hAnsi="Times New Roman" w:cs="Times New Roman"/>
          <w:sz w:val="28"/>
          <w:szCs w:val="28"/>
          <w:lang w:val="kk-KZ"/>
        </w:rPr>
        <w:t xml:space="preserve">Дегенмен, тұтас көзқарас бұл барлық деңгейлерді біртұтас сурет ретінде қарастырған кезде ғана мүмкін болады. </w:t>
      </w:r>
      <w:r w:rsidR="00D9030D">
        <w:rPr>
          <w:rFonts w:ascii="Times New Roman" w:hAnsi="Times New Roman" w:cs="Times New Roman"/>
          <w:sz w:val="28"/>
          <w:szCs w:val="28"/>
          <w:lang w:val="kk-KZ"/>
        </w:rPr>
        <w:t>Яғни,</w:t>
      </w:r>
      <w:r w:rsidRPr="000778C6">
        <w:rPr>
          <w:rFonts w:ascii="Times New Roman" w:hAnsi="Times New Roman" w:cs="Times New Roman"/>
          <w:sz w:val="28"/>
          <w:szCs w:val="28"/>
          <w:lang w:val="kk-KZ"/>
        </w:rPr>
        <w:t xml:space="preserve"> барлық мәліметтерді,  ғылыми деректерді, жеке оқиғаларды, мәдени факторларды жинау арқылы ғана ядролық сынақтардың ауқымы мен салдарын шынайы түсінуге болады. Бұл тәсіл шындықтың көпқабатты табиғаты туралы сыни-реалистік көзқарасты көрсетеді [52</w:t>
      </w:r>
      <w:r w:rsidR="00DA1487" w:rsidRPr="00DA1487">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DA1487" w:rsidRPr="00DA1487">
        <w:rPr>
          <w:rFonts w:ascii="Times New Roman" w:hAnsi="Times New Roman" w:cs="Times New Roman"/>
          <w:sz w:val="28"/>
          <w:szCs w:val="28"/>
          <w:lang w:val="kk-KZ"/>
        </w:rPr>
        <w:t xml:space="preserve"> 84-88</w:t>
      </w:r>
      <w:r w:rsidRPr="000778C6">
        <w:rPr>
          <w:rFonts w:ascii="Times New Roman" w:hAnsi="Times New Roman" w:cs="Times New Roman"/>
          <w:sz w:val="28"/>
          <w:szCs w:val="28"/>
          <w:lang w:val="kk-KZ"/>
        </w:rPr>
        <w:t>].</w:t>
      </w:r>
    </w:p>
    <w:p w14:paraId="4B8E2ADA" w14:textId="6295FC33" w:rsidR="007C687E" w:rsidRPr="000778C6" w:rsidRDefault="007C687E" w:rsidP="00B33EF5">
      <w:pPr>
        <w:spacing w:after="0" w:line="240" w:lineRule="auto"/>
        <w:ind w:firstLine="567"/>
        <w:jc w:val="both"/>
        <w:rPr>
          <w:rFonts w:ascii="Times New Roman" w:hAnsi="Times New Roman"/>
          <w:sz w:val="28"/>
          <w:szCs w:val="28"/>
          <w:lang w:val="kk-KZ"/>
        </w:rPr>
      </w:pPr>
      <w:r w:rsidRPr="000778C6">
        <w:rPr>
          <w:rFonts w:ascii="Times New Roman" w:hAnsi="Times New Roman"/>
          <w:sz w:val="28"/>
          <w:szCs w:val="28"/>
          <w:lang w:val="kk-KZ"/>
        </w:rPr>
        <w:t>Тәжірибе жүзінде бұл аралас зерттеу рәсімдерін қолдануды талап етеді: мысалы, радиоактивті іздерді ГИС-карталау онкорегистрлердің биоинформатикалық талдауымен ұштасады; 1950-жылдардағы шаруашылық саясатқа қатысты мұрағат деректері зардап шеккен аймақ тұрғындарының ауызша тарихымен байланысады; ядролық сынақтардың салдарын бейнелеген қазақстандық ақындар, суретшілер мен режиссерлердің шығармалары қауымдастықтағы қауіп пен жадыны қабылдау ерекшеліктерін көрсететін социологиялық сауалнамалардың нәтижелерімен қатар талданады. Мұндай құрылым пәнаралық тығыздықтың мысалы бола алады, мұнда ғылыми, көркем, эмпирикалық және мәдени білім түрлері жай ғана қатар өмір сүрмей, өзара бірін-бірі күшейтеді. Бұл пәндердің өзара ену, бірігу дәрежесін талдаудың маңыздылығына қатысты тұжырыммен толық сәйкес келеді: оларды қатаң шектеудің орнына, әр нақты зерттеу жобасы қозғалып отыратын үздіксіз континиум ретінде қарастыру ұсынылады. Мұндай тәсіл тек трансдисциплинарлық өзара әрекет идеясын бейнелеп қана қоймай, сонымен бірге күрделі, көпқабатты зерттеу нысаны жағдайында сыншыл-реалистік әдіснаманы сынақтан өткізудің зертханасына айналады [53</w:t>
      </w:r>
      <w:r w:rsidR="00446066" w:rsidRPr="00446066">
        <w:rPr>
          <w:rFonts w:ascii="Times New Roman" w:hAnsi="Times New Roman"/>
          <w:sz w:val="28"/>
          <w:szCs w:val="28"/>
          <w:lang w:val="kk-KZ"/>
        </w:rPr>
        <w:t>,</w:t>
      </w:r>
      <w:r w:rsidR="002051CC">
        <w:rPr>
          <w:rFonts w:ascii="Times New Roman" w:hAnsi="Times New Roman"/>
          <w:sz w:val="28"/>
          <w:szCs w:val="28"/>
          <w:lang w:val="kk-KZ"/>
        </w:rPr>
        <w:t>р.</w:t>
      </w:r>
      <w:r w:rsidR="00446066" w:rsidRPr="00446066">
        <w:rPr>
          <w:rFonts w:ascii="Times New Roman" w:hAnsi="Times New Roman"/>
          <w:sz w:val="28"/>
          <w:szCs w:val="28"/>
          <w:lang w:val="kk-KZ"/>
        </w:rPr>
        <w:t xml:space="preserve"> </w:t>
      </w:r>
      <w:r w:rsidR="00A075A2" w:rsidRPr="00A075A2">
        <w:rPr>
          <w:rFonts w:ascii="Times New Roman" w:hAnsi="Times New Roman"/>
          <w:sz w:val="28"/>
          <w:szCs w:val="28"/>
          <w:lang w:val="kk-KZ"/>
        </w:rPr>
        <w:t>65</w:t>
      </w:r>
      <w:r w:rsidRPr="000778C6">
        <w:rPr>
          <w:rFonts w:ascii="Times New Roman" w:hAnsi="Times New Roman"/>
          <w:sz w:val="28"/>
          <w:szCs w:val="28"/>
          <w:lang w:val="kk-KZ"/>
        </w:rPr>
        <w:t>].</w:t>
      </w:r>
    </w:p>
    <w:p w14:paraId="280EC982"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Алдыңғы ойлардың логикасын жалғастыра отырып, білім беру үдерісіне қатысушылар әртүрлі пәндерден алған білімдерін ұштастырып қана қоймай, сонымен бірге қоғаммен бірге түсінудің жаңа формаларын жасағанда, оқытудағы пәнаралық тәсіл өзінің ең жоғарғы формасына жетеді деп айта аламыз. Оқытудың мұндай моделі барлық негізгі кезеңдерден өтеді: бірінші,  әр түрлі пән мұғалімдері арасындағы оқу бағдарламаларын үйлестіру (multidisciplinarity), екінші, ұғымдар мен әдістерді бірлесіп талқылау (interdisciplinarity) және соңында мектептен тыс нақты әлеуметтік тәжірибеге көшу (transdisciplinarity). Соның бір нақты мысалы -  жоғары сынып оқушылары ауыл тұрғындарымен бірге «атом көлдеріндегі» ластанған судың жергілікті тұрғындардың денсаулығына қалай әсер еткенін зерттейтін жоба. Олар судың химиялық құрамын (химия), санитарлық жағдайын (биология) талдайды, тұрғындардың естеліктері мен әңгімелерін (әдебиет, қоғамтану) жинақтайды және нәтижелерін мультимедиялық көрмеге құрастырады. Мұндай жоба мектептегі білімнің қоғамдық маңызы бар білімге қалай айналатынын көрсетеді.</w:t>
      </w:r>
    </w:p>
    <w:p w14:paraId="162B1E56" w14:textId="77777777" w:rsidR="007C687E" w:rsidRPr="000778C6" w:rsidRDefault="007C687E" w:rsidP="00B33EF5">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байланыс тұжырымдамасының даму тарихы</w:t>
      </w:r>
    </w:p>
    <w:p w14:paraId="0F377D78"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sz w:val="28"/>
          <w:szCs w:val="28"/>
          <w:lang w:val="kk-KZ"/>
        </w:rPr>
        <w:t>Пәнаралық идеяның дамуы әртүрлі кезеңдерде философиялық, ғылыми және педагогикалық дәстүрлер тұтас білімнің қажеттілігін және тәртіптік кедергілерді жеңуді түсінген күрделі тарихи-интеллектуалдық процесті білдіреді.</w:t>
      </w:r>
      <w:r w:rsidRPr="000778C6">
        <w:rPr>
          <w:rFonts w:ascii="Times New Roman" w:hAnsi="Times New Roman" w:cs="Times New Roman"/>
          <w:sz w:val="28"/>
          <w:szCs w:val="28"/>
          <w:lang w:val="kk-KZ"/>
        </w:rPr>
        <w:t xml:space="preserve"> «Пәнаралық» терминінің өзі ғылыми айналымға ХХ ғасырдың екінші жартысында ғана енгеніне қарамастан, оның интеллектуалды тамыры ежелгі дәуірден және ағартушылық дәуірден, ал институционалды дизайн ХХ-ХХІ ғасырлардағы университеттердегі білім дағдарысынан бастау алады.</w:t>
      </w:r>
    </w:p>
    <w:p w14:paraId="5ED52F39" w14:textId="2EF91C80"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Ежелгі Грецияда философия - математика, этика, физика және саясат элементтерін ажырамастай біріктірді. Платон үшін білім - шындықтың, ізгілік пен сұлулықтың бірлігі болса, таным - ойлаудың әртүрлі тәсілдерін үйлестіруді қажет ететін идеяларға апаратын жол болды [94]. Аристотель аналитикалық модельді дамыта отырып, соған қарамастан ғылым пәндері формальды түрде ерекшеленсе де, әмбебап себептер мен мақсаттарға бағынатын біртұтас әлемді сипаттайды деген идеяны ұстанды [95].</w:t>
      </w:r>
    </w:p>
    <w:p w14:paraId="33817440" w14:textId="77777777" w:rsidR="007C687E" w:rsidRPr="000778C6" w:rsidRDefault="007C687E" w:rsidP="00B33EF5">
      <w:pPr>
        <w:spacing w:after="0" w:line="240" w:lineRule="auto"/>
        <w:ind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Орта ғасырларда бұл бірлік пәндер бір-бірін өзара қолдайтын «жеті еркін өнер» (тривиум: грамматика, риторика, логика; және квадривиум: арифметика, геометрия, музыка, астрономия) үлгісінде бекітілді. </w:t>
      </w:r>
      <w:r w:rsidRPr="000778C6">
        <w:rPr>
          <w:rFonts w:ascii="Times New Roman" w:hAnsi="Times New Roman"/>
          <w:sz w:val="28"/>
          <w:szCs w:val="28"/>
          <w:lang w:val="kk-KZ"/>
        </w:rPr>
        <w:t>Білім берудің бұл құрылымы жалпыға бірдей білім беруді және жеке тұлғаның адамгершілік жетілуін дамытуға бағытталған [96].</w:t>
      </w:r>
    </w:p>
    <w:p w14:paraId="08558D3A"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Қайта өрлеу және Ағарту дәуірінде Жаңа заманға көшумен жалпыға ортақ білім идеясы күшейді. Леонардо да Винчи, Джордано Бруно және Фрэнсис Бэконның гуманистік білім беру моделі ғылымның, өнердің, философияның және тәжірибенің синтезіне негізделген. </w:t>
      </w:r>
      <w:r w:rsidRPr="000778C6">
        <w:rPr>
          <w:rFonts w:ascii="Times New Roman" w:hAnsi="Times New Roman"/>
          <w:sz w:val="28"/>
          <w:szCs w:val="28"/>
          <w:lang w:val="kk-KZ"/>
        </w:rPr>
        <w:t>Бэконның өзі өзінің «Жаңа органон» еңбегінде білімнің оқшаулануын сынға алып, білімнің барлық салаларында бақылау мен жалпылауды біріктіре алатын эмпирикалық-индуктивті модельді жақтады [97].</w:t>
      </w:r>
    </w:p>
    <w:p w14:paraId="5517929B" w14:textId="77777777" w:rsidR="007C687E" w:rsidRPr="000778C6" w:rsidRDefault="007C687E" w:rsidP="00B33EF5">
      <w:pPr>
        <w:spacing w:after="0" w:line="240" w:lineRule="auto"/>
        <w:ind w:firstLine="567"/>
        <w:jc w:val="both"/>
        <w:rPr>
          <w:rFonts w:ascii="Times New Roman" w:hAnsi="Times New Roman"/>
          <w:sz w:val="28"/>
          <w:szCs w:val="28"/>
          <w:lang w:val="kk-KZ"/>
        </w:rPr>
      </w:pPr>
      <w:r w:rsidRPr="000778C6">
        <w:rPr>
          <w:rFonts w:ascii="Times New Roman" w:hAnsi="Times New Roman"/>
          <w:sz w:val="28"/>
          <w:szCs w:val="28"/>
          <w:lang w:val="kk-KZ"/>
        </w:rPr>
        <w:t>Жан-Жак Руссо, Иоганн Песталоцци, кейінірек Фридрих Фребель мен Гербарт педагогикада сенсорлық, адамгершілік және интеллектуалдық білім берудің үйлесімі арқылы жеке дамуға арналған тәсілдердің негізін қалады. Я. А. Коменский өзінің «Ұлы дидактика» еңбегінде әлемді тәжірибе мен білімнің әртүрлі формаларын үйлестіру арқылы тануға болатын «табиғат кітабы» ретінде қарастырды. Оның идеалы ретіндегі пансофия  - рухани, ғылыми және күнделікті тәжірибенің синтезі арқылы барлығын білу шарттылығында болды [98].</w:t>
      </w:r>
    </w:p>
    <w:p w14:paraId="0460286B"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ХІХ ғасыр ғылымдар арасында белсенді мамандану мен саралану кезеңі болды. Дәл осы кезде университеттерде тәртіптік матрицалар қалыптасып, ғылымдардың кәсібиленуі мен бөлінуі орын алды. Бұл бюрократиялық және әдіснамалық тұрғыда әрбір ғылымның өзінің әдістерін, терминологиясын, дәлелдеу канондарын жасауына күш береді. </w:t>
      </w:r>
    </w:p>
    <w:p w14:paraId="77FB37C1"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Бірақ сонымен бірге бұл бытыраңқылыққа сын да туындады. Мысалы, неміс классикалық философиясында (Кант, Гегель) ақыл-ойдың, адамгершіліктің және эстетиканың біртұтас адам болмысының құрамдас бөліктері ретіндегі байланысының маңыздылығы атап өтіледі [99]. Ал орыс философиясы (Чаадаев, Соловьев, Бердяев) рухани бірлік пен қоғамдық келісімнің тәсілі ретінде «тұтас білімге» баса назар аударады [100].</w:t>
      </w:r>
    </w:p>
    <w:p w14:paraId="7B96F1BA"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Педагогикада К.Д.Ушинский «мектепте оқытылатын барлық ғылымдар бір ақылмен, бір жүрекпен әрекет етуі керек, олардың арасында байланыс пен бірлік болуы керек» - деп атап өткен болатын. Осылайша, пәнаралық байланыс идеясы институттандырылған тәжірибе болмаса да, педагогикалық тәжірибе ретінде сақталды [101].</w:t>
      </w:r>
    </w:p>
    <w:p w14:paraId="68C46E45"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ХХ ғасыр екі жақты динамика дәуіріне айналды: бір жағынан пәндік  маманданудың тереңдеуі орын алды (әсіресе ғылымның өндірістік және әскери дамуы жағдайында), екінші жағынан, пәндік шектеулер дағдарысы айқындалып, білімді интеграциялауға деген ұмтылыс күшейді.</w:t>
      </w:r>
    </w:p>
    <w:p w14:paraId="52C73717"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1930 жылдары АҚШ-та гуманитарлық өнер колледждері құрылды, онда оқушылар философия, әдебиет, тарих, жаратылыстану ғылымдары мен өнерді біртұтас мәдени цикл ретінде оқиды. 1970-80 жылдары пәнаралық зерттеулердің алғашқы бағдарламалары, сондай-ақ пәнаралық зерттеулерді қолдайтын бірлестіктер пайда болды [102].</w:t>
      </w:r>
    </w:p>
    <w:p w14:paraId="3F994805"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1972 жылы ЭЫДҰ (экономикалық ынтымақтастық және даму ұйымы) «Interdisciplinarity: Problems of Teaching and Research in Universities» (</w:t>
      </w:r>
      <w:r w:rsidRPr="000778C6">
        <w:rPr>
          <w:rFonts w:ascii="Times New Roman" w:hAnsi="Times New Roman"/>
          <w:sz w:val="28"/>
          <w:szCs w:val="28"/>
          <w:lang w:val="kk-KZ"/>
        </w:rPr>
        <w:t>«Пәнаралық байланыс: университеттердегі оқыту және зерттеу мәселелері»)</w:t>
      </w:r>
      <w:r w:rsidRPr="000778C6">
        <w:rPr>
          <w:rFonts w:ascii="Times New Roman" w:hAnsi="Times New Roman" w:cs="Times New Roman"/>
          <w:sz w:val="28"/>
          <w:szCs w:val="28"/>
          <w:lang w:val="kk-KZ"/>
        </w:rPr>
        <w:t xml:space="preserve"> атты баяндама жариялады, онда күрделі әлеуметтік мәселелер білімнің әртүрлі салаларындағы теорияларды, әдістерді және құндылықтарды біріктіруді талап ететіні атап өтілді [103].</w:t>
      </w:r>
    </w:p>
    <w:p w14:paraId="766CB969" w14:textId="4901F62D"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Теориялық тұрғыдан бұл үдеріс Джули Клейннің еңбектерінде тұжырымдалған. Ол пәнаралық байланыстың даму кезеңдері ретінде: мамандар арасындағы ынтымақтастықтан бастап (көпсалалы), үйлестіру мен синтезге (пәнаралық), әрі қарай трансдисциплинарлық деңгейге яғни, академиялық шеңберден шығуға дейінгі кезеңдерден тұратынын айтқан [50</w:t>
      </w:r>
      <w:r w:rsidR="00D0793A" w:rsidRPr="00D0793A">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D0793A" w:rsidRPr="00D0793A">
        <w:rPr>
          <w:rFonts w:ascii="Times New Roman" w:hAnsi="Times New Roman" w:cs="Times New Roman"/>
          <w:sz w:val="28"/>
          <w:szCs w:val="28"/>
          <w:lang w:val="kk-KZ"/>
        </w:rPr>
        <w:t xml:space="preserve"> 189-201</w:t>
      </w:r>
      <w:r w:rsidRPr="000778C6">
        <w:rPr>
          <w:rFonts w:ascii="Times New Roman" w:hAnsi="Times New Roman" w:cs="Times New Roman"/>
          <w:sz w:val="28"/>
          <w:szCs w:val="28"/>
          <w:lang w:val="kk-KZ"/>
        </w:rPr>
        <w:t xml:space="preserve">]. Философияда осыған ұқсас идеяларды Томас Кун, Имре Лакатош, Эдгар Морен, Рой Баскар, Пьер Бурдьё дамытқан. </w:t>
      </w:r>
    </w:p>
    <w:p w14:paraId="4411E9EE"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ХХІ ғасыр - Трансдисциплинарлық сана мен білім беру интеграциясының дәуірі. Қазіргі кезең білімнің трансверсалдығына ұмтылумен, ғылым мен қоғам арасындағы диалогпен, білім берудің әлеуметтік-этикалық жауапкершілігін арттырумен сипатталады. </w:t>
      </w:r>
      <w:r w:rsidRPr="000778C6">
        <w:rPr>
          <w:rFonts w:ascii="Times New Roman" w:hAnsi="Times New Roman"/>
          <w:sz w:val="28"/>
          <w:szCs w:val="28"/>
          <w:lang w:val="kk-KZ"/>
        </w:rPr>
        <w:t>Пәнаралық байланыс тарихы оның жай ғана педагогикалық тиімділік құралы емес, фрагментацияны жеңуге, тұтас ойлауды қалпына келтіруге және диалог пен жауапкершілік мәдениетін қалыптастыруға бағытталған ойдың іргелі қозғалысы екенін көреміз. Осы тұрғыдан алғанда</w:t>
      </w:r>
      <w:r w:rsidRPr="000778C6">
        <w:rPr>
          <w:rFonts w:ascii="Times New Roman" w:hAnsi="Times New Roman" w:cs="Times New Roman"/>
          <w:sz w:val="28"/>
          <w:szCs w:val="28"/>
          <w:lang w:val="kk-KZ"/>
        </w:rPr>
        <w:t xml:space="preserve">, пәнаралық байланыс уақытша сән емес, күрделілік пен белгісіздік дәуіріндегі интеллектуалды қажеттілік. </w:t>
      </w:r>
    </w:p>
    <w:p w14:paraId="7E4821CE" w14:textId="77777777" w:rsidR="007C687E" w:rsidRPr="000778C6" w:rsidRDefault="007C687E" w:rsidP="00B33EF5">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тәсілдің философиялық және әдіснамалық негіздері</w:t>
      </w:r>
    </w:p>
    <w:p w14:paraId="3045CD94"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sz w:val="28"/>
          <w:szCs w:val="28"/>
          <w:lang w:val="kk-KZ"/>
        </w:rPr>
        <w:t>Пәнаралық байланысты түсіну білімді интеграциялаудың негізгі қағидаттарын анықтайтын және оның онтологиялық сипатын, эпистемологиялық алғышарттарын және аксиологиялық бағытын анықтайтын оның философиялық және әдіснамалық негіздерін қарастырмайынша мүмкін емес.</w:t>
      </w:r>
      <w:r w:rsidRPr="000778C6">
        <w:rPr>
          <w:rFonts w:ascii="Times New Roman" w:hAnsi="Times New Roman" w:cs="Times New Roman"/>
          <w:sz w:val="28"/>
          <w:szCs w:val="28"/>
          <w:lang w:val="kk-KZ"/>
        </w:rPr>
        <w:t xml:space="preserve"> Пәнаралық байланыс ұғымы бейтарап категория емес: ол  әлем, білім, адам және білім туралы ойлаудың белгілі бір тәсілін білдіреді. Осылайша, пәнаралық байланыстың философиялық негіздері редукционизмді сыни тұрғыдан талдау, шындықтың күрделілігі мен тұтастығын мойындау, ғылыми білімнің диалогтылығы және білімнің этикалық жауапкершілігі арқылы ашылады.</w:t>
      </w:r>
    </w:p>
    <w:p w14:paraId="00EC766B"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байланыстың басты философиялық негіздерінің бірі - жүйелі ойлау жүйесі. Оны Л.фон Берталанфи, Н.Винер, И.Пригожин және т.б. өз еңбектерінде тұжырымдаған. Жүйелік парадигма бойынша шындық жеке және оқшауланған объектілерден емес, тұтас құрылымдарды құрайтын өзара байланысты элементтерден тұрады. Білім беру жүйесінде бұл пәндік білімдердің өзара байланысуы мен   контексттендірілуі керек дегенді білдіреді, әрі  сонда ғана оның табиғаты ашылады және қолдануға жарамды болады. Бұл жағдайда пәнаралық байланыс жүйелік тәсілді дидактикалық тұрғыдан іске асырудың бір формасы ретінде көрініс табады. Ол білім алушыларға құбылыстар арасындағы байланыстарды көруге, әртүрлі салалардағы білімдер арасында логикалық, себеп-салдарлық және құндылық байланыстарын құруға мүмкіндік береді.</w:t>
      </w:r>
    </w:p>
    <w:p w14:paraId="0A879D93"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Эдгар Мориннің еңбектерінде келтірілген күрделілік пен біртексіздік теориясы жүйелі тәсілмен тығыз байланысты. Мориннің пікірінше, қазіргі әлемді бір ғана пәнмен де, бір ғана парадигмамен де толық түсіндіру мүмкін емес. Ол диалогтылыққа, перспективалардың көптігіне және эпистемологиялық ашықтыққа негізделген ойлауды реформалауға шақырады [104].</w:t>
      </w:r>
    </w:p>
    <w:p w14:paraId="0FB4B473"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Пәнаралық көзқарастың тағы бір маңызды негізі - шындық оқшауланбай, диалогта туады деп тұжырымдаған М.М.Бахтиннің диалогтық философиясы.    Пәнаралық байланыс ғылыми және тәрбиелік ойлаудың бір түрі ретінде әр түрлі логикаға, тілдерге, әдістерге ашықтықты көздейді. Ол біртұтастыққа емес, үйлесімділікке, айырмашылықтарды сақтай отырып, «жұмсақ» синтезге ұмтылады. Мұнда пәнаралық ойлау  терең этикалық сипатқа ие. Ол өзге болмысты  өнімді өзара әрекеттесудің шарты ретінде таниды және құрметтейді [105].</w:t>
      </w:r>
    </w:p>
    <w:p w14:paraId="227B468E"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«Редукционизм» мен «әдіснамалық империализмге» жекелеген пәндердің  эпистемологиялық және онтологиялық негіздерін тануда, білімнің қалған салаларына  бейімділігін бағалау ерекше маңызды. Мысалы, Рой Баскар және сыншыл реализмнің өзге өкілдері әлеуметтік және табиғи шындықтың күрделі табиғаты көптеген әдістерді, көзқарастарды және түсіндіру түрлерін қолдануды қажет ететінін атап көрсетеді. Сыншыл реализм әрбір пән шындықтың тек белгілі бір қырын ғана қамтитынын, ал оны толыққанды түсіну эпистемологиялық плюрализмге негізделген пәнаралық синтез арқылы ғана мүмкін болатынын алға тартады [106].</w:t>
      </w:r>
    </w:p>
    <w:p w14:paraId="6E4E7C34"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Постпозитивистік ғылым философиясы (Т. Кун, И. Лакатос, П. Фейерабенд) пәннің болжамды шекаралары сияқты абсолюттік сипатын жоққа шығарды. Парадигмалардың тарихи өзгеріске ұшырауы ғылыми білімнің ашықтығын және оның әлеуметтік-мәдени жағдайларға тәуелділігін көрсетті. Бұл интердисциплинарлық және трансдисциплинарлық зерттеулердің әдіснамалық заңдылығын негіздеп, ғалымдарға бір пәннің шеңберінен шығып, оқу нысанын кеңірек рефлексиялауға мүмкіндік берді [107].</w:t>
      </w:r>
    </w:p>
    <w:p w14:paraId="53FFCB71" w14:textId="57960901"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Әдістемелік тұрғыдан пәнаралық байланыс әр түрлі формалар арқылы жүзеге асырылады: әдістерді беру (мысалы, әлеуметтануда математикалық модельдеуді қолдану), өзге пәнге тән ұғымдарды пайдалану (мысалы, «құрылым», «жүйе», «дискурс»), тақырыптық интеграция (мысалы, «экологиялық этика» модулі биология курсы шеңберінде) және институционалдық тәжірибелер (мысалы, факультетаралық бағдарламалар немесе мектептегі пәнаралық сабақтар). Пәнаралық байланыс - бұл статикалық күй емес, әр түрлі білім фрагменттерін іздеу, сәйкестендіру, бейімдеу және интеграциялау процесі. Пәнаралық байланысты әдістемелік жүзеге асырудың мысалы ретінде «СЯСП-</w:t>
      </w:r>
      <w:r w:rsidR="00A27CB6">
        <w:rPr>
          <w:rFonts w:ascii="Times New Roman" w:hAnsi="Times New Roman" w:cs="Times New Roman"/>
          <w:sz w:val="28"/>
          <w:szCs w:val="28"/>
          <w:lang w:val="kk-KZ"/>
        </w:rPr>
        <w:t>н</w:t>
      </w:r>
      <w:r w:rsidRPr="000778C6">
        <w:rPr>
          <w:rFonts w:ascii="Times New Roman" w:hAnsi="Times New Roman" w:cs="Times New Roman"/>
          <w:sz w:val="28"/>
          <w:szCs w:val="28"/>
          <w:lang w:val="kk-KZ"/>
        </w:rPr>
        <w:t>ың тарихы» тақырыбындағы білім беру жобасын келтіруге болады. Оны сәтті жүзеге асыру үшін тарихи талдау (ядролық сынақтардың тарихы), физика (радиоактивтіліктің негіздері), экология (қоршаған ортаға әсері), медицина (радиацияның шығу тегінің патологиясы), этика (ғылымның моральдық жауапкершілігі), құқық (ядролық қауіпсіздік мәселелері) және әдебиет (куәгерлердің естеліктері). Мұндай жоба білім алушыларды білімді ғана емес, сонымен бірге ғылыми прогреспен байланысты трагедияның жан-жақтылығын түсінуді қалыптастыр</w:t>
      </w:r>
      <w:r w:rsidR="00A27CB6">
        <w:rPr>
          <w:rFonts w:ascii="Times New Roman" w:hAnsi="Times New Roman" w:cs="Times New Roman"/>
          <w:sz w:val="28"/>
          <w:szCs w:val="28"/>
          <w:lang w:val="kk-KZ"/>
        </w:rPr>
        <w:t>ып</w:t>
      </w:r>
      <w:r w:rsidRPr="000778C6">
        <w:rPr>
          <w:rFonts w:ascii="Times New Roman" w:hAnsi="Times New Roman" w:cs="Times New Roman"/>
          <w:sz w:val="28"/>
          <w:szCs w:val="28"/>
          <w:lang w:val="kk-KZ"/>
        </w:rPr>
        <w:t>, жеке және азаматтық жауапкершілікті ынталандыр</w:t>
      </w:r>
      <w:r w:rsidR="00A27CB6">
        <w:rPr>
          <w:rFonts w:ascii="Times New Roman" w:hAnsi="Times New Roman" w:cs="Times New Roman"/>
          <w:sz w:val="28"/>
          <w:szCs w:val="28"/>
          <w:lang w:val="kk-KZ"/>
        </w:rPr>
        <w:t>уы мүмкін</w:t>
      </w:r>
      <w:r w:rsidRPr="000778C6">
        <w:rPr>
          <w:rFonts w:ascii="Times New Roman" w:hAnsi="Times New Roman" w:cs="Times New Roman"/>
          <w:sz w:val="28"/>
          <w:szCs w:val="28"/>
          <w:lang w:val="kk-KZ"/>
        </w:rPr>
        <w:t>.</w:t>
      </w:r>
    </w:p>
    <w:p w14:paraId="172C898B"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Осылайша, білім берудегі пәнаралық көзқарастың философиялық және әдіснамалық негіздері мыналарды қамтиды:</w:t>
      </w:r>
    </w:p>
    <w:p w14:paraId="22A544A8" w14:textId="77777777" w:rsidR="007C687E" w:rsidRPr="000778C6" w:rsidRDefault="007C687E">
      <w:pPr>
        <w:pStyle w:val="a7"/>
        <w:numPr>
          <w:ilvl w:val="0"/>
          <w:numId w:val="16"/>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редукционизмнен бас тарту және күрделілікті білімнің негізі ретінде  мойындау;</w:t>
      </w:r>
    </w:p>
    <w:p w14:paraId="3947AC7C" w14:textId="77777777" w:rsidR="007C687E" w:rsidRPr="000778C6" w:rsidRDefault="007C687E">
      <w:pPr>
        <w:pStyle w:val="a7"/>
        <w:numPr>
          <w:ilvl w:val="0"/>
          <w:numId w:val="16"/>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диалог -  пәндер мен білім мәдениеттерінің өзара әрекеттесу формасы ретінде;</w:t>
      </w:r>
    </w:p>
    <w:p w14:paraId="0DB0E784" w14:textId="77777777" w:rsidR="007C687E" w:rsidRPr="000778C6" w:rsidRDefault="007C687E">
      <w:pPr>
        <w:pStyle w:val="a7"/>
        <w:numPr>
          <w:ilvl w:val="0"/>
          <w:numId w:val="16"/>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жүйелілік пен тұтастық -  негізгі когнитивтік принциптер ретінде; </w:t>
      </w:r>
    </w:p>
    <w:p w14:paraId="56AE7DF5" w14:textId="77777777" w:rsidR="007C687E" w:rsidRPr="000778C6" w:rsidRDefault="007C687E">
      <w:pPr>
        <w:pStyle w:val="a7"/>
        <w:numPr>
          <w:ilvl w:val="0"/>
          <w:numId w:val="16"/>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эпистемологиялық плюрализм -  ғылыми заңдылықтың шарты ретінде;</w:t>
      </w:r>
    </w:p>
    <w:p w14:paraId="7F22F305" w14:textId="77777777" w:rsidR="007C687E" w:rsidRPr="000778C6" w:rsidRDefault="007C687E">
      <w:pPr>
        <w:pStyle w:val="a7"/>
        <w:numPr>
          <w:ilvl w:val="0"/>
          <w:numId w:val="16"/>
        </w:numPr>
        <w:tabs>
          <w:tab w:val="left" w:pos="851"/>
        </w:tabs>
        <w:spacing w:after="0" w:line="240" w:lineRule="auto"/>
        <w:ind w:left="0" w:firstLine="567"/>
        <w:contextualSpacing w:val="0"/>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нақты, кешенді, әлеуметтік маңызы бар проблемаларға бағдарлану.</w:t>
      </w:r>
    </w:p>
    <w:p w14:paraId="7AD210E8" w14:textId="77777777" w:rsidR="007C687E" w:rsidRPr="000778C6" w:rsidRDefault="007C687E" w:rsidP="00B33EF5">
      <w:pPr>
        <w:spacing w:after="0" w:line="240" w:lineRule="auto"/>
        <w:ind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Осы қағидаларға негізделген білім беру уақыт талабына сай икемді және лайықты болып қана қоймай, сонымен бірге гуманистік білімге айналады, өйткені, </w:t>
      </w:r>
      <w:r w:rsidRPr="000778C6">
        <w:rPr>
          <w:rFonts w:ascii="Times New Roman" w:hAnsi="Times New Roman"/>
          <w:sz w:val="28"/>
          <w:szCs w:val="28"/>
          <w:lang w:val="kk-KZ"/>
        </w:rPr>
        <w:t>ол негізге объектіні емес, субъектіні, тек білімді ғана емес, сонымен қатар түсінікті, тек рационалдылықты ғана емес, сонымен қатар даналықты қояды.</w:t>
      </w:r>
    </w:p>
    <w:p w14:paraId="67DF8B7D" w14:textId="77777777" w:rsidR="007C687E" w:rsidRPr="000778C6" w:rsidRDefault="007C687E" w:rsidP="00B33EF5">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оқытуды дамытудың қазақстандық контексті</w:t>
      </w:r>
    </w:p>
    <w:p w14:paraId="05F73A51"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Қазақстандағы білім берудегі пәнаралық тәсілді дамыту білімнің бытыраңқылығын еңсеруге, жаһандық тенденцияларға сәйкестікке және қоғамды трансформациялау жағдайында ұлттық бірегейлікті қамтамасыз етуге бағытталған модернизациялау үдерістерінің маңызды және өзекті бөлігі болып табылады. Орнықты даму, плюралистік және мәдени ашықтық қағидаттарына негізделген Жаңа Қазақстанды құру тұрғысында пәнаралық байланыс дидактикалық қана емес, сонымен бірге әлеуметтік-мәдени және саяси өлшемге ие болады.</w:t>
      </w:r>
    </w:p>
    <w:p w14:paraId="7884EB39"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Тарихи тұрғыдан алғанда, Қазақстанның педагогикалық ойы революцияға дейінгі кезеңнен бастап тұтас білімге деген ұмтылысын көрсетті. Ы. Алтынсарин, А. Байтұрсынов, Ж.Аймауытов және М.Дулатовтың еңбектерінде интегративті тәсілдің негізі қаланды, онда оқыту формальды білім берумен шектелмей, адамгершілік тәрбиесін, өмірмен және төл мәдениетімен байланысын қамтыды. Аймауытов, «мұғалім оқушыға білім бере отырып, іс-әрекетке, еңбекке, сезімге және өмірге байланысты ақпаратпен қоршауы керек», - деп,  ұлттық педагогикадағы пәнаралық байланыстың интуитивті және маңызды екенін жеткізді [108].</w:t>
      </w:r>
    </w:p>
    <w:p w14:paraId="1E40D395" w14:textId="77777777" w:rsidR="007C687E" w:rsidRPr="000778C6" w:rsidRDefault="007C687E" w:rsidP="00B33EF5">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Кеңестік кезеңде орталықтандырылған пәндік модельдің үстемдігіне қарамастан дидактикада пәнаралық байланыстардың элементтері белсенді түрде дамыды. Атап айтқанда, «пәнаралық байланыс» ұғымы - математика, жаратылыстану және тарихты оқытудағы әдістемелік тәсілдердің бір бөлігіне айналды.  Дегенмен, қазіргі заманғы мағынадағы пәнаралық байланыс парадигмалар, құзыреттер және жобалық қызмет деңгейіндегі білімді интеграциялау стратегиясы ретінде посткеңестік кезеңде, әсіресе «Білім» мемлекеттік бағдарламасы (2005) және одан кейінгі реформалар қабылданғаннан кейін белсенді түрде дами бастады.</w:t>
      </w:r>
    </w:p>
    <w:p w14:paraId="3801C7EE"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Қазіргі кезеңдегі негізгі бағыт шеңберінде пәнаралық байланысты институционализациялауды келесідей сипаттауға болады:</w:t>
      </w:r>
    </w:p>
    <w:p w14:paraId="375FD645" w14:textId="77777777" w:rsidR="007C687E" w:rsidRPr="000778C6" w:rsidRDefault="007C687E" w:rsidP="00B33EF5">
      <w:pPr>
        <w:tabs>
          <w:tab w:val="left" w:pos="851"/>
        </w:tabs>
        <w:spacing w:after="0" w:line="240" w:lineRule="auto"/>
        <w:ind w:firstLine="567"/>
        <w:jc w:val="both"/>
        <w:rPr>
          <w:rFonts w:ascii="Times New Roman" w:hAnsi="Times New Roman"/>
          <w:sz w:val="28"/>
          <w:szCs w:val="28"/>
          <w:lang w:val="kk-KZ"/>
        </w:rPr>
      </w:pPr>
      <w:r w:rsidRPr="000778C6">
        <w:rPr>
          <w:rFonts w:ascii="Times New Roman" w:hAnsi="Times New Roman" w:cs="Times New Roman"/>
          <w:i/>
          <w:iCs/>
          <w:sz w:val="28"/>
          <w:szCs w:val="28"/>
          <w:lang w:val="kk-KZ"/>
        </w:rPr>
        <w:t>Білім беру мазмұнын жаңғырту.</w:t>
      </w:r>
      <w:r w:rsidRPr="000778C6">
        <w:rPr>
          <w:rFonts w:ascii="Times New Roman" w:hAnsi="Times New Roman" w:cs="Times New Roman"/>
          <w:sz w:val="28"/>
          <w:szCs w:val="28"/>
          <w:lang w:val="kk-KZ"/>
        </w:rPr>
        <w:t xml:space="preserve"> Білім берудің мемлекеттік жалпыға міндетті стандарттары (ББМЖМС) 2012 жылғы нұсқадан бастап, әсіресе 2017-2023 жылдардағы басылымдарда пәндерді, тақырыптық блоктарды және зерттеу тапсырмаларын біріктіруді талап ететін құзыреттілік тәсілге бағытталған. </w:t>
      </w:r>
      <w:r w:rsidRPr="000778C6">
        <w:rPr>
          <w:rFonts w:ascii="Times New Roman" w:hAnsi="Times New Roman"/>
          <w:sz w:val="28"/>
          <w:szCs w:val="28"/>
          <w:lang w:val="kk-KZ"/>
        </w:rPr>
        <w:t>Бұл құжаттарда оқушылардың мета-пәндік дағдыларын, мысалы, жүйелік ойлау, мәселелерді шешу, командалық жұмыс, коммуникация және нақты әлемдегі мәселелер контексінде зерттеуді дамытудың маңыздылығы атап көрсетілген [109].</w:t>
      </w:r>
    </w:p>
    <w:p w14:paraId="72ABE29D" w14:textId="76FCAB6D" w:rsidR="007C687E" w:rsidRPr="000778C6" w:rsidRDefault="007C687E" w:rsidP="00B33EF5">
      <w:pPr>
        <w:tabs>
          <w:tab w:val="left" w:pos="851"/>
        </w:tabs>
        <w:spacing w:after="0" w:line="240" w:lineRule="auto"/>
        <w:ind w:firstLine="567"/>
        <w:jc w:val="both"/>
        <w:rPr>
          <w:rFonts w:ascii="Times New Roman" w:hAnsi="Times New Roman"/>
          <w:sz w:val="28"/>
          <w:szCs w:val="28"/>
          <w:lang w:val="kk-KZ"/>
        </w:rPr>
      </w:pPr>
      <w:r w:rsidRPr="000778C6">
        <w:rPr>
          <w:rFonts w:ascii="Times New Roman" w:hAnsi="Times New Roman" w:cs="Times New Roman"/>
          <w:i/>
          <w:iCs/>
          <w:sz w:val="28"/>
          <w:szCs w:val="28"/>
          <w:lang w:val="kk-KZ"/>
        </w:rPr>
        <w:t>Педагогикалық дайындық бағдарламалары.</w:t>
      </w:r>
      <w:r w:rsidRPr="000778C6">
        <w:rPr>
          <w:rFonts w:ascii="Times New Roman" w:hAnsi="Times New Roman" w:cs="Times New Roman"/>
          <w:sz w:val="28"/>
          <w:szCs w:val="28"/>
          <w:lang w:val="kk-KZ"/>
        </w:rPr>
        <w:t xml:space="preserve"> С.А. Фейзулдаеваның зерттеулері көрсеткендей, мектеп мұғалімдерін даярлаудағы пәнаралық сабақтастық -  пәннің мазмұнын, әдістемелерін және құндылықтарын толықтыруда саналы стратегияны талап етеді. </w:t>
      </w:r>
      <w:r w:rsidRPr="000778C6">
        <w:rPr>
          <w:rFonts w:ascii="Times New Roman" w:hAnsi="Times New Roman"/>
          <w:sz w:val="28"/>
          <w:szCs w:val="28"/>
          <w:lang w:val="kk-KZ"/>
        </w:rPr>
        <w:t>Құрылымдық және мазмұндық интеграция модельдерін әзірлеу, сондай-ақ мұғалімдердің пәнаралық оқуға дайындығын бағалау педагогикалық университеттердегі докторантура бағдарламаларының бөлігі болды [57</w:t>
      </w:r>
      <w:r w:rsidR="001E2A97" w:rsidRPr="00D06BDC">
        <w:rPr>
          <w:rFonts w:ascii="Times New Roman" w:hAnsi="Times New Roman"/>
          <w:sz w:val="28"/>
          <w:szCs w:val="28"/>
          <w:lang w:val="kk-KZ"/>
        </w:rPr>
        <w:t>,</w:t>
      </w:r>
      <w:r w:rsidR="002051CC">
        <w:rPr>
          <w:rFonts w:ascii="Times New Roman" w:hAnsi="Times New Roman"/>
          <w:sz w:val="28"/>
          <w:szCs w:val="28"/>
          <w:lang w:val="kk-KZ"/>
        </w:rPr>
        <w:t>б.</w:t>
      </w:r>
      <w:r w:rsidR="001E2A97" w:rsidRPr="00D06BDC">
        <w:rPr>
          <w:rFonts w:ascii="Times New Roman" w:hAnsi="Times New Roman"/>
          <w:sz w:val="28"/>
          <w:szCs w:val="28"/>
          <w:lang w:val="kk-KZ"/>
        </w:rPr>
        <w:t xml:space="preserve"> 14-18</w:t>
      </w:r>
      <w:r w:rsidRPr="000778C6">
        <w:rPr>
          <w:rFonts w:ascii="Times New Roman" w:hAnsi="Times New Roman"/>
          <w:sz w:val="28"/>
          <w:szCs w:val="28"/>
          <w:lang w:val="kk-KZ"/>
        </w:rPr>
        <w:t>]</w:t>
      </w:r>
      <w:r w:rsidR="002051CC">
        <w:rPr>
          <w:rFonts w:ascii="Times New Roman" w:hAnsi="Times New Roman"/>
          <w:sz w:val="28"/>
          <w:szCs w:val="28"/>
          <w:lang w:val="kk-KZ"/>
        </w:rPr>
        <w:t>.</w:t>
      </w:r>
    </w:p>
    <w:p w14:paraId="4721A12A"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Тәжірибелік мектептер және STEM/STEAM-модельдерін енгізу.</w:t>
      </w:r>
      <w:r w:rsidRPr="000778C6">
        <w:rPr>
          <w:rFonts w:ascii="Times New Roman" w:hAnsi="Times New Roman" w:cs="Times New Roman"/>
          <w:sz w:val="28"/>
          <w:szCs w:val="28"/>
          <w:lang w:val="kk-KZ"/>
        </w:rPr>
        <w:t xml:space="preserve"> Назарбаев Зияткерлік мектептерінің бастамалары мен Білім министрлігінің жобалары аясында жаратылыстану-ғылыми, математикалық және гуманитарлық білімдерді біріктіруге негізделген оқу модульдері жүзеге асырылуда. Мысал ретінде «Global Perspectives», «Science and Society» курстарын, сондай-ақ IB-бағдарламалары мен орта білім берудің жаңартылған мазмұны шеңберіндегі пәнаралық зерттеулерді келтіруге болады.</w:t>
      </w:r>
    </w:p>
    <w:p w14:paraId="7030931C"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Тарихи және экологиялық білім беруді интеграциялау.</w:t>
      </w:r>
      <w:r w:rsidRPr="000778C6">
        <w:rPr>
          <w:rFonts w:ascii="Times New Roman" w:hAnsi="Times New Roman" w:cs="Times New Roman"/>
          <w:sz w:val="28"/>
          <w:szCs w:val="28"/>
          <w:lang w:val="kk-KZ"/>
        </w:rPr>
        <w:t xml:space="preserve"> СЯСП-ның радиациялық мұрасы тақырыбындағы зерттеулер тарихи жарақат, экологиялық апат және әлеуметтік жауапкершілік тақырыптарын бір ғана пән аясында ашуға болмайтынын көрсетеді. Мұндай тақырыптарда тарих, физика, биология, әдебиет, этика, құқық және география тоғысады. Бұл мектеп курстарын әдістемелік қайта құруды, пәнаралық жобаларды және оқушыларды ғылыми-зерттеу жұмыстарына тартуды талап етеді. «Тәрбиенің тұжырымдамалық негіздері» (2019 ж.) және Рухани-адамгершілік тәрбие концепциясы мәдениеттер, білімдер мен мағыналар тоғысында әрекет ете алатын тұтас тұлғаны қалыптастырудың басымдығына баса назар аударады. Мұндай тұлға күрделі әлеуметтік шындықты түсіндіре білуі, өзгерістерге бейімделуі және қоғамдастық пен қоғам деңгейінде бірлескен іс-шараларға қатыса білуі керек. Бұл мектептегі білім беруде пәнаралық тәсілді белсенді түрде енгізуді талап етеді, оның ішінде оқу бағдарламаларын жаңарту, сонымен қатар білімнің әртүрлі салаларын біріктіруге баса назар аудара отырып, педагогикалық мақсаттарды қайта қарауды талап етеді [110].</w:t>
      </w:r>
    </w:p>
    <w:p w14:paraId="1288849F" w14:textId="32CBFB2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 xml:space="preserve">Педагогика және оқыту әдістемесі саласындағы зерттеулер. </w:t>
      </w:r>
      <w:r w:rsidRPr="000778C6">
        <w:rPr>
          <w:rFonts w:ascii="Times New Roman" w:hAnsi="Times New Roman" w:cs="Times New Roman"/>
          <w:sz w:val="28"/>
          <w:szCs w:val="28"/>
          <w:lang w:val="kk-KZ"/>
        </w:rPr>
        <w:t>Шолпанқұлова Г.Қ. педагогика тарихы туралы еңбегінде пәнаралық байланыстар идеясының эволюциясын қадағалап, оның мектептегі білім берудегі құрылымдық қалыптастырушы принцип ретіндегі маңызын атап көрсетеді. Оның байқауынша, пәнаралық байланыстар оқу материалын тереңірек түсінуге ықпал етіп қана қоймай, оқушылардың жүйелі ойлауын дамытады [58</w:t>
      </w:r>
      <w:r w:rsidR="001E2A97">
        <w:rPr>
          <w:rFonts w:ascii="Times New Roman" w:hAnsi="Times New Roman" w:cs="Times New Roman"/>
          <w:sz w:val="28"/>
          <w:szCs w:val="28"/>
          <w:lang w:val="kk-KZ"/>
        </w:rPr>
        <w:t>,</w:t>
      </w:r>
      <w:r w:rsidR="002051CC">
        <w:rPr>
          <w:rFonts w:ascii="Times New Roman" w:hAnsi="Times New Roman" w:cs="Times New Roman"/>
          <w:sz w:val="28"/>
          <w:szCs w:val="28"/>
          <w:lang w:val="kk-KZ"/>
        </w:rPr>
        <w:t>б.</w:t>
      </w:r>
      <w:r w:rsidR="001E2A97">
        <w:rPr>
          <w:rFonts w:ascii="Times New Roman" w:hAnsi="Times New Roman" w:cs="Times New Roman"/>
          <w:sz w:val="28"/>
          <w:szCs w:val="28"/>
          <w:lang w:val="kk-KZ"/>
        </w:rPr>
        <w:t xml:space="preserve"> 67-69</w:t>
      </w:r>
      <w:r w:rsidRPr="000778C6">
        <w:rPr>
          <w:rFonts w:ascii="Times New Roman" w:hAnsi="Times New Roman" w:cs="Times New Roman"/>
          <w:sz w:val="28"/>
          <w:szCs w:val="28"/>
          <w:lang w:val="kk-KZ"/>
        </w:rPr>
        <w:t>]. Саурықова Ж.М. өз кезегінде білім берудің жаңартылған мазмұны жағдайында пәнаралық байланыстардың жүзеге асырылуын талдайды, оқытудың бастапқы кезеңінде пәндерді тиімді интеграциялаудың педагогикалық шарттарын негіздейді. Атап айтқанда, ол оқу бағдарламаларын жүйелеу, мұғалімдерді пәнаралық жұмысқа дайындау және оқушылардың жас ерекшеліктері мен танымдық ерекшеліктеріне бейімделген әдістемелерді әзірлеу қажеттігін атап көрсетеді [59</w:t>
      </w:r>
      <w:r w:rsidR="00484F6A">
        <w:rPr>
          <w:rFonts w:ascii="Times New Roman" w:hAnsi="Times New Roman" w:cs="Times New Roman"/>
          <w:sz w:val="28"/>
          <w:szCs w:val="28"/>
          <w:lang w:val="kk-KZ"/>
        </w:rPr>
        <w:t>,</w:t>
      </w:r>
      <w:r w:rsidR="002051CC">
        <w:rPr>
          <w:rFonts w:ascii="Times New Roman" w:hAnsi="Times New Roman" w:cs="Times New Roman"/>
          <w:sz w:val="28"/>
          <w:szCs w:val="28"/>
          <w:lang w:val="kk-KZ"/>
        </w:rPr>
        <w:t>б.</w:t>
      </w:r>
      <w:r w:rsidR="00484F6A">
        <w:rPr>
          <w:rFonts w:ascii="Times New Roman" w:hAnsi="Times New Roman" w:cs="Times New Roman"/>
          <w:sz w:val="28"/>
          <w:szCs w:val="28"/>
          <w:lang w:val="kk-KZ"/>
        </w:rPr>
        <w:t xml:space="preserve"> 8-14</w:t>
      </w:r>
      <w:r w:rsidRPr="000778C6">
        <w:rPr>
          <w:rFonts w:ascii="Times New Roman" w:hAnsi="Times New Roman" w:cs="Times New Roman"/>
          <w:sz w:val="28"/>
          <w:szCs w:val="28"/>
          <w:lang w:val="kk-KZ"/>
        </w:rPr>
        <w:t>].</w:t>
      </w:r>
    </w:p>
    <w:p w14:paraId="1A548D86" w14:textId="77777777" w:rsidR="007C687E" w:rsidRPr="000778C6" w:rsidRDefault="007C687E" w:rsidP="00B33EF5">
      <w:pPr>
        <w:tabs>
          <w:tab w:val="left" w:pos="851"/>
        </w:tabs>
        <w:spacing w:after="0" w:line="240" w:lineRule="auto"/>
        <w:ind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Осының барлығы пәнаралық білім берудің қазақстандық моделі бірнеше бағыттың тоғысында қалыптасады деп айтуға мүмкіндік береді. Ол бағыттарды ағартушылық дәстүр мұрасы, кеңестік білім беру жүйесінің тәжірибесі, заманауи батыстық интегративті модельдер және жергілікті педагогикалық бастамалар құрайды. </w:t>
      </w:r>
      <w:r w:rsidRPr="000778C6">
        <w:rPr>
          <w:rFonts w:ascii="Times New Roman" w:hAnsi="Times New Roman"/>
          <w:sz w:val="28"/>
          <w:szCs w:val="28"/>
          <w:lang w:val="kk-KZ"/>
        </w:rPr>
        <w:t>Білім беруді ізгілендіруге, инновацияға және инклюзивтілікке қарай өзгерткен сайын, пәнаралық байланыс тек әдіснамалық құрал ғана емес, сонымен қатар жаңа типтегі азаматты - білімді, әлеуметтік жауапкершілікті, сыни ойлауға, командалық жұмысқа қабілетті және жеке тәжірибе, жергілікті контекст және жаһандық процестер арасындағы байланысты түсінетін азаматты дамытудың негізгі шартына айналуда.</w:t>
      </w:r>
    </w:p>
    <w:p w14:paraId="38C60547" w14:textId="77777777" w:rsidR="007C687E" w:rsidRPr="000778C6" w:rsidRDefault="007C687E" w:rsidP="00B33EF5">
      <w:pPr>
        <w:tabs>
          <w:tab w:val="left" w:pos="851"/>
        </w:tabs>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Пәнаралық оқытудың заманауи үлгілері мен технологиялары: </w:t>
      </w:r>
    </w:p>
    <w:p w14:paraId="1FC54618"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ХХІ ғасырдағы пәнаралық оқыту тек педагогикалық тенденцияға ғана емес, қазіргі өркениеттің сын-қатерлеріне: экологиялық апаттарға, цифрлық революцияға, көші-қон дағдарыстарына, әлеуметтік-мәдени бөлшектенуге жауап беруге қабілетті жаһандық білім беру стратегиясына айналуда. Пәнаралық байланысты жүзеге асыратын модельдер мен технологиялар білім деңгейіне, мәдени-педагогикалық дәстүрлерге, цифрлық инфрақұрылымға және қоғамдық сұранысқа байланысты өзгеріп отырады. Төменде әлемнің әртүрлі елдерінде қолданылатын ең маңызды модельдер мен тәсілдер қарастырылады.</w:t>
      </w:r>
    </w:p>
    <w:p w14:paraId="6E1EBD44" w14:textId="6774BB2B" w:rsidR="007C687E" w:rsidRPr="000778C6" w:rsidRDefault="007C687E">
      <w:pPr>
        <w:numPr>
          <w:ilvl w:val="0"/>
          <w:numId w:val="6"/>
        </w:numPr>
        <w:tabs>
          <w:tab w:val="left" w:pos="851"/>
        </w:tabs>
        <w:spacing w:after="0" w:line="240" w:lineRule="auto"/>
        <w:ind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STEM және STEAM: техникалық интеграциядан гуманистік интеграцияға дейін. STEM (Science, Technology, Engineering, Mathematics) -  АҚШ-та әзірленіп,  Еуропа, Оңтүстік Корея, Сингапур, Қытай, Финляндия, Канада және тағы да басқа елдерде таралған пәнаралық оқытудың ең ықпалды халықаралық үлгілерінің бірі. </w:t>
      </w:r>
      <w:r w:rsidRPr="000778C6">
        <w:rPr>
          <w:rFonts w:ascii="Times New Roman" w:hAnsi="Times New Roman"/>
          <w:sz w:val="28"/>
          <w:szCs w:val="28"/>
          <w:lang w:val="kk-KZ"/>
        </w:rPr>
        <w:t>STEAM моделі (Art қосылған) гуманистік және шығармашылық тәсілді жүзеге асырады. Оңтүстік Корея мен Жапония мектептерінде STEM жобалары ұлттық оқу бағдарламасына енгізілген: мысалы, күн энергиясын зерттеу физиканы, экономиканы, экологияны және информатиканы  қамтиды.</w:t>
      </w:r>
      <w:r w:rsidRPr="000778C6">
        <w:rPr>
          <w:rFonts w:ascii="Times New Roman" w:hAnsi="Times New Roman" w:cs="Times New Roman"/>
          <w:sz w:val="28"/>
          <w:szCs w:val="28"/>
          <w:lang w:val="kk-KZ"/>
        </w:rPr>
        <w:t xml:space="preserve"> АҚШ-та STEM хабтары мен MakerSpaces кеңінен қолданылады, мұнда балалар инженерлік шешімдерді ашық зертханалық форматта жасайды. STEAM моделі әсіресе Финляндияда дамыған, мұнда пәндік шекаралар пәнаралық «феноменге негізделген» курстармен ауыстырылады. </w:t>
      </w:r>
      <w:r w:rsidRPr="000778C6">
        <w:rPr>
          <w:rFonts w:ascii="Times New Roman" w:hAnsi="Times New Roman"/>
          <w:sz w:val="28"/>
          <w:szCs w:val="28"/>
          <w:lang w:val="kk-KZ"/>
        </w:rPr>
        <w:t>Финляндия мектептеріндегі "Көші-қон" сияқты модульдер география, тарих және математикалық статистиканы бір нысан аясында біріктіріп, білімнің трансдисциплинарлық сипатын көрсетеді. «Көші-қон» (Migration) модулі - нақты шынайы өмірлік мәселелерді шешуге бағытталған трансдисциплинарлық тәсілдің ең үздік мысалы. Бұл  -  білімнің өмірден алшақтамай қатар жүруін қамтамасыз ететін заманауи тренд [111].</w:t>
      </w:r>
    </w:p>
    <w:p w14:paraId="2C4FBC89" w14:textId="77777777" w:rsidR="007C687E" w:rsidRPr="000778C6" w:rsidRDefault="007C687E">
      <w:pPr>
        <w:numPr>
          <w:ilvl w:val="0"/>
          <w:numId w:val="6"/>
        </w:num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Project-Based Learning (PBL): жобалар арқылы оқыту. PBL - Канада, АҚШ, Нидерланды, Австралия және бірқатар Шығыс Еуропа елдерінде белсенді қолданылады. </w:t>
      </w:r>
      <w:r w:rsidRPr="000778C6">
        <w:rPr>
          <w:rFonts w:ascii="Times New Roman" w:hAnsi="Times New Roman"/>
          <w:sz w:val="28"/>
          <w:szCs w:val="28"/>
          <w:lang w:val="kk-KZ"/>
        </w:rPr>
        <w:t>Модель бірнеше пәндерден алынған білімді пайдалана отырып, нақты немесе модельденген мәселелерді шешуге бағытталған.</w:t>
      </w:r>
      <w:r w:rsidRPr="000778C6">
        <w:rPr>
          <w:rFonts w:ascii="Times New Roman" w:hAnsi="Times New Roman" w:cs="Times New Roman"/>
          <w:sz w:val="28"/>
          <w:szCs w:val="28"/>
          <w:lang w:val="kk-KZ"/>
        </w:rPr>
        <w:t xml:space="preserve"> Жоба әдетте, ұзақ мерзімді, жоспарлау, зерттеу, таныстыру және интроспекция кезеңдерін қамтиды. PBL-ге әр түрлі пәндердің мұғалімдері ғана емес, сонымен қатар сыртқы серіктестер - сарапшылар, зерттеушілер, муниципалдық органдар қатысады. Мысалы, Эстониядағы «Таза өзен» жобасында мектеп оқушылары судың ластануын талдайды (химия, биология), ағынды суларды тазарту қондырғыларын модельдейді (инженерия), білім беру жүйесін әзірлейді (тілдер, АКТ) және муниципалитет үшін  есеп жазады (азаматтық, құқық) [112].</w:t>
      </w:r>
    </w:p>
    <w:p w14:paraId="0A009DBA" w14:textId="77777777" w:rsidR="007C687E" w:rsidRPr="000778C6" w:rsidRDefault="007C687E">
      <w:pPr>
        <w:numPr>
          <w:ilvl w:val="0"/>
          <w:numId w:val="6"/>
        </w:numPr>
        <w:tabs>
          <w:tab w:val="left" w:pos="851"/>
        </w:tabs>
        <w:spacing w:after="0" w:line="240" w:lineRule="auto"/>
        <w:ind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Inquiry-Based Learning және Design Thinking - зерттеу негізінде оқыту және жобалық ойлау. Канадада, Ұлыбританияда, Сингапурда және Швецияда зерттеушілік және конструкторлық логикаға негізделген білім беру молдельдері белсенді қолданылады. Inquiry-Based Learning оқушылар тұжырымдаған сұрақтарға негізделеді. Мысалы, «Жәндіктер неге жойылып барады?», «Архитектура мінез-құлыққа қалай әсер етеді?», «Жалған жаңалықтармен қалай күресуге болады?» сынды сұрақтар қатарын құрайды [113].  «Design Thinking» Германия, Швейцария, Австралия мектептерінде қолданылады. Бұл модель бизнес-ортадан (IDEO, Стэнфордтың d.school) алынған және білім беру контекстіне бейімделген. Ол бес кезеңнен өтуді көздейді: эмпатия, мәселені тұжырымдау, идеяларды генерациялау, прототиптеу, тестілеу. </w:t>
      </w:r>
      <w:r w:rsidRPr="000778C6">
        <w:rPr>
          <w:rFonts w:ascii="Times New Roman" w:hAnsi="Times New Roman"/>
          <w:sz w:val="28"/>
          <w:szCs w:val="28"/>
          <w:lang w:val="kk-KZ"/>
        </w:rPr>
        <w:t xml:space="preserve">Ол психология, әлеуметтану, технология және өнерден алынған білімге сүйенеді </w:t>
      </w:r>
      <w:r w:rsidRPr="000778C6">
        <w:rPr>
          <w:rFonts w:ascii="Times New Roman" w:hAnsi="Times New Roman"/>
          <w:sz w:val="28"/>
          <w:szCs w:val="28"/>
        </w:rPr>
        <w:t>[114]</w:t>
      </w:r>
      <w:r w:rsidRPr="000778C6">
        <w:rPr>
          <w:rFonts w:ascii="Times New Roman" w:hAnsi="Times New Roman"/>
          <w:sz w:val="28"/>
          <w:szCs w:val="28"/>
          <w:lang w:val="kk-KZ"/>
        </w:rPr>
        <w:t>.</w:t>
      </w:r>
    </w:p>
    <w:p w14:paraId="54AFA6C3" w14:textId="5D8FE03C" w:rsidR="007C687E" w:rsidRPr="000778C6" w:rsidRDefault="007C687E">
      <w:pPr>
        <w:numPr>
          <w:ilvl w:val="0"/>
          <w:numId w:val="6"/>
        </w:num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Liberal Arts: жалпыға ортақ білім философиясы. АҚШ, Ұлыбритания, Италия, Жапония және Үндістан университеттерінде либералды өнер моделі бакалавриаттың пәнаралық негізін ұсынады. Оқушылар мамандығына қарамастан гуманитарлық ғылымдарды да, жаратылыстану ғылымдарын да оқиды. Курстар «Білім мен билік», «Адам және табиғат», «Есте сақтау және сәйкестік» тақырыптары төңірегінде құрылады. Minerva (АҚШ), UCL (Ұлыбритания), Ashoka University (Үндістан) және Akita International University (Жапония) университеттерінде  </w:t>
      </w:r>
      <w:r w:rsidRPr="000778C6">
        <w:rPr>
          <w:rFonts w:ascii="Times New Roman" w:hAnsi="Times New Roman"/>
          <w:sz w:val="28"/>
          <w:szCs w:val="28"/>
          <w:lang w:val="kk-KZ"/>
        </w:rPr>
        <w:t>оқушылар экономика, саясаттану, тарих және цифрлық антропологияны бір курста оқитын интегративті оқытудың тиімді мысалдарын көрсетіп жүр [11</w:t>
      </w:r>
      <w:r w:rsidR="00560ACF" w:rsidRPr="00560ACF">
        <w:rPr>
          <w:rFonts w:ascii="Times New Roman" w:hAnsi="Times New Roman"/>
          <w:sz w:val="28"/>
          <w:szCs w:val="28"/>
          <w:lang w:val="kk-KZ"/>
        </w:rPr>
        <w:t>5</w:t>
      </w:r>
      <w:r w:rsidRPr="000778C6">
        <w:rPr>
          <w:rFonts w:ascii="Times New Roman" w:hAnsi="Times New Roman"/>
          <w:sz w:val="28"/>
          <w:szCs w:val="28"/>
          <w:lang w:val="kk-KZ"/>
        </w:rPr>
        <w:t>].</w:t>
      </w:r>
    </w:p>
    <w:p w14:paraId="719D5789" w14:textId="77777777" w:rsidR="007C687E" w:rsidRPr="000778C6" w:rsidRDefault="007C687E" w:rsidP="00B33EF5">
      <w:pPr>
        <w:tabs>
          <w:tab w:val="left" w:pos="851"/>
        </w:tabs>
        <w:spacing w:after="0" w:line="240" w:lineRule="auto"/>
        <w:ind w:firstLine="567"/>
        <w:jc w:val="both"/>
        <w:rPr>
          <w:rFonts w:ascii="Times New Roman" w:hAnsi="Times New Roman"/>
          <w:sz w:val="28"/>
          <w:szCs w:val="28"/>
          <w:lang w:val="kk-KZ"/>
        </w:rPr>
      </w:pPr>
      <w:r w:rsidRPr="000778C6">
        <w:rPr>
          <w:rFonts w:ascii="Times New Roman" w:hAnsi="Times New Roman" w:cs="Times New Roman"/>
          <w:sz w:val="28"/>
          <w:szCs w:val="28"/>
          <w:lang w:val="kk-KZ"/>
        </w:rPr>
        <w:t xml:space="preserve">5. Пәнаралық байланысты қолдау технологиялары. Әлемдік тәжірибе пәнаралық білім беруді қолдау үшін цифрлық шешімдерді белсенді қолданады: Курстарды ұйымдастыру үшін Learning Management Systems (LMS): Moodle, Canvas, Edmodo  жүйелері қолданылады. </w:t>
      </w:r>
      <w:r w:rsidRPr="000778C6">
        <w:rPr>
          <w:rFonts w:ascii="Times New Roman" w:hAnsi="Times New Roman"/>
          <w:sz w:val="28"/>
          <w:szCs w:val="28"/>
          <w:lang w:val="kk-KZ"/>
        </w:rPr>
        <w:t>Тұжырымдамалық карта жасау және ынтымақтастық үшін MindMeister, Miro және Lucidchart сияқты визуалды платформалар қолданылады.</w:t>
      </w:r>
      <w:r w:rsidRPr="000778C6">
        <w:rPr>
          <w:rFonts w:ascii="Times New Roman" w:hAnsi="Times New Roman" w:cs="Times New Roman"/>
          <w:sz w:val="28"/>
          <w:szCs w:val="28"/>
          <w:lang w:val="kk-KZ"/>
        </w:rPr>
        <w:t xml:space="preserve"> Ынтымақтастық құралдары: Google Workspace, Microsoft Teams, Slack. Ойын платформалары: Minecraft Education, Classcraft. Гибридті платформалар: Coursera, EdX, FutureLearn. Жоғарыдағы цифрлық құралдар - пәнаралық байланыста оқытудың «технологиялық қаңқасы». Олар түрлі пәндерден біріктірілген ақпаратты бір экранда (Miro), бір жобада (Google Docs) немесе бір виртуалды әлемде (Minecraft) тоғыстырып, білімнің тұтастығын қамтамасыз етеді. Бұл құралдар білім алушыны тек тұтынушы емес, білімді конструкторлаушы ретіндегі рөлін айқындайды [116].</w:t>
      </w:r>
    </w:p>
    <w:p w14:paraId="3C3414A9"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6. Халықаралық бастамалар мен стандарттар. </w:t>
      </w:r>
      <w:r w:rsidRPr="000778C6">
        <w:rPr>
          <w:rFonts w:ascii="Times New Roman" w:hAnsi="Times New Roman"/>
          <w:sz w:val="28"/>
          <w:szCs w:val="28"/>
          <w:lang w:val="kk-KZ"/>
        </w:rPr>
        <w:t xml:space="preserve">ЮНЕСКО өзінің «Білім берудің болашағы» баяндамасында (2021) жаһандық азаматтықты қалыптастыру құралы ретінде пәнаралық тәсілдің маңыздылығын атап өтеді. </w:t>
      </w:r>
      <w:r w:rsidRPr="000778C6">
        <w:rPr>
          <w:rFonts w:ascii="Times New Roman" w:hAnsi="Times New Roman" w:cs="Times New Roman"/>
          <w:sz w:val="28"/>
          <w:szCs w:val="28"/>
          <w:lang w:val="kk-KZ"/>
        </w:rPr>
        <w:t>ЭЫДҰ интегративті модельдерді функционалдық сауаттылықтың кілті (PISA) ретінде ұсынады. Еуропалық құзыреттілік шеңбері (LifeComp) халықаралық бастамалары - білім берудегі пәндік фрагментацияны азайтып, біртұтас дүниетанымға бағыттайды [117].</w:t>
      </w:r>
    </w:p>
    <w:p w14:paraId="350974D5"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Дүние жүзіндегі пәнаралық оқытудың модульдер мен технологиялары білімнің икемді, контекстік және іс-әрекетке бағытталған жаңа білім беру кеңістігін қалыптастыруда. Тәсілдердің әртүрлілігіне қарамастан, олардың барлығын тұтастық идеясы, пәндер арасындағы нәтижелі диалог және оқытудың құндылықтық бағыттылығы біріктіреді. Қазақстан бұл үдеріске белсенді түрде қосылып, STEM-ді, жобалық оқыту модельдері мен жаңартылған білім беру мазмұнын енгізу арқылы ілгерілеп келеді. Алайда, одан әрі даму үшін үздік халықаралық тәжірибелерге, академиялық еркіндікке және ведомствоаралық ынтымақтастыққа сүйену қажет.</w:t>
      </w:r>
    </w:p>
    <w:p w14:paraId="46D3D643" w14:textId="77777777" w:rsidR="007C687E" w:rsidRPr="000778C6" w:rsidRDefault="007C687E" w:rsidP="00B33EF5">
      <w:pPr>
        <w:tabs>
          <w:tab w:val="left" w:pos="851"/>
        </w:tabs>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тәсілдің артықшылықтары</w:t>
      </w:r>
    </w:p>
    <w:p w14:paraId="47CF9BBC" w14:textId="69C34D15"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 Тұтас ойлауды қалыптастыру. Пәнаралық байланыс білімді қабылдаудың бытыраңқылығын жеңуге ықпал етеді. Оқушылар биология мен этика, тарих пен әдебиет, физика мен экология арасындағы байланыстарды көре бастайды, бұл әлем туралы жан-жақты түсінік қалыптастырады [51</w:t>
      </w:r>
      <w:r w:rsidR="000146EA" w:rsidRPr="000146EA">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0146EA" w:rsidRPr="000146EA">
        <w:rPr>
          <w:rFonts w:ascii="Times New Roman" w:hAnsi="Times New Roman" w:cs="Times New Roman"/>
          <w:sz w:val="28"/>
          <w:szCs w:val="28"/>
          <w:lang w:val="kk-KZ"/>
        </w:rPr>
        <w:t xml:space="preserve"> 115-118</w:t>
      </w:r>
      <w:r w:rsidRPr="000778C6">
        <w:rPr>
          <w:rFonts w:ascii="Times New Roman" w:hAnsi="Times New Roman" w:cs="Times New Roman"/>
          <w:sz w:val="28"/>
          <w:szCs w:val="28"/>
          <w:lang w:val="kk-KZ"/>
        </w:rPr>
        <w:t>].</w:t>
      </w:r>
    </w:p>
    <w:p w14:paraId="02965B82"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2. Мета-пәндік және негізгі құзыреттерді дамыту. Білім берудің заманауи стандарттары (мысалы, OECD Education 2030) «soft skills» -  сыни тұрғыдан ойлау, креативтілік, коллаборация және коммуникацияны бөліп көрсетеді. Олардың барлығы пәнаралық ортада, әсіресе жобалық, зерттеушілік және проблемалық-бағдарлы оқыту арқылы дамиды. </w:t>
      </w:r>
    </w:p>
    <w:p w14:paraId="5D414664"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3. </w:t>
      </w:r>
      <w:r w:rsidRPr="000778C6">
        <w:rPr>
          <w:rFonts w:ascii="Times New Roman" w:hAnsi="Times New Roman"/>
          <w:sz w:val="28"/>
          <w:szCs w:val="28"/>
          <w:lang w:val="kk-KZ"/>
        </w:rPr>
        <w:t>Нақты өмірлік қиындықтармен байланыс. Пәндердің интеграциясы бізге климаттың өзгеруі, цифрлық қауіпсіздік, биоэтика, демография және адам құқықтары сияқты өзекті мәселелерді шешуге мүмкіндік береді. Бұл тақырыптарды бір ғана пән шеңберінде қамту мүмкін емес.</w:t>
      </w:r>
    </w:p>
    <w:p w14:paraId="2C366511"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4. Білім алушылардың ынтасын арттыру. Оқу материалы пәнаралық жобалар мен талқылауларға негізделген кезде, білім алушылар білімнің практикалық құндылығын сезініп, эмоционалды және интеллектуалдық тұрғыдан тартылады.</w:t>
      </w:r>
    </w:p>
    <w:p w14:paraId="3DCFF586"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5. Педагогикалық іс-әрекеттің икемділігі мен жаңашылдығы. Пәнаралық байланыс мұғалімге сабақтың күнделікті түрлерінен бас тартуға, заманауи цифрлық технологияларды енгізуге, әріптестерімен және сыртқы серіктестермен ынтымақтастық орнатуға мүмкіндік береді.</w:t>
      </w:r>
    </w:p>
    <w:p w14:paraId="6E0ADFEE" w14:textId="77777777" w:rsidR="007C687E" w:rsidRPr="000778C6" w:rsidRDefault="007C687E" w:rsidP="00B33EF5">
      <w:pPr>
        <w:tabs>
          <w:tab w:val="left" w:pos="851"/>
        </w:tabs>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оқытуды жүзеге асырудың негізгі мәселелері</w:t>
      </w:r>
    </w:p>
    <w:p w14:paraId="323DADE4"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Айтарлықтай әлеуетіне қарамастан, пәнаралық байланыс білім беру жүйесінің ішкі инерциясына да, объективті шектеулерге де байланысты туындаған кедергілерге тап болады.</w:t>
      </w:r>
    </w:p>
    <w:p w14:paraId="0344C432" w14:textId="77777777" w:rsidR="007C687E" w:rsidRPr="000778C6" w:rsidRDefault="007C687E">
      <w:pPr>
        <w:pStyle w:val="a7"/>
        <w:numPr>
          <w:ilvl w:val="0"/>
          <w:numId w:val="7"/>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Әдістемелік қиындықтар. </w:t>
      </w:r>
    </w:p>
    <w:p w14:paraId="002766C5" w14:textId="77777777" w:rsidR="007C687E" w:rsidRPr="000778C6" w:rsidRDefault="007C687E">
      <w:pPr>
        <w:pStyle w:val="a7"/>
        <w:numPr>
          <w:ilvl w:val="0"/>
          <w:numId w:val="17"/>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Бірыңғай интеграциялық модельдердің болмауы. </w:t>
      </w:r>
      <w:r w:rsidRPr="000778C6">
        <w:rPr>
          <w:rFonts w:ascii="Times New Roman" w:hAnsi="Times New Roman"/>
          <w:sz w:val="28"/>
          <w:szCs w:val="28"/>
          <w:lang w:val="kk-KZ"/>
        </w:rPr>
        <w:t>Мұғалімдер көбінесе пәндерді қалай интеграциялау керектігін анық түсінбейді: тақырып бойынша, әдіс бойынша, дағдылар бойынша немесе нәтижелер бойынша ма? Кеңінен қолдануға арналған әмбебап құрылымдар әзірленбеген.</w:t>
      </w:r>
    </w:p>
    <w:p w14:paraId="029E3451" w14:textId="77777777" w:rsidR="007C687E" w:rsidRPr="000778C6" w:rsidRDefault="007C687E">
      <w:pPr>
        <w:pStyle w:val="a7"/>
        <w:numPr>
          <w:ilvl w:val="0"/>
          <w:numId w:val="17"/>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Әдістемелік материалдардың әлсіз базасы. Көптеген елдерде бейімделген оқу құралдарының, интегративті бағдарламалардың және жұмыс дәптерлерінің қажетті саны жетіспейді. </w:t>
      </w:r>
    </w:p>
    <w:p w14:paraId="0A49BA00" w14:textId="77777777" w:rsidR="007C687E" w:rsidRPr="000778C6" w:rsidRDefault="007C687E">
      <w:pPr>
        <w:pStyle w:val="a7"/>
        <w:numPr>
          <w:ilvl w:val="0"/>
          <w:numId w:val="17"/>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Мұғалім мазмұнды «нөлден» жасауы керек, бұл уақыт пен жоғары біліктілікті талап етеді. </w:t>
      </w:r>
    </w:p>
    <w:p w14:paraId="49714C87" w14:textId="02D7105A" w:rsidR="007C687E" w:rsidRPr="000778C6" w:rsidRDefault="007C687E">
      <w:pPr>
        <w:pStyle w:val="a7"/>
        <w:numPr>
          <w:ilvl w:val="0"/>
          <w:numId w:val="17"/>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Нәтижелерді бағалау мәселесі. Жоба үш-төрт пәнді қамтыса, оқушының үлесін қалай бағалауға болады? Пәндік және метапәндік критерийлерді қалай теңестіруге болады? Көптеген бағалау жүйелері мұндай тапсырмаларға бейімделмеген.</w:t>
      </w:r>
    </w:p>
    <w:p w14:paraId="1A91BAD2"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2. Ұйымдастырушылық мәселелер</w:t>
      </w:r>
    </w:p>
    <w:p w14:paraId="63B8DA9C" w14:textId="41D7EEE7" w:rsidR="007C687E" w:rsidRPr="000778C6" w:rsidRDefault="007C687E">
      <w:pPr>
        <w:pStyle w:val="a7"/>
        <w:numPr>
          <w:ilvl w:val="0"/>
          <w:numId w:val="18"/>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sz w:val="28"/>
          <w:szCs w:val="28"/>
          <w:lang w:val="kk-KZ"/>
        </w:rPr>
        <w:t>Оқу бағдарламасының пәндік құрылымы. Мектептің стандартты оқу бағдарламасы пәндер бойынша құрылымдалған және бөлінбейді. Пәнаралық модульдер әртүрлі форматтарды қажет етеді: блоктар, икемді кестелер және бірлескен жоспарлау - мұның бәріне кең көлемде қол жеткізу қиын.</w:t>
      </w:r>
    </w:p>
    <w:p w14:paraId="45A78816" w14:textId="77777777" w:rsidR="007C687E" w:rsidRPr="000778C6" w:rsidRDefault="007C687E">
      <w:pPr>
        <w:pStyle w:val="a7"/>
        <w:numPr>
          <w:ilvl w:val="0"/>
          <w:numId w:val="18"/>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Оқу жоспарларының сәйкессіздігі. Ортақ тақырып болса да, әртүрлі пәндер бағдарламаның әртүрлі кезеңдерінде болуы мүмкін. Мысалы, физикада атомдық физика 8-ші сыныпта оқытылып жатса, химияда радиацияны 9-шы сыныпта, ал Семей сынақ полигоны тарихын 10 шы сыныпта оқытады. </w:t>
      </w:r>
    </w:p>
    <w:p w14:paraId="471C7FAB" w14:textId="77777777" w:rsidR="007C687E" w:rsidRPr="000778C6" w:rsidRDefault="007C687E">
      <w:pPr>
        <w:pStyle w:val="a7"/>
        <w:numPr>
          <w:ilvl w:val="0"/>
          <w:numId w:val="18"/>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Әкімшілік қолдаудың жеткіліксіздігі. Кейбір жағдайларда білім беру ұйымдарының әкімшілігі пәнаралық байланысты басымдық ретінде қарастырмайды және оның дамуына жағдай (уақытша, ресурстық, кадрлық) жасамайды.</w:t>
      </w:r>
    </w:p>
    <w:p w14:paraId="2B5AAE7F"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3. Кадрлық шектеулер</w:t>
      </w:r>
    </w:p>
    <w:p w14:paraId="50E4FCC7" w14:textId="77777777" w:rsidR="007C687E" w:rsidRPr="000778C6" w:rsidRDefault="007C687E">
      <w:pPr>
        <w:pStyle w:val="a7"/>
        <w:numPr>
          <w:ilvl w:val="0"/>
          <w:numId w:val="19"/>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Мұғалімдердің пәнаралық дайындығының болмауы. Педагогтардың көпшілігі тар мамандану аясында білім алған және басқа салаларға нашар бағдарланған. Тарих пәнінің мұғалімі физика тілінде, ал математика пәнінің мұғалімі әлеуметтану тілінде сөйлей алмай қиналады. </w:t>
      </w:r>
    </w:p>
    <w:p w14:paraId="7BC2326F" w14:textId="77777777" w:rsidR="007C687E" w:rsidRPr="000778C6" w:rsidRDefault="007C687E">
      <w:pPr>
        <w:pStyle w:val="a7"/>
        <w:numPr>
          <w:ilvl w:val="0"/>
          <w:numId w:val="19"/>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Топтық жұмыс мәдениетінің жеткіліксіздігі. Пәнаралық байланыс сабақтарды, жобаларды және бағалау форматтарын бірлесіп дайындауды талап етеді. Дегенмен, пәнаралық ынтымақтастық мәдениеті көптеген мектептерде әлі қалыптасқан жоқ. </w:t>
      </w:r>
    </w:p>
    <w:p w14:paraId="6415CBDA" w14:textId="77777777" w:rsidR="007C687E" w:rsidRPr="000778C6" w:rsidRDefault="007C687E">
      <w:pPr>
        <w:pStyle w:val="a7"/>
        <w:numPr>
          <w:ilvl w:val="0"/>
          <w:numId w:val="19"/>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Біліктілікті арттырудағы олқылықтар. Мұғалімдерге арналған көптеген дайындық курстары интегративті стратегиялар, мета-пәндік модульдермен жұмыс істеу немесе жобалық оқыту бөлімдерін қамтымайды. </w:t>
      </w:r>
    </w:p>
    <w:p w14:paraId="333A4A08" w14:textId="77777777" w:rsidR="007C687E" w:rsidRPr="000778C6" w:rsidRDefault="007C687E" w:rsidP="00B33EF5">
      <w:pPr>
        <w:tabs>
          <w:tab w:val="left" w:pos="851"/>
        </w:tabs>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Осы проблемаларды шешудің халықаралық тәжірибесі</w:t>
      </w:r>
    </w:p>
    <w:p w14:paraId="5E36D498" w14:textId="77777777"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Басқа елдердің тәжірибесі көрсеткендей, пәнаралық оқытуды ойдағыдай жүзеге асыру тек мазмұнын өзгертуді ғана емес, сонымен бірге білім берудің ұйымдастырушылық, әдістемелік және кадрлық құрылымын өзгертуді қажет етеді.</w:t>
      </w:r>
    </w:p>
    <w:p w14:paraId="7886B431" w14:textId="0A343FB5" w:rsidR="007C687E" w:rsidRPr="000778C6" w:rsidRDefault="007C687E" w:rsidP="00B33EF5">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Финляндия: Мұнда феноменге негізделген оқу бағдарламалары деп аталатын бағдарламалар енгізілген, онда оқыту бір уақытта бірнеше мектеп пәндерін қамтитын бір үлкен нақты тақырып немесе құбылыс төңірегінде құрылады. Мұғалімдер үшін егжей-тегжейлі әдістемелік пакеттер жасалады: оларға сабақ сценарийлері, пәнаралық өзара әрекеттесу үлгілері, оқушыларға арналған тапсырмалар және бағалау нысандары кіреді [111</w:t>
      </w:r>
      <w:r w:rsidR="00C208D4" w:rsidRPr="00C208D4">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C208D4" w:rsidRPr="00C208D4">
        <w:rPr>
          <w:rFonts w:ascii="Times New Roman" w:hAnsi="Times New Roman" w:cs="Times New Roman"/>
          <w:sz w:val="28"/>
          <w:szCs w:val="28"/>
          <w:lang w:val="kk-KZ"/>
        </w:rPr>
        <w:t xml:space="preserve"> 22-29</w:t>
      </w:r>
      <w:r w:rsidRPr="000778C6">
        <w:rPr>
          <w:rFonts w:ascii="Times New Roman" w:hAnsi="Times New Roman" w:cs="Times New Roman"/>
          <w:sz w:val="28"/>
          <w:szCs w:val="28"/>
          <w:lang w:val="kk-KZ"/>
        </w:rPr>
        <w:t xml:space="preserve">]. Мысалы, «Климаттың өзгеруі» тақырыбы бір уақытта физиканы (парниктік эффект механизмдері), географияны (аймақтық салдарлар), биологияны (экожүйелерге әсер ету) және әлеуметтік зерттеулерді (экологиялық саясат) қамтуы мүмкін. Бұл тәсіл СЯСП тақырыбына да қатысты болады. Күрделі себеп-салдарлық байланыстарды талдауға баса назар аудара отырып, пәндердің қиылысында бірыңғай білім беру модулін құруға болады. </w:t>
      </w:r>
    </w:p>
    <w:p w14:paraId="62BBA7FF" w14:textId="67AE41A6"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АҚШ және Канада: </w:t>
      </w:r>
      <w:r w:rsidRPr="000778C6">
        <w:rPr>
          <w:rFonts w:ascii="Times New Roman" w:hAnsi="Times New Roman"/>
          <w:sz w:val="28"/>
          <w:szCs w:val="28"/>
          <w:lang w:val="kk-KZ"/>
        </w:rPr>
        <w:t xml:space="preserve">Бұл елдер пәнаралық оқыту әдістері бойынша арнайы дайындалған коуч-мұғалімдер - тәлімгерлер мен үйлестірушілер институты арқылы мұғалімдерді қолдаудың берік жүйесін жасады. Олар қарапайым мектеп мұғалімдеріне өз пәндерін бірлескен жобаларға бейімдеуге, пәнаралық сабақтарды жоспарлауға және бағдарламалардың тиімділігін бақылауға көмектеседі. </w:t>
      </w:r>
      <w:r w:rsidRPr="000778C6">
        <w:rPr>
          <w:rFonts w:ascii="Times New Roman" w:hAnsi="Times New Roman" w:cs="Times New Roman"/>
          <w:sz w:val="28"/>
          <w:szCs w:val="28"/>
          <w:lang w:val="kk-KZ"/>
        </w:rPr>
        <w:t>Мұндай жүйе мұғалімдердің құзыреттіліктерін әдістемелік қиындықтармен жалғыз қалдырмай, тұрақты дамытуға мүмкіндік береді [118].</w:t>
      </w:r>
      <w:r w:rsidR="00E22DD7">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Қазақстандық мектеп контекстінде бұл мектептерге ғылыми, тарихи және әлеуметтік аспектілерді байланыстыра отырып, СЯСП сияқты тақырыптарды жүзеге асыруға көмектесетін оқу округтері жанынан пәнаралық әдіскерлер командасын құру арқылы көрініс табуы мүмкін.</w:t>
      </w:r>
    </w:p>
    <w:p w14:paraId="5428C69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Австралия және Германия: </w:t>
      </w:r>
      <w:r w:rsidRPr="000778C6">
        <w:rPr>
          <w:rFonts w:ascii="Times New Roman" w:hAnsi="Times New Roman"/>
          <w:sz w:val="28"/>
          <w:szCs w:val="28"/>
          <w:lang w:val="kk-KZ"/>
        </w:rPr>
        <w:t xml:space="preserve">Бұл елдер оқытуға модульдік тәсілді қолданады, бір модульді бірнеше маман бір уақытта оқытады. </w:t>
      </w:r>
      <w:r w:rsidRPr="000778C6">
        <w:rPr>
          <w:rFonts w:ascii="Times New Roman" w:hAnsi="Times New Roman" w:cs="Times New Roman"/>
          <w:sz w:val="28"/>
          <w:szCs w:val="28"/>
          <w:lang w:val="kk-KZ"/>
        </w:rPr>
        <w:t>Мысалы, «Геномика және қоғам» тақырыбын бірден үш мұғалім зерттей алады: биолог генетикалық негізді, философ этикалық дилеммаларды, математик статистикалық талдау әдістерін түсіндіреді. Бұл форма оқушылардың бойында проблеманы тек «өз» пәні тұрғысынан ғана емес, сонымен бірге тұтас көріністің бір бөлігі ретінде көру қабілетін дамытады [119]. Қазақстандық мектеп үшін бұл әсіресе ядролық сынақтар тақырыбын қарастыру кезінде өзекті: полигон туралы модуль зертханалық жұмыстарды, мұрағаттық деректерді талдауды және көркем әдебиетті талдауды қоса алғанда, физика, биология және тарихты бірлесіп оқыту ретінде құрастырылуы мүмкін.</w:t>
      </w:r>
    </w:p>
    <w:p w14:paraId="3B5675DA" w14:textId="6A37CB61"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Жапония: Жапонияда педагогтардың кәсіби өсуіне көп көңіл бөлінеді. Мұғалімдер басқа пәндік салаларда тағылымдамадан өтеді, пәнаралық семинарларға қатысады, басқа пәндердің мұғалімдерімен уақытша жұмыс істейді. Мұндай жүйе көршілес пәндердің логикасын тереңірек түсінуге мүмкіндік береді, бұл бірлескен білім беруде сапалы өзара әрекеттесу үшін маңызды [120]. </w:t>
      </w:r>
    </w:p>
    <w:p w14:paraId="7EF4097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Қорытындылай келе, пәнаралық тәсілдің теориялық талдауы қазіргі білім беру жүйесінде бұл әдіс тек дидактикалық әдіс емес, радиациялық сауаттылықты қалыптастырудың негізгі қажеттілігі екенін анықтауға мүмкіндік береді. Бұл қажеттіліктің негізі үш негізгі аспектіге негізделген:</w:t>
      </w:r>
    </w:p>
    <w:p w14:paraId="731C92F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Біріншіден, онтологиялық аспект. Радиация физикалық құбылыс ретінде және «радиациялық мұра» әлеуметтік-мәдени құбылыс ретінде (Семей сынақ полигоны мысалында) күрделі, көпдеңгейлі табиғатқа ие. Тақырыпты физика немесе биологиямен шектеу когнитивті бұрмалауға әкеледі: оқушы атомдық ыдырау механикасын түсінуі мүмкін, бірақ ядролық технологияның этикалық, заңдық және тарихи салдарын білмеуі мүмкін. Джо Моранның білімнің «гибридтесуі» туралы идеяларына негізделген пәнаралық тәсіл табиғи ғылымдар фактілері гуманитарлық мағыналармен органикалық түрде үйлесетін «мұраның ламинациясын» жасауға мүмкіндік береді.  </w:t>
      </w:r>
    </w:p>
    <w:p w14:paraId="2A3FF5EA" w14:textId="3A2D0D46"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Екіншіден, әдістемелік аспект. Радиациялық сауаттылықты қалыптастыру ақпаратты пассивті тұтынудан диалогтық ойлауға өтуді талап етеді. Пәнаралық әртүрлі ғылыми тілдердің «кездесу кеңістігін» жасайды [121]. PBL (Project-Based Learning) және Design Thinking модельдерін қолдану оқуды нақты «құбылыс» зерттеуге айналдырады. Бұл оқушыларға Семей сынақ полигоны тарихын зерттеуге ғана емес, сонымен қатар экологиялық тәуекелдерді талдауға, әлеуметтік жауапкершілікті бағалауға және қауіпсіз болашақты модельдеуге мүмкіндік береді, бұл ЭЫДҰ-ның функционалдық сауаттылық талаптарымен тікелей байланысты. </w:t>
      </w:r>
    </w:p>
    <w:p w14:paraId="72C9CB2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Үшіншіден, праксеологиялық аспект. Қазіргі сандық технологиялар (LMS, Miro, Minecraft Education) пәнаралық байланыстарды нақты ететін технологиялық негіз ретінде қызмет етеді. Азия (Жапония), Еуропа (Финляндия) және Солтүстік Америка (Канада) тәжірибесін қазақстандық контекстке біріктіру бірлескен оқыту мен коучинг жүйесін құруға мүмкіндік береді. Бұл мұғалімге пәннің шекарасынан шығып, Ы. Алтынсарин, Ж. Аймауытов сынды ұлт ұстаздарының білім, мораль және шынайы өмірдің ажырамастығы туралы идеяларының үздіксіздігін қамтамасыз етеді. </w:t>
      </w:r>
    </w:p>
    <w:p w14:paraId="42846DE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Зерттеуді қорытындылай келе қазіргі жағдайда пәнаралық оқыту тәсілі тек дидактикалық стратегия ғана емес, оқушылардың радиациялық сауаттылығын қалыптастырудың қажетті шарты екенін көрсетеді. Бұл радиация мәселесінің көпқабатты сипатына байланысты, ол тек физикалық және биологиялық аспектілерді ғана емес, әлеуметтік, тарихи, этикалық және мәдени аспектілерді де қамтиды. Сәйкесінше, оны бір академиялық пән аясында зерттеу міндетті түрде фрагментациялық және редукционистік түсінікке әкеледі. Бұл радиацияның қауіптері мен салдарына кешенді көзқарас қалыптастыруға мүмкіндік бермейді.</w:t>
      </w:r>
    </w:p>
    <w:p w14:paraId="6D789712" w14:textId="77777777" w:rsidR="007C687E"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СЯСП қызметіне қатысты бірегей тарихи тәжірибенің болуы, қазақстандық білім беру контекстінде пәнаралық тәсілдің маңыздылығы ерекшелейді. Осыған байланысты, пәнаралық тәсіл радиациялық сауаттылықты қалыптастыруға бағытталған педагогикалық шешімдерді әзірлеудің әдістемелік негізі ретінде қарастырылуы тиіс.  Оның ішінде академиялық пәндердің мазмұнын біріктіру, білім берудің жобалау және зерттеу формаларын қолдану, тарихи және эмпирикалық деректермен жұмыс істеу, сондай-ақ сыни ойлау мен тәуекелді бағалау дағдыларын дамыту кіреді. Алайда, осы тәсілдерді жүзеге асырудың нақты формалары мен педагогикалық тиімділігі халықаралық білім беру тәжірибелерінде қалай қолданылып жатқандығын зерделеу де маңызды. Сондықтан зерттеудің келесі кезеңінде ядролық және радиация тақырыптарын оқытудағы шетелдік тәжірибені талдауға жүгінеміз. Халықаралық стратегияларды қарастыру ең тиімді педагогикалық модельдерді саралауға, олардың қазақстандық білім беру жүйесі жағдайына бейімделу әлеуетін анықтауға және радиациялық сауаттылықты қалыптастыру моделіне негізделген әдістемелік шешімдерді табуға мүмкіндік береді.</w:t>
      </w:r>
    </w:p>
    <w:p w14:paraId="15E52E48" w14:textId="77777777" w:rsidR="004F5289" w:rsidRPr="000778C6" w:rsidRDefault="004F5289" w:rsidP="008E4C1C">
      <w:pPr>
        <w:spacing w:after="0" w:line="240" w:lineRule="auto"/>
        <w:jc w:val="both"/>
        <w:rPr>
          <w:rFonts w:ascii="Times New Roman" w:hAnsi="Times New Roman" w:cs="Times New Roman"/>
          <w:sz w:val="28"/>
          <w:szCs w:val="28"/>
          <w:lang w:val="kk-KZ"/>
        </w:rPr>
      </w:pPr>
    </w:p>
    <w:p w14:paraId="6736E773" w14:textId="1B341E15" w:rsidR="007C687E" w:rsidRPr="008E4C1C" w:rsidRDefault="008E4C1C">
      <w:pPr>
        <w:pStyle w:val="a7"/>
        <w:numPr>
          <w:ilvl w:val="1"/>
          <w:numId w:val="15"/>
        </w:numPr>
        <w:tabs>
          <w:tab w:val="left" w:pos="567"/>
          <w:tab w:val="left" w:pos="993"/>
        </w:tabs>
        <w:spacing w:after="0" w:line="240" w:lineRule="auto"/>
        <w:ind w:left="0"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7C687E" w:rsidRPr="008E4C1C">
        <w:rPr>
          <w:rFonts w:ascii="Times New Roman" w:hAnsi="Times New Roman" w:cs="Times New Roman"/>
          <w:b/>
          <w:bCs/>
          <w:sz w:val="28"/>
          <w:szCs w:val="28"/>
          <w:lang w:val="kk-KZ"/>
        </w:rPr>
        <w:t>Радиациялық сауаттылықты дамыту контекстінде ядролық және радиациялық тақырыптарды оқытудың халықаралық тәжірибесі</w:t>
      </w:r>
    </w:p>
    <w:p w14:paraId="405A238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Радиациялық технологиялар қазіргі қоғамның әлеуметтік-экономикалық дамуында жетекші рөл атқарады, бұл халық арасында, әсіресе білім алушылар арасында радиациялық сауаттылық деңгейін арттыру қажеттілігін айқындайды. Аталған технологияларды медицинада, өнеркәсіпте, ауыл шаруашылығында, космоста және ғылыми зерттеулерде қолдану жиілігі артқан сайын радиациялық қауіпсіздік пен сауаттылықты оқыту маңызды міндетке айналуда. Халықаралық тәжірибе көрсеткендей, дамушы елдерден бастап жоғары дамыған елдерге дейінгі әртүрлі мемлекеттер халқының осы саладағы құзыреттілігін арттырудың маңыздылығын түсінеді. </w:t>
      </w:r>
    </w:p>
    <w:p w14:paraId="5D1202C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бөлімде мектептердегі радиациялық сауаттылықты оқытуға арналған зерттеулер қарастырылады, соның ішінде Шри-Ланка, Швеция, Жапония және Украина жобаларына назар аударылады, сондай-ақ АҚШ, Франция және Ресейдің қосымша зерттеулерінің нәтижелері келтіріледі. Ұсынылған деректерді талдау радиациялық қауіптер туралы хабардарлықты арттыруға бағытталған білім беру бағдарламаларының жалпы тенденцияларын, мәселелерін және даму перспективаларын анықтауға мүмкіндік береді.</w:t>
      </w:r>
    </w:p>
    <w:p w14:paraId="17026FFB" w14:textId="224CD760"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сауаттылықты дамыту контексті бойынша ядролық және радиациялық тақырыптарды оқытудың халықаралық тәжірибесін зерттеу шеңберінде Швеция тәжірибесі ерекше қызығушылық тудырады. Атап айтқанда, жаратылыстану ғылымдары білімінің трансформациясының терең мәнге ие үлгілерінің біріне айналған RiskEdu жобасы (2015-2020). Бұл бастама қазіргі заманғы «тәуекел қоғамының» қиындықтарына жауап ретінде туындады. Онда атомның құрылымы туралы физикалық фактілерді жеткізумен және жартылай ыдырау кезеңдерін есептеумен ғана шектелген дәстүрлі оқыту моделі - азаматтардың технологиялық қоғам өміріне толық қатысуы үшін жеткіліксіз деп танылады [122]. Жобаның негізгі мақсаты жоғары ғылыми белгісіздік жағдайында тәуекелдерді бағалау және шешім қабылдауға қатысты орта мектеп оқушыларында құзыреттіліктерді дамыту болды. Бұл PISA стандарттары шеңберіндегі ғылыми сауаттылық тұжырымдамасымен тікелей байланысты [123]. Бұл тұжырымдамаға сәйкес, оқушы тек білімге ие болып қана қоймай, оны ғылымға қатысты әлеуметтік маңызды мәселелер бойынша негізделген тұжырымдар жасау үшін қолдана білуі керек [122</w:t>
      </w:r>
      <w:r w:rsidR="007E0604" w:rsidRPr="007E0604">
        <w:rPr>
          <w:rFonts w:ascii="Times New Roman" w:hAnsi="Times New Roman" w:cs="Times New Roman"/>
          <w:sz w:val="28"/>
          <w:szCs w:val="28"/>
          <w:lang w:val="kk-KZ"/>
        </w:rPr>
        <w:t>,</w:t>
      </w:r>
      <w:r w:rsidR="002051CC">
        <w:rPr>
          <w:rFonts w:ascii="Times New Roman" w:hAnsi="Times New Roman" w:cs="Times New Roman"/>
          <w:sz w:val="28"/>
          <w:szCs w:val="28"/>
          <w:lang w:val="kk-KZ"/>
        </w:rPr>
        <w:t>р.</w:t>
      </w:r>
      <w:r w:rsidR="007E0604" w:rsidRPr="007E0604">
        <w:rPr>
          <w:rFonts w:ascii="Times New Roman" w:hAnsi="Times New Roman" w:cs="Times New Roman"/>
          <w:sz w:val="28"/>
          <w:szCs w:val="28"/>
          <w:lang w:val="kk-KZ"/>
        </w:rPr>
        <w:t xml:space="preserve"> 8-9</w:t>
      </w:r>
      <w:r w:rsidRPr="000778C6">
        <w:rPr>
          <w:rFonts w:ascii="Times New Roman" w:hAnsi="Times New Roman" w:cs="Times New Roman"/>
          <w:sz w:val="28"/>
          <w:szCs w:val="28"/>
          <w:lang w:val="kk-KZ"/>
        </w:rPr>
        <w:t>].</w:t>
      </w:r>
    </w:p>
    <w:p w14:paraId="538EAD2D" w14:textId="34A8321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Әдістемелік тұрғыдан RiskEdu жобасы Инновациялық білім беру құралдарын жасау үшін ғалымдар мен практиктердің тығыз ынтымақтастығын білдіретін дизайнға бағытталған зерттеу (design-Based Research) принциптерін ұстанды. Жобаның пәнаралық байланысы тек тақырыптық деңгейде ғана емес, сонымен қатар институционалдық деңгейде де жүзеге асырылды. Бұл консорциумға мектеп мұғалімдері және дидактика, радиобиология, токсикология, физика  саласындағы сарапшылар кірді. Жұмыс итеративті «жоспарлау-оқыту-талдау» циклдары бойынша жүргізілді, әрбір сабақ бүкіл топпен бірлесіп жасалып, содан кейін бейнежазбалар мен оқушылардың жазбаша жұмыстары негізінде талданды. Бұл тәсіл білім беру процесінде үш негізгі бағытты біріктіруге мүмкіндік берді: төмен дозалы сәулеленудің әсер ету модельдерімен айналысатын ғылыми-биологиялық тәсіл; радиациялық қорғаныс қағидаттарына қатысты нормативтік-этикалық тәсіл; пікірталаста дәлелдерді өлшеу қабілетін дамытуға бағытталған педагогикалық тәсіл [65</w:t>
      </w:r>
      <w:r w:rsidR="00484F6A">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484F6A">
        <w:rPr>
          <w:rFonts w:ascii="Times New Roman" w:hAnsi="Times New Roman" w:cs="Times New Roman"/>
          <w:sz w:val="28"/>
          <w:szCs w:val="28"/>
          <w:lang w:val="kk-KZ"/>
        </w:rPr>
        <w:t xml:space="preserve"> </w:t>
      </w:r>
      <w:r w:rsidR="00484F6A" w:rsidRPr="009D065F">
        <w:rPr>
          <w:rFonts w:ascii="Times New Roman" w:hAnsi="Times New Roman" w:cs="Times New Roman"/>
          <w:sz w:val="28"/>
          <w:szCs w:val="28"/>
          <w:lang w:val="kk-KZ"/>
        </w:rPr>
        <w:t>1</w:t>
      </w:r>
      <w:r w:rsidR="009D065F" w:rsidRPr="009D065F">
        <w:rPr>
          <w:rFonts w:ascii="Times New Roman" w:hAnsi="Times New Roman" w:cs="Times New Roman"/>
          <w:sz w:val="28"/>
          <w:szCs w:val="28"/>
          <w:lang w:val="kk-KZ"/>
        </w:rPr>
        <w:t>4-16</w:t>
      </w:r>
      <w:r w:rsidRPr="000778C6">
        <w:rPr>
          <w:rFonts w:ascii="Times New Roman" w:hAnsi="Times New Roman" w:cs="Times New Roman"/>
          <w:sz w:val="28"/>
          <w:szCs w:val="28"/>
          <w:lang w:val="kk-KZ"/>
        </w:rPr>
        <w:t>].</w:t>
      </w:r>
    </w:p>
    <w:p w14:paraId="23966BA5" w14:textId="4244FF9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Жобаның негізгі өзегі "әлеуметтік-ғылыми мәселе" ретінде радиациямен жұмыс болды. Практикалық зерттеу ретінде «Сақтау мерзімін ұзарту үшін құлпынайды сәулелендіру» модулі жүзеге асырылды. Онда мектеп оқушылары гамма-сәулеленудің физикалық аспектілерін, патогендердің жойылуының биологиялық әсерін және тұтынушы таңдауының әлеуметтік салдарын талдады [124].Оқушылар тағамдардың радиоактивті болу-болмауын және тағам құрамындағы шамалы өзгерістердің қаупін консервациядан бас тартқан кезде бактериялық уланудың нақты қаупімен салыстырды. Бұл оларға радиация туралы көптеген кең таралған мифтерді жоюға мүмкіндік берді [65</w:t>
      </w:r>
      <w:r w:rsidR="009D065F" w:rsidRPr="009D065F">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9D065F" w:rsidRPr="009D065F">
        <w:rPr>
          <w:rFonts w:ascii="Times New Roman" w:hAnsi="Times New Roman" w:cs="Times New Roman"/>
          <w:sz w:val="28"/>
          <w:szCs w:val="28"/>
          <w:lang w:val="kk-KZ"/>
        </w:rPr>
        <w:t xml:space="preserve"> 19</w:t>
      </w:r>
      <w:r w:rsidRPr="000778C6">
        <w:rPr>
          <w:rFonts w:ascii="Times New Roman" w:hAnsi="Times New Roman" w:cs="Times New Roman"/>
          <w:sz w:val="28"/>
          <w:szCs w:val="28"/>
          <w:lang w:val="kk-KZ"/>
        </w:rPr>
        <w:t>].</w:t>
      </w:r>
    </w:p>
    <w:p w14:paraId="5CAC59AE" w14:textId="107C5918"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Жобада ғылыми деректер жиі қарама-қайшы сипатта болатын иондаушы сәулеленудің төмен дозалары мәселесіне ерекше назар аударылды. Оқушылар үш негізгі қауіп моделі арасындағы қақтығыспен таныстырылды. Олар: сызықтық шекті емес модель (LNT), шекті модельдер және гормонезис гипотезасы. Сарапшыларда консенсус жоқтығын жасырудың орнына, педагогтар бұл белгісіздікті білім беру ресурсы ретінде пайдаланып, қорғаныс стандарттарын қабылдау тек ғылыми ғана емес, сонымен қатар сақтық қағидатына негізделген этикалық таңдау екенін түсіндірді. Бұл тәсіл Фукусима-Дайити атом электр станциясындағы апат туралы модульде және балалардағы қалқанша безін скринингтеу туралы талқылауда одан әрі дамыды [123</w:t>
      </w:r>
      <w:r w:rsidR="007E0604" w:rsidRPr="007E0604">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7E0604" w:rsidRPr="007E0604">
        <w:rPr>
          <w:rFonts w:ascii="Times New Roman" w:hAnsi="Times New Roman" w:cs="Times New Roman"/>
          <w:sz w:val="28"/>
          <w:szCs w:val="28"/>
          <w:lang w:val="kk-KZ"/>
        </w:rPr>
        <w:t xml:space="preserve"> 14-16</w:t>
      </w:r>
      <w:r w:rsidRPr="000778C6">
        <w:rPr>
          <w:rFonts w:ascii="Times New Roman" w:hAnsi="Times New Roman" w:cs="Times New Roman"/>
          <w:sz w:val="28"/>
          <w:szCs w:val="28"/>
          <w:lang w:val="kk-KZ"/>
        </w:rPr>
        <w:t>].Сараптама - оқушылар зерттеушінің субъективтілігі және білімнің негізгі сипаты сияқты ұғымдар арқылы ғылымның табиғатын түсіне алатынын, бірақ олар көбінесе өздерінің негізделген шешімдерін қабылдау үшін осы фактілерді пайдалануда қиналатынын көрсетті.</w:t>
      </w:r>
    </w:p>
    <w:p w14:paraId="5AF93FA7" w14:textId="78026F7F"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RiskEdu эмпирикалық нәтижелері маңызды педагогикалық заңдылықты анықтады: орта мектеп оқушылары құндылыққа негізделген талқылауларға қатысуға дайын, бірақ олар ғылыми дәлелдерді қолдануда және бастапқы дереккөздермен жұмыс істеуде қиналады. Бұл әдістемелік құралдарға "тәуекел - құзыреттілікті" дәйекті түрде арттыруға көмектесетін арнайы тірек материалдарын-сауалнамаларды, түйіндеме үлгілерін және бейімделген ғылыми мақалаларды енгізу қажеттілігі туралы қорытындыға әкелді [65</w:t>
      </w:r>
      <w:r w:rsidR="00B91981" w:rsidRPr="00B91981">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B91981" w:rsidRPr="00B91981">
        <w:rPr>
          <w:rFonts w:ascii="Times New Roman" w:hAnsi="Times New Roman" w:cs="Times New Roman"/>
          <w:sz w:val="28"/>
          <w:szCs w:val="28"/>
          <w:lang w:val="kk-KZ"/>
        </w:rPr>
        <w:t xml:space="preserve"> 14-15</w:t>
      </w:r>
      <w:r w:rsidRPr="000778C6">
        <w:rPr>
          <w:rFonts w:ascii="Times New Roman" w:hAnsi="Times New Roman" w:cs="Times New Roman"/>
          <w:sz w:val="28"/>
          <w:szCs w:val="28"/>
          <w:lang w:val="kk-KZ"/>
        </w:rPr>
        <w:t>]. Түптеп келгенде, Швед тәжірибесі қазіргі радиациялық білім беру мәселесін, факталогиялық тестілеу деңгейінен асып, оқушылардың дереккөздердің дұрыстығын бағалап және олардың шешімдерінің құндылығын айқындау қабілетін дамытуға бағытталуы керек екенін көрсетеді. Бұл ХХІ ғасырдағы Азаматтық ғылыми сауаттылықтың негізгі элементі болып табылады.</w:t>
      </w:r>
    </w:p>
    <w:p w14:paraId="270BC289" w14:textId="196DF4D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сауаттылықты дамытуға арналған халықаралық стратегияларды талдаудың логикалық жалғасы ретінде Шри-Ланка тәжірибесін қарастыруға болады. Құзыреттерді қалыптастыруда өзгеше, бірақ тиімді үлгі болып табылатын бұл тәжірибенің Шведтік RiskEdu жобасынан айырмашылығы, ол «көрінбейтін» физикалық процестерді визуализациялауға және халықаралық ұйымдардың ауқымды институционалдық қолдауына сүйенеді [70</w:t>
      </w:r>
      <w:r w:rsidR="00CB1564" w:rsidRPr="00CB1564">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CB1564" w:rsidRPr="00CB1564">
        <w:rPr>
          <w:rFonts w:ascii="Times New Roman" w:hAnsi="Times New Roman" w:cs="Times New Roman"/>
          <w:sz w:val="28"/>
          <w:szCs w:val="28"/>
          <w:lang w:val="kk-KZ"/>
        </w:rPr>
        <w:t xml:space="preserve"> 37</w:t>
      </w:r>
      <w:r w:rsidRPr="000778C6">
        <w:rPr>
          <w:rFonts w:ascii="Times New Roman" w:hAnsi="Times New Roman" w:cs="Times New Roman"/>
          <w:sz w:val="28"/>
          <w:szCs w:val="28"/>
          <w:lang w:val="kk-KZ"/>
        </w:rPr>
        <w:t>].</w:t>
      </w:r>
    </w:p>
    <w:p w14:paraId="0932C595" w14:textId="73BD5D33"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Бағдарлама ұлттық бақылаушы және білім беру саясаты операторларының белсенді қатысуымен, IAEA және Жапонияның ғылыми серіктестерінің, Ядролық адам ресурстарын дамыту желісі (JN-HRD) және Токио университетінің қолдауымен іске қосылды [71</w:t>
      </w:r>
      <w:r w:rsidR="003F23F2" w:rsidRPr="003F23F2">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3F23F2" w:rsidRPr="003F23F2">
        <w:rPr>
          <w:rFonts w:ascii="Times New Roman" w:hAnsi="Times New Roman" w:cs="Times New Roman"/>
          <w:sz w:val="28"/>
          <w:szCs w:val="28"/>
          <w:lang w:val="kk-KZ"/>
        </w:rPr>
        <w:t xml:space="preserve"> 37-38</w:t>
      </w:r>
      <w:r w:rsidRPr="000778C6">
        <w:rPr>
          <w:rFonts w:ascii="Times New Roman" w:hAnsi="Times New Roman" w:cs="Times New Roman"/>
          <w:sz w:val="28"/>
          <w:szCs w:val="28"/>
          <w:lang w:val="kk-KZ"/>
        </w:rPr>
        <w:t>]. Оқыту әдістемесі портативті дозиметрлер мен Уилсон камераларын қолданатын демонстрациялық әдістерге сүйенді, бұл «WOW эффектін» тудырып, сәулелену технологиясының күрделі тақырыптары бойынша мектеп талқылауын жандандырды [125].</w:t>
      </w:r>
    </w:p>
    <w:p w14:paraId="7BD2A75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Шри-Ланкадағы бағдарламаны жүзеге асыру контекстінің өз ерекшеліктері бар. Мемлекетте жұмыс істеп тұрған ядролық рекаторлар болмаса да, ел, медицина, ауыл шаруашылығы, өнеркәсіп және ғылыми зерттеулерде иондаушы сәуле көздерін белсенді түрде пайдаланады. Сонымен қатар, ядролық генерацияны дамытуға арналған ұзақ мерзімді мемлекеттік жоспарлар жас ұрпақты оқыту арқылы қоғамдық сенім қалыптастыруды көздеп отыр. Осыған байланысты, Білім министрлігі мен Шри-Ланка Атом энергиясы жөніндегі кеңес радиациялық сауаттылықты дамыту мәселесін IAEA-ның аймақтық техникалық ынтымақтастық жобаларының бөлігі ретінде STEM бастамаларына енгізді.</w:t>
      </w:r>
    </w:p>
    <w:p w14:paraId="5B6B8A80" w14:textId="4708647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Бағдарлама ұзақ мерзімді стратегия ретінде жасалып, мұғалімдерді «үйрету» жүйесі бойынша кезең-кезеңімен оқытуды қамтиды. Семинарлар барысында физика мұғалімдері портативті Hakaru-kun дозиметрлік өлшегіштермен ("Mr. Gamma" деп аталады) және қарапайым Wilson камераларымен жұмыс істеу әдістерін меңгерді. Жапон технологияларын қолданумен қатар, жергілікті мамандар Гейгер-Мюллер түтігіне негізделген RADI-Count есептегішін, сондай-ақ төмен деңгейлі табиғи көздермен тәжірибелер жүргізуге арналған үнемді «мектеп жинағын» әзірледі. Ақпараттық қолдаудың маңызды компоненті - жергілікті тілдерде оқыту модульдерін ұсынатын ашық мультимедиялық платформа RADI болды [70</w:t>
      </w:r>
      <w:r w:rsidR="0084238F">
        <w:rPr>
          <w:rFonts w:ascii="Times New Roman" w:hAnsi="Times New Roman" w:cs="Times New Roman"/>
          <w:sz w:val="28"/>
          <w:szCs w:val="28"/>
          <w:lang w:val="kk-KZ"/>
        </w:rPr>
        <w:t>,р.</w:t>
      </w:r>
      <w:r w:rsidR="005B3B50" w:rsidRPr="005B3B50">
        <w:rPr>
          <w:rFonts w:ascii="Times New Roman" w:hAnsi="Times New Roman" w:cs="Times New Roman"/>
          <w:sz w:val="28"/>
          <w:szCs w:val="28"/>
          <w:lang w:val="kk-KZ"/>
        </w:rPr>
        <w:t xml:space="preserve"> </w:t>
      </w:r>
      <w:r w:rsidR="005B3B50" w:rsidRPr="00D06BDC">
        <w:rPr>
          <w:rFonts w:ascii="Times New Roman" w:hAnsi="Times New Roman" w:cs="Times New Roman"/>
          <w:sz w:val="28"/>
          <w:szCs w:val="28"/>
          <w:lang w:val="kk-KZ"/>
        </w:rPr>
        <w:t>38-39</w:t>
      </w:r>
      <w:r w:rsidRPr="000778C6">
        <w:rPr>
          <w:rFonts w:ascii="Times New Roman" w:hAnsi="Times New Roman" w:cs="Times New Roman"/>
          <w:sz w:val="28"/>
          <w:szCs w:val="28"/>
          <w:lang w:val="kk-KZ"/>
        </w:rPr>
        <w:t>].</w:t>
      </w:r>
    </w:p>
    <w:p w14:paraId="47AD4A1C" w14:textId="3FD080D1"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Бағдарламаның бастапқы кезеңдегі тиімділігін бағалау маңызды нәтижелер көрсетті. Оқушылардың пәндік білімі орташа 55,5%-ға жақсарды. Сонымен қатар, Wilson камераларын қолдану оқытудың ең әсерлі элементі ретінде танылып, респонденттердің шамамен 91,5%-ы айқын «WOW эффекті» бар екенін растады.  Тақырыпқа оқушылардың қызығушылықтары артып, зерттеушілер білім беру жүйесінің мұндай сабақтарды тұрақты оқу бағдарламасына қосуға болатынын айқынлдады [70</w:t>
      </w:r>
      <w:r w:rsidR="005B3B50" w:rsidRPr="005B3B50">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5B3B50" w:rsidRPr="005B3B50">
        <w:rPr>
          <w:rFonts w:ascii="Times New Roman" w:hAnsi="Times New Roman" w:cs="Times New Roman"/>
          <w:sz w:val="28"/>
          <w:szCs w:val="28"/>
          <w:lang w:val="kk-KZ"/>
        </w:rPr>
        <w:t xml:space="preserve"> 40</w:t>
      </w:r>
      <w:r w:rsidRPr="000778C6">
        <w:rPr>
          <w:rFonts w:ascii="Times New Roman" w:hAnsi="Times New Roman" w:cs="Times New Roman"/>
          <w:sz w:val="28"/>
          <w:szCs w:val="28"/>
          <w:lang w:val="kk-KZ"/>
        </w:rPr>
        <w:t>].</w:t>
      </w:r>
    </w:p>
    <w:p w14:paraId="5E00E671" w14:textId="5585297D"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Педагогикалық жобалау тұрғысынан, Шри-Ланка жағдайындағы тәжірибе, ұлттық бақылаушы оператор, оқу бағдарламасын әзірлеушілер және халықаралық сарапшылардың тығыз үйлестіруі пәнаралық байланыстың артықшылығын көрсетті. Өйткені тәжірибе ғылыми мазмұн, қауіпсіздік мәселелері мен педагогикалық құралдарды байланыстыратын бірыңғай тізбек жасауға мүмкіндік берді. Мұнда радиациялық сауаттылық тек физика пәніне «қосымша» ретінде ғана емес, оқушыларға физикалық құбылыстарды визуализациялауға, радиациядан қорғаныс негіздерін талқылауға және теорияны технологияның күнделікті қолданылуымен байланыстыруға мүмкіндік беретін әлеуметтік құзыреттік ретінде қарастырылады [71</w:t>
      </w:r>
      <w:r w:rsidR="005B3B50" w:rsidRPr="005B3B50">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5B3B50" w:rsidRPr="005B3B50">
        <w:rPr>
          <w:rFonts w:ascii="Times New Roman" w:hAnsi="Times New Roman" w:cs="Times New Roman"/>
          <w:sz w:val="28"/>
          <w:szCs w:val="28"/>
          <w:lang w:val="kk-KZ"/>
        </w:rPr>
        <w:t xml:space="preserve"> 34-35</w:t>
      </w:r>
      <w:r w:rsidRPr="000778C6">
        <w:rPr>
          <w:rFonts w:ascii="Times New Roman" w:hAnsi="Times New Roman" w:cs="Times New Roman"/>
          <w:sz w:val="28"/>
          <w:szCs w:val="28"/>
          <w:lang w:val="kk-KZ"/>
        </w:rPr>
        <w:t>].</w:t>
      </w:r>
    </w:p>
    <w:p w14:paraId="639567D2" w14:textId="23CE8BB0"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Тәжірибенің оң нәтижелілігіне қарамастан, бағдарламаны жүзеге асыру кейбір қиындықтарды да анықтады. Мысалы, тұтыну материалдарының жетіспеушілігі (мысалы, диффузиялық камераларға құрғақ мұз) және мектеп кестесінің шамадан тыс жүктелуі. Шешім ретінде аспаптық базаны локализациялау жүргізілді, оның ішінде электрлік салқындатылатын камераларға көшу және қосымша сабақтан тыс іс-шаралар форматтарын кеңейту - «ғылым күндері», аймақтық шеберлік сабақтары мен лагерьлер сияқты мүмкіндіктерді қарастыру жоспарланды. Бағдарламаның институционалдық нәтижесі - 2019 жылдан бастап орта мектептің жаңартылған физика курсына радиациялық сауаттылық тақырыптарын ресми түрде енгізу болды [125</w:t>
      </w:r>
      <w:r w:rsidR="004B5534" w:rsidRPr="004B5534">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4B5534" w:rsidRPr="004B5534">
        <w:rPr>
          <w:rFonts w:ascii="Times New Roman" w:hAnsi="Times New Roman" w:cs="Times New Roman"/>
          <w:sz w:val="28"/>
          <w:szCs w:val="28"/>
          <w:lang w:val="kk-KZ"/>
        </w:rPr>
        <w:t xml:space="preserve"> 11-14</w:t>
      </w:r>
      <w:r w:rsidRPr="000778C6">
        <w:rPr>
          <w:rFonts w:ascii="Times New Roman" w:hAnsi="Times New Roman" w:cs="Times New Roman"/>
          <w:sz w:val="28"/>
          <w:szCs w:val="28"/>
          <w:lang w:val="kk-KZ"/>
        </w:rPr>
        <w:t>].</w:t>
      </w:r>
    </w:p>
    <w:p w14:paraId="75BCDD4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Зерттеу тұрғысынан, бұл тәжірибе дамушы елдердегі радиациялық білім беруді дамытудың маңызды әдістемелік негізін қалыптастырады. Халықаралық ынтымақтастықтың, жергілікті инженерлік шешімдердің және практикалық оқыту әдістерінің өзара әрекеті оқушылардың танымдық белсенділігін айтарлықтай арттыратынын көрсетеді. Басқа теориялық модельдермен салыстырғанда, Шри-Ланканың тәжірибесі радиацияны қорқынышты абстракция деңгейінен мектептегі нақты, түсінікті  оқу тақырыбына айналдырады. Осылайша, бұл тәжірибе болашақта ауқымын кеңейтуге (масштабтауға) болатын білім беру құзыреттілігінің берік іргетасын құрайды.</w:t>
      </w:r>
    </w:p>
    <w:p w14:paraId="6981952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Жапондық педагогикалық дәстүрде 1945 жылғы Хиросима және Нагасакиді бомбалаудан кейін пайда болған «бейбітшілік білімі» (heiwa kyōiku) атты ерекше бағыт бар.  Бұл бағыт тек моральдық-этикалық ұстанымды ғана емес, сонымен бірге мектептегі тарихты, әдебиетті және қоғамтануды оқытуға кіріктірілген ерекше мәдени жадыны қалыптастырды. Сонымен қатар, ол Фукусимадан кейін белсенді түрде пайда болған радиациялық сауттылық білімінен өзгеше, жапон мектептеріндегі «ядролық дәуір»  аталып кеткен атом тарихын түсінуге негіз болды [126].</w:t>
      </w:r>
    </w:p>
    <w:p w14:paraId="2B44DBF4" w14:textId="4C2C724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Жапония соғыстан кейін, 1945 жылғы тамыз айындағы оқиғаларға арналған тақырыптарды оқу бағдарламаларына енгізе бастады. Хиросима мен Нагасаки қалаларында арнайы муниципалдық бағдарламалар құрылып, мектеп оқушылары «бомбалау күнделіктерімен», Хибакуша естеліктермен және мұражай экспонаттарымен таныстырылды. Әсіресе батыс Жапония мектептерінде 1950-1960 жылдары-ақ бейбітшілік мұражайларына (Хиросима бейбітшілік мемориалды мұражайы, Нагасаки атом бомбасы мұражайы) жыл сайынғы экскурсиялар тәрбиенің міндетті элементіне айналды. Бұл тәжірибелер мектеп оқушыларында ұлттық жарақатқа ортақтасу сезімін туғызды және антиядролық, пацифистік сананы қалыптастырды [66</w:t>
      </w:r>
      <w:r w:rsidR="00B91981" w:rsidRPr="00B91981">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B91981" w:rsidRPr="00B91981">
        <w:rPr>
          <w:rFonts w:ascii="Times New Roman" w:hAnsi="Times New Roman" w:cs="Times New Roman"/>
          <w:sz w:val="28"/>
          <w:szCs w:val="28"/>
          <w:lang w:val="kk-KZ"/>
        </w:rPr>
        <w:t xml:space="preserve"> 227-232</w:t>
      </w:r>
      <w:r w:rsidRPr="000778C6">
        <w:rPr>
          <w:rFonts w:ascii="Times New Roman" w:hAnsi="Times New Roman" w:cs="Times New Roman"/>
          <w:sz w:val="28"/>
          <w:szCs w:val="28"/>
          <w:lang w:val="kk-KZ"/>
        </w:rPr>
        <w:t>].</w:t>
      </w:r>
    </w:p>
    <w:p w14:paraId="0BB6FC1B" w14:textId="2C021CE1"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Атом бомбаларының тарихы тек қирау мен өлім фактілері арқылы ғана емес, гуманитарлық пәндер арқылы да оқытылды. Әдебиет сабақтарында аман қалғандардың өмірін суреттейтін Оэ Кэнзабуро, Хара Тамики, Токумацу Хоичи мәтіндері қолданылды. Бейнелеу өнері сабақтарында оқушылар қираған қаланың көріністерін және әлемнің символдық бейнелерін салды. Этика және азаматтану курсында жаппай қырып-жоятын қаруды қолданудың моральдық жағы, адамзат тағдырындағы ғылым мен саясаттың рөлі туралы пікірталастар жүргізілді. Осылайша, «ядролық тарих» термині педагогикалық айналымға еніп, пәнаралық оқытудың бір бөлігіне айналды</w:t>
      </w:r>
      <w:r w:rsidRPr="000778C6">
        <w:rPr>
          <w:lang w:val="kk-KZ"/>
        </w:rPr>
        <w:t xml:space="preserve"> </w:t>
      </w:r>
      <w:r w:rsidRPr="000778C6">
        <w:rPr>
          <w:rFonts w:ascii="Times New Roman" w:hAnsi="Times New Roman" w:cs="Times New Roman"/>
          <w:sz w:val="28"/>
          <w:szCs w:val="28"/>
          <w:lang w:val="kk-KZ"/>
        </w:rPr>
        <w:t>[66</w:t>
      </w:r>
      <w:r w:rsidR="00471D2B" w:rsidRPr="00471D2B">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471D2B" w:rsidRPr="00471D2B">
        <w:rPr>
          <w:rFonts w:ascii="Times New Roman" w:hAnsi="Times New Roman" w:cs="Times New Roman"/>
          <w:sz w:val="28"/>
          <w:szCs w:val="28"/>
          <w:lang w:val="kk-KZ"/>
        </w:rPr>
        <w:t xml:space="preserve"> 240-245</w:t>
      </w:r>
      <w:r w:rsidRPr="000778C6">
        <w:rPr>
          <w:rFonts w:ascii="Times New Roman" w:hAnsi="Times New Roman" w:cs="Times New Roman"/>
          <w:sz w:val="28"/>
          <w:szCs w:val="28"/>
          <w:lang w:val="kk-KZ"/>
        </w:rPr>
        <w:t>].</w:t>
      </w:r>
    </w:p>
    <w:p w14:paraId="05F250D5" w14:textId="797D48DB"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Алайда бұл тәжірибе біркелкі болмады. Жапонияның ұлттық мектеп бағдарламалары (gakushū shidō yōryō) мемлекеттік деңгейде құрылды және онда бомбалауды тікелей, егжей-тегжейлі зерттеу қамтамасыз етілмеді. Нәтижесінде муниципалитеттер мен мектептер бұл тақырыпты түсіндіруде белгілі бір еркіндікке ие болды.Хиросима мен Нагасакиде «бейбітшілікті қалыптастыру» куррикулумның (оқу жоспары) негізіне айналса, ал басқа аймақтарда бұл тақырыптар көбінесе үзік-үзік қозғалды. Бұл шиеленісті тудырды: қоғамның бір бөлігі бомбалау туралы естеліктерді ұлттандыру керек және оны аймақтық бастама емес, жалпыұлттық нормаға айналдыру керек деп есептеді.</w:t>
      </w:r>
    </w:p>
    <w:p w14:paraId="3C13B79F" w14:textId="6B51475C"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ХХ ғасырдың аяғынан бастап атом апаттарының тарихын оқытуға заманауи бұқаралық ақпарат құралдары да тартыла бастады. Деректі фильмдер, фотосуреттер, цифрлық мұрағаттар - осының барлығы ядролық тарих тақырыбы бойынша «визуалды сауаттылықты» қалыптастыруға көмектесіп, мектептегі іс-шараларға енді. Маңызды педагогикалық форманың бірі - мектеп оқушыларының хибакушамен кездесуі болды. Бұл ұрпақтың қартаюы жағдайында жапон қоғамы «тірі жады» жобаларын бастады. Мектеп оқушылары ауызша тарихты жазып, мультимедиялық мұрағаттар құрастырып, тарих жұмысын зерттеу тәжірибесіне айналдырды [67</w:t>
      </w:r>
      <w:r w:rsidR="00471D2B" w:rsidRPr="00471D2B">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471D2B" w:rsidRPr="00471D2B">
        <w:rPr>
          <w:rFonts w:ascii="Times New Roman" w:hAnsi="Times New Roman" w:cs="Times New Roman"/>
          <w:sz w:val="28"/>
          <w:szCs w:val="28"/>
          <w:lang w:val="kk-KZ"/>
        </w:rPr>
        <w:t xml:space="preserve"> 59-61</w:t>
      </w:r>
      <w:r w:rsidRPr="000778C6">
        <w:rPr>
          <w:rFonts w:ascii="Times New Roman" w:hAnsi="Times New Roman" w:cs="Times New Roman"/>
          <w:sz w:val="28"/>
          <w:szCs w:val="28"/>
          <w:lang w:val="kk-KZ"/>
        </w:rPr>
        <w:t>].</w:t>
      </w:r>
    </w:p>
    <w:p w14:paraId="5B782A19"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Фукусима АЭС-індегі апаттан кейін бейбітшілік білімі мен радиациялық сауаттылық білімі дәстүрлері бір-бірімен тоғыса бастады. Бұл өзгерістер біртіндеп жүргізілді. Көптеген мектептерде салыстырмалы сабақтар енгізілді. 1945 жылғы бомбалаулар соғыс трагедиясы және жаппай қырып-жою қаруының қатыгез символы ретінде қарастырылды. Ал Чернобыль мен Фукусима бейбіт уақыттағы техногендік апаттардың мысалдары болды. Мұндай салыстыру оқушыларға әскери атом энергиясы мен азаматтық атом энергиясы арасындағы айырмашылықты анық көрсетті. Сондай-ақ тәуекелдерді басқару және ғылымның жауапкершілігі туралы ортақ мәселелерді түсінуге мүмкіндік берді. </w:t>
      </w:r>
    </w:p>
    <w:p w14:paraId="2BF3EB08"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Жапон мектебіндегі тарихты оқыту әдістемесі көп қабатты болып шықты. Классикалық оқулықтардан бөлек, «мұғалімнің әңгімесі» атты келесідей іс-шаралар ерекше рөл атқарды:</w:t>
      </w:r>
    </w:p>
    <w:p w14:paraId="478C659A" w14:textId="77777777" w:rsidR="007C687E" w:rsidRPr="000778C6" w:rsidRDefault="007C687E">
      <w:pPr>
        <w:pStyle w:val="a7"/>
        <w:numPr>
          <w:ilvl w:val="0"/>
          <w:numId w:val="20"/>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Экскурсиялар мен мұражайлар.</w:t>
      </w:r>
      <w:r w:rsidRPr="000778C6">
        <w:rPr>
          <w:rFonts w:ascii="Times New Roman" w:hAnsi="Times New Roman" w:cs="Times New Roman"/>
          <w:sz w:val="28"/>
          <w:szCs w:val="28"/>
          <w:lang w:val="kk-KZ"/>
        </w:rPr>
        <w:t xml:space="preserve"> Оқушылар үнемі ескерткіштер мен мұражайларға барып, экспонаттармен және құжаттармен танысады. Бұл тәжірибелер арқылы олар эмпатия мен тарихи ойлауды қалыптастырады.</w:t>
      </w:r>
    </w:p>
    <w:p w14:paraId="70229AA9" w14:textId="77777777" w:rsidR="007C687E" w:rsidRPr="000778C6" w:rsidRDefault="007C687E">
      <w:pPr>
        <w:pStyle w:val="a7"/>
        <w:numPr>
          <w:ilvl w:val="0"/>
          <w:numId w:val="20"/>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Тірі тарих.</w:t>
      </w:r>
      <w:r w:rsidRPr="000778C6">
        <w:rPr>
          <w:rFonts w:ascii="Times New Roman" w:hAnsi="Times New Roman" w:cs="Times New Roman"/>
          <w:sz w:val="28"/>
          <w:szCs w:val="28"/>
          <w:lang w:val="kk-KZ"/>
        </w:rPr>
        <w:t xml:space="preserve"> Хибакушамен кездесулер, олардың естеліктерін жазу және мультимедиялық мұрағаттарды құру тарихи жадының үздіксіздігін қамтамасыз етеді.</w:t>
      </w:r>
    </w:p>
    <w:p w14:paraId="7A943DCD" w14:textId="77777777" w:rsidR="007C687E" w:rsidRPr="000778C6" w:rsidRDefault="007C687E">
      <w:pPr>
        <w:pStyle w:val="a7"/>
        <w:numPr>
          <w:ilvl w:val="0"/>
          <w:numId w:val="20"/>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Гуманитарлық пәндерге интеграциялау.</w:t>
      </w:r>
      <w:r w:rsidRPr="000778C6">
        <w:rPr>
          <w:rFonts w:ascii="Times New Roman" w:hAnsi="Times New Roman" w:cs="Times New Roman"/>
          <w:sz w:val="28"/>
          <w:szCs w:val="28"/>
          <w:lang w:val="kk-KZ"/>
        </w:rPr>
        <w:t xml:space="preserve"> Әдебиет, өнер және этика сияқты пәндер құндылықтарды қалыптастыру арнасы ретінде қолданылады.</w:t>
      </w:r>
    </w:p>
    <w:p w14:paraId="2413DDC8" w14:textId="77777777" w:rsidR="007C687E" w:rsidRPr="000778C6" w:rsidRDefault="007C687E">
      <w:pPr>
        <w:pStyle w:val="a7"/>
        <w:numPr>
          <w:ilvl w:val="0"/>
          <w:numId w:val="20"/>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Салыстырмалы талдау.</w:t>
      </w:r>
      <w:r w:rsidRPr="000778C6">
        <w:rPr>
          <w:rFonts w:ascii="Times New Roman" w:hAnsi="Times New Roman" w:cs="Times New Roman"/>
          <w:sz w:val="28"/>
          <w:szCs w:val="28"/>
          <w:lang w:val="kk-KZ"/>
        </w:rPr>
        <w:t xml:space="preserve"> Хиросима мен Нагасакидің Чернобыль және Фукусимамен салыстыру ядролық дәуірге жаһандық көзқарасты қалыптастырады.</w:t>
      </w:r>
    </w:p>
    <w:p w14:paraId="29300252" w14:textId="77777777" w:rsidR="007C687E" w:rsidRPr="000778C6" w:rsidRDefault="007C687E">
      <w:pPr>
        <w:pStyle w:val="a7"/>
        <w:numPr>
          <w:ilvl w:val="0"/>
          <w:numId w:val="20"/>
        </w:numPr>
        <w:tabs>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Жобалық қызмет.</w:t>
      </w:r>
      <w:r w:rsidRPr="000778C6">
        <w:rPr>
          <w:rFonts w:ascii="Times New Roman" w:hAnsi="Times New Roman" w:cs="Times New Roman"/>
          <w:sz w:val="28"/>
          <w:szCs w:val="28"/>
          <w:lang w:val="kk-KZ"/>
        </w:rPr>
        <w:t xml:space="preserve"> Оқушылар жергілікті ортаны зерттеуге, тұрғындармен сұхбаттасуға, оқу материалдарын жасауға қатысады. </w:t>
      </w:r>
    </w:p>
    <w:p w14:paraId="31D5D443"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бағыттың проблемалары да айқын. Біріншіден, куәгерлер ұрпағының біртіндеп жойылып кетуі ауызша тарихты цифрлық және мультимедиялық ресурстарға айналдыру міндетін қояды. Екіншіден, «бейбітшілікке тәрбиелеу» қаншалықты саяси бейтарап болуы керек деген пікірталас туындайды. Кейбір мұғалімдер мен зерттеушілер шамадан тыс идеология жетегінде кету қаупі, ал басқалары тарихты ұмыту қаупі бар екенін алға тартады. Үшіншіден, жаһандану жағдайында Жапония ұлттық травмалы тәжірибесін қалай кеңірек  халықаралық контекстке біріктіру керектігі мәселесімен бетпе-бет келеді. Бұл оқушылардың тек жапондық ғана емес, сонымен қатар атом дәуірінің әлемдік тарихын да түсінуі үшін қажет [127].</w:t>
      </w:r>
    </w:p>
    <w:p w14:paraId="733CEB53"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Осылайша, жапондықтардың ядролық тарихты оқытуы фактілерді жеткізумен шектеліп қалмай, құндылық ұстанымдарын, этикалық және пәнаралық түсініктерді қалыптастыруымен ерекшеленеді. Хиросима мен Нагасакидегі жарылыстардың тарихы мектептегі бейбітшілік пен соғыс туралы білім берудің мәдени негізіне айналды, ал Фукусима апаты прагматикалық, ғылымға бағытталған радиациялық білімге көшудің катализаторы болды. Олар бірігіп тарих пен ғылым, есте сақтау және тәуекел, гуманитарлық ғылымдар мен жаратылыстану ғылымдары бір білім беру кеңістігінде қатар өмір сүретін бірегей тәжірибені қалыптастырады.</w:t>
      </w:r>
    </w:p>
    <w:p w14:paraId="031CB8F5"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Жапонияның мектепте ядролық және радиациялық білім беруді енгізу тәжірибесі тарихи жадының (соғыстан кейінгі Хиросима мен Нагасаки төңірегіндегі пікірталастардан) және 2011 жылғы күрделі техногендік-табиғи апат тәжірибесінің қиылысында қалыптасты. Фукусима Дайити атом электр станциясындағы апаттан кейін білім беру, денсаулық сақтау және муниципалды басқару мекемелері білім берудің мазмұнын, әдістері мен инфрақұрылымын ауқымды түрде қайта құруды бастады. Мектептегі ғылым, қоғамдық денсаулық сақтау, психология, тәуекелдерді басқару саясаты және жергілікті қауымдастықтар біртұтас жүйе ретінде әрекет ететін траекторияны белгіледі. Негізгі бұрылыс оқулықтардағы абстрактілі «радиациялық минимумнан» пәнаралық практикаларға көшу болды. Бұл практикада мектеп сабақтары қоршаған ортаны бақылаумен, базалық дозиметриямен, дереккөздерді сыни тұрғыдан оқумен, коммуникация дағдыларымен және психоәлеуметтік қолдаумен үйлестіріледі [128]</w:t>
      </w:r>
      <w:r w:rsidRPr="000778C6">
        <w:rPr>
          <w:rStyle w:val="ac"/>
          <w:rFonts w:ascii="Times New Roman" w:hAnsi="Times New Roman" w:cs="Times New Roman"/>
          <w:color w:val="auto"/>
          <w:sz w:val="28"/>
          <w:szCs w:val="28"/>
          <w:u w:val="none"/>
          <w:lang w:val="kk-KZ"/>
        </w:rPr>
        <w:t>.</w:t>
      </w:r>
    </w:p>
    <w:p w14:paraId="28C101D5" w14:textId="73A83FC2"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Мектеп бағдарламаларының эмпирикалық негізін өзара бірін-бірі толықтыратын тәсілдер құрады. Біріншіден, тәжірибеге бағытталған дозиметрия: «D-shuttle» сияқты жобалар жоғары сынып оқушыларына жеке сыртқы дозаларды Жапония мен Еуропадағы салыстырмалы когорталарда тіркеуге мүмкіндік берді. Бұл тәуекелді талқылауды алаңдатарлық болжамдар шеңберінен шығарып, қайталанатын өлшемдер мен салыстырулар кеңістігіне әкелді [129]. Бұл формат физиканы, экологияны және статистиканы азаматтық ғылыммен байланыстырады: жасөспірім бір мезгілде «сыналушы» да, «бақылаушы» да, ал деректердің жалпы массиві сабақтарда және отбасылық қарым-қатынаста сыни тұрғыдан түсіндіру үшін материал ретінде қызмет етеді. Дәл осы «мектептің мониторингпен байланысы» қағидасы қоршаған ортадағы және өнімдердегі радионуклидтерді қадағалау жөніндегі аймақтық бастамалармен нығайтылды. Осылайша ыдырау, фон және скрининг туралы сабақтар жергілікті эмпирикалық «негізге» ие болады [127</w:t>
      </w:r>
      <w:r w:rsidR="004B5534" w:rsidRPr="004B5534">
        <w:rPr>
          <w:rFonts w:ascii="Times New Roman" w:hAnsi="Times New Roman" w:cs="Times New Roman"/>
          <w:sz w:val="28"/>
          <w:szCs w:val="28"/>
          <w:lang w:val="kk-KZ"/>
        </w:rPr>
        <w:t xml:space="preserve">, </w:t>
      </w:r>
      <w:r w:rsidR="0084238F">
        <w:rPr>
          <w:rFonts w:ascii="Times New Roman" w:hAnsi="Times New Roman" w:cs="Times New Roman"/>
          <w:sz w:val="28"/>
          <w:szCs w:val="28"/>
          <w:lang w:val="kk-KZ"/>
        </w:rPr>
        <w:t xml:space="preserve">р. </w:t>
      </w:r>
      <w:r w:rsidR="004B5534" w:rsidRPr="004B5534">
        <w:rPr>
          <w:rFonts w:ascii="Times New Roman" w:hAnsi="Times New Roman" w:cs="Times New Roman"/>
          <w:sz w:val="28"/>
          <w:szCs w:val="28"/>
          <w:lang w:val="kk-KZ"/>
        </w:rPr>
        <w:t>672-673</w:t>
      </w:r>
      <w:r w:rsidRPr="000778C6">
        <w:rPr>
          <w:rFonts w:ascii="Times New Roman" w:hAnsi="Times New Roman" w:cs="Times New Roman"/>
          <w:sz w:val="28"/>
          <w:szCs w:val="28"/>
          <w:lang w:val="kk-KZ"/>
        </w:rPr>
        <w:t>].</w:t>
      </w:r>
    </w:p>
    <w:p w14:paraId="0F70018D" w14:textId="01C0033A"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Екіншіден, зардап шеккен аймақтардағы мақсатты курстар мен модульдер енгізілді. Фукусима префектурасының жоғарғы сыныптарында радиация бойынша жүйелі сабақтар қысқаша дәрістерді, демонстрациялық эксперименттерді және күнделікті қауіпсіздік техникасы бойынша ситуациялық тапсырмаларды біріктірді. Негізгі мақсат - білім тестілеріндегі «дәлелді» жауаптар үлесінің артуы және мінез-құлық ұстанымдарын түзету (мысалы, жергілікті өнімді тұтынуға, ластанған шаңмен жұмыс істеу ережелеріне қатысты) болды [68</w:t>
      </w:r>
      <w:r w:rsidR="00471D2B" w:rsidRPr="00471D2B">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471D2B" w:rsidRPr="00471D2B">
        <w:rPr>
          <w:rFonts w:ascii="Times New Roman" w:hAnsi="Times New Roman" w:cs="Times New Roman"/>
          <w:sz w:val="28"/>
          <w:szCs w:val="28"/>
          <w:lang w:val="kk-KZ"/>
        </w:rPr>
        <w:t xml:space="preserve"> 65-68</w:t>
      </w:r>
      <w:r w:rsidRPr="000778C6">
        <w:rPr>
          <w:rFonts w:ascii="Times New Roman" w:hAnsi="Times New Roman" w:cs="Times New Roman"/>
          <w:sz w:val="28"/>
          <w:szCs w:val="28"/>
          <w:lang w:val="kk-KZ"/>
        </w:rPr>
        <w:t>]. Мектептер арасындағы нәтижелердің әртүрлі болуы, курстарды жүргізу сапасына және «сабақ атмосферасына» тәуелділігін анықтады. Бұл мұғалімдерді қосымша даярлауды және жергілікті тәжірибелермен кеңінен танысу керек екенін айқындады [130]. Сонымен қатар, бастауыш мектепте карталық «квартеттер» және үстел ойындары сияқты оқыту әдістері сәтті өтті.  Балалар радиациялық ұғымдардың мәнін және оларды түсіндіру логикасын меңгерді. Курс соңындағы пост-тесттер арқылы оқушылардың білімдерінің айтарлықтай өсуін және пәнге деген оң көзқарастың артқынын айқындады [69</w:t>
      </w:r>
      <w:r w:rsidR="00C54B6E" w:rsidRPr="00C54B6E">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C54B6E" w:rsidRPr="00C54B6E">
        <w:rPr>
          <w:rFonts w:ascii="Times New Roman" w:hAnsi="Times New Roman" w:cs="Times New Roman"/>
          <w:sz w:val="28"/>
          <w:szCs w:val="28"/>
          <w:lang w:val="kk-KZ"/>
        </w:rPr>
        <w:t xml:space="preserve"> 169</w:t>
      </w:r>
      <w:r w:rsidRPr="000778C6">
        <w:rPr>
          <w:rFonts w:ascii="Times New Roman" w:hAnsi="Times New Roman" w:cs="Times New Roman"/>
          <w:sz w:val="28"/>
          <w:szCs w:val="28"/>
          <w:lang w:val="kk-KZ"/>
        </w:rPr>
        <w:t>].</w:t>
      </w:r>
    </w:p>
    <w:p w14:paraId="56F8486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Үшіншіден, пәнаралық қатынас риторикаға емес, ұйымдастырушылық принципке айналды. Денсаулық сақтау  мәселесінде 2011 жылдан кейінгі қоғамдағы  сенім тапшылығы мен «ақпараттық шуға» жауап ретінде «медициналық сауаттылық құралдары» әзірленді және енгізілді.  Бұл медбикелер мен муниципалды мамандарға арналған тәуекелді коммуникациялау бойынша тренингтер сериясы, оқу жоспарларына  және мектептен тыс іс-шараларға біріктіріліп ұйымдастырлды [131]. Мазмұны жағынан бұл тренингтер радиациялық тақырыптарға бейімделген медициналық сауаттылық бойынша қарапайым сөйлеу, дозалар мен шектерді визуалды-сандық түсіндіру, ұғымдарды қайта тексеру, екі жақты кері байланыс сияқты әмбебап сақтық шараларына (health literacy universal precautions) негізделді [132]. Білім беру логикасында бұл мектеп курсы мен қоғамдық денсаулықтың бастапқы буыны арасында  «көпір» болды. Дозиметр сандарын салыстыру, ақпарат көздерінің сапасын талқылау, қауесеттер мен стигмаларды жоққа шығару дағдылары - осының бәрі сабақтың міндеттерінің және сынып сағаттарының бір бөлігіне айналды. Бұл тәсілдің әсері популяциялық деректермен расталады: неғұрлым жоғары коммуникативті және сыни медициналық сауаттылық радиациялық үрейдің төмендеуімен және эвакуацияланған аймақтардағы кемсітушілік ұстанымдарды азырақ қолдаумен байланысты болды [133].</w:t>
      </w:r>
    </w:p>
    <w:p w14:paraId="0DFE6A8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Психоәлеуметтік өлшемге ерекше рөл берілді. 2011 жылдан кейінгі зерттеулердің жиынтығы тәуекелді қабылдаудың, посттравматикалық симптомдардың және әлеуметтік дезинтеграцияның, соның ішінде балалар мен эвакуацияланған ата-аналардағы тұрақты байланысын көрсетті: егер білім беру ортасы «көрінбейтін» тәуекелді бірлесіп түсінуге бағытталған болса, бақылауды қалпына келтіру және  үрейді азайту ресурсына айналады [134]. Бұл жаратылыстану ғылымдарының куррикулумдарын, психикалық денсаулықты сақтау профилактикасымен және мектептегі әлеуметтік жұмыспен байланыстырды. Доза және биологиялық әсерлер туралы сабақтар стигма, тұқым қуалаушылық, ұрпақтар арасындағы қорқыныш және қауесеттерді сынау туралы сыныптардағы талқылаулармен синхронды түрде жоспарланады [135].</w:t>
      </w:r>
    </w:p>
    <w:p w14:paraId="74490E49" w14:textId="3FCB33AB" w:rsidR="007C687E" w:rsidRPr="000778C6" w:rsidRDefault="007C687E" w:rsidP="008E4C1C">
      <w:pPr>
        <w:spacing w:after="0" w:line="240" w:lineRule="auto"/>
        <w:ind w:firstLine="567"/>
        <w:jc w:val="both"/>
        <w:rPr>
          <w:rFonts w:ascii="Times New Roman" w:hAnsi="Times New Roman"/>
          <w:sz w:val="28"/>
          <w:szCs w:val="28"/>
          <w:lang w:val="kk-KZ" w:eastAsia="zh-CN"/>
        </w:rPr>
      </w:pPr>
      <w:r w:rsidRPr="000778C6">
        <w:rPr>
          <w:rFonts w:ascii="Times New Roman" w:hAnsi="Times New Roman" w:cs="Times New Roman"/>
          <w:sz w:val="28"/>
          <w:szCs w:val="28"/>
          <w:lang w:val="kk-KZ"/>
        </w:rPr>
        <w:t>Ұйымдастыру және әдіснама деңгейінде негізгі нәтиже үш принциптің артикуляциясы болды. Олар: өңірлік, пәнаралық және үздіксіздік. Фукусимадағы мектеп тәжірибесінің сапалы зерттеулері ең тұрақты шешімдер мектеп мұғалімдерінің, сырттан келген мамандардың және тұрғындардың желілік ынтымақтастығынан туындағанын көрсетті: оқу модульдері жергілікті мәселелерге «байланыстырылады» (топырақ, орман, жергілікті өнім), білімдер пәндер арасында тоғысады, ал білім беру траекториялары бастауыш мектептен орта және жоғары мектепке ауыса отырып, бірнеше жылға алға жобаланады; даулы тармақтарды (мысалы, тәуекелдің қолайлы деңгейлері мен тұрмыстық тәжірибелер) келісу абстрактілі стандарттар арқылы емес, шағын диалогтық форматтар және жергілікті деректерді «талдау» арқылы жүзеге асырылады [133</w:t>
      </w:r>
      <w:r w:rsidR="00185058" w:rsidRPr="00185058">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185058" w:rsidRPr="00185058">
        <w:rPr>
          <w:rFonts w:ascii="Times New Roman" w:hAnsi="Times New Roman" w:cs="Times New Roman"/>
          <w:sz w:val="28"/>
          <w:szCs w:val="28"/>
          <w:lang w:val="kk-KZ"/>
        </w:rPr>
        <w:t xml:space="preserve"> 32-34</w:t>
      </w:r>
      <w:r w:rsidRPr="000778C6">
        <w:rPr>
          <w:rFonts w:ascii="Times New Roman" w:hAnsi="Times New Roman" w:cs="Times New Roman"/>
          <w:sz w:val="28"/>
          <w:szCs w:val="28"/>
          <w:lang w:val="kk-KZ"/>
        </w:rPr>
        <w:t xml:space="preserve">]. </w:t>
      </w:r>
      <w:r w:rsidRPr="000778C6">
        <w:rPr>
          <w:rFonts w:ascii="Times New Roman" w:hAnsi="Times New Roman"/>
          <w:sz w:val="28"/>
          <w:szCs w:val="28"/>
          <w:lang w:val="kk-KZ"/>
        </w:rPr>
        <w:t xml:space="preserve">Бұл тәсіл сандық өлшемдерді сапалы талдаумен біріктіретін аралас бағалау жүйелеріне сәйкес келеді. Сандық өлшемдер білім тестері және жеке дозиметрия мәліметтерін қамтиды. Сапалы талдауға сұхбаттар, фокус топтары және оқу материалдары кіреді. Осы жүйе контент талдауы үшін «қар көшкіні» әдісін пайдаланады. Майрингтің 2000 жылғы жұмысы және Гудманның 1961 жылғы еңбегі осыған негіз болды </w:t>
      </w:r>
      <w:r w:rsidRPr="000778C6">
        <w:rPr>
          <w:rFonts w:ascii="Times New Roman" w:hAnsi="Times New Roman" w:cs="Times New Roman"/>
          <w:sz w:val="28"/>
          <w:szCs w:val="28"/>
          <w:lang w:val="kk-KZ"/>
        </w:rPr>
        <w:t>[136, 137].</w:t>
      </w:r>
    </w:p>
    <w:p w14:paraId="31B5F989" w14:textId="4A0B70EF"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eastAsia="zh-CN"/>
        </w:rPr>
        <w:t xml:space="preserve">Нәтижелерге сәйкес жүйелі түрде бірқатар проблемалар көрініс тапты. </w:t>
      </w:r>
      <w:r w:rsidRPr="000778C6">
        <w:rPr>
          <w:rFonts w:ascii="Times New Roman" w:hAnsi="Times New Roman" w:cs="Times New Roman"/>
          <w:sz w:val="28"/>
          <w:szCs w:val="28"/>
          <w:lang w:val="kk-KZ"/>
        </w:rPr>
        <w:t>Біріншіден, педагогикалық құзыреттіліктің жетіспеушілігі: 2012-2013 жылдардағы мұғалімдер арасында жүргізілген сауалнамалар базалық білім мен құралдардың жетіспеушілігін тіркеді, ал қосымша брошюралар шамадан тыс жүктелген және сыртқы қолдаусыз пайдалану қиын болып шықты. Демек, мамандандырылған біліктілікті арттыру және оқу құралдарын бірлесіп жобалау қажеттілігі туындады [127,</w:t>
      </w:r>
      <w:r w:rsidR="0084238F">
        <w:rPr>
          <w:rFonts w:ascii="Times New Roman" w:hAnsi="Times New Roman" w:cs="Times New Roman"/>
          <w:sz w:val="28"/>
          <w:szCs w:val="28"/>
          <w:lang w:val="kk-KZ"/>
        </w:rPr>
        <w:t>р.</w:t>
      </w:r>
      <w:r w:rsidRPr="000778C6">
        <w:rPr>
          <w:rFonts w:ascii="Times New Roman" w:hAnsi="Times New Roman" w:cs="Times New Roman"/>
          <w:sz w:val="28"/>
          <w:szCs w:val="28"/>
          <w:lang w:val="kk-KZ"/>
        </w:rPr>
        <w:t xml:space="preserve"> 130]. Екіншіден, мектептер арасындағы нәтижелердің жоғары өзгермелілігі өңірлік икемділікке кедергі келтірместен минималды өзекті стандарттау және «жақсы тәжірибелермен» алмасу міндетін қояды [68</w:t>
      </w:r>
      <w:r w:rsidR="00C54B6E" w:rsidRPr="00C54B6E">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C54B6E" w:rsidRPr="00C54B6E">
        <w:rPr>
          <w:rFonts w:ascii="Times New Roman" w:hAnsi="Times New Roman" w:cs="Times New Roman"/>
          <w:sz w:val="28"/>
          <w:szCs w:val="28"/>
          <w:lang w:val="kk-KZ"/>
        </w:rPr>
        <w:t xml:space="preserve"> 67</w:t>
      </w:r>
      <w:r w:rsidRPr="000778C6">
        <w:rPr>
          <w:rFonts w:ascii="Times New Roman" w:hAnsi="Times New Roman" w:cs="Times New Roman"/>
          <w:sz w:val="28"/>
          <w:szCs w:val="28"/>
          <w:lang w:val="kk-KZ"/>
        </w:rPr>
        <w:t>]. Үшіншіден, бағдарламалардың тұрақтылығы мектепті неғұрлым қоршаған ортаны мониторингілеу, азық-түлік тізбектерін бақылау,  реттеуші шешімдердің ашықтығы және БАҚ-пен жұмыс сияқты қоғамдық саясат шеңберіне енгізуге болатындығына байланысты екені белгілі болды. Дәл осы жерде азық-түлік қауіпсіздігі саясаты мен аймақтар бойынша мақсатты тыйымдар отбасылардың сенімі мен мінез-құлқын тұрақтандырушы рөл атқарды [128</w:t>
      </w:r>
      <w:r w:rsidR="00963C0B" w:rsidRPr="00963C0B">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963C0B" w:rsidRPr="00963C0B">
        <w:rPr>
          <w:rFonts w:ascii="Times New Roman" w:hAnsi="Times New Roman" w:cs="Times New Roman"/>
          <w:sz w:val="28"/>
          <w:szCs w:val="28"/>
          <w:lang w:val="kk-KZ"/>
        </w:rPr>
        <w:t xml:space="preserve"> 3</w:t>
      </w:r>
      <w:r w:rsidRPr="000778C6">
        <w:rPr>
          <w:rFonts w:ascii="Times New Roman" w:hAnsi="Times New Roman" w:cs="Times New Roman"/>
          <w:sz w:val="28"/>
          <w:szCs w:val="28"/>
          <w:lang w:val="kk-KZ"/>
        </w:rPr>
        <w:t>]. Соңында, тәуекелдің «әлеуметтік көлеңкелерін» - стигманы, тұқым қуалаушылық туралы қауесеттерді, «тәуекелді шаршауды» ескеру өте маңызды екені, және оларды мойындамайынша, білім беруге деген күш-жігердің тез сарқылатыны белгіленді [138].</w:t>
      </w:r>
    </w:p>
    <w:p w14:paraId="2D32CFB7" w14:textId="0C0501F9"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Жапон тәжірибесінің әдістемелік «түйіндерін» бірнеше практикалық қағидаларға жинақтауға болады: Біріншіден, «біз өз деректерімізбен оқытамыз»: жеке дозиметрлер, мектептегі фонды өлшеу және жергілікті карталарды талдау - бұл тек физика ғана емес, сонымен қатар белгісіздіктерді интерпретациялау және анықтамалық мәндермен салыстыру бойынша жаттығу болып табылады [129</w:t>
      </w:r>
      <w:r w:rsidR="00963C0B" w:rsidRPr="00963C0B">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963C0B" w:rsidRPr="00963C0B">
        <w:rPr>
          <w:rFonts w:ascii="Times New Roman" w:hAnsi="Times New Roman" w:cs="Times New Roman"/>
          <w:sz w:val="28"/>
          <w:szCs w:val="28"/>
          <w:lang w:val="kk-KZ"/>
        </w:rPr>
        <w:t xml:space="preserve"> 50-54</w:t>
      </w:r>
      <w:r w:rsidRPr="000778C6">
        <w:rPr>
          <w:rFonts w:ascii="Times New Roman" w:hAnsi="Times New Roman" w:cs="Times New Roman"/>
          <w:sz w:val="28"/>
          <w:szCs w:val="28"/>
          <w:lang w:val="kk-KZ"/>
        </w:rPr>
        <w:t>]. Екіншіден, «тәуекел туралы айтуды үйретеміз»: қысқа, көрнекі түрде расталған хабарламалар мен тексеру диалогының дағдылары («teach-back»), сондай-ақ ата-аналармен және БАҚ-пен жұмыс істеу сценарийлері пысықталады. Педагогтар мен мектеп медбикелері үшін құралдар жинағымен және бақылау парақтарының жиынтығымен қамтамасыз етіледі [131,</w:t>
      </w:r>
      <w:r w:rsidR="0084238F">
        <w:rPr>
          <w:rFonts w:ascii="Times New Roman" w:hAnsi="Times New Roman" w:cs="Times New Roman"/>
          <w:sz w:val="28"/>
          <w:szCs w:val="28"/>
          <w:lang w:val="kk-KZ"/>
        </w:rPr>
        <w:t>р.</w:t>
      </w:r>
      <w:r w:rsidRPr="000778C6">
        <w:rPr>
          <w:rFonts w:ascii="Times New Roman" w:hAnsi="Times New Roman" w:cs="Times New Roman"/>
          <w:sz w:val="28"/>
          <w:szCs w:val="28"/>
          <w:lang w:val="kk-KZ"/>
        </w:rPr>
        <w:t xml:space="preserve"> </w:t>
      </w:r>
      <w:r w:rsidR="0084238F">
        <w:rPr>
          <w:rFonts w:ascii="Times New Roman" w:hAnsi="Times New Roman" w:cs="Times New Roman"/>
          <w:sz w:val="28"/>
          <w:szCs w:val="28"/>
          <w:lang w:val="kk-KZ"/>
        </w:rPr>
        <w:t>49</w:t>
      </w:r>
      <w:r w:rsidRPr="000778C6">
        <w:rPr>
          <w:rFonts w:ascii="Times New Roman" w:hAnsi="Times New Roman" w:cs="Times New Roman"/>
          <w:sz w:val="28"/>
          <w:szCs w:val="28"/>
          <w:lang w:val="kk-KZ"/>
        </w:rPr>
        <w:t>]. Үшіншіден, «сандардың артындағы адамды  көруге үйретеміз»: сабақтар психологиялық қызметпен және сынып жетекшілігімен  бірге жоспарланады; мектеп қалпына келтірілген бақылаудың орнына айналады -   біз өлшеуді, салыстыруды, сұрақ қоюды, пікір таластыруды және бірлесіп ақылға қонымды тұрмыстық шешімдер қабылдауды білеміз [139, 140]. Төртіншіден, «шындап ойнаймыз»: ойын және демонстрациялық жинақтар, карта ойындары, мобильді көрмелер және ата-аналармен бірлескен іс-шаралар кедергілерді азайтады және ұғымдардың тілін нығайтады</w:t>
      </w:r>
      <w:r w:rsidR="0084238F">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[69</w:t>
      </w:r>
      <w:r w:rsidR="00CB1564" w:rsidRPr="00CB1564">
        <w:rPr>
          <w:rFonts w:ascii="Times New Roman" w:hAnsi="Times New Roman" w:cs="Times New Roman"/>
          <w:sz w:val="28"/>
          <w:szCs w:val="28"/>
          <w:lang w:val="kk-KZ"/>
        </w:rPr>
        <w:t>,</w:t>
      </w:r>
      <w:r w:rsidR="0084238F">
        <w:rPr>
          <w:rFonts w:ascii="Times New Roman" w:hAnsi="Times New Roman" w:cs="Times New Roman"/>
          <w:sz w:val="28"/>
          <w:szCs w:val="28"/>
          <w:lang w:val="kk-KZ"/>
        </w:rPr>
        <w:t>р.</w:t>
      </w:r>
      <w:r w:rsidR="00CB1564" w:rsidRPr="00CB1564">
        <w:rPr>
          <w:rFonts w:ascii="Times New Roman" w:hAnsi="Times New Roman" w:cs="Times New Roman"/>
          <w:sz w:val="28"/>
          <w:szCs w:val="28"/>
          <w:lang w:val="kk-KZ"/>
        </w:rPr>
        <w:t xml:space="preserve"> 160</w:t>
      </w:r>
      <w:r w:rsidRPr="000778C6">
        <w:rPr>
          <w:rFonts w:ascii="Times New Roman" w:hAnsi="Times New Roman" w:cs="Times New Roman"/>
          <w:sz w:val="28"/>
          <w:szCs w:val="28"/>
          <w:lang w:val="kk-KZ"/>
        </w:rPr>
        <w:t>]</w:t>
      </w:r>
      <w:r w:rsidR="0084238F">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w:t>
      </w:r>
    </w:p>
    <w:p w14:paraId="11577C3F" w14:textId="0404253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Салыстырмалы перспективада жапондық кейс мектептегі радиациялық білім берудің тұрақтылығы «доза туралы деректер» көлемімен емес, институционалдық байланыстылықпен қамтамасыз етілетінін көрсетті. Қоршаған ортаны және азық-түлікті мониторингілеу ашық және отбасылардың күнделікті шешімдеріне енгізілген кезде, мұғалімдер өзара көмек көрсету желілеріне және сыртқы сарапшыларға қол жеткізе алғанда, ал мектеп бағдарламалары ормандар мен саңырауқұлақтардан бастап қалалық «ыстық нүктелерге» дейінгі өңірлік ерекшеліктерге сәйкес тұрақты калибрлеуден өткенде ғана қауесеттерге және тәуекелді қабылдаудың  поляризациясы арналған кеңістік азаяды. Осы тұрғыдан алғанда, мектептегі білім беру апаттан кейінгі ұзақ мерзімді қалпына келтірудің «түйініне» айналады, ғылыми сауаттылықты, халықтың денсаулығын және жергілікті азаматтықты біріктіреді [141].</w:t>
      </w:r>
    </w:p>
    <w:p w14:paraId="64462B6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 Жапон тәжірибесінен енді посткеңестік елдер тәжірибесіне ауыссақ. Мысалға Беларусь және Украина контексті назар аударуға тұрарлық. Мұнда радиациялық сауаттылық мәселелері басқа тарихи, мәдени және институционалдық салада қалыптасады, өйткені ірі апат - Чернобыль ядролық апатының мұрасы аясында қалыптасады. Чернобыль апатының тақырыбы Беларусь мектептерінде білім беруде ерекше орын алады. Бір жағынан, бұл ХХ ғасырдағы ең ірі техногендік апат туралы тарихи жады, екінші жағынан, көптеген аумақтар радиоактивті ластануды бастан кешірген елдегі күнделікті өмір үшін радиациялық сауаттылықтың қажеттілігі. Беларусь мектебі тарих және әдебиет сабақтарын, биология және география курстарын, мұражай тәжірибелерін, экскурсиялар мен арнайы жобаларды әртүрлі тәсілдермен біріктіреді. Дегенмен, бұл оқытудың құрылымы біркелкі болмай, бірқатар қиындықтарға тап болған.</w:t>
      </w:r>
    </w:p>
    <w:p w14:paraId="72FC79F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Мектеп оқулықтарын талдай келе, Чернобыль апатының оқу бағдарламаларында таңдамалы және біркелкі көрсетілмегенін айқындайды. Бастауыш сыныптарда радиация тақырыбы көбінесе абстрактілі түрде - апатқа нақты сілтеме жасамай, экологиялық қауіптердің бірі ретінде айтылады.  Жоғары сыныптарда, әсіресе тарих және география курстарында егжей-тегжейлі сипаттамалар пайда болады: бұл адамдардың қоныс аударуы, ландшафттардың өзгеруі, демографиялық салдарлар және ядролық қауіпсіздік туралы халықаралық пікірталастар туралы сөз болады [142]. Әдебиет бағдарламаларында оқушылар трагедияға арналған шығармаларды оқиды, Чернобыльді факт ретінде ғана емес, сонымен қатар жеке және мәдени тәжірибе ретінде қабылдауға көмектеседі. Алайда, жалпы алғанда оқыту бөлшектенген (фрагменттелген): бір пәндер радиация туралы фактілерді адаммен байланыстырмай береді, ал басқалары ғылыми деректерге сүйенбей, әлеуметтік салдарын талқылайды. Пәнаралық байланыстар нашар дамыған, бұл материалды қабылдау тиімділігін төмендетеді.</w:t>
      </w:r>
    </w:p>
    <w:p w14:paraId="5AE0E21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Чернобыльға арналған мектеп мұражайлары мен қалалық экспозициялар білім берудің маңызды элементіне айналды. Оларда білім алушылар құжаттармен, қорғаныс құралдарымен, құрылғылармен, сондай-ақ ликвидаторлардың ауызша естеліктерімен танысады. Мұрағат мекемелері түпнұсқа дереккөздер мен киножазбаларды пайдалана отырып, «тарихи жады сабақтарын»  ұйымдастырады. Мұндай тәжірибелер мектеп оқушыларының сыни тұрғыдан ойлау, дереккөздермен жұмыс істеу дағдыларын дамытады және тарихқа қатысты сезімдерін қалыптастырады [143].</w:t>
      </w:r>
    </w:p>
    <w:p w14:paraId="004F281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Беларуссия тәжірибесінің қызықты ерекшелігі - мектеп оқушыларының мұражай мен виртуалды экспозицияларды құруға белсенді түрде қатысуы. Жасөспірімдердің өздері материал жинайды, сұхбат жүргізеді, естеліктерін жазып алады - осылайша олар тек тыңдаушы ғана емес, зерттеуші ретінде де әрекет етеді.  </w:t>
      </w:r>
    </w:p>
    <w:p w14:paraId="77C28F2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2018 жылдан бастап Полесье мемлекеттік радиациялық-экологиялық қорығына да білім беру экскурсиялары мүмкін болды. Мұнда білім алушылар мамандардың жетекшілігімен экожүйелердің қалпына келуін бақылайды және радиациялық қауіпсіздік ережелерімен танысады. Мұндай сапарлардағы сәулелену дозалары минималды және ұшақпен ұшумен салыстыруға болады, дегенмен, бұл экскурсиялардың құндылығы - білім алушылар апаттың салдарын «тірідей» көріп, табиғаттың радиацияға қалай бейімделетінін түсінеді [144].</w:t>
      </w:r>
    </w:p>
    <w:p w14:paraId="7DFA312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Соңғы жылдары Островецтегі Беларуссия атом электр станциясымен байланысты білім беру жұмыстары дамып келеді. Мұнда «атомдық білім апталықтары» өткізіледі, мамандандырылған «атомдық сыныптар» мен үйірмелер құрылады, станцияға экскурсиялар ұйымдастырылады. Негізгі басымдық инженерлік кәсіптік бағдарлауға, қауіпсіздікке және заманауи технологияларға беріледі. Осылайша, Беларусь мектебі екі полюсті біріктіреді: Чернобыль туралы жады және бейбіт атомды пайдалану жағдайындағы өмірге дайындық [145].</w:t>
      </w:r>
    </w:p>
    <w:p w14:paraId="023D25C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Беларусь мектептеріндегі Чернобыль тақырыбын оқытудың мәселелері:</w:t>
      </w:r>
    </w:p>
    <w:p w14:paraId="7EDFE197" w14:textId="77777777" w:rsidR="007C687E" w:rsidRPr="000778C6" w:rsidRDefault="007C687E" w:rsidP="0084238F">
      <w:pPr>
        <w:numPr>
          <w:ilvl w:val="0"/>
          <w:numId w:val="1"/>
        </w:numPr>
        <w:tabs>
          <w:tab w:val="clear" w:pos="720"/>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Фрагменттелу. Әр түрлі пәндер тақырыпты келісілмеген түрде ұсынады: биологиядағы радиация фактілері тарихтағы немесе әдебиеттегі қоғамдық тарихи жадымен байланысты қарастырылмайды.</w:t>
      </w:r>
    </w:p>
    <w:p w14:paraId="6DDE5FEE" w14:textId="77777777" w:rsidR="007C687E" w:rsidRPr="000778C6" w:rsidRDefault="007C687E" w:rsidP="0084238F">
      <w:pPr>
        <w:numPr>
          <w:ilvl w:val="0"/>
          <w:numId w:val="1"/>
        </w:numPr>
        <w:tabs>
          <w:tab w:val="clear" w:pos="720"/>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Біркелкі еместік. Ірі қалаларда мұражайлық және мұрағаттық тәжірибелер күштірек дамыған, ал ауыл мектептерінің бұл ресурстарға қолжетімділігі шектеулі.</w:t>
      </w:r>
    </w:p>
    <w:p w14:paraId="07132AF8" w14:textId="77777777" w:rsidR="007C687E" w:rsidRPr="000778C6" w:rsidRDefault="007C687E" w:rsidP="0084238F">
      <w:pPr>
        <w:numPr>
          <w:ilvl w:val="0"/>
          <w:numId w:val="1"/>
        </w:numPr>
        <w:tabs>
          <w:tab w:val="clear" w:pos="720"/>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Тарихи жады пен болашақтың теңгерімі. Білім беру күн тәртібінде Чернобыль мен БелАЭС-тің қатар өмір сүруі мұқият тепе-теңдікті қажет етеді: оқытудың травматикалық есте сақтаумен де, сөзсіз техно-оптимистік риторикамен де шектелмеуі маңызды.</w:t>
      </w:r>
    </w:p>
    <w:p w14:paraId="0564292A" w14:textId="77777777" w:rsidR="007C687E" w:rsidRPr="000778C6" w:rsidRDefault="007C687E" w:rsidP="0084238F">
      <w:pPr>
        <w:numPr>
          <w:ilvl w:val="0"/>
          <w:numId w:val="1"/>
        </w:numPr>
        <w:tabs>
          <w:tab w:val="clear" w:pos="720"/>
          <w:tab w:val="left" w:pos="851"/>
        </w:tabs>
        <w:spacing w:after="0" w:line="240" w:lineRule="auto"/>
        <w:ind w:left="0"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Мұғалімдерді даярлау. Көптеген педагогтар әдістемелік материалдар мен арнайы білімнің, әсіресе радиациялық қауіпсіздік саласындағы білімнің жетіспеушілігін сезінеді.</w:t>
      </w:r>
    </w:p>
    <w:p w14:paraId="6E8BE528" w14:textId="77777777" w:rsidR="007C687E" w:rsidRPr="000778C6" w:rsidRDefault="007C687E" w:rsidP="0084238F">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Ерекшеліктері мен перспективалары: </w:t>
      </w:r>
    </w:p>
    <w:p w14:paraId="07E31284" w14:textId="77777777" w:rsidR="007C687E" w:rsidRPr="000778C6" w:rsidRDefault="007C687E" w:rsidP="0084238F">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Беларусь моделінің өзіндік күшті жақтары бар. Біріншіден, бұл мектеп оқушыларын ғылыми-зерттеу жұмыстарына тартатын мұражай-мұрағаттық тәжірибелер. Екіншіден, нақты экологиялық жағдайды көруге мүмкіндік беретін далалық экскурсиялар. Үшіншіден, технологиялар мен қауіпсіздік мәдениеті туралы практикалық түсінік беретін атом электр станциясымен байланысты энергетикалық бағыт.</w:t>
      </w:r>
    </w:p>
    <w:p w14:paraId="2D4A037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Перспективалар - бұл желілерді біртұтас пәнаралық курсқа қосу.  Мұндай курс физика, биология, тарих, әдебиет және қоғамтануды біріктіріп, мектеп оқушыларының Чернобыль туралы тарихи оқиға, экологиялық фактор және әлеуметтік жады ретіндегі тұтас көзқарасын қалыптастыра алады. Бұл тек білімді ғана емес, сонымен бірге сыни тұрғыдан ойлауды, күрделі тақырыптарды талқылау және белгісіздік жағдайында қорытынды жасау қабілетін дамытуға мүмкіндік береді.</w:t>
      </w:r>
    </w:p>
    <w:p w14:paraId="0B746200" w14:textId="2C6754A9"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Ядролық және радиациялық тақырыптарды оқытудың украиндық тәжірибесі Чернобыльдің травматикалық тарихи жадының тоғысында бірте-бірте қалыптасып келе жатқан мектеп тәжірибесінің негізінде қалыптасты. Бұл тәжірибеде радиациялық сауаттылық азаматтық біліммен және жергілікті тарихпен ұштасатырылады. Посткеңестік кезеңнің өзінде Чернобыль тақырыбы мектеп және сыныптан тыс материалдарда «дәуірдің символдық соңы» және жаңа тарихтың түйінді сюжеті ретінде бекітілді.  Жоғары сыныптарға арналған тарих және азаматтық білім берудің интеграцияланған курсы бойынша қолданыстағы модельдік бағдарламалар Чернобыльді ХХ ғасырдың аяғы - ХХІ ғасырдың басындағы негізгі оқиғалар қатарында талдауды ұсынады. Бұл талқылауды тар техникалық саладағы тақырыптан, жауапкершілік этикасы, мемлекеттік саясат және әлеуметтік тарихи жады кеңістігіне айналдырады [146,147].</w:t>
      </w:r>
    </w:p>
    <w:p w14:paraId="0AE04516" w14:textId="264C68F2"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Мәдени жады инфрақұрылымы -  ең алдымен Киевтегі «Чернобыль» ұлттық мұражайы - ғылым, мұрағат және мектеп арасындағы ең маңызды делдалға айналды. Мұражай өзін экспозиция мен зерттеуді байланыстыратын көпсалалы ғылыми-білім беру институты ретінде көрсетеді, ал мектеп пен оқушылардың сапарлары құжаттар, айғақтар, көрнекі әңгімелер мен артефактілер арқылы «Чернобыль жолының транзиті» ретінде құрылады. Бұл білім алушыларға деректануға және травматикалық өткенді сыни тұрғыдан  ойлауға үйретеді [148, 149]. Украинаның Ұлттық жады институты 26 сәуір мерейтойына орай мектепке арналған жиынтықтарды (брошюралар, көрнекі карталар, құжаттар топтамалары) жүйелі түрде шығарады, сонымен қатар апатты жасырудың кеңестік тәжірибелері туралы аналитикалық мәтіндерді жариялайды. Олар: тарихи дереккөз, медиа сауаттылық және қоғамдық шынайы саясат  қарастырылатын сабақтарға тікелей енгізіледі [147</w:t>
      </w:r>
      <w:r w:rsidR="0084238F">
        <w:rPr>
          <w:rFonts w:ascii="Times New Roman" w:hAnsi="Times New Roman" w:cs="Times New Roman"/>
          <w:sz w:val="28"/>
          <w:szCs w:val="28"/>
          <w:lang w:val="kk-KZ"/>
        </w:rPr>
        <w:t>,с. 5</w:t>
      </w:r>
      <w:r w:rsidRPr="000778C6">
        <w:rPr>
          <w:rFonts w:ascii="Times New Roman" w:hAnsi="Times New Roman" w:cs="Times New Roman"/>
          <w:sz w:val="28"/>
          <w:szCs w:val="28"/>
          <w:lang w:val="kk-KZ"/>
        </w:rPr>
        <w:t>].</w:t>
      </w:r>
    </w:p>
    <w:p w14:paraId="58C7217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2014-ші жылдан бері, әсіресе 2022 жылдан кейін, Украинадағы ядролық қауіп-қатерлер төңірегіндегі білім беру күн тәртібі міндетті түрде азаматтық қорғаныс және күнделікті қауіпсіздік мәселелерімен тоғысады. Оңтүстік және шығыс қалаларының тәжірибесі нақты көрсеткіштердің бірі. Онда мектеп инфрақұрылымын тек бомбадан қорғауға ғана емес, сонымен қатар басып алынған Запорожье атом электр станциясының айналасындағы ықтимал радиациялық әсерлерден қорғауға арналған жерасты кеңістіктеріне қайта жабдықталуда. Мектеп архитектурасындағы тәуекелдің бұл «материалдандырылуы» қауіпсіздік жаттығуларының мәнін де өзгертіп, оларды ұжымдық әрекетке дайындыққа айналдырады. Осылайша, мектептегі білім беру балалар мен мұғалімдердің практикалық тәжірибесінде жады тақырыптары мен заманауи қауіп-қатерлер тоғысатын алаңға айналады.</w:t>
      </w:r>
    </w:p>
    <w:p w14:paraId="6A5C1FE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Осының аясында университеттік және академиялық серіктестіктер, мектепті пәндік мазмұнмен қамтамасыз етеді. Осылайша, Харьков политехниктері пәнаралық форматты (физика, химия, экология, энергетика, тарих) белгілеп, мұғалімге талқылауға дайын сценарийлерді ұсына отырып, жоғары сыныптарға арналған «Слідами CHORNOBYL» атты ашық бейнесабақтар сериясын дайындады. Мұндай бастамалар Киевтің мұражай базасына қол жеткізе алмайтын мектептердің мүмкіндіктерін кеңейтеді және Чернобыльді абстрактілі символдан жұмыс істейтін білім беру ресурсына айналдырады [150].</w:t>
      </w:r>
    </w:p>
    <w:p w14:paraId="6B40F845" w14:textId="5C62BFEA"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Мұндай сабақтардың мазмұндық негізі - 1986 жылдан кейін Украинада және оның айналасында жиналған радиациялық медицина мен радиациялық гигиенаның эмпирикалық деректері болып табылады. Зардап шеккен аудандардағы(мысалы, Народичи облысы) ұзақ мерзімді зерттеулер балалардағы гематологиялық көрсеткіштер бойынша сәулеленудің тұрақты әсерлерін тіркеп, доза, уақыт және биологиялық нәтижелер арасындағы байланысты түсіндіруге мүмкіндік береді, сонымен қатар «радиация объектінің қасиеті» туралы тұрмыстық мифтерді жоюға көмектеседі [151].Украиналық орталықтардың қатысуымен жүргізілген ликвидаторлардың ірі когорттық зерттеулері гамма-сәулеленуден лейкоз қаупінің жоғарылағанын растады, бұл оқу процесіне дәлелдемелерді, себеп-салдарлық байланыстарды және экстраполяция шекараларын талқылауға мүмкіндік береді [152].</w:t>
      </w:r>
    </w:p>
    <w:p w14:paraId="36816BF9" w14:textId="3537FD44"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Ұйымдастырушылық тұрғыдан қарағанда, екі вектор украиндық модельдің контурларын белгілейді. Біріншісі - «педагогикалық тарихи жады»: мұражайлар, еске алу күндері, көпшілік алдында дәрістер, ауызша тарихтар тұрақты мәдени шеңбер жасайды, онда мектеп оқушылары куәлік ету тілін меңгереді және жеке, отбасылық және ұлттық өткенді байланыстыруды үйренеді. Екіншісі - «құзыреттілік ретінде сауаттылық»: университеттердің оқу бағдарламалары мен бастамалары жаратылыстану сауаттылығы мен азаматтық-құқықтық жауапкершіліктің пәнаралық байланысына итермелейді, ал қауіпсіздік сабақтары (соның ішінде заманауи қорған және техногендік қауіп-қатерлер кезіндегі мінез-құлық регламенттерін қоса алғанда) бұған практикалық бағыт береді [150</w:t>
      </w:r>
      <w:r w:rsidR="0084238F">
        <w:rPr>
          <w:rFonts w:ascii="Times New Roman" w:hAnsi="Times New Roman" w:cs="Times New Roman"/>
          <w:sz w:val="28"/>
          <w:szCs w:val="28"/>
          <w:lang w:val="kk-KZ"/>
        </w:rPr>
        <w:t>,с. 5</w:t>
      </w:r>
      <w:r w:rsidRPr="000778C6">
        <w:rPr>
          <w:rFonts w:ascii="Times New Roman" w:hAnsi="Times New Roman" w:cs="Times New Roman"/>
          <w:sz w:val="28"/>
          <w:szCs w:val="28"/>
          <w:lang w:val="kk-KZ"/>
        </w:rPr>
        <w:t>].</w:t>
      </w:r>
    </w:p>
    <w:p w14:paraId="1E180182" w14:textId="74FFDABD"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Әлсіз тұстары да айқын сезіледі. Біріншіден, ел деңгейінде мұражай және мұрағат ресурстарына қолжетімділіктің теңсіздігі және мұғалімнің пәнаралық құзыреттермен контекстке байланысты «жүктелуі» сақталады; бұл мәселе ІҰЖИ-дің цифрлық жиынтықтарымен және жоғары оқу орындарының бейнекурстарымен ішінара өтеледі, бірақ жүйелі әдістемелік сүйемелдеуді талап етеді [147</w:t>
      </w:r>
      <w:r w:rsidR="0084238F">
        <w:rPr>
          <w:rFonts w:ascii="Times New Roman" w:hAnsi="Times New Roman" w:cs="Times New Roman"/>
          <w:sz w:val="28"/>
          <w:szCs w:val="28"/>
          <w:lang w:val="kk-KZ"/>
        </w:rPr>
        <w:t>,с. 4</w:t>
      </w:r>
      <w:r w:rsidRPr="000778C6">
        <w:rPr>
          <w:rFonts w:ascii="Times New Roman" w:hAnsi="Times New Roman" w:cs="Times New Roman"/>
          <w:sz w:val="28"/>
          <w:szCs w:val="28"/>
          <w:lang w:val="kk-KZ"/>
        </w:rPr>
        <w:t>]. Екіншіден, «әскери заманауилық» тепе-теңдікті азаматтық қорғаныс тренингтеріне қарай ығыстырады, сондықтан радиациялық тақырыпты тек қана дабыл сценарийлеріне дейін төмендетуден аулақ болып, деректанулық оқуға және деректерді талдауға жүйеленуі маңызды. Соңында, соғыс жағдайында білім беру тәуекеліне инфрақұрылымдық тәуекел қосылады: бағыттардың қауіпсіздігі, байланыс пен электр энергиясының тұрақтылығы, бұл тәуекел аймақтарындағы оқыту практикасының тұрақтылығына тікелей әсер етеді.</w:t>
      </w:r>
    </w:p>
    <w:p w14:paraId="19FE87BC" w14:textId="01CBF98A"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Салыстырмалы түрде алғанда, Украина «тарихи жады мен радиациялық сауаттылықтың» байланысын институционалдық жады материалдарынан (мұражай, еске алу күндеріне арналған мемлекеттік басылымдар) - апаттың салдары туралы өзекті ғылымға негізделген мектеп және университеттік оқу модульдеріне топтастырып көрсетеді. Мұндай архитектура жоғары сынып оқушыларында халықаралық озық тәжірибелерде атап өтілетін дереккөздермен жұмыс істеу, белгісіздік деңгейлерін ажырата білу және мемлекеттік саясат туралы жаһандық талқылаулармен байланыстыру құзыреттілік түрін қалыптастырды. Украина «Чернобыль мұрасына» ие бола отырып, оны білім беру ресурсына - есте сақтауға ғана емес, әрекет етуге де үйрететін тарихқа айналдырды [151,</w:t>
      </w:r>
      <w:r w:rsidR="0084238F">
        <w:rPr>
          <w:rFonts w:ascii="Times New Roman" w:hAnsi="Times New Roman" w:cs="Times New Roman"/>
          <w:sz w:val="28"/>
          <w:szCs w:val="28"/>
          <w:lang w:val="kk-KZ"/>
        </w:rPr>
        <w:t>р.</w:t>
      </w:r>
      <w:r w:rsidR="00D55ACC" w:rsidRPr="00D55ACC">
        <w:rPr>
          <w:rFonts w:ascii="Times New Roman" w:hAnsi="Times New Roman" w:cs="Times New Roman"/>
          <w:sz w:val="28"/>
          <w:szCs w:val="28"/>
          <w:lang w:val="kk-KZ"/>
        </w:rPr>
        <w:t xml:space="preserve"> 247-250</w:t>
      </w:r>
      <w:r w:rsidRPr="000778C6">
        <w:rPr>
          <w:rFonts w:ascii="Times New Roman" w:hAnsi="Times New Roman" w:cs="Times New Roman"/>
          <w:sz w:val="28"/>
          <w:szCs w:val="28"/>
          <w:lang w:val="kk-KZ"/>
        </w:rPr>
        <w:t>].</w:t>
      </w:r>
    </w:p>
    <w:p w14:paraId="54A9F0E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Украиналық модель тарихи жады мен тиісті ғылыми білімді формалды білім беру аясында біріктіруге негізделгенін байқасақ, келесі қарастыратын көршілес ресейлік педагогикалық бағыт, басқа үйлесімділікті көрсетеді. Мұнда ұлттық тарих контекстінде кеңестік ядролық жобаның мұрасын сақтауға және оқушылар арасында білім беру және сыныптан тыс форматтар арқылы радиациялық қауіпсіздік мәдениетін қалыптастыруға ерекше назар аударылады. </w:t>
      </w:r>
    </w:p>
    <w:p w14:paraId="168C350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Кеңестік ядролық қару мен атом энергетикасының құрылу тарихы тарих кітаптарында үзінді түрінде берілген. Көбінесе білім алушылар бұл тақырыппен КСРО-ның соғыстан кейінгі дамуы және қарулану жарысы туралы бөлімдерде кездеседі. 9-сыныпқа арналған оқулықтарда ол «атом энергиясын игеру» туралы қысқаша ескертулермен және жетекші ғалымдардың (Курчатов, Харитон, Сахаров) есімдерімен шектеледі. Толығырақ материал жекелеген басылымдарда, мысалы, 2008 жылғы оқулықта кездеседі, онда атом жобасы ғылым мен мемлекеттің үйлестірунің нәтижесі, елдің жаппай бірігу символы ретінде көрсетілген [153].</w:t>
      </w:r>
    </w:p>
    <w:p w14:paraId="1BD9FB5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Сыныптан тыс жұмыстар оқу материалының жетіспеушілігін өтеуге мүмкіндік береді. «Ресей туралы, Ресей үшін» жобасы аясында Мәскеу педагогикалық университеті КСРО атом жобасы және Ресейдің атом энергетикасы туралы онлайн дәрістер ұсынады. Бұл сабақтар конструкторлардың ерлігін және атомның ұлттық қауіпсіздік үшін маңыздылығын көрсететін патриоттық және ғылыми әңгіме ретінде құрылған. Арзамас және ПостНаука сияқты білім беру платформаларында тақырып неғұрлым аналитикалық түрде ашылған материалдар ұсынылған. Олар 1945 жылғы Арнайы комитеттің құрылуы, зертханалар мен ғалымдардың жұмысы, соның ішінде халықаралық технологиялар көздері туралы құпиясыздандырылған фактілер арқылы қарастырылады [154].</w:t>
      </w:r>
    </w:p>
    <w:p w14:paraId="148D321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Оқушылардың практикалық тапсырмалары да тақырыптың білім беру кеңістігін қалыптастырады. Мысалы, Infourok порталында 11-сынып оқушыларының атом жобасының тарихы бойынша презентациялары қолжетімді. Олар хронологияны, өмірбаяндық анықтамаларды және бірінші кеңестік атом бомбасы РДС-1 сынақтарының сипаттамасын қамтиды. Атом өнеркәсібінің мұражайлары - ВДНХ-дағы «АТОМ» павильоны, Саровтағы РФЯЦ-ВНИИЭФ ядролық қару мұражайында - экскурсиялар өткізіледі. Оның барысында оқушылар экспонаттармен және мұрағаттармен танысады. Бұл жұмыстар атом жобасының ауқымы мен салдары туралы тұтас көзқарасты қалыптастырады [155].Осылайша, атом жобасының тарихы мектепте қазіргі заман тарихы курсының бір бөлігі ретінде және сонымен бірге тәрбие мен мұражай жұмысының маңызды құрамдас бөлігі ретінде оқытылады.</w:t>
      </w:r>
    </w:p>
    <w:p w14:paraId="07C7A09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Ресейдің заманауи білім беру саясаты радиациялық сауаттылықты жеке бағыт ретінде белсенді түрде дамытуда. Ол жаратылыстану ғылымдары бойынша сабақтар жүйесіне және арнайы жалпы ресейлік қауіпсіздік бастамалары арқылы біріктірілген.</w:t>
      </w:r>
    </w:p>
    <w:p w14:paraId="106924A4" w14:textId="0930DBB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Негізгі курс ретінде «Қауіпсіздік және Отанды қорғау негіздері» курсы қалады, онда радиациялық апаттар кезіндегі мінез-құлық сценарийлері пысықталады. Оқушылар терезелерді жабуды, үй ішінде тұруды, нұсқауларды орындауды үйренеді, яғни төтенше жағдайлар кезінде мінез-құлық үлгісін қалыптастырады. Сонымен қатар, мектептерде «Маңызды нәрселер туралы әңгімелесу» циклінің сабақтары өтеді, онда ресейлік атом өнеркәсібінің жетістіктері, оның тарихы мен болашағы, соның ішінде атом өнеркәсібінің мерейтойлық даталары талқыланады [156,157].</w:t>
      </w:r>
    </w:p>
    <w:p w14:paraId="2CAF624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Бүкілресейлік «Атом сабағы» жобасы практикалық оқытудың орталық алаңына айналды. Сабақтарда балалар дозиметрлердің көмегімен табиғи радиациялық фонды өлшеуді, оны әртүрлі объектілердегі (тас, банан, электронды құрылғы) көрсеткіштермен салыстыруды үйренеді, содан кейін нәтижелерді талқылады. Мұндай эксперимент «барлық жерде кездесетін қауіпті радиация» мифін жоюға және ғылыми түсінікті қалыптастыруға көмектеседі [158].</w:t>
      </w:r>
    </w:p>
    <w:p w14:paraId="5F58ED5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сауаттылықты қалыптастыруда Атом энергиясы жөніндегі ақпараттық орталықтардың (АЭАО) желісі айтарлықтай үлес қосуда. Мұнда мектеп оқушыларынан домино арқылы тізбекті реакцияны модельдеуді, энергия көздерін талқылауды және атом электр станциялары мен басқа электр станцияларының жұмысының қоршаған ортаға әсерін салыстыруды сұрайды. Бұл сабақтар физикалық экспериментті, экологиялық тәрбиені және сыни тұрғыдан ойлауды дамытуды біріктіреді [159].</w:t>
      </w:r>
    </w:p>
    <w:p w14:paraId="7196165E" w14:textId="3269678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Сонымен қатар, «Росатом мектебі» жобасы және «Курчатов институты» ғылыми-зерттеу орталығы жанындағы «Курчатов сыныптары» аясында мамандандырылған «атомдық» сыныптар құрылуда. Бұл сыныптардың оқушылары физика, математика пәндерін тереңдетіп оқиды, жобалық жұмыстарға және олимпиадаларға қатысады, өндірістік кәсіпорындарға барады. Мұнда радиациялық сауаттылық кәсіптік бағдар берудің бір бөлігі ретінде оқытылады [160,161].</w:t>
      </w:r>
    </w:p>
    <w:p w14:paraId="25E50657" w14:textId="10B670E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Заманауи зерттеулер көрсеткендей, жалпы Ресей тұрғындары радиациялық қауіптер туралы жеткілікті түрде хабардар емес. Өйткені қорғаныс шараларын түсінудегі қиындықтарды және бұқаралық ақпарат құралдарына деген сенімнің төмендігін анықталып, мұғалімдер мен дәрігерлер ақпараттың ең сенімді көздері ретінде қабылданады [162,163]. Басқа зерттеулерде азаматтардың хабардарлық деңгейін бағалау үшін әлеуметтік желілерді пайдаланудың тиімділігі ерекше екені аталып өтілген [164]. Бұл деректер мұғалімдерге деген сенім дәстүрлі түрде жоғары болатын мектептің радиациялық сауаттылықты қалыптастыруда негізгі рөл атқаратынын көрсетеді.</w:t>
      </w:r>
    </w:p>
    <w:p w14:paraId="5E310A8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Атом тақырыбы саласындағы ресейлік білім беру моделі КСРО атом жобасының жадымен байланысты тарихи-мәдени бағытты және қазіргі радиациялық тәуекелдерге практикалық дайындықты біріктіреді. Біріншісі оқулықтар, дәрістер, мұражай экскурсиялары және интернет-ресурстар арқылы іске асырылады, ал екіншісі «Қауіпсіздік және Отанды қорғау негіздері» сабақтары, «Атом сабағы» жобасы, АЭАО орталықтары және бейінді сыныптар арқылы жүзеге асады. Жалпы алғанда, бұл оқушыларда атом туралы ғылыми, мәдени және әлеуметтік феномен ретінде түсінік қалыптастырады, сонымен бірге патриоттық тәрбиені және азаматтық қауіпсіздік мәдениетін күшейтеді.</w:t>
      </w:r>
    </w:p>
    <w:p w14:paraId="1A6E9FF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Соңғы жылдары Түркиядағы радиациялық білім беру мектеп және қоғамдық пікірсайыстың маңызды бөлігіне айналуда. Радиоактивтілік пен иондаушы сәулелену медицина мен ауыл шаруашылығынан бастап энергетика мен тұрмыстық технологияға дейінгі қоғам өмірінде бұрыннан бар. Сондықтан, осы тақырып бойынша мектеп оқушыларының білімі, қабылдауы және сауаттылығы мәселелері, әсіресе, елдегі атом электр станцияларын салу және іске қосу мәселелерін талқылау кезінде ерекше маңызға ие болып отыр.</w:t>
      </w:r>
    </w:p>
    <w:p w14:paraId="20FC5B7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2018 жылғы физика пәні бойынша оқу бағдарламасына сәйкес, радиация тақырыбы 12-сынып курсына «Атомдық физикаға және радиоактивтілікке кіріспе» атпен енгізілген. Бұл бағдарламада білім алушылар радиацияның негізгі көздерін,  оның тірі организмдерге әсерін түсіндіре алады, сондай-ақ қорғаныс әдістерімен және радиациялық қауіпсіздік принциптерімен танысады деп болжанады [165]. Дегенмен, зерттеулер жоғары сынып оқушыларының нақты білімнің шектеулі болып қалатынын және жиі қате түсініктермен бірге жүретінін көрсетеді. </w:t>
      </w:r>
    </w:p>
    <w:p w14:paraId="0C4CD02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2023-2024 оқу жылында жүргізілген зерттеу 12-сыныптың 28 оқушысымен сұхбатты қамтыды. Зерттеу әдістемесі феноменологиялық тәсілге негізделді. Білім алушыларға радиацияның анықтамасына, оның көздеріне, тану және қорғану әдістеріне қатысты жеті ашық сұрақ қойылды. Жауаптар мазмұнды талдау арқылы сараланып, деректердің сенімділігі тәуелсіз кодтау және нәтижелерді салыстыру арқылы қамтамасыз етілді. Нәтижелер қатысушылардың көпшілігі радиацияны «зиянды сәулелену» немесе «қауіпті сәуле» ретінде анықтағанын көрсетті. Көбісі оны электронды құрылғылармен, мутациялармен және аурулармен байланыстырды. Білім алушылардың бір бөлігі радиация адамнан адамға берілуі мүмкін және оның болуын бас ауруы немесе шаршау сияқты физикалық белгілер арқылы байқауға болады деп есептеді. Қорғаныс әдістерін талқылау кезінде қашықтықты сақтау қажеттілігі жиі аталды, қорғаныс материалдары немесе арнайы костюмдер сирек аталды. Классикалық әдістер - әсер ету уақытын қысқарту, экрандау немесе дезактивация - мүлдем аталған жоқ [166].</w:t>
      </w:r>
    </w:p>
    <w:p w14:paraId="79DB04D1" w14:textId="16D7C642"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нәтижелер тиісті бөлімді аяқтағаннан кейін де көптеген оқушылардың толық емес және бұрмаланған білімге ие екендігін көрсетті. Бұл оқу материалдарының мазмұнын және оқыту әдістерін жетілдіру қажеттілігін растады. Сонымен қатар, зерттеу мұғалімдердің бағдарлама мен оқушылар арасындағы делдал (посредник) болып, маңызды рөл атқаратынын көрсетті. Зерттеушілер егер педагог пәнді жеткілікті білмесе немесе күрделі ұғымдарды қалай жақсы түсіндіру керектігіне сенімді болмаса, тұрақты қате түсініктер қалыптасады деген тұжырымға келді</w:t>
      </w:r>
      <w:r w:rsidRPr="000778C6">
        <w:rPr>
          <w:lang w:val="kk-KZ"/>
        </w:rPr>
        <w:t xml:space="preserve"> </w:t>
      </w:r>
      <w:r w:rsidRPr="000778C6">
        <w:rPr>
          <w:rFonts w:ascii="Times New Roman" w:hAnsi="Times New Roman" w:cs="Times New Roman"/>
          <w:sz w:val="28"/>
          <w:szCs w:val="28"/>
          <w:lang w:val="kk-KZ"/>
        </w:rPr>
        <w:t>[166</w:t>
      </w:r>
      <w:r w:rsidR="0084238F">
        <w:rPr>
          <w:rFonts w:ascii="Times New Roman" w:hAnsi="Times New Roman" w:cs="Times New Roman"/>
          <w:sz w:val="28"/>
          <w:szCs w:val="28"/>
          <w:lang w:val="kk-KZ"/>
        </w:rPr>
        <w:t>,р. 1020</w:t>
      </w:r>
      <w:r w:rsidRPr="000778C6">
        <w:rPr>
          <w:rFonts w:ascii="Times New Roman" w:hAnsi="Times New Roman" w:cs="Times New Roman"/>
          <w:sz w:val="28"/>
          <w:szCs w:val="28"/>
          <w:lang w:val="kk-KZ"/>
        </w:rPr>
        <w:t>].</w:t>
      </w:r>
    </w:p>
    <w:p w14:paraId="6254C82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Осыған ұқсас тұжырымдар басқа зерттеулерде де расталды. Мектеп оқулықтарындағы «радиация» тақырыбын қабылдауға арналған жұмыста көрсетілгендей, физика пәнінің мұғалімдері бұл тақырыпты түсіндіруге ең күрделі тақырыптардың бірі деп санайды. Оқулықтар белгілі бір материалдарды қамтиды, бірақ мұғалімдердің пікірінше, оқушылар құбылысты терең түсіну үшін олар жеткіліксіз. Қосымша ретінде, радиацияның емтихан тапсырмаларында сирек кездесетіні атап өтіледі, сондықтан мұғалімдердің бір бөлігі басқа бөлімдерге  қарағанда тақырыпқа азырақ көңіл бөледі [167].</w:t>
      </w:r>
    </w:p>
    <w:p w14:paraId="698F4E5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Мәселе тек оқушыларға ғана емес, сонымен қатар болашақ мұғалімдерге де қатысты. Педагогикалық факультеттердің оқушыларі арасында жүргізілген зерттеуде олардың көпшілігі негізгі ұғымдарды (мысалы, «сәулелену» мен «радиоактивті ластану» арасындағы айырмашылық) нашар ажырататыны анықталды. Сауалнамаға қатысқандардың едәуір бөлігі дозалық шамалардың практикалық маңыздылығын түсіндіре алмады немесе радиацияны медициналық процедуралармен дұрыс байланыстыра алмады. Зерттеу авторлары, егер тақырып практикалық сабақтарда бекітілмесе, оқушылардың білімі әлсіз болып қалатыны және тез жоғалатыны туралы қорытындыға келді. Бұл ретте болашақта дәл педагогикалық жоғары оқу орындарының оқушыларі мектеп оқушыларының радиация туралы түсініктерін қалыптастыратындықтан, олардың дайындық сапасын ерекше маңызды етеді [168].</w:t>
      </w:r>
    </w:p>
    <w:p w14:paraId="39BC649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Осылайша, түрік тәжірибесінің негізгі ерекшеліктерін былайша сипаттауға болады. Біріншіден, радиация тақырыбы мектеп бағдарламасына енгізілген, бірақ тек жоғары сыныптарда оқытылады, бұл оны игеруге кететін уақытты шектейді. Екіншіден, оқушылардың білімі көбінесе қателіктер мен мифтермен бірге жүреді, олардың көпшілігі бұқаралық мәдениеттің және күнделікті идеялардың ықпалымен байланысты. Үшіншіден, мұғалімдердің өздері қосымша дайындықты қажет етеді. Олар әлі де жеткілікті біліктілік деңгейін ала алмай отыр. Төртіншіден, пәнаралық байланыстар нашар дамыған: радиация тек физика шеңберінде қарастырылады, дегенмен бұл тақырып биологиямен де, медицинамен де, қоғам мәселелерімен де тікелей байланысты. </w:t>
      </w:r>
    </w:p>
    <w:p w14:paraId="0B6B2B8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Зерттеушілер жағдайды жақсарту радиациялық сауаттылық элементтерін негізгі мектеп курсына ертерек енгізу арқылы мүмкін болатынын атап өтті. Мұны қарапайым мысалдар, ойын тапсырмалары және жобалық жұмыстар арқылы жасауға болады. Жоғары сыныптарда дозиметрлермен практикалық эксперименттерді, медицина мен экологиядан нақты жағдайларды талдауды, атом энергетикасы мәселелерін талқылауды қолдануға болады. Халықаралық тәжірибе, атап айтқанда жапондық тәжірибе көрсеткендей, пәнаралық оқыту мектеп оқушыларына радиацияны қауіп ретінде ғана емес, сонымен қатар қазіргі ғылым мен техниканың бір бөлігі ретінде қарастыруға көмектесетінін көрсетеді.</w:t>
      </w:r>
    </w:p>
    <w:p w14:paraId="2970AE0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Түркиядағы зерттеу әдістері негізінен феноменологиялық сұхбаттар, сауалнамалар және  контент-талдау сынды сапалық сипатқа ие.  Олар оқушылар мен мұғалімдердің тақырыпты қалай қабылдайтынын, қандай бейнелердің қалыптасып жатқанын және неліктен қалыптасып жатқанын тереңірек түсінуге мүмкіндік береді. Бұл деректердің практикалық маңызы бар: олар оқытудағы кемшіліктерді анықтауға көмектеседі және оқу жоспарларын өзгертуге арналған бағыттарды ұсынады. Түркия үшін мұндай зерттеулер әсіресе атом энергетикасы мемлекеттік стратегияның бір бөлігіне айналып, атом туралы қоғамдық пікірталастар халықтың алаңдаушылығын арттырған жағдайда өте маңызды.</w:t>
      </w:r>
    </w:p>
    <w:p w14:paraId="62D05AC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Радиациялық білім, егер пәнаралық және практикалық тұрғыдан дамыған болса, негізсіз қорқыныштарды азайтуға, сыни тұрғыдан ойлау деңгейін арттыруға және жастарды саналы шешім қабылдауға дайындауға көмектеседі. Бұл тек білім беру міндеті ғана емес, сонымен бірге әлеуметтік міндет: тәуекелдер мен технологияларға жауапкершілікпен қарау мәдениетін қалыптастыру тұрақты дамудың негізі. </w:t>
      </w:r>
    </w:p>
    <w:p w14:paraId="6E36FB73" w14:textId="1962A9C2"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АҚШ-та ядролық және радиациялық тақырыптарды оқыту тәжірибесі ондаған жылдар бойы дамып келеді және бүгінгі күні пәнаралық тәсілдердің тұтас жүйесін қалыптастырып үлгерді. Бұл жүйенің басты идеясы - радиация туралы жаратылыстану-ғылыми білімді тарихпен,  қоғамдық тарихи жадымен және этикалық мәселелермен байланыстыру. Аталған формат ядролық процестердің физикасын ғана емес, сонымен қатар олардың қоғам мен мәдениет үшін салдарын түсінуге мүмкіндік береді [74</w:t>
      </w:r>
      <w:r w:rsidR="0084238F">
        <w:rPr>
          <w:rFonts w:ascii="Times New Roman" w:hAnsi="Times New Roman" w:cs="Times New Roman"/>
          <w:sz w:val="28"/>
          <w:szCs w:val="28"/>
          <w:lang w:val="kk-KZ"/>
        </w:rPr>
        <w:t>,р. 9</w:t>
      </w:r>
      <w:r w:rsidRPr="000778C6">
        <w:rPr>
          <w:rFonts w:ascii="Times New Roman" w:hAnsi="Times New Roman" w:cs="Times New Roman"/>
          <w:sz w:val="28"/>
          <w:szCs w:val="28"/>
          <w:lang w:val="kk-KZ"/>
        </w:rPr>
        <w:t>].</w:t>
      </w:r>
    </w:p>
    <w:p w14:paraId="4E595A58" w14:textId="182648AB"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Бірінші бағыт - түпнұсқа дереккөздермен жұмыс және тарихи ойлауды дамыту. «Reading Like a Historian» («Тарихшы сияқты оқу») модульдері енгізілген мектептерде оқушыларға Хиросима тақырыбы бойынша «мини-DBQ» (Document-Based Question - құжатқа негізделген сұрақ) ұсынылады. Мұнда  президент Трумэннің ресми мәлімдемесін, «Франк баяндамасын» және Сциллардтың петициясы сияқты үш құжатты салыстыру міндеті қойылады. Жұмыстың нәтижесі белгіленген келсідей үш критерий негізінде бағаланады:  1) дәлелді негіздеу үшін кем дегенде екі дереккөзді пайдалану; 2) құжаттың авторлығы мен контекстін дұрыс анықтау; 3) тұжырымдардың анықтығы. Stanford History Education Group компаниясының зерттеулері көрсеткендей, бұл форматты аяқтаған білім алушылардың сыни тұрғыдан оқу тапсырмаларын жақсы орындайды және Хиросима мен Нагаскиге тасталған бомбаның себебі ретінде «өмірімізді құтқару» деген ресми билік риторикасында пайдаланылатын көзқарасты сирек қайталайтынын көрсетеді. Мұндай сабақтар құжаттың шығу тегін талдау, әртүрлі куәліктерді салыстыру және оларды тарихи контекстке енгізу аясында құрылады. Нәтижесінде оқушылар дәлелдерге сүйене отырып, өз қорытындыларын тұжырымдайтын пікірталастар немесе эсселер жазады (Stanford History Education Group) [169].</w:t>
      </w:r>
    </w:p>
    <w:p w14:paraId="54EBCDA4" w14:textId="0FBE771B" w:rsidR="007C687E" w:rsidRPr="000778C6" w:rsidRDefault="007C687E" w:rsidP="008E4C1C">
      <w:pPr>
        <w:spacing w:after="0" w:line="240" w:lineRule="auto"/>
        <w:ind w:firstLine="567"/>
        <w:jc w:val="both"/>
        <w:rPr>
          <w:rFonts w:ascii="Times New Roman" w:hAnsi="Times New Roman" w:cs="Times New Roman"/>
          <w:sz w:val="28"/>
          <w:szCs w:val="28"/>
          <w:u w:val="single"/>
          <w:lang w:val="kk-KZ"/>
        </w:rPr>
      </w:pPr>
      <w:r w:rsidRPr="000778C6">
        <w:rPr>
          <w:rFonts w:ascii="Times New Roman" w:hAnsi="Times New Roman" w:cs="Times New Roman"/>
          <w:sz w:val="28"/>
          <w:szCs w:val="28"/>
          <w:lang w:val="kk-KZ"/>
        </w:rPr>
        <w:t>Екінші бағыт -  «күрделі мұра» (difficult heritage) мұражайлық-далалық тәсіл және тарихи орындарды пайдалану.  Америка Құрама Штаттарының Ұлттық саябақ қызметі Манхэттен ұлттық тарихи саябағын құрды. Ол Лос-Аламос, Ок Ридже және Хэнфордтағы нысандарды біріктіреді. Білім алушылар виртуалды экскурсиялар арқылы B реакторына немесе ғылыми-зерттеу зертханаларына барып, құжаттар мен ауызша дәлелдемелерді көре алады, сондай-ақ сынақ алаңынан қоныс аударылған қауымдастықтар мен байырғы халықтардың тарихын тыңдай алады (National Park Service; Bradbury Science Museum). Бұл білім алушыларда атом дәуірі тек ғылыми жетістіктердің тарихы ғана емес, сонымен қатар әлеуметтік және экологиялық ауыртпашылық тарихы екенін түсінуді қалыптастырады</w:t>
      </w:r>
      <w:r w:rsidR="006E7328">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[170,171].</w:t>
      </w:r>
    </w:p>
    <w:p w14:paraId="753CE717" w14:textId="437960EB"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Үшінші бағыт - радиациялық сауаттылықты «ғылыми негізделген қауіпсіздік» (science-based safety) тұжырымдамасына сүйеніп дамыту болды. АҚШ-та мектеп оқушыларына радиация негіздерін қолжетімді түрде түсіндіруге көп көңіл бөлінеді [75</w:t>
      </w:r>
      <w:r w:rsidR="006E7328">
        <w:rPr>
          <w:rFonts w:ascii="Times New Roman" w:hAnsi="Times New Roman" w:cs="Times New Roman"/>
          <w:sz w:val="28"/>
          <w:szCs w:val="28"/>
          <w:lang w:val="kk-KZ"/>
        </w:rPr>
        <w:t>,р. 9</w:t>
      </w:r>
      <w:r w:rsidRPr="000778C6">
        <w:rPr>
          <w:rFonts w:ascii="Times New Roman" w:hAnsi="Times New Roman" w:cs="Times New Roman"/>
          <w:sz w:val="28"/>
          <w:szCs w:val="28"/>
          <w:lang w:val="kk-KZ"/>
        </w:rPr>
        <w:t>]. Қоршаған ортаны қорғау агенттігінің бағдарламалары (EPA RadTown), Ядролық реттеу комиссиясының (NRC Students’ Corner) және Американдық радиациядан қорғау қоғамының бағдарламалары көрнекі тапсырмаларды қамтыды [172]. Олар: «салыстырмалы дозалар» инфографикасы (ұшақпен ұшу, рентген, фондық деңгейлер), радиоактивті ыдыраудың интерактивті симуляциялары және қорғаныс принциптерін қолдануға арналған есептер (уақыт, қашықтық, экрандау) (EPA; NRC; Health Physics Society; PhET Simulations). Бұл формат үрейді азайтады және бұқаралық ақпарат құралдарындағы радиация туралы ақпаратқа сыни көзқараспен қарауға көмектеседі [173,174].</w:t>
      </w:r>
    </w:p>
    <w:p w14:paraId="3C7A476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Төртінші бағытты АҚШ-тың білім беру бағдарламаларындағы «көпдауыстылық» (multivocality), яғни қауымдастықтардың дауыстары мен жергілікті контекстті қосу деп атауға болады. Білім беру ресурстары Манхэттен жобасы мыңдаған адамдардың тағдырын өзгерткенін атап көрсетеді: Нью-Мексикодағы байырғы тайпалар киелі жерлерге қол жеткізе алмай қалды, Шығыс Теннессидегі фермерлер отбасылары сынақ нысандарын салу үшін басқа аймаққа көшірілді. Нью-Мексико штатының округтерінің бірінде оқушылар полигондық сынақтардан зардап шеккен пуэбло тұрғындарының ауызша тарихын құрастырды. Нәтижесінде карталар, сұхбаттар және фото мұрағаттары бар мультимедиялық жоба жасалып, ол мектеп сайтында орналастырылды. Мұндағы тиімділік тек біліммен ғана емес, сонымен бірге «қызығушылықтың тұрақтылығымен» де бағаланды. Мұғалімдер мұндай жобалар мектеп оқушыларының ақпарат көздеріне деген сенімін арттырып, ұрпақтар арасындағы диалогты ынталандыратынын атап өтті. Бұл ауызша тарих әңгімелерін сабаққа қосу білім алушыларға ғылыми жобалардың әрқашан әлеуметтік және мәдени құндылықтармен байланысты екенін түсінуге мүмкіндік береді (NPS Tribal Nations; Voices of the Manhattan Project) [175, 176].</w:t>
      </w:r>
    </w:p>
    <w:p w14:paraId="3A112EFA" w14:textId="568ABBC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Бесінші бағыт - АҚШ-тың білім беру жүйесіндегі «дағдарыстық коммуникация» (crisis communication) дағдыларын қалыптастыру бағыты. Мұндағы басты мақсат - оқушыны тек ақпарат тұтынушы емес, қиын жағдайда сауатты шешім қабылдай алатын және айналасына дұрыс ақпарат тарата алатын, ғылым этикасы және тәуекел коммуникациясын меңгерген «белсенді азамат» ретінде дайындау. Ол үшін білім беру бағдарламаларына радиациялық апаттарды модельдеу бойынша сабақтар енгізілген. Ауруларды бақылау орталықтарының (CDC Radiation Emergencies) және мамандандырылған медициналық институттардың (REAC/TS) материалдары рөлдік ойындар үшін пайдаланылады. Мұнда мектеп оқушылары  «жергілікті билік», «журналистер», «дәрігерлер» топтарына бөлінеді. Оларға радиациялық апаттың шартты сценарийі, таралу карталары және медиа хабарламалар беріледі. Топтар халық үшін баспасөз брифингін дайындауы керек. Бағалау үш көрсеткіш бойынша жүргізіледі: 1) терминологияның дұрыстығы (сәулелену мен ластану арасындағы айырмашылық); 2) қорғау шараларын түсіндірудің айқындығы; 3) қарым-қатынас этикасы. REAC/TS зерттеулеріне сәйкес, мұндай жаттығулар мектеп оқушыларының ақпаратты сыни тұрғыдан талдау дағдыларын дамытады және радиациялық қауіптерді талқылаудағы радиофобиялық үрей деңгейін төмендетеді [177].</w:t>
      </w:r>
    </w:p>
    <w:p w14:paraId="40440563" w14:textId="67C1562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Алтыншы бағыт -  АҚШ-тың білім беру жүйесіндегі «делиберативті демократия» (deliberative democracy) және «сыни тарихнама» әдістемесіне сай ойластырылған. Мұндағы негізгі мақсат - білім алушыларды дайын «дұрыс» немесе «бұрыс» деген жауаптарға итермелемей, күрделі тарихи, әлеуметтік және моральдық мәселелерді фактілер негізінде құрылымдалған пікірталастар мен дебаттар арқылы талдауға үйрету [72</w:t>
      </w:r>
      <w:r w:rsidR="006E7328">
        <w:rPr>
          <w:rFonts w:ascii="Times New Roman" w:hAnsi="Times New Roman" w:cs="Times New Roman"/>
          <w:sz w:val="28"/>
          <w:szCs w:val="28"/>
          <w:lang w:val="kk-KZ"/>
        </w:rPr>
        <w:t>,р. 5</w:t>
      </w:r>
      <w:r w:rsidRPr="000778C6">
        <w:rPr>
          <w:rFonts w:ascii="Times New Roman" w:hAnsi="Times New Roman" w:cs="Times New Roman"/>
          <w:sz w:val="28"/>
          <w:szCs w:val="28"/>
          <w:lang w:val="kk-KZ"/>
        </w:rPr>
        <w:t>]. Жеңілдетілген немесе поляризацияланған жауаптарды болдырмау үшін мұғалімдер аргументтердің нақты критерийлерін қолданады: әртүрлі қорытындыларға жол беріледі, бірақ олардың әрқайсысы дереккөздермен расталуы керек. Ол үшін Екінші дүниежүзілік соғыстың Ұлттық музейінің дайын материалдар пакеттері және университет орталықтарының әдістемелік әзірлемелері қолданылады [178]. Бұл формат дәлелді пікірталас жүргізу және әртүрлі көзқарастарды құрметтеу қабілетін дамытады.</w:t>
      </w:r>
    </w:p>
    <w:p w14:paraId="0C8F7545" w14:textId="4689C23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Соңғы, жетінші бағыт - алдында атап өткен барлық бағыттарды бір арнаға біріктіретін кумулятивті (жиынтық) модель. Бұл интегративті модульдердің басты артықшылығы - оқушының санасында радиация тақырыбы бөлшектелген ақпарат емес, біртұтас «ғылыми-әлеуметтік түсінік» ретінде қалыптасуында. Мысалы, 10-11 сыныптарға «атомдардың ыдырау симуляциясын, дозалар инфографикасын, 1945 жылдан бергі құжаттар бойынша шағын эсселерді, жергілікті қауымдастықтардың ауызша естеліктерін және «атом бомбасы сөзсіз қажет болды ма?» деген сияқты тақырыптарды қамтитын екі апталық курс өткізіліп, соңында қорытынды пікірталастар жүргізілген. Тиімділігі негізгі ұғымдарды білуге арналған тест, эсседегі аргументтер айдары және тәуекелді қабылдау туралы рефлексивті сауалнама түрінде кешенді бағаланған. Сонымен қатар, оқушыларға берілген тапсырмалардың мысалдарында инфографика жасау, құжаттар негізінде шағын эссе жазу және өз аймағындағы радиациялық жағдайды зерттеуге арналған жергілікті жобалар кіреді. Пилоттық зерттеулер нәтижесінде білім алушылардың радиация физикасын да, тарихи дилеммаларды да жақсы түсінетінін және азаматтық-құқықтық жауапкершіліктің жоғары деңгейін көрсетеді [179].</w:t>
      </w:r>
    </w:p>
    <w:p w14:paraId="7692846C" w14:textId="2DEDB032"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Ядролық және радиация тақырыптарын мектепте оқытудағы американдық тәжірибе әлемдік педагогикалық тәжірибеде ең институционалданған және мағыналы түрде кеңінен дамыған модель болып табылады. Ол бастапқы тарихи дереккөздер мен пікірталастарды талдаудан бастап, музей педагогикасына, дағдарыстарды дұрыс модельдеуіне және жергілікті тарихи зерттеулерге дейінгі кең ауқымды тәсілдерді қамтиды. Бұл оқушыларға радиация физикасы туралы ғана емес, сонымен қатар атом дәуірінің әлеуметтік, тарихи және этикалық аспектілерін терең түсінуге мүмкіндік береді. АҚШ-та педагогикалық стратегиялар Манхэттен жобасы, ядролық сынақтар тарихы, жергілікті қауым өкілдерін қайта қоныстандыру және экологиялық зардаптар сияқты ұлттық тарихтан алынған нақты мысалдарға негізделгені ерекше маңызды. Бұл көпқабатты модель басқа елдерге, соның ішінде Қазақстанға да пайдалы болуы мүмкін, өйткен мұнда Семей ядролық сынақ алаңы, жергілікті халықты басқа аймаққа мәжбүрлі түрде қоныстандыру және радиацияның ұзақ мерзімді әсері бойынша ұқсас тарихи тәжірибе жинақталған. Америкалық мысал ғылымның дамуы, тарихи оқиғалар, ғылыми белгісіздік және жергілікті халықтың тарихи жадысы сияқты оқушылардың сезімтал жұмысы арқылы ғылыми сауаттылық, азаматтық жауапкершілік және сыни ойлауды дамытатын білім құруға болатынын көрсетеді. Бұл ядролық мұрасы бар елдерге ядролық ғылымды пәнаралық тұрғыдан меңгеруде, тарихи оқиғаларды еске алу мәдениетін қалыптсатыруда  және болашақ ұрпақтың білімін біріктіруде үлгі бола алады.</w:t>
      </w:r>
    </w:p>
    <w:p w14:paraId="6DEF117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Америкалық білім беру модельдерінен европалық, соның ішінде бұған дейін ядролық сынақ алаңдары болған француз моделдеріне ойыссақ. Франция тәжірибесі радиациялық қауіпсіздік және ядролық сынақтар тарихын оқытуда ғылыми білімді, азаматтық дайындықты және мәдени-тарихи пайымдауды органикалық түрде біріктіреді. Мектеп бағдарламаларында мұндай тақырыптар жеке пән ретінде оқытылмайды, бірақ олар физика-биологиялық және гуманитарлық цикл пәндеріне, сондай-ақ жыл сайынғы жоспарлар аясында жүзеге асырылатын қауіпсіздік шараларына енгізілген. Мұндай интеграция білім алушыларда тек физикалық заңдылықтарды ғана емес, сонымен бірге ғылымның қоғамға қалай әсер ететінін және қоғамның атом дәуірінің сын-қатерлеріне қалай жауап беретінін түсінуді қалыптастырады [180].</w:t>
      </w:r>
    </w:p>
    <w:p w14:paraId="077D707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Физика сабақтарында Атом энергиясы жөніндегі комиссияның (СЕА) материалдарын пайдалана отырып, мұғалімдер қарапайым, бірақ көрнекі эксперименттер жүргізеді. Мысалы, мектеп оқушылары Geiger датчиктерінің немесе қолжетімді смартфон қосымшаларының көмегімен, табиғи радиациялық фонды өлшеуге мүмкіндік алады. Деректерді тіркегеннен кейін олар радиацияның неліктен барлық жерде  мәселен, тастарда, бананда, адам ағзасында бар екенін талқылайды.  Бұл тапсырма мұғалімнің «Радиация әрқашан қауіпті деп айтуға бола ма?» деген сұрағымен аяқталады. Әрі оқушылар қауіптіліктің доза мен әсер ету уақытына байланысты екендігі туралы қорытындыға келеді. Жұмыстың бұл формасы «тәуекел шектері» қағидасын бейнелейді және күнделікті мифтерді жоюға мүмкіндік береді [181].</w:t>
      </w:r>
    </w:p>
    <w:p w14:paraId="7250A9F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қорғаныс және ядролық қауіпсіздік институты (IRSN) мектептерге рөлдік ойындар түрінде өтетін «Радиациялық қорғаныс ұяшықтарын» ұсынады. Мұғалім сыныпты жергілікті билік өкілдері, дәрігерлер және балалардың қауіпсіздігіне алаңдайтын ата-аналар ретінде бірнеше топтарға бөледі. Бастапқы жағдай: атом электр станциясында оқыс оқиға орын алып, қорғаныс шаралары туралы шешім қабылдануы керек. Әр топ аргументтерді дайындайды және оларды жалпы талқылауға ұсынады. Нәтижесінде эвакуациялау қажет пе немесе үй-жайларда қалу жеткілікті ме деген ұжымдық шешім қалыптасады [182]. Мұндай сабақ мектеп оқушыларының бойында радиация туралы білімдерін ғана емес, сонымен бірге азаматтық құзыреттіліктерін де қалыптастырады: пікір таластыра білу, әртүрлі көзқарастарды ескеру және ұжымдық шешімге жауапкершілікпен қарауға бағыттайды.</w:t>
      </w:r>
    </w:p>
    <w:p w14:paraId="1B9685E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Әлеуметтік зерттеулер мен география сабақтарында радиоактивті қалдықтар жөніндегі ұлттық агенттіктің (ANDRA) ресурстары белсенді қолданылады. Мысалы, оқушыларға мынадай тапсырма беріледі: «Сіз радиоактивті қалдықтар қоймасы қай жерде салынатынын шешетін комиссияның мүшесі екеніңізді елестетіп көріңіз». Топтар Францияның картасын талдайды, геологиялық жағдайларды, елді мекендер мен инфрақұрылымның жақындығын бағалайды. Содан кейін пікірсайыс өткізіледі, оның барысында мектеп оқушылары таңдалған орындардың оң және теріс жақтарын талқылайды. Мұғалім: «Сіз қабылдаған шешім біз үшін ғана емес, адамдар үшін де мың жылдан кейін қауіпсіз болуы керек», - деп баса айтады [183]. Осылайша, адамзаттың болашақ ұрпақ алдындағы ұзақ мерзімді жауапкершілігі туралы түсінік қалыптасады.</w:t>
      </w:r>
    </w:p>
    <w:p w14:paraId="789B1ED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қауіпсіздік абстрактілі теория емес, нақты рефлекстер жиынтығы ретінде қарастыратын «қауіпсіздік мәдениеті» деп аталатын білім беру жобасы, Франциядағы радиациялық сауаттылықтың негізгі маңызды құрамдас бөліктерінің бірі. Францияның Білім министрлігі барлық мектептерде Қауіпсіздікті қамтамасыз етудің ерекше жоспары (Plan Particulier de Mise en Sûreté (PPMS)) болуын талап етеді [184]. Жылына бір рет білім алушылар радиациялық қауіптерді қоса алғанда, әртүрлі тәуекелдерді имитациялайтын жаттығулар өткізеді. Іс жүзінде бұл кезде: дабыл қағылады, мұғалім есіктер мен терезелерді жауып тастайды, оқушылар терезелерден алыстайды, сыныпта қауіпсіз орынға орналасады және нұсқауларды күтеді. Аяқтағаннан кейін мұғалім талқылау жүргізеді: «Неге біз осылай әрекет еттік? Егер бұл радиациялық апат емес, өрт болса, не өзгерер еді?» деп талқылау жүргізеді. Осылайша, оқушылар радиациялық қауіптің көптеген тәуекелдердің бірі ғана екенін түсініп, мінез-құлықтың әмбебап үлгісін қалыптастырады.</w:t>
      </w:r>
    </w:p>
    <w:p w14:paraId="71FA3175" w14:textId="128D48A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Білім беру саясатында 1966-1996 жылдары ядролық сынақтар жүргізілген француз Полинезиясы ерекше орын алады. 2019 жылдан бастап Enseignement du fait nucléaire («Ядролық фактіні оқыту»)  бағдарламасы жұмыс істейді. Тарих және әдебиет пәнінің мұғалімдері сынақтардың салдарын талқылау үшін мұрағаттық құжаттарды, қатысушылардың куәліктерін және көркем фильмдерді пайдаланады [185].Мысалы, жоғары сыныптарда пікірталас сабағы өткізіледі: шәкірттер Полинезия тұрғындарының сынақтардың әлеуметтік салдарын және денсаулыққа тигізген зардаптарын сипаттайтын сұхбаттарынан үзінділерді оқиды. Содан кейін «Мемлекет бүгінгі күні бұл тәжірибеге қалай қарауы керек?» деген сұраққа жауап береді.  2024 жылы Pu Mahara мәдени орталығы құрылды. Онда құжаттар, фотосуреттер және бейне куәліктер жиналады. Мұғалімдер онда экскурсиялар ұйымдастырады, содан кейін оқушылар «Неліктен ядролық сынақтарды еске алу болашақ үшін маңызды?» тақырыбы бойынша эссе жазады [186].</w:t>
      </w:r>
    </w:p>
    <w:p w14:paraId="2648475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Заманауи зерттеулер радиациялық сауаттылықтың білім берумен шектеліп қалмай, ақпаратты сыни тұрғыдан пайымдау қабілетін болжайтынын атап көрсетеді. ANR POLARIS жобасы (2023-2026) әртүрлі популяциялардың радиациямен байланысты тәуекелдерді қалай қабылдайтынын және ғылыми институттардың сеніміне қандай факторлар әсер ететінін зерттейді. Мысалы, мектеп оқушыларына радиация туралы ақпараттың ең сенімді көздері деп нені санайтыны (бұқаралық ақпарат құралдары, мұғалімдер, дәрігерлер немесе мемлекеттік органдар) туралы сауалнама толтыру ұсынылады. Алғашқы нәтижелер мұғалімдер мен ғылыми мекемелерге деген сенімнің бұқаралық ақпарат құралдарына қарағанда  жоғары екенін көрсетті [187].</w:t>
      </w:r>
    </w:p>
    <w:p w14:paraId="3DE4EB5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Осылайша, Францияның радиациялық қауіпсіздік және ядролық сынақтардың тарихы бойынша білім беру жүйесі көп қабатты тәсілді көрсетеді. Ғылыми-практикалық бөлімге эксперименттер, зертханалық сабақтар және оқу дабылдары(жаттығулар) кіреді; азаматтық бөлім рөлдік ойындар мен пікірталастарға негізделген; тарихи-мәдени бөлім жады сабақтарына және әлеуметтік жауапкершілік туралы пікірталастарға сүйенеді. Барлығы бұл радиациялық сауаттылықты мектеп бағдарламасының элементі ғана емес, сонымен бірге білім, жады және этика бір-бірімен тығыз байланысты азаматтық мәдениеттің бір бөлігі етеді.</w:t>
      </w:r>
    </w:p>
    <w:p w14:paraId="1224EDD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Жүргізілген талдауды қорытындылай келе, ядролық және радиациялық тақырыптарды пәнаралық байланыста оқытудың халықаралық тәжірибесі дәстүрлі мектеп форматы ауқымынан кеңірек екенін атап өтуге болады. Швеция, Жапония, Шри-Ланка, Беларусь, Украина, Ресей, Түркия, АҚШ және Франция мысалдары білім беру бағдарламаларының тиімділігі тек ғалымдар мен оқытушылардың ынтымақтастығы, гуманитарлық ғылымдар мен жаратылыстану ғылымдарын интеграциялау, тарихи жады мен практикалық сабақтарға сүйену, сондай-ақ ұлттық және халықаралық деңгейде институционалдық қолдау көрсету сияқты мазмұнымен ғана емес, сонымен қатар ұйымдастыру нысанымен де анықталатынын көрсетеді. </w:t>
      </w:r>
    </w:p>
    <w:p w14:paraId="2DC5931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Жалпы қорытынды радиациялық сауаттылықты тек физика курсының элементі ретінде қарастыруға болмайтынын көрсетеді. Ол тарихи тәжірибені, мәдени жадыны, этикалық дилеммаларды және тәуекелмен жұмыс істеудің практикалық дағдыларын қамтитын табиғат және қоғам ғылымдарының тоғысында қалыптасады. Пәнаралық сипат оқыту жұйесіне тұрақтылық береді. Оқушылар жай ғана фактілерді меңгеріп қана қоймай, сонымен қатар дереккөздерді талдау, талқылау, деректерді салыстыру және белгісіздік жағдайында шешім қабылдау қабілетіне ие болады.</w:t>
      </w:r>
    </w:p>
    <w:p w14:paraId="0FA8E3D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Ұлттық модельдердің алуан түрлілігі әрбір елдің тарихи жады мен болашақ көзқарас, ғылыми қатаңдық пен азаматтық жауапкершілік арасында өзіндік тепе-теңдікті іздейтінін көрсетеді. Бұл ретте Швеция пікірталастар мен бірлескен сабақтарды жобалау арқылы тәуекелдік сауаттылығын дамытуға баса назар аударса, Шри-Ланка  практикалық демонстрацияларға және «WOW-эффект» арқылы тартуға назар аударады. Бұл ретте Жапония Хиросима мен Нагасаки туралы тарихи жадыны Фукусима тәжірибесімен байланыстырып, ғылым мен гуманитарлық білімнің бірегей симбиозын қалыптастырады. Беларусь Чернобыль туралы жадыны инженерлік кәсіптік бағдар берумен біріктіреді, дегенмен ол оқытудың фрагментациясымен бетпе-бет келеді. Түркия әзірге физика курсының тар шеңберімен және мұғалімдердің әлсіз дайындығымен шектелген. АҚШ тарихты, ғылымды, этиканы және әлеуметтік жадыны біртұтас білім беру тәжірибесіне интеграциялайды. Франция қауіпсіздік мәдениеті мен ұзақ мерзімді жауапкершілікке баса назар аударады. Ресей кеңестік атом жобасын патриоттық тарихи жады арқылы сүйемелдеп, оны радиациялық сауаттылықтың практикалық курсымен біріктіреді.</w:t>
      </w:r>
    </w:p>
    <w:p w14:paraId="5D38E2E7" w14:textId="77777777" w:rsidR="007C687E" w:rsidRPr="000778C6" w:rsidRDefault="007C687E" w:rsidP="008E4C1C">
      <w:pPr>
        <w:spacing w:after="0" w:line="240" w:lineRule="auto"/>
        <w:ind w:firstLine="567"/>
        <w:jc w:val="both"/>
        <w:rPr>
          <w:rFonts w:ascii="Times New Roman" w:hAnsi="Times New Roman" w:cs="Times New Roman"/>
          <w:sz w:val="28"/>
          <w:szCs w:val="28"/>
          <w:lang w:val="ru-RU"/>
        </w:rPr>
      </w:pPr>
      <w:r w:rsidRPr="000778C6">
        <w:rPr>
          <w:rFonts w:ascii="Times New Roman" w:hAnsi="Times New Roman" w:cs="Times New Roman"/>
          <w:sz w:val="28"/>
          <w:szCs w:val="28"/>
          <w:lang w:val="ru-RU"/>
        </w:rPr>
        <w:t>Осы қатарда Украина ерекше орын алады. Мұнда Чернобыль туралы тарихи жады және қазіргі заманғы қауіп-қатерлер (Запорожье АЭС айналасындағы қатерлерді қоса алғанда) радиациялық білім беруді стратегиялық міндетке айналдырады.  Мұнда мектеп бағдарламалары, мұражай тәжірибелері және университет бастамалары радиациялық медицина мен гигиенаның өзекті деректерімен байланыстырылады. Бұл тарихи жады мен ғылымның сирек байланысын тудырып, оқушыларда белгісіздік жағдайында өмір сүру үшін сыни ойлау, дереккөздермен жұмыс істей білу, әлеуметтік салдарларды талқылау және жауапты шешімдер қабылдау қабілеті сияқты маңызды құзыреттерді қалыптастыруға мүмкіндік береді.</w:t>
      </w:r>
    </w:p>
    <w:p w14:paraId="6A659C2B" w14:textId="77777777" w:rsidR="007C687E" w:rsidRPr="000778C6" w:rsidRDefault="007C687E" w:rsidP="008E4C1C">
      <w:pPr>
        <w:spacing w:after="0" w:line="240" w:lineRule="auto"/>
        <w:ind w:firstLine="567"/>
        <w:jc w:val="both"/>
        <w:rPr>
          <w:rFonts w:ascii="Times New Roman" w:hAnsi="Times New Roman" w:cs="Times New Roman"/>
          <w:sz w:val="28"/>
          <w:szCs w:val="28"/>
          <w:lang w:val="ru-RU"/>
        </w:rPr>
      </w:pPr>
      <w:r w:rsidRPr="000778C6">
        <w:rPr>
          <w:rFonts w:ascii="Times New Roman" w:hAnsi="Times New Roman" w:cs="Times New Roman"/>
          <w:sz w:val="28"/>
          <w:szCs w:val="28"/>
          <w:lang w:val="ru-RU"/>
        </w:rPr>
        <w:t>Осылайша, ядролық және радиациялық тақырыптарды оқытудағы халықаралық тәжірибенің салыстырмалы талдауы радиациялық сауаттылықты қалыптастыру үшін негізгі маңызы бар бірнеше тұрақты педагогикалық үлгілерді анықтауға мүмкіндік береді. Ең алдымен, қарастырылған барлық модельдерде тек физика пәнінде оқытуға бағытталған тәсілден күрделі пәнаралық білім беруге ауытқу байқалады, оның аясында радиация тақырыптары табиғи ғылымдар білімін, тарихи тәжірибе, әлеуметтік шындық және этикалық дилеммалардың қиылысында қарастырылады. Мұндай модельдердің тиімділігі тек мазмұнға ғана емес, сонымен қатар оқу процесін ұйымдастыруға, оның ішінде тәжірибеге бағытталған тапсырмаларға, бастапқы дереккөздермен жұмыс істеуге, тәуекел жағдайларын модельдеуге, жобалық іс-шараларға және оқушылардың деректерді талдау мен интерпретациялау процестеріне қатысуына байланысты.</w:t>
      </w:r>
    </w:p>
    <w:p w14:paraId="57251F2C" w14:textId="77777777" w:rsidR="007C687E" w:rsidRPr="000778C6" w:rsidRDefault="007C687E" w:rsidP="008E4C1C">
      <w:pPr>
        <w:spacing w:after="0" w:line="240" w:lineRule="auto"/>
        <w:ind w:firstLine="567"/>
        <w:jc w:val="both"/>
        <w:rPr>
          <w:rFonts w:ascii="Times New Roman" w:hAnsi="Times New Roman" w:cs="Times New Roman"/>
          <w:sz w:val="28"/>
          <w:szCs w:val="28"/>
          <w:lang w:val="ru-RU"/>
        </w:rPr>
      </w:pPr>
      <w:r w:rsidRPr="000778C6">
        <w:rPr>
          <w:rFonts w:ascii="Times New Roman" w:hAnsi="Times New Roman" w:cs="Times New Roman"/>
          <w:sz w:val="28"/>
          <w:szCs w:val="28"/>
          <w:lang w:val="ru-RU"/>
        </w:rPr>
        <w:t>Мағыналы талдау халықаралық тәжірибеде бірнеше негізгі педагогикалық тәсілдерді анықтауға болатынын көрсетеді. Біріншіден, бұл ғылыми белгісіздік пен тәуекелмен жұмыс істеуге негізделген тәсіл (Швеция), мұнда оқушылар тек білімді қабылдап қана қоймай, қарама-қайшы ғылыми деректерді бағалап, негізделген шешімдер қабылдауды да үйренеді. Екіншіден, тәжірибеге бағытталған және визуализация тәсілі (Шри-Ланка, Франция), ол дозиметрия, демонстрациялық тәжірибелер және модельдеуді қолданып, «көрінбейтін» физикалық процестерді түсінуге мүмкіндік береді. Үшіншіден, тарихи-мәдени тәсіл (Жапония, Украина, Беларусь), ұжымдық жады, мұражай тәжірибелері, ауызша тарих және архивтік деректер негізінде, ядролық мұраға құндылыққа негізделген көзқарасты қалыптастыруға үлес қосады. Төртіншіден, азаматтық бағыттағы тәсіл (АҚШ, Франция), оған тәуекелге негізделген коммуникациялық дағдыларды дамыту, қоғамдық пікірталастарға қатысу және шешім қабылдау жауапкершілігін қалыптастыру кіреді. Соңында, білім беруді ғылыми, медициналық және әлеуметтік құрылымдармен институционалдық интеграциялау маңызды элемент болып табылады, бұл білім беру бағдарламаларының тұрақтылығы мен практикалық маңызын қамтамасыз етеді.</w:t>
      </w:r>
    </w:p>
    <w:p w14:paraId="4629B6FF" w14:textId="77777777" w:rsidR="007C687E" w:rsidRPr="000778C6" w:rsidRDefault="007C687E" w:rsidP="008E4C1C">
      <w:pPr>
        <w:spacing w:after="0" w:line="240" w:lineRule="auto"/>
        <w:ind w:firstLine="567"/>
        <w:jc w:val="both"/>
        <w:rPr>
          <w:rFonts w:ascii="Times New Roman" w:hAnsi="Times New Roman" w:cs="Times New Roman"/>
          <w:sz w:val="28"/>
          <w:szCs w:val="28"/>
          <w:lang w:val="ru-RU"/>
        </w:rPr>
      </w:pPr>
      <w:r w:rsidRPr="000778C6">
        <w:rPr>
          <w:rFonts w:ascii="Times New Roman" w:hAnsi="Times New Roman" w:cs="Times New Roman"/>
          <w:sz w:val="28"/>
          <w:szCs w:val="28"/>
          <w:lang w:val="ru-RU"/>
        </w:rPr>
        <w:t>Бұл зерттеудің ерекше маңызы - өздерінің ядролық немесе радиациялық мұралары бар елдердің тәжірибесін талдау. Мысалы, Жапония, Беларусь және Украина тарихи жарақат пен ұжымдық жадының білім беру процесіне енгізілуі оқушыларға радиация қауптерін тереңірек әрі мағыналы түсінуге мүмкіндік беретінін көрсетеді. Бұл модельдерде радиациялық сауаттылық тек білім жинағы ретінде ғана емес, сонымен қатар мәдени және азаматтық сәйкестіктің элементі ретінде де әрекет етеді. Бұл ұқсастық Қазақстанға да тән, мұнда СЯСП тәжірибесі педагогикалық әлеуеті бар бірегей тарихи және әлеуметтік ресурс болып табылады. Сонымен қатар, шетелдік модельдерден айырмашылығы, отандық тәжірибеде бұл ресурс әлі де фрагментациялық түрде қолданылады және білім беру процесіне жүйелі түрде енгізілмеген.</w:t>
      </w:r>
    </w:p>
    <w:p w14:paraId="495E3093" w14:textId="77777777" w:rsidR="007C687E" w:rsidRPr="000778C6" w:rsidRDefault="007C687E" w:rsidP="008E4C1C">
      <w:pPr>
        <w:spacing w:after="0" w:line="240" w:lineRule="auto"/>
        <w:ind w:firstLine="567"/>
        <w:jc w:val="both"/>
        <w:rPr>
          <w:rFonts w:ascii="Times New Roman" w:hAnsi="Times New Roman" w:cs="Times New Roman"/>
          <w:sz w:val="28"/>
          <w:szCs w:val="28"/>
          <w:lang w:val="ru-RU"/>
        </w:rPr>
      </w:pPr>
      <w:r w:rsidRPr="000778C6">
        <w:rPr>
          <w:rFonts w:ascii="Times New Roman" w:hAnsi="Times New Roman" w:cs="Times New Roman"/>
          <w:sz w:val="28"/>
          <w:szCs w:val="28"/>
          <w:lang w:val="ru-RU"/>
        </w:rPr>
        <w:t>Осыған байланысты халықаралық тәжірибе Қазақстандық білім беру үдерісіне тікелей енгізе салатын әдістеме емес, отандық педагогикалық тәжірибенің даму бағыттарын анықтауға мүмкіндік беретін әдістемелік нұсқаулықтар жиынтығы ретінде қарастырылуы тиіс. Мұндай нұсқаулықтарға төмендегі мәселелерді кіргізуге болады: білім беру мазмұнын пәнаралық интеграциялау қажеттілігі; білім беру процесіне жергілікті тарихи материалдарды енгізу; деректерді талдау және модельдеуге қатысты тәжірибеге бағытталған оқыту формаларын әзірлеу; сыни ойлау мен тәуекелдерді анықтау дағдыларын қалыптастыру; және мектеп білімін ғылыми және әлеуметтік мекемелермен байланыстыру. Бұл тәсілдерді қазақстандық контексте жүзеге асыру ұлттық білім беру жүйесін, мәдени ерекшеліктерді және тарихи тәжірибені ескере отырып бейімдеуді талап етеді.</w:t>
      </w:r>
    </w:p>
    <w:p w14:paraId="3D7A4C5F" w14:textId="5DBFD5A3"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ru-RU"/>
        </w:rPr>
        <w:t>Талдау радиациялық сауаттылықты қалыптастыру күрделі педагогикалық міндет екенін көрсетеді, ол жүйелі, пәнаралық және контекстке бағытталған тәсілді талап етеді. Халықаралық тәжірибе көрсеткендей, радиациялық білім берудің тиімді модельдері бір пәннің тар шеңберінен тыс және жаратылыстану ғылымдары, тарих, этика және азаматтық жауапкершілік тоғысқанында қалыптасады. Бұл тек ғылыми фактілерді дамыту ғана емес, сонымен қатар тарихи жады, әлеуметтік салдарлар және белгісіздік жағдайларындағы шешім қабылдау арқылы да жұмыс істейді. Қазақстан үшін бұл тәжірибе ерекше маңызды, себебі СЯСП тарихымен, радиацияның әсерінен, халықтың мәжбүрлі көшуімен және ұжымдық жадының қалыптасуымен байланысты өз ядролық мұрасының болуы мектеп білімінің мазмұнын қайта қарауды талап етеді. Сонымен қатар, отандық тәжірибеде радиация мәселелері негізінен жеке табиғи ғылымдар салалары аясында қарастырылады, бұл радиация тәуекелдері, қауіпсіздігі және олардың әлеуметтік-тарихи контексті туралы кешенді көзқарасты қалыптастыруды шектейді. Осыған байланысты, халықаралық педагогикалық стратегиялар ұлттық құндылықтар негізінде қалыптасқан өзіміздің білім беру жүйесіне бейімделген әдістемелік негізі ретінде қарастырылуы тиіс. Бұл СЯСП туралы тарихи материалдарды пәнаралық білім беру ресурсы ретінде пайдалануға бағытталған авторлық педагогикалық модельді құруды талап етеді. Келесі бөлімде әртүрлі академиялық пәндердің мазмұнын біріктіретін педагогикалық модель негізінде жасалған элективтік курстың әзірленген бағдарламасы ұсынылады. Сондай ақ оның әдістемелік негіздері ашы</w:t>
      </w:r>
      <w:r w:rsidR="00674DD4">
        <w:rPr>
          <w:rFonts w:ascii="Times New Roman" w:hAnsi="Times New Roman" w:cs="Times New Roman"/>
          <w:sz w:val="28"/>
          <w:szCs w:val="28"/>
          <w:lang w:val="ru-RU"/>
        </w:rPr>
        <w:t>қ</w:t>
      </w:r>
      <w:r w:rsidRPr="000778C6">
        <w:rPr>
          <w:rFonts w:ascii="Times New Roman" w:hAnsi="Times New Roman" w:cs="Times New Roman"/>
          <w:sz w:val="28"/>
          <w:szCs w:val="28"/>
          <w:lang w:val="ru-RU"/>
        </w:rPr>
        <w:t>талып, педагогикалық тәжірибе ұйымдастыру және ұсынылған модельдің оқушылардың радиациялық сауаттылығын қалыптастырудағы тиімділігін бағалау қарастырылады.</w:t>
      </w:r>
    </w:p>
    <w:p w14:paraId="17D0B19B" w14:textId="77777777" w:rsidR="007C687E" w:rsidRPr="000778C6" w:rsidRDefault="007C687E" w:rsidP="008E4C1C">
      <w:pPr>
        <w:spacing w:after="0" w:line="240" w:lineRule="auto"/>
        <w:ind w:firstLine="567"/>
        <w:jc w:val="center"/>
        <w:rPr>
          <w:rFonts w:ascii="Times New Roman" w:hAnsi="Times New Roman" w:cs="Times New Roman"/>
          <w:b/>
          <w:bCs/>
          <w:sz w:val="28"/>
          <w:szCs w:val="28"/>
          <w:lang w:val="kk-KZ"/>
        </w:rPr>
      </w:pPr>
    </w:p>
    <w:p w14:paraId="3C3A39A9" w14:textId="77777777" w:rsidR="007C687E" w:rsidRPr="000778C6" w:rsidRDefault="007C687E" w:rsidP="008E4C1C">
      <w:pPr>
        <w:spacing w:after="0" w:line="240" w:lineRule="auto"/>
        <w:ind w:firstLine="567"/>
        <w:jc w:val="center"/>
        <w:rPr>
          <w:rFonts w:ascii="Times New Roman" w:hAnsi="Times New Roman" w:cs="Times New Roman"/>
          <w:b/>
          <w:bCs/>
          <w:sz w:val="28"/>
          <w:szCs w:val="28"/>
          <w:lang w:val="kk-KZ"/>
        </w:rPr>
      </w:pPr>
    </w:p>
    <w:p w14:paraId="20C2E4A2" w14:textId="549EDFB9" w:rsidR="007C687E" w:rsidRPr="000778C6" w:rsidRDefault="008E4C1C" w:rsidP="008E4C1C">
      <w:pPr>
        <w:tabs>
          <w:tab w:val="left" w:pos="993"/>
        </w:tabs>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2</w:t>
      </w:r>
      <w:r w:rsidRPr="000778C6">
        <w:rPr>
          <w:rFonts w:ascii="Times New Roman" w:hAnsi="Times New Roman" w:cs="Times New Roman"/>
          <w:b/>
          <w:bCs/>
          <w:sz w:val="28"/>
          <w:szCs w:val="28"/>
          <w:lang w:val="kk-KZ"/>
        </w:rPr>
        <w:t xml:space="preserve"> </w:t>
      </w:r>
      <w:r w:rsidRPr="006D1DD0">
        <w:rPr>
          <w:rFonts w:ascii="Times New Roman" w:hAnsi="Times New Roman" w:cs="Times New Roman"/>
          <w:b/>
          <w:bCs/>
          <w:sz w:val="28"/>
          <w:szCs w:val="28"/>
          <w:lang w:val="kk-KZ"/>
        </w:rPr>
        <w:t xml:space="preserve">СЕМЕЙ ЯДРОЛЫҚ ПОЛИГОНЫ ТАРИХЫН </w:t>
      </w:r>
      <w:r w:rsidRPr="000778C6">
        <w:rPr>
          <w:rFonts w:ascii="Times New Roman" w:hAnsi="Times New Roman" w:cs="Times New Roman"/>
          <w:b/>
          <w:bCs/>
          <w:sz w:val="28"/>
          <w:szCs w:val="28"/>
          <w:lang w:val="kk-KZ"/>
        </w:rPr>
        <w:t>ПӘНАРАЛЫҚ ОҚЫТУ РАДИАЦИЯЛЫҚ САУАТТЫЛЫҚТЫ АРТТЫРУ ҚҰРАЛЫ РЕТІНДЕ</w:t>
      </w:r>
    </w:p>
    <w:p w14:paraId="6FC9E554" w14:textId="77777777" w:rsidR="007C687E" w:rsidRPr="000778C6" w:rsidRDefault="007C687E" w:rsidP="008E4C1C">
      <w:pPr>
        <w:tabs>
          <w:tab w:val="left" w:pos="993"/>
        </w:tabs>
        <w:spacing w:after="0" w:line="240" w:lineRule="auto"/>
        <w:ind w:firstLine="567"/>
        <w:jc w:val="both"/>
        <w:rPr>
          <w:rFonts w:ascii="Times New Roman" w:hAnsi="Times New Roman" w:cs="Times New Roman"/>
          <w:b/>
          <w:bCs/>
          <w:sz w:val="28"/>
          <w:szCs w:val="28"/>
          <w:lang w:val="kk-KZ"/>
        </w:rPr>
      </w:pPr>
    </w:p>
    <w:p w14:paraId="6BB88D55" w14:textId="6DF99538" w:rsidR="007C687E" w:rsidRPr="000778C6" w:rsidRDefault="007C687E" w:rsidP="008E4C1C">
      <w:pPr>
        <w:tabs>
          <w:tab w:val="left" w:pos="993"/>
        </w:tabs>
        <w:spacing w:after="0" w:line="240" w:lineRule="auto"/>
        <w:ind w:firstLine="567"/>
        <w:jc w:val="both"/>
        <w:rPr>
          <w:rFonts w:ascii="Times New Roman" w:hAnsi="Times New Roman" w:cs="Times New Roman"/>
          <w:b/>
          <w:bCs/>
          <w:sz w:val="28"/>
          <w:szCs w:val="28"/>
          <w:lang w:val="kk-KZ"/>
        </w:rPr>
      </w:pPr>
      <w:bookmarkStart w:id="13" w:name="header"/>
      <w:bookmarkEnd w:id="13"/>
      <w:r w:rsidRPr="000778C6">
        <w:rPr>
          <w:rFonts w:ascii="Times New Roman" w:hAnsi="Times New Roman" w:cs="Times New Roman"/>
          <w:b/>
          <w:bCs/>
          <w:sz w:val="28"/>
          <w:szCs w:val="28"/>
          <w:lang w:val="kk-KZ"/>
        </w:rPr>
        <w:t>2.1 «Семей сынақ полигоны тарихы және радиациялық сауаттылық» элективті курсының бағдарламасын әзірлеу және негіздеу</w:t>
      </w:r>
    </w:p>
    <w:p w14:paraId="2212F15D"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Курстың педагогикалық өзектілігі</w:t>
      </w:r>
    </w:p>
    <w:p w14:paraId="4BC23D7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Заманауи мектептің алдында ғылыми дүниетанымы, экологиялық санасы және адамзаттың тарихи сабақтарын сыни тұрғыдан пайымдай алатын қабілеті бар азаматты тәрбиелеу міндеті тұр. Кешенді және жауапты тәсілді талап ететін осындай тақырыптардың бірі - КСРО-дағы ең ірі ядролық сынақ алаңы болған СЯСП-ның тарихы. Бұл полигон ғылым мен мемлекеттік биліктің кейбір олқы шешімдерінің адам өмірін трагедияға айналдырудың символы болды [188]. Зардаптардың ауқымдылығына қарамастан, бұл тақырып әлі күнге дейін мектеп пәндерінде үзік-үзік қамтылған: жекелеген фактілер тарих, физика, биология, география сабақтарында айтылады, бірақ мәселені тұтас түсіну қалыптаспаған. «Семей сынақ полигоны тарихы және радиациялық сауаттылық» атты элективті курс жаратылыстану және гуманитарлық білімдерді бірыңғай педагогикалық контекстке біріктіру арқылы осы олқылықтың орнын толтыруға арналған.</w:t>
      </w:r>
    </w:p>
    <w:p w14:paraId="75BC353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Бағдарламаның педагогикалық өзектілігі бірнеше факторлармен анықталады: біріншіден, қазіргі заманғы қауіпсіздік мәдениетінің негізгі құрамдас бөлігі саналатын білім алушылардың радиациялық сауаттылығын қалыптастыру қажеттілігі; екіншіден, тарихи жадыны сақтау және өз елінің тағдыры үшін азаматтық-құқықтық жауапкершілікті тәрбиелеу міндеті; үшіншіден, білім алушылардың нақты тарихи және ғылыми дереккөздерді талдауға негізделген сыни тұрғыдан ойлау және зерттеушілік іс-әрекет дағдыларын дамыту.</w:t>
      </w:r>
    </w:p>
    <w:p w14:paraId="5053B53C"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Бағдарлама келесідей педагогикалық модель негізінде жүзеге асады:</w:t>
      </w:r>
    </w:p>
    <w:p w14:paraId="365CA8A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Аталған элективті курс бағдарламасы мазмұны жағынан пәнаралық сипатқа ие болғанымен, оның құрылымдық негізін тарихи тәсіл құрайды. Курста СЯСП-ның қалыптасуы, дамуы және салдары тарихи уақыт, себеп-салдар байланыстары және дереккөздер негізінде қарастырылады. Осы арқылы білім алушылар тек ғылыми фактілерді меңгеріп қана қоймай, тарихи ойлау дағдыларын - талдау, салыстыру және қорытынды жасау қабілеттерін дамытады.</w:t>
      </w:r>
    </w:p>
    <w:p w14:paraId="1BBF9B3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Осы зерттеу аясында оқушылардың радиациялық сауаттылығын қалыптастыруға бағытталған пәнаралық оқыту моделі ұсынылады. Аталған модельдің негізіне СЯСП-ның тарихи тәжірибесін оқу үдерісінде жаратылыстану және гуманитарлық пәндермен кіріктіре пайдалану жүйесі қолданылады. Модельдің мақсаты - білім алушылардың радиация туралы түсінігін қалыптастырумен қатар, олардың тарихи санасын, экологиялық жауапкершілігін және қауіпсіздік мәдениетін дамыту. </w:t>
      </w:r>
    </w:p>
    <w:p w14:paraId="20B24075" w14:textId="669CC62B" w:rsidR="007C687E"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Модельдің орталық компоненті СЯСП-ның тарихи тәжірибесі болып табылады. Осы орталық төңірегінде пәндік негіз, педагогикалық тәсілдер, оқыту формалары мен әдістері біріктіріледі</w:t>
      </w:r>
      <w:r w:rsidR="008F18D3">
        <w:rPr>
          <w:rFonts w:ascii="Times New Roman" w:hAnsi="Times New Roman" w:cs="Times New Roman"/>
          <w:sz w:val="28"/>
          <w:szCs w:val="28"/>
          <w:lang w:val="kk-KZ"/>
        </w:rPr>
        <w:t xml:space="preserve"> (сурет 1)</w:t>
      </w:r>
      <w:r w:rsidRPr="000778C6">
        <w:rPr>
          <w:rFonts w:ascii="Times New Roman" w:hAnsi="Times New Roman" w:cs="Times New Roman"/>
          <w:sz w:val="28"/>
          <w:szCs w:val="28"/>
          <w:lang w:val="kk-KZ"/>
        </w:rPr>
        <w:t>.</w:t>
      </w:r>
    </w:p>
    <w:p w14:paraId="5E27D301" w14:textId="77777777" w:rsidR="008E4C1C" w:rsidRDefault="008E4C1C" w:rsidP="008E4C1C">
      <w:pPr>
        <w:spacing w:after="0" w:line="240" w:lineRule="auto"/>
        <w:ind w:firstLine="567"/>
        <w:jc w:val="both"/>
        <w:rPr>
          <w:rFonts w:ascii="Times New Roman" w:hAnsi="Times New Roman" w:cs="Times New Roman"/>
          <w:sz w:val="28"/>
          <w:szCs w:val="28"/>
          <w:lang w:val="kk-KZ"/>
        </w:rPr>
      </w:pPr>
    </w:p>
    <w:p w14:paraId="1041767D" w14:textId="7F49059D" w:rsidR="00CF656F" w:rsidRDefault="00195C46" w:rsidP="00B33EF5">
      <w:pPr>
        <w:spacing w:after="0" w:line="240" w:lineRule="auto"/>
        <w:jc w:val="center"/>
        <w:rPr>
          <w:rFonts w:ascii="Times New Roman" w:hAnsi="Times New Roman" w:cs="Times New Roman"/>
          <w:sz w:val="28"/>
          <w:szCs w:val="28"/>
          <w:lang w:val="kk-KZ"/>
        </w:rPr>
      </w:pPr>
      <w:r w:rsidRPr="000778C6">
        <w:rPr>
          <w:noProof/>
          <w:lang w:val="ru-RU" w:eastAsia="ru-RU"/>
        </w:rPr>
        <w:drawing>
          <wp:inline distT="0" distB="0" distL="0" distR="0" wp14:anchorId="2F69473B" wp14:editId="74DE6B30">
            <wp:extent cx="4277604" cy="4701397"/>
            <wp:effectExtent l="0" t="0" r="8890" b="4445"/>
            <wp:docPr id="17003773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07390" cy="4734133"/>
                    </a:xfrm>
                    <a:prstGeom prst="rect">
                      <a:avLst/>
                    </a:prstGeom>
                    <a:noFill/>
                    <a:ln>
                      <a:noFill/>
                    </a:ln>
                  </pic:spPr>
                </pic:pic>
              </a:graphicData>
            </a:graphic>
          </wp:inline>
        </w:drawing>
      </w:r>
    </w:p>
    <w:p w14:paraId="3D1834E9" w14:textId="30A4CAD4" w:rsidR="00195C46" w:rsidRDefault="00195C46" w:rsidP="00B33EF5">
      <w:pPr>
        <w:spacing w:after="0" w:line="240" w:lineRule="auto"/>
        <w:jc w:val="center"/>
        <w:rPr>
          <w:rFonts w:ascii="Times New Roman" w:hAnsi="Times New Roman" w:cs="Times New Roman"/>
          <w:sz w:val="28"/>
          <w:szCs w:val="28"/>
          <w:lang w:val="kk-KZ"/>
        </w:rPr>
      </w:pPr>
      <w:r w:rsidRPr="008E4C1C">
        <w:rPr>
          <w:rFonts w:ascii="Times New Roman" w:hAnsi="Times New Roman" w:cs="Times New Roman"/>
          <w:sz w:val="28"/>
          <w:szCs w:val="28"/>
          <w:lang w:val="kk-KZ"/>
        </w:rPr>
        <w:t>Сурет 1 - СЯСП тарихы негізіндегі радиациялық сауаттылықты қалыптастырудың пәнаралық оқыту моделі</w:t>
      </w:r>
    </w:p>
    <w:p w14:paraId="2A5BA33B" w14:textId="77777777" w:rsidR="008E4C1C" w:rsidRPr="008E4C1C" w:rsidRDefault="008E4C1C" w:rsidP="00B33EF5">
      <w:pPr>
        <w:spacing w:after="0" w:line="240" w:lineRule="auto"/>
        <w:jc w:val="center"/>
        <w:rPr>
          <w:rFonts w:ascii="Times New Roman" w:hAnsi="Times New Roman" w:cs="Times New Roman"/>
          <w:sz w:val="28"/>
          <w:szCs w:val="28"/>
          <w:lang w:val="kk-KZ"/>
        </w:rPr>
      </w:pPr>
    </w:p>
    <w:p w14:paraId="64B297EC" w14:textId="585B3176" w:rsidR="00195C46" w:rsidRPr="008E4C1C" w:rsidRDefault="00195C46" w:rsidP="008E4C1C">
      <w:pPr>
        <w:spacing w:after="0" w:line="240" w:lineRule="auto"/>
        <w:ind w:firstLine="567"/>
        <w:jc w:val="both"/>
        <w:rPr>
          <w:rFonts w:ascii="Times New Roman" w:hAnsi="Times New Roman" w:cs="Times New Roman"/>
          <w:sz w:val="24"/>
          <w:szCs w:val="24"/>
          <w:lang w:val="kk-KZ"/>
        </w:rPr>
      </w:pPr>
      <w:r w:rsidRPr="008E4C1C">
        <w:rPr>
          <w:rFonts w:ascii="Times New Roman" w:hAnsi="Times New Roman" w:cs="Times New Roman"/>
          <w:sz w:val="24"/>
          <w:szCs w:val="24"/>
          <w:lang w:val="kk-KZ"/>
        </w:rPr>
        <w:t>Ескерту</w:t>
      </w:r>
      <w:r w:rsidR="008E4C1C" w:rsidRPr="008E4C1C">
        <w:rPr>
          <w:rFonts w:ascii="Times New Roman" w:hAnsi="Times New Roman" w:cs="Times New Roman"/>
          <w:sz w:val="24"/>
          <w:szCs w:val="24"/>
          <w:lang w:val="kk-KZ"/>
        </w:rPr>
        <w:t xml:space="preserve"> -</w:t>
      </w:r>
      <w:r w:rsidRPr="008E4C1C">
        <w:rPr>
          <w:rFonts w:ascii="Times New Roman" w:hAnsi="Times New Roman" w:cs="Times New Roman"/>
          <w:sz w:val="24"/>
          <w:szCs w:val="24"/>
          <w:lang w:val="kk-KZ"/>
        </w:rPr>
        <w:t xml:space="preserve"> </w:t>
      </w:r>
      <w:r w:rsidR="008E4C1C" w:rsidRPr="008E4C1C">
        <w:rPr>
          <w:rFonts w:ascii="Times New Roman" w:hAnsi="Times New Roman" w:cs="Times New Roman"/>
          <w:sz w:val="24"/>
          <w:szCs w:val="24"/>
          <w:lang w:val="kk-KZ"/>
        </w:rPr>
        <w:t>С</w:t>
      </w:r>
      <w:r w:rsidRPr="008E4C1C">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r w:rsidR="008E4C1C" w:rsidRPr="008E4C1C">
        <w:rPr>
          <w:rFonts w:ascii="Times New Roman" w:hAnsi="Times New Roman" w:cs="Times New Roman"/>
          <w:sz w:val="24"/>
          <w:szCs w:val="24"/>
          <w:lang w:val="kk-KZ"/>
        </w:rPr>
        <w:t xml:space="preserve"> </w:t>
      </w:r>
    </w:p>
    <w:p w14:paraId="55C41CA0" w14:textId="77777777" w:rsidR="00195C46" w:rsidRPr="000778C6" w:rsidRDefault="00195C46" w:rsidP="00B33EF5">
      <w:pPr>
        <w:spacing w:after="0" w:line="240" w:lineRule="auto"/>
        <w:jc w:val="center"/>
        <w:rPr>
          <w:rFonts w:ascii="Times New Roman" w:hAnsi="Times New Roman" w:cs="Times New Roman"/>
          <w:sz w:val="28"/>
          <w:szCs w:val="28"/>
          <w:lang w:val="kk-KZ"/>
        </w:rPr>
      </w:pPr>
    </w:p>
    <w:p w14:paraId="715F9A2C"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Ұсынылып отырған модель өзара байланысты бірнеше компоненттен тұрады. Мазмұндық компонент СЯСП-ның тарихына, ядролық сынақтардың ғылыми, экологиялық, әлеуметтік және мәдени салдарларына қатысты тарихи және ғылыми материалдарды қамтиды. Әдістемелік компонент тарих, физика, биология, география, әдебиет және қоғамдық ғылымдар арасындағы пәнаралық байланысты жүзеге асыратын оқыту тәсілдеріне негізделеді. Ұйымдастырушылық компонент элективті курс, практикалық сабақтар, пікірталас, дереккөздермен жұмыс, жобалық тапсырмалар және ауызша тарих элементтері арқылы іске асырылады. Нәтижелік компонент оқушылардың радиациялық сауаттылығының қалыптасу деңгейінен, яғни радиацияның табиғатын түсінуінен, оның қауіптері мен қорғану жолдарын білуінен, тарихи тәжірибені саналы бағалай алуынан және азаматтық жауапкершілік ұстанымдарының нығаюынан көрінеді.</w:t>
      </w:r>
    </w:p>
    <w:p w14:paraId="7BAA89BC" w14:textId="537BAFEC"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Модельдің құрылымы </w:t>
      </w:r>
      <w:r w:rsidR="00B71282">
        <w:rPr>
          <w:rFonts w:ascii="Times New Roman" w:hAnsi="Times New Roman" w:cs="Times New Roman"/>
          <w:sz w:val="28"/>
          <w:szCs w:val="28"/>
          <w:lang w:val="kk-KZ"/>
        </w:rPr>
        <w:t>1</w:t>
      </w:r>
      <w:r w:rsidR="00342CD3" w:rsidRPr="000778C6">
        <w:rPr>
          <w:rFonts w:ascii="Times New Roman" w:hAnsi="Times New Roman" w:cs="Times New Roman"/>
          <w:sz w:val="28"/>
          <w:szCs w:val="28"/>
          <w:lang w:val="kk-KZ"/>
        </w:rPr>
        <w:t>-ші с</w:t>
      </w:r>
      <w:r w:rsidRPr="000778C6">
        <w:rPr>
          <w:rFonts w:ascii="Times New Roman" w:hAnsi="Times New Roman" w:cs="Times New Roman"/>
          <w:sz w:val="28"/>
          <w:szCs w:val="28"/>
          <w:lang w:val="kk-KZ"/>
        </w:rPr>
        <w:t>урет</w:t>
      </w:r>
      <w:r w:rsidR="00342CD3" w:rsidRPr="000778C6">
        <w:rPr>
          <w:rFonts w:ascii="Times New Roman" w:hAnsi="Times New Roman" w:cs="Times New Roman"/>
          <w:sz w:val="28"/>
          <w:szCs w:val="28"/>
          <w:lang w:val="kk-KZ"/>
        </w:rPr>
        <w:t>те</w:t>
      </w:r>
      <w:r w:rsidRPr="000778C6">
        <w:rPr>
          <w:rFonts w:ascii="Times New Roman" w:hAnsi="Times New Roman" w:cs="Times New Roman"/>
          <w:sz w:val="28"/>
          <w:szCs w:val="28"/>
          <w:lang w:val="kk-KZ"/>
        </w:rPr>
        <w:t xml:space="preserve"> көрсетілгендей, СЯСП-ның тарихи тәжірибесін орталыққа қоя отырып, пәндік негіз, педагогикалық тәсілдер, оқыту формалары мен әдістерін интеграциялайды. </w:t>
      </w:r>
    </w:p>
    <w:p w14:paraId="5872E5F6"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Осылайша, ұсынылған модель СЯСП-ның тарихи тәжірибесін тек танымдық материал ретінде ғана емес, оқушылардың ғылыми, адамгершілік және азаматтық құзыреттерін кешенді түрде қалыптастыратын педагогикалық ресурс ретінде қарастыруға мүмкіндік береді. Аталған модельдің практикалық жүзеге асырылуы «СЯСП-ның тарихы және радиациялық сауаттылық» элективті курсының мазмұны мен әдістемелік құрылымынан көрініс табады.</w:t>
      </w:r>
    </w:p>
    <w:p w14:paraId="2AD7871B" w14:textId="77777777" w:rsidR="007C687E" w:rsidRPr="000778C6" w:rsidRDefault="007C687E" w:rsidP="008E4C1C">
      <w:pPr>
        <w:tabs>
          <w:tab w:val="left" w:pos="851"/>
        </w:tabs>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 xml:space="preserve">Бағдарламаның мақсаты, міндеттері және қағидаттары </w:t>
      </w:r>
    </w:p>
    <w:p w14:paraId="2966ED5A"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Курстың мақсаты - 11-сынып оқушыларында СЯСП-ның тарихы мен зардаптары туралы жүйелі түсінік қалыптастыру, радиациялық және экологиялық сауаттылық дағдыларын дамыту, азаматтық ұстанымды және қауіпсіз болашақ үшін жауапкершілік сезімін нығайту.</w:t>
      </w:r>
    </w:p>
    <w:p w14:paraId="6CAC67AA" w14:textId="77777777" w:rsidR="007C687E" w:rsidRPr="000778C6" w:rsidRDefault="007C687E" w:rsidP="008E4C1C">
      <w:pPr>
        <w:tabs>
          <w:tab w:val="left" w:pos="851"/>
        </w:tabs>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Негізгі міндеттерге мыналар кіреді:</w:t>
      </w:r>
    </w:p>
    <w:p w14:paraId="2D11DA06" w14:textId="77777777" w:rsidR="007C687E" w:rsidRPr="000778C6" w:rsidRDefault="007C687E">
      <w:pPr>
        <w:numPr>
          <w:ilvl w:val="0"/>
          <w:numId w:val="21"/>
        </w:numPr>
        <w:tabs>
          <w:tab w:val="left" w:pos="851"/>
        </w:tabs>
        <w:spacing w:after="0" w:line="240" w:lineRule="auto"/>
        <w:ind w:left="0" w:firstLine="567"/>
        <w:contextualSpacing/>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Радиацияның табиғаты, атом энергиясы және олардың адамға және қоршаған ортаға әсер ету механизмдері туралы базалық білімді меңгеру.</w:t>
      </w:r>
    </w:p>
    <w:p w14:paraId="20E5D5FF" w14:textId="77777777" w:rsidR="007C687E" w:rsidRPr="000778C6" w:rsidRDefault="007C687E">
      <w:pPr>
        <w:numPr>
          <w:ilvl w:val="0"/>
          <w:numId w:val="21"/>
        </w:numPr>
        <w:tabs>
          <w:tab w:val="left" w:pos="851"/>
        </w:tabs>
        <w:spacing w:after="0" w:line="240" w:lineRule="auto"/>
        <w:ind w:left="0" w:firstLine="567"/>
        <w:contextualSpacing/>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Полигон қызметінің тарихи, әлеуметтік және мәдени аспектілерін зерттеу.</w:t>
      </w:r>
    </w:p>
    <w:p w14:paraId="2C4F6BDC" w14:textId="77777777" w:rsidR="007C687E" w:rsidRPr="000778C6" w:rsidRDefault="007C687E">
      <w:pPr>
        <w:numPr>
          <w:ilvl w:val="0"/>
          <w:numId w:val="21"/>
        </w:numPr>
        <w:tabs>
          <w:tab w:val="left" w:pos="851"/>
        </w:tabs>
        <w:spacing w:after="0" w:line="240" w:lineRule="auto"/>
        <w:ind w:left="0" w:firstLine="567"/>
        <w:contextualSpacing/>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Ядролық дәуірдегі ғылым мен саясаттың моральдық-этикалық мәселелерін түсіну.</w:t>
      </w:r>
    </w:p>
    <w:p w14:paraId="7DE990B0" w14:textId="77777777" w:rsidR="007C687E" w:rsidRPr="000778C6" w:rsidRDefault="007C687E">
      <w:pPr>
        <w:numPr>
          <w:ilvl w:val="0"/>
          <w:numId w:val="21"/>
        </w:numPr>
        <w:tabs>
          <w:tab w:val="left" w:pos="851"/>
        </w:tabs>
        <w:spacing w:after="0" w:line="240" w:lineRule="auto"/>
        <w:ind w:left="0" w:firstLine="567"/>
        <w:contextualSpacing/>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Дереккөздермен, мұрағаттық құжаттармен және ауызша дәлелдемелермен жұмыс істеу дағдыларын қалыптастыру.</w:t>
      </w:r>
    </w:p>
    <w:p w14:paraId="0460B1DE" w14:textId="77777777" w:rsidR="007C687E" w:rsidRPr="000778C6" w:rsidRDefault="007C687E">
      <w:pPr>
        <w:numPr>
          <w:ilvl w:val="0"/>
          <w:numId w:val="21"/>
        </w:numPr>
        <w:tabs>
          <w:tab w:val="left" w:pos="851"/>
        </w:tabs>
        <w:spacing w:after="0" w:line="240" w:lineRule="auto"/>
        <w:ind w:left="0" w:firstLine="567"/>
        <w:contextualSpacing/>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Гуманистік құндылықтарды, милитаризмге сыни көзқарасты және адамның қауіпсіз өмір сүру құқығын құрметтеуге тәрбиелеу.</w:t>
      </w:r>
    </w:p>
    <w:p w14:paraId="0C9443EE"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Курсты құру принциптері - ғылымилық, тарихилық, пәнаралық, гумандық, тәжірибеге бағдарлану және құзыреттілік тәсілдері негізінде орындалған. Әрбір тақырыптық блок танымдық және құндылықтық түсініктерді біріктіре отырып, білім берудің жаңартылған мазмұны мен функционалдық сауаттылығын дамытуға бағытталады. </w:t>
      </w:r>
    </w:p>
    <w:p w14:paraId="2EFEB05E" w14:textId="77777777" w:rsidR="007C687E" w:rsidRPr="000778C6" w:rsidRDefault="007C687E" w:rsidP="008E4C1C">
      <w:pPr>
        <w:tabs>
          <w:tab w:val="left" w:pos="851"/>
        </w:tabs>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Пәнаралық және құзыреттілік тәсіл</w:t>
      </w:r>
    </w:p>
    <w:p w14:paraId="7BC0D4BF"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 гуманитарлық және жаратылыстану пәндерінің синтезіне негізделген. Тарихи фактілер физика мен биологияның, географияның, әдебиет пен өнердің призмасы арқылы қарастырылады. Мұндай пәнаралық формат тақырыпты біртұтас қабылдауды қамтамасыз етеді және талдау, салыстыру, қорытынды жасау, өз ұстанымын жазбаша және ауызша жеткізе білу сияқты пәнаралық құзыреттіліктерді қалыптастыруға ықпал етеді.</w:t>
      </w:r>
    </w:p>
    <w:p w14:paraId="2FAE91FB"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Құзыреттілік тәсілі -  мұрағаттық деректер мен құжаттық дереккөздерді талдаудан бастап радиациялық қауіптілік жағдайындағы мінез-құлықты модельдеуге дейінгі нақты жағдайларға бағдарланудан көрінеді. Курс заманауи педагогикада негіз болып  саналатын зерттеушілік, коммуникативті, азаматтық және экологиялық құзыреттіліктерді дамытады.</w:t>
      </w:r>
    </w:p>
    <w:p w14:paraId="572327EB" w14:textId="77777777" w:rsidR="007C687E" w:rsidRPr="000778C6" w:rsidRDefault="007C687E" w:rsidP="008E4C1C">
      <w:pPr>
        <w:tabs>
          <w:tab w:val="left" w:pos="851"/>
        </w:tabs>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Курсты жүзеге асыру әдістемесі</w:t>
      </w:r>
    </w:p>
    <w:p w14:paraId="7ABF4520"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Бағдарламаның әдістемелік тұжырымдамасы тим тичинг командалық оқытуды, проблемалық оқытуды, жобалық-зерттеу қызметін, ауызша тарих әдісін және бастапқы дереккөздерді талдауды үйлестіруге негізделген.</w:t>
      </w:r>
    </w:p>
    <w:p w14:paraId="16CBC5E7" w14:textId="77777777"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Ко тичинг (Co-teaching бірге командалық оқыту) әдісі - бұл екі немесе одан да көп әр түрлі пәндер мұғалімдерінің бір сыныпта бір мезгілде бірге сабақ жүргізуі. Бұл әдіс оқушыларға бір тақырыпты әртүрлі ғылыми тұрғыдан көруге мүмкіндік береді [189].</w:t>
      </w:r>
    </w:p>
    <w:p w14:paraId="2273EA57" w14:textId="53238BAD" w:rsidR="007C687E" w:rsidRPr="000778C6" w:rsidRDefault="007C687E" w:rsidP="008E4C1C">
      <w:pPr>
        <w:tabs>
          <w:tab w:val="left" w:pos="851"/>
        </w:tabs>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Проблемалық оқыту - танымдық белсенділікті ынталандыратын пікірталас сұрақтарын («Қазақстан неге сынақ алаңына айналды?», «Қауіпсіздік үшін құпиялылықты ақтауға бола ма?») қою арқылы жүзеге асырылады. Яғни  оқушын дайын фактілерді қабылдаушыдан, қайшылықтарды ажырататын белсенді зерттеушіге айналады [190]</w:t>
      </w:r>
      <w:r w:rsidR="006E7328">
        <w:rPr>
          <w:rFonts w:ascii="Times New Roman" w:hAnsi="Times New Roman" w:cs="Times New Roman"/>
          <w:sz w:val="28"/>
          <w:szCs w:val="28"/>
          <w:lang w:val="kk-KZ"/>
        </w:rPr>
        <w:t>.</w:t>
      </w:r>
    </w:p>
    <w:p w14:paraId="53F1C0A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Жобалау-зерттеу қызметі - білім алушыларға құжаттармен, карталармен, естеліктермен, статистикалық мәліметтермен жұмыс істеуге және өз бетінше қорытынды жасауға мүмкіндік береді [191].</w:t>
      </w:r>
    </w:p>
    <w:p w14:paraId="7C78B795" w14:textId="71EC10D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Ауызша тарих әдісі - эмпатия мен құндылықты ойлауды дамытып, білім алушыларды тірі жадыны зерттеушіге айналдырады. Ресми құжаттар мен статистика «құрғақ» сандар мен фактілерді келтірсе, ауызша тарих сол оқиғалардың ішінде болған халықтың сезімі мен тағдырын алға шығарады. Бұл - оқушыны жай ғана білім алушыдан, «тарихи жадыны сақтаушы» категориясына айналдыратын әдіс [192]</w:t>
      </w:r>
      <w:r w:rsidR="006E7328">
        <w:rPr>
          <w:rFonts w:ascii="Times New Roman" w:hAnsi="Times New Roman" w:cs="Times New Roman"/>
          <w:sz w:val="28"/>
          <w:szCs w:val="28"/>
          <w:lang w:val="kk-KZ"/>
        </w:rPr>
        <w:t>.</w:t>
      </w:r>
    </w:p>
    <w:p w14:paraId="3E27C51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Жаратылыстану және гуманитарлық білімдердің интеграциясы физикалық процестерді ғана емес, сонымен қатар әлеуметтік және этикалық салдарларды түсінуді қамтамасыз етіп, ғылым мен гуманизм бірлігі идеясын көрсетеді. Бағдарламаны әзірлеу кезінде 2000-нан астам мұрағаттық құжаттар, отандық және шетелдік зерттеушілердің жарияланымдары қарастырылды, бұл ғылыми сенімділік пен әдістемелік негізділіктің жоғары деңгейін қамтамасыз етеді. </w:t>
      </w:r>
    </w:p>
    <w:p w14:paraId="16BFF36C"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Негіздемесі және педагогикалық жаңалығы</w:t>
      </w:r>
    </w:p>
    <w:p w14:paraId="5CEA2C5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Қолданыстағы мектеп курстарында СЯСП-ның тақырыбы жергілікті және гуманитарлық аспектілерді терең талдамай, қырғи-қабақ соғыс немесе радиация тақырыптарының бір бөлігі ретінде эпизодтық түрде қарастырылады. Нәтижесінде білім алушылар ғылым, саясат және адам тағдыры арасындағы байланысты түсінбейді. Әзірленген курс нақты ақпаратты, құжаттық дәлелдемелерді және жеке тәжірибені біріктіру арқылы бұл олқылықтың орнын толтырады. Бұл оқытуды тек танымдық қана емес, сонымен бірге моральдық тұрғыдан да маңызды етеді. </w:t>
      </w:r>
    </w:p>
    <w:p w14:paraId="1EB3984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Курстың жаңалығы - оның тұңғыш рет ядролық сынақтардың тарихын, радиациялық қауіпсіздік мәселелерін және халықтың тарихи-мәдени жадын біртұтас білім беру кеңістігінде біріктіруінде. Ол полигон трагедиясын оқу ресурсына - ғылыми білімге, этикаға және азаматтық-құқықтық жауапкершілікке негізделген дүниетанымды қалыптастырудың үлгісіне айналдырады.</w:t>
      </w:r>
    </w:p>
    <w:p w14:paraId="6AE524F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Осылайша, элективті курс - өткен тарихты оқыту арқылы экологиялық және әлеуметтік жағынан кемел тұлғаны қалыптастыратын педагогикалық модель болып табылады. Бұл оның практикалық құндылығы мен заманауи қазақстандық білім беруді дамытуға қосқан үлесі ретінде қарастыруға болады.</w:t>
      </w:r>
    </w:p>
    <w:p w14:paraId="73C73340" w14:textId="37AC95A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Курс бағдарламасы Абай облысының білім басқармасының сараптамасынан өтіп, жоғары бағаға ие болды: мазмұнның тереңдігі мен әртүрлі ғылымдар мен мәдениет салаларындағы материалдардың тиімді интеграциясы атап өтілді (Қосымша №1). Этикалық сараптамалық кеңестің қорытындысында бұл курстың білім берудің өзекті талаптарына сәйкес келетіні, оқушылардың сыни ойлауын дамытатыны, жаһандық мәселелерге көзқарасын кеңейтетіні және ядролық өткенді түсіну арқылы экологиялық жауапкершілік пен азаматтыққа тәрбиелеуге ықпал ететіні айрықша көрсетілген (Қосымша </w:t>
      </w:r>
      <w:r w:rsidR="006E7328">
        <w:rPr>
          <w:rFonts w:ascii="Times New Roman" w:hAnsi="Times New Roman" w:cs="Times New Roman"/>
          <w:sz w:val="28"/>
          <w:szCs w:val="28"/>
          <w:lang w:val="kk-KZ"/>
        </w:rPr>
        <w:t>Б</w:t>
      </w:r>
      <w:r w:rsidRPr="000778C6">
        <w:rPr>
          <w:rFonts w:ascii="Times New Roman" w:hAnsi="Times New Roman" w:cs="Times New Roman"/>
          <w:sz w:val="28"/>
          <w:szCs w:val="28"/>
          <w:lang w:val="kk-KZ"/>
        </w:rPr>
        <w:t>)</w:t>
      </w:r>
      <w:r w:rsidR="006E7328">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w:t>
      </w:r>
    </w:p>
    <w:p w14:paraId="3C06084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Төменде курстың тақырыптық блоктарға бөлінген құрылымы (4 блок) және жекелеген сабақтардың мақсаты мен мазмұны және оқушылардың радиациялық сауаттылығын қалыптастыру үшін маңыздылығын айқындайтын негіздемесімен бірге ұсынылған.</w:t>
      </w:r>
    </w:p>
    <w:p w14:paraId="4E78402B"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bookmarkStart w:id="14" w:name="X62658dcfbaf4faff55a108f2f9cec4ace7c700c"/>
      <w:r w:rsidRPr="000778C6">
        <w:rPr>
          <w:rFonts w:ascii="Times New Roman" w:hAnsi="Times New Roman" w:cs="Times New Roman"/>
          <w:b/>
          <w:bCs/>
          <w:sz w:val="28"/>
          <w:szCs w:val="28"/>
          <w:lang w:val="kk-KZ"/>
        </w:rPr>
        <w:t xml:space="preserve">Блок 1. </w:t>
      </w:r>
    </w:p>
    <w:p w14:paraId="76428A2F"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Атом дәуірінің тарихи бастаулары және полигонның құрылуы (8 сабақ)</w:t>
      </w:r>
    </w:p>
    <w:p w14:paraId="59672274" w14:textId="5CDD68D3"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 xml:space="preserve">1.1. Радиация құбылысының ашылу тарихы және атом энергиясын пайдалану. </w:t>
      </w:r>
      <w:r w:rsidRPr="000778C6">
        <w:rPr>
          <w:rFonts w:ascii="Times New Roman" w:hAnsi="Times New Roman" w:cs="Times New Roman"/>
          <w:sz w:val="28"/>
          <w:szCs w:val="28"/>
          <w:lang w:val="kk-KZ"/>
        </w:rPr>
        <w:t>Бұл кіріспе сабақ бүкіл курстың іргетасын қалайды. Сабақтың мақсаты - білім алушыларды радиацияның қалай ашылғанын және ядролық ғылымның қалай пайда болғанын таныстыру арқылы кейінгі тақырыптарды түсіну үшін ғылыми негіз қалыптастыру. Мазмұндық тұрғыдан алғанда, сабақ,  рентген сәулелері, уранның табиғи радиоактивтілігі, Кюрилердің радий бойынша зерттеулері сияқты негізгі жаңалықтарды қамтиды. Радиацияның бастапқыда ғылыми қызығушылық ретінде қалай қабылданғаны және бейбіт мақсатта қалай қолданылғаны қарастырылады. Содан кейін атом энергиясы ұғымы енгізіледі: ядролық энергияның ашылуы және атом ядросында ядролық реакциялар кезінде бөлінуі мүмкін орасан зор энергия қоры бар деген идея талқыланады [193].</w:t>
      </w:r>
      <w:r w:rsidR="00AE2ED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 xml:space="preserve">Педагог «радиация» туралы ғылыми түсініктің бірте-бірте қалай қалыптасқанына және XX ғасырдың басында оған деген көзқарастың көбінесе немқұрайлы болғанына назар аударады. Радиациялық сауаттылықпен байланысы: білім алушылар ғылыми бағыттағы зерттеуді радиацияның табиғатын, сәулелену түрлерін, өлшем бірліктерін түсінуден бастайды. Бұл білім алушылардың радиацияның сиқыр емес, ғылыммен зерттелген физикалық құбылыс екенін көріп, бұған дейінгі мифтер мен қорқыныштарын жоюға көмектеседі. Тарихи материал ғылыми ізденіс құндылығын және эксперимент этикасының маңыздылығын көрсетеді (сәулелену салдарынан қаза тапқан М.Кюри трагедиясы мысалында) [194]. Осылайша, бірінші сабақ білім алушылардың алдағы СЯСП тарихы тақырыбын оқығанда қолданатын терминологиялық ғылыми-тұжырымдамалық негіздерді дұрыс ұғынуды қалыптастырады. </w:t>
      </w:r>
    </w:p>
    <w:p w14:paraId="6FB189B6" w14:textId="77777777" w:rsidR="008E4C1C"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1.2. Радиоактивті заттардың табиғатқа және адам денсаулығына әсері.</w:t>
      </w:r>
    </w:p>
    <w:p w14:paraId="64A1B167" w14:textId="350B5792"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иондаушы сәулеленудің тірі организмдер мен экожүйелерге әсерін оқып меңгеру. Сабақта иондану процестері, ДНҚ молекулаларының зақымдануы, мутагендік әсерлер, жедел және созылмалы радиациялық аурулар зерттеледі. Хиросима мен Нагасакидегі радиациялық әсер салдарының мысалдары, сондай-ақ 1950-1960 жылдары Семей сынақ полигоны аумағында созылмалы радиациялық патология жағдайлары тіркелген медициналық бақылау есептері қарастырылады. Радиация дозасы, табиғи фондық радиация және рұқсат етілген нормалар ұғымдары түсіндіріледі [195,</w:t>
      </w:r>
      <w:r w:rsidR="00AE2ED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196]</w:t>
      </w:r>
      <w:r w:rsidR="006E7328">
        <w:rPr>
          <w:rFonts w:ascii="Times New Roman" w:hAnsi="Times New Roman" w:cs="Times New Roman"/>
          <w:sz w:val="28"/>
          <w:szCs w:val="28"/>
          <w:lang w:val="kk-KZ"/>
        </w:rPr>
        <w:t>.</w:t>
      </w:r>
    </w:p>
    <w:p w14:paraId="2A1FA08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биология және ішінара химия пәндерінің мұғалімімен бірлесіп жүргізіледі. Биолог жасушалық зақымдану механизмдерін ашады, химик иондану кезінде молекулалық өзгерістерді түсіндіреді. Клиникалық жағдайлар мен ғылыми деректерді талдау әдістері қолданылады. Нәтижесінде, оқушылар радиациялық зақымданудың биологиялық мәнін түсініп, шағын және үлкен мөлшерде радиацияның қауіптері туралы ғылыми негізделген түсінікке ие болады.</w:t>
      </w:r>
    </w:p>
    <w:p w14:paraId="1A5E01EF"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1.3. Ядролық физиканы дамыту және алғашқы ядролық қарудың жасалуы.       </w:t>
      </w:r>
    </w:p>
    <w:p w14:paraId="237CEBB8" w14:textId="1E6D1E04"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- 1940 жылдары атомды бөлуге байланысты іргелі зерттеулерден бастап ғылымның қалайша атом бомбасын жасауға дейінгі дамуын меңгеру. Сабақта уран атомы бөлінуінің ашылуы (1938), тізбекті реакция принципі, критикалық масса ұғымы, Манхэттен жобасы (1942-1945), 1945 жылғы 16 шілдедегі Тринити сынағы, Хиросима мен Нагасакигдегі атом бомбалаулары қарастырылады [197].Жарылыстардың күші мен адам шығындарының ауқымы есептеледі. Сонымен қатар, И.В.Курчатовтың басшылығымен Кеңес атом жобасы мен 1949 жылғы 29 тамызда Семей сынақ полигонында өткен РДС-1 алғашқы сынағы талданады</w:t>
      </w:r>
      <w:r w:rsidRPr="000778C6">
        <w:rPr>
          <w:lang w:val="kk-KZ"/>
        </w:rPr>
        <w:t xml:space="preserve"> </w:t>
      </w:r>
      <w:r w:rsidRPr="000778C6">
        <w:rPr>
          <w:rFonts w:ascii="Times New Roman" w:hAnsi="Times New Roman" w:cs="Times New Roman"/>
          <w:sz w:val="28"/>
          <w:szCs w:val="28"/>
          <w:lang w:val="kk-KZ"/>
        </w:rPr>
        <w:t>[198].</w:t>
      </w:r>
    </w:p>
    <w:p w14:paraId="0A6BA6A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Сабақ физика мұғалімімен және қажет болған жағдайда қоғамдық ғылымдар пәнінің (Адам және қоғам, Жаһандық құзіреттілік) мұғалімімен бірлесіп жүргізіледі. Физик тізбекті реакцияның механизмін ашады, тарихшы қару-жарақ жарысының саяси себептерін талдайды, қоғамдық ғылымдар пәндерінің мұғалімі ғылым мен мемлекеттің жауапкершілігі мәселесін зерттейді. </w:t>
      </w:r>
    </w:p>
    <w:p w14:paraId="5EE5CA2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ядролық жарылыстың физикалық негізін түсінеді және ғылыми жаңалықтың жаһандық әскери қауіптің факторына қалай айналғанын түсінеді.</w:t>
      </w:r>
    </w:p>
    <w:p w14:paraId="3088564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1.4. Атом энергиясы: атомды бейбіт мақсатта пайдалану және қаруға айналдыру.</w:t>
      </w:r>
      <w:r w:rsidRPr="000778C6">
        <w:rPr>
          <w:rFonts w:ascii="Times New Roman" w:hAnsi="Times New Roman" w:cs="Times New Roman"/>
          <w:sz w:val="28"/>
          <w:szCs w:val="28"/>
          <w:lang w:val="kk-KZ"/>
        </w:rPr>
        <w:t xml:space="preserve"> </w:t>
      </w:r>
    </w:p>
    <w:p w14:paraId="796329D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сабақта атом энергиясының дуализміне - оның бейбіт мүмкіндіктері мен әскери қолданылуына баса назар аударылады. Сабақтың мақсаты - 20-шы ғасырдың екінші жартысындағы әлем тарихындағы атом энергиясының қос табиғатты ерекшелігін көрсету. Сонымен қатар, 1954 жылы алғашқы атом электр станциясының іске қосылуы, ядролық энергияның дамуы, медицина мен өнеркәсіпте радиоизотоптарды қолдану, сутегі бомбасын жасау және Қырғи қабақ соғыс кезінде ядролық арсеналдарды жинау қарастырылады. Сынақтарды шектеу туралы халықаралық келісімдер аталады [199].</w:t>
      </w:r>
    </w:p>
    <w:p w14:paraId="6C49694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физика мұғалімімен бірлесіп жүргізіледі. Бейбіт және әскери технологиялардың салыстырмалы талдауы, сондай-ақ қару-жарақты бақылау саласындағы халықаралық саясат талқыланады. Оқушылар ядролық энергияның қоғамның дамуына қызмет ететінін, бірақ қатаң бақылау мен ғылыми жауапкершілікті талап ететінін кешенді түрде түсінеді.</w:t>
      </w:r>
    </w:p>
    <w:p w14:paraId="5758EE4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1.5. Қырғи қабақ соғыс жағдайында СЯСП-ты құрудың алғышарттары.</w:t>
      </w:r>
      <w:r w:rsidRPr="000778C6">
        <w:rPr>
          <w:rFonts w:ascii="Times New Roman" w:hAnsi="Times New Roman" w:cs="Times New Roman"/>
          <w:sz w:val="28"/>
          <w:szCs w:val="28"/>
          <w:lang w:val="kk-KZ"/>
        </w:rPr>
        <w:t xml:space="preserve"> </w:t>
      </w:r>
    </w:p>
    <w:p w14:paraId="09BB2FF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Бұл  сабақтың мақсаты - Қазақстан аумағында КСРО-ның негізгі ядролық сынақ полигоны құрылуына себеп болған тарихи, саяси, географиялық және стратегиялық факторлардың жиынтығын ашу. Мазмұн тұрғысынан сабақ «неге таңдау Семей облысы аймағына түсті?» деген күрделі сұраққа негізделген. </w:t>
      </w:r>
    </w:p>
    <w:p w14:paraId="6D2C7D82" w14:textId="5EFD772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1945 жылғы атом бомбасының алғаш қолданысы мен Қырғи-қабақ соғысы басталғаннан кейін КСРО өз атом бағдарламасын мүмкіндігінше қысқа мерзімде жүзеге асырды. 1947 жылы сынақ базасын құру туралы шешім қабылданды. Сынақ алаңының аумағы шамамен 18,5 мың км² деп есептеледі, және ол Ертіс пен Шаған өзендерінің маңында, КСРО-ның Еуропа бөлігінің ірі өнеркәсіптік орталықтарынан алыс орналасқан [82</w:t>
      </w:r>
      <w:r w:rsidR="00B71B1A" w:rsidRPr="00B71B1A">
        <w:rPr>
          <w:rFonts w:ascii="Times New Roman" w:hAnsi="Times New Roman" w:cs="Times New Roman"/>
          <w:sz w:val="28"/>
          <w:szCs w:val="28"/>
          <w:lang w:val="kk-KZ"/>
        </w:rPr>
        <w:t>,</w:t>
      </w:r>
      <w:r w:rsidR="006E7328">
        <w:rPr>
          <w:rFonts w:ascii="Times New Roman" w:hAnsi="Times New Roman" w:cs="Times New Roman"/>
          <w:sz w:val="28"/>
          <w:szCs w:val="28"/>
          <w:lang w:val="kk-KZ"/>
        </w:rPr>
        <w:t>с.</w:t>
      </w:r>
      <w:r w:rsidR="00B71B1A" w:rsidRPr="00B71B1A">
        <w:rPr>
          <w:rFonts w:ascii="Times New Roman" w:hAnsi="Times New Roman" w:cs="Times New Roman"/>
          <w:sz w:val="28"/>
          <w:szCs w:val="28"/>
          <w:lang w:val="kk-KZ"/>
        </w:rPr>
        <w:t xml:space="preserve"> 18-21</w:t>
      </w:r>
      <w:r w:rsidRPr="000778C6">
        <w:rPr>
          <w:rFonts w:ascii="Times New Roman" w:hAnsi="Times New Roman" w:cs="Times New Roman"/>
          <w:sz w:val="28"/>
          <w:szCs w:val="28"/>
          <w:lang w:val="kk-KZ"/>
        </w:rPr>
        <w:t>]. Аймақты негізінен бос жер ретінде қарастыруға келмейтінін, ол территорияда  қазақ ауылдары, жайылымдар және ауыл шаруашылығы жерлері болғандығы атап өтіледі. Мыңдаған тұрғындар түсініктемесіз және тиісті өтемақы алмастан басқа жерлерге қоныстандырылды</w:t>
      </w:r>
      <w:r w:rsidR="00A40555" w:rsidRPr="00A40555">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[3</w:t>
      </w:r>
      <w:r w:rsidR="00C52D2F">
        <w:rPr>
          <w:rFonts w:ascii="Times New Roman" w:hAnsi="Times New Roman" w:cs="Times New Roman"/>
          <w:sz w:val="28"/>
          <w:szCs w:val="28"/>
          <w:lang w:val="kk-KZ"/>
        </w:rPr>
        <w:t xml:space="preserve">4, </w:t>
      </w:r>
      <w:r w:rsidR="006E7328">
        <w:rPr>
          <w:rFonts w:ascii="Times New Roman" w:hAnsi="Times New Roman" w:cs="Times New Roman"/>
          <w:sz w:val="28"/>
          <w:szCs w:val="28"/>
          <w:lang w:val="kk-KZ"/>
        </w:rPr>
        <w:t xml:space="preserve">б. </w:t>
      </w:r>
      <w:r w:rsidR="00C52D2F">
        <w:rPr>
          <w:rFonts w:ascii="Times New Roman" w:hAnsi="Times New Roman" w:cs="Times New Roman"/>
          <w:sz w:val="28"/>
          <w:szCs w:val="28"/>
          <w:lang w:val="kk-KZ"/>
        </w:rPr>
        <w:t>301-304</w:t>
      </w:r>
      <w:r w:rsidRPr="000778C6">
        <w:rPr>
          <w:rFonts w:ascii="Times New Roman" w:hAnsi="Times New Roman" w:cs="Times New Roman"/>
          <w:sz w:val="28"/>
          <w:szCs w:val="28"/>
          <w:lang w:val="kk-KZ"/>
        </w:rPr>
        <w:t>]</w:t>
      </w:r>
      <w:r w:rsidR="00A40555" w:rsidRPr="00A40555">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Осы және басқа да тарихи оқиғаларға шолу жасай отырып, оқушылар 1940 жылдардың соңындағы жағдайды талдайды. Сонымен қатар, орталықтандырылған басқару жүйесі, Одақ республикаларының егемендігінің жоқтығы, ядролық жобаның жабық сипаты, әскери тапсырмалардың халық мүддесінен жоғары тұруы сияқты саяси факторлар талданады. Ядролық жобаның басқаруының, оның ішінде И. В. Курчатов пен Л. П. Берияның рөлі, сондай-ақ мемлекеттің шетінде стратегиялық нысандарды орналастыру логикасы қарастырылады.</w:t>
      </w:r>
    </w:p>
    <w:p w14:paraId="5ED7CF7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география және әлеуметтік ғылымдар мұғалімдерінің қатысуымен пәнаралық форматта жүргізіледі. 1940 жылдардағы КСРО карталарымен жұмыс істеу, демографиялық деректерді талдау, «орталық-шеткі аймақ», «тоталитарлық жүйе», «әскери мобилизация» ұғымдары ашықталады. Оқушылар аналитикалық тапсырма орындайды: сынақ полигонын таңдау факторларын салыстырып, сол кезеңдегі жағдайдың басымдықтары туралы ақылға қонымды қорытынды жасайды.</w:t>
      </w:r>
    </w:p>
    <w:p w14:paraId="183E45E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нәтижесінде, оқушылар халықаралық шиеленістердің белгілі бір аймақ үшін экологиялық зауалға айналғанын түсінеді. «Қауіпсіздік үшін» деген билік шешімдерінің бүкіл аумақтар мен адамдардың өмірін өзгерте алатынын біледі. Мемлекеттік шешімдерді және олардың қоршаған орта мен халыққа ұзақ мерзімді салдарын сыни талдау қабілеті қалыптасады.</w:t>
      </w:r>
    </w:p>
    <w:p w14:paraId="280D2BB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1.6. Полигонның географиясы және сынақ алаңын таңдау факторлары.</w:t>
      </w:r>
      <w:r w:rsidRPr="000778C6">
        <w:rPr>
          <w:rFonts w:ascii="Times New Roman" w:hAnsi="Times New Roman" w:cs="Times New Roman"/>
          <w:sz w:val="28"/>
          <w:szCs w:val="28"/>
          <w:lang w:val="kk-KZ"/>
        </w:rPr>
        <w:t xml:space="preserve"> Егер алдыңғы сабақта «неліктен Қазақстан деген сұрақ қозғалса, бұл сабақ нақты  «неліктен дәл осы алаң» таңдалды және ол қалай ұйымдастырылды?» деген сұраққа жауап береді. Сабақтың мақсаты - Семей сынақ алаңының күрделі әскери және ғылыми жүйе ретінде кеңістіктік және инфрақұрылымдық проекциясын қалыптастыру.</w:t>
      </w:r>
    </w:p>
    <w:p w14:paraId="1C5352DE" w14:textId="0F2B4B9E"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Сынақ алаңының жер және әуе жарылыстары үшін «Эксперименттік алаң», жер асты сынақтары үшін туннельдер жүйесі бар Дегелен тауы, тік ұңғымалардағы жер асты жарылыстары үшін «Балапан» алаңы, техникалық орталық - Семипалатинск-21 сияқты негізгі аймақтары егжей-тегжейлі қарастырылады. Аймақтағы радиоактивті бөлшектердің тасымалдануына ықпал еткен өткір континентальды, күшті желдері, шаңды дауылдары бар климаты талданады. Оқушылар радиоактивті із ошақтары қалған Семей қаласы, Долон, Абыралы, Кайнар және т.б. елді мекендерінің орналасқан жеріне дейінгі қашықтықты зерттейді. Мұнаралар, бункерлер, бақылау бекеттерін салу және өлшеу зертханаларын құру сияқты 1947-1948 жылдардағы алғашқы құрылыс жұмыстары қарастырылады. 2-ші мемлекеттік орталық сынақ алаңы деп ресми аталып кеткен объектінің және де басқада полигон инфраструктурасының жабық табиғатын көрсететін құпия атаулар мен кодтар жүйесі талданады [198</w:t>
      </w:r>
      <w:r w:rsidR="006E7328">
        <w:rPr>
          <w:rFonts w:ascii="Times New Roman" w:hAnsi="Times New Roman" w:cs="Times New Roman"/>
          <w:sz w:val="28"/>
          <w:szCs w:val="28"/>
          <w:lang w:val="kk-KZ"/>
        </w:rPr>
        <w:t>,</w:t>
      </w:r>
      <w:r w:rsidR="00AE2ED5">
        <w:rPr>
          <w:rFonts w:ascii="Times New Roman" w:hAnsi="Times New Roman" w:cs="Times New Roman"/>
          <w:sz w:val="28"/>
          <w:szCs w:val="28"/>
          <w:lang w:val="kk-KZ"/>
        </w:rPr>
        <w:t xml:space="preserve"> </w:t>
      </w:r>
      <w:r w:rsidR="006E7328">
        <w:rPr>
          <w:rFonts w:ascii="Times New Roman" w:hAnsi="Times New Roman" w:cs="Times New Roman"/>
          <w:sz w:val="28"/>
          <w:szCs w:val="28"/>
          <w:lang w:val="kk-KZ"/>
        </w:rPr>
        <w:t>с. 319</w:t>
      </w:r>
      <w:r w:rsidRPr="000778C6">
        <w:rPr>
          <w:rFonts w:ascii="Times New Roman" w:hAnsi="Times New Roman" w:cs="Times New Roman"/>
          <w:sz w:val="28"/>
          <w:szCs w:val="28"/>
          <w:lang w:val="kk-KZ"/>
        </w:rPr>
        <w:t>].</w:t>
      </w:r>
    </w:p>
    <w:p w14:paraId="439ECF6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Әдістемелік тұрғыдан сабақ география мұғалімімен бірге өткізіледі. Картографиялық талдау, радиоактивті бұлттың таралуын модельдеу, 1949-1962 жылдардағы жел бағытын ескере отырып модельдеу және «радиоактивті із» ұғымын талқылау қолданылады. Оқушылар топографиялық схемалармен жұмыс істеп, неге ең көп жауын-шашын мөлшерінің шығыс бағытқа түскенін талдайды.</w:t>
      </w:r>
    </w:p>
    <w:p w14:paraId="3E86E06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Нәтижесінде, оқушылар радиациялық ластанудың кеңістіктік динамикасын түсіне бастайды, жергілікті және аймақтық қауіп аймақтарын ажырата бастайды және радионуклидтердің таралуындағы табиғи факторлардың маңыздылығын түсінеді. Бұл экологиялық сауаттылықты және радиация әсерінің ауқымын бағалау қабілетін қалыптастырады.</w:t>
      </w:r>
    </w:p>
    <w:p w14:paraId="575BCEA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1.7. СЯСП-тыдағы ядролық сынақтардың хронологиясы мен түрлері.</w:t>
      </w:r>
      <w:r w:rsidRPr="000778C6">
        <w:rPr>
          <w:rFonts w:ascii="Times New Roman" w:hAnsi="Times New Roman" w:cs="Times New Roman"/>
          <w:sz w:val="28"/>
          <w:szCs w:val="28"/>
          <w:lang w:val="kk-KZ"/>
        </w:rPr>
        <w:t xml:space="preserve"> </w:t>
      </w:r>
    </w:p>
    <w:p w14:paraId="78137A1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- 1949 жылдан 1989 жыл аралығындағы барлық ядролық сынақ бағдарламалары мен олардың салдары туралы жүйелі түсінік беру.</w:t>
      </w:r>
    </w:p>
    <w:p w14:paraId="1E409323" w14:textId="4434DC9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1949 жылдың 29 тамызындағы алғашқы жарылыстың талдауымен басталады. Онда ядролық зарядтың мұнараға орналасуы, сынақ инфрақұрылымының ерекшеліктері, 11 км-ге жеткен саңырауқұлақ бұлтының биіктігі, жарылыстан кейінгі жауын-шашын сияқты детальдарға тоқталады. Келесіде 1949 жылдан 1963 жылға дейін 116 атмосфералық және жердегі сынақтарға, 1963 жылдан кейін - 343 жер асты жарылысы және барлық 456 ядролық сынаққа толық хронология жасалды. Жарылыстардың ауа, жер, жер асты, туннельдер мен ұңғымалардағы түрлері талданады. 1953 жылғы 12 тамыздағы жарылыс, сутегі құрылғысын сынау, 1962 жылғы жер асты шығарындылары, 1965 жылы «Атом көлінің» құрылуы сияқты танымал оқиғалар талқыланады [82</w:t>
      </w:r>
      <w:r w:rsidR="0022319D" w:rsidRPr="0022319D">
        <w:rPr>
          <w:rFonts w:ascii="Times New Roman" w:hAnsi="Times New Roman" w:cs="Times New Roman"/>
          <w:sz w:val="28"/>
          <w:szCs w:val="28"/>
          <w:lang w:val="kk-KZ"/>
        </w:rPr>
        <w:t>,</w:t>
      </w:r>
      <w:r w:rsidR="006E7328">
        <w:rPr>
          <w:rFonts w:ascii="Times New Roman" w:hAnsi="Times New Roman" w:cs="Times New Roman"/>
          <w:sz w:val="28"/>
          <w:szCs w:val="28"/>
          <w:lang w:val="kk-KZ"/>
        </w:rPr>
        <w:t>с.</w:t>
      </w:r>
      <w:r w:rsidR="0022319D" w:rsidRPr="0022319D">
        <w:rPr>
          <w:rFonts w:ascii="Times New Roman" w:hAnsi="Times New Roman" w:cs="Times New Roman"/>
          <w:sz w:val="28"/>
          <w:szCs w:val="28"/>
          <w:lang w:val="kk-KZ"/>
        </w:rPr>
        <w:t xml:space="preserve"> 452-456</w:t>
      </w:r>
      <w:r w:rsidRPr="000778C6">
        <w:rPr>
          <w:rFonts w:ascii="Times New Roman" w:hAnsi="Times New Roman" w:cs="Times New Roman"/>
          <w:sz w:val="28"/>
          <w:szCs w:val="28"/>
          <w:lang w:val="kk-KZ"/>
        </w:rPr>
        <w:t xml:space="preserve">].Оқушылар атмосфералық сынақтар радионуклидтердің жаһандық тасымалдануына, жер асты сынақтары жергілікті тасымалдануға әкелгендігін, кейде радиоактивті газдардың бөлінуінен пайда болған ластану механизмдерінің айырмашылығын талдайды. </w:t>
      </w:r>
    </w:p>
    <w:p w14:paraId="2E596F1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физика мұғалімімен және қажет болған жағдайда Алғашқы әскери дайындық пәнінің мұғалімімен бірлесіп өткізіледі. Физик соққы толқыны, жарық сәулелігі, өтетін радиация, аймақтың радиоактивті ластануы сияқты ядролық жарылыстың зиянды факторларын түсіндіреді. Радионуклидтердің ыдырау графиктерімен жұмыс істеуде, доза жылдамдығын азайту үшін уақыт аралықтарын талдау қолданылады.</w:t>
      </w:r>
    </w:p>
    <w:p w14:paraId="3806D8B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Білім беру нәтижесінде сынақтардың ауқымы, ядролық жарылыстар түрлері мен олардың салдары арасындағы айырмашылықтар туралы кешенді түсінік қалыптасады. Оқушылар «радиоактивті із», «радиация дозасы», «зиянды факторлар» сияқты концептуалды ұғымдарды меңгереді, сандық деректерді түсінуді үйренеді және сынақтардың «қауіпсіздігі» туралы ресми мәлімдемелерді сыни бағалауды үйренеді.</w:t>
      </w:r>
    </w:p>
    <w:p w14:paraId="79B4896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1.8. Жабық қала Семей-21 (Курчатов): оның рөлі мен қызметі.</w:t>
      </w:r>
      <w:r w:rsidRPr="000778C6">
        <w:rPr>
          <w:rFonts w:ascii="Times New Roman" w:hAnsi="Times New Roman" w:cs="Times New Roman"/>
          <w:sz w:val="28"/>
          <w:szCs w:val="28"/>
          <w:lang w:val="kk-KZ"/>
        </w:rPr>
        <w:t xml:space="preserve"> </w:t>
      </w:r>
    </w:p>
    <w:p w14:paraId="1E08BCC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Өткенді қайталау. Бірінші бөлімнің қорытынды сабағы полигонның инфрақұрылымы мен ғылыми-әкімшілік орталығы - Семей-21 қаласына арналған. Сабақтың мақсаты - ядролық сынақ бағдарламасының ғылыми және ұйымдастырушылық негіздерін көрсету және бірінші блоктың материалдарын қорытындылау.</w:t>
      </w:r>
    </w:p>
    <w:p w14:paraId="503E7E73" w14:textId="59351AAA"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қаланың 1947 жылы сынақ полигоны әкімшілік орталығы ретінде құрылуы, 20 мыңға дейін халық саны, қатаң құпиялылық мәртебесі, «Мәскеу-400» пошта белгісі қолданылуы қарастырылады. Радиометриялық басқару зертханалары, биологиялық бөлімдер, есептеу топтары сияқты ғылыми бөлімдердің құрылымы зерттеледі</w:t>
      </w:r>
      <w:r w:rsidR="00F81B49" w:rsidRPr="00F81B49">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[33</w:t>
      </w:r>
      <w:r w:rsidR="008E109A" w:rsidRPr="008E109A">
        <w:rPr>
          <w:rFonts w:ascii="Times New Roman" w:hAnsi="Times New Roman" w:cs="Times New Roman"/>
          <w:sz w:val="28"/>
          <w:szCs w:val="28"/>
          <w:lang w:val="kk-KZ"/>
        </w:rPr>
        <w:t>,</w:t>
      </w:r>
      <w:r w:rsidR="006E7328">
        <w:rPr>
          <w:rFonts w:ascii="Times New Roman" w:hAnsi="Times New Roman" w:cs="Times New Roman"/>
          <w:sz w:val="28"/>
          <w:szCs w:val="28"/>
          <w:lang w:val="kk-KZ"/>
        </w:rPr>
        <w:t>с.</w:t>
      </w:r>
      <w:r w:rsidR="008E109A" w:rsidRPr="008E109A">
        <w:rPr>
          <w:rFonts w:ascii="Times New Roman" w:hAnsi="Times New Roman" w:cs="Times New Roman"/>
          <w:sz w:val="28"/>
          <w:szCs w:val="28"/>
          <w:lang w:val="kk-KZ"/>
        </w:rPr>
        <w:t xml:space="preserve"> 45-49</w:t>
      </w:r>
      <w:r w:rsidRPr="000778C6">
        <w:rPr>
          <w:rFonts w:ascii="Times New Roman" w:hAnsi="Times New Roman" w:cs="Times New Roman"/>
          <w:sz w:val="28"/>
          <w:szCs w:val="28"/>
          <w:lang w:val="kk-KZ"/>
        </w:rPr>
        <w:t>]</w:t>
      </w:r>
      <w:r w:rsidR="00F81B49" w:rsidRPr="00F81B49">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Оқушылар қаланың есептеуден бастап салдарын бақылауға дейін үздіксіз сынақ циклін қамтамасыз етудегі рөлін талдайды.</w:t>
      </w:r>
    </w:p>
    <w:p w14:paraId="0885D40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Әдістемелік тұрғыдан сабақ, куәгерлердің естеліктерін талдау, құпиялылық режимі туралы талқылау және блок материалдарының ұжымдық жүйеленуі арқылы жасалған тарихты қайта қалпына келтіру түрінде өткізіледі. Нәтижесінде, оқушылар сынақ алаңын ғылыми және әскери жүйе ретінде жан-жақты түсінеді, әр жарылыстың артында күрделі инфрақұрылым мен мыңдаған мамандар тұрғанын түсінеді. </w:t>
      </w:r>
    </w:p>
    <w:p w14:paraId="1124BB23" w14:textId="41AC3F9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тұжырымдар білім алушыларды курстың келесі бөлімдерін қабылдауға дайындайды, мұнда басты назар сынақтарды өткізу тарихынан олардың ғылымға, табиғатқа, қоғамға тигізетін зардаптарына ауысады. Радиациялық сауаттылық аясында, бірінші блоктың соңына қарай білім алушылар базалық терминология мен фактологияны меңгереді, ядролық сынақтардың тарихы туралы дәлелді түрде айта алады, болып жатқан оқиғаның физикалық мәнін түсінеді. Бұл - кейінгі блоктарда радиациялық қауіпсіздік және ядролық мұраға саналы көзқарас қалыптастыру туралы тереңірек білім алуға арналған іргетас болмақ.</w:t>
      </w:r>
    </w:p>
    <w:p w14:paraId="492BDAF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 Сабақ соңында 1-блокты қорытынды бағалау тестілеу және аналитикалық эссе түрінде жүргізіледі. Бұл оқушылардың негізгі даталарды, ұғымдарды және себеп-салдар байланыстарын меңгергендігін тексеруге мүмкіндік береді. </w:t>
      </w:r>
    </w:p>
    <w:bookmarkEnd w:id="14"/>
    <w:p w14:paraId="6644346B"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 xml:space="preserve">Блок 2. </w:t>
      </w:r>
    </w:p>
    <w:p w14:paraId="619BE8BA"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Полигон туралы ғылым және радиацияның табиғаты: құпия зерттеулерден қауіпсіздікке дейін (8 сабақ)</w:t>
      </w:r>
    </w:p>
    <w:p w14:paraId="353C0B13"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2.1. Радиациялық қауіпсіздіктің негіздері: радиациядан қалай қорғануға болады? </w:t>
      </w:r>
    </w:p>
    <w:p w14:paraId="5B81BA2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Сабақтың мақсаты - оқушылардың радиациялық қауіп жағдайында мінез-құлық туралы практикалық білімін және дағдыларын қалыптастыру, радиация дозасын азайту механизмдерін және жеке және ұжымдық қорғау қағидаларын түсіну. </w:t>
      </w:r>
    </w:p>
    <w:p w14:paraId="1ACE8937" w14:textId="6A01E7CD"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мазмұнына табиғи радиация көздерін (ғарыштық сәулелер, радон, калий-40) және жасанды көздерді (рентгендік диагностика, радиоизотоптық құрылғылар) талдау, табиғи фонды төтенше дозалармен салыстыру кіреді. Қорғаныстың үш негізгі қағидасы зерттеледі: уақыт, қашықтық және қорғаныс. Альфа, бета және гамма сәулеленудің қасиеттері қарастырылады, қорғаныс материалдарының мысалдары қарастырылады [195</w:t>
      </w:r>
      <w:r w:rsidR="006E7328">
        <w:rPr>
          <w:rFonts w:ascii="Times New Roman" w:hAnsi="Times New Roman" w:cs="Times New Roman"/>
          <w:sz w:val="28"/>
          <w:szCs w:val="28"/>
          <w:lang w:val="kk-KZ"/>
        </w:rPr>
        <w:t>,б. 3</w:t>
      </w:r>
      <w:r w:rsidRPr="000778C6">
        <w:rPr>
          <w:rFonts w:ascii="Times New Roman" w:hAnsi="Times New Roman" w:cs="Times New Roman"/>
          <w:sz w:val="28"/>
          <w:szCs w:val="28"/>
          <w:lang w:val="kk-KZ"/>
        </w:rPr>
        <w:t xml:space="preserve">]. Бөлек блок дозиметрлер, радиометрлер, газ маскасы, қорғаныс костюмі сияқты қорғаныс жабдықтары мен басқару құралдарына арналады. Радиациялық апат кезінде баспанада жасырыну, терезелерді жабу, ашық су көздерінен бас тарту, йод ішу сияқты мінез-құлық ережелері талданады. </w:t>
      </w:r>
    </w:p>
    <w:p w14:paraId="0072B4D0" w14:textId="6EA79DA8"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физика, биология және алғашқы әскери дайындық (АӘД) мұғалімдерімен бірлесіп өткізіледі. Физик радиацияның табиғатын және сандық үлгілерді түсіндіреді, биолог радиацияның денеге әсерін және йод профилактикасының маңыздылығын ашады, АӘД пәнінің мұғалімі төтенше жағдайларда қорғаныс құралдары мен әрекет ету алгоритмін көрсетеді. Жағдайды модельдеу, дозиметриялық деректерді талдау және мінез-құлық ескертпелерін әзірлеу әдістемелері қолданылады. Семей сынақ алаңы контекстінде, 1949-1962 жылдардағы жарылыстардың жергілікті халыққа уақытында ескертілмегені, ластанған су ішу және радиоактивті радиацияға ұшырау жағдайлары талқыланады. [33,</w:t>
      </w:r>
      <w:r w:rsidR="006E7328">
        <w:rPr>
          <w:rFonts w:ascii="Times New Roman" w:hAnsi="Times New Roman" w:cs="Times New Roman"/>
          <w:sz w:val="28"/>
          <w:szCs w:val="28"/>
          <w:lang w:val="kk-KZ"/>
        </w:rPr>
        <w:t>с.</w:t>
      </w:r>
      <w:r w:rsidR="008E109A" w:rsidRPr="008E109A">
        <w:rPr>
          <w:rFonts w:ascii="Times New Roman" w:hAnsi="Times New Roman" w:cs="Times New Roman"/>
          <w:sz w:val="28"/>
          <w:szCs w:val="28"/>
          <w:lang w:val="kk-KZ"/>
        </w:rPr>
        <w:t xml:space="preserve"> 75-76</w:t>
      </w:r>
      <w:r w:rsidRPr="000778C6">
        <w:rPr>
          <w:rFonts w:ascii="Times New Roman" w:hAnsi="Times New Roman" w:cs="Times New Roman"/>
          <w:sz w:val="28"/>
          <w:szCs w:val="28"/>
          <w:lang w:val="kk-KZ"/>
        </w:rPr>
        <w:t>] «Қалай болған» және «қалай болуы керек еді» деген салыстырмалы талдау білім мен ақпараттың құндылығын түсінуге мүмкіндік береді. Нәтижесінде, оқушылар радиацияны өлшенетін физикалық фактор ретінде қабылдауды, дозаны азайту принциптерін меңгеріп, мүмкін болған апат жағдайында рационалды мінез-құлық дағдыларын меңгереді. Сенім, қауіпсіздік мәдениеті және халықты қорғаудағы мемлекеттің рөлін түсінеді.</w:t>
      </w:r>
    </w:p>
    <w:p w14:paraId="4B8F3B05"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2.2. Атом жобасының құпиялылығы және зерттеулерді цензуралау</w:t>
      </w:r>
    </w:p>
    <w:p w14:paraId="50D8162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құпиялылық режимінің ғылымға, қоғамға және ядролық сынақтардың салдары туралы қоғамның хабардарлығына әсерін көрсету.</w:t>
      </w:r>
    </w:p>
    <w:p w14:paraId="0CD65AE4" w14:textId="5904BF9D"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КСРО-дағы атом жобасының толық құпиялылық жүйесін, басылымдардың цензуралануы және сынақтардың салдарын жасыру әрекеттері мазмұнында қарастырылады. Семей сынақ полигонындағы радиацияның таралу оқиғаларының мысалдары келтіріледі. Сабақта Семей қаласындағы №4 диспансердің қызметі қарастырылып, атауы бруцеллезді емдеуге арналған деп есептелсе де, шын мәнінде радиациялық сәулеленуге ұшыраған жергілікті халықты тексерумен айналысқандығы талданады. Архив қорларынан табылған медициналық зерттеулердің құпия деректері қарастырылады [</w:t>
      </w:r>
      <w:r w:rsidR="00C67144">
        <w:rPr>
          <w:rFonts w:ascii="Times New Roman" w:hAnsi="Times New Roman" w:cs="Times New Roman"/>
          <w:sz w:val="28"/>
          <w:szCs w:val="28"/>
          <w:lang w:val="kk-KZ"/>
        </w:rPr>
        <w:t>87</w:t>
      </w:r>
      <w:r w:rsidR="0079066C">
        <w:rPr>
          <w:rFonts w:ascii="Times New Roman" w:hAnsi="Times New Roman" w:cs="Times New Roman"/>
          <w:sz w:val="28"/>
          <w:szCs w:val="28"/>
          <w:lang w:val="kk-KZ"/>
        </w:rPr>
        <w:t>,</w:t>
      </w:r>
      <w:r w:rsidR="006E7328">
        <w:rPr>
          <w:rFonts w:ascii="Times New Roman" w:hAnsi="Times New Roman" w:cs="Times New Roman"/>
          <w:sz w:val="28"/>
          <w:szCs w:val="28"/>
          <w:lang w:val="kk-KZ"/>
        </w:rPr>
        <w:t>б.</w:t>
      </w:r>
      <w:r w:rsidR="0079066C">
        <w:rPr>
          <w:rFonts w:ascii="Times New Roman" w:hAnsi="Times New Roman" w:cs="Times New Roman"/>
          <w:sz w:val="28"/>
          <w:szCs w:val="28"/>
          <w:lang w:val="kk-KZ"/>
        </w:rPr>
        <w:t xml:space="preserve"> 7-24</w:t>
      </w:r>
      <w:r w:rsidRPr="000778C6">
        <w:rPr>
          <w:rFonts w:ascii="Times New Roman" w:hAnsi="Times New Roman" w:cs="Times New Roman"/>
          <w:sz w:val="28"/>
          <w:szCs w:val="28"/>
          <w:lang w:val="kk-KZ"/>
        </w:rPr>
        <w:t>].</w:t>
      </w:r>
    </w:p>
    <w:p w14:paraId="1669A15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жаһандық құзіреттілік пәні мұғалімімен бірлесіп жүргізіледі. Тарихшы цензура мен құпиялылық фактілерін ашықтаса, екінші мұғалім адам құқықтары, сенімді ақпарат алу құқығы және қолайлы ортада өмір сүру мәселелерін талдайды. Сол дәуірдің құжаттарын талдау, кеңестік және қазіргі заманғы құқықтық нормаларды салыстыру сияқты талқылау элементтері қолданылады.</w:t>
      </w:r>
    </w:p>
    <w:p w14:paraId="6D5E54A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Білім беру нәтижесі - ақпараттың жетіспеушілігі тәуекелдерді арттыратынын түсіну. Оқушылар радиация туралы ғылыми деректердің практикалық маңызы тек ашық таратылса ғана пайда болатынын түсінеді. Қауіпсіздік элементтері ретінде ашықтық, қоғамдық бақылау және тәуелсіз ғылымның қажеттілігі туралы идея қалыптасады. Осылайша тек физикалық заңдарды білу ғана емес, сонымен қатар ресми ақпаратты сыни бағалау және азаматтық құқықтарды жүзеге асыру қабілеті факторлары арқылы радиациялық сауаттылық деңгейін кеңейтеді.</w:t>
      </w:r>
    </w:p>
    <w:p w14:paraId="56E2554C"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2.3. Б.Атшабаровтың экспедициясы (1957-1959 жж.): радиацияның әсері туралы алғашқы ғылыми зерттеулер.</w:t>
      </w:r>
      <w:r w:rsidRPr="000778C6">
        <w:rPr>
          <w:i/>
          <w:iCs/>
          <w:lang w:val="kk-KZ"/>
        </w:rPr>
        <w:t xml:space="preserve"> </w:t>
      </w:r>
    </w:p>
    <w:p w14:paraId="43EF1B2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саяси қысымға қарамастан ғылыми объективтіліктің маңыздылығын көрсету және Семей облысы халқының созылмалы радиацияға ұшыраудың алғашқы дәлелдерін ашу.</w:t>
      </w:r>
    </w:p>
    <w:p w14:paraId="46F17924" w14:textId="2B853BA8"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1957-1959 жылдары медицина ғылымдарының докторы Бахия Атшабаровтың басшылығымен сынақ алаңы маңындағы 100-ден астам елді мекенді жан-жақты экспедиция жүргізілді. Зерттеулерге медициналық тексерулер, қан талдаулары, радиациялық фонды өлшеу және жануарлар мен өсімдіктердің жағдайын зерттеу кірді. Сипаттамалық симптомдар кешені анықталды - яғни «бастапқы синдром» созылмалы радиациялық аурудың бір түрі екені анықталды. Радиоактивті із астында болған аймақтарда анемия, иммундық бұзылыстар, қатерлі ісік және туа біткен патологиялардың өсуі тіркелді. Қорытынды есептер (12 том) құпияланып, Мәскеуге жіберілді. КСРО билігі экспедиция нәтижелерін жариялауға тыйым салды</w:t>
      </w:r>
      <w:r w:rsidR="006E7328">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[41,</w:t>
      </w:r>
      <w:r w:rsidR="006E7328">
        <w:rPr>
          <w:rFonts w:ascii="Times New Roman" w:hAnsi="Times New Roman" w:cs="Times New Roman"/>
          <w:sz w:val="28"/>
          <w:szCs w:val="28"/>
          <w:lang w:val="kk-KZ"/>
        </w:rPr>
        <w:t>с.</w:t>
      </w:r>
      <w:r w:rsidRPr="000778C6">
        <w:rPr>
          <w:rFonts w:ascii="Times New Roman" w:hAnsi="Times New Roman" w:cs="Times New Roman"/>
          <w:sz w:val="28"/>
          <w:szCs w:val="28"/>
          <w:lang w:val="kk-KZ"/>
        </w:rPr>
        <w:t xml:space="preserve"> 200]</w:t>
      </w:r>
      <w:r w:rsidR="006E7328">
        <w:rPr>
          <w:rFonts w:ascii="Times New Roman" w:hAnsi="Times New Roman" w:cs="Times New Roman"/>
          <w:sz w:val="28"/>
          <w:szCs w:val="28"/>
          <w:lang w:val="kk-KZ"/>
        </w:rPr>
        <w:t>.</w:t>
      </w:r>
    </w:p>
    <w:p w14:paraId="38C128F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биология және әлеуметтік пәндер мұғалімімен бірлесіп өткізіледі. Тарихшы қырғи-қабақ соғыс пен құпиялылық режимінің контекстін ашады, биолог созылмалы әсерлену механизмдерін және эпидемиологиялық зерттеу принциптерін талдайды, әлеуметтік пәндер мұғалімі моральдық жауапкершілік пен ғылыми тәуелсіздік мәселесін талқылайды. Статистикалық деректерді талдау элементтері, есеп үзінділерімен жұмыс, ғылымның қоғамдағы рөлі туралы талқылау қолданылады.</w:t>
      </w:r>
    </w:p>
    <w:p w14:paraId="654DE2E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медицинадағы дәлелдер базасының қалай қалыптасатынын, төмен дозаларға созылмалы әсер ету дегеннің не екенін және ғылыми қорытындылар ресми ұстанымға қайшы болуы мүмкін екенін түсінеді. Ғылыми адалдықты құрметтеу және радиация қаупі туралы халықты хабардар ету қауіпсіздік үшін қажетті шарт екенін түсіну қалыптасады.</w:t>
      </w:r>
    </w:p>
    <w:p w14:paraId="4FAE1996"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2.4. Семейдегі құпия медициналық мекеме - №4 диспансер</w:t>
      </w:r>
    </w:p>
    <w:p w14:paraId="65186AD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радиация құрбандарын бақылау үшін құрылған арнайы медициналық мекеменің тарихын ашу және оның құпиялылық жүйесіндегі рөлін талдау.</w:t>
      </w:r>
    </w:p>
    <w:p w14:paraId="74C730F6" w14:textId="15BA215B"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№4 диспансер 1950 жылдардың соңында Семейде ресми түрде «бруцеллезге қарсы» мекеме ретінде ашылды. Шын мәнінде, ол радиацияға ұшыраған тұрғындарға жабық бақылау орталығы ретінде қызмет етті. Пациенттер ұзақ мерзімді тексерулерден, қан талдауларынан, биопсиядан өтті және аз дозалардың ұзақ мерзімді салдары зерттелді. Радиациялық ауру диагнозы ресми түрде жарияланбады. Деректер құпия есептерге жіберілді [</w:t>
      </w:r>
      <w:r w:rsidR="006E7328">
        <w:rPr>
          <w:rFonts w:ascii="Times New Roman" w:hAnsi="Times New Roman" w:cs="Times New Roman"/>
          <w:sz w:val="28"/>
          <w:szCs w:val="28"/>
          <w:lang w:val="kk-KZ"/>
        </w:rPr>
        <w:t>200,</w:t>
      </w:r>
      <w:r w:rsidRPr="000778C6">
        <w:rPr>
          <w:rFonts w:ascii="Times New Roman" w:hAnsi="Times New Roman" w:cs="Times New Roman"/>
          <w:sz w:val="28"/>
          <w:szCs w:val="28"/>
          <w:lang w:val="kk-KZ"/>
        </w:rPr>
        <w:t>201]. 1991 жылы сынақ алаңы жабылғаннан кейін мекеме Радиациялық медицина және экология ғылыми-зерттеу институты болып қайта құрылды.</w:t>
      </w:r>
    </w:p>
    <w:p w14:paraId="18AE476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және әлеуметтік ғылымдар мұғалімімен бірлесіп, биологиялық аспектілерді қамтиды. Медициналық бақылау құрылымы талданады, медициналық этика, пациенттің ақпарат алу құқығы, азаматтардың қоршаған орта жағдайы туралы сенімді ақпаратқа құқығы қарастырылады. Тарихи қайта құру элементтері, құжаттарды талдау, мемлекеттік құпиялар мен адам құқықтары арасындағы тепе-теңдікті талқылау қолданылады.</w:t>
      </w:r>
    </w:p>
    <w:p w14:paraId="70F6F66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Оқушылар радиациялық қауіпсіздік тек техникалық шараларды ғана емес, сонымен қатар медициналық бақылау жүйесін, ақпараттың ашықтығын және мемлекеттің әлеуметтік жауапкершілігін де қамтитынын біледі. Халықты қорғау шынайы ақпарат пен ашық ғылыми деректерсіз мүмкін емес деген түсінік қалыптастырады. Осылайша, радиациялық сауаттылық ғылыми білім жинағы ғана емес, құқықтық саналық және азаматтық жауапкершілік көзі ретінде де қалыптасатынын үйренеді. </w:t>
      </w:r>
    </w:p>
    <w:p w14:paraId="255988B8"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2.5. Ядролық сынақтардың экологиялық зардаптары: проблемалары және қалпына келтіру жолдары. </w:t>
      </w:r>
    </w:p>
    <w:p w14:paraId="76DEB4D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СЯСП-ның аумағындағы ядролық сынақтардың экологиялық салдарын талдау және ластанған аумақтарды қалпына келтіру шараларын қарастыру.</w:t>
      </w:r>
    </w:p>
    <w:p w14:paraId="58CC663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Жер үстіндегі және жер асты жарылыстарының кратерлері, соның ішінде 1965 жылы Шаған өзенінде пайда болған тереңдігі шамамен 30 метр болатын Атом көлі, Дегелен тауының массивіндегі қираулар мен жарықтар және т.б. ландшафттағы физикалық өзгерістер қарастырылады. Ұзақ өмір сүретін радионуклид - плутоний-239 (жартылай ыдырау кезеңі ~ 24 мың жыл), цезий-137 және стронций-90 (~ 30 жыл) сияқты сынақ алаңының кейбір бөліктерінде гамма фонының деңгейі қалыпты нормадан ондаған есе ұлғайғаны әсерінен аумақтың радиоактивті ластануы оқытылады. </w:t>
      </w:r>
    </w:p>
    <w:p w14:paraId="3479F1D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Сынақ алаңы жабылғаннан кейінгі нысандарды қалпына келтіру, кратерлерді оқшаулау, радиоактивті қалдықтарды жою және 1996-2012 жылдардағы халықаралық операция бойынша Нанн-Лугар бағдарламасы аясында Дегелең туннельдерінен 200 кг-нан астам қару-жарақ дәрежелі плутонийді алып тастау сияқты қалпына келтіру шаралары зерттеледі. Қазақстан Республикасының Ұлттық ядролық орталығының ең қауіпті аймақтарға кіруді бақылау және шектеу бойынша қызметтері қарастырылады [202].</w:t>
      </w:r>
    </w:p>
    <w:p w14:paraId="453ED4B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география және биология мұғалімімен бірлесіп өткізіледі. Географ радионуклидтердің ластану карталарын және кеңістіктік таралуын талдайды, биолог ұзақ өмір сүретін изотоптардың экожүйелерге әсерін ашады. Радиациялық фондық карталар, ластану деңгейлерін салыстыру, рекультивация және тұрақты даму принциптерін талқылау әдістері қолданылады. Аумақты экономикалық пайдалану үшін толықтай ашу керек пе?- деген тақырыпта пікірталас ұйымдастырылады.</w:t>
      </w:r>
    </w:p>
    <w:p w14:paraId="167338A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ластанудың ұзақ мерзімді екенін, бірақ ғылыми тәсілмен оны локализациялап, бақылауға болатынын түсінеді. Радиациялық сауаттылықтың адам жасаған салдарға адам жауапкершілігін түсіну және ядролық мұраны жоюдағы халықаралық ынтымақтастықтың рөлін анықталатын экологиялық компоненті қалыптасады.</w:t>
      </w:r>
    </w:p>
    <w:p w14:paraId="787CD30F"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2.6. Ядролық сынақтар және олардың жаһандық саясатпен байланысы. </w:t>
      </w:r>
    </w:p>
    <w:p w14:paraId="67B9CF5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СЯСП-ның ядролық сынақтар тарихындағы орнын көрсету және ұлттық тарих пен жаһандық қарусыздану процестері арасындағы байланысты ашу.</w:t>
      </w:r>
    </w:p>
    <w:p w14:paraId="5E546E8F" w14:textId="209E4E9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барысында келесідей статистикалық мәліметтер қарастырылады: 1945 жылдан бері әлемде 2000-нан астам ядролық жарылыс жасалған; 1963 жылғы келісімнен кейін атмосфералық сынақтар тыйым салынды, бірақ жер асты сынақтары 1989 жылға дейін жалғасты. Сондай ақ, ядролық сынақтарға қарсы халықаралық қозғалыс, 1991 жылғы 29 тамызда сынақ алаңының жабылуы, кейінгі КСРО мен АҚШ-тың мораторийі, 1996 жылғы Ядролық сынақтарға кешенді тыйым салу туралы келісімнің дайындығы қарастырылады. 29 тамыздың Халықаралық ядролық сынақтарға қарсы күн ретінде белгіленгені атап өтіледі [203,204].</w:t>
      </w:r>
    </w:p>
    <w:p w14:paraId="68224CF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және әлеуметтік ғылымдар мұғалімімен (құқықтану) бірлесіп өткізіледі. Тарихшы Қырғи-қабақ соғыс контекстін ашады, әлеуметтік пәндер мұғалімі халықаралық келісімдерді талдайды, «ядролық клуб» ұғымын және қару таралмауы мәселесін зерттейді. Статистикалық талдау, халықаралық құжаттармен жұмыс істеу, жаһандық қарусызданудың әділдігі мен тиімділігі туралы талқылау әдістері қолданылады.</w:t>
      </w:r>
    </w:p>
    <w:p w14:paraId="06F0C5C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қауіпсіздіктің жергілікті ғана емес, жаһандық та маңызы бар екенін біледі. Халықаралық келісімдерді талдау және Қазақстанның ядролық қарусыз ел атану мәртебесін саналы түрде таңдаған мемлекет ретіндегі рөлін бағалау қабілеті артады.</w:t>
      </w:r>
    </w:p>
    <w:p w14:paraId="221FD9B6"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2.7. Қазақстандағы әскери-өнеркәсіптік кешен және ядролық инфрақұрылым. </w:t>
      </w:r>
    </w:p>
    <w:p w14:paraId="3AEFCE8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Қазақстанның Кеңес әскери-өнеркәсіптік кешеніндегі рөлін талдау және стратегиялық нысандарды орналастырудың әлеуметтік-экономикалық салдарын, соның ішінде ауыл шаруашылығына зиянын бағалау.</w:t>
      </w:r>
    </w:p>
    <w:p w14:paraId="1CD28F0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Қазақстанның КСРО әскери-өнеркәсіптік кешені жүйесіндегі Семей сынақ полигоны, Байқоңыр ғарыш айлағы, Сары-Шаған, қорғаныс кәсіпорындарының (оның ішінде ядролық өнеркәсіп нысандары) орны қарастырылады. Үлкен аумақ пен салыстырмалы түрде халықтың аз тығыздығы мұнда стратегиялық нысандардың орналасуына ықпал еткені атап өтіледі. Шамамен 18-19 мың км² жайылымдар мен ауыл шаруашылық жерлерінің экономикалық айналымнан шығарылуы, ауылдардың қайта қоныстануы, мал санының азаюы және радиоактивті ластанудан кейінгі жайылымдардың деградациясы талданады. Халықтың миграциясы, кейбір аймақтардың (Абралы, Кайнар) қысқаруы, табиғи ресурстарға, суға сенімсіздік тәрізді полигонның әлеуметтік салдары оқытылады [205].</w:t>
      </w:r>
    </w:p>
    <w:p w14:paraId="54C5905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география және әлеуметтік пәндер мұғалімдерімен бірлесіп өткізіледі. Тарихшы милитаризация контекстін ашады, географ аумақтық және табиғи факторларды талдайды, әлеуметтік пәндер мұғалімі орталық пен шеткі аймақ, әлеуметтік әділеттілік пен мемлекет жауапкершілігі мәселелерін талқылайды. Жерді пайдалану мен демографияға қатысты статистикалық деректерді талдау, карталармен жұмыс, милитаризация шығындарын талқылау және аймақтарды қалпына келтіру жолдары қарастырылады.</w:t>
      </w:r>
    </w:p>
    <w:p w14:paraId="3A3EB45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радиацияның әсері медициналық мәселеден асып, экономикаға, ауыл шаруашылығына және демографияға әсер ететінін біледі. Ядролық сынақтардың «әлеуметтік шығынын» түсіну және аумақтардың дамуына әсер ететін қару-жарақ жарысына сын көзқарасын қалыптастырады.</w:t>
      </w:r>
    </w:p>
    <w:p w14:paraId="129A496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 xml:space="preserve">2.8. Сынақтардың инфрақұрылымға және жақын маңдағы қалалар мен ауылдардың өміріне әсері. </w:t>
      </w:r>
    </w:p>
    <w:p w14:paraId="43FF94D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Екінші блоктың қорытынды сабағы полигонның айналадағы елді-мекендердегі қарапайым адамдардың өміріне қалай әсер еткенін талқылайды. Бұған дейін денсаулық пен экономика туралы сөз болса, енді күнделікті өмір мен инфрақұрылым туралы қарастырылады. 1950-1980 жылдары Семей және полигонға жақын маңдағы ауылдарда өмір сүру ерекшеліктері, соның ішінде: жарылыстан кейінгі жарық пен соққы толқындары, сынақтар кезінде байланыстың үзілуі, ашық ақпараттың болмауы, радиоактивті күлдің түсу жағдайлары, ауылдық жерлерде медициналық көмектің жеткіліксіздігі сияқты тарихи фактілер талданады. Жекелеген ауылдарда онкологиялық сырқат санының жоғарылауы және медициналық қызмет көрсетудегі қиындықтардың мысалдары келтіріледі [206].</w:t>
      </w:r>
    </w:p>
    <w:p w14:paraId="3EFCF4EF" w14:textId="7439C8F9"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Сабақты тарих пәнінің мұғалімі әлеуметтік ғылым элементтерімен өткізеді. Тарихи қайта құру әдістері, куәгерлердің куәліктерін талдау, құпиялылық жағдайында өмірдің тұрмыстық және әлеуметтік аспектілері талқыланады. Қорытынды бөлім радиациялық қауіпсіздік, құпиялылық, Атшабаров экспедициясы, №4 диспансер, экологиялық және әлеуметтік салдарлар сияқты блоктың негізгі ұғымдарын қайталауды да қамтиды. </w:t>
      </w:r>
    </w:p>
    <w:p w14:paraId="094D5AF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қауіпсіздікті тек ғылыми білім ретінде емес, әлеуметтік қорғау, ақпараттың ашықтығы және зардап шеккен жерлерді қалпына келтірудің кешенді мәселесі ретінде толық түсінеді. Полигонның адамдардың күнделікті өміріне қалай әсер ететінін білу олардың эмпатиясы мен азаматтық жауапкершілігін арттырады. Екінші бөлімде олар радиацияның физикалық негіздерінен бастап оның әлеуметтік және ғаламдық салдарына дейін жүйелі түрде қарайды.</w:t>
      </w:r>
    </w:p>
    <w:p w14:paraId="77A70C38"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Блок 3.</w:t>
      </w:r>
    </w:p>
    <w:p w14:paraId="5E8CA86B" w14:textId="77777777" w:rsidR="007C687E" w:rsidRPr="000778C6" w:rsidRDefault="007C687E" w:rsidP="008E4C1C">
      <w:pPr>
        <w:spacing w:after="0" w:line="240" w:lineRule="auto"/>
        <w:ind w:firstLine="567"/>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СЯСП-тыың мәдениеті, қоғамы және тарихи жады (10 сабақ)</w:t>
      </w:r>
    </w:p>
    <w:p w14:paraId="5525F640"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3.1. Полигон маңындағы адамдардың өмірі: куәгерлердің мәліметтері. </w:t>
      </w:r>
    </w:p>
    <w:p w14:paraId="2C64C5E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Үшінші блок ғылым мен саясаттан адамдық өлшемге көшуді бастайды. Сабақтың мақсаты - куәгерлердің айғақтарын талдап, СЯСП маңында тұратын халықтың күнделікті өмірін көрсету, сондай-ақ радиация әсерінің нақты салдарларын адамдық тәжірибе арқылы түсіндіру.</w:t>
      </w:r>
    </w:p>
    <w:p w14:paraId="3107E6F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Негізгі фактілерге Канонерка, Долон, Қайнар және полигон әсер еткен басқа ауылдардың тұрғындарының естеліктері кіреді. 1949 жылғы 29 тамыздағы алғашқы сынақ кезінде болған жарқыл, соққы толқыны, қирандылар мен радиоактивті күлдің түсуі қарастырылады. Халықтың сынақтарды білмей, салдарын түсінбей, қорғанышсыз ашық жерде жүрген, ластанған су мен өнімдерді тұтына бергені сияқты жағдайлар баяндалады. </w:t>
      </w:r>
    </w:p>
    <w:p w14:paraId="17334062" w14:textId="594846A2"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1950-1980 жылдардағы жарылыстар мен физикалық тербелістер жиі болғандықтан жергілікті халықтың өмір сүру жағдайындағы тұрақсыздыққа назар аударылады. Бұл кезеңде адамдарда денсаулық нашарлап, онкологиялық, қан және созылмалы аурулар кеңінен тарағандығы, сонымен қатар, ақпаратқа сенім төмен болып, ресми түсіндірулерге күмәнмен қаралды. Халықтың психологиялық жағдайы қорқыныш пен белгісіздікпен сипатталды. Зардап шеккен халықтың алғаш рет сынақтардың салдары туралы тек Қайта құру кезінде ғана ашық айта алғандығы қарастырылады [3</w:t>
      </w:r>
      <w:r w:rsidR="000F24AF" w:rsidRPr="00D06BDC">
        <w:rPr>
          <w:rFonts w:ascii="Times New Roman" w:hAnsi="Times New Roman" w:cs="Times New Roman"/>
          <w:sz w:val="28"/>
          <w:szCs w:val="28"/>
          <w:lang w:val="kk-KZ"/>
        </w:rPr>
        <w:t>4</w:t>
      </w:r>
      <w:r w:rsidRPr="000778C6">
        <w:rPr>
          <w:rFonts w:ascii="Times New Roman" w:hAnsi="Times New Roman" w:cs="Times New Roman"/>
          <w:sz w:val="28"/>
          <w:szCs w:val="28"/>
          <w:lang w:val="kk-KZ"/>
        </w:rPr>
        <w:t>,</w:t>
      </w:r>
      <w:r w:rsidR="006E7328">
        <w:rPr>
          <w:rFonts w:ascii="Times New Roman" w:hAnsi="Times New Roman" w:cs="Times New Roman"/>
          <w:sz w:val="28"/>
          <w:szCs w:val="28"/>
          <w:lang w:val="kk-KZ"/>
        </w:rPr>
        <w:t>б.</w:t>
      </w:r>
      <w:r w:rsidR="000F24AF" w:rsidRPr="00D06BDC">
        <w:rPr>
          <w:rFonts w:ascii="Times New Roman" w:hAnsi="Times New Roman" w:cs="Times New Roman"/>
          <w:sz w:val="28"/>
          <w:szCs w:val="28"/>
          <w:lang w:val="kk-KZ"/>
        </w:rPr>
        <w:t xml:space="preserve"> 128-132</w:t>
      </w:r>
      <w:r w:rsidRPr="000778C6">
        <w:rPr>
          <w:rFonts w:ascii="Times New Roman" w:hAnsi="Times New Roman" w:cs="Times New Roman"/>
          <w:sz w:val="28"/>
          <w:szCs w:val="28"/>
          <w:lang w:val="kk-KZ"/>
        </w:rPr>
        <w:t>]</w:t>
      </w:r>
      <w:r w:rsidR="006E7328">
        <w:rPr>
          <w:rFonts w:ascii="Times New Roman" w:hAnsi="Times New Roman" w:cs="Times New Roman"/>
          <w:sz w:val="28"/>
          <w:szCs w:val="28"/>
          <w:lang w:val="kk-KZ"/>
        </w:rPr>
        <w:t>.</w:t>
      </w:r>
    </w:p>
    <w:p w14:paraId="2439B61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әдебиет элементтерін қолданып, тарихи контексте өтеді. Оқушылар естеліктерді талдайды, деректі материалдармен жұмыс істейді, шағын топтарда пікірталасқа қатысады. Сондай-ақ, сынақ күнін модельдеп көрсету мен қысқа жазбаша рефлексия тапсырмасы орындалады.</w:t>
      </w:r>
    </w:p>
    <w:p w14:paraId="550C271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Нәтижесінде оқушылар радиацияның салдарын адамдардың тағдыры арқылы түсіне бастайды, эмпатия мен тарихи ойлау қабілеті дамиды. Халықты қорғау үшін радиация туралы ақпарат пен ғылыми түсініктің қаншалықты маңызды екенін түсінеді.</w:t>
      </w:r>
    </w:p>
    <w:p w14:paraId="31E89E7F"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3.2. Ядролық сынақтардың аймақ үшін әлеуметтік-экономикалық салдары. </w:t>
      </w:r>
    </w:p>
    <w:p w14:paraId="44152DC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СЯСП-тыың жұмысының ұзақ мерзімді демографиялық, экономикалық және әлеуметтік салдарын зерттеу.</w:t>
      </w:r>
    </w:p>
    <w:p w14:paraId="7B8900C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Негізгі фактілерге назар аудара отырып, демографиялық өзгерістер қарастырылады. Оларға өлім-жітімнің өсуі, өмір сүру ұзақтығының қысқаруы және зардап шеккен жерлерден халықтың көшуі жатады. Сондай-ақ, аурулардың, әсіресе онкологиялық және генетикалық дерттердің өсуі туралы мәліметтер беріледі.</w:t>
      </w:r>
    </w:p>
    <w:p w14:paraId="51EEDC6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Экономикаға қатысты ауыл шаруашылығында өндірістің азаюы, жайылымдардың нашарлауы мен топырақ құнарлылығының төмендеуі сипатталады. Бұған қоса, Абралы мен Қайнар сияқты аудандардың дамуының тоқтап қалғаны көрсетіледі.</w:t>
      </w:r>
    </w:p>
    <w:p w14:paraId="538B4C9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Әлеуметтік тұрғыдан халықтың стигматизациясы, яғни радиациялық аймақ ретінде қарастырылуы, өмір сапасының нашарлауы және мемлекеттік мекемелерге сенімнің төмендеуі талқыланады.</w:t>
      </w:r>
    </w:p>
    <w:p w14:paraId="2206148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 барысында тарих, география және әлеуметтік ғылымдар пәндері мұғалімдерімен бірге жұмыс жүргізіледі. Статистикалық мәліметтер қаралып, карталар мен диаграммалар қолданылады, аумақтар салыстырмалы түрде зерттеледі. Индустриялық және әскери дамудың салдары туралы пікір алмасу ұйымдастырылады. Осы сабақтың нәтижесінде оқушылар радиацияның әсерін жан-жақты көріп, оның қоғамдық денсаулыққа, экономика мен әлеуметтік кешенге қалай ықпал ететінін түсінеді. Ядролық сынақтардың ұзақ мерзімді әлеуметтік ауыртпалығын бағалап, тарихи оқиғаларды сыни көзбен қарау дағдылары қалыптасады.</w:t>
      </w:r>
    </w:p>
    <w:p w14:paraId="5E4E2016"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3.3. СЯСП суретшілер көзімен (бейнелеу өнері). </w:t>
      </w:r>
    </w:p>
    <w:p w14:paraId="7631C9C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СЯСП-ның тақырыбы өнерде қалай көрінетінін және мәдени нысандар радиациялық трагедияны түсінуге қалай көмектесетінін көрсету.</w:t>
      </w:r>
    </w:p>
    <w:p w14:paraId="6F17A73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Ядролық сынақтардың салдары туралы суретшілердің, қолқнершілердің, мүсіншілердің туындылары қарастырылады. Зардап шеккен табиғат бейнелері, адамдардың қайғы-азаптары және ядролық сынақтарға наразылық элементтері өнер арқылы қалай берілетіні талданады.</w:t>
      </w:r>
    </w:p>
    <w:p w14:paraId="79760E6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әсердің салдарынан қолсыз туылған суретші Кәріпбек Күйіковтың еңбектеріне ерекше көңіл бөлінеді. Физикалық шектеулерге қарамастан, ол ауыз бен аяқпен сурет салу арқылы ерекше туындылар жасап және антиядролық қозғалыстың символына айналды. Оның жұмысы полигонның жеке және ұжымдық трагедиясын, сондай-ақ ядролық қарусыз әлем үшін күрес идеясын көрсетеді [207].</w:t>
      </w:r>
    </w:p>
    <w:p w14:paraId="4112FB7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өнер мұғалімінің қатысуымен өткізіледі. Көркем туындыларды талдау, символизм мен бейнелерді талқылау, тарихи фактілер мен олардың мәдени көріністерін салыстыру әдістері қолданылады. Суретті түсіндіру, эссе жазу немесе оқушыға өз талғамына сай көркемдік туынды жасап көру тапсырмалары беріледі.</w:t>
      </w:r>
    </w:p>
    <w:p w14:paraId="104564F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трагедияны түсіну ғылым арқылы ғана емес, мәдениет пен жеке тарих арқылы да қалыптасатынын түсінеді. Тарихи жадымен құндылық түсінігі дамиды, ядролық сынақтардың салдарын гуманистік қабылдау және апаттарды қоғамдық түсінудегі өнердің рөлін түсіну қалыптасады.</w:t>
      </w:r>
    </w:p>
    <w:p w14:paraId="1E94C3B3"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3.4. Ядролық сынақтар туралы әдеби шығармалар. </w:t>
      </w:r>
    </w:p>
    <w:p w14:paraId="4C245A4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сабақ СЯСП туралы қоғамдық сананы қалыптастыру үшін әдеби шығармаларды пайдаланады. Сабақтың мақсаты - көркем әдебиет арқылы ядролық сынақтардың салдарын қалай түсініп, полигон трагедиясы туралы қоғамдық пікір қалыптасатынын көрсету.</w:t>
      </w:r>
    </w:p>
    <w:p w14:paraId="29A8551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Қазақстандық жазушылар мен драматургтердің ядролық сынақтардың әсерін бейнелейтін шығармалары қарастырылады. Роза Мұқанованың шығармашылығына ерекше көңіл бөлінеді, әсіресе оның «Мәңгілік бала бейне» туындысында бала образы арқылы радиациядан зардап шеккен ұрпақтың трагедиясы ашылады. Думан Рамазанның «Соңғы дем» туындысы арқылы  тарихи жады, әлеуметтік қиындықтар және сынақтардың қоғамға тигізетін әсері көтеріледі [208].</w:t>
      </w:r>
    </w:p>
    <w:p w14:paraId="39D56AD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Негізгі көркемдік образдар ретінде: қайғы-қасірет, ауырсыну, адамның тағдырындағы өзгерістер, болашаққа деген сенімсіздік, адам мен табиғат арасындағы байланыс қарастырылады. Әдебиеттің статистика мен ғылыми мәліметтерден гөрі апаттың адам ішкі әлемінде қалай көрінетінін жеткізуге күш салатыны атап өтіледі.  </w:t>
      </w:r>
    </w:p>
    <w:p w14:paraId="4B715E6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Сабақ әдебиет мұғалімімен бірге өткізіледі. Көркем мәтіндер талданады, символдар мен образдар қарастырылады, әдеби сюжеттер тарихи фактілермен салыстырылады. Тапсырмалар түрлері: шығарманың үзіндісін талдау, кейіпкердің портретін қарастыру, эссе немесе интерпретация жазу.  </w:t>
      </w:r>
    </w:p>
    <w:p w14:paraId="573F5F2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трагедияның тек физикалық қана емес, гуманитарлық мәні бар екенін түсіне бастайды. Тарихи оқиғаларды көркем бейнелер арқылы сезіну дағдылары дамиды, эмоционалды сезімталдық пен есте сақтау қабілеттері нығаяды.</w:t>
      </w:r>
    </w:p>
    <w:p w14:paraId="5AE1B333" w14:textId="77777777" w:rsidR="007C687E" w:rsidRPr="000778C6" w:rsidRDefault="007C687E" w:rsidP="008E4C1C">
      <w:pPr>
        <w:spacing w:after="0" w:line="240" w:lineRule="auto"/>
        <w:ind w:firstLine="567"/>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3.5. Полигон туралы кино және деректі фильмдер.</w:t>
      </w:r>
    </w:p>
    <w:p w14:paraId="1FA49C4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мақсаты-кинематографтың СЯСП-ның тарихын қалай бейнелейтінін және қоғамдық сананың қалыптасуына қалай әсер ететінін көрсету.</w:t>
      </w:r>
    </w:p>
    <w:p w14:paraId="090CD14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Vlast.kz басылымы жасаған режиссерлар Қайрат Нұрмұғамбетов және Вячеслав Абрамовтың "Полигон" (2022) деректі фильмі қарастырылады. Фильм сұхбаттарға, мұрағаттық материалдарға негізделген және радиацияның халыққа әсерін, экологиялық мәселелерді және полигонның жабылуына әкелген саяси шешімдерді зерттейді. Сондай-ақ, режиссер Ахат Ибраевтың "Полигон" (2020-2021) көп сериалы көркем фильмі талданады. Ол 1980 жылдардың аяғындағы оқиғаларды, полигонды жабу үшін күресті және сол кезеңдегі қоғамдық процестерді көркем түрде көрсетеді [209].</w:t>
      </w:r>
    </w:p>
    <w:p w14:paraId="4BC43C3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Форматтардың айырмашылығына баса назар аударылады: деректі фильмдер нақты фактілер мен дәлелдерді, көркем фильмдер - сюжет пен бейнелер арқылы эмоционалды қабылдауды күшейтеді және тарихи оқиғаларды түсінуге көмектеседі. Оқушылар экрандағы оқиғаларды тарихи фактілермен салыстырады, сенімділік пен көркемдік әдістердің айырмашылығын талдайды. Эпизодты талдау, деректі және көркемдік тәсілді салыстыру, қысқаша жазбаша шолу сияқты тапсырмалар беріледі.</w:t>
      </w:r>
    </w:p>
    <w:p w14:paraId="4247247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медиа құралдарының радиациялық мұраға қатысты қоғамдық көзқараспен  әлеуметтік жауапкершілікті қалыптастырудағы рөлін түсіне бастайды. Сабақ соңында мұғалім зерттеу бағытындағы шығармашылық тапсырма ұсынады. Полигон тақырыбы бойынша үлкен кісілермен шағын бейнесұхбат түсіру. Көптеген отбасылардың бұл мәселеге қатысты жеке тарихы бар екені ескеріліп, мұндай жоба оқушыларды тек тыңдаушы емес, зерттеуші әрі тарихи жадыны сақтаушылары ретінде белсендлігін оятады.</w:t>
      </w:r>
    </w:p>
    <w:p w14:paraId="08BC6E67"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3.6. Полигон туралы естелік: ескерткіштер, мемориалдар, мұражайлар. </w:t>
      </w:r>
    </w:p>
    <w:p w14:paraId="3FE41DB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мемлекет пен қоғамның СЯСП-ты мемориалдық тәжірибелер арқылы қалай еске алатынын көрсету, сондай-ақ бұл еске алу тарихи сана мен қауіпсіздік мәдениетін қалай қалыптастыруға әсер ететінін анықтау.</w:t>
      </w:r>
    </w:p>
    <w:p w14:paraId="2D53D29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Семейде орнатылған "Өлімнен де күшті" ескерткіші қарастырылады. Композиция адамның қайғы-қасіретін және сонымен бірге радиацияның жойқын әсерін жеңетін өмірдің күшін бейнелейді. Ескерткіштің адамның көзге көрінбейтін қауіппен күресі, құрбандарды еске алу және болашақ ұрпаққа ескерту сияқты символикасы талқыланады. Ол 29 тамызда - полигон жабылған күнді еске алу символы ретінде пайдаланылады және осы күні жыл сайын іс-шаралар өтеді. Атаулы күндер мен символдық тәжірибелерге қатысты 29 тамыз Ядролық сынақтарға қарсы ұлттық және халықаралық күн болып белгіленген [210].</w:t>
      </w:r>
    </w:p>
    <w:p w14:paraId="03C2A2A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Мұражайлардың рөлі бойынша Семейдегі өлкетану мұражайында полигон тарихына арналған экспозиция ұсынылған, онда зардап шеккендердің құжаттары, фотосуреттері және жеке заттары сақталған. Сонымен қатар, Курчатов қаласындағы Ұлттық ядролық орталықта сынақтардың ғылыми-техникалық тарихын көрсететін мұражай жұмыс істейді. Қазақстан Республикасының Ұлттық музейінде де полигон туралы материалдар жинақталған.</w:t>
      </w:r>
    </w:p>
    <w:p w14:paraId="5CE7AD0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 әдістемесінде тарих пен әлеуметтік ғылымдар пәндері мұғалімдерінің қатысуымен сабақ жүргізіледі. Көрнекі материалдарды талдау - ескерткіштер фотолары мен мұражай экспозицияларын қарастыру, тарихи жады мен есте сақтау мәдениеті ұғымдарын талқылау қолданылады. Сонымен бірге мемориалдар мен мұражайлардың қоғамдық рөлін талқылайтын пікірталас ұйымдастырылады. Оқушыларға ескерткіштің мағынасын түсінуге немесе мектептегі жады жобасын жасауға арналған тапсырмалар берілуі мүмкін.</w:t>
      </w:r>
    </w:p>
    <w:p w14:paraId="3EE69C4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Білім беру нәтижесінде оқушылар ядролық сынақтар туралы естеліктің қауіпсіздік пен қоғамдық жауапкершілік мәдениетінде маңызды орын алатынын түсінеді. Бұл тарихтың қайталануын болдырмауға және ұлттық бірегейлікті қалыптастыруда тарихи жадының рөлін түсінуге көмектеседі. </w:t>
      </w:r>
    </w:p>
    <w:p w14:paraId="6D7C907E"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3.7. Ядролық сынақтардың зардаптарын жою бағдарламалары. </w:t>
      </w:r>
    </w:p>
    <w:p w14:paraId="5EC01E4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мемлекет пен халықаралық қоғамдастықтың ядролық сынақтардың салдарын азайту және зардап шеккен халыққа қолдау көрсету үшін қабылдаған шараларын көрсету.</w:t>
      </w:r>
    </w:p>
    <w:p w14:paraId="0B56178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Полигон жабылғаннан кейінгі Қазақстан үкіметінің саясаты қарастырылады. 1992 жылы зардап шеккен тұрғындарды әлеуметтік қорғау туралы заң қабылданды, ол радиациялық қауіпті аймақтарды бөліп көрсетіп, оларға арналған мерзімінен бұрын зейнетақы, өтемақы және медициналық қызметтер сияқты жеңілдіктерді белгілейді. Заңды іске асыру кезінде қиындықтар болғанына қарамастан, бұл мемлекет тарапынан жауапкершіліктің маңызды белгісі болды [211].</w:t>
      </w:r>
    </w:p>
    <w:p w14:paraId="00D092E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Семей мен Курчатов қалаларында арнайы орталықтар ашылды, зардап шеккендерді есепке алу жүйесі құрылды, ондаған мың адамның денсаулығы ұзақ уақыт қадағаланды. Жапония секілді халықаралық әріптестердің қатысуымен медициналық жобалар жүзеге асырылуда.</w:t>
      </w:r>
    </w:p>
    <w:p w14:paraId="5CA1202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Экологиялық және техникалық жобалар ретінде Қазақстан, Ресей және АҚШ бірлесіп радиоактивті заттарды оқшаулау жұмыстарын жүргізіліп, ластанған аумақтарды қалпына келтіру бағдарламалары іске асты.</w:t>
      </w:r>
    </w:p>
    <w:p w14:paraId="2C5B6FC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Қазақстанның ядролық қаруға қарсы бағыттағы халықаралық бастамаларына ерекше назар аударылады. Мысалы, Кәріпбек Күйіковтің ATOM жобасы, сондай-ақ халықаралық конференциялар мен басқа елдердің зардап шеккен өңірлерімен ынтымақтастық талданады.</w:t>
      </w:r>
    </w:p>
    <w:p w14:paraId="4ADB208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және әлеуметтік ғылымдар пәндері мұғалімінің қатысуымен өтеді. Нормативті құжаттарды талдау, әлеуметтік және құқықтық мәселелерді талқылау, халықаралық ынтымақтастық үлгілерімен жұмыс жүргізіледі. Тапсырмаларға заңды зерттеу, қабылданған шаралардың тиімділігін талқылау, зардап шеккен аймақтарға көмек көрсетуді жоспарлау кіреді.</w:t>
      </w:r>
    </w:p>
    <w:p w14:paraId="537B6D4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апаттардың салдарының ұзақ мерзімді мемлекеттік және халықаралық әрекеттерді талап ететінін түсінеді. Қорғаныс үшін құқықтық механизмдер, ғылым мен халықаралық ынтымақтастықтың маңызы туралы түсініктер дамиды. Болашақта осындай қауіптерді болдырмау үшін жеке және қоғамдық жауапкершілік жайлы хабардарлық артады.</w:t>
      </w:r>
    </w:p>
    <w:p w14:paraId="462AFCD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3.8. Ауызша тарих: өңір тұрғындарының естеліктері</w:t>
      </w:r>
      <w:r w:rsidRPr="000778C6">
        <w:rPr>
          <w:rFonts w:ascii="Times New Roman" w:hAnsi="Times New Roman" w:cs="Times New Roman"/>
          <w:sz w:val="28"/>
          <w:szCs w:val="28"/>
          <w:lang w:val="kk-KZ"/>
        </w:rPr>
        <w:t xml:space="preserve"> </w:t>
      </w:r>
    </w:p>
    <w:p w14:paraId="7A32D22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 туралы еске алу үдерісіндегі ауызша тарихтың маңызын көрсету, сондай-ақ білім алушылардың осы трагедияны қабылдау ерекшеліктерін анықтау.</w:t>
      </w:r>
    </w:p>
    <w:p w14:paraId="0AB5A47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Семей өңірінде ядролық сынақтарды бастан кешірген тұрғындардың куәліктері және осы тарихи оқиғалардың ұрпақтан ұрпаққа берілу ерекшеліктері қарастырылады. Куәгерлердің естеліктері арқылы бала кезіндегі ядролық жарылыстарды олардың қауіптілігін толық түсінбей бақылаған адамдардың кейін өз отбасы мен жақындарының денсаулығына түскен радиациялық зардаптарға тап болғаны талданады.</w:t>
      </w:r>
    </w:p>
    <w:p w14:paraId="757287B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Әртүрлі ұрпақтардың бұл оқиғаларды қабылдау ерекшеліктері салыстырылады: аға буын үшін полигонның жеке бастан кешкен ауыр тәжірибе мен травмалық жады ретінде сақталатыны, ал қазіргі жастар үшін оның тарихи құбылыс әрі аймақтық ерекше мұра ретінде қаралатыны көрсетіледі.</w:t>
      </w:r>
    </w:p>
    <w:p w14:paraId="45CE9E8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Сонымен қатар ұжымдық тарихи жадының қалыптасу үрдісі қарастырылады, оның ішінде ұзақ уақыт бойы сақталған үнсіздіктің біртіндеп ашық қоғамдық пікірталасқа айналуы, ауызша тарих мұрағаттарының пайда болуы және музейлер мен ғылыми орталықтардың бұл жадыны сақтаудағы маңызы айқындалады. Ауызша тарих ресми дереккөздерді толықтырып, әсіресе жылдар бойы құпия сақталған кезеңдерді түсіндіруде маңызды ақпарат көзі болып табылады.</w:t>
      </w:r>
    </w:p>
    <w:p w14:paraId="22A4698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пәнінің шеңберінде оқыту жұмысын қамтиды. Сұхбаттарды талдау, ауызша дереккөздердің ерекшеліктерін талқылау, топтық жұмыс ұйымдастырылады. Практикалық бөлімде білім алушылар аға буын өкілдерімен шағын сұхбаттар дайындап, ұсынады.</w:t>
      </w:r>
    </w:p>
    <w:p w14:paraId="18701FC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Еске алудың сенімділігі мен субъективтілігі, сонымен бірге оны түсіндіру тәсілдері қарастырылады.</w:t>
      </w:r>
    </w:p>
    <w:p w14:paraId="207FEBB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ауызша тарихтың өткен тарих туралы білім мен еске алудың маңызды көзі екенін түсінеді. Олар жеке куәліктермен сыни түрде жұмыс істеуді меңгереді және қауіпсіздік мәдениеті мен болашаққа жауапкершілікті арттыруда ұрпақтар арасындағы диалогтың маңызын ұғынады.</w:t>
      </w:r>
    </w:p>
    <w:p w14:paraId="118A619A"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3.9. Ядролық сынақтардың қоғамға психологиялық әсері. </w:t>
      </w:r>
    </w:p>
    <w:p w14:paraId="04CF0DF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ядролық сынақтардың қоғамға әсер еткен психологиялық және әлеуметтік-мәдени салдарын зерттеп, «ядролық жарақат» мен «радиофобия» ұғымдарын ғылыми тұрғыда түсіндіру.</w:t>
      </w:r>
    </w:p>
    <w:p w14:paraId="1656847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СЯСП-ның жақын тұрған тұрғындардың тек физикалық емес, психологиялық жағынан да зардап шеккені қарастырылады. Ұзаққа созылған белгісіздік, үнемі қауіптің барын сезіну, жақын адамдарынан айырылу күйзеліс пен үрей туғызды. Сонымен қатар ұрпақ арасындағы ядролық жарақат мәселесіне назар аударылады. Ғылыми зерттеулер бойынша, күйзеліс отбасы ішінде ұрпақтан ұрпаққа беріледі, бұл кейінгі ұрпақта да мазасыздық пен қорқыныш белгілерімен көрінуі ықтимал.</w:t>
      </w:r>
    </w:p>
    <w:p w14:paraId="102549C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Тағы бір ескеретін жайт </w:t>
      </w:r>
      <w:r w:rsidRPr="000778C6">
        <w:rPr>
          <w:rFonts w:ascii="Times New Roman" w:hAnsi="Times New Roman" w:cs="Times New Roman"/>
          <w:sz w:val="28"/>
          <w:szCs w:val="28"/>
          <w:lang w:val="ru-RU"/>
        </w:rPr>
        <w:t>-</w:t>
      </w:r>
      <w:r w:rsidRPr="000778C6">
        <w:rPr>
          <w:rFonts w:ascii="Times New Roman" w:hAnsi="Times New Roman" w:cs="Times New Roman"/>
          <w:sz w:val="28"/>
          <w:szCs w:val="28"/>
          <w:lang w:val="kk-KZ"/>
        </w:rPr>
        <w:t xml:space="preserve"> радиофобия. Бұл - радиацияға қатысты оқиғалардан шамадан тыс қорқу. Мысалы, кей адамдар медициналық рентгенге немесе екпеге барудан бас тартады, бұл олардың денсаулығына кері әсер етуі мүмкін деп санайды. Осы арқылы оқушылар нақты қауіп пен жалған қорқыныштың арасын ажырата білуі керек.</w:t>
      </w:r>
    </w:p>
    <w:p w14:paraId="018C7B7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Сонымен бірге ядролық сынақтардың қоғамды біріктіру әсері де қарастырылады. Ортақ қауіп адамдарды топтастырып, қоғамдық белсенділікті арттырды. Бұл азаматтық сана дамуына және қоғамның өз құқығын қорғауға ұмтылуына ықпал етті. Нәтижесінде төзімділік, өзара көмек пен бейбітшілік секілді құндылықтар нығайды.</w:t>
      </w:r>
    </w:p>
    <w:p w14:paraId="056936B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және қоғамдық пәндер мұғалімдерімен біріктіріліп жүргізіледі. Талқылау, салыстыру және талдау әдістері қолданылады. Оқушылар нақты мысалдар арқылы психологиялық құбылыстарды түсіндіреді, өз пікірін дәлелдейді. Тапсырмаларға жағдаяттарды қарастыру, пікірталас ұйымдастыру және қысқаша эссе жазу кіруі мүмкін.</w:t>
      </w:r>
    </w:p>
    <w:p w14:paraId="30658E1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апаттардың тек физикалық емес, психологиялық зардаптары бар екенін түсінеді. Қорқыныш пен ғылыми негізделген қауіптің айырмашылығын біледі, төтенше жағдайларда эмоцияларын басқарудың маңызын ұғынады. Сондай-ақ, психологиялық қолдаудың ролі мен қауіпсіздік мәдениетінің кешенді мәні туралы түсінік алады.</w:t>
      </w:r>
    </w:p>
    <w:p w14:paraId="61C8B5A4"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3.10. Өткеннің тағылымы: полигонның тарихы қазіргі ұрпаққа қалай әсер етеді. </w:t>
      </w:r>
    </w:p>
    <w:p w14:paraId="6BED3A5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 тарихының бүгінгі Қазақстан мен әлем үшін маңыздылығын түсіндіру, оқушыларды осы тарихи тәжірибеден жеке және қоғамдық тұрғыда қорытынды жасауға бағыттау.</w:t>
      </w:r>
    </w:p>
    <w:p w14:paraId="06E39BF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пікірталас немесе дөңгелек үстел форматында өтеді. Талқылаудың негізгі тақырыбы ретінде СЯСП-ның өткенінің қазіргі Қазақстан мен әлем өміріндегі көрінісі қарастырылады. Оқушылар өз ойын ашық білдіріп, бұл тарихи оқиғаның бүгінгі қоғамға әсерін талдайды.</w:t>
      </w:r>
    </w:p>
    <w:p w14:paraId="64E3C29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Полигоның тарихы ғылым мен биліктің жауапкершілігін көрсететін маңызды сабақ ретінде баяндалады. Бұл тәжірибе болашақта адам өміріне қауіпті ғылыми немесе әскери тәжірибелерге жол бермеу қажеттігін ашып көрсетеді. Сонымен қатар, антиядролық қозғалыс азаматтық қоғамның күшінің нақты мысалы ретінде қаралады. Қоғам белсенділігі арқылы маңызды өзгерістерге қол жеткізу мүмкіндігі көрінеді.</w:t>
      </w:r>
    </w:p>
    <w:p w14:paraId="10AC6BC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Оқушылардың білімдері жүйеленіп, радиациялық қауіпсіздік мәселелеріне қатысты көзқарастары қалыптасады. Олар ақпаратты сыни түрде бағалай білу, жалған мәліметтерге қарсы тұру, өз білгендерін басқаларға жеткізу дағдыларын дамытады. Сонымен қатар, бейбіт атом мәселелеріндегі қоғамдық пікірталастарға қатысуға дайын болады.</w:t>
      </w:r>
    </w:p>
    <w:p w14:paraId="41B06E9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Сабақ тарих пен қоғамдық пәндер мұғалімдерімен бірге өткізіледі. Пікірталас, талдау, топтық жұмыс әдістері қолданылады. </w:t>
      </w:r>
    </w:p>
    <w:p w14:paraId="2890606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полигоның тарихын тек өткеннің оқиғасы емес, қазіргі мен болашақ үшін маңызды тәжірибе ретінде қабылдайды. Олар ғылыми білім мен гуманитарлық құндылықтарды байланыстыра отырып, қауіпсіздік мәдениеті мен қоғамдық жауапкершіліктің маңыздылығын түсінеді. Бұл сабақ келесі бөлімге өтуге негіз болады және Қазақстанның әлемдегі антиядролық ұстанымын түсінуге мүмкіндік береді.</w:t>
      </w:r>
    </w:p>
    <w:p w14:paraId="255AAADD"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 xml:space="preserve">Блок 4. </w:t>
      </w:r>
    </w:p>
    <w:p w14:paraId="2259B7BB"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Полигонның жабылуы және тәуелсіз Қазақстанның ядролық қарусыз әлемге апаратын жолы (8 сабақ)</w:t>
      </w:r>
    </w:p>
    <w:p w14:paraId="66EA336F"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4.1. «Невада-Семей» антиядролық қозғалысы. </w:t>
      </w:r>
    </w:p>
    <w:p w14:paraId="41C4137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Курстың соңғы бөлімі 1980 жылдардың аяғы - 1990 жылдардың басындағы оқиғаларға және Қазақстанның ядролық қарусызданудағы рөліне арналған. Сабақтың мақсаты - «Невада-Семей» қозғалысының пайда болу себептерін және қызметін қарастырып, оның тарихи үрдістерге әсерін және қоғамдағы рөлін түсіндіру.</w:t>
      </w:r>
    </w:p>
    <w:p w14:paraId="1A2CD7B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1980 жылдардың соңындағы жариялылық саясаты кезінде ядролық сынақтардың зардаптары туралы қоғамда ашық пікірлер пайда болғаны талданады. Бұл үрдістің ең маңызды кезеңі ретінде 1989 жылы 28 ақпанда Олжас Сүлейменов Алматыда кездесуде антиядролық қозғалыс ұйымдастыру туралы мәлімдегені қарастырылады. Ол «Біздің ісіміз дұрыс, біз жеңеміз, себебі біз - өмір үшін, ал олар - өлім үшін» деп қозғалыстың идеясын жеткізгені көрсетіледі.</w:t>
      </w:r>
    </w:p>
    <w:p w14:paraId="455D370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Қозғалыс «Невада-Семей» деп аталып, ол АҚШ-тағы Невада полигоны мен СЯСП-ның зардаптарын байланыстыратын символға айналды. Қозғалыстың негізгі мақсаттары ретінде үлкен митингілер өткізу, халықаралық байланыстар орнату және билікке талаптар қою қарастырылады. 1989 жылы Алматыда алғаш митингілерге ондаған мың адам қатысып, сол жылдың сәуірінде жоспарланған жарылыстар тоқтатылып, шілде айында сынақтарға мораторий жарияланғаны айтылады.</w:t>
      </w:r>
    </w:p>
    <w:p w14:paraId="241467A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Қозғалыс кең тарқалып, оған 2 миллионнан астам адам қосылғаны көрсетіледі. Бұл оның халықтық сипат алғанын және қоғамды біріккен алғашқы ірі азаматтық қозғалыстардың бірі болғанын дәлелдейді. Сонымен қатар қозғалыстың халықаралық ынтымақтастығы дамып, АҚШ пен Жапониядағы антиядролық ұйымдармен байланыс орнағаны талданады.</w:t>
      </w:r>
    </w:p>
    <w:p w14:paraId="3DD8306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қозғалыс қоғамның белсенділігі арқылы тарихи шешімдерге ықпал жасай алатынын көрсеткен маңызды кезең деп бағаланады.</w:t>
      </w:r>
    </w:p>
    <w:p w14:paraId="29C6B47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және қоғамтану пәндерімен біріктіріліп өтеді. Талдау, пікірталас және тарихи деректермен жұмыс істеу әдістері қолданылады. Оқушылар қозғалыстың себептері мен салдарын анықтап, оның маңызын саралайды. Сабақ соңында проблемалық сұрақ қойылып, оқушылар сол кезеңдегі жастардың орнына өзін қойып, қандай қадамдар жасарларын талқылайды.</w:t>
      </w:r>
    </w:p>
    <w:p w14:paraId="4707190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қоғамдық қозғалыстардың тарихи өзгерістерге ықпал ете алатынын түсінеді. Қоғамды біріктіру мен қауіпсіздікке қол жету жолындағы білім мен ақпараттың маңызы анықталады. Сондай-ақ бейбіт азаматтық белсенділіктің қажеттілігі және жеке жауапкершілік туралы түсінік қалыптасады.</w:t>
      </w:r>
    </w:p>
    <w:p w14:paraId="1BB1E1C4"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4.2. Олжас Сүлейменов - антиядролық қозғалыстың көшбасшысы. </w:t>
      </w:r>
    </w:p>
    <w:p w14:paraId="122EEFE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Олжас Сүлейменовтің тұлғасын талдау арқылы антиядролық қозғалыстағы көшбасшылықтың рөлін көрсету және жеке адамның тарихи оқиғаларға ықпал етуін түсіндіру.</w:t>
      </w:r>
    </w:p>
    <w:p w14:paraId="2DB6204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барысында Олжас Сүлейменовтің өмірі мен қызметі қаралады. Ол ақын, публицист және қоғам қайраткері ретінде танылғаны айтылып, оның әдеби шығармалары арқылы маңызды әлеуметтік мәселелерге үн қатқаны атап өтіледі. Әсіресе, халықтың тағдырына деген алаңдаушылығы ерекше көрсетіледі.</w:t>
      </w:r>
    </w:p>
    <w:p w14:paraId="3F00EF7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1989 жылы ол ұйымдастырған «Невада-Семей» қозғалысы мен оның қысқа мерзімде кең таралуы талданады. Сонымен қатар, қозғалыстың атауының халықаралық деңгейде символға айналуы және оны тек ұлттық мәселе емес, жаһандық қажеттілік ретінде қарастырғаны баяндалады.</w:t>
      </w:r>
    </w:p>
    <w:p w14:paraId="21EFF13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Ол халық пен билік арасындағы байланысты орнатуда маңызды рөл атқарды. Қоғамды ақпараттандыруға, халықпен тікелей байланыс жасауға және мемлекеттік деңгейде мәселені көтеруге ұмтылғаны қозғалыстың нәтижелі болуының бір себебі ретінде қарастырылады. Полигонның жабылуына оның бастамалары мен халық қолдауының ықпалы көрсетіледі.</w:t>
      </w:r>
    </w:p>
    <w:p w14:paraId="0D049E6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Олжас Сүлейменовтің кейінгі қызметі де қарастырылады. Ол халықаралық антиядролық бастамаларды қолдап, мәдениет пен сөз арқылы ядролық қатерге қарсы күресті жалғастырғаны баяндалады. Әдеби шығармаларының, оның ішінде ядролық тақырыптағы туындыларының қоғамға тигізген әсері қаралады [212].</w:t>
      </w:r>
    </w:p>
    <w:p w14:paraId="053E62D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пен әдебиет пәндерімен үйлестіріліп өткізіледі. Талдау, мәтінмен жұмыс және пікірталас әдістері қолданылады. Оқушылар ақынның шығармаларынан үзінділер оқып, олардың тарихи контекстпен байланысын талқылайды. Сонымен қатар көшбасшылық ерекшеліктері жайлы пікір алмасу ұйымдастырылады.</w:t>
      </w:r>
    </w:p>
    <w:p w14:paraId="456372A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жеке адамның қоғамға әсер ету қабілетін түсінеді, көшбасшылықтың маңызын ұғынады. Білім мен мәдениеттің қоғамдық қауіпсіздік үшін маңызды құрал екені нақты айқындалады. Сонымен бірге азаматтық жауапкершілік пен белсенді ұстанымның қажеттілігі туралы түсінік қалыптасады.</w:t>
      </w:r>
    </w:p>
    <w:p w14:paraId="0E3E2DEC"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4.3. Кешрім Бозтаев: полигонды жабудағы рөлі. </w:t>
      </w:r>
    </w:p>
    <w:p w14:paraId="0274811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Кешрім Бозтаевтың қызметін талдап, қоғамдық қозғалыс пен мемлекеттік билік өкілдерінің өзара әрекетінің мәнін ашу, сондай-ақ тарихи шешімдерге ықпал ету құралдарын түсіндіру.</w:t>
      </w:r>
    </w:p>
    <w:p w14:paraId="4A8823D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Кешрім Бозтаев туралы. Ол 1989-1991 жылдары Семей облыстық партия комитетінің бірінші хатшысы болып жұмыс істеп, ядролық сынақтардың зардаптарын жақсы түсінген ірі тұлға болғаны айтылады.</w:t>
      </w:r>
    </w:p>
    <w:p w14:paraId="63D3F7E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«Невада-Семей» қозғалысы өрбіген уақытта Бозтаевтың оны қолдап, әкімшіліктен қысым көрмеуі ерекше маңызды деп қарастырылады. Ол полигон мәселесіне қатысты арнайы комиссия құрып, ғылыми мәліметтер жинауға жол ашты. 1989 жылы Мәскеуге барып, КСРО басшылығына полигонды жабу қажеттігін көтергені де баяндалады.</w:t>
      </w:r>
    </w:p>
    <w:p w14:paraId="55DB2380" w14:textId="63D6F002" w:rsidR="007C687E" w:rsidRPr="00DA4B22"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Бозтаев КСРО Жоғарғы Кеңесінде сөйлеп, ядролық сынақтарға мораторий жариялау туралы ұсыныс жасағаны және Семейдегі жиналыстарда халыққа сынақтардың тоқтатылатынын жеткізгені айтылады. Бұл әрекеттер сол заман үшін батыл саяси қадам ретінде бағаланады</w:t>
      </w:r>
      <w:r w:rsidR="00417933">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[35</w:t>
      </w:r>
      <w:r w:rsidR="00DA4B22" w:rsidRPr="00DA4B22">
        <w:rPr>
          <w:rFonts w:ascii="Times New Roman" w:hAnsi="Times New Roman" w:cs="Times New Roman"/>
          <w:sz w:val="28"/>
          <w:szCs w:val="28"/>
          <w:lang w:val="kk-KZ"/>
        </w:rPr>
        <w:t>,</w:t>
      </w:r>
      <w:r w:rsidR="006E7328">
        <w:rPr>
          <w:rFonts w:ascii="Times New Roman" w:hAnsi="Times New Roman" w:cs="Times New Roman"/>
          <w:sz w:val="28"/>
          <w:szCs w:val="28"/>
          <w:lang w:val="kk-KZ"/>
        </w:rPr>
        <w:t>с.</w:t>
      </w:r>
      <w:r w:rsidR="00DA4B22" w:rsidRPr="00DA4B22">
        <w:rPr>
          <w:rFonts w:ascii="Times New Roman" w:hAnsi="Times New Roman" w:cs="Times New Roman"/>
          <w:sz w:val="28"/>
          <w:szCs w:val="28"/>
          <w:lang w:val="kk-KZ"/>
        </w:rPr>
        <w:t xml:space="preserve"> 12-34</w:t>
      </w:r>
      <w:r w:rsidRPr="000778C6">
        <w:rPr>
          <w:rFonts w:ascii="Times New Roman" w:hAnsi="Times New Roman" w:cs="Times New Roman"/>
          <w:sz w:val="28"/>
          <w:szCs w:val="28"/>
          <w:lang w:val="kk-KZ"/>
        </w:rPr>
        <w:t>]</w:t>
      </w:r>
      <w:r w:rsidR="00DA4B22" w:rsidRPr="00DA4B22">
        <w:rPr>
          <w:rFonts w:ascii="Times New Roman" w:hAnsi="Times New Roman" w:cs="Times New Roman"/>
          <w:sz w:val="28"/>
          <w:szCs w:val="28"/>
          <w:lang w:val="kk-KZ"/>
        </w:rPr>
        <w:t>.</w:t>
      </w:r>
    </w:p>
    <w:p w14:paraId="52EDCEA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Полигон жабылған соң ол әлеуметтік мәселелерді шешуге, халыққа қолдау көрсетуге күш салғаны қарастырылады. Оның тұлғасы билік жүйесінің ішінде де халық мүддесін қорғауға тырысатындар болғанын айқындайтын маңызды тарихи мысал болып табылады.</w:t>
      </w:r>
    </w:p>
    <w:p w14:paraId="081CA3E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пен қоғамтану сабақтарымен ұштасып өтеді. Талдау, тарихи дерекпен жұмыс және пікір алмасу әдістері пайдаланылады. Оқушылар тұлғаның іс-әрекетін бағалап, оның тарихи рөлін ажыратады. Сонымен бірге «қоғам мен биліктің өзара әрекеті» тақырыбында талқылау ұйымдастырылады.</w:t>
      </w:r>
    </w:p>
    <w:p w14:paraId="4DC864E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тарихи өзгерістерге тек қоғамдық қозғалыстар ғана емес, жауапты мемлекеттің де қатысатынын түсінеді. Білімнің, ар-ождан мен азаматтық ұстанымның маңызы айқындалады. Бұған қоса әркім өз орнында қоғамға пайдасын тигізе алатыны туралы түсінік қалыптасады.</w:t>
      </w:r>
    </w:p>
    <w:p w14:paraId="02F52501"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4.4. Нұрсұлтан Назарбаев: ядролық қарусыздану бастамалары. </w:t>
      </w:r>
    </w:p>
    <w:p w14:paraId="11994D7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тәуелсіз Қазақстанның ядролық қарудан бас тарту саясатын және мемлекет басшысының маңызды шешімдерінің әлемдік қауіпсіздікке әсерін талқылау.</w:t>
      </w:r>
    </w:p>
    <w:p w14:paraId="413D874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Сабақта Нұрсұлтан Назарбаевтың тұлғасы мен оның ядролық саясаттағы рөлі қарастырылады. 1991 жылғы 29 тамызда Семей ядролық полигонын жабу туралы жарлықтың қабылдануы оқытылады. Бұл шешім КСРО әлі толық ыдырамастан бұрын жасалды және әлемде ірі ядролық полигонын алғаш рет жабу ретінде мәні зор. </w:t>
      </w:r>
    </w:p>
    <w:p w14:paraId="707A9BD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Кеңес Одағы ыдыраған соң Қазақстан аумағында әлемдегі төртінші үлкен ядролық арсенал қалғаны талданады. Ол құрамына стратегиялық оқтұмсықтар мен инфрақұрылым кіргені атап өтіледі. Мемлекет басшысы бұл арсеналдан ерікті түрде бас тартып, ядролық қаруды таратпау шартына қосылуы тарихи әрі саяси маңызы бар шешім ретінде түсіндіріледі. 1995 жылға дейін барлық ядролық қарулар шығарылып, толық қарусыздану аяқталғаны дәлелденеді [213].</w:t>
      </w:r>
    </w:p>
    <w:p w14:paraId="2ABA193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Сондай-ақ, Қазақстанның халықаралық бастамалары қарастырылады. Оларға Орталық Азияны ядросыз аймаққа айналдыру, 29 тамызды ядролық сынақтарға қарсы іс-шара күні ретінде халықаралық деңгейде бекіту және жаһандық антиядролық диалогты дамыту жатады. Бұл саясат Қазақстанның бейбітшілік пен қауіпсіздік саласындағы беделін арттырғаны атап көрсетіледі.</w:t>
      </w:r>
    </w:p>
    <w:p w14:paraId="406557B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тарих пен құқық пәндерімен байланыстырылып өткізіледі. Халықаралық келісімдер мен саяси шешімдерді талдау, тарихи құжаттармен жұмыс жасау, пікірталасқа қатыстыру әдістері қолданылады. Оқушылар ядролық қарудан бас тартудың альтернативаларын салыстырып, артықшылықтары мен тәуекелдерін бағалайды.</w:t>
      </w:r>
    </w:p>
    <w:p w14:paraId="0AE335C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ядролық қарусыздану саясатының ұлттық қана емес, әлемдік маңызы барын түсінеді. Мемлекеттік деңгейдегі жауапты шешімдердің радиациялық қауіпсіздікке тікелей ықпал ететінін ұғынады. Сонымен бірге Қазақстанның антиядролық бағыттағы саясаты ұлттық құндылық ретінде қабылданып, бейбітшілік пен қауіпсіздікті қолдаудың қажеттілігі байқалады.</w:t>
      </w:r>
    </w:p>
    <w:p w14:paraId="107B2B0A"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4.5. Медеу Сәрсекенің «Семей қасіреті» кітабына шолу </w:t>
      </w:r>
    </w:p>
    <w:p w14:paraId="602EC6B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полигон жабылған соң пайда болған алғашқы жинақтаушы еңбектерді талдап, әдебиеттің тарихи шындықты қалай ашатынын көрсету.</w:t>
      </w:r>
    </w:p>
    <w:p w14:paraId="7D8A617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Медеу Сәрсекенің «Семей қасіреті» деген кітабына арналған. Бұл еңбек 1992 (2019 жылы толықтырылып қайта басылған) жылы шыққан және СЯСП-ның тарихын алғаш рет жүйелі түрде жинақтаған шығарма болып саналады.</w:t>
      </w:r>
    </w:p>
    <w:p w14:paraId="40CB517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Кітапта полигон құрылып, жабылғанға дейінгі жағдайлар баяндалады және олар нақты адамдардың өмірі арқылы көрсетіледі. Автор мұрағат материалдарын, куәгерлердің естеліктерін, ғылыми деректерді қосып, бұрынға белгісіз болған көп деректерді ашқан. Шығармада ғалымдар, әскери қызметкерлер, жергілікті тұрғындардың бейнесі арқылы оқиға бірнеше қырынан көрсетіледі.</w:t>
      </w:r>
    </w:p>
    <w:p w14:paraId="53019767" w14:textId="2931B016"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кітаптың құрылымын сараптап, оның дәстүрлі оқулықтан қалай айырмашылығы бар екенін анықтайды. Мұнда ғылыми мәлімет пен публицистикалық баяндау араласып, автордың пікірі мен эмоциялары бірге беріледі. Кітап кеңестік саясаттың адам тағдырына қарауындағы кемшіліктерін сынайды және шындықты ашуға үлес қосқан адамдардың еңбегін жоғары бағалайды [3</w:t>
      </w:r>
      <w:r w:rsidR="00BD064D">
        <w:rPr>
          <w:rFonts w:ascii="Times New Roman" w:hAnsi="Times New Roman" w:cs="Times New Roman"/>
          <w:sz w:val="28"/>
          <w:szCs w:val="28"/>
          <w:lang w:val="kk-KZ"/>
        </w:rPr>
        <w:t>4</w:t>
      </w:r>
      <w:r w:rsidR="006E7328">
        <w:rPr>
          <w:rFonts w:ascii="Times New Roman" w:hAnsi="Times New Roman" w:cs="Times New Roman"/>
          <w:sz w:val="28"/>
          <w:szCs w:val="28"/>
          <w:lang w:val="kk-KZ"/>
        </w:rPr>
        <w:t>,б. 848</w:t>
      </w:r>
      <w:r w:rsidRPr="000778C6">
        <w:rPr>
          <w:rFonts w:ascii="Times New Roman" w:hAnsi="Times New Roman" w:cs="Times New Roman"/>
          <w:sz w:val="28"/>
          <w:szCs w:val="28"/>
          <w:lang w:val="kk-KZ"/>
        </w:rPr>
        <w:t>]</w:t>
      </w:r>
      <w:r w:rsidR="00BD064D">
        <w:rPr>
          <w:rFonts w:ascii="Times New Roman" w:hAnsi="Times New Roman" w:cs="Times New Roman"/>
          <w:sz w:val="28"/>
          <w:szCs w:val="28"/>
          <w:lang w:val="kk-KZ"/>
        </w:rPr>
        <w:t>.</w:t>
      </w:r>
    </w:p>
    <w:p w14:paraId="7F1A1B5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әдебиет пен тарих пәндерімен бірге оқытылады. Оқушылар мәтін үзінділерін талдап, деректі және көркем шығарма арасындағы айырмашылықтарды табады, автордың пікірін анықтайды. Талқылау арқылы әдебиеттің қоғам санасын қалыптастырудағы маңызы қарастырылады. Қосымша оқу ретінде басқа деректі шығармалар да ұсынылады.</w:t>
      </w:r>
    </w:p>
    <w:p w14:paraId="2797B90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әдеби шығармалардың тарихи шындықты жеткізудегі маңызын түсінеді. «Семей қасіреті» арқылы радиациялық сауаттылық қоғамда қалай пайда болғанын біледі. Олар білімнің тек оқулықта ғана емес, деректі әдебиет арқылы да тереңдей түсетінін түсінеді. Сондай-ақ, сөз қоғамды өзгертуге қалай әсер ететінін ұғынады.</w:t>
      </w:r>
    </w:p>
    <w:p w14:paraId="2FF318A2"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4.6. Қазақстан - ядросыз әлем үшін жаһандық қозғалыстың көшбасшысы: бастамалар мен жобалар </w:t>
      </w:r>
    </w:p>
    <w:p w14:paraId="1C04C39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Қазақстанның ядролық қауіпсіздік саласындағы халықаралық рөлін зерттеу және еліміздің тәжірибесінің дүниежүзілік саясатқа қалай ықпал ететінін түсіндіру.</w:t>
      </w:r>
    </w:p>
    <w:p w14:paraId="7DCF4B7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Негізгі бөлімде Қазақстанның посткеңестік кезеңдегі ядролық қарудан бас тарту және қауіпсіздікті қамтамасыз ету бағытындағы басты халықаралық бастамаларына назар аударылады. Орталық Азияда ядролық қарудан азат аймақ құру мәселесі қарастырылады. 2006 жылы қабылданған келісім бойынша аймақтағы бес мемлекет ядролық қарудан бас тартуға келісті және бұл өңір қауіпсіздігіне жаңа тәсіл енгізді. 2009 жылы Қазақстанның бастамасымен Біріккен Ұлттар Ұйымы 29 тамызды Халықаралық ядролық сынақтарға қарсы іс-қимыл күні деп жариялағаны талданады. Бұл күн СЯСП-ның жабылуымен байланысты және жаһандық маңызы бар символға айналғаны айтылады.</w:t>
      </w:r>
    </w:p>
    <w:p w14:paraId="148E2FF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Сонымен қатар 2012 жылдан бері жүргізіліп келе жатқан ATOM жобасы қарастырылады. Бұл жоба онлайн-петициялар, халықаралық көрмелер мен ақпараттық акциялар арқылы ядролық сынақтарға қарсы қоғамдық белсенділікті арттыруға бағытталған. </w:t>
      </w:r>
    </w:p>
    <w:p w14:paraId="2DD36276" w14:textId="2FF77F78"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Қазақстан аумағындағы Халықаралық атом энергиясы агенттігінің төмен байытылған уран қоры ерекше назарға алынады. Бұл жоба елдердің ядролық отынға қол жеткізуін жеңілдетіп, байыту технологияларын тарату қаупін азайтады. Қазақстанның ядролық қарусыздану мәселелері бойынша халықаралық шешімдер ұсынуы, жалпы ядролық сынақтарға тыйым салу келісімін қолдап, оны ратификациялауға шақыруы да талқыланады [13</w:t>
      </w:r>
      <w:r w:rsidR="00843B1A">
        <w:rPr>
          <w:rFonts w:ascii="Times New Roman" w:hAnsi="Times New Roman" w:cs="Times New Roman"/>
          <w:sz w:val="28"/>
          <w:szCs w:val="28"/>
          <w:lang w:val="kk-KZ"/>
        </w:rPr>
        <w:t>,</w:t>
      </w:r>
      <w:r w:rsidR="006E7328">
        <w:rPr>
          <w:rFonts w:ascii="Times New Roman" w:hAnsi="Times New Roman" w:cs="Times New Roman"/>
          <w:sz w:val="28"/>
          <w:szCs w:val="28"/>
          <w:lang w:val="kk-KZ"/>
        </w:rPr>
        <w:t>р.</w:t>
      </w:r>
      <w:r w:rsidR="00843B1A">
        <w:rPr>
          <w:rFonts w:ascii="Times New Roman" w:hAnsi="Times New Roman" w:cs="Times New Roman"/>
          <w:sz w:val="28"/>
          <w:szCs w:val="28"/>
          <w:lang w:val="kk-KZ"/>
        </w:rPr>
        <w:t xml:space="preserve"> 44-52</w:t>
      </w:r>
      <w:r w:rsidRPr="000778C6">
        <w:rPr>
          <w:rFonts w:ascii="Times New Roman" w:hAnsi="Times New Roman" w:cs="Times New Roman"/>
          <w:sz w:val="28"/>
          <w:szCs w:val="28"/>
          <w:lang w:val="kk-KZ"/>
        </w:rPr>
        <w:t>].</w:t>
      </w:r>
    </w:p>
    <w:p w14:paraId="21751E2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 барысында сабақ тарих  және қоғамдық пәндерімен байланыстырылып өтеді. Оқушылар халықаралық келісімдерді зерттеп, Қазақстанның бастамаларын салыстырып, пікірталастарға қатысады. Кейс-талдау әдісі қолданып, Қазақстан тәжірибесі басқа елдермен салыстырылады және оның тиімділігі бағаланады.</w:t>
      </w:r>
    </w:p>
    <w:p w14:paraId="2511F35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 сабақ арқылы оқушылар Қазақстанның ядролық қарусызданудағы жаһандық рөлін түсінуге мүмкіндік алады, ұлттық тәжірибенің халықаралық саясатқа әсерін бағалайды. Радиоактивтілік туралы түсініктің тек ғылыми емес, саяси және қоғамдық тұрғыдан да маңызды екенін ұғынады.</w:t>
      </w:r>
    </w:p>
    <w:p w14:paraId="3CB032A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қорытындысында оқушылардың жаһандық жауапкершілікті сезінуі қалыптасып, ядролық қауіпсіздік мәселелерінде белсенді азаматтық ұстанымның маңызды екенін түсінеді. Сонымен қатар, Қазақстанның тәжірибесі өткен оқиғадан сабақ алып, болашақта оң өзгерістерге жол ашатын үлгі ретінде қарастырылады.</w:t>
      </w:r>
    </w:p>
    <w:p w14:paraId="26B925F6"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 xml:space="preserve">4.7. Зардап шеккендерді мемлекеттік қолдау: заңнамалық нормалар мен өтемақылар. </w:t>
      </w:r>
    </w:p>
    <w:p w14:paraId="27F2114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СЯСП-ның зардап шеккен азаматтарды қорғау жөніндегі заңнаманы қарастырып, оның әлеуметтік және этикалық жағынан қаншалықты тиімді екенін талдау.</w:t>
      </w:r>
    </w:p>
    <w:p w14:paraId="0C8DB28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1992 жылғы 18 желтоқсанда қабылданған «СЯСП-тағы ядролық сынақтардың зардап шеккен азаматтарды әлеуметтік қорғау туралы» Қазақстан Республикасының Заңы қарастырылады.</w:t>
      </w:r>
    </w:p>
    <w:p w14:paraId="3305ACF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Заңда аумақ төрт радиациялық қауіп зонасына бөлінетіні туралы түсінік беріледі. Олар - төтенше, максималды, жоғарылатылған және минималды радиациялық қауіп деңгейлері. Әрбір аймаққа арнайы әлеуметтік қолдау шаралары белгіленген.</w:t>
      </w:r>
    </w:p>
    <w:p w14:paraId="7BC88E9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Ең қауіпті аймақ тұрғындарына біржолғы төлемдер, қосымша жалақы коэффициенттері беріліп, зейнеткерлікке ерте шығу мүмкіндігі қарастырылған. Сонымен бірге, зардап шеккен азаматтарға «ядролық сынақтан зардап шеккен тұлға» мәртебесі беріледі. Ол арнайы куәлікпен расталып, тегін медициналық қызмет алуға құқық береді. Куәлік беру процесі 1993 жылдан басталып, қазіргі таңда миллионнан астам адам бұл мәртебеге ие болғаны талданады. Сонымен қатар, 1990-жылдардағы қиын экономикалық жағдайға байланысты өтемақының көлемі шектеулі болғаны да атап өтіледі [214].</w:t>
      </w:r>
    </w:p>
    <w:p w14:paraId="5813060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мемлекеттік бағдарламалар аясында инфрақұрылым мен медициналық қолдау шаралары қарастырылады. Оқушылар заңның толыққанды екенін және оның кемшіліктерін талқылайды. Денсаулықтың толық қалпына келмеуі, материалдық өтемақы адамның шығынын толығымен өтей алмайтындығы жайлы моральдық пікірлер жасалады.</w:t>
      </w:r>
    </w:p>
    <w:p w14:paraId="6CDC20C6"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құқық, тарих және қоғамтану пәндерімен біріктіріліп жүргізіледі. Оқушылар заң мәтінінің негізгі баптарын талдап, нақты жағдайларға қолдану мысалдарын қарастырады және пікір алмасады.</w:t>
      </w:r>
    </w:p>
    <w:p w14:paraId="53E2360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Кейс-талдау әдісі пайдаланылады, мұнда әлеуметтік әділет, мемлекеттік жауапкершілік және азаматтардың құқықтары мәселелері қаралады. Оқушылар заңның тиімділігі туралы өз ойларын дәлелдеуге үйренеді.</w:t>
      </w:r>
    </w:p>
    <w:p w14:paraId="283F8C2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зардаптардың құқықтық мәнін түсініп, өз құқықтарын білудің қаншалықты маңызды екенін ұғынады. Радициялық сауаттылық тек ғылыми біліммен шектелмей, сонымен бірге әлеуметтік әділет пен құқықтық мәдениетті қамтитынына көз жеткізеді.</w:t>
      </w:r>
    </w:p>
    <w:p w14:paraId="28F167D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соңында тарихи жауапкершілік сезімі, зардап шеккендерге деген жанашырлық және әділ қоғам құруға ұмтылыс қалыптасады. Сондай-ақ, Қазақстанның осы саладағы тәжірибесі халықаралық деңгейде үлгі бола алатыны туралы түсінік пайда болады.</w:t>
      </w:r>
    </w:p>
    <w:p w14:paraId="4A9DF69A"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4.8. Қазіргі атом энергетикасы: Қазақстандағы рөлі мен болашағы.</w:t>
      </w:r>
    </w:p>
    <w:p w14:paraId="290A4F1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Сабақтың мақсаты - полигонның тарихына негізделіп, қазіргі ядролық технологияларға саналы көзқарас қалыптастыру және радиациялық сауаттылықты нақты шешімдермен байланыстырған тәсілдерді үйрету.</w:t>
      </w:r>
    </w:p>
    <w:p w14:paraId="0B88AA0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полигон жабылғаннан кейін де атом тақырыбының маңыздылығы сақталғаны баяндалады. Қазақстанның уран өндірудегі алатын орны мен атом энергетикасын дамыту мәселелері талқыланады.</w:t>
      </w:r>
    </w:p>
    <w:p w14:paraId="14EEA5E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2019-2025 жылдар аралығында елде атом электр станциясын салу туралы қоғамдық пікірталастар өткенін қарастырады. Қоғамдағы екі бір-біріне қарама-қайшы көзқарас салыстырылады. Бірі атом энергетикасын экологиялық таза әрі экономикалық тиімді энергия көзі деп есептесе, екіншісі апат қауіптері мен өткен тәжірибелерге байланысты алаңдайды. </w:t>
      </w:r>
    </w:p>
    <w:p w14:paraId="225E8773"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бұл пікірталасты ғылыми және тарихи тұрғыдан қарап, атом электр станциясы мен ядролық полигонның айырмашылықтарын, қауіпсіздік шараларын, сондай-ақ Қазақстанның сейсмикалық ерекшеліктерін ескеру қажеттігін талдайды.</w:t>
      </w:r>
    </w:p>
    <w:p w14:paraId="1F7F110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Сабақта ашықтық пен қоғамдық сенімділік жайлы ерекше айтылады. Мемлекеттік шешім қабылдауда ақпараттың ашықтығы мен тұрғындардың қатысуы маңызды екенін түсіндіреді.</w:t>
      </w:r>
    </w:p>
    <w:p w14:paraId="68BD39F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пікір алмасу және дөңгелек үстел форматында өтеді. Оқушылар «Қазақстанға атом электр станциясы қажет пе?» деген тақырыпта дәлелдер келтіріп, аргументтерін талдайды. Сыни ойлау, дәлелдеу мен салыстыру әдістері қолданылады. Барлық бөлімдер бойынша қорытындыны викторина немесе шығармашылық тапсырмалар түрінде қайталау қарастырылады.</w:t>
      </w:r>
    </w:p>
    <w:p w14:paraId="3E65C5A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Оқушылар радиациялық сауаттылықтың күнделікті өмірде қаншалықты маңызды екенін ұғынатын болады және оны қазіргі қоғамдық мәселелерге пайдалана алады. Олар эмоцияға емес, дәлелге сүйеніп шешім қабылдауды үйренеді.</w:t>
      </w:r>
    </w:p>
    <w:p w14:paraId="615D248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Сабақ соңында оқушыларда ғылыми, азаматтық және этикалық тұрғыдан қалыптасқан көзқарас пайда болады. Олар радиация туралы ұғымда қорқыныш пен сенімсіздік емес, білім мен жауапкершілік негізінде әрекет ететін саналы азамат болып шығады.</w:t>
      </w:r>
    </w:p>
    <w:p w14:paraId="4D4E84F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 соңында оқушылар өз білімдерін бағалап, радиациялық сауаттылықтың маңызын жеке деңгейде сезінеді. Бұл сабақ бүкіл курстың қорытындысы ретінде ғылыми білім мен адамгершілік құндылықтарды ұштастырып, болашаққа жауапты көзқарас қалыптастыруға жағдай жасайды.</w:t>
      </w:r>
    </w:p>
    <w:p w14:paraId="584ED2B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Қорытындылай келе, «СЯСП-ның тарихы және радиациялық сауаттылық» элективті курсы білім мен құндылықтарды біріктіруге ұмтылатын кешенді педагогикалық модель ретінде ұсынылады. Төрт тақырыптық блок бойынша - атом дәуірінен қазіргі кезеңге дейін - оқушыларға мәселенің толық көрінісін ұсынатын мазмұн құрылды. Курс тарихқа, ғылымға, пәндер арасындағы байланысқа (тарих, жаратылыстану және өнер) және білім берудің адамгершілігіне негізделген. Абай облысы Білім басқармасы жасаған сараптамалық қорытында бағдарлама терең мазмұнымен және СЯСП-ты тарихи, экологиялық, ғылыми, мәдени қырынан кешенді қарастыруға мүмкіндік беретін пәнаралық тәсілімен ерекшеленетіні айтылған.</w:t>
      </w:r>
    </w:p>
    <w:p w14:paraId="62F7778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курс радиациялық сауаттылықты тек техникалық ұғым ретінде емес, кең ауқымды құзырет пен құндылық жүйесі ретінде қарастыруға жағдай жасайды. Оқушыларға радиацияның табиғаты мен қауіпсіздік ережелерін түсінуден бөлек, атом энергиясын пайдалану туралы моральдық жауапкершілікті ойлануға мүмкіндік береді. Сонымен қатар, мектеп бағдарламасында бөлшектеп берілген немесе жеткіліксіз қамтылған мәліметтерді жүйелеуге және толықтыруға бағытталған. СЯСП-ның тарихы адам тағдырымен байланыса оқытылуы тарихи жады мен ұлттық санаға серпін беруі ықтимал [215].</w:t>
      </w:r>
    </w:p>
    <w:p w14:paraId="4AB21C5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 мазмұны оқушылардың сыни ойлау қабілетін дамытуға, ғылым мен этика, өткен мен болашақ, жаһандық мәселелер мен жеке жауапкершілік арасындағы байланысын түсінуге жол ашады. Бағдарлама радиациялық сауаттылық негіздерін қалыптастырып, жалған түсініктер мен немқұрайлылыққа қарсы тұруға ықпал етуі мүмкін. Сонымен қатар, ол ядролық қарусыз әлем, экологияға жауапкершілік және гуманизм идеяларын саналы түрде қабылдайтын ұрпақ тәрбиелеуге бағытталған. Осы тұрғыдан, СЯСП-ның тарихи тәжірибесі қауіпсіз және жауапты қоғам құруға қажетті маңызды білім көзі ретінде қарастырылуы мүмкін.</w:t>
      </w:r>
    </w:p>
    <w:p w14:paraId="2DF6E1D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Сонымен бірге, жоғарыда айтылған теориялық тұжырымдардың практикалық тиімділігін анықтау үшін келесі бөлімдерде осы элективті курс негізінде жүргізілетін эксперименттік зерттеу мен оқушылар арасында жүргізілген сауалнама нәтижелері қарастырылады. Бұл зерттеу курстың білім беру үдерісіндегі ықпалы мен нәтижесін нақты мәліметпен бағалауға мүмкіндік береді.</w:t>
      </w:r>
    </w:p>
    <w:p w14:paraId="6A943D9B" w14:textId="77777777" w:rsidR="002203C4" w:rsidRDefault="002203C4" w:rsidP="008E4C1C">
      <w:pPr>
        <w:spacing w:after="0" w:line="240" w:lineRule="auto"/>
        <w:jc w:val="both"/>
        <w:rPr>
          <w:rFonts w:ascii="Times New Roman" w:hAnsi="Times New Roman" w:cs="Times New Roman"/>
          <w:b/>
          <w:bCs/>
          <w:noProof/>
          <w:sz w:val="28"/>
          <w:szCs w:val="28"/>
          <w:lang w:val="kk-KZ"/>
        </w:rPr>
      </w:pPr>
    </w:p>
    <w:p w14:paraId="51B312F5" w14:textId="7DB45A91" w:rsidR="007C687E" w:rsidRPr="000778C6" w:rsidRDefault="007C687E" w:rsidP="008E4C1C">
      <w:pPr>
        <w:tabs>
          <w:tab w:val="left" w:pos="993"/>
        </w:tabs>
        <w:spacing w:after="0" w:line="240" w:lineRule="auto"/>
        <w:ind w:firstLine="567"/>
        <w:jc w:val="both"/>
        <w:rPr>
          <w:rFonts w:ascii="Times New Roman" w:hAnsi="Times New Roman" w:cs="Times New Roman"/>
          <w:b/>
          <w:bCs/>
          <w:sz w:val="28"/>
          <w:szCs w:val="28"/>
          <w:lang w:val="kk-KZ"/>
        </w:rPr>
      </w:pPr>
      <w:bookmarkStart w:id="15" w:name="описательная-статистика-результатов"/>
      <w:bookmarkStart w:id="16" w:name="X656fe163f108d6594376a963f992d9152adfb29"/>
      <w:r w:rsidRPr="000778C6">
        <w:rPr>
          <w:rFonts w:ascii="Times New Roman" w:hAnsi="Times New Roman" w:cs="Times New Roman"/>
          <w:b/>
          <w:bCs/>
          <w:sz w:val="28"/>
          <w:szCs w:val="28"/>
          <w:lang w:val="kk-KZ"/>
        </w:rPr>
        <w:t>2.2</w:t>
      </w:r>
      <w:r w:rsidR="008E4C1C">
        <w:rPr>
          <w:rFonts w:ascii="Times New Roman" w:hAnsi="Times New Roman" w:cs="Times New Roman"/>
          <w:b/>
          <w:bCs/>
          <w:sz w:val="28"/>
          <w:szCs w:val="28"/>
          <w:lang w:val="kk-KZ"/>
        </w:rPr>
        <w:t xml:space="preserve"> </w:t>
      </w:r>
      <w:r w:rsidRPr="000778C6">
        <w:rPr>
          <w:rFonts w:ascii="Times New Roman" w:hAnsi="Times New Roman" w:cs="Times New Roman"/>
          <w:b/>
          <w:bCs/>
          <w:sz w:val="28"/>
          <w:szCs w:val="28"/>
          <w:lang w:val="kk-KZ"/>
        </w:rPr>
        <w:t>Радиациялық сауаттылықты дамыту бойынша педагогикалық экспериментті ұйымдастыру</w:t>
      </w:r>
    </w:p>
    <w:p w14:paraId="5DEB29C1"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bookmarkStart w:id="17" w:name="X9df8ef64a389967f88d7086f903a17f6856eb03"/>
      <w:bookmarkStart w:id="18" w:name="X985e0c9b49c28049a15e7b8b1092cca14ae8f4a"/>
      <w:r w:rsidRPr="000778C6">
        <w:rPr>
          <w:rFonts w:ascii="Times New Roman" w:hAnsi="Times New Roman" w:cs="Times New Roman"/>
          <w:b/>
          <w:bCs/>
          <w:sz w:val="28"/>
          <w:szCs w:val="28"/>
          <w:lang w:val="kk-KZ"/>
        </w:rPr>
        <w:t>Педагогикалық эксперименттің кезеңдері мен дизайны</w:t>
      </w:r>
    </w:p>
    <w:p w14:paraId="21ADA868" w14:textId="79BBA2E1"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Бұдан бұрын айтылғандай, зерттеуде 11-сынып оқушыларына арналған, бір оқу жылына (34 академиялық сағат) есептелген «Семей ядролық полигоны тарихы және радиациялық сауаттылық» атты авторлық элективті курс бағдарламасы қолданылады. </w:t>
      </w:r>
      <w:r w:rsidR="00AC017B">
        <w:rPr>
          <w:rFonts w:ascii="Times New Roman" w:hAnsi="Times New Roman" w:cs="Times New Roman"/>
          <w:sz w:val="28"/>
          <w:szCs w:val="28"/>
          <w:lang w:val="kk-KZ"/>
        </w:rPr>
        <w:t xml:space="preserve">Курс </w:t>
      </w:r>
      <w:r w:rsidRPr="000778C6">
        <w:rPr>
          <w:rFonts w:ascii="Times New Roman" w:hAnsi="Times New Roman" w:cs="Times New Roman"/>
          <w:sz w:val="28"/>
          <w:szCs w:val="28"/>
          <w:lang w:val="kk-KZ"/>
        </w:rPr>
        <w:t xml:space="preserve">Абай облысы, Семей қаласындағы </w:t>
      </w:r>
      <w:r w:rsidR="00213594" w:rsidRPr="000778C6">
        <w:rPr>
          <w:rFonts w:ascii="Times New Roman" w:hAnsi="Times New Roman" w:cs="Times New Roman"/>
          <w:sz w:val="28"/>
          <w:szCs w:val="28"/>
          <w:lang w:val="kk-KZ"/>
        </w:rPr>
        <w:t>«Экономикалық лицей» білім беру мекемесіне</w:t>
      </w:r>
      <w:r w:rsidRPr="000778C6">
        <w:rPr>
          <w:rFonts w:ascii="Times New Roman" w:hAnsi="Times New Roman" w:cs="Times New Roman"/>
          <w:sz w:val="28"/>
          <w:szCs w:val="28"/>
          <w:lang w:val="kk-KZ"/>
        </w:rPr>
        <w:t xml:space="preserve"> 2024/2025 оқу жылында </w:t>
      </w:r>
      <w:r w:rsidR="00AC017B">
        <w:rPr>
          <w:rFonts w:ascii="Times New Roman" w:hAnsi="Times New Roman" w:cs="Times New Roman"/>
          <w:sz w:val="28"/>
          <w:szCs w:val="28"/>
          <w:lang w:val="kk-KZ"/>
        </w:rPr>
        <w:t>апробациядан өтіп, кейін</w:t>
      </w:r>
      <w:r w:rsidR="00AC017B" w:rsidRPr="00AC017B">
        <w:rPr>
          <w:rFonts w:ascii="Times New Roman" w:hAnsi="Times New Roman" w:cs="Times New Roman"/>
          <w:sz w:val="28"/>
          <w:szCs w:val="28"/>
          <w:lang w:val="kk-KZ"/>
        </w:rPr>
        <w:t xml:space="preserve"> </w:t>
      </w:r>
      <w:r w:rsidR="00AC017B">
        <w:rPr>
          <w:rFonts w:ascii="Times New Roman" w:hAnsi="Times New Roman" w:cs="Times New Roman"/>
          <w:sz w:val="28"/>
          <w:szCs w:val="28"/>
          <w:lang w:val="kk-KZ"/>
        </w:rPr>
        <w:t xml:space="preserve">облыстық </w:t>
      </w:r>
      <w:r w:rsidR="00AC017B" w:rsidRPr="000778C6">
        <w:rPr>
          <w:rFonts w:ascii="Times New Roman" w:hAnsi="Times New Roman" w:cs="Times New Roman"/>
          <w:sz w:val="28"/>
          <w:szCs w:val="28"/>
          <w:lang w:val="kk-KZ"/>
        </w:rPr>
        <w:t xml:space="preserve">білім басқармасының </w:t>
      </w:r>
      <w:r w:rsidR="00AC017B">
        <w:rPr>
          <w:rFonts w:ascii="Times New Roman" w:hAnsi="Times New Roman" w:cs="Times New Roman"/>
          <w:sz w:val="28"/>
          <w:szCs w:val="28"/>
          <w:lang w:val="kk-KZ"/>
        </w:rPr>
        <w:t>оң қорытындысын алды</w:t>
      </w:r>
      <w:r w:rsidRPr="000778C6">
        <w:rPr>
          <w:rFonts w:ascii="Times New Roman" w:hAnsi="Times New Roman" w:cs="Times New Roman"/>
          <w:sz w:val="28"/>
          <w:szCs w:val="28"/>
          <w:lang w:val="kk-KZ"/>
        </w:rPr>
        <w:t>.</w:t>
      </w:r>
    </w:p>
    <w:p w14:paraId="2917DA2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Бағдарламаны іске асыру басталғанға дейін зерттеу құралдары - СЯСП-ның тарихы мен радиациялық сауаттылық деңгейі туралы білімді диагностикалауға бағытталған сауалнама дайындалып, бекітілді. Сауалнама ғылыми-әдістемелік және этикалық сараптамадан өтті, оның қорытындысы бойынша педагогикалық эксперимент аясында өлшеулер жүргізуге жарамды деп танылды. </w:t>
      </w:r>
    </w:p>
    <w:p w14:paraId="13198B7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Айқындаушы (кіріспе) кезең.</w:t>
      </w:r>
      <w:r w:rsidRPr="000778C6">
        <w:rPr>
          <w:rFonts w:ascii="Times New Roman" w:hAnsi="Times New Roman" w:cs="Times New Roman"/>
          <w:sz w:val="28"/>
          <w:szCs w:val="28"/>
          <w:lang w:val="kk-KZ"/>
        </w:rPr>
        <w:t xml:space="preserve"> </w:t>
      </w:r>
    </w:p>
    <w:p w14:paraId="5608715B" w14:textId="3BE0EC9B"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2024 жылдың қыркүйек айында, курс басталмас бұрын, 11-сынып оқушыларына (16-17 жас аралығында) бастапқы сауалнама жүргізілді. Зерттеуге кездейсоқ бөлу арқылы екі топ енгізілді. Олар бақылау (14 оқушы) және эксперименттік (16 оқушы) топтар. Деректердің анонимділігі мен үздіксіздігін қамтамасыз ету үшін әрбір қатысушыға анонимді код берілді (оқушылар кодты өздері жасады). Бұл «алдын ала» және «кейінгі» тестілеу нәтижелерін салыстыруға мүмкіндік берді. Топтар дайындықтың бастапқы білім деңгейі бойынша ұқсас болғанымен, олардың гендерлік құрамы әртүрлі болды. Бақылау тобында қыздардың үлесі - 79%, ал эксперименттік топта - 44%, қалғандары ұлдар болды. Бастапқы тестілеу элективті курс бағдарламасымен оқытуға дейінгі оқушылардың радиацияға қатысты базалық білім, көзқарас және қорқыныш деңгейін тіркеуге мүмкіндік берді.</w:t>
      </w:r>
    </w:p>
    <w:p w14:paraId="1CF18614"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Қалыптастырушы кезең (бағдарламаны іске асыру).</w:t>
      </w:r>
      <w:r w:rsidRPr="000778C6">
        <w:rPr>
          <w:rFonts w:ascii="Times New Roman" w:hAnsi="Times New Roman" w:cs="Times New Roman"/>
          <w:sz w:val="28"/>
          <w:szCs w:val="28"/>
          <w:lang w:val="kk-KZ"/>
        </w:rPr>
        <w:t xml:space="preserve"> </w:t>
      </w:r>
    </w:p>
    <w:p w14:paraId="78B174D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Эксперименттік топ оқу жылы бойына әзірленген курсты меңгерсе, бақылау тобы арнайы курссыз стандартты бағдарлама бойынша оқуын жалғастырды. Экперименттік топтағы сабақтарды мектептің тарих пәнінің мұғалімі жүргізді және курс пәнаралық сипатта болғандықтан, әр сабақтың ерекшелігіне байланысты әр уақытта физика, биология, химия, әдебиет, өнер, алғашқы әскери дайындық және қоғамдық ғылыми пәндердің мұғалімдері сабақ беруге қосылып отырды. Бағдарлама авторы ассистент қызметін атқарды және үлестірмелі материалдар, мұрағаттық құжаттар, карталар, аудиовизуалды ресурстар сияқты әдістемелік сүйемелдеуді қамтамасыз етті. Экперименттік топтағы оқыту қыркүйектен мамырға дейін 34 академиялық сағатқа созылды және  оқыту барысында осы зерттеу жұмысының 2.1. бөлімінде көрсетілген әртүрлі әдістер кезектесіп қолданылды. Қалыптастыру кезеңінде оқушылардың материалды қаншалықты түсінгенін бейресми сауалнамалар мен пікірталастар арқылы үнемі бақыланып отырды. Ал негізгі салыстырмалы талдау алдын ала және кейінгі тестілеу нәтижесіне сүйене отырып жүргізілді.</w:t>
      </w:r>
    </w:p>
    <w:p w14:paraId="4ADB880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Бақылау кезеңі (қорытынды).</w:t>
      </w:r>
      <w:r w:rsidRPr="000778C6">
        <w:rPr>
          <w:rFonts w:ascii="Times New Roman" w:hAnsi="Times New Roman" w:cs="Times New Roman"/>
          <w:sz w:val="28"/>
          <w:szCs w:val="28"/>
          <w:lang w:val="kk-KZ"/>
        </w:rPr>
        <w:t xml:space="preserve"> </w:t>
      </w:r>
    </w:p>
    <w:p w14:paraId="62FEA2E6" w14:textId="4791F787" w:rsidR="007C687E" w:rsidRPr="000778C6" w:rsidRDefault="007C687E" w:rsidP="008E4C1C">
      <w:pPr>
        <w:spacing w:after="0" w:line="240" w:lineRule="auto"/>
        <w:ind w:firstLine="567"/>
        <w:jc w:val="both"/>
        <w:rPr>
          <w:rFonts w:ascii="Times New Roman" w:hAnsi="Times New Roman" w:cs="Times New Roman"/>
          <w:sz w:val="28"/>
          <w:szCs w:val="28"/>
          <w:lang w:val="kk-KZ"/>
        </w:rPr>
      </w:pPr>
      <w:bookmarkStart w:id="19" w:name="X1f57d0aa1fff64a796aeed9863025641ccd45e4"/>
      <w:bookmarkEnd w:id="17"/>
      <w:r w:rsidRPr="000778C6">
        <w:rPr>
          <w:rFonts w:ascii="Times New Roman" w:hAnsi="Times New Roman" w:cs="Times New Roman"/>
          <w:sz w:val="28"/>
          <w:szCs w:val="28"/>
          <w:lang w:val="kk-KZ"/>
        </w:rPr>
        <w:t xml:space="preserve">2025 жылдың </w:t>
      </w:r>
      <w:r w:rsidR="00B56B87">
        <w:rPr>
          <w:rFonts w:ascii="Times New Roman" w:hAnsi="Times New Roman" w:cs="Times New Roman"/>
          <w:sz w:val="28"/>
          <w:szCs w:val="28"/>
          <w:lang w:val="kk-KZ"/>
        </w:rPr>
        <w:t>сәуір айының соңында</w:t>
      </w:r>
      <w:r w:rsidRPr="000778C6">
        <w:rPr>
          <w:rFonts w:ascii="Times New Roman" w:hAnsi="Times New Roman" w:cs="Times New Roman"/>
          <w:sz w:val="28"/>
          <w:szCs w:val="28"/>
          <w:lang w:val="kk-KZ"/>
        </w:rPr>
        <w:t xml:space="preserve"> курс аяқталған соң, екі топтағы оқушыларға бірдей құралдармен қайта сауалнама жүргізілді. Бұл қорытынды тестілеу көрсеткіштердің өзгерісін бағалауға мүмкіндік берді. Эксперименттік топтың жаттығулардың алдынғы және кейінгі нәтижелері салыстырылып, сонымен бірге оларды курсқа қатыспаған бақылау тобының нәтижелерімен салыстыру жасалды. Анонимді кодтар қолданылып, әр оқушының жауаптары бастапқы және қорытынды тесттерде дәл сәйкестендіріліп, өзгерістерді талдау үшін жұпталған статистикалық әдістер қолданылды. Осы бақылау кезеңінде жиналған мәліметтер педагогикалық ықпалдың тиімділігін анықтауға негіз болды.</w:t>
      </w:r>
    </w:p>
    <w:p w14:paraId="5DBC4564" w14:textId="16F1632A"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 xml:space="preserve">Аудиторияны және </w:t>
      </w:r>
      <w:r w:rsidR="00EA14FC">
        <w:rPr>
          <w:rFonts w:ascii="Times New Roman" w:hAnsi="Times New Roman" w:cs="Times New Roman"/>
          <w:b/>
          <w:bCs/>
          <w:sz w:val="28"/>
          <w:szCs w:val="28"/>
          <w:lang w:val="kk-KZ"/>
        </w:rPr>
        <w:t>аймақтық</w:t>
      </w:r>
      <w:r w:rsidRPr="000778C6">
        <w:rPr>
          <w:rFonts w:ascii="Times New Roman" w:hAnsi="Times New Roman" w:cs="Times New Roman"/>
          <w:b/>
          <w:bCs/>
          <w:sz w:val="28"/>
          <w:szCs w:val="28"/>
          <w:lang w:val="kk-KZ"/>
        </w:rPr>
        <w:t xml:space="preserve"> мәнмәтінді таңдауды негіздеу</w:t>
      </w:r>
    </w:p>
    <w:p w14:paraId="1ABF067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bookmarkStart w:id="20" w:name="X1bf8adb7ed331b49db6083c8ac5812760bfbe74"/>
      <w:bookmarkEnd w:id="19"/>
      <w:r w:rsidRPr="000778C6">
        <w:rPr>
          <w:rFonts w:ascii="Times New Roman" w:hAnsi="Times New Roman" w:cs="Times New Roman"/>
          <w:sz w:val="28"/>
          <w:szCs w:val="28"/>
          <w:lang w:val="kk-KZ"/>
        </w:rPr>
        <w:t>Эксперименттік зерттеу жүргізу үшін Семей қаласындағы жалпы білім беретін мектептің 11-сынып оқушылары таңдалды. Бұл таңдау жас ерекшеліктері мен аймақтық факторлардың үйлесіміне негізделген.</w:t>
      </w:r>
    </w:p>
    <w:p w14:paraId="2D68B83C"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Біріншіден, 11-сынып оқушылары физика, химия, биология және тарих сияқты пәндерде жеткілікті білімге ие, сондықтан радиация тақырыбын пәнаралық тұрғыдан игеру мүмкіндігі бар. Сонымен қатар, осы жастағы оқушылар абстрактылы ойлау мен сыни талдау қабілеттеріне ие, сонымен бірге этикалық мәселелерді түсіне алады. Бұл ядролық қауіпсіздік пен радиациялық мәдениетті тереңірек түсінуге көмектеседі.</w:t>
      </w:r>
    </w:p>
    <w:p w14:paraId="2570B2E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Екіншіден, аймақтың ерекшелігі маңызды рөл атқарады. Семей қаласының оқушылары үшін радиация мен ядролық мұра мәселелері тек теория ғана емес, өңірдің тарихи тәжірибесі мен ұжымдық естеліктерімен байланысты әлеуметтік мәселеге айналған. Бұл оны түсінуге ынтаны арттырады және зерттеу нәтижелерінің шынайылығын күшейтуі мүмкін.</w:t>
      </w:r>
    </w:p>
    <w:p w14:paraId="6F8D4C3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Үшіншіден, 11-сынып оқушылары болашақ мамандық пен азаматтық ұстанымын қалыптастырып жатқан кезеңде болады. Сол себепті радиациялық сауаттылықты дамыту олардың негізделген ғылыми шешім қабылдау қабілеттерін жақсарта алады.</w:t>
      </w:r>
    </w:p>
    <w:p w14:paraId="130ECAC9"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Сауалнаманың құрылымы және бағаланатын көрсеткіштердің логикасы</w:t>
      </w:r>
    </w:p>
    <w:p w14:paraId="39862BE1"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 нәтижелерін бағалау үшін радиациялық сауаттылық пен СЯСП туралы білімге арналған арнайы сауалнама жасалды (қосымшада «Сауалнама үлгісі» берілген). Бұл құрал радиациялық сауаттылық ұғымының негізгі бөліктерін қамтитын алты тақырыптық бөлімге бөлінген әртүрлі сұрақ түрлерінен тұрады. Төменде әр бөлімнің қысқаша сипаттамасы, қосылу себебі мен сұрақтар мысалдары келтірілген.</w:t>
      </w:r>
    </w:p>
    <w:p w14:paraId="3114F62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 Радиация туралы ғылыми білім. Осы бөлім радиацияның сәулелену көздері мен түрлері, радиоактивті материалдардың қасиеттері, дозиметрияның негізгі принциптері сияқты физикалық негіздерін түсінуді бағалайды. Мұнда фактілер мен ұғымдарды білуге арналған сұрақтар енгізілген. Мысалы, «Жасанды радиациядан бөлек табиғи радиация да бар ма?» деген сұрақта дұрыс жауап - иә, табиғи радиациялық фон әрқашан бар. Тағы бір сұрақ: «Радиоактивті заттың жартылай ыдырау кезеңі не және радиоактивтілік уақыты өткен сайын неге азаяды?» - мұнда төрт жауап нұсқасынан ең дұрыс ғылыми анықтаманы таңдау керек, яғни атомдардың жартысы ыдырайтын уақытты көрсету. Сондай-ақ, радиацияның табиғи көздерін тану тапсырмалары да бар, мысалы ғарыш сәулелері, банандар, гранит секілді нұсқалар беріліп, олардың барлығы табиғи сәулелену көздері екені дұрыс жауап болып табылады. Бұл бөлімнің қосылуы іргелі ғылыми білімнің сауаттылық үшін маңызды екенін көрсетеді. Радиацияның негізгі табиғатын түсінбеген соң, тәуекелді дұрыс бағалап, мифтер мен шындықты ажырата алмайсыз. Сонымен қатар, нақты білімді бағалау курстың нәтижелілігін сандық деңгейде өлшеуге мүмкіндік береді.</w:t>
      </w:r>
    </w:p>
    <w:p w14:paraId="0C3472EA" w14:textId="3BE908C1"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2) Радиациялық үрейлену (радиофобия) - радиацияға деген эмоционалды және психологиялық реакцияларды, сондай-ақ оның негізсіз қорқыныш деңгейін өлшейтін шкала. Бұл шкала оқушылардың радиацияның қандай да бір дозасынан қорқып-қорықпайтынын анықтауға арналған. Көп жағдайда бұл үрей білімнің жетіспеушілігі мен радиацияның қауіптілігі туралы ақпаратты асыра бағалаумен байланысты. Мысалы, бір мәлімдемеде: «Радиацияның денсаулығыма тигізетін әсері мені алаңдатады» деп оқушы 1-ден (толығымен келіспеймін) 5-ке (толығымен келісемін) дейінгі аралықтан өз көзқарасын білдіреді. Басқа бір мәлімдеме: «Радиацияның өте аз дозалары да қауіпті және өлімге әкелуі мүмкін» деп респонденттің төмен дозаларға деген үрейін тексереді. Бұл шкала бойынша жоғары ұпайлар нақты қауіп деңгейімен сәйкес келмеуі мүмкін, ол көбіне қатты қорқынысты сипаттайды. Мұндай артық үрей ақпаратты қабылдауда және дұрыс шешім қабылдауда кедергі болады. Сондықтан біздің сауалнамада қорқыныш деңгейінің өзгерісі маңызды. Курс білімнің артуы арқылы негізсіз үрейді азайта ала ма, соны анықтау керек. Ғылыми ақпарат көбейген сайын оқушылар радиациялық қауіптерге байсалды және нақты көзбен қарауға үйренеді деген үміт бар. Бұл радиофобияның төмендеуіне ықпал етуі тиіс.</w:t>
      </w:r>
    </w:p>
    <w:p w14:paraId="532943B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 3) Радиациялық қауіпсіздік туралы білім. Бұл шкала сәулелену көздерімен қауіпсіз жұмыс істеуге және радиациялық қауіпті жағдайларда әрекет етуге байланысты практикалық білім мен дағдыларды бағалайды. Бұл топтың сұрақтары радиациялық қорғанысының негізгі қағидаларын «уақыт-қашықтық-экрандау»  және радиациялық инциденттер кезіндегі іс-қимыл ережелерін қамтиды. Мысалы, «Алынған сәулелену дозасын мүмкіндігінше азайту үшін не істеу керек?». Дұрыс жауабы - әсер ету  уақытын қысқарту, қашықтықты арттыру және қорғаныс экрандарын пайдалану сияқты барлық шаралар маңызды. Тағы бір сұрақ: «Егер ресми арналар арқылы радиациялық апат және радиоактивті қалдықтардың түсуі туралы жарияланған болса, сіздің алғашқы әрекеттеріңіз қандай болар еді?» Жауаптың нұсқалары төтенше жағдайлар кезіндегі жүріс-тұрыс хаттамалары туралы білімдерін тексереді. Сондай-ақ қорғаныс құралдары туралы білім тексерілді, мысалы, «Медициналық маска радиациядан қорғануға көмектесе ме?» деген сұрақ. Дұрыс жауабы - жоқ, өйткені қарапайым медициналық маска иондағыш сәулеленуден қорғамайды, ал радиоактивті шаңнан қорғану үшін арнайы респиратор қолдану керек.</w:t>
      </w:r>
    </w:p>
    <w:p w14:paraId="7116981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сұрақтар қолданбалы сипатта қойылып, оқушылардың радиациялық қауіпсіздік жөніндегі нақты түсініктерін анықтауға бағытталды. Оларды қосу қазіргі білім беру бағдарламаларында радиациялық қауіпсіздік шаралары қарастырылғанымен, оқушылардың бұл білімді практикада қаншалықты игергенін нақты бағалауды қажет ететінін көрсетеді.</w:t>
      </w:r>
    </w:p>
    <w:p w14:paraId="0AD6A74B"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Ұсынылған элективті курс осы мәселелерді тереңдетіп, практикалық жағына көп көңіл бөлуге бағытталған. Мысалы, дозиметрді қалай қолдану, ескерту жүйелерінің жұмыс істеу принциптері және радиациялық қауіп туындағанда қалай әрекет ету керектігі қарастырылады. Сауалнама осы білім мен дағдылардың деңгейін анықтауға көмектеседі.</w:t>
      </w:r>
    </w:p>
    <w:p w14:paraId="67DCAD67" w14:textId="01A972AB"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4) СЯСП-ның тарихын білу. Бұл оқушылардың Қазақстандағы ядролық сынақтарға қатысты тарихи деректер мен сабақтар туралы хабардарлығын бағалауға арналған. Шкалада полигонның қызметінің салдарын түсінумен қатар, маңызды даталар мен оқиғалар жайлы сұрақтар бар. Мысалы, «СЯСП-тыда ядролық сынақтар қай жылдары өткен?» деген сұраққа дұрыс жауап - 1949-1989 жылдар аралығы, бұл сынақтардың нақты кезеңімен сәйкес келеді. Басқа сұрақта «Сіздің ойыңызша, полигонда шамамен қанша ядролық жарылыс болды?» деп сұралады, жауап нұсқалары - «бірнешеу» мен «1000-нан астам». Дұрыс жауабы шамамен 500. Сонымен бірге олардың салдары туралы сұрақ бар. Мысалы, «Ядролық сынақтар халық денсаулығына қалай әсер етті?» дегенге аурулардың, әсіресе қатерлі ісік және генетикалық бұзылулардың өсуі туралы жауап таңдау ұсынылады. Бұл сұрақтар тек тарихи фактілерді есте сақтауды ғана емес, сондай-ақ апаттың ауқымын түсінуді тексереді.</w:t>
      </w:r>
    </w:p>
    <w:p w14:paraId="17F53B5C" w14:textId="6DB405E4"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Тарихи бөлімді диагностикаға қосуға бірнеше себеп бар. Біріншіден, жергілікті тарихты білу зерттелетін тақырыпқа деген жеке мағынаны арттырып, оқуға қызығушылық туғызады. Екіншіден, радиация туралы білімнің қандай салдарларға алып келгенін түсіну ядролық технологияларды жауапкершілікпен қолдануға тәрбиелейді. Үшіншіден, тарихи сауаттылық әлеуметтік және саяси контексті түсінуге көмектеседі. </w:t>
      </w:r>
    </w:p>
    <w:p w14:paraId="35F30453" w14:textId="044652D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Сауалнама тарих пен қазіргі заманды логикалық байланыста қарастырады. Мысалы, 2-3 бөлімдердегі бір сұрақта оқушылардан қала маңына атом электр станциясын салуға қатысты қандай көзқараста екені сұралады. Бұл оқушылардың СЯСП-</w:t>
      </w:r>
      <w:r w:rsidR="00230192" w:rsidRPr="007C79A4">
        <w:rPr>
          <w:rFonts w:ascii="Times New Roman" w:hAnsi="Times New Roman" w:cs="Times New Roman"/>
          <w:sz w:val="28"/>
          <w:szCs w:val="28"/>
          <w:lang w:val="kk-KZ"/>
        </w:rPr>
        <w:t>н</w:t>
      </w:r>
      <w:r w:rsidRPr="000778C6">
        <w:rPr>
          <w:rFonts w:ascii="Times New Roman" w:hAnsi="Times New Roman" w:cs="Times New Roman"/>
          <w:sz w:val="28"/>
          <w:szCs w:val="28"/>
          <w:lang w:val="kk-KZ"/>
        </w:rPr>
        <w:t>ың тарихынан қазіргі атом энергетикасына қатысты ұғымдарын анықтауға мүмкіндік береді. Полигонның тарихын жақсы меңгеру радиацияға байланысты негізсіз қорқыныштарды, яғни радиофобияны төмендетіп, орнына мағыналы түсіністік пен хабардарлық әкеледі. Бұл гипотезаны тарихқа қатысты шкала мен радиофобияға қатысты шкала арасындағы кері байланысты тексеру арқылы дәлелдеу көзделген.</w:t>
      </w:r>
    </w:p>
    <w:p w14:paraId="46F9BE11" w14:textId="01B8E455"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5) Атом энергиясына қатынасы. Бұл шкала оқушылардың бейбіт атомға және атом энергиясын пайдаланумен байланысты технологияларға қатысты құндылықты ұстанымдарына бағытталған. Осы санаттағы сұрақтар респонденттің атом саласының дамуын қолдауға немесе одан бас тартуға бейімділігін, сондай-ақ қазіргі атом электр станцияларының қауіпсіздігі туралы мәлімдемелерге қаншалықты сенім артатынын анықтайды. Мысалы: «Егер біздің қаланың жанында атом электр станциясының құрылысы жоспарланған болса, мен одан қатты қорқатын едім» - деген мәлімдеме 1-ден 5-ке дейінгі келісім Лейкерт шкаласы бойынша бағаланады. Тағы бір тапсырма тәуекелдерді салыстыруды ұсынды: мысалы, респонденттерден «Авиациялық апаттарда адамдардың қаза табу ықтималдығы бірнеше ядролық реактордың жұмысынан болатын өлімнен әлдеқайда жоғары» деген тұжырыммен келісуді немесе оны жоққа шығару сұралды. Бұл тұжырым ядролық тәуекелдерді басқа күнделікті тәуекелдермен байланыстыру қабілетін тексереді және осылайша атом энергиясына қарсы көзқарастың болуын немесе болмауын анықтайды. Мұндай шкаланың енгізілуі посткеңестік кеңістікте</w:t>
      </w:r>
      <w:r w:rsidR="007C79A4">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әсіресе, Семей қасіретін көрген Қазақстанда қоғамның атом энергетикасына деген көзқарасының екіұштылығымен байланысты. Бір жағынан, ел уранның ең үлкен қорына ие және бейбіт атомды экономикалық дамудың бір бөлігі ретінде қарастырады, екінші жағынан, полигон жайлы тарихи жады мен Чернобыль, Фукусима апаттарының тәжірибесі сақтықты тудырады. Сондықтан курстан өткеннен кейін жоғары сынып оқушыларының атом саласына деген қарым-қатынасының өзгеретінін, олардың атом электр станцияларының артықшылықтары мен кемшіліктерін ұтымдырақ бағалайтынын анықтау маңызды. Эксперимент нәтижесінде хабардарлық артып, пысықталған тарихи жады оқушылардың көзқарастарын теңгерімді ете алады деген болжам жасалды. Мысалы, нақты деректерді білу, соның ішінде апаттар статистикасы, заманауи станциялардағы қауіпсіздік шаралары драматизацияны жиі төмендетеді. Жапондық зерттеу радиация бойынша лекциялар циклінен кейін мектеп оқушыларының ядролық тәуекелдерді барабар түрде қабылдай бастағанын және осыған байланысты бірқатар мәселелерге көзқарастарын өзгерткенін көрсетті. </w:t>
      </w:r>
    </w:p>
    <w:p w14:paraId="75FD6AD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6) Пәнаралық құзыреттілік. Курстың бірегей ерекшелігі  - оның интегративті сипаты, сондықтан қортынды шкала оқушылардың радиацияның күрделі мәселелерін түсіну үшін әртүрлі салалардағы білімдерін қолдану қабілетін бағалайды. Бұл құзыреттілік бірнеше білімді бірден байланыстыруды талап ететін жеке сұрақтардың көмегімен де, ашық жауаптарды талдау арқылы да тексерілді. Мысалы, тест сұрақтарының бірінде аталған құрылғылардың қайсысы иондаушы сәулеленумен байланысты екенін анықтау ұсынылды: микротолқынды пеш, бекеттердегі багаждың рентген-сканері, МРТ немесе УДЗ (УЗИ). Дұрыс жауап беру үшін, мысалы, рентген сәулесінің көзі ретінде сканерді таңдау арқылы оқушы физика курсын еске түсіріп, әртүрлі толқындардың түрлерінің биологиялық әсерін бейнелеуі керек. Тағы бір мысал -  радиацияның адамның ДНҚ-сына әсері туралы мәселе - биология және физика бойынша білімнің интеграциясын білдіреді. Тест тапсырмаларынан басқа, сауалнамада ашық сұрақтар қойылды. Мысалы, «Сіз «радиация» деген сөзді естігенде, ең алдымен ойыңызға не келеді?» - деген сұрақтың жауаптары арқылы, түсінік ғылыми немесе тұрмыстық, позитивті немесе қорқынышты екенін анықтауға және оқушының ой-өрісінің кеңдігін бағалауға мүмкіндік берді. Пәнаралық шкала радиация мәселесіне деген жүйелі көзқарастың қалыптасуын қадағалау үшін енгізілген. Курс соңында жоғары сынып оқушылары тек физикалық негіздерді ғана емес, сонымен қатар биологиялық, экологиялық, тарихи аспектілерді де түсінгендігі және бытыраңқы білімдерді бір-бірімен байланыстыра алу мүмкіндіктері сараланады. </w:t>
      </w:r>
      <w:bookmarkStart w:id="21" w:name="валидизация-и-надежность-инструментария"/>
      <w:bookmarkEnd w:id="20"/>
      <w:r w:rsidRPr="000778C6">
        <w:rPr>
          <w:rFonts w:ascii="Times New Roman" w:hAnsi="Times New Roman" w:cs="Times New Roman"/>
          <w:sz w:val="28"/>
          <w:szCs w:val="28"/>
          <w:lang w:val="kk-KZ"/>
        </w:rPr>
        <w:t>Бұл шкала бойынша жоғары көрсеткіштер курстың негізгі мақсаттарының бірі - радиациялық сауаттылықты кешенді түрде қалыптастыру мүмкіндігін білдіреді, ал төмен нәтижелер білімнің бөлшектенген сипатын көрсетеді. Логикалық тұрғыдан алғанда, бұл көрсеткіш алдыңғы индикаторлармен байланыс контекстінде қарастырылады. Ғылыми және тарихи білім деңгейі жоғары оқушылардың пәнаралық тапсырмаларда жақсы нәтиже көрсету ықтималдығы жоғары. Сонымен қатар, пәнаралық сұрақтардың күрделілігі жоғары болғандықтан, тестілеуге дейінгі және кейінгі нәтижелердегі өзгерістер оқытудың тиімділігін бағалауда маңызды фактор ретінде қарастырылады.</w:t>
      </w:r>
    </w:p>
    <w:p w14:paraId="15F7A932"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Құралдардың валидациясы және сенімділігі</w:t>
      </w:r>
    </w:p>
    <w:p w14:paraId="5922B1EA" w14:textId="7DE1258C"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Мазмұнды сараптамалық бағалау. Әзірленген сауалнама мазмұнды валидация үрдісінен өтті. Оның бастапқы нұсқасын педагогика, радиациялық қауіпсіздік және өлкетану саласындағы сарапшы мамандар қарады. Сарапшылар сұрақтардың зерттеу мақсаттарына сәйкестігін, тұжырымдардың анықтығын, ғылыми фактілердің дұрыстығын бағалады. Олардың ұсыныстары бойынша түзетулер енгізілді. Содан кейін сауалнама университеттің этикалық кеңесімен мақұлданды</w:t>
      </w:r>
      <w:r w:rsidRPr="000778C6">
        <w:rPr>
          <w:lang w:val="kk-KZ"/>
        </w:rPr>
        <w:t>.</w:t>
      </w:r>
      <w:r w:rsidRPr="000778C6">
        <w:rPr>
          <w:rFonts w:ascii="Times New Roman" w:hAnsi="Times New Roman" w:cs="Times New Roman"/>
          <w:sz w:val="28"/>
          <w:szCs w:val="28"/>
          <w:lang w:val="kk-KZ"/>
        </w:rPr>
        <w:t xml:space="preserve"> Бұл құралдың еріктілік, анонимділік, оқушылардың психикасына зиян келтірмеу сияқты кәмелетке толмағандардың қатысуымен жүргізілетін зерттеу нормаларына сәйкестігін растайды. Осылайша, әзірлеу кезеңінде-ақ контенттік валидация қамтамасыз етілді. Сұрақтар радиациялық сауаттылықтың барлық мәлімделген аспектілерін қамтиды және оқу материалының шеңберінен шықпайды.</w:t>
      </w:r>
    </w:p>
    <w:p w14:paraId="03546804" w14:textId="582700FF" w:rsidR="002D42D5"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Пилоттық және статистикалық тексеру</w:t>
      </w:r>
      <w:r w:rsidRPr="000778C6">
        <w:rPr>
          <w:rFonts w:ascii="Times New Roman" w:hAnsi="Times New Roman" w:cs="Times New Roman"/>
          <w:sz w:val="28"/>
          <w:szCs w:val="28"/>
          <w:lang w:val="kk-KZ"/>
        </w:rPr>
        <w:t xml:space="preserve"> </w:t>
      </w:r>
    </w:p>
    <w:p w14:paraId="2310342D" w14:textId="3A2A498D"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Негізгі экспериментке дейін сұрақтардың түсініктілігін және толтыруға кететін уақытын бағалау үшін шағын таңдау бойынша пилоттық сынақтан өткізілді. Пилоттық сынақ қорытындысы бойынша барлық оқушылар сауалнаманы 20-25 минут ішінде толтырды және айтарлықтай қиындықтар анықталған жоқ. </w:t>
      </w:r>
    </w:p>
    <w:p w14:paraId="3FAE77D7"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Сандық көрсеткіштерден басқа, валидация ашық сұрақтарға берілген жауаптарға сараптамалық сапалы бағалаумен толықтырылды. Сарапшылар (психолог) оқушылардың «радиация» сөзіне қатысты ассоциацияларын қарап, олардың шын мәнінде сауаттылық деңгейін немесе тек эмоционалдық жағдайды көрсететінін байқатты. Мысалы, алдын ала  тестілеуде егер оқушы «Радиация» деген сөзді естігенде ойыңызға не келеді?» - деген сұраққа «өлім, мутация, сұмдық» деп жазса, мамандар мұны радиофобия мен білімнің жетіспеушілігінің көрінісі деп түсіндірді. Кейінгі тестілеуде сол оқушының жауабы «көзге көрінбейтін сәулелер, атом, бомба, қауіп» болып өзгерсе, бұл неғұрлым бейтарап-ғылымилыққа қарай ауысуы ретінде түсіндірілді. Осыған ұқсас сапалық талдаулар шкалалардағы өзгерістердің (мысалы, радиофобияның төмендеуі) оқушының дүниетанымының нақты эволюциясына сәйкес келетінін растады.</w:t>
      </w:r>
    </w:p>
    <w:p w14:paraId="2338569D"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bookmarkStart w:id="22" w:name="методы-анализа-данных"/>
      <w:bookmarkEnd w:id="21"/>
      <w:r w:rsidRPr="000778C6">
        <w:rPr>
          <w:rFonts w:ascii="Times New Roman" w:hAnsi="Times New Roman" w:cs="Times New Roman"/>
          <w:b/>
          <w:bCs/>
          <w:sz w:val="28"/>
          <w:szCs w:val="28"/>
          <w:lang w:val="kk-KZ"/>
        </w:rPr>
        <w:t>Деректерді талдау әдістері</w:t>
      </w:r>
    </w:p>
    <w:p w14:paraId="13779A10" w14:textId="0649885D" w:rsidR="000F79C2" w:rsidRPr="00A15DBE" w:rsidRDefault="000F79C2" w:rsidP="008E4C1C">
      <w:pPr>
        <w:spacing w:after="0" w:line="240" w:lineRule="auto"/>
        <w:ind w:firstLine="567"/>
        <w:jc w:val="both"/>
        <w:rPr>
          <w:rFonts w:ascii="Times New Roman" w:hAnsi="Times New Roman" w:cs="Times New Roman"/>
          <w:sz w:val="28"/>
          <w:szCs w:val="28"/>
          <w:lang w:val="kk-KZ"/>
        </w:rPr>
      </w:pPr>
      <w:r w:rsidRPr="00A15DBE">
        <w:rPr>
          <w:rFonts w:ascii="Times New Roman" w:hAnsi="Times New Roman" w:cs="Times New Roman"/>
          <w:sz w:val="28"/>
          <w:szCs w:val="28"/>
          <w:lang w:val="kk-KZ"/>
        </w:rPr>
        <w:t xml:space="preserve">Эксперименттік мәліметтерді өңдеу кешенді түрде, зерттеудің аралас дизайнына сәйкес келетін сандық және сапалық талдау әдістерін қолдану арқылы жүзеге асырылды. </w:t>
      </w:r>
      <w:r w:rsidR="005B4949" w:rsidRPr="005B4949">
        <w:rPr>
          <w:rFonts w:ascii="Times New Roman" w:hAnsi="Times New Roman" w:cs="Times New Roman"/>
          <w:sz w:val="28"/>
          <w:szCs w:val="28"/>
          <w:lang w:val="kk-KZ"/>
        </w:rPr>
        <w:t xml:space="preserve">Нәтижелерді бағалау үшін бастапқы және қорытынды тестілеу, сауалнама және ашық жауаптарды сапалық талдау әдістері қолданылды. Мәліметтерді өңдеуде Стьюденттің t-критерийі және сипаттамалық статистика тәсілдері пайдаланылды. </w:t>
      </w:r>
      <w:r w:rsidR="00DD7179" w:rsidRPr="00A15DBE">
        <w:rPr>
          <w:rFonts w:ascii="Times New Roman" w:hAnsi="Times New Roman" w:cs="Times New Roman"/>
          <w:sz w:val="28"/>
          <w:szCs w:val="28"/>
          <w:lang w:val="kk-KZ"/>
        </w:rPr>
        <w:t>Н</w:t>
      </w:r>
      <w:r w:rsidRPr="00A15DBE">
        <w:rPr>
          <w:rFonts w:ascii="Times New Roman" w:hAnsi="Times New Roman" w:cs="Times New Roman"/>
          <w:sz w:val="28"/>
          <w:szCs w:val="28"/>
          <w:lang w:val="kk-KZ"/>
        </w:rPr>
        <w:t>егізгі салыстырмалы көрсеткіштер бойынша алынған нәтижелер (алдын ала және кейінгі тестілеу арасындағы айырмашылықтар) үйлесімділік пен салыстырмалылықты</w:t>
      </w:r>
      <w:r w:rsidR="00092A53" w:rsidRPr="00A15DBE">
        <w:rPr>
          <w:rFonts w:ascii="Times New Roman" w:hAnsi="Times New Roman" w:cs="Times New Roman"/>
          <w:sz w:val="28"/>
          <w:szCs w:val="28"/>
          <w:lang w:val="kk-KZ"/>
        </w:rPr>
        <w:t>ң</w:t>
      </w:r>
      <w:r w:rsidRPr="00A15DBE">
        <w:rPr>
          <w:rFonts w:ascii="Times New Roman" w:hAnsi="Times New Roman" w:cs="Times New Roman"/>
          <w:sz w:val="28"/>
          <w:szCs w:val="28"/>
          <w:lang w:val="kk-KZ"/>
        </w:rPr>
        <w:t xml:space="preserve"> </w:t>
      </w:r>
      <w:r w:rsidR="00092A53" w:rsidRPr="00A15DBE">
        <w:rPr>
          <w:rFonts w:ascii="Times New Roman" w:hAnsi="Times New Roman" w:cs="Times New Roman"/>
          <w:sz w:val="28"/>
          <w:szCs w:val="28"/>
          <w:lang w:val="kk-KZ"/>
        </w:rPr>
        <w:t xml:space="preserve">жоғары нәтижесін </w:t>
      </w:r>
      <w:r w:rsidRPr="00A15DBE">
        <w:rPr>
          <w:rFonts w:ascii="Times New Roman" w:hAnsi="Times New Roman" w:cs="Times New Roman"/>
          <w:sz w:val="28"/>
          <w:szCs w:val="28"/>
          <w:lang w:val="kk-KZ"/>
        </w:rPr>
        <w:t>көрсетті.</w:t>
      </w:r>
    </w:p>
    <w:p w14:paraId="435F80E7" w14:textId="0D4E857F" w:rsidR="007C687E" w:rsidRPr="000778C6" w:rsidRDefault="000F79C2" w:rsidP="008E4C1C">
      <w:pPr>
        <w:spacing w:after="0" w:line="240" w:lineRule="auto"/>
        <w:ind w:firstLine="567"/>
        <w:jc w:val="both"/>
        <w:rPr>
          <w:rFonts w:ascii="Times New Roman" w:hAnsi="Times New Roman" w:cs="Times New Roman"/>
          <w:sz w:val="28"/>
          <w:szCs w:val="28"/>
          <w:lang w:val="kk-KZ"/>
        </w:rPr>
      </w:pPr>
      <w:r w:rsidRPr="00A15DBE">
        <w:rPr>
          <w:rFonts w:ascii="Times New Roman" w:hAnsi="Times New Roman" w:cs="Times New Roman"/>
          <w:sz w:val="28"/>
          <w:szCs w:val="28"/>
          <w:lang w:val="kk-KZ"/>
        </w:rPr>
        <w:t xml:space="preserve">Осыған байланысты, зерттеудің логикалық тұтастығын сақтау және </w:t>
      </w:r>
      <w:r w:rsidR="00DD7179" w:rsidRPr="00A15DBE">
        <w:rPr>
          <w:rFonts w:ascii="Times New Roman" w:hAnsi="Times New Roman" w:cs="Times New Roman"/>
          <w:sz w:val="28"/>
          <w:szCs w:val="28"/>
          <w:lang w:val="kk-KZ"/>
        </w:rPr>
        <w:t xml:space="preserve">зерттеу қортындыларын </w:t>
      </w:r>
      <w:r w:rsidR="003F3EC7" w:rsidRPr="00A15DBE">
        <w:rPr>
          <w:rFonts w:ascii="Times New Roman" w:hAnsi="Times New Roman" w:cs="Times New Roman"/>
          <w:sz w:val="28"/>
          <w:szCs w:val="28"/>
          <w:lang w:val="kk-KZ"/>
        </w:rPr>
        <w:t xml:space="preserve">әртүрлі </w:t>
      </w:r>
      <w:r w:rsidRPr="00A15DBE">
        <w:rPr>
          <w:rFonts w:ascii="Times New Roman" w:hAnsi="Times New Roman" w:cs="Times New Roman"/>
          <w:sz w:val="28"/>
          <w:szCs w:val="28"/>
          <w:lang w:val="kk-KZ"/>
        </w:rPr>
        <w:t>әдістеме</w:t>
      </w:r>
      <w:r w:rsidR="003F3EC7" w:rsidRPr="00A15DBE">
        <w:rPr>
          <w:rFonts w:ascii="Times New Roman" w:hAnsi="Times New Roman" w:cs="Times New Roman"/>
          <w:sz w:val="28"/>
          <w:szCs w:val="28"/>
          <w:lang w:val="kk-KZ"/>
        </w:rPr>
        <w:t xml:space="preserve">лермен </w:t>
      </w:r>
      <w:r w:rsidR="004B00B4" w:rsidRPr="00A15DBE">
        <w:rPr>
          <w:rFonts w:ascii="Times New Roman" w:hAnsi="Times New Roman" w:cs="Times New Roman"/>
          <w:sz w:val="28"/>
          <w:szCs w:val="28"/>
          <w:lang w:val="kk-KZ"/>
        </w:rPr>
        <w:t>шамадан тыс жүктемеу үшін</w:t>
      </w:r>
      <w:r w:rsidRPr="00A15DBE">
        <w:rPr>
          <w:rFonts w:ascii="Times New Roman" w:hAnsi="Times New Roman" w:cs="Times New Roman"/>
          <w:sz w:val="28"/>
          <w:szCs w:val="28"/>
          <w:lang w:val="kk-KZ"/>
        </w:rPr>
        <w:t xml:space="preserve">, </w:t>
      </w:r>
      <w:r w:rsidR="004B00B4" w:rsidRPr="00A15DBE">
        <w:rPr>
          <w:rFonts w:ascii="Times New Roman" w:hAnsi="Times New Roman" w:cs="Times New Roman"/>
          <w:sz w:val="28"/>
          <w:szCs w:val="28"/>
          <w:lang w:val="kk-KZ"/>
        </w:rPr>
        <w:t>осы жұмыста</w:t>
      </w:r>
      <w:r w:rsidRPr="00A15DBE">
        <w:rPr>
          <w:rFonts w:ascii="Times New Roman" w:hAnsi="Times New Roman" w:cs="Times New Roman"/>
          <w:sz w:val="28"/>
          <w:szCs w:val="28"/>
          <w:lang w:val="kk-KZ"/>
        </w:rPr>
        <w:t xml:space="preserve"> сипаттамалық статистика мен С</w:t>
      </w:r>
      <w:r w:rsidR="004B00B4" w:rsidRPr="00A15DBE">
        <w:rPr>
          <w:rFonts w:ascii="Times New Roman" w:hAnsi="Times New Roman" w:cs="Times New Roman"/>
          <w:sz w:val="28"/>
          <w:szCs w:val="28"/>
          <w:lang w:val="kk-KZ"/>
        </w:rPr>
        <w:t>ью</w:t>
      </w:r>
      <w:r w:rsidRPr="00A15DBE">
        <w:rPr>
          <w:rFonts w:ascii="Times New Roman" w:hAnsi="Times New Roman" w:cs="Times New Roman"/>
          <w:sz w:val="28"/>
          <w:szCs w:val="28"/>
          <w:lang w:val="kk-KZ"/>
        </w:rPr>
        <w:t xml:space="preserve">дент критерийлері (t-тесттер) сияқты ең кең таралған әдістер интерпретацияның негізгі құралдары ретінде қолданылды. </w:t>
      </w:r>
      <w:r w:rsidR="008915D2" w:rsidRPr="00A15DBE">
        <w:rPr>
          <w:rFonts w:ascii="Times New Roman" w:hAnsi="Times New Roman" w:cs="Times New Roman"/>
          <w:sz w:val="28"/>
          <w:szCs w:val="28"/>
          <w:lang w:val="kk-KZ"/>
        </w:rPr>
        <w:t xml:space="preserve">Қосымша әдістер негізінде алынған нәтижелер басты талдау қорытындыларымен сәйкес келіп және жаңа мазмұндық интерпретация бермегендіктен, олар </w:t>
      </w:r>
      <w:r w:rsidR="00A15DBE" w:rsidRPr="00A15DBE">
        <w:rPr>
          <w:rFonts w:ascii="Times New Roman" w:hAnsi="Times New Roman" w:cs="Times New Roman"/>
          <w:sz w:val="28"/>
          <w:szCs w:val="28"/>
          <w:lang w:val="kk-KZ"/>
        </w:rPr>
        <w:t xml:space="preserve">осы </w:t>
      </w:r>
      <w:r w:rsidR="008915D2" w:rsidRPr="00A15DBE">
        <w:rPr>
          <w:rFonts w:ascii="Times New Roman" w:hAnsi="Times New Roman" w:cs="Times New Roman"/>
          <w:sz w:val="28"/>
          <w:szCs w:val="28"/>
          <w:lang w:val="kk-KZ"/>
        </w:rPr>
        <w:t>жұмыста ұсынылмайды.</w:t>
      </w:r>
      <w:r w:rsidR="00A15DBE" w:rsidRPr="00A15DBE">
        <w:rPr>
          <w:rFonts w:ascii="Times New Roman" w:hAnsi="Times New Roman" w:cs="Times New Roman"/>
          <w:sz w:val="28"/>
          <w:szCs w:val="28"/>
          <w:lang w:val="kk-KZ"/>
        </w:rPr>
        <w:t xml:space="preserve"> </w:t>
      </w:r>
      <w:r w:rsidR="007C687E" w:rsidRPr="00A15DBE">
        <w:rPr>
          <w:rFonts w:ascii="Times New Roman" w:hAnsi="Times New Roman" w:cs="Times New Roman"/>
          <w:sz w:val="28"/>
          <w:szCs w:val="28"/>
          <w:lang w:val="kk-KZ"/>
        </w:rPr>
        <w:t>Төменде негізгі статистикалық және аналитикалық процедуралар, сонымен қатар қолданудың негіздемесі келтірілген:</w:t>
      </w:r>
    </w:p>
    <w:p w14:paraId="41E0FCC7" w14:textId="46FBA273"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Сипаттамалық статистика.</w:t>
      </w:r>
      <w:r w:rsidRPr="000778C6">
        <w:rPr>
          <w:rFonts w:ascii="Times New Roman" w:hAnsi="Times New Roman" w:cs="Times New Roman"/>
          <w:sz w:val="28"/>
          <w:szCs w:val="28"/>
          <w:lang w:val="kk-KZ"/>
        </w:rPr>
        <w:t xml:space="preserve"> Әрбір сандық көрсеткіш үшін келесі сипаттамалық статистикалар есептелді, олар орташа мән, стандартты ауытқу, медиана, квартилдер. Бұл деректердің таралуын сипаттау, жалпы тенденцияларды анықтау және топтар ішіндегі нәтижелердің шашырауын бағалау сынды мүмкіндіктер берді. Қысқаша қорытындылар эксперименттік және бақылау топтары арасындағы бастапқы айырмашылықтарды түсінуге көмектесті. Талдаудың сипаттамалық кезеңі сонымен қатар гистограммалар мен қораптық диаграммаларды құруды қамтыды, бұл  оқытудың әсерін анық</w:t>
      </w:r>
      <w:r w:rsidR="009668AC">
        <w:rPr>
          <w:rFonts w:ascii="Times New Roman" w:hAnsi="Times New Roman" w:cs="Times New Roman"/>
          <w:sz w:val="28"/>
          <w:szCs w:val="28"/>
          <w:lang w:val="kk-KZ"/>
        </w:rPr>
        <w:t>тауға негіз болды</w:t>
      </w:r>
      <w:r w:rsidRPr="000778C6">
        <w:rPr>
          <w:rFonts w:ascii="Times New Roman" w:hAnsi="Times New Roman" w:cs="Times New Roman"/>
          <w:sz w:val="28"/>
          <w:szCs w:val="28"/>
          <w:lang w:val="kk-KZ"/>
        </w:rPr>
        <w:t>.</w:t>
      </w:r>
    </w:p>
    <w:p w14:paraId="268D04D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Жұптық және тәуелсіз t-тесттер.</w:t>
      </w:r>
      <w:r w:rsidRPr="000778C6">
        <w:rPr>
          <w:rFonts w:ascii="Times New Roman" w:hAnsi="Times New Roman" w:cs="Times New Roman"/>
          <w:sz w:val="28"/>
          <w:szCs w:val="28"/>
          <w:lang w:val="kk-KZ"/>
        </w:rPr>
        <w:t xml:space="preserve"> Оқытуға дейінгі және кейінгі көрсеткіштердің орташа мәндерін салыстыру негізгі қызығушылықты тудырды. Ол үшін эксперименттік топта Стьюдент жұптық критерийі қолданылды. Ол, білім шкаласы бойынша тестілеуге алдын ала  және кейінгі тестілеудегі орташа баллды салыстыруға мүмкіндік береді. Бұл критерий оқытудан өткен топ ішінде білімнің статистикалық тұрғыдан мәнді өсуі, қорқыныштың төмендеуі және басқа да өзгерістер болғанын анықтауға мүмкіндік берді. Осыған ұқсас түрде, бақылау тобында (оқытудан өтпеген) жұптық t-тест айтарлықтай өзгерістердің болмағанын көрсетті. Жұптық салыстырулардан, эксперименттік және бақылау топтарын бір-бірімен салыстыру үшін тәуелсіз t-тесттер қолданылды. Топтар арасындағы тесттен кейінгі қорытынды көрсеткіштерді салыстыру ерекше маңызды болды. Мысалы, полигон тарихы бойынша эксперименттік топтың  орташа балы бақылау тобына қарағанда айтарлықтай жоғары болды (p&lt;0,01), бұл курстың әсерін тікелей көрсетеді. t-тесттер қалыпты таралу және дисперсиялардың шамамен теңдігі жағдайында (соңғысы Левен критерийі арқылы тексерілді) түсінікті әрі қуатты статистикалық әдіс болғандықтан таңдалды. </w:t>
      </w:r>
    </w:p>
    <w:p w14:paraId="3205FFC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Корреляциялық талдау (Пирсон және Спирмен).</w:t>
      </w:r>
      <w:r w:rsidRPr="000778C6">
        <w:rPr>
          <w:rFonts w:ascii="Times New Roman" w:hAnsi="Times New Roman" w:cs="Times New Roman"/>
          <w:sz w:val="28"/>
          <w:szCs w:val="28"/>
          <w:lang w:val="kk-KZ"/>
        </w:rPr>
        <w:t xml:space="preserve"> Радиациялық сауаттылықтың әртүрлі аспектілері арасындағы байланыстарды зерттеу үшін корреляциялық әдістер қолданылды. Сауалнаманың түрлі шкалалары негізінде алынған экспериментке қатысушылардың жауаптары бойынша есептелген сандық көрсеткіштер оқытуға дейін және оқытудан кейін салыстырылып талданды. Алдымен осы көрсеткіштердің таралуы анықталды: егер алынған мәндер қалыпты таралуға, яғни көпшілік мәндер орташа шаманың маңында жинақталып, симметриялы түрде орналасқан болса, Пирсонның корреляциялық коэффициенті (r) қолданылды. Ал көрсеткіштер жоғарыдағы заңдылыққа сәйкес келмей, мәндер асимметриялы немесе біркелкі болмай таралса, онда Спирменнің рангілік корреляция коэффициенті (ρ) болды. Корреляциялық талдау валидтік гипотезаларын (жоғарыда айтылған білім мен қорқыныштың өзара байланысы және т.б.) тексеруге, сондай-ақ қызықты құбылыстарды анықтауға көмектесті. Оқытудан кейін тарихты білу мен пәнаралық құзыреттілік арасындағы оң корреляция күшейді (ρ  шамамен 0,3-тен 0,6-ға дейін өсті). Бұл тарихи контекстті терең түсінген және меңгерген оқушылардың білімді жақсы интеграциялайтынын және радиацияның қазіргі мәселелерін жақсы түсінетінін білдіруі мүмкін. </w:t>
      </w:r>
    </w:p>
    <w:p w14:paraId="06C6F0A7" w14:textId="52D2C89D"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Сапалық талдау (феноменологиялық тәсіл).</w:t>
      </w:r>
      <w:r w:rsidRPr="000778C6">
        <w:rPr>
          <w:rFonts w:ascii="Times New Roman" w:hAnsi="Times New Roman" w:cs="Times New Roman"/>
          <w:sz w:val="28"/>
          <w:szCs w:val="28"/>
          <w:lang w:val="kk-KZ"/>
        </w:rPr>
        <w:t xml:space="preserve"> Статистикадан басқа, зерттеу сапалық сипаттағы деректерді - ең алдымен сауалнаманың ашық сұрақтарына берілген жауаптар мен оқушылардың жазбаша жұмыстарын тал</w:t>
      </w:r>
      <w:r w:rsidR="00D157E0">
        <w:rPr>
          <w:rFonts w:ascii="Times New Roman" w:hAnsi="Times New Roman" w:cs="Times New Roman"/>
          <w:sz w:val="28"/>
          <w:szCs w:val="28"/>
          <w:lang w:val="kk-KZ"/>
        </w:rPr>
        <w:t>д</w:t>
      </w:r>
      <w:r w:rsidRPr="000778C6">
        <w:rPr>
          <w:rFonts w:ascii="Times New Roman" w:hAnsi="Times New Roman" w:cs="Times New Roman"/>
          <w:sz w:val="28"/>
          <w:szCs w:val="28"/>
          <w:lang w:val="kk-KZ"/>
        </w:rPr>
        <w:t>ауды қамтыды. Ол үшін феноменологиялық тәсіл қолданылды, оның мақсаты оқушылардың өздері зерттеп отырған мәселені қалай қабылдағанын және басынан өткергенін, олардың пайымдауларында қандай мағыналық категориялардың пайда болғанын түсіну болды. Феноменологиялық талдау әдісі эмоционалдық өзгерістерді де анықтауға мүмкіндік берді. Мысалы, курстан кейінгі эсселерде көптеген оқушылар құрбандарға жанашырлық таныту және болашақ үшін жауапкершілік туралы жазды, ал оқытуға дейін сипаттамаларда алаңдаушылық пен түсінбеушілік сезім басым болды. Бұл сапалық өзгерістерді санмен өлшеу қиын, бірақ олар терең білім беру әсерін  - құндылықты қарым-қатынастың қалыптасуын көрсетеді. Сапалық талдау нәтижелері тақырыптық диаграммалар (mind-maps) және оқушылардың негізгі өзгерістерді көрсететін дәйексөздері түрінде рәсімделді. Мысалы, бір оқушының «Мен бұрын радиацияға қатысты барлық нәрседен қорқатынмын, ал қазір радиацияның бәрі зұлымдық емес, көп нәрсе оны қалай қолданатынымызға және өзімізді қалай қорғайтынымызға байланысты екенін түсінемін» деген сөзі радиофобияның төмендеуі</w:t>
      </w:r>
      <w:r w:rsidR="00EC7D61">
        <w:rPr>
          <w:rFonts w:ascii="Times New Roman" w:hAnsi="Times New Roman" w:cs="Times New Roman"/>
          <w:sz w:val="28"/>
          <w:szCs w:val="28"/>
          <w:lang w:val="kk-KZ"/>
        </w:rPr>
        <w:t xml:space="preserve"> мен </w:t>
      </w:r>
      <w:r w:rsidR="0095694C">
        <w:rPr>
          <w:rFonts w:ascii="Times New Roman" w:hAnsi="Times New Roman" w:cs="Times New Roman"/>
          <w:sz w:val="28"/>
          <w:szCs w:val="28"/>
          <w:lang w:val="kk-KZ"/>
        </w:rPr>
        <w:t>түсініктің</w:t>
      </w:r>
      <w:r w:rsidRPr="000778C6">
        <w:rPr>
          <w:rFonts w:ascii="Times New Roman" w:hAnsi="Times New Roman" w:cs="Times New Roman"/>
          <w:sz w:val="28"/>
          <w:szCs w:val="28"/>
          <w:lang w:val="kk-KZ"/>
        </w:rPr>
        <w:t xml:space="preserve"> артуы</w:t>
      </w:r>
      <w:r w:rsidR="00EC7D61">
        <w:rPr>
          <w:rFonts w:ascii="Times New Roman" w:hAnsi="Times New Roman" w:cs="Times New Roman"/>
          <w:sz w:val="28"/>
          <w:szCs w:val="28"/>
          <w:lang w:val="kk-KZ"/>
        </w:rPr>
        <w:t xml:space="preserve"> ретінде болжауға болады. </w:t>
      </w:r>
      <w:r w:rsidRPr="000778C6">
        <w:rPr>
          <w:rFonts w:ascii="Times New Roman" w:hAnsi="Times New Roman" w:cs="Times New Roman"/>
          <w:sz w:val="28"/>
          <w:szCs w:val="28"/>
          <w:lang w:val="kk-KZ"/>
        </w:rPr>
        <w:t>Осылайша, сандық және сапалық тәсілдердің үйлесуі эксперимент нәтижелерін тек сандар бойынша ғана емес, сонымен қатар оқушылардың санасының нақты көрінісінде де жан-жақты қарастыруға мүмкіндік берді.</w:t>
      </w:r>
    </w:p>
    <w:p w14:paraId="190AD95D" w14:textId="77777777" w:rsidR="007C687E" w:rsidRPr="000778C6" w:rsidRDefault="007C687E" w:rsidP="008E4C1C">
      <w:pPr>
        <w:spacing w:after="0" w:line="240" w:lineRule="auto"/>
        <w:ind w:firstLine="567"/>
        <w:jc w:val="both"/>
        <w:rPr>
          <w:rFonts w:ascii="Times New Roman" w:hAnsi="Times New Roman" w:cs="Times New Roman"/>
          <w:i/>
          <w:iCs/>
          <w:sz w:val="28"/>
          <w:szCs w:val="28"/>
          <w:lang w:val="kk-KZ"/>
        </w:rPr>
      </w:pPr>
      <w:bookmarkStart w:id="23" w:name="формы-диагностики-учебных-результатов"/>
      <w:bookmarkEnd w:id="22"/>
      <w:r w:rsidRPr="000778C6">
        <w:rPr>
          <w:rFonts w:ascii="Times New Roman" w:hAnsi="Times New Roman" w:cs="Times New Roman"/>
          <w:i/>
          <w:iCs/>
          <w:sz w:val="28"/>
          <w:szCs w:val="28"/>
          <w:lang w:val="kk-KZ"/>
        </w:rPr>
        <w:t>Оқу нәтижелерін диагностикалау нысандары</w:t>
      </w:r>
    </w:p>
    <w:p w14:paraId="50417C1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 нәтижелерінің диагностикалау аралас әдіс принциптеріне сәйкес, сандық көрсеткіштерді және сапалық деректерді ұштастыру негізінде құрылды. Бағалаудың негізгі формалары - бірдей тапсырмалар жиынтығынан тұратын алдын ала  және кейінгі тестілеуден, сондай-ақ қосымша ашық сұрақтар мен курс барысында жүргізілген бақылаулардан тұрды.</w:t>
      </w:r>
    </w:p>
    <w:p w14:paraId="7B420D6A" w14:textId="7B672259"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Алдын ала  тестілеу.</w:t>
      </w:r>
      <w:r w:rsidRPr="000778C6">
        <w:rPr>
          <w:rFonts w:ascii="Times New Roman" w:hAnsi="Times New Roman" w:cs="Times New Roman"/>
          <w:sz w:val="28"/>
          <w:szCs w:val="28"/>
          <w:lang w:val="kk-KZ"/>
        </w:rPr>
        <w:t xml:space="preserve"> Оқытуды бастамас бұрын барлық қатысушылар (эксперименттік және бақылау топтары) жоғарыда сипатталған анкета-сауалнаманы толтырды. Бұл олардың бастапқы білімі, түсініктері және ұстанымдары туралы «кес</w:t>
      </w:r>
      <w:r w:rsidR="00EC7D61">
        <w:rPr>
          <w:rFonts w:ascii="Times New Roman" w:hAnsi="Times New Roman" w:cs="Times New Roman"/>
          <w:sz w:val="28"/>
          <w:szCs w:val="28"/>
          <w:lang w:val="kk-KZ"/>
        </w:rPr>
        <w:t>к</w:t>
      </w:r>
      <w:r w:rsidRPr="000778C6">
        <w:rPr>
          <w:rFonts w:ascii="Times New Roman" w:hAnsi="Times New Roman" w:cs="Times New Roman"/>
          <w:sz w:val="28"/>
          <w:szCs w:val="28"/>
          <w:lang w:val="kk-KZ"/>
        </w:rPr>
        <w:t>інді» алуға мүмкіндік берді. Алдын ала  тестілеу бірнеше функцияларды атқарды: диагностикалық - курста ерекше назар аудару қажет болатын білімдегі олқылықтарды және кең таралған қате түсініктерді анықтау; мотивациялық - кейбір сұрақтардың өздері қызығушылықты  арттырды («Банан шынымен радиоактивті ме?» - сабақтарда дұрыс жауапты білу арқылы оқушылар танымдық қызығушылықтарын қанағаттандырды); әдістемелік - пікірталас өткізу кезінде біртекті кіші топтарды қалыптастыру үшін алдын ала тестілеу нәтижелері пайдаланылды. Бұл кезеңдегі диагностиканың маңызды элементі анонимділік пен бағыттамаушылық болды, оқушыларға тест бойынша баға болмайтыны, нақты жағдайды анықтау үшін адал жауап беру керектігі айтылды. Бұл әлеуетті күтілетін жауаптардың әсерін барынша азайтуға және сенімді анықтамалық нүктені алуға мүмкіндік берді.</w:t>
      </w:r>
    </w:p>
    <w:p w14:paraId="300988E8"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Қорытынды тест (кейінгі-тест).</w:t>
      </w:r>
      <w:r w:rsidRPr="000778C6">
        <w:rPr>
          <w:rFonts w:ascii="Times New Roman" w:hAnsi="Times New Roman" w:cs="Times New Roman"/>
          <w:sz w:val="28"/>
          <w:szCs w:val="28"/>
          <w:lang w:val="kk-KZ"/>
        </w:rPr>
        <w:t xml:space="preserve"> Курсты аяқтағаннан кейін сол сауалнама эксперименттік және бақылау топтарына қайта ұсынылды. Алдын ала тестілеу салыстырмалықты қамтамасыз ету үшін сол жағдайларда жүргізілді. Кейінгі тестілеудің мақсаты - барлық қатысушыларда қалыптасқан радиациялық сауаттылықтың соңғы деңгейін өлшеу және бастапқы деңгеймен салыстыра отырып, өзгерістерді бағалау. Эксперименттік топ үшін алдын ала және кейінгі тестілеу арасындағы айырмашылық оқытудың әсерін көрсетеді, ал бақылау тобы үшін бұл айырмашылық  сыртқы факторлардың ықтимал әсерлерін көрсетеді. Кейінгі тестілеу сонымен қатар жауаптардың сапалық өзгерісін бақылау үшін бастапқысына ұқсас ашық сұрақтарды қамтыды. Мысалы, егер оқушы «радиация» туралы ассоциацияларға қатысты сұраққа бірінші рет эмоционалды-теріс жауап берсе, ал екінші рет ұтымдырақ жауап берсе, бұл түсініктегі маңызды өзгерістерді көрсетеді. Қорытынды тест тек эксперименттік топқа арналған рефлексиялық сипаттағы бірқатар қосымша сұрақтармен толықтырылды. Оқушыларға курстың өзін бағалау ұсынылды. Олар қандай жаңа білімдер алды? Олардың тақырыпқа деген қарым-қатынасы өзгерді ме? Олар мұндай оқу пәнін мектепте қажет деп санай ма? Бұл сұрақтар курстың кері қайтарымын сапалылық талдау және кері байланысты жинау үшін маңызды болды.</w:t>
      </w:r>
    </w:p>
    <w:p w14:paraId="78D5E73F"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Нәтижелерді өңдеу және салыстыру.</w:t>
      </w:r>
      <w:r w:rsidRPr="000778C6">
        <w:rPr>
          <w:rFonts w:ascii="Times New Roman" w:hAnsi="Times New Roman" w:cs="Times New Roman"/>
          <w:sz w:val="28"/>
          <w:szCs w:val="28"/>
          <w:lang w:val="kk-KZ"/>
        </w:rPr>
        <w:t xml:space="preserve"> Кейінгі тестілеу өткізілгеннен кейін барлық деректер жинақталды. Әрбір оқушының кодына әрбір шкала бойынша «дейін-кейін» нәтижелерінің жұбы, сондай-ақ оның сапалық жауаптары сәйкестендірілді. Бастапқы қадам ретінде жеке өзгерістерді және жалпы өзгерістерді есептелді. Эксперименттік топта барлық алты шкала бойынша жақсарулар болғаны анықталды, олардың ішіндегі ең айқын өзгерістер - ғылыми білімдер мен тарих бойынша болды. Ал бақылау тобында бірде-бір параметр бойынша маңызды өзгерістер байқалмады. Бұл қазірдің өзінде визуалды түрде жоғары әсерді көрсетті. Әрі қарай, осы өзгерістердің маңыздылығын тексеру үшін жоғарыда сипатталған статистикалық сынақтар қолданылды.</w:t>
      </w:r>
    </w:p>
    <w:p w14:paraId="41155A37" w14:textId="07D3802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Диагностиканың сапалық формалары.</w:t>
      </w:r>
      <w:r w:rsidRPr="000778C6">
        <w:rPr>
          <w:rFonts w:ascii="Times New Roman" w:hAnsi="Times New Roman" w:cs="Times New Roman"/>
          <w:sz w:val="28"/>
          <w:szCs w:val="28"/>
          <w:lang w:val="kk-KZ"/>
        </w:rPr>
        <w:t xml:space="preserve"> Анкета жүргізуден басқа, эксперимент барысында білім мен дағдыларды бағалаудың қосымша әдістері де қолданылды. Курстың негізгі тақырыптық блоктарынан кейін шағын квиз-тесттер  - бекіту викторниналары өткізілді. Олардың нәтижелері оқушылармен бірге талқыланды. Бұл викториналар кері байланыстың қосымша құралына айналды. Оқытушыға не жақсы меңгерілгенін және нені қайта түсіндіруді қажет ететінін бірден көруге мүмкіндік берді. Сондай-ақ қалыптастырушы кезең аясында оқушылар шығармашылық тапсырмалар, яғни, шағын жобалар мен презентациялар дайындады. Бұл жобаларды бағалау алдын ала жарияланған критерийлер бойынша жүргізілді. </w:t>
      </w:r>
    </w:p>
    <w:p w14:paraId="6B32D368" w14:textId="3133D286"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Сапалық диагностиканың маңызды формасы сабақта</w:t>
      </w:r>
      <w:r w:rsidR="00993A8A">
        <w:rPr>
          <w:rFonts w:ascii="Times New Roman" w:hAnsi="Times New Roman" w:cs="Times New Roman"/>
          <w:sz w:val="28"/>
          <w:szCs w:val="28"/>
          <w:lang w:val="kk-KZ"/>
        </w:rPr>
        <w:t>ғы</w:t>
      </w:r>
      <w:r w:rsidRPr="000778C6">
        <w:rPr>
          <w:rFonts w:ascii="Times New Roman" w:hAnsi="Times New Roman" w:cs="Times New Roman"/>
          <w:sz w:val="28"/>
          <w:szCs w:val="28"/>
          <w:lang w:val="kk-KZ"/>
        </w:rPr>
        <w:t xml:space="preserve"> бақылаулар мен талқылаулар болды. Мұғалім оқушылардың </w:t>
      </w:r>
      <w:r w:rsidR="00993A8A">
        <w:rPr>
          <w:rFonts w:ascii="Times New Roman" w:hAnsi="Times New Roman" w:cs="Times New Roman"/>
          <w:sz w:val="28"/>
          <w:szCs w:val="28"/>
          <w:lang w:val="kk-KZ"/>
        </w:rPr>
        <w:t>сабақтағы белсенділігіндегі</w:t>
      </w:r>
      <w:r w:rsidRPr="000778C6">
        <w:rPr>
          <w:rFonts w:ascii="Times New Roman" w:hAnsi="Times New Roman" w:cs="Times New Roman"/>
          <w:sz w:val="28"/>
          <w:szCs w:val="28"/>
          <w:lang w:val="kk-KZ"/>
        </w:rPr>
        <w:t xml:space="preserve"> өзгерістерді </w:t>
      </w:r>
      <w:r w:rsidR="00993A8A">
        <w:rPr>
          <w:rFonts w:ascii="Times New Roman" w:hAnsi="Times New Roman" w:cs="Times New Roman"/>
          <w:sz w:val="28"/>
          <w:szCs w:val="28"/>
          <w:lang w:val="kk-KZ"/>
        </w:rPr>
        <w:t>бақылады</w:t>
      </w:r>
      <w:r w:rsidRPr="000778C6">
        <w:rPr>
          <w:rFonts w:ascii="Times New Roman" w:hAnsi="Times New Roman" w:cs="Times New Roman"/>
          <w:sz w:val="28"/>
          <w:szCs w:val="28"/>
          <w:lang w:val="kk-KZ"/>
        </w:rPr>
        <w:t xml:space="preserve">. Курс басында Чернобыль немесе Семей тақырыбын талқылау кезінде көптеген оқушылар үндемеді немесе стереотиптік пікірлерді білдірді. Ал курстың соңына қарай белсенділік, сұрақтардың тереңдігі және пікірталастардағы дәлелдер айтарлықтай өсті. Бұл бақылаулар сандық талдауға жатпайды, бірақ өзгерістердің қалай болғаны туралы түсінікті байытады. Бұл зерттеуде олар иллюстрациялық мақсатта пайдаланылды - мысалы, талқылаулардың динамикасын көрсету үшін қолданылды. Қарапайым репликалардан бастап параллельдер жүргізуге, өз пайымдауларын айтуға дейінгі процестерде анық көрсетті. Осылайша, диагностика жүйесі көп деңгейлі мониторинг негізінде жұмыс істеді. Тест нәтижелерінен бастап құзыреттіліктің нақты көріністеріне дейінгі барлық аспектілерді қамтыды. Бұл педагогикалық эксперименттің нәтижелерін сенімді түрде бағалауға, сондай-ақ жан-жақты талдауға мүмкіндік жасады. </w:t>
      </w:r>
    </w:p>
    <w:p w14:paraId="17E53E69"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bookmarkStart w:id="24" w:name="Xc76040c5f3d5d5fdde4ef628f49ac23689550d3"/>
      <w:bookmarkEnd w:id="23"/>
      <w:r w:rsidRPr="000778C6">
        <w:rPr>
          <w:rFonts w:ascii="Times New Roman" w:hAnsi="Times New Roman" w:cs="Times New Roman"/>
          <w:b/>
          <w:bCs/>
          <w:sz w:val="28"/>
          <w:szCs w:val="28"/>
          <w:lang w:val="kk-KZ"/>
        </w:rPr>
        <w:t>Оқыту әдістері және негізгі құзыреттіліктерді қалыптастыру</w:t>
      </w:r>
    </w:p>
    <w:p w14:paraId="5097FEE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«Семей ядролық полигоны тарихы және радиациялық сауаттылық» курсын жүзеге асыру барысында материалды белсенді және мазмұнды меңгеруге бағытталған білім беру технологияларының кең спектрі қолданылды. Курс пәнаралық және проблемалық принциптерге негізделді, бұл оқыту әдістерін таңдауда көрініс тапты. Төменде негізгі әдістерді және олардың мақсатқа жетуге қалай ықпал еткенін сипаттаймыз.</w:t>
      </w:r>
    </w:p>
    <w:p w14:paraId="721B1665"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Әңгімелесу элементтері бар дәріс сабақтары.</w:t>
      </w:r>
      <w:r w:rsidRPr="000778C6">
        <w:rPr>
          <w:rFonts w:ascii="Times New Roman" w:hAnsi="Times New Roman" w:cs="Times New Roman"/>
          <w:sz w:val="28"/>
          <w:szCs w:val="28"/>
          <w:lang w:val="kk-KZ"/>
        </w:rPr>
        <w:t xml:space="preserve"> Курстың әрбір тақырыптық бөлімі оқытушының ғылыми база мен нақты ақпаратты беретін шағын дәрісімен (10-15 мин) ашылды. Радиация физикасы модулінде мұғалім доза, сәулелену түрлері, дозиметрдің жұмыс істеу принципі сияқты ұғымдарын түсіндірді. Тарихи модульде полигон тарихының негізгі күндері мен оқиғалары талқыланды. Дәрістер интерактивті сипатта өтті. Мұғалім аудиторияға белсенді түрде сұрақтар қойды, пікірлерді мақұлдады, материалды оқушылардың бұрынғы білімімен байланыстырды. Мұндай форма, бір жағынан, фундаменталды мәліметтерді берді, екінші жағынан, қызығушылық пен белсенділікті ынталандырды. Мұғалім әрбір теориялық ұстанымды мысалдармен және көрнекілікпен бекітуге тырысты. Фотосуреттер мен бейнелер (мысалы, алғашқы ядролық сынақтардың хроникасы, «Невада-Семей» қозғалысының наразылық митингілерінің кадрлары), нақты нысандар (ДП-5 әскери дозиметрінің көрсетілімі, радиациялық қауіп белгілерінің макеттері, тау жыныстарының үлгілері) пайдаланылды. Дәрістер сыни тұрғыдан ойлау мүмкін емес тұжырымдамалық аппаратты қалыптастыру үшін қажет болды, себебі тек түсінетін нәрсені ғана сыни тұрғыдан пайымдауға болады. Мысалы, жартылай ыдырау принципін түсіндіру және изотоптардың ыдырау графиктерін көрсету арқылы педагог «радиация мәңгілікке қауіпті» деген мифті жоққа шығаруға негіз салды. </w:t>
      </w:r>
    </w:p>
    <w:p w14:paraId="1437142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Кейстерді талдау және ситуациялық тапсырмалар.</w:t>
      </w:r>
      <w:r w:rsidRPr="000778C6">
        <w:rPr>
          <w:rFonts w:ascii="Times New Roman" w:hAnsi="Times New Roman" w:cs="Times New Roman"/>
          <w:sz w:val="28"/>
          <w:szCs w:val="28"/>
          <w:lang w:val="kk-KZ"/>
        </w:rPr>
        <w:t xml:space="preserve"> Оқушылардың білімдерін қолдануды және моральдық-этикалық бағалауды талап ететін нақты немесе модельденген ситуациялар, яғни кейстер маңызды орын алды. Мысалы, биология бөлімінде туа біткен ақауы бар баласы бар полигон тұрғыны туралы кейс қаралды. Оқушылар топтағы бұл радиацияның салдары болуы мүмкін бе, қандай дәлелдер немесе балама себептер бар, жұртшылық мұндай отбасыларға қалай қарау керек деген мәселелерді талқылады. Бұл кейс тарихи эмпатияны дамытты - жоғары сынып оқушылары өздерін зардап шеккендердің орнына қойып, трагедияның тұлғалық өлшемін түсінді. Басқа жағдайда («радиациялық қауіпсіздік» блогы) оқушыларға сценарий ұсынылды. «Радиациялық белгісі бар контейнер қаланың шетінен табылды, одан жергілікті тұрғындар металл сынықтарын ұрлап жатыр деген болжам бар». Міндет - жергілікті билік пен төтенше жағдайлар қызметінің іс-қимыл жоспарын әзірлеу. Балалар шешімдер ұсына отырып (орынды оқшаулау, халықты ақпараттандыру, атом энергиясы жөніндегі ұлттық орталықтан мамандарды шақыру және т.б.), іс жүзінде радиациялық әсер ету алгоритмін модельдеді. Содан кейін мұғалім олардың жоспарын нақты хаттамамен салыстырды. Тәжірибеге бағытталған мұндай тапсырмалар тек білімді ғана емес, сонымен қатар құзыреттілікті де қалыптастыруға мүмкіндік береді. Стандартты емес жағдайда әрекет ету, бірлесіп жұмыс істеу, ақпаратты іздеу сынды қабілеттерді ашуға көмектеседі. Сонымен қатар, кейс-әдіс сыни ойлауды ынталандырады, өйткені, оның біржақты дұрыс жауабы жоқ - оқушылар шарттарды өздері талдап, негізделген қорытындыға келуі керек.</w:t>
      </w:r>
    </w:p>
    <w:p w14:paraId="200D18ED"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Дискуссиялар мен пікірталастар.</w:t>
      </w:r>
      <w:r w:rsidRPr="000778C6">
        <w:rPr>
          <w:rFonts w:ascii="Times New Roman" w:hAnsi="Times New Roman" w:cs="Times New Roman"/>
          <w:sz w:val="28"/>
          <w:szCs w:val="28"/>
          <w:lang w:val="kk-KZ"/>
        </w:rPr>
        <w:t xml:space="preserve"> Неғұрлым даулы және қызығушылық тудыратын тақырыптар бойынша дөңгелек үстел форматында талқылаулар жүргізілді. Мәселен, «Қазақстанға бүгінде атом энергетикасы қажет пе?» деген сұрақ қызу пікірталас тудырды. Сынып екі командаға бөлінді, «қарсылар» және «қолдайтындар». Әр команда курста алған деректерге (уран ресурстары, тәуекелдер, экология, экономика туралы) сүйене отырып, өз дәлелдерін дайындайды. Пікірсайыс Фукусима, Чернобыль және Семей тәжірибесіне сілтеме жасай отырып, қызу өтті. «Халық зардап шеккен, сенім жоқ» деген дәлел «жаңа технологиялар қауіпсіз, өткеннің сабақтар ескерілген» деген дәлелге қарсы қойылды. Нәтижесінде командалар ымыраға келіп, атом электр станциясын салмас бұрын қоғамды ашық ақпараттандырудың және қауіпсіздіктің ең жоғары стандарттарын сақтау өте маңызды екендігімен келісті. Бұл пікірталас жоғары сынып оқушыларының бойында пайымдау және балама пікірді құрметтеу дағдыларын қалыптастырды. Мұндағы мұғалім модератор қызметін атқарды, фактілердің дұрыстығын қадағалады. Курс барысында қысқа талқылаулар да ұйымдастырылды, мысалы, 1950 жылдардағы сынақтар туралы деректі үзіндіні көргеннен кейін оқушылар алған әсерлерімен бөлісіп, шешім қабылдаушылардың әрекеттеріне баға берді. Мұндай этикалық әңгімелер олардың бойында өзіндік ұстанымы мен азаматтық болмысын қалыптастырды. Пікірталастар білім мен құндылықтар арасындағы көпір қызметін атқарды деп айтуға болады, бұл құрғақ фактілерді қайта қарауға және олардан ненің әділ, ненің бұрыс екендігі және қайғылы оқиғалардың қайталанбауы үшін не істеу керектігі туралы қорытынды жасауға көмектесті.</w:t>
      </w:r>
    </w:p>
    <w:p w14:paraId="31820022"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Тәжірибелік сабақтар мен эксперименттер.</w:t>
      </w:r>
      <w:r w:rsidRPr="000778C6">
        <w:rPr>
          <w:rFonts w:ascii="Times New Roman" w:hAnsi="Times New Roman" w:cs="Times New Roman"/>
          <w:sz w:val="28"/>
          <w:szCs w:val="28"/>
          <w:lang w:val="kk-KZ"/>
        </w:rPr>
        <w:t xml:space="preserve"> Мектеп жағдайында нақты радиоактивті материалдармен жұмыс істеу шектеулі болғанымен, біз теорияны сезімге аудару үшін физикадан бірнеше демонстрациялық эксперименттерді енгіздік. Мысалы, портативті дозиметрі бар жергілікті ядролық орталықтан маман шақырылды. Ол сыныптағы фон деңгейін, содан кейін үлгілерді өлшеп көрсетті. Оқушылар радиацияның барлық жерде өлшенетінін өз көздерімен көріп, Гейгер есептегішінің сықырлағанын естіп, кәдімгі гранит бананнан да көп сәуле шығаратынын, бірақ мұның бәрі төмен деңгейде екенін білді. Бұл оларға ауқымды практикалық сезім берді. Құрылғы микрозиверттерді көрсеткенде, қорқыныш азаяды, радиацияның барлығы өлімге әкелмейтінін түсінеді. Сондай-ақ практикумда оқушылар радиациялық карталарды пайдалануды үйренді. СЯСП-ның радиациялық ластану картасын  және атмосфералық сынақтардан кейінгі радиоактивті қалдықтардың ғаламдық таралу картасы қарастырылды. Топтағы оқушылар ең көп ластану аймақтары қай жерде, оларға қандай елді мекендер кіргенін, желдің радиоактивті бөлшектерді қалай тасымалдағанын талдады. Бұл талдау оларға оқулықтарда кездеспейтін радионуклидтердің таралу механизмін түсінуге көмектесті. Тәжірибелік сабақтар материалды іс-әрекеттер арқылы бекітті, бұл «мен естимін және ұмытамын, көремін және есте сақтаймын, істеймін және түсінемін» деген идеяға сәйкес келеді. Сонымен қатар, олар оқушылардың сенімділігін арттырды. Мистикалық әсерді алып тастау (аспаптар, карталар, эксперименттер арқылы) қорқынышты айтарлықтай төмендетеді. Мұндай сабақтардан кейін ашық сұрақтарда көптеген оқушылар енді өздерін көбірек қорғалғандай сезінетінін жазды, себебі олар дозиметрдің қалай жұмыс істейтінін және өз аймағындағы радиациялық фон туралы қайдан білуге болатынын біледі. </w:t>
      </w:r>
    </w:p>
    <w:p w14:paraId="634BEF7E"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Мұрағаттық құжаттармен және куәліктермен жұмыс.</w:t>
      </w:r>
      <w:r w:rsidRPr="000778C6">
        <w:rPr>
          <w:rFonts w:ascii="Times New Roman" w:hAnsi="Times New Roman" w:cs="Times New Roman"/>
          <w:sz w:val="28"/>
          <w:szCs w:val="28"/>
          <w:lang w:val="kk-KZ"/>
        </w:rPr>
        <w:t xml:space="preserve"> Тарихи эмпатияны тереңдету үшін ядролық сынақтар дәуірі туралы бастапқы дереккөздер тартылды. Оқушыларға құпиясыздандырылған құжаттардың көшірмелері ұсынылды. Жарылыстардың салдары туралы кеңес ғалымдарының баяндамаларынан үзінділер, Семей облысы тұрғындарының Мәскеуге мал мен адамдардың ауруларына шағымданып, жазған хаттары, ақпаратты құпияландыру туралы бұйрықтармен танысты. Сондай-ақ, куәгерлермен - полигонға жақын ауылдардың тұрғындарымен сұхбаттар көрсетілді, олар аспандағы жарқылдар мен «қара қар» туралы айтып берді. Осы материалдармен жұмыс жасай отырып, оқушылар тарихи ізденіс дағдыларын меңгерді. Олар құжатты талдап, оған сұрақтар қоюы керек болды (мысалы: тұрғындардың хатына неге жауап берілмеді? шағымдарының еленбегенін көрген адамдар не сезінді?). Кейіннен оқушылар егер халық хабардар болса, жағдай қалай дамуы мүмкін еді деген сценариді талқылады. Мұндай жұмыс тарихтан алған білімдерін байытып қана қоймай, сонымен бірге тәрбиелік ықпал етті. Оқушылар қайғы-қасіреттің шынайы дәлелдерін оқи отырып, әділетсіздікке жанашырлық пен реніш сезімін еріксіз сезінді. Бұл педагогикада тарихи жады элементтерін пайдалану тұжырымдамасына сәйкес келеді [215]. Өткеннің травматикалық оқиғаларын жеке тарихтар арқылы зерттеу жастардың бойында «ешқашан қайталанбасын» деген моральдық императивті және тарих алдындағы жауапкершілікті қалыптастырады. Мысалы, 1960 жылдары лейкемиядан қайтыс болған ұлының анасына жазған хатын оқығаннан кейін, кейбір қыздар көз жасын тыя алмады - мұнда эмпатия күші байқалды. Кейінірек, қорытынды талқылауда оқушылар құрғақ фактілер (қанша сынақ, қандай дозалар) санаға әсер етсе, адам оқиғалары жүрекке әсер ететінін және олар ұзақ уақыт жадында сақталатынын атап өтті.</w:t>
      </w:r>
    </w:p>
    <w:p w14:paraId="732F9820"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Көркем мәтіндерді талдау.</w:t>
      </w:r>
      <w:r w:rsidRPr="000778C6">
        <w:rPr>
          <w:rFonts w:ascii="Times New Roman" w:hAnsi="Times New Roman" w:cs="Times New Roman"/>
          <w:sz w:val="28"/>
          <w:szCs w:val="28"/>
          <w:lang w:val="kk-KZ"/>
        </w:rPr>
        <w:t xml:space="preserve"> Пәнаралық тәсілдің маңызды құрамдас бөлігі -  әдебиетке, әсіресе ядролық тақырыпты бейнелейтін шығармаларға жүгіну болды. Курс бағдарламасына қазақ жазушысы Роза Мұқанованың «Мәңгілік бала бейне» атты әңгімесін енгізілді. Бұл шығарма міндетті мектеп бағдарламасында да  оқытылады, бірақ көбінесе радиациялық аспектіге баса назар аударылмайды. 11-сынып оқушыларына бұл туындыны курста алған білімдері тұрғысынан қайта оқып, оған терең талдау жасау ұсынылды. Қазақ әдебиеті пәнінің мұғалімімен бірлесе отырып өткізілген сабақта, радиацияның әсерінен мәңгілік балалық кейпінде қалған ауыл қызының трагедиясы талқыланды. Оқушылар Ләйләмен әңгімелесуші ретіндегі Ай бейнесі, ядролық сынақтардан зардап шеккен бүкіл қазақ халқының метафорасы ретіндегі «мәңгілік бала бейнесі» және т.б. көркемдік детальдарды атап өтті. Әдеби талдау әңгіменің тарихи астарын талқылаумен ұштастырылды - мұғалім кейіпкердің прототиптерінің шынайы екенін айтты. Әдебиеттің бұл интеграциясы бірнеше мақсаттарға қол жеткізуге мүмкіндік берді. Біріншіден, эмоционалды инклюзия - көркем сөз құжаттан гөрі қатты әсер етеді. Жоғары сынып оқушылары «Мәңгілік бала бейнені» 8-сыныпта оқығанда үлкен әсер қалдырмағанын мойындады, ал енді бүкіл курстан кейін әңгіме оларды сөзбе-сөз жылатты. Екіншіден, әдебиет мәселеге тілдік және мәдени контекст берді. Оқушылар мәтінде айтылған қазақша терминдерге назар аударды. Бұл олардың ұлттық бірегейлігін және Семей мәселесі олардың жазушылар жырлаған өз халқының тарихының бір бөлігі екенін түсінуін нығайтты. Үшіншіден, кейіпкерлерді және олардың сезімдерін талдай отырып, оқушылар эмпатияны және моральдық пайымдауды дамытты. Әдебиет тарихи жарақатты құрғақ фактілерге қарағанда жақсырақ пайымдау арнасы ретінде қызмет атқаратынын түсінді. Бұл оқыту тәжірибесі оқиғаны талқылағаннан кейін көптеген оқушылардың адамгершілік сабақтары, өмір құндылығы, мұндай қателіктерді қайталауға жол бермеу туралы сөз қозғауларына мүмкіндік берді. Бұл радиациялық сауаттылықтың маңызды құрамдас бөлігі - гуманистік дүниетанымның, техногендік сипаттағы апаттардың астарында адамдардың тағдырын көре білудің және моральдық қорытынды жасай білудің қалыптасқанын айғақтайды.</w:t>
      </w:r>
    </w:p>
    <w:p w14:paraId="03EBFE49"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i/>
          <w:iCs/>
          <w:sz w:val="28"/>
          <w:szCs w:val="28"/>
          <w:lang w:val="kk-KZ"/>
        </w:rPr>
        <w:t>Экологиялық зерттеулер мен экскурсиялар.</w:t>
      </w:r>
      <w:r w:rsidRPr="000778C6">
        <w:rPr>
          <w:rFonts w:ascii="Times New Roman" w:hAnsi="Times New Roman" w:cs="Times New Roman"/>
          <w:sz w:val="28"/>
          <w:szCs w:val="28"/>
          <w:lang w:val="kk-KZ"/>
        </w:rPr>
        <w:t xml:space="preserve"> Курс экология аспектілерін де қозғады. Мүмкіндігінше сынып қабырғасынан шығып, полигонға арналған экспозициясы бар жергілікті өлкетану мұражайына бару жұмыстары ұйымдастырылды. Онда оқушылар фотосуреттерді, макеттерді, аспаптарды көрді, ең бастысы - экскурсия жетекшісімен әңгімелесті, ол сынақтардың зардаптарын бастан кешкен өз отбасының тарихымен бөлісті. Жергілікті тұрғынның, тікелей куәгердің бұл жанды сөзді жоғары сынып оқушыларына қатты эмоциялық әсер қалдырды. </w:t>
      </w:r>
    </w:p>
    <w:p w14:paraId="0F86F756" w14:textId="1C45AC68"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Жоғарыда аталған оқыту әдістері оқушыларды оқу үдерісіне белсенді қатысуын қамтамасыз етті. Қол жеткізген басты жетістік - оқушылардың позициясын пассивті күйден белсенді-іс-әрекетшіл күйге өтуі. Бұл тәсіл ғылыми сауаттылықты қалыптастырудың заманауи тұжырымдамаларына сәйкес келеді. Оқушы білімді міндеттерді шешу және талқылау барысында өзі құрастырған кезде, білім берік игеріледі [216].</w:t>
      </w:r>
      <w:r w:rsidR="00F565A4">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Сонымен қатар, курстың әдістері сыни тұрғыдан ойлауға, сұрақ қоя білуге және негіздеме іздеуге тәрбиелеуге бағытталды. Мысалы, құжаттарды талдау және талқылау оқушыларды естігендеріне бірден сеніммен қабылдауға емес, дәлелдемелерді талап етуге, дереккөздерді салыстыруға итермеледі. Радиация тақырыбында бұл өте маңызды, себебі оның айналасында көптеген аңыздар бар, тек сыни тұрғыдан ойлайтын адам ғана ғылыми фактіні естуден ажыратады.Курс қорытындысы бойынша кейінгі тестілеуде қатысушылардың барлығы дерлік медиадағы радиация туралы ақпаратқа аса сын көзбен қарай бастағанын, растауды іздейтінін, сенсациялық мәлімдемелерге бірден сенбейтінін атап өтті. Бұл оқытуда талқылау және зерттеу әдістерін қолданудың тікелей нәтижесі.</w:t>
      </w:r>
    </w:p>
    <w:bookmarkEnd w:id="18"/>
    <w:bookmarkEnd w:id="24"/>
    <w:p w14:paraId="47CB564A" w14:textId="77777777"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Қорытындылай келе, педагогикалық экспериментті ұйымдастыру жүйелі оқытудың, кезең-кезеңмен жүргізілген диагностиканың, сандық және сапалық деректерді кешенді талдаудың үйлесімі негізінде құрылды. Әзірленген модель оқушылардың радиация және СЯСП-ның тарихы туралы білімдерінің, көзқарастарының және тәжірибеге бағдарланған түсініктерінің динамикасын қадағалап қана қоймай, интегративті құзыреттілік ретінде радиациялық сауаттылықты қалыптастыруға пәнаралық оқыту әдістерінің әсерін бағалауға мүмкіндік берді. Сонымен қатар, жүргізілген талдау эксперимент процедурасы, диагностикалық құралдар мен нәтижелерді түсіндіру арасындағы қатаң демаркация қажеттілігін көрсетеді, бұл әсіресе академиялық зерттеу логикасын сақтау үшін өте маңызды. Келесі бөлімде нақты статистикалық және сапалы мәліметтер негізінде ұсынылған элективті курстың тиімділігін бағалауға мүмкіндік беретін эксперименттің эмпирикалық нәтижелері ұсынылады және талданады.</w:t>
      </w:r>
    </w:p>
    <w:p w14:paraId="5EBA29A0" w14:textId="77777777" w:rsidR="007C687E" w:rsidRPr="000778C6" w:rsidRDefault="007C687E" w:rsidP="00B33EF5">
      <w:pPr>
        <w:spacing w:after="0" w:line="240" w:lineRule="auto"/>
        <w:ind w:firstLine="720"/>
        <w:jc w:val="center"/>
        <w:rPr>
          <w:rFonts w:ascii="Times New Roman" w:hAnsi="Times New Roman" w:cs="Times New Roman"/>
          <w:b/>
          <w:bCs/>
          <w:noProof/>
          <w:sz w:val="28"/>
          <w:szCs w:val="28"/>
          <w:lang w:val="kk-KZ"/>
        </w:rPr>
      </w:pPr>
    </w:p>
    <w:p w14:paraId="26DBC9AD" w14:textId="77777777" w:rsidR="007C687E" w:rsidRPr="000778C6" w:rsidRDefault="007C687E" w:rsidP="00B33EF5">
      <w:pPr>
        <w:spacing w:after="0" w:line="240" w:lineRule="auto"/>
        <w:ind w:firstLine="720"/>
        <w:jc w:val="center"/>
        <w:rPr>
          <w:rFonts w:ascii="Times New Roman" w:hAnsi="Times New Roman" w:cs="Times New Roman"/>
          <w:b/>
          <w:bCs/>
          <w:noProof/>
          <w:sz w:val="28"/>
          <w:szCs w:val="28"/>
          <w:lang w:val="kk-KZ"/>
        </w:rPr>
      </w:pPr>
    </w:p>
    <w:bookmarkEnd w:id="15"/>
    <w:bookmarkEnd w:id="16"/>
    <w:p w14:paraId="1673ECE8" w14:textId="79C8F66E" w:rsidR="007C687E" w:rsidRPr="000778C6" w:rsidRDefault="007C687E" w:rsidP="008E4C1C">
      <w:pPr>
        <w:tabs>
          <w:tab w:val="left" w:pos="1134"/>
        </w:tabs>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2.3</w:t>
      </w:r>
      <w:r w:rsidR="008E4C1C">
        <w:rPr>
          <w:rFonts w:ascii="Times New Roman" w:hAnsi="Times New Roman" w:cs="Times New Roman"/>
          <w:b/>
          <w:bCs/>
          <w:sz w:val="28"/>
          <w:szCs w:val="28"/>
          <w:lang w:val="kk-KZ"/>
        </w:rPr>
        <w:t xml:space="preserve"> </w:t>
      </w:r>
      <w:r w:rsidRPr="000778C6">
        <w:rPr>
          <w:rFonts w:ascii="Times New Roman" w:hAnsi="Times New Roman" w:cs="Times New Roman"/>
          <w:b/>
          <w:bCs/>
          <w:sz w:val="28"/>
          <w:szCs w:val="28"/>
          <w:lang w:val="kk-KZ"/>
        </w:rPr>
        <w:t>Эксперимент нәтижелері және оқушылардың радиациялық сауаттылығын арттыру үшін пәнаралық оқыту моделінің тиімділігін бағалау</w:t>
      </w:r>
    </w:p>
    <w:p w14:paraId="78543328" w14:textId="77777777" w:rsidR="007C687E" w:rsidRPr="000778C6" w:rsidRDefault="007C687E" w:rsidP="008E4C1C">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Нәтижелердің сипаттамалық статистикасы</w:t>
      </w:r>
    </w:p>
    <w:p w14:paraId="513B6C2F" w14:textId="7AC39DB9" w:rsidR="007C687E" w:rsidRPr="000778C6"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Іріктеу және шарттар. Зерттеуге Семей қаласының 11-сынып оқушыларынан құралған екі топ қатысты. Олар «Семей сынақ полигоны тарихы және радиациялық сауаттылық» элективті курсынан өткен эксперименттік топ (16 адам) және осы курстан өтпеген бақылау тобы (14 адам). Екі топта бірдей сауалнаманы екі рет толтырды - оқу жылының басында (алдын ала тест) және жылдың соңында (кейінгі тест). Жеке динамиканы бақылау үшін респонденттердің анонимді кодтық белгілері пайдаланылды. </w:t>
      </w:r>
    </w:p>
    <w:p w14:paraId="054B32AC" w14:textId="124682AD" w:rsidR="00D65BA5" w:rsidRDefault="007C687E" w:rsidP="008E4C1C">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Радиациялық сауаттылық</w:t>
      </w:r>
      <w:r w:rsidRPr="000778C6">
        <w:rPr>
          <w:rFonts w:ascii="Times New Roman" w:hAnsi="Times New Roman" w:cs="Times New Roman"/>
          <w:sz w:val="28"/>
          <w:szCs w:val="28"/>
          <w:lang w:val="kk-KZ"/>
        </w:rPr>
        <w:t>. Радиация және полигон туралы білімнің бастапқы деңгейі топтар арасында айтарлықтай ерекшеленді. Сынақ алдындағы кезеңде тест сұрақтары бойынша орташа жиынтық балл (максимум 28) эксперименттік топ үшін 20 және бақылау тобы үшін 17 болды. Бұл эксперименттік топ оқушыларының бастапқыда сұрақтардың орта есеппен ~71%- ына дұрыс жауап бергенін, ал бақылау тобында ~64%-ға жуық дұрыс жауап бергенін білдіреді. Жыл соңында эксперименттік топ орташа есеппен 27.4 балл (97,8% дұрыс жауап) жинап, іс жүзінде шекті нәтижеге қол жеткізді. Ал оқытусыз зерттелген бақылау тобы бұрынғы деңгейде 17.5 балл көлемінде қалды (~63% дұрыс). Осылайша, курс нәтижесінде білімнің артуы +7.4 балл шамасында (28-ден) немесе дұрыс жауаптар үлесінде +26 пайыздық пункке жетті, ал бақылау тобында өзгерістер байқалмады</w:t>
      </w:r>
      <w:r w:rsidR="008F18D3">
        <w:rPr>
          <w:rFonts w:ascii="Times New Roman" w:hAnsi="Times New Roman" w:cs="Times New Roman"/>
          <w:sz w:val="28"/>
          <w:szCs w:val="28"/>
          <w:lang w:val="kk-KZ"/>
        </w:rPr>
        <w:t xml:space="preserve"> (сурет 2)</w:t>
      </w:r>
      <w:r w:rsidR="008F18D3" w:rsidRPr="000778C6">
        <w:rPr>
          <w:rFonts w:ascii="Times New Roman" w:hAnsi="Times New Roman" w:cs="Times New Roman"/>
          <w:sz w:val="28"/>
          <w:szCs w:val="28"/>
          <w:lang w:val="kk-KZ"/>
        </w:rPr>
        <w:t>.</w:t>
      </w:r>
    </w:p>
    <w:p w14:paraId="0B2F7FA0" w14:textId="77777777" w:rsidR="008E4C1C" w:rsidRPr="008E4C1C" w:rsidRDefault="008E4C1C" w:rsidP="008E4C1C">
      <w:pPr>
        <w:spacing w:after="0" w:line="240" w:lineRule="auto"/>
        <w:ind w:firstLine="567"/>
        <w:jc w:val="both"/>
        <w:rPr>
          <w:rFonts w:ascii="Times New Roman" w:hAnsi="Times New Roman" w:cs="Times New Roman"/>
          <w:sz w:val="16"/>
          <w:szCs w:val="16"/>
          <w:lang w:val="kk-KZ"/>
        </w:rPr>
      </w:pPr>
    </w:p>
    <w:p w14:paraId="59D110D8" w14:textId="14AD3D3B" w:rsidR="00D65BA5" w:rsidRDefault="00D65BA5" w:rsidP="00B33EF5">
      <w:pPr>
        <w:spacing w:after="0" w:line="240" w:lineRule="auto"/>
        <w:jc w:val="center"/>
        <w:rPr>
          <w:sz w:val="28"/>
          <w:szCs w:val="28"/>
          <w:lang w:val="ru-KZ"/>
        </w:rPr>
      </w:pPr>
      <w:r w:rsidRPr="00D65BA5">
        <w:rPr>
          <w:noProof/>
          <w:sz w:val="28"/>
          <w:szCs w:val="28"/>
          <w:lang w:val="ru-RU" w:eastAsia="ru-RU"/>
        </w:rPr>
        <w:drawing>
          <wp:inline distT="0" distB="0" distL="0" distR="0" wp14:anchorId="2F3D32C2" wp14:editId="612A6402">
            <wp:extent cx="5266055" cy="2962053"/>
            <wp:effectExtent l="0" t="0" r="0" b="0"/>
            <wp:docPr id="19161774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9864" cy="2981070"/>
                    </a:xfrm>
                    <a:prstGeom prst="rect">
                      <a:avLst/>
                    </a:prstGeom>
                    <a:noFill/>
                    <a:ln>
                      <a:noFill/>
                    </a:ln>
                  </pic:spPr>
                </pic:pic>
              </a:graphicData>
            </a:graphic>
          </wp:inline>
        </w:drawing>
      </w:r>
    </w:p>
    <w:p w14:paraId="16A6DA07" w14:textId="77777777" w:rsidR="008E4C1C" w:rsidRDefault="008E4C1C" w:rsidP="00B33EF5">
      <w:pPr>
        <w:spacing w:after="0" w:line="240" w:lineRule="auto"/>
        <w:jc w:val="center"/>
        <w:rPr>
          <w:rFonts w:ascii="Times New Roman" w:hAnsi="Times New Roman" w:cs="Times New Roman"/>
          <w:i/>
          <w:iCs/>
          <w:sz w:val="20"/>
          <w:szCs w:val="20"/>
          <w:lang w:val="kk-KZ"/>
        </w:rPr>
      </w:pPr>
    </w:p>
    <w:p w14:paraId="5C585B31" w14:textId="717E559A" w:rsidR="00045D25" w:rsidRPr="008E4C1C" w:rsidRDefault="00045D25" w:rsidP="00B33EF5">
      <w:pPr>
        <w:spacing w:after="0" w:line="240" w:lineRule="auto"/>
        <w:jc w:val="center"/>
        <w:rPr>
          <w:rFonts w:ascii="Times New Roman" w:hAnsi="Times New Roman" w:cs="Times New Roman"/>
          <w:sz w:val="28"/>
          <w:szCs w:val="28"/>
          <w:lang w:val="kk-KZ"/>
        </w:rPr>
      </w:pPr>
      <w:r w:rsidRPr="008E4C1C">
        <w:rPr>
          <w:rFonts w:ascii="Times New Roman" w:hAnsi="Times New Roman" w:cs="Times New Roman"/>
          <w:sz w:val="28"/>
          <w:szCs w:val="28"/>
          <w:lang w:val="kk-KZ"/>
        </w:rPr>
        <w:t>Сурет 2 – Радиациялық сауаттылық деңгейінің өзгеру</w:t>
      </w:r>
      <w:r w:rsidR="003279BF" w:rsidRPr="008E4C1C">
        <w:rPr>
          <w:rFonts w:ascii="Times New Roman" w:hAnsi="Times New Roman" w:cs="Times New Roman"/>
          <w:sz w:val="28"/>
          <w:szCs w:val="28"/>
          <w:lang w:val="kk-KZ"/>
        </w:rPr>
        <w:t xml:space="preserve"> динамикасы</w:t>
      </w:r>
      <w:r w:rsidRPr="008E4C1C">
        <w:rPr>
          <w:rFonts w:ascii="Times New Roman" w:hAnsi="Times New Roman" w:cs="Times New Roman"/>
          <w:sz w:val="28"/>
          <w:szCs w:val="28"/>
          <w:lang w:val="kk-KZ"/>
        </w:rPr>
        <w:t xml:space="preserve"> </w:t>
      </w:r>
    </w:p>
    <w:p w14:paraId="17B3392A" w14:textId="77777777" w:rsidR="008E4C1C" w:rsidRPr="008E4C1C" w:rsidRDefault="008E4C1C" w:rsidP="00B33EF5">
      <w:pPr>
        <w:spacing w:after="0" w:line="240" w:lineRule="auto"/>
        <w:jc w:val="center"/>
        <w:rPr>
          <w:rFonts w:ascii="Times New Roman" w:hAnsi="Times New Roman" w:cs="Times New Roman"/>
          <w:sz w:val="28"/>
          <w:szCs w:val="28"/>
          <w:lang w:val="kk-KZ"/>
        </w:rPr>
      </w:pPr>
    </w:p>
    <w:p w14:paraId="44AF5984" w14:textId="77206B49" w:rsidR="00045D25" w:rsidRPr="008E4C1C" w:rsidRDefault="00045D25" w:rsidP="008E4C1C">
      <w:pPr>
        <w:spacing w:after="0" w:line="240" w:lineRule="auto"/>
        <w:ind w:firstLine="567"/>
        <w:jc w:val="both"/>
        <w:rPr>
          <w:rFonts w:ascii="Times New Roman" w:hAnsi="Times New Roman" w:cs="Times New Roman"/>
          <w:sz w:val="24"/>
          <w:szCs w:val="24"/>
          <w:lang w:val="kk-KZ"/>
        </w:rPr>
      </w:pPr>
      <w:r w:rsidRPr="008E4C1C">
        <w:rPr>
          <w:rFonts w:ascii="Times New Roman" w:hAnsi="Times New Roman" w:cs="Times New Roman"/>
          <w:sz w:val="24"/>
          <w:szCs w:val="24"/>
          <w:lang w:val="kk-KZ"/>
        </w:rPr>
        <w:t>Ескерту</w:t>
      </w:r>
      <w:r w:rsidR="008E4C1C" w:rsidRPr="008E4C1C">
        <w:rPr>
          <w:rFonts w:ascii="Times New Roman" w:hAnsi="Times New Roman" w:cs="Times New Roman"/>
          <w:sz w:val="24"/>
          <w:szCs w:val="24"/>
          <w:lang w:val="kk-KZ"/>
        </w:rPr>
        <w:t xml:space="preserve"> -</w:t>
      </w:r>
      <w:r w:rsidRPr="008E4C1C">
        <w:rPr>
          <w:rFonts w:ascii="Times New Roman" w:hAnsi="Times New Roman" w:cs="Times New Roman"/>
          <w:sz w:val="24"/>
          <w:szCs w:val="24"/>
          <w:lang w:val="kk-KZ"/>
        </w:rPr>
        <w:t xml:space="preserve"> </w:t>
      </w:r>
      <w:r w:rsidR="008E4C1C" w:rsidRPr="008E4C1C">
        <w:rPr>
          <w:rFonts w:ascii="Times New Roman" w:hAnsi="Times New Roman" w:cs="Times New Roman"/>
          <w:sz w:val="24"/>
          <w:szCs w:val="24"/>
          <w:lang w:val="kk-KZ"/>
        </w:rPr>
        <w:t>С</w:t>
      </w:r>
      <w:r w:rsidRPr="008E4C1C">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p>
    <w:p w14:paraId="725CD89E" w14:textId="77777777" w:rsidR="00045D25" w:rsidRPr="00045D25" w:rsidRDefault="00045D25" w:rsidP="00B33EF5">
      <w:pPr>
        <w:spacing w:after="0" w:line="240" w:lineRule="auto"/>
        <w:jc w:val="center"/>
        <w:rPr>
          <w:sz w:val="28"/>
          <w:szCs w:val="28"/>
          <w:lang w:val="kk-KZ"/>
        </w:rPr>
      </w:pPr>
    </w:p>
    <w:p w14:paraId="1ECB0C83"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Жалпы тест балының тақырыптық блоктар бойынша жіктелуі бұл тұжырымды растады. Радиацияның ғылыми негіздеріне (радиациялық физика, дозиметрия, радиация көздері) сәйкес эксперименттік топ үлгерімін ~ 70%-дан ~ 99%-ға дейін арттырды. Радиациялық қауіпсіздік бойынша (қорғау шаралары, төтенше жағдайлардағы іс-қимылдар, қауіптілік нышандары мен аспаптарды тану) дұрыс шешімдердің шамамен ~77%-дан ~99%-ға дейін  өсуі байқалды. Нақты сұрақтар бойынша өзгерістер ерекше байқалады. Мысалы, оқыту басталғанға дейін қатысушылардың тек 44%-ы ғана «Атом көлінің» (Шаған көлі) пайда болу орнын дұрыс көрсетсе, ал курстан кейін 100% дұрыс жауап берді. Сол сияқты полигонның жабылуына ықпал еткен партия қайраткерінің (К. Бозтаев) есімін білетіндердің де үлесі 44%-дан 100%-ға дейін көтерілді. Эксперименттік топта тарихи сауаттылықтың орташа деңгейі, яғни СЯСП тарихы фактілерін білу 70% -дан 98,8%-ға дейін өсті. Ал бақылау тобында - 63%-дан 67%-ға дейін</w:t>
      </w:r>
      <w:r w:rsidRPr="000778C6">
        <w:rPr>
          <w:rFonts w:ascii="Times New Roman" w:eastAsia="MS Gothic" w:hAnsi="Times New Roman" w:cs="Times New Roman"/>
          <w:sz w:val="28"/>
          <w:szCs w:val="28"/>
          <w:lang w:val="kk-KZ"/>
        </w:rPr>
        <w:t xml:space="preserve">. </w:t>
      </w:r>
      <w:r w:rsidRPr="000778C6">
        <w:rPr>
          <w:rFonts w:ascii="Times New Roman" w:hAnsi="Times New Roman" w:cs="Times New Roman"/>
          <w:sz w:val="28"/>
          <w:szCs w:val="28"/>
          <w:lang w:val="kk-KZ"/>
        </w:rPr>
        <w:t>Басқаша айтқанда, курстан өткен оқушылар Семейдегі ядролық сынақтар туралы нақты мәліметтерді іс жүзінде қатесіз дерлік меңгерді. Жүйелі ақпарат алмаған бақылау тобында білімдегі олқылықтар сақталып қалды - атап айтқанда, көптеген оқушылар әлі күнге дейін зардаптардың ауқымын жете бағаламады. Мысалы дұрыс жауап ретінде танылған, «1,3 млн» адамның орнына зардап шекендер саны «500-700 мың» деген қате жауап жиі таңдалған.</w:t>
      </w:r>
    </w:p>
    <w:p w14:paraId="6EABB70F" w14:textId="77777777" w:rsidR="007C687E"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b/>
          <w:bCs/>
          <w:sz w:val="28"/>
          <w:szCs w:val="28"/>
          <w:lang w:val="kk-KZ"/>
        </w:rPr>
        <w:t xml:space="preserve">Радиофобия. </w:t>
      </w:r>
      <w:r w:rsidRPr="000778C6">
        <w:rPr>
          <w:rFonts w:ascii="Times New Roman" w:hAnsi="Times New Roman" w:cs="Times New Roman"/>
          <w:sz w:val="28"/>
          <w:szCs w:val="28"/>
          <w:lang w:val="kk-KZ"/>
        </w:rPr>
        <w:t>Радиация алдындағы иррационалды қорқыныш деңгейі бірқатар мәлімдемелермен келісудің орташа дәрежесі бойынша бағаланды (1-5 шкаласы, мұндағы 5 - күшті қате тұжырымпен/қорқынышпен келісім). Оқытудан кейін эксперименттік топта радиофобияның айтарлықтай төмендегені анықталды. Егер курсқа дейін орташа көрсеткіш 3.02 яғни, орташа және өте қорқынышты арасында болса, курстан кейін ол 1.69-ға  дейін төмендеді, яғни, респонденттер негізінен қорқыныш тудыратын мәлімдемелермен келіспейтінін белгілеп, көрсеткіш ең төменгі мәнге жақындады. Салыстырмалы түрде, бақылау тобында қорқыныш деңгейі өзгерген жоқ, алғашқы тесте 3.52, соңғы тесте 3.62 шамасында болды (айырмашылық статистикалық тұрғыдан елеусіз). Бастапқыда бақылау тобында қорқыныш эксперименттік топқа қарағанда біршама жоғары болды. Элективті курстан кейін эксперименттік топ радиациялық қауіп-қауіптерге әлдеқайда салмақты көзқарас танытты</w:t>
      </w:r>
      <w:r w:rsidRPr="000778C6">
        <w:rPr>
          <w:rFonts w:ascii="Times New Roman" w:eastAsia="MS Gothic" w:hAnsi="Times New Roman" w:cs="Times New Roman"/>
          <w:sz w:val="28"/>
          <w:szCs w:val="28"/>
          <w:lang w:val="kk-KZ"/>
        </w:rPr>
        <w:t xml:space="preserve">. </w:t>
      </w:r>
      <w:r w:rsidRPr="000778C6">
        <w:rPr>
          <w:rFonts w:ascii="Times New Roman" w:hAnsi="Times New Roman" w:cs="Times New Roman"/>
          <w:sz w:val="28"/>
          <w:szCs w:val="28"/>
          <w:lang w:val="kk-KZ"/>
        </w:rPr>
        <w:t>Бұл білім берудің қорқынышты жеңуге көмектесетінін растады.</w:t>
      </w:r>
    </w:p>
    <w:p w14:paraId="4C9AA080" w14:textId="2ADEF195" w:rsidR="007C687E"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Радиофобияның құрамдас бөліктерін егжей-тегжейлі талдауы - оқыту арқылы нақты қандай қате тұжырымдардың жойылғанын көрсетеді. Курсқа дейін оқушылардың көпшілігі  радиация жайлы өрескел қате пікірлерді ұстанған. Мысалы, «тіпті радиацияның шағын дозалары да өлімге әкеледі» деген тұжырыммен келісудің орташа баллы 5-тен 4,7 болды. Курстан кейін бұл көрсеткіш 1,8-ге дейін күрт төмендеді. Сонымен қатар, «радиация тек қару үшін қолданылады және әрқашан зиянды» деген тұжырыммен келісу 5-тен 4,1 болды. Курстан кейін бұл көрсеткіш 1,4-ке дейін төмендеді. Бұл қате тұжырымдармен келісудің күрт төмендеуі ғылыми көзқарастың қалыптасқанын көрсетеді. Сондай-ақ негізсіз алаңдаушылық да айтарлықтай төмендеді. Оқытуға дейін эксперименттік топтың 81%-ы жақын жерде атом электр станциясын салу идеясына «қатты алаңдаса», оқытудан кейін бұл көрсеткіш 0%-ға дейін төмендеді, бірде-бір оқушы бұдан былай максималды қорқынышты таңдаған жоқ, көпшілігі (63%) бейбіт атом туралы ойлаған кезде мүлдем алаңдамады. Осылайша, білім берудің әсері радиофобияны төмендетіп, ядролық технологияларға деген сенімділікті арттырып, асыра сілтеуші қорқыныштарды жойды. Бақылау тобында радиофоб</w:t>
      </w:r>
      <w:r w:rsidR="003932D7">
        <w:rPr>
          <w:rFonts w:ascii="Times New Roman" w:hAnsi="Times New Roman" w:cs="Times New Roman"/>
          <w:sz w:val="28"/>
          <w:szCs w:val="28"/>
          <w:lang w:val="kk-KZ"/>
        </w:rPr>
        <w:t>иялық көзқарастағылардың</w:t>
      </w:r>
      <w:r w:rsidRPr="000778C6">
        <w:rPr>
          <w:rFonts w:ascii="Times New Roman" w:hAnsi="Times New Roman" w:cs="Times New Roman"/>
          <w:sz w:val="28"/>
          <w:szCs w:val="28"/>
          <w:lang w:val="kk-KZ"/>
        </w:rPr>
        <w:t xml:space="preserve"> үлесі әлі де жоғары деңгейі сақталды. Олардың арасында «</w:t>
      </w:r>
      <w:r w:rsidR="00902B1A" w:rsidRPr="00902B1A">
        <w:rPr>
          <w:rFonts w:ascii="Times New Roman" w:hAnsi="Times New Roman" w:cs="Times New Roman"/>
          <w:sz w:val="28"/>
          <w:szCs w:val="28"/>
          <w:lang w:val="kk-KZ"/>
        </w:rPr>
        <w:t>Радиацияның шағын дозалары да қауіпті және өлімге алып келеді</w:t>
      </w:r>
      <w:r w:rsidRPr="000778C6">
        <w:rPr>
          <w:rFonts w:ascii="Times New Roman" w:hAnsi="Times New Roman" w:cs="Times New Roman"/>
          <w:sz w:val="28"/>
          <w:szCs w:val="28"/>
          <w:lang w:val="kk-KZ"/>
        </w:rPr>
        <w:t>» деп есептеушілер шамамен 79%-ды құрайды, ал 71%-ы гипотетикалық атом электр станциясынан қатты қорқады</w:t>
      </w:r>
      <w:r w:rsidR="008F18D3">
        <w:rPr>
          <w:rFonts w:ascii="Times New Roman" w:hAnsi="Times New Roman" w:cs="Times New Roman"/>
          <w:sz w:val="28"/>
          <w:szCs w:val="28"/>
          <w:lang w:val="kk-KZ"/>
        </w:rPr>
        <w:t xml:space="preserve"> (сурет 3)</w:t>
      </w:r>
      <w:r w:rsidR="008F18D3" w:rsidRPr="000778C6">
        <w:rPr>
          <w:rFonts w:ascii="Times New Roman" w:hAnsi="Times New Roman" w:cs="Times New Roman"/>
          <w:sz w:val="28"/>
          <w:szCs w:val="28"/>
          <w:lang w:val="kk-KZ"/>
        </w:rPr>
        <w:t>.</w:t>
      </w:r>
    </w:p>
    <w:p w14:paraId="221AF31B" w14:textId="3D61B314" w:rsidR="00894C4A" w:rsidRPr="00894C4A" w:rsidRDefault="00A51E68" w:rsidP="00894C4A">
      <w:pPr>
        <w:spacing w:after="0" w:line="240" w:lineRule="auto"/>
        <w:jc w:val="center"/>
        <w:rPr>
          <w:rFonts w:ascii="Times New Roman" w:hAnsi="Times New Roman" w:cs="Times New Roman"/>
          <w:sz w:val="28"/>
          <w:szCs w:val="28"/>
          <w:lang w:val="ru-KZ"/>
        </w:rPr>
      </w:pPr>
      <w:r w:rsidRPr="00A51E68">
        <w:rPr>
          <w:rFonts w:ascii="Times New Roman" w:hAnsi="Times New Roman" w:cs="Times New Roman"/>
          <w:noProof/>
          <w:sz w:val="28"/>
          <w:szCs w:val="28"/>
          <w:lang w:val="ru-RU" w:eastAsia="ru-RU"/>
        </w:rPr>
        <w:drawing>
          <wp:inline distT="0" distB="0" distL="0" distR="0" wp14:anchorId="680BFDE5" wp14:editId="592B6FDE">
            <wp:extent cx="5772150" cy="3246721"/>
            <wp:effectExtent l="0" t="0" r="0" b="0"/>
            <wp:docPr id="6041377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80947" cy="3251669"/>
                    </a:xfrm>
                    <a:prstGeom prst="rect">
                      <a:avLst/>
                    </a:prstGeom>
                    <a:noFill/>
                    <a:ln>
                      <a:noFill/>
                    </a:ln>
                  </pic:spPr>
                </pic:pic>
              </a:graphicData>
            </a:graphic>
          </wp:inline>
        </w:drawing>
      </w:r>
    </w:p>
    <w:p w14:paraId="231966B6" w14:textId="688DC712" w:rsidR="003279BF" w:rsidRPr="00894C4A" w:rsidRDefault="003279BF" w:rsidP="00B33EF5">
      <w:pPr>
        <w:spacing w:after="0" w:line="240" w:lineRule="auto"/>
        <w:jc w:val="center"/>
        <w:rPr>
          <w:rFonts w:ascii="Times New Roman" w:hAnsi="Times New Roman" w:cs="Times New Roman"/>
          <w:sz w:val="28"/>
          <w:szCs w:val="28"/>
          <w:lang w:val="kk-KZ"/>
        </w:rPr>
      </w:pPr>
      <w:r w:rsidRPr="00894C4A">
        <w:rPr>
          <w:rFonts w:ascii="Times New Roman" w:hAnsi="Times New Roman" w:cs="Times New Roman"/>
          <w:sz w:val="28"/>
          <w:szCs w:val="28"/>
          <w:lang w:val="kk-KZ"/>
        </w:rPr>
        <w:t xml:space="preserve">Сурет 3 – Радиофобия деңгейінің динамикасы </w:t>
      </w:r>
    </w:p>
    <w:p w14:paraId="660E5094" w14:textId="77777777" w:rsidR="00894C4A" w:rsidRPr="00894C4A" w:rsidRDefault="00894C4A" w:rsidP="00B33EF5">
      <w:pPr>
        <w:spacing w:after="0" w:line="240" w:lineRule="auto"/>
        <w:jc w:val="center"/>
        <w:rPr>
          <w:rFonts w:ascii="Times New Roman" w:hAnsi="Times New Roman" w:cs="Times New Roman"/>
          <w:sz w:val="28"/>
          <w:szCs w:val="28"/>
          <w:lang w:val="kk-KZ"/>
        </w:rPr>
      </w:pPr>
    </w:p>
    <w:p w14:paraId="2086209F" w14:textId="7C94E4F4" w:rsidR="003279BF" w:rsidRPr="00894C4A" w:rsidRDefault="003279BF" w:rsidP="00894C4A">
      <w:pPr>
        <w:spacing w:after="0" w:line="240" w:lineRule="auto"/>
        <w:ind w:firstLine="567"/>
        <w:jc w:val="both"/>
        <w:rPr>
          <w:rFonts w:ascii="Times New Roman" w:hAnsi="Times New Roman" w:cs="Times New Roman"/>
          <w:sz w:val="24"/>
          <w:szCs w:val="24"/>
          <w:lang w:val="kk-KZ"/>
        </w:rPr>
      </w:pPr>
      <w:r w:rsidRPr="00894C4A">
        <w:rPr>
          <w:rFonts w:ascii="Times New Roman" w:hAnsi="Times New Roman" w:cs="Times New Roman"/>
          <w:sz w:val="24"/>
          <w:szCs w:val="24"/>
          <w:lang w:val="kk-KZ"/>
        </w:rPr>
        <w:t>Ескерту</w:t>
      </w:r>
      <w:r w:rsidR="00894C4A" w:rsidRPr="00894C4A">
        <w:rPr>
          <w:rFonts w:ascii="Times New Roman" w:hAnsi="Times New Roman" w:cs="Times New Roman"/>
          <w:sz w:val="24"/>
          <w:szCs w:val="24"/>
          <w:lang w:val="kk-KZ"/>
        </w:rPr>
        <w:t xml:space="preserve"> -</w:t>
      </w:r>
      <w:r w:rsidRPr="00894C4A">
        <w:rPr>
          <w:rFonts w:ascii="Times New Roman" w:hAnsi="Times New Roman" w:cs="Times New Roman"/>
          <w:sz w:val="24"/>
          <w:szCs w:val="24"/>
          <w:lang w:val="kk-KZ"/>
        </w:rPr>
        <w:t xml:space="preserve"> </w:t>
      </w:r>
      <w:r w:rsidR="00894C4A" w:rsidRPr="00894C4A">
        <w:rPr>
          <w:rFonts w:ascii="Times New Roman" w:hAnsi="Times New Roman" w:cs="Times New Roman"/>
          <w:sz w:val="24"/>
          <w:szCs w:val="24"/>
          <w:lang w:val="kk-KZ"/>
        </w:rPr>
        <w:t>С</w:t>
      </w:r>
      <w:r w:rsidRPr="00894C4A">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p>
    <w:p w14:paraId="0E00524B" w14:textId="77777777" w:rsidR="00894C4A" w:rsidRPr="00894C4A" w:rsidRDefault="00894C4A" w:rsidP="00B33EF5">
      <w:pPr>
        <w:spacing w:after="0" w:line="240" w:lineRule="auto"/>
        <w:jc w:val="center"/>
        <w:rPr>
          <w:rFonts w:ascii="Times New Roman" w:hAnsi="Times New Roman" w:cs="Times New Roman"/>
          <w:i/>
          <w:iCs/>
          <w:sz w:val="28"/>
          <w:szCs w:val="28"/>
          <w:lang w:val="kk-KZ"/>
        </w:rPr>
      </w:pPr>
    </w:p>
    <w:p w14:paraId="630C379F" w14:textId="77777777" w:rsidR="007C687E" w:rsidRPr="000778C6" w:rsidRDefault="007C687E" w:rsidP="00894C4A">
      <w:pPr>
        <w:spacing w:after="0" w:line="240" w:lineRule="auto"/>
        <w:ind w:firstLine="567"/>
        <w:jc w:val="both"/>
        <w:rPr>
          <w:rFonts w:ascii="Times New Roman" w:hAnsi="Times New Roman" w:cs="Times New Roman"/>
          <w:b/>
          <w:bCs/>
          <w:sz w:val="28"/>
          <w:szCs w:val="28"/>
          <w:lang w:val="kk-KZ"/>
        </w:rPr>
      </w:pPr>
      <w:bookmarkStart w:id="25" w:name="частотный-анализ-мифов-и-заблуждений"/>
      <w:r w:rsidRPr="000778C6">
        <w:rPr>
          <w:rFonts w:ascii="Times New Roman" w:hAnsi="Times New Roman" w:cs="Times New Roman"/>
          <w:b/>
          <w:bCs/>
          <w:sz w:val="28"/>
          <w:szCs w:val="28"/>
          <w:lang w:val="kk-KZ"/>
        </w:rPr>
        <w:t>Қате тұжырымдардың жиілігін талдау</w:t>
      </w:r>
    </w:p>
    <w:p w14:paraId="3972E6AA" w14:textId="4CE6BD0C"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 әрқашан зиянды және тек қару жасау үшін қолданылады» бастапқыда ~64% оқушылар радиацияны бейбіт мақсатта пайдалануды білмей, оны дұрыс деп санады. Курстан кейін эксперименттік топтың тек 1 оқушысы ғана (6%) мұндай мәлімдемемен келісуді жалғастырды, қалған 94% радиацияның медициналық қолданылуын және т.б. біле отырып, бұл қате тұжырымды жоққа шығарды. Бақылау тобында ешқандай өзгеріс жоқ, шамамен 57%-ы бұл қате тұжырымды қолдайды. Яғни арнайы оқытудан өтпеген оқушылар радиацияны абсолютті зұлымдық ретінде біржақты қабылдауын тоқтатпаған</w:t>
      </w:r>
      <w:r w:rsidR="008F18D3">
        <w:rPr>
          <w:rFonts w:ascii="Times New Roman" w:hAnsi="Times New Roman" w:cs="Times New Roman"/>
          <w:sz w:val="28"/>
          <w:szCs w:val="28"/>
          <w:lang w:val="kk-KZ"/>
        </w:rPr>
        <w:t xml:space="preserve"> (сурет 4)</w:t>
      </w:r>
      <w:r w:rsidR="008F18D3" w:rsidRPr="000778C6">
        <w:rPr>
          <w:rFonts w:ascii="Times New Roman" w:hAnsi="Times New Roman" w:cs="Times New Roman"/>
          <w:sz w:val="28"/>
          <w:szCs w:val="28"/>
          <w:lang w:val="kk-KZ"/>
        </w:rPr>
        <w:t>.</w:t>
      </w:r>
    </w:p>
    <w:p w14:paraId="6BB004F0" w14:textId="72CF6A2E" w:rsidR="00472447" w:rsidRDefault="00472447" w:rsidP="00B33EF5">
      <w:pPr>
        <w:spacing w:after="0" w:line="240" w:lineRule="auto"/>
        <w:jc w:val="center"/>
        <w:rPr>
          <w:rFonts w:ascii="Times New Roman" w:hAnsi="Times New Roman" w:cs="Times New Roman"/>
          <w:sz w:val="28"/>
          <w:szCs w:val="28"/>
          <w:lang w:val="ru-KZ"/>
        </w:rPr>
      </w:pPr>
      <w:r w:rsidRPr="00472447">
        <w:rPr>
          <w:rFonts w:ascii="Times New Roman" w:hAnsi="Times New Roman" w:cs="Times New Roman"/>
          <w:noProof/>
          <w:sz w:val="28"/>
          <w:szCs w:val="28"/>
          <w:lang w:val="ru-RU" w:eastAsia="ru-RU"/>
        </w:rPr>
        <w:drawing>
          <wp:inline distT="0" distB="0" distL="0" distR="0" wp14:anchorId="5E187792" wp14:editId="211FEF41">
            <wp:extent cx="5686425" cy="3198502"/>
            <wp:effectExtent l="0" t="0" r="0" b="1905"/>
            <wp:docPr id="5999228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93355" cy="3202400"/>
                    </a:xfrm>
                    <a:prstGeom prst="rect">
                      <a:avLst/>
                    </a:prstGeom>
                    <a:noFill/>
                    <a:ln>
                      <a:noFill/>
                    </a:ln>
                  </pic:spPr>
                </pic:pic>
              </a:graphicData>
            </a:graphic>
          </wp:inline>
        </w:drawing>
      </w:r>
    </w:p>
    <w:p w14:paraId="479B82AE" w14:textId="6C2C21AE" w:rsidR="003279BF" w:rsidRPr="00894C4A" w:rsidRDefault="003279BF" w:rsidP="00B33EF5">
      <w:pPr>
        <w:spacing w:after="0" w:line="240" w:lineRule="auto"/>
        <w:jc w:val="center"/>
        <w:rPr>
          <w:rFonts w:ascii="Times New Roman" w:hAnsi="Times New Roman" w:cs="Times New Roman"/>
          <w:sz w:val="28"/>
          <w:szCs w:val="28"/>
          <w:lang w:val="kk-KZ"/>
        </w:rPr>
      </w:pPr>
      <w:r w:rsidRPr="00894C4A">
        <w:rPr>
          <w:rFonts w:ascii="Times New Roman" w:hAnsi="Times New Roman" w:cs="Times New Roman"/>
          <w:sz w:val="28"/>
          <w:szCs w:val="28"/>
          <w:lang w:val="kk-KZ"/>
        </w:rPr>
        <w:t xml:space="preserve">Сурет 4 – </w:t>
      </w:r>
      <w:r w:rsidR="002A4254" w:rsidRPr="00894C4A">
        <w:rPr>
          <w:rFonts w:ascii="Times New Roman" w:hAnsi="Times New Roman" w:cs="Times New Roman"/>
          <w:sz w:val="28"/>
          <w:szCs w:val="28"/>
          <w:lang w:val="kk-KZ"/>
        </w:rPr>
        <w:t>Қате тұжырымдардың жойылу</w:t>
      </w:r>
      <w:r w:rsidRPr="00894C4A">
        <w:rPr>
          <w:rFonts w:ascii="Times New Roman" w:hAnsi="Times New Roman" w:cs="Times New Roman"/>
          <w:sz w:val="28"/>
          <w:szCs w:val="28"/>
          <w:lang w:val="kk-KZ"/>
        </w:rPr>
        <w:t xml:space="preserve"> динамикасы </w:t>
      </w:r>
    </w:p>
    <w:p w14:paraId="0FF59DCC" w14:textId="77777777" w:rsidR="00894C4A" w:rsidRPr="00894C4A" w:rsidRDefault="00894C4A" w:rsidP="00B33EF5">
      <w:pPr>
        <w:spacing w:after="0" w:line="240" w:lineRule="auto"/>
        <w:jc w:val="center"/>
        <w:rPr>
          <w:rFonts w:ascii="Times New Roman" w:hAnsi="Times New Roman" w:cs="Times New Roman"/>
          <w:sz w:val="28"/>
          <w:szCs w:val="28"/>
          <w:lang w:val="kk-KZ"/>
        </w:rPr>
      </w:pPr>
    </w:p>
    <w:p w14:paraId="33F12E3E" w14:textId="753AEF91" w:rsidR="003279BF" w:rsidRPr="00894C4A" w:rsidRDefault="003279BF" w:rsidP="00894C4A">
      <w:pPr>
        <w:spacing w:after="0" w:line="240" w:lineRule="auto"/>
        <w:ind w:firstLine="567"/>
        <w:jc w:val="both"/>
        <w:rPr>
          <w:rFonts w:ascii="Times New Roman" w:hAnsi="Times New Roman" w:cs="Times New Roman"/>
          <w:sz w:val="24"/>
          <w:szCs w:val="24"/>
          <w:lang w:val="kk-KZ"/>
        </w:rPr>
      </w:pPr>
      <w:r w:rsidRPr="00894C4A">
        <w:rPr>
          <w:rFonts w:ascii="Times New Roman" w:hAnsi="Times New Roman" w:cs="Times New Roman"/>
          <w:sz w:val="24"/>
          <w:szCs w:val="24"/>
          <w:lang w:val="kk-KZ"/>
        </w:rPr>
        <w:t>Ескерту</w:t>
      </w:r>
      <w:r w:rsidR="00894C4A" w:rsidRPr="00894C4A">
        <w:rPr>
          <w:rFonts w:ascii="Times New Roman" w:hAnsi="Times New Roman" w:cs="Times New Roman"/>
          <w:sz w:val="24"/>
          <w:szCs w:val="24"/>
          <w:lang w:val="kk-KZ"/>
        </w:rPr>
        <w:t xml:space="preserve"> -</w:t>
      </w:r>
      <w:r w:rsidRPr="00894C4A">
        <w:rPr>
          <w:rFonts w:ascii="Times New Roman" w:hAnsi="Times New Roman" w:cs="Times New Roman"/>
          <w:sz w:val="24"/>
          <w:szCs w:val="24"/>
          <w:lang w:val="kk-KZ"/>
        </w:rPr>
        <w:t xml:space="preserve"> </w:t>
      </w:r>
      <w:r w:rsidR="00894C4A" w:rsidRPr="00894C4A">
        <w:rPr>
          <w:rFonts w:ascii="Times New Roman" w:hAnsi="Times New Roman" w:cs="Times New Roman"/>
          <w:sz w:val="24"/>
          <w:szCs w:val="24"/>
          <w:lang w:val="kk-KZ"/>
        </w:rPr>
        <w:t>С</w:t>
      </w:r>
      <w:r w:rsidRPr="00894C4A">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p>
    <w:p w14:paraId="0ED62022" w14:textId="77777777" w:rsidR="003279BF" w:rsidRPr="00472447" w:rsidRDefault="003279BF" w:rsidP="00B33EF5">
      <w:pPr>
        <w:spacing w:after="0" w:line="240" w:lineRule="auto"/>
        <w:jc w:val="center"/>
        <w:rPr>
          <w:rFonts w:ascii="Times New Roman" w:hAnsi="Times New Roman" w:cs="Times New Roman"/>
          <w:sz w:val="28"/>
          <w:szCs w:val="28"/>
          <w:lang w:val="kk-KZ"/>
        </w:rPr>
      </w:pPr>
    </w:p>
    <w:p w14:paraId="0807DE01"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«Радиацияны арнайы құрылғыларсыз сезінуге болады» тұжырымы - оқытуға дейін 43% адам радиацияның қауіпті деңгейін құрылғысыз сезінуге болады деп қате сенген. Курстан кейін эксперименттік топттағы барлығы дерлік (100%) радиацияны ешқандай сезім мүшелерімен анықтау мүмкін емес, арнайы құрылғылар қажет деп жауап берді. Ал бақылау тобының тек 50%-ы ғана бұл фактімен келісті.</w:t>
      </w:r>
    </w:p>
    <w:p w14:paraId="30DC8276"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«Айналамызда табиғи радиация жоқ» тұжырымы - сынақ алдында оқушылардың 49%-ы табиғи фоннан бейхабар болып, табиғатта радиация жоқ деп есептеген. Оқытудан кейін эксперименттік топтың 100%-ы барлық жерде кездесетін табиғи радиациялық фон туралы, адам ағзасында табиғи радионуклидтердің болатындығы туралы білді және соңғы тесте дұрыс жауап берді. Бақылау тобында хабардар оқушылардың үлесі 57%-дан 64%-ға дейін аздап өсті.</w:t>
      </w:r>
    </w:p>
    <w:p w14:paraId="1685C841" w14:textId="27D41280"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«Маска радиациядан қорғайды» тұжырымы - басында оқушылардың ~36% медициналық маска радиациялық сәулеленуден қорғай алатынына сенімді болған. Бұл радияцияны шаңмен немесе инфекциялармен ұқсас деп түсінетін қате тұжырым.  Эксперименттік топтың бірде-бір оқушысы курстан кейін қате пікірді қайталамады, ал бақылау тобында оқушылардың 29%-ы әлі де қателікпен маска радиациядан қорғайды деп жауап берді</w:t>
      </w:r>
      <w:r w:rsidR="006634E9">
        <w:rPr>
          <w:rFonts w:ascii="Times New Roman" w:hAnsi="Times New Roman" w:cs="Times New Roman"/>
          <w:sz w:val="28"/>
          <w:szCs w:val="28"/>
          <w:lang w:val="kk-KZ"/>
        </w:rPr>
        <w:t xml:space="preserve"> (сурет 5)</w:t>
      </w:r>
      <w:r w:rsidRPr="000778C6">
        <w:rPr>
          <w:rFonts w:ascii="Times New Roman" w:hAnsi="Times New Roman" w:cs="Times New Roman"/>
          <w:sz w:val="28"/>
          <w:szCs w:val="28"/>
          <w:lang w:val="kk-KZ"/>
        </w:rPr>
        <w:t xml:space="preserve">. </w:t>
      </w:r>
    </w:p>
    <w:p w14:paraId="2D1EC8E6" w14:textId="6028027C" w:rsidR="0052432D"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Сонымен қатар, курсқа дейін көптеген оқушылар ядролық сынақтардың ауқымын және олардың салдарын айтарлықтай бағаламады. Қатысушылардың тек 50%-ы ғана ядролық сынақтар өткен дұрыс кезеңді, яғни 1949-1989 жж. аралығын көрсетті. Тек 38% -ы жарылыстардың санын шамамен 500 деп дұрыс бағалады, ал қалғандары сынақтардың саны әлдеқайда аз («50») немесе керісінше, шамадан тыс көп («1000-нан астам») болды деп ойлады. Оқытуға дейін басым көпшілігі (93%) зардап шеккен тұрғындардың саны туралы нақты мәліметтерді білмеген және 1 миллионнан аз деп төмендетілген сандарды таңдаған. Бұл олқылықтар оқудан кейін толығымен дерлік толтырылды, эксперименттік топтың ~94%-ы  - 1,3 миллион зардап шеккендер бар деп дұрыс сандарды көрсетті</w:t>
      </w:r>
      <w:r w:rsidR="008F18D3" w:rsidRPr="000778C6">
        <w:rPr>
          <w:rFonts w:ascii="Times New Roman" w:hAnsi="Times New Roman" w:cs="Times New Roman"/>
          <w:sz w:val="28"/>
          <w:szCs w:val="28"/>
          <w:lang w:val="kk-KZ"/>
        </w:rPr>
        <w:t>.</w:t>
      </w:r>
    </w:p>
    <w:p w14:paraId="52B03460" w14:textId="73B89F59" w:rsidR="0052432D" w:rsidRDefault="0052432D" w:rsidP="00B33EF5">
      <w:pPr>
        <w:spacing w:after="0" w:line="240" w:lineRule="auto"/>
        <w:jc w:val="center"/>
        <w:rPr>
          <w:rFonts w:ascii="Times New Roman" w:hAnsi="Times New Roman" w:cs="Times New Roman"/>
          <w:sz w:val="28"/>
          <w:szCs w:val="28"/>
          <w:lang w:val="ru-KZ"/>
        </w:rPr>
      </w:pPr>
      <w:r w:rsidRPr="0052432D">
        <w:rPr>
          <w:rFonts w:ascii="Times New Roman" w:hAnsi="Times New Roman" w:cs="Times New Roman"/>
          <w:noProof/>
          <w:sz w:val="28"/>
          <w:szCs w:val="28"/>
          <w:lang w:val="ru-RU" w:eastAsia="ru-RU"/>
        </w:rPr>
        <w:drawing>
          <wp:inline distT="0" distB="0" distL="0" distR="0" wp14:anchorId="353F2661" wp14:editId="3E81CB60">
            <wp:extent cx="5690870" cy="3201003"/>
            <wp:effectExtent l="0" t="0" r="5080" b="0"/>
            <wp:docPr id="3571704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00961" cy="3206679"/>
                    </a:xfrm>
                    <a:prstGeom prst="rect">
                      <a:avLst/>
                    </a:prstGeom>
                    <a:noFill/>
                    <a:ln>
                      <a:noFill/>
                    </a:ln>
                  </pic:spPr>
                </pic:pic>
              </a:graphicData>
            </a:graphic>
          </wp:inline>
        </w:drawing>
      </w:r>
    </w:p>
    <w:p w14:paraId="56625C16" w14:textId="77777777" w:rsidR="00894C4A" w:rsidRDefault="00894C4A" w:rsidP="00B33EF5">
      <w:pPr>
        <w:spacing w:after="0" w:line="240" w:lineRule="auto"/>
        <w:jc w:val="center"/>
        <w:rPr>
          <w:rFonts w:ascii="Times New Roman" w:hAnsi="Times New Roman" w:cs="Times New Roman"/>
          <w:i/>
          <w:iCs/>
          <w:sz w:val="20"/>
          <w:szCs w:val="20"/>
          <w:lang w:val="kk-KZ"/>
        </w:rPr>
      </w:pPr>
    </w:p>
    <w:p w14:paraId="6B83207A" w14:textId="77777777" w:rsidR="00894C4A" w:rsidRPr="00894C4A" w:rsidRDefault="002A4254" w:rsidP="00B33EF5">
      <w:pPr>
        <w:spacing w:after="0" w:line="240" w:lineRule="auto"/>
        <w:jc w:val="center"/>
        <w:rPr>
          <w:rFonts w:ascii="Times New Roman" w:hAnsi="Times New Roman" w:cs="Times New Roman"/>
          <w:sz w:val="28"/>
          <w:szCs w:val="28"/>
          <w:lang w:val="kk-KZ"/>
        </w:rPr>
      </w:pPr>
      <w:r w:rsidRPr="00894C4A">
        <w:rPr>
          <w:rFonts w:ascii="Times New Roman" w:hAnsi="Times New Roman" w:cs="Times New Roman"/>
          <w:sz w:val="28"/>
          <w:szCs w:val="28"/>
          <w:lang w:val="kk-KZ"/>
        </w:rPr>
        <w:t>Сурет 5 – Радиациядан қорғаныс жайлы білі</w:t>
      </w:r>
      <w:r w:rsidR="006F7230" w:rsidRPr="00894C4A">
        <w:rPr>
          <w:rFonts w:ascii="Times New Roman" w:hAnsi="Times New Roman" w:cs="Times New Roman"/>
          <w:sz w:val="28"/>
          <w:szCs w:val="28"/>
          <w:lang w:val="kk-KZ"/>
        </w:rPr>
        <w:t xml:space="preserve">мнің өзгеру </w:t>
      </w:r>
      <w:r w:rsidRPr="00894C4A">
        <w:rPr>
          <w:rFonts w:ascii="Times New Roman" w:hAnsi="Times New Roman" w:cs="Times New Roman"/>
          <w:sz w:val="28"/>
          <w:szCs w:val="28"/>
          <w:lang w:val="kk-KZ"/>
        </w:rPr>
        <w:t>динамикасы</w:t>
      </w:r>
    </w:p>
    <w:p w14:paraId="534C5BCB" w14:textId="16739761" w:rsidR="002A4254" w:rsidRPr="00894C4A" w:rsidRDefault="002A4254" w:rsidP="00B33EF5">
      <w:pPr>
        <w:spacing w:after="0" w:line="240" w:lineRule="auto"/>
        <w:jc w:val="center"/>
        <w:rPr>
          <w:rFonts w:ascii="Times New Roman" w:hAnsi="Times New Roman" w:cs="Times New Roman"/>
          <w:sz w:val="28"/>
          <w:szCs w:val="28"/>
          <w:lang w:val="kk-KZ"/>
        </w:rPr>
      </w:pPr>
      <w:r w:rsidRPr="00894C4A">
        <w:rPr>
          <w:rFonts w:ascii="Times New Roman" w:hAnsi="Times New Roman" w:cs="Times New Roman"/>
          <w:sz w:val="28"/>
          <w:szCs w:val="28"/>
          <w:lang w:val="kk-KZ"/>
        </w:rPr>
        <w:t xml:space="preserve"> </w:t>
      </w:r>
    </w:p>
    <w:p w14:paraId="336A5676" w14:textId="6DF21ECF" w:rsidR="002A4254" w:rsidRPr="00894C4A" w:rsidRDefault="002A4254" w:rsidP="00894C4A">
      <w:pPr>
        <w:spacing w:after="0" w:line="240" w:lineRule="auto"/>
        <w:ind w:firstLine="567"/>
        <w:jc w:val="both"/>
        <w:rPr>
          <w:rFonts w:ascii="Times New Roman" w:hAnsi="Times New Roman" w:cs="Times New Roman"/>
          <w:sz w:val="24"/>
          <w:szCs w:val="24"/>
          <w:lang w:val="kk-KZ"/>
        </w:rPr>
      </w:pPr>
      <w:r w:rsidRPr="00894C4A">
        <w:rPr>
          <w:rFonts w:ascii="Times New Roman" w:hAnsi="Times New Roman" w:cs="Times New Roman"/>
          <w:sz w:val="24"/>
          <w:szCs w:val="24"/>
          <w:lang w:val="kk-KZ"/>
        </w:rPr>
        <w:t>Ескерту</w:t>
      </w:r>
      <w:r w:rsidR="00894C4A" w:rsidRPr="00894C4A">
        <w:rPr>
          <w:rFonts w:ascii="Times New Roman" w:hAnsi="Times New Roman" w:cs="Times New Roman"/>
          <w:sz w:val="24"/>
          <w:szCs w:val="24"/>
          <w:lang w:val="kk-KZ"/>
        </w:rPr>
        <w:t xml:space="preserve"> - С</w:t>
      </w:r>
      <w:r w:rsidRPr="00894C4A">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p>
    <w:p w14:paraId="5B17E38F" w14:textId="77777777" w:rsidR="0052432D" w:rsidRPr="0052432D" w:rsidRDefault="0052432D" w:rsidP="00894C4A">
      <w:pPr>
        <w:spacing w:after="0" w:line="240" w:lineRule="auto"/>
        <w:rPr>
          <w:rFonts w:ascii="Times New Roman" w:hAnsi="Times New Roman" w:cs="Times New Roman"/>
          <w:sz w:val="28"/>
          <w:szCs w:val="28"/>
          <w:lang w:val="kk-KZ"/>
        </w:rPr>
      </w:pPr>
    </w:p>
    <w:p w14:paraId="73FFA9E5"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Осылайша, курс радиациямен байланысты негізгі қате тұжырымдарды сәтті жойды. Оқушылар енді радиацияның табиғи болатынын, радиацияның бәрі өлімге әкелмейтінін, пайдалы қолданбалардың (рентген, қатерлі ісіктерді емдеу және т.б.) бар екенін түсініп, сонымен қатар Семейдегі ядролық сынақтардың нақты ауқымын және олардың салдарын анық көрсетті.</w:t>
      </w:r>
    </w:p>
    <w:p w14:paraId="3225A024" w14:textId="33A2DBD0"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Арнайы оқытусыз зерттелген бақылау тобында бұл қате түсініктердің айтарлықтай бөлігі сақталып қалды. Соңғы тестте әлі де қате радиофобиялық сипаттағы түсініктердің жиілігі жоғары болғандығы көрінді. Бұл факт радиациядан қорқу негізінен ақпараттық вакуум мен білімнің жетіспеушілігінен туындайтынын тағы дәлелдеді. Басқа зерттеулердегі радиофобия құбылысы көбінесе сенімді ақпараттың жетіспеушілігінен туындайды және көптеген адамдар бұл мәселені ғылыми тұрғыдан түсінбей, ядролық технологияның қауіптілігін асыра бағалайды деген тұжырыммен келісуге болатындығы байқалды [217].Демек, қате тұжырымдарды білім беру арқылы жою - негізсіз қорқынышты азайтудың кілті. </w:t>
      </w:r>
    </w:p>
    <w:p w14:paraId="687D58EC" w14:textId="2059CB60" w:rsidR="007C687E" w:rsidRPr="000778C6" w:rsidRDefault="007C687E" w:rsidP="00894C4A">
      <w:pPr>
        <w:spacing w:after="0" w:line="240" w:lineRule="auto"/>
        <w:ind w:firstLine="567"/>
        <w:jc w:val="both"/>
        <w:rPr>
          <w:rFonts w:ascii="Times New Roman" w:hAnsi="Times New Roman" w:cs="Times New Roman"/>
          <w:b/>
          <w:bCs/>
          <w:sz w:val="28"/>
          <w:szCs w:val="28"/>
          <w:lang w:val="kk-KZ"/>
        </w:rPr>
      </w:pPr>
      <w:bookmarkStart w:id="26" w:name="X21b8854c02ef07ac1c953d7330549f94c19b200"/>
      <w:bookmarkEnd w:id="25"/>
      <w:r w:rsidRPr="000778C6">
        <w:rPr>
          <w:rFonts w:ascii="Times New Roman" w:hAnsi="Times New Roman" w:cs="Times New Roman"/>
          <w:b/>
          <w:bCs/>
          <w:sz w:val="28"/>
          <w:szCs w:val="28"/>
          <w:lang w:val="kk-KZ"/>
        </w:rPr>
        <w:t>Топтарды салыстырмалы талдау (t-тесттер)</w:t>
      </w:r>
    </w:p>
    <w:p w14:paraId="2BC93964"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Анықталған айырмашылықтарды статистикалық тұрғыдан растау үшін орташа мәндерді салыстыру критерийлері жүргізілді. Екі талдама үшін тәуелсіз t-тест (Стьюденттің екі таңдамалы t-критерийі) негізгі көрсеткіштер бойынша эксперименттік және бақылау топтарының кейінгі тестілеудегі нәтижелері арасындағы маңызды алшақтықты көрсетті. Мысалы, білімнің жиынтық баллы - t(28) ≈ 10.8, p </w:t>
      </w:r>
      <w:r w:rsidRPr="000778C6">
        <w:rPr>
          <w:rFonts w:ascii="Cambria Math" w:hAnsi="Cambria Math" w:cs="Cambria Math"/>
          <w:sz w:val="28"/>
          <w:szCs w:val="28"/>
          <w:lang w:val="kk-KZ"/>
        </w:rPr>
        <w:t>≪</w:t>
      </w:r>
      <w:r w:rsidRPr="000778C6">
        <w:rPr>
          <w:rFonts w:ascii="Times New Roman" w:hAnsi="Times New Roman" w:cs="Times New Roman"/>
          <w:sz w:val="28"/>
          <w:szCs w:val="28"/>
          <w:lang w:val="kk-KZ"/>
        </w:rPr>
        <w:t xml:space="preserve"> 0.001, орташа мәндердің айырмашылығы ~9.9 балл. Сол сияқты, білім алушыларда радиофобия деңгейі айтарлықтай төмен, яғни  t(28) ≈ - 4.9, p &lt; 0.0001. Бұл тесттер курстың тиімділігін растайды, себебі эксперименттік топта білім деңгейі оқыту процессінен өтпеген бақылау тобына қарағанда едәуір жоғары, ал радиофобия деңгейі сенімді түрді төмен.  </w:t>
      </w:r>
    </w:p>
    <w:p w14:paraId="61AB7B21"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Сондай-ақ, әр топтың ішіндегі оқытуға дейінгі және одан кейінгі өзгерістер жұптық t-тестілер арқылы тексерілді. Эксперименттік топта білімнің айтарлықтай өсуі байқалды, 20.0-ден 27.4 баллға дейін (параметрлік жұптық t(15) = 7.98, p &lt; 0.00001). Коэн коэффициенті бойынша өлшемдер де білім берудің сапал деңгейде болғанын дәлелдеп, өте жоғары, d ≈ 2.0 көрсеткішін берді. Топтағы радиофобия 3,02-ден 1,69 баллға дейін төмендеді. Осылайша, оқушыларда курсты аяқтағаннан кейін барлық мақсатты айнымалылар бойынша статистикалық маңызды ілгерілеу байқалды. Бақылау тобында жұптық талдау бойынша маңызды өзгерістер анықталған жоқ. Мысалы, білім 17.8 vs 17.5 балл (t(13) = 0.43, n.s.), қорқыныш деңгейі 3.52 vs 3.62 балл (t(13) = 0.31, n.s.). Бұл оқу жылы бойы бақылау тобында ешқандай сыртқы факторлардың ықпалы болмағандығын, эксперименталды топтағы өзгерістер тек оқытудың әсерінен болғанын көрсетеді. </w:t>
      </w:r>
    </w:p>
    <w:p w14:paraId="287C0C09"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Оқытуға дейін топтар арасында көптеген көрсеткіштер бойынша маңызды айырмашылықтар болған жоқ (p &gt; 0.1). Бастапқы білім деңгейі мен көзқарастар салыстырмалы болды және бақылау тобында радиофобия деңгейі сәл жоғары болғанымен, айырмашылық маңыздылыққа жетпеді. Демек, анықталған өзгерістер таңдамалылардың бастапқы әртектілігіне емес, керсінші, элективті курстан өтуге байланысты болды. Бұл себеп-салдарлық интерпретацияны растайды, яғни курс оқушылардың радиациялық сауаттылығын түбегейлі арттырды және негізсіз қорқыныштарды азайтты.</w:t>
      </w:r>
    </w:p>
    <w:p w14:paraId="39E6800C" w14:textId="77777777" w:rsidR="007C687E" w:rsidRPr="000778C6" w:rsidRDefault="007C687E" w:rsidP="00894C4A">
      <w:pPr>
        <w:spacing w:after="0" w:line="240" w:lineRule="auto"/>
        <w:ind w:firstLine="567"/>
        <w:jc w:val="both"/>
        <w:rPr>
          <w:rFonts w:ascii="Times New Roman" w:hAnsi="Times New Roman" w:cs="Times New Roman"/>
          <w:b/>
          <w:bCs/>
          <w:sz w:val="28"/>
          <w:szCs w:val="28"/>
          <w:lang w:val="kk-KZ"/>
        </w:rPr>
      </w:pPr>
      <w:bookmarkStart w:id="27" w:name="корреляционный-анализ-взаимосвязей"/>
      <w:bookmarkEnd w:id="26"/>
      <w:r w:rsidRPr="000778C6">
        <w:rPr>
          <w:rFonts w:ascii="Times New Roman" w:hAnsi="Times New Roman" w:cs="Times New Roman"/>
          <w:b/>
          <w:bCs/>
          <w:sz w:val="28"/>
          <w:szCs w:val="28"/>
          <w:lang w:val="kk-KZ"/>
        </w:rPr>
        <w:t>Өзара байланыстардың корреляциялық талдауы</w:t>
      </w:r>
    </w:p>
    <w:p w14:paraId="5ACB30D6"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Корреляциялық талдау (Пирсон коэффициенті) оқушылардың білімі, қорқыныш деңгейі және көзқарастары арасындағы өзара байланыстарды анықтады. </w:t>
      </w:r>
    </w:p>
    <w:p w14:paraId="401D71D6"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Оқытуға дейін білім деңгейі мен қорқыныш деңгейі арасында статистикалық маңызды корреляциялар табылған жоқ. Басқаша айтқанда, бастапқыда сыныпта неғұрлым білімді саналатын оқушылардың да радиациядан артық мөлшердегі қорқынышы  басым болды. Сонымен қатар, жалпы радиофобия мен атом энергетикасынан нақты қорқу арасында орташа оң корреляция байқалды (r ≈ +0.42, p = 0.11). Бастапқыда радиациядан қатты қорыққандар атом электр станциялары туралы көбірек алаңдаушылық білдіруге бейім болды. Бұл көрініс радиофобияның кешенді сипатта екендігін, яғни, ол бұрынғы ядролық қару болсын немесе болашақта атом электр станцияларының салынуы болсын, кез келген радиациялық қауіп-қатерлерді асыра бағалау бейімділігін көрсетеді.</w:t>
      </w:r>
    </w:p>
    <w:p w14:paraId="065A4F65" w14:textId="5BECBFE8"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Оқытудан кейін корреляциялық тәуелділіктер мағыналы сипатқа ие болды. Білім пен қорқыныш арасында сенімді кері байланыс байқалды. Атап айтқанда, эксперименттік топта полигон тарихын білу мен радиофобия деңгейі арасында теріс корреляция тіркелді. Тарихи сауаттылық өскен сайын қисынсыз қорқыныш та азайды (Spearman ρ ≈ -0.53, p ≈ 0.03). Бұл факт когнитивті және эмоционалды-құндылықты құрамдас бөліктер арасындағы байланыстардың маңыздылығын көрсетеді. Тарих сабақтарын және нақты салдарлардың ауқымын терең түсіну радиация алдындағы қате тұжырымдағы қорқынышты жоюға мүмкіндік береді</w:t>
      </w:r>
      <w:hyperlink r:id="rId21" w:anchor=":~:text=%D1%82%D0%B5%D0%BC%D0%B0%D1%82%D0%B8%D1%87%D0%B5%D1%81%D0%BA%D0%BE%D0%B9%20%D0%B3%D1%80%D1%83%D0%BF%D0%BF%D0%B5%20%D0%B8%20%D0%BE%D0%B6%D0%B8%D0%B4%D0%B0%D0%B5%D0%BC%D1%8B%D0%BC%D0%B8%20%D0%BA%D0%BE%D1%80%D1%80%D0%B5%D0%BB%D1%8F%D1%86%D0%B8%D1%8F%"/>
      <w:r w:rsidRPr="000778C6">
        <w:rPr>
          <w:rFonts w:ascii="Times New Roman" w:hAnsi="Times New Roman" w:cs="Times New Roman"/>
          <w:sz w:val="28"/>
          <w:szCs w:val="28"/>
          <w:lang w:val="kk-KZ"/>
        </w:rPr>
        <w:t xml:space="preserve">. Осылайша, білім компоненті қорқыныштан қорғайтын фактор ретінде әрекет ете бастайды. </w:t>
      </w:r>
    </w:p>
    <w:bookmarkEnd w:id="27"/>
    <w:p w14:paraId="684B49CA" w14:textId="77777777" w:rsidR="007C687E" w:rsidRPr="000778C6" w:rsidRDefault="007C687E" w:rsidP="00894C4A">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Ашық жауаптардың сапалық талдауы</w:t>
      </w:r>
    </w:p>
    <w:p w14:paraId="2B5AAF17"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Ашық сауалдардың сапалық талдауы бойынша сауалнамада радиацияны және полигон тарихын қабылдаудағы сапалық өзгерістерді анықтауға мүмкіндік беретін ашық сұрақтар қамтылды. |Толыққанды жауабы бар үш негізгі мәселе талданды. </w:t>
      </w:r>
    </w:p>
    <w:p w14:paraId="50FBBDA0"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1. «Радиация» сөзімен байланысы ассоциациялар, қорғаныс шараларын білу және СЯСП-тың тарихын оқудың маңыздылығы. Респонденттердің жауаптары оқытуға дейін және одан кейінгі тақырыптық талдау әдісімен кодталды.</w:t>
      </w:r>
    </w:p>
    <w:p w14:paraId="64A68CC6" w14:textId="77777777" w:rsidR="007C687E" w:rsidRPr="000778C6" w:rsidRDefault="007C687E" w:rsidP="00894C4A">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«Радиация» сөзімен ассоциациялар</w:t>
      </w:r>
    </w:p>
    <w:p w14:paraId="1346CD73" w14:textId="77777777" w:rsidR="00BE07B4"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Оқытуға дейін ассоциациялардың көпшілігі жағымсыз сипаттағы және алаңдаушылық көңіл-күйдегі көрсеткіштердің жоғары екендігін анықтады. СЯСП және ядролық жарылыс туралы айтылғанда «қауіп, өлім, ауру, қатерлі ісік, мутация, ауру, өлім, радиациялық сәулелер, ластану, саңырауқұлақ тәрізді бұлт» деген түсініктер болды. Тестілеуге дейінгі респонденттердің ешқайсысы оң немесе бейтарап аспектілерді атап өткен жоқ. Радиацияның бейнесі біржақты қорқынышты болды. Тіпті дұрыс анықтама беруге тырысқан оқушылардың біразы «өте қауіпті өнім» деген пікірді қосып отырды. Осылайша, оқушылардың санасында радиацияның әскери қолданыстағы және апат әкелетін ерекше зиянды нәрсе ретіндегі </w:t>
      </w:r>
    </w:p>
    <w:p w14:paraId="6473661D" w14:textId="1CA1BFCC" w:rsidR="007C687E" w:rsidRDefault="00BE07B4"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Курсты аяқтағаннан кейін «</w:t>
      </w:r>
      <w:r w:rsidRPr="000778C6">
        <w:rPr>
          <w:rFonts w:ascii="Times New Roman" w:hAnsi="Times New Roman" w:cs="Times New Roman"/>
          <w:i/>
          <w:iCs/>
          <w:sz w:val="28"/>
          <w:szCs w:val="28"/>
          <w:lang w:val="kk-KZ"/>
        </w:rPr>
        <w:t>радиация</w:t>
      </w:r>
      <w:r w:rsidRPr="000778C6">
        <w:rPr>
          <w:rFonts w:ascii="Times New Roman" w:hAnsi="Times New Roman" w:cs="Times New Roman"/>
          <w:sz w:val="28"/>
          <w:szCs w:val="28"/>
          <w:lang w:val="kk-KZ"/>
        </w:rPr>
        <w:t xml:space="preserve">» сөзінің мағыналық өрісі едәуір кеңейіп, тепе-теңдікке ие болды. Кейінгі тестілеудің жауаптарында қауіп-қатермен қатар </w:t>
      </w:r>
      <w:r w:rsidRPr="000778C6">
        <w:rPr>
          <w:rFonts w:ascii="Times New Roman" w:hAnsi="Times New Roman" w:cs="Times New Roman"/>
          <w:i/>
          <w:iCs/>
          <w:sz w:val="28"/>
          <w:szCs w:val="28"/>
          <w:lang w:val="kk-KZ"/>
        </w:rPr>
        <w:t>бейбіт мақсатта пайдалану</w:t>
      </w:r>
      <w:r w:rsidRPr="000778C6">
        <w:rPr>
          <w:rFonts w:ascii="Times New Roman" w:hAnsi="Times New Roman" w:cs="Times New Roman"/>
          <w:sz w:val="28"/>
          <w:szCs w:val="28"/>
          <w:lang w:val="kk-KZ"/>
        </w:rPr>
        <w:t xml:space="preserve"> және </w:t>
      </w:r>
      <w:r w:rsidRPr="000778C6">
        <w:rPr>
          <w:rFonts w:ascii="Times New Roman" w:hAnsi="Times New Roman" w:cs="Times New Roman"/>
          <w:i/>
          <w:iCs/>
          <w:sz w:val="28"/>
          <w:szCs w:val="28"/>
          <w:lang w:val="kk-KZ"/>
        </w:rPr>
        <w:t>бейтарап ғылыми тұжырымдамалар</w:t>
      </w:r>
      <w:r w:rsidRPr="000778C6">
        <w:rPr>
          <w:rFonts w:ascii="Times New Roman" w:hAnsi="Times New Roman" w:cs="Times New Roman"/>
          <w:sz w:val="28"/>
          <w:szCs w:val="28"/>
          <w:lang w:val="kk-KZ"/>
        </w:rPr>
        <w:t xml:space="preserve"> жөніндегі пікірлер де қосымша көрсетілді. Оқудан кейінгі типтік ассоциациялар «медициналық бағытта рентген, қатерлі ісіктерді емдеуде қолданылады», «қауіпті күш, бірақ радиацияның көмегімен олар да емделеді», «полигон, радиациялық ауру, рентген, атом электр станциялары», «радиациялық сәулелер, пайдасы мен зияны да болады», «радиация – бұл радиоактивті элементтерден шығатын энергия, ол пайдалы да, қауіпті де болуы мүмкін» деген мысалдар келтірген. Оқушылар медициналық қолданыстағы рентгенодиагностика, сәулелік терапия, атом энергетикасы сынды терминдерді атап көрсете бастаған. Сондай-ақ дұрыс ғылыми терминдерді сауатт қолдану, жай ғана «өлім» орнына «сәулелену энергиясы» деген тіркестер де кездесті. </w:t>
      </w:r>
      <w:r w:rsidR="007C687E" w:rsidRPr="000778C6">
        <w:rPr>
          <w:rFonts w:ascii="Times New Roman" w:hAnsi="Times New Roman" w:cs="Times New Roman"/>
          <w:sz w:val="28"/>
          <w:szCs w:val="28"/>
          <w:lang w:val="kk-KZ"/>
        </w:rPr>
        <w:t>бейнесі басым болды</w:t>
      </w:r>
      <w:r w:rsidR="008F18D3">
        <w:rPr>
          <w:rFonts w:ascii="Times New Roman" w:hAnsi="Times New Roman" w:cs="Times New Roman"/>
          <w:sz w:val="28"/>
          <w:szCs w:val="28"/>
          <w:lang w:val="kk-KZ"/>
        </w:rPr>
        <w:t xml:space="preserve"> (сурет 6)</w:t>
      </w:r>
      <w:r w:rsidR="008F18D3" w:rsidRPr="000778C6">
        <w:rPr>
          <w:rFonts w:ascii="Times New Roman" w:hAnsi="Times New Roman" w:cs="Times New Roman"/>
          <w:sz w:val="28"/>
          <w:szCs w:val="28"/>
          <w:lang w:val="kk-KZ"/>
        </w:rPr>
        <w:t>.</w:t>
      </w:r>
    </w:p>
    <w:p w14:paraId="02DDA8FC" w14:textId="1EBBD8C0" w:rsidR="00835B30" w:rsidRDefault="00835B30" w:rsidP="00B33EF5">
      <w:pPr>
        <w:spacing w:after="0" w:line="240" w:lineRule="auto"/>
        <w:jc w:val="center"/>
        <w:rPr>
          <w:rFonts w:ascii="Times New Roman" w:hAnsi="Times New Roman" w:cs="Times New Roman"/>
          <w:sz w:val="28"/>
          <w:szCs w:val="28"/>
          <w:lang w:val="ru-KZ"/>
        </w:rPr>
      </w:pPr>
      <w:r w:rsidRPr="00835B30">
        <w:rPr>
          <w:rFonts w:ascii="Times New Roman" w:hAnsi="Times New Roman" w:cs="Times New Roman"/>
          <w:noProof/>
          <w:sz w:val="28"/>
          <w:szCs w:val="28"/>
          <w:lang w:val="ru-RU" w:eastAsia="ru-RU"/>
        </w:rPr>
        <w:drawing>
          <wp:inline distT="0" distB="0" distL="0" distR="0" wp14:anchorId="48EE8E80" wp14:editId="788DAD38">
            <wp:extent cx="5581650" cy="3139569"/>
            <wp:effectExtent l="0" t="0" r="0" b="3810"/>
            <wp:docPr id="7773506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8931" cy="3143664"/>
                    </a:xfrm>
                    <a:prstGeom prst="rect">
                      <a:avLst/>
                    </a:prstGeom>
                    <a:noFill/>
                    <a:ln>
                      <a:noFill/>
                    </a:ln>
                  </pic:spPr>
                </pic:pic>
              </a:graphicData>
            </a:graphic>
          </wp:inline>
        </w:drawing>
      </w:r>
    </w:p>
    <w:p w14:paraId="40BF5E87" w14:textId="77777777" w:rsidR="00BE07B4" w:rsidRDefault="00BE07B4" w:rsidP="00B33EF5">
      <w:pPr>
        <w:spacing w:after="0" w:line="240" w:lineRule="auto"/>
        <w:jc w:val="center"/>
        <w:rPr>
          <w:rFonts w:ascii="Times New Roman" w:hAnsi="Times New Roman" w:cs="Times New Roman"/>
          <w:sz w:val="28"/>
          <w:szCs w:val="28"/>
          <w:lang w:val="ru-KZ"/>
        </w:rPr>
      </w:pPr>
    </w:p>
    <w:p w14:paraId="44DD3902" w14:textId="55562F55" w:rsidR="006F7230" w:rsidRPr="00894C4A" w:rsidRDefault="006F7230" w:rsidP="00B33EF5">
      <w:pPr>
        <w:spacing w:after="0" w:line="240" w:lineRule="auto"/>
        <w:jc w:val="center"/>
        <w:rPr>
          <w:rFonts w:ascii="Times New Roman" w:hAnsi="Times New Roman" w:cs="Times New Roman"/>
          <w:sz w:val="28"/>
          <w:szCs w:val="28"/>
          <w:lang w:val="kk-KZ"/>
        </w:rPr>
      </w:pPr>
      <w:r w:rsidRPr="00894C4A">
        <w:rPr>
          <w:rFonts w:ascii="Times New Roman" w:hAnsi="Times New Roman" w:cs="Times New Roman"/>
          <w:sz w:val="28"/>
          <w:szCs w:val="28"/>
          <w:lang w:val="kk-KZ"/>
        </w:rPr>
        <w:t>Сурет 6 – «Радиация» ұғымы</w:t>
      </w:r>
      <w:r w:rsidR="00DC7C56" w:rsidRPr="00894C4A">
        <w:rPr>
          <w:rFonts w:ascii="Times New Roman" w:hAnsi="Times New Roman" w:cs="Times New Roman"/>
          <w:sz w:val="28"/>
          <w:szCs w:val="28"/>
          <w:lang w:val="kk-KZ"/>
        </w:rPr>
        <w:t xml:space="preserve">н түсінудегі өзгерістер </w:t>
      </w:r>
      <w:r w:rsidRPr="00894C4A">
        <w:rPr>
          <w:rFonts w:ascii="Times New Roman" w:hAnsi="Times New Roman" w:cs="Times New Roman"/>
          <w:sz w:val="28"/>
          <w:szCs w:val="28"/>
          <w:lang w:val="kk-KZ"/>
        </w:rPr>
        <w:t xml:space="preserve">динамикасы </w:t>
      </w:r>
    </w:p>
    <w:p w14:paraId="634F551B" w14:textId="77777777" w:rsidR="00894C4A" w:rsidRPr="00894C4A" w:rsidRDefault="00894C4A" w:rsidP="00B33EF5">
      <w:pPr>
        <w:spacing w:after="0" w:line="240" w:lineRule="auto"/>
        <w:jc w:val="center"/>
        <w:rPr>
          <w:rFonts w:ascii="Times New Roman" w:hAnsi="Times New Roman" w:cs="Times New Roman"/>
          <w:sz w:val="28"/>
          <w:szCs w:val="28"/>
          <w:lang w:val="kk-KZ"/>
        </w:rPr>
      </w:pPr>
    </w:p>
    <w:p w14:paraId="75E0CB01" w14:textId="44939CC6" w:rsidR="006F7230" w:rsidRPr="00894C4A" w:rsidRDefault="006F7230" w:rsidP="00894C4A">
      <w:pPr>
        <w:spacing w:after="0" w:line="240" w:lineRule="auto"/>
        <w:ind w:firstLine="567"/>
        <w:jc w:val="both"/>
        <w:rPr>
          <w:rFonts w:ascii="Times New Roman" w:hAnsi="Times New Roman" w:cs="Times New Roman"/>
          <w:sz w:val="24"/>
          <w:szCs w:val="24"/>
          <w:lang w:val="kk-KZ"/>
        </w:rPr>
      </w:pPr>
      <w:r w:rsidRPr="00894C4A">
        <w:rPr>
          <w:rFonts w:ascii="Times New Roman" w:hAnsi="Times New Roman" w:cs="Times New Roman"/>
          <w:sz w:val="24"/>
          <w:szCs w:val="24"/>
          <w:lang w:val="kk-KZ"/>
        </w:rPr>
        <w:t>Ескерту</w:t>
      </w:r>
      <w:r w:rsidR="00894C4A" w:rsidRPr="00894C4A">
        <w:rPr>
          <w:rFonts w:ascii="Times New Roman" w:hAnsi="Times New Roman" w:cs="Times New Roman"/>
          <w:sz w:val="24"/>
          <w:szCs w:val="24"/>
          <w:lang w:val="kk-KZ"/>
        </w:rPr>
        <w:t xml:space="preserve"> -</w:t>
      </w:r>
      <w:r w:rsidRPr="00894C4A">
        <w:rPr>
          <w:rFonts w:ascii="Times New Roman" w:hAnsi="Times New Roman" w:cs="Times New Roman"/>
          <w:sz w:val="24"/>
          <w:szCs w:val="24"/>
          <w:lang w:val="kk-KZ"/>
        </w:rPr>
        <w:t xml:space="preserve"> </w:t>
      </w:r>
      <w:r w:rsidR="00894C4A" w:rsidRPr="00894C4A">
        <w:rPr>
          <w:rFonts w:ascii="Times New Roman" w:hAnsi="Times New Roman" w:cs="Times New Roman"/>
          <w:sz w:val="24"/>
          <w:szCs w:val="24"/>
          <w:lang w:val="kk-KZ"/>
        </w:rPr>
        <w:t>С</w:t>
      </w:r>
      <w:r w:rsidRPr="00894C4A">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p>
    <w:p w14:paraId="68827DC7" w14:textId="77777777" w:rsidR="00894C4A" w:rsidRPr="00894C4A" w:rsidRDefault="00894C4A" w:rsidP="00B33EF5">
      <w:pPr>
        <w:spacing w:after="0" w:line="240" w:lineRule="auto"/>
        <w:jc w:val="center"/>
        <w:rPr>
          <w:rFonts w:ascii="Times New Roman" w:hAnsi="Times New Roman" w:cs="Times New Roman"/>
          <w:i/>
          <w:iCs/>
          <w:sz w:val="28"/>
          <w:szCs w:val="28"/>
          <w:lang w:val="kk-KZ"/>
        </w:rPr>
      </w:pPr>
    </w:p>
    <w:p w14:paraId="3A214CBD" w14:textId="15448E52"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Жауаптардың жартысына жуығы «екі жақтылықты көрсетеді, яғни радиация дозасы мен қолданылуына байланысты пайда да, зиян да келтіруі мүмкін. Сонымен бірге, қауіптің құрамдас бөлігі де сақталды – барлығы дерлік радиацияны әлі де күшті және зиянды деп таниды. Бірде бір респондент оны радикалды көзқарасты жоюда жатыр. Радиация тек «қорқынышты нәрсе» болудан қалып, адамзаттың оны қалай қолдануды үйренуі тиіс құбылысқа айналды (техникада, медицинада). Бұл сапалық өзгеріс эксперименттік топтағы білім алушылардың «радиация» ұғымына беретін ассоцацияларындың трансформацияланғанын көрсетеді. Бұдан былай бұл ұғым біржақты қауіпті құбылыс ретінде емес, табиғаты күрделі, белгілі бір жағдайларда қауіпті, пайдалы да қырлары басым ғылыми құбылыс ретінде қабылдана бастады. Феноменологиялық педагогика тұрғысынан қарағанда, оқушылардың «өмірлік түсініктерінде» радиацияға қатысты тұжырымдарының қайта интерпретациялануы жүзеге асты. Нәтижесінде бұл құбылысты қабылдау ғылыми тұрғыдан негізделген, неғұрлым саналы сипатқа ие болды.</w:t>
      </w:r>
    </w:p>
    <w:p w14:paraId="2A89BF36" w14:textId="77777777" w:rsidR="007C687E" w:rsidRPr="000778C6" w:rsidRDefault="007C687E" w:rsidP="00894C4A">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Радиациядан қорғану шараларын түсіну</w:t>
      </w:r>
    </w:p>
    <w:p w14:paraId="01793836"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«Радиациядан қорғанудың қандай тәсілдерін білесіздер?» деген сұрақ туындайды. Бұл сұрақ оқушылардың радиациялық қауіпсіздіктің практикалық ережелерін қаншалықты басшылыққа алатынын анықтады. Оқытуға дейін көптеген оқушылар қиындыққа тап болды. Эксперименттік топтың 14%-ы тікелей «білмеймін» деп жазды немесе сызықша қойды. Қалғандары негізінен жалпы идеяларды атады, яғни «дереккөздерге жақындамау», «аулақ болу», «арнайы қорғаныс киімін кию». Тек жекелеген жауаптарда «йод қабылдау» және «терезелер мен есіктерді жабу» сияқты ұсыныстар аталды, яғни, респонденттердің бірнешеуі ғана ұсыныстардың салыстырмалы түрде толық жиынтығын меңгерген. Жалпы алғанда, алдын ала тест өте білім көрсеткішішін жүйесіз және әртүрлі екендігін көрсетті. Кей сауалдардың жауабы дәл түсіп, кей сауалдардың жауабы мүлдем мүлт кеткен кездер де бар. Бұл респонденттердің курсты оқуға дейінгі жалпы білімінің әр түрлі дерккөздерден әрқилы форматта, әр түрлі бағытта алғандығын да аңғартады. </w:t>
      </w:r>
    </w:p>
    <w:p w14:paraId="226E2EEF"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Курсты аяқтағаннан кейін барлық оқушылар бірнеше нақты қорғаныс шараларын тізімдей алды. Жауапсыз сұрақ болған жоқ. Әрбір респондент кем дегенде бір жолды атады. Ең жиі «максималды қашықтыққа жылжу» (арақашықтық), «қорғаныс костюмін, респираторды кию» (жеке құралдармен қорғаныс), «терезелері жабық бөлмеде паналау» (ұжымдық баспана), «көзге қол тигізбеу», «аймақтан эвакуациялану» сынды шаралар аталды. Көптеген жауаптар «Арнайы киім кию, алысқа кету, терезелерді жабу және йод қабылдау» шаралардың жиынтығын қамтыды. Осылайша, оқытудан кейін оқушылар үш «Қ» ережесін (қашықтық, қорғаныс, қажетті уақыт) меңгеріп, тіпті оны йодтың профилактикасы мен гигиенасы (таза су мен тамақ) туралы біліммен толықтырды. Бір қызығы, осы нақты шаралардың кейбірі,мысалы, йод қабылдау, оқытуға дейінгі жауаптарда кездеспеген, ал курс жаңа ақпаратты енгізді. Сондай-ақ сенімділік айтарлықтай артты. Егер бұрын 2–3 оқушы шынын айтып, «мен не істерімді білмеймін» деп жазса, енді барлығы бір-біріне ұқсас болса да, шешім ұсына алды. Бұл радиациялық жағдайдағы әрекеттерге субъективті дайындықтың өскенін көрсетеді. Сандық сауалнамада бұл өзін-өзі бағалауға әсер етті. «Мен радиациялық апат кезінде қалай әрекет ету керектігін білемін» деген тұжырыммен келіскендердің үлесі эксперименттік топта 12% -дан 75%-ға дейін өсті.</w:t>
      </w:r>
    </w:p>
    <w:p w14:paraId="780B4CF5"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Сапалық талдау сонымен қатар қате кеңестердің іс жүзінде қалмағанын көрсетеді. Оқытуға дейін кейбір оқушылар «табылған радиоактивті затты жерге көму» немесе «радиациялық қауіп туралы хабарлаған кезде сыртқа қашу» сияқты аз әсер ететін немесе зиянды әрекеттерді ұсынған. Осындай қауіпті қате түсініктерді курстан кейін ешкім қайталаған жоқ, керісінше, барлығы радиоактивті ластану қаупі төнген жағдайда үй-жайды паналау керектігін, ал радиациямен таңбаланған зат тапқан жағдайда оны ұстамай, мамандарға хабарлау керектігін меңгерді. Осылайша, оқыту тек білімді ғана емес, сонымен қатар мінез-құлық алгоритмдерін де түзетіп отырды, бұл практикалық тұрғыдан өте маңызды.</w:t>
      </w:r>
    </w:p>
    <w:p w14:paraId="649438F1" w14:textId="77777777" w:rsidR="007C687E" w:rsidRPr="000778C6"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Жалпы алғанда, ашық жауаптарды салыстыру оқушылардың радиациялық қауіпсіздік туралы құрылымдалған және мағыналы түсініктің қалыптасқанын көрсетеді. Бұрын көпшілігі «радиациядан қалай болса да аулақ болу керек, әйтпесе өлеміз» деп ойлайтын болса, қазір олар нақты қадамдар мен қорғаныс құралдарын тізімдейді. Бұл эмоционалды-хаотикалық қабылдаудан прагматикалық білімге ауысуды көрсетеді және бұл құзыреттілік тәсілі рухындағы білім беру әсерінің маңызды нәтижесі.</w:t>
      </w:r>
    </w:p>
    <w:p w14:paraId="2559675E" w14:textId="77777777" w:rsidR="007C687E" w:rsidRPr="000778C6" w:rsidRDefault="007C687E" w:rsidP="00894C4A">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СЯСП-тың тарихын зерттеуге деген көзқарас</w:t>
      </w:r>
    </w:p>
    <w:p w14:paraId="71DF579D" w14:textId="0F0DA629" w:rsidR="007C687E" w:rsidRDefault="007C687E" w:rsidP="00894C4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«СЯСП-тың тарихын  не үшін білу маңызды?» сұрағы оқушылардың құндылықты көзқарастарын және олардың өзгерістерін анықтауға мүмкіндік берді. Оқытуға дейін көпшіліктің жауаптары «Өз өлкеңнің тарихын білу маңызды», «Өткенді есте сақтау маңызды», «Мұндай жағдай қайталанбауы үшін» сынды патриоттық-танымдық мотивтерге байланысты болды. Кейбір оқушылар қауіп-қатерді түсінуге мән беріп, «Ядролық сынақтардың қауіптілігін түсіну» деген жауап берді. Бірнеше жауапта құрбан болғандарды мәңгі есте сақтау туралы «халқымыздың ауыр қасіретін ұмытпау, бейбітшілікті бағалау» деген ой айтылды. Дегенмен, респонденттердің шамамен төрттен бір бөлігі нақты себепті тұжырымдауға қиналды, түсіндірмесіз «тарихты білу» туралы шаблондалған сөз тіркесімен шектелді. Бір оқушы тіпті «Білмеймін» деп жазды, бұл оның бұл тарихтың мәнін жеке түсінбейтінін көрсетеді</w:t>
      </w:r>
      <w:r w:rsidR="008F18D3" w:rsidRPr="000778C6">
        <w:rPr>
          <w:rFonts w:ascii="Times New Roman" w:hAnsi="Times New Roman" w:cs="Times New Roman"/>
          <w:sz w:val="28"/>
          <w:szCs w:val="28"/>
          <w:lang w:val="kk-KZ"/>
        </w:rPr>
        <w:t>.</w:t>
      </w:r>
    </w:p>
    <w:p w14:paraId="20311367" w14:textId="7777777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Курстан кейін жауаптар мазмұнды және саналы бола түсті. Біріншіден, ешкім «білмеймін» деп жауап берген жоқ. Барлығы осы тақырыпты оқып-үйренудің қажеттілігіне уәждеме таба алды. «Мұндай жағдай қайталанбауы үшін» деген пікір әлі де жиі айтылды, бірақ ол «өткеннен сабақ алу және ядролық апаттардың қайталануын болдырмау» сынды егжей-тегжейлі ойларментолықтырылды. Көпшілігі денсаулық үшін «радиацияның зиянын білу», «адамдар мен табиғат үшін зардаптарын түсіну» маңыздылығын атап өтті. Білімді таратуға, әрі қарай жеткізу мен басқаларға ескертуге баса назар аударылды. Кейбір жауаптар тарихи мысалдарды пайдалана отырып, өз маңыздылығын дәлелдей түсті. Онда «полигонның тарихын білу керек, себебі халқымыз басынан өткерген азапты және полигонды жапқан батырларды жадымызды ұстау маңызды, бұл бізге бейбіт аспан мен ғалымдардың жауапкершілігін бағалауға үйретеді» сынды ойлармен жалғасты. Осылайша, оқушылардың құндылық-мағыналық рефлексиясы тереңдей түсті. Балалар үйренген фактілерді қайталап қана қоймай, олардың ел үшін, ғылым үшін, әрбір адам үшін маңыздылығын түсінеді. Бұл тарихи жадыны және азаматтық ұстанымды қалыптастыру курсының мақсаттарына сәйкес келеді.</w:t>
      </w:r>
    </w:p>
    <w:p w14:paraId="15C22984" w14:textId="7777777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Бір қызығы, оқытуға дейін ешкім тарихты оқудың себебі ретінде радиофобия феноменін тікелей көрсеткен жоқ, ал курстан кейін кейбіреулері «полигон туралы шындықты білу маңызды, зиянды не тудыратынын – мистикалық «радиация» емес, адамның нақты әрекеттері екенін түсіну үшін» деген. Осылайша, оқушылар тарихи тәжірибені надандық пен қорқыныштан қорғайтын вакцина ретінде қарастырды. Нақты оқиғаларды және олардың сабақтарын біле отырып, жаңа ұрпақ қауесеттер мен дүрбелеңге аз ұшырайтын болады. Бұл радиофобияның төмендеуімен де жанама түрде расталады – полигон тарихы оқушылар үшін мифтен мифологияға емес, ұтымды түсіндіруге және талқылауға болатын белгілі шындыққа айналды.</w:t>
      </w:r>
    </w:p>
    <w:p w14:paraId="54BF7149" w14:textId="7777777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Тұтастай алғанда, жауаптардағы сапалық өзгерістер дүниетанымның айтарлықтай кеңеюін және қарастырылып отырған мәселелерге деген көзқарастың қайта пайымдалуын анық көрсетті. Оқушылар білімнің пассивті тасымалдаушыларынан радиациялық сауаттылық деңгейінің жоғары көрсеткішін көрсететін сауатты респонденттерге айналды. Феноменологиялық тұрғыдан алғанда, олардың «өмірлік әлемінде» айтарлықтай өзгеріс болды. Алдыңғы ұрпақтардың тәжірибесі мен ғылыми фактілер оқушылардың жеке тәжірибесіне кіріктіріліп, олар үшін жеке маңызды мағынаға ие болды. Олар ақпаратты жаттап қана қоймай, сонымен бірге сабақтарды сезініп, меңгерді. Бұл гуманитарлық бағыттағы білім берудің  негізгі мақсаты. </w:t>
      </w:r>
    </w:p>
    <w:p w14:paraId="4F69F089" w14:textId="77777777" w:rsidR="007C687E" w:rsidRPr="000778C6" w:rsidRDefault="007C687E" w:rsidP="0048531A">
      <w:pPr>
        <w:spacing w:after="0" w:line="240" w:lineRule="auto"/>
        <w:ind w:firstLine="567"/>
        <w:jc w:val="both"/>
        <w:rPr>
          <w:rFonts w:ascii="Times New Roman" w:hAnsi="Times New Roman" w:cs="Times New Roman"/>
          <w:b/>
          <w:bCs/>
          <w:sz w:val="28"/>
          <w:szCs w:val="28"/>
          <w:lang w:val="kk-KZ"/>
        </w:rPr>
      </w:pPr>
      <w:r w:rsidRPr="000778C6">
        <w:rPr>
          <w:rFonts w:ascii="Times New Roman" w:hAnsi="Times New Roman" w:cs="Times New Roman"/>
          <w:b/>
          <w:bCs/>
          <w:sz w:val="28"/>
          <w:szCs w:val="28"/>
          <w:lang w:val="kk-KZ"/>
        </w:rPr>
        <w:t>Педагогикалық эксперименттің салыстырмалы кезеңінің нәтижелері</w:t>
      </w:r>
    </w:p>
    <w:p w14:paraId="2E3D8AA4" w14:textId="643522BB"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Семей қаласындағы эксперименттік және бақылау топтарда оқушыларға арналған сауалнамалар мен оқыту аяқталғаннан кейін, 2025 жылдың мамыр айында қосымша салыстырмалы зерттеу жүргізу туралы шешім қабылданды. Осы мақсатта Алматы</w:t>
      </w:r>
      <w:r w:rsidR="007B09E8">
        <w:rPr>
          <w:rFonts w:ascii="Times New Roman" w:hAnsi="Times New Roman" w:cs="Times New Roman"/>
          <w:sz w:val="28"/>
          <w:szCs w:val="28"/>
          <w:lang w:val="kk-KZ"/>
        </w:rPr>
        <w:t xml:space="preserve"> қаласындағы №</w:t>
      </w:r>
      <w:r w:rsidR="007B09E8" w:rsidRPr="007B09E8">
        <w:rPr>
          <w:rFonts w:ascii="Times New Roman" w:hAnsi="Times New Roman" w:cs="Times New Roman"/>
          <w:sz w:val="28"/>
          <w:szCs w:val="28"/>
          <w:lang w:val="kk-KZ"/>
        </w:rPr>
        <w:t>119 мектеп-лицей</w:t>
      </w:r>
      <w:r w:rsidR="007B09E8">
        <w:rPr>
          <w:rFonts w:ascii="Times New Roman" w:hAnsi="Times New Roman" w:cs="Times New Roman"/>
          <w:sz w:val="28"/>
          <w:szCs w:val="28"/>
          <w:lang w:val="kk-KZ"/>
        </w:rPr>
        <w:t xml:space="preserve">і </w:t>
      </w:r>
      <w:r w:rsidRPr="000778C6">
        <w:rPr>
          <w:rFonts w:ascii="Times New Roman" w:hAnsi="Times New Roman" w:cs="Times New Roman"/>
          <w:sz w:val="28"/>
          <w:szCs w:val="28"/>
          <w:lang w:val="kk-KZ"/>
        </w:rPr>
        <w:t>және Астана қала</w:t>
      </w:r>
      <w:r w:rsidR="001651DC">
        <w:rPr>
          <w:rFonts w:ascii="Times New Roman" w:hAnsi="Times New Roman" w:cs="Times New Roman"/>
          <w:sz w:val="28"/>
          <w:szCs w:val="28"/>
          <w:lang w:val="kk-KZ"/>
        </w:rPr>
        <w:t>с</w:t>
      </w:r>
      <w:r w:rsidRPr="000778C6">
        <w:rPr>
          <w:rFonts w:ascii="Times New Roman" w:hAnsi="Times New Roman" w:cs="Times New Roman"/>
          <w:sz w:val="28"/>
          <w:szCs w:val="28"/>
          <w:lang w:val="kk-KZ"/>
        </w:rPr>
        <w:t>ындағы</w:t>
      </w:r>
      <w:r w:rsidR="001651DC" w:rsidRPr="007B09E8">
        <w:rPr>
          <w:lang w:val="kk-KZ"/>
        </w:rPr>
        <w:t xml:space="preserve"> </w:t>
      </w:r>
      <w:r w:rsidR="001651DC" w:rsidRPr="001651DC">
        <w:rPr>
          <w:rFonts w:ascii="Times New Roman" w:hAnsi="Times New Roman" w:cs="Times New Roman"/>
          <w:sz w:val="28"/>
          <w:szCs w:val="28"/>
          <w:lang w:val="kk-KZ"/>
        </w:rPr>
        <w:t>«Әлімхан Ермеко</w:t>
      </w:r>
      <w:r w:rsidR="00D34D2B">
        <w:rPr>
          <w:rFonts w:ascii="Times New Roman" w:hAnsi="Times New Roman" w:cs="Times New Roman"/>
          <w:sz w:val="28"/>
          <w:szCs w:val="28"/>
          <w:lang w:val="kk-KZ"/>
        </w:rPr>
        <w:t>в»</w:t>
      </w:r>
      <w:r w:rsidR="001651DC" w:rsidRPr="001651DC">
        <w:rPr>
          <w:rFonts w:ascii="Times New Roman" w:hAnsi="Times New Roman" w:cs="Times New Roman"/>
          <w:sz w:val="28"/>
          <w:szCs w:val="28"/>
          <w:lang w:val="kk-KZ"/>
        </w:rPr>
        <w:t xml:space="preserve"> атындағы №38 мектеп-лицей</w:t>
      </w:r>
      <w:r w:rsidR="00D34D2B">
        <w:rPr>
          <w:rFonts w:ascii="Times New Roman" w:hAnsi="Times New Roman" w:cs="Times New Roman"/>
          <w:sz w:val="28"/>
          <w:szCs w:val="28"/>
          <w:lang w:val="kk-KZ"/>
        </w:rPr>
        <w:t xml:space="preserve">імен </w:t>
      </w:r>
      <w:r w:rsidRPr="000778C6">
        <w:rPr>
          <w:rFonts w:ascii="Times New Roman" w:hAnsi="Times New Roman" w:cs="Times New Roman"/>
          <w:sz w:val="28"/>
          <w:szCs w:val="28"/>
          <w:lang w:val="kk-KZ"/>
        </w:rPr>
        <w:t>уағдаластыққа қол жеткізілді. Аталған мектептерде радиациялық тақырып бойынша арнайы оқытудан өтпеген 11-сынып оқушылары арасында ұқсас диагностикалық сауалнамалар жүргізілді.</w:t>
      </w:r>
    </w:p>
    <w:p w14:paraId="09FC8B60" w14:textId="7FADC5FB"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Зерттеуге Алматы қаласынан 24 және Астана қаласынан 29 респондент қатысты. Салыстырмалы талдау үшін Семей қаласының мектеп оқушыларына жүргізілген бастапқы сауалнамаларының деректері пайдаланылды. Бұл кезеңнің негізгі мақсаты – СЯСП</w:t>
      </w:r>
      <w:r w:rsidR="00E1237C">
        <w:rPr>
          <w:rFonts w:ascii="Times New Roman" w:hAnsi="Times New Roman" w:cs="Times New Roman"/>
          <w:sz w:val="28"/>
          <w:szCs w:val="28"/>
          <w:lang w:val="kk-KZ"/>
        </w:rPr>
        <w:t>-</w:t>
      </w:r>
      <w:r w:rsidRPr="000778C6">
        <w:rPr>
          <w:rFonts w:ascii="Times New Roman" w:hAnsi="Times New Roman" w:cs="Times New Roman"/>
          <w:sz w:val="28"/>
          <w:szCs w:val="28"/>
          <w:lang w:val="kk-KZ"/>
        </w:rPr>
        <w:t>мен тарихи байланысты аймақта тұратын Семей қаласының оқушыларының елдің басқа аймақтарындағы әріптестерімен салыстырғанда радиациялық қауіпсіздік және ядролық сынақ полигонының тарихы туралы хабардар болу жоғары болуы мүмкін деген гипотезаны тексеру болды.</w:t>
      </w:r>
    </w:p>
    <w:p w14:paraId="387B9487" w14:textId="64A9EBE9"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есепте радиация тақырыбы бойынша арнайы дайындықтан өтпеген Алматы және Астана қалаларының 11-сынып оқушыларының (салыстырмалы топтар) білімі мен көзқарастарын алдын ала тестілеу нәтижелері келтірілген. Бұл деректер Семей қаласының оқушыларының бастапқы көрсеткіштерімен (оқыту басталғанға дейін) салыстырылды. Талдау бес негізгі санат бойынша жүргізілд</w:t>
      </w:r>
      <w:r w:rsidR="00E1237C">
        <w:rPr>
          <w:rFonts w:ascii="Times New Roman" w:hAnsi="Times New Roman" w:cs="Times New Roman"/>
          <w:sz w:val="28"/>
          <w:szCs w:val="28"/>
          <w:lang w:val="kk-KZ"/>
        </w:rPr>
        <w:t>і.</w:t>
      </w:r>
    </w:p>
    <w:p w14:paraId="25B41CD1" w14:textId="11E3A1EA"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Төменде зерттелетін топтар бойынша әр категорияның орташа көрсеткіштері келтірілген, олар оқушылардың білім деңгейі мен көзқарастарындағы айырмашылықтар туралы қысқаша аналитикалық қорытындылармен сүйемелденеді.</w:t>
      </w:r>
    </w:p>
    <w:p w14:paraId="09C2543F" w14:textId="77777777" w:rsidR="007C687E" w:rsidRPr="00741A9B" w:rsidRDefault="007C687E" w:rsidP="0048531A">
      <w:pPr>
        <w:spacing w:after="0" w:line="240" w:lineRule="auto"/>
        <w:ind w:firstLine="567"/>
        <w:jc w:val="both"/>
        <w:rPr>
          <w:rFonts w:ascii="Times New Roman" w:hAnsi="Times New Roman" w:cs="Times New Roman"/>
          <w:i/>
          <w:iCs/>
          <w:sz w:val="28"/>
          <w:szCs w:val="28"/>
          <w:lang w:val="kk-KZ"/>
        </w:rPr>
      </w:pPr>
      <w:r w:rsidRPr="00741A9B">
        <w:rPr>
          <w:rFonts w:ascii="Times New Roman" w:hAnsi="Times New Roman" w:cs="Times New Roman"/>
          <w:i/>
          <w:iCs/>
          <w:sz w:val="28"/>
          <w:szCs w:val="28"/>
          <w:lang w:val="kk-KZ"/>
        </w:rPr>
        <w:t>Радиациялық сауаттылық</w:t>
      </w:r>
    </w:p>
    <w:p w14:paraId="7F26B1F3" w14:textId="67A1F7A9"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Осы блоктағы орташа нәтижелер барлық топтарда білімнің орташа деңгейін көрсетті. Алматыда базалық радиация бойынша сұрақтардың шамамен 55%–ына, Астанада – шамамен 50%, ал Семейде – шамамен 48% дұрыс жауап берді. Басқаша айтқанда, негізгі тұжырымдар мен сұрақтардың тек шамамен жартысы ғана дұрыс түсінілді.</w:t>
      </w:r>
    </w:p>
    <w:p w14:paraId="0A85B8E8" w14:textId="20435DEA"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Жекелеген мәселелерді талдау күшті және әлсіз жақтарын анықтады. Бір жағынан, оқушылардың көпшілігі табиғи радиациялық фонның бар екенін біледі. Алматылық оқушылардың 83%-ы және астаналық оқушылардың 79%-ы радиацияның жасанды көздерінен басқа табиғи фонның (мысалы, ғарыштық сәулелер, табиғи радионуклидтер және т.б.) бар екенін дұрыс көрсетті. Сондай-ақ, барлық қалалардағы респонденттердің шамамен 80–85%-ы радиоактивті заттың «жартылай ыдырау периоды» ұғымына дұрыс анықтама беріп, иондаушы сәулеленудің ДНҚ-ны зақымдап, мутациялар (генетикалық әсерлер) тудыруы мүмкін екенін білді.</w:t>
      </w:r>
    </w:p>
    <w:p w14:paraId="4713590C" w14:textId="62C4C95B"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Дегенмен, білімдегі елеулі олқылықтар да анықталды. Сонымен, респонденттердің жартысына жуығы адам радиацияның қауіпті деңгейін құрылғыларсыз сезіне алады деп қате сенген. Алматыда оқушылардың ~ 42%-ы, Астанада ~ 55%-ы осылай ойласа, мұндай мүмкіндікті тек қалған респонденттер ғана жоққа шығарды. Сонымен қатар, оқушылардың аз ғана бөлігі рұқсат етілген дозалардың нақты мөлшері туралы біледі. Мысалы, «тіпті аз дозалар да өте қауіпті және өлімге әкеледі» деген тұжырымға басым көпшілігі келісіммен немесе бейтараптықпен жауап берді. Бұл қате тұжырыммен алматылықтардың тек 8%-ы және астаналықтардың ~21%-ы ғана келіспеді. Бұл олардың радиацияның шағын дозалары бірден өлімге әкелмейтінін түсінетінін көрсетеді. </w:t>
      </w:r>
    </w:p>
    <w:p w14:paraId="4C4C071D" w14:textId="7777777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Радиациялық сауаттылық бойынша тағы бір айта кетелік жайт, оқушылардың айтарлықтай бөлігі (екі қалалық топта да шамамен 60%) «радиация тек қару жасау үшін қолданылады және әрқашан зиянды» деген қате пікірмен келісті. Алматы мен Астанада сауалнамаға қатысқандардың шамамен 37–38%-ы ғана бейбіт мақсатта пайдаланудың (медицина, энергетика және т.б.) бар екенін біледі  және толығымен зиянды радиация туралы тезиспен келіспеді. Бұл факт ядролық технологияларды практикалық қолдану туралы ақпараттың жеткіліксіздігін көрсетеді, бұл пәнаралық қабылдауға кері әсерін тигізеді.</w:t>
      </w:r>
    </w:p>
    <w:p w14:paraId="1BB9B0A4" w14:textId="0224B008"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Жалпы алғанда, оқушылар арасындағы радиациялық сауаттылық деңгейін  алдын ала тестілеу бойынша жоғары деп тануға болмайды – негізгі фактілердің шамамен жартысы ғана белгілі. Қалалар арасында айтарлықтай айырмашылықтар анықталған жоқ. Осылайша, барлық үш топта да радиациялық сауаттылық деңгейін арттыру қажеттілігі байқалады.</w:t>
      </w:r>
    </w:p>
    <w:p w14:paraId="3DBA3388" w14:textId="17F1D6FE" w:rsidR="007C687E" w:rsidRPr="00741A9B" w:rsidRDefault="007C687E" w:rsidP="0048531A">
      <w:pPr>
        <w:spacing w:after="0" w:line="240" w:lineRule="auto"/>
        <w:ind w:firstLine="567"/>
        <w:jc w:val="both"/>
        <w:rPr>
          <w:rFonts w:ascii="Times New Roman" w:hAnsi="Times New Roman" w:cs="Times New Roman"/>
          <w:i/>
          <w:iCs/>
          <w:sz w:val="28"/>
          <w:szCs w:val="28"/>
          <w:lang w:val="kk-KZ"/>
        </w:rPr>
      </w:pPr>
      <w:r w:rsidRPr="00741A9B">
        <w:rPr>
          <w:rFonts w:ascii="Times New Roman" w:hAnsi="Times New Roman" w:cs="Times New Roman"/>
          <w:i/>
          <w:iCs/>
          <w:sz w:val="28"/>
          <w:szCs w:val="28"/>
          <w:lang w:val="kk-KZ"/>
        </w:rPr>
        <w:t>Радиациялық қорғаныс</w:t>
      </w:r>
    </w:p>
    <w:p w14:paraId="2B57CBD6" w14:textId="6E20491E"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Бұл бөлім бойынша орташа балл Алматы үшін де, Астана үшін де ~58%, ал Семейдегі бақылау тобы үшін сәл төмен (шамамен 55%) құрады Бұл нәтиже қажетті практикалық білімнің үштен екісінен азы ғана оқытуға дейін меңгерілгенін көрсетеді.</w:t>
      </w:r>
    </w:p>
    <w:p w14:paraId="6233AC01" w14:textId="7777777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Үш қаланың респонденттері де қорғаныстың кейбір негізгі қағидаларын жақсы түсінетіндіктерін көрсетті. Мысалы, оқушылардың жартысына жуығы (51–58%) дұрыс алынатын дозаны азайту үшін сәулелену уақытын қысқарту, көзге дейінгі қашықтықты ұлғайту және қорғаныс қалқандарын қолдану қажет деген жауапты дұрыс таңдады. Қалғандары, керісінше, шаралардың біреуін ғана көрсетті – бұл жауаптар ALARA ұстанымының жекелеген компоненттерін білдірсе де, оларды толық дұрыс деп санауға болмайды. </w:t>
      </w:r>
    </w:p>
    <w:p w14:paraId="735A8557" w14:textId="4C912F22"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Мектеп оқушыларының көпшілігі радиациялық қауіпті білдіретін халықаралық белгіні (сары фонда орналасқан үш қалақша) жақсы біледі.  Алматыда сауалнамаға қатысқандардың шамамен ~83%-ы және Астанада 65%-ы халықаралық белгіні дұрыс анықтаған. </w:t>
      </w:r>
    </w:p>
    <w:p w14:paraId="2934816E" w14:textId="6594EEED"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Жалпы алғанда, бастапқы кезеңдегі радиациялық қауіпсіздік бойынша практикалық білім деңгейі жеткіліксіз. Мектеп оқушылары жалпылама түрде </w:t>
      </w:r>
      <w:r w:rsidR="00D62901">
        <w:rPr>
          <w:rFonts w:ascii="Times New Roman" w:hAnsi="Times New Roman" w:cs="Times New Roman"/>
          <w:sz w:val="28"/>
          <w:szCs w:val="28"/>
          <w:lang w:val="kk-KZ"/>
        </w:rPr>
        <w:t>радиация шыққан жерден</w:t>
      </w:r>
      <w:r w:rsidRPr="000778C6">
        <w:rPr>
          <w:rFonts w:ascii="Times New Roman" w:hAnsi="Times New Roman" w:cs="Times New Roman"/>
          <w:sz w:val="28"/>
          <w:szCs w:val="28"/>
          <w:lang w:val="kk-KZ"/>
        </w:rPr>
        <w:t xml:space="preserve"> аулақ болу және жасырыну туралы біледі, бірақ нақты іс-әрекеттер мен қорғаныс құралдарына сенімді емес. Қалалар арасында ешқандай айырмашылық байқалмайды – тіпті Семейде де, полигонға жақын орналасқанына қарамастан, арнайы дайындықсыз оқушылар айтарлықтай жақсы нәтижелер көрсете алмады. Бұл факт барлық өңірлерде радиациялық қауіпсіздік ережелері бойынша мақсатты оқыту қажеттілігін айқындайды.</w:t>
      </w:r>
    </w:p>
    <w:p w14:paraId="5E56241D" w14:textId="77777777" w:rsidR="007C687E" w:rsidRPr="00741A9B" w:rsidRDefault="007C687E" w:rsidP="0048531A">
      <w:pPr>
        <w:spacing w:after="0" w:line="240" w:lineRule="auto"/>
        <w:ind w:firstLine="567"/>
        <w:jc w:val="both"/>
        <w:rPr>
          <w:rFonts w:ascii="Times New Roman" w:hAnsi="Times New Roman" w:cs="Times New Roman"/>
          <w:i/>
          <w:iCs/>
          <w:sz w:val="28"/>
          <w:szCs w:val="28"/>
          <w:lang w:val="kk-KZ"/>
        </w:rPr>
      </w:pPr>
      <w:r w:rsidRPr="00741A9B">
        <w:rPr>
          <w:rFonts w:ascii="Times New Roman" w:hAnsi="Times New Roman" w:cs="Times New Roman"/>
          <w:i/>
          <w:iCs/>
          <w:sz w:val="28"/>
          <w:szCs w:val="28"/>
          <w:lang w:val="kk-KZ"/>
        </w:rPr>
        <w:t>СЯСП-тың тарихын білу</w:t>
      </w:r>
    </w:p>
    <w:p w14:paraId="29B44D7E" w14:textId="6AE5653D"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Бұл бөлім оқушылардың ядролық сынақтарға байланысты оқиғалар туралы тарихи хабардарлығын бағалайды. Бұл бөлімге сынақтардың күндері мен саны, белгілі салдары, маңызды тұлғалар және мәдени аспектілер (мысалы, тақырыптың әдебиетте көрініс табуы) туралы сұрақтар енгізілді. Жалпы алғанда, нәтижелер қалалық оқушылардың білім деңгейінің салыстырмалы түрде төмен екенінкөрсетеді. Тарих блогы бойынша Алматы шамамен 45%, Астана шамамен 40%-ы дұрыс жауаптарды таңдаған. </w:t>
      </w:r>
      <w:r w:rsidR="00A65D5C">
        <w:rPr>
          <w:rFonts w:ascii="Times New Roman" w:hAnsi="Times New Roman" w:cs="Times New Roman"/>
          <w:sz w:val="28"/>
          <w:szCs w:val="28"/>
          <w:lang w:val="kk-KZ"/>
        </w:rPr>
        <w:t xml:space="preserve">Салыстырмалы түрде </w:t>
      </w:r>
      <w:r w:rsidRPr="000778C6">
        <w:rPr>
          <w:rFonts w:ascii="Times New Roman" w:hAnsi="Times New Roman" w:cs="Times New Roman"/>
          <w:sz w:val="28"/>
          <w:szCs w:val="28"/>
          <w:lang w:val="kk-KZ"/>
        </w:rPr>
        <w:t>Семей</w:t>
      </w:r>
      <w:r w:rsidR="00A65D5C">
        <w:rPr>
          <w:rFonts w:ascii="Times New Roman" w:hAnsi="Times New Roman" w:cs="Times New Roman"/>
          <w:sz w:val="28"/>
          <w:szCs w:val="28"/>
          <w:lang w:val="kk-KZ"/>
        </w:rPr>
        <w:t xml:space="preserve"> оқушыларының нәтижелері</w:t>
      </w:r>
      <w:r w:rsidRPr="000778C6">
        <w:rPr>
          <w:rFonts w:ascii="Times New Roman" w:hAnsi="Times New Roman" w:cs="Times New Roman"/>
          <w:sz w:val="28"/>
          <w:szCs w:val="28"/>
          <w:lang w:val="kk-KZ"/>
        </w:rPr>
        <w:t xml:space="preserve"> </w:t>
      </w:r>
      <w:r w:rsidR="00A65D5C">
        <w:rPr>
          <w:rFonts w:ascii="Times New Roman" w:hAnsi="Times New Roman" w:cs="Times New Roman"/>
          <w:sz w:val="28"/>
          <w:szCs w:val="28"/>
          <w:lang w:val="kk-KZ"/>
        </w:rPr>
        <w:t>жоғарырақ болды</w:t>
      </w:r>
      <w:r w:rsidR="00DE0DC0">
        <w:rPr>
          <w:rFonts w:ascii="Times New Roman" w:hAnsi="Times New Roman" w:cs="Times New Roman"/>
          <w:sz w:val="28"/>
          <w:szCs w:val="28"/>
          <w:lang w:val="kk-KZ"/>
        </w:rPr>
        <w:t xml:space="preserve"> және </w:t>
      </w:r>
      <w:r w:rsidRPr="000778C6">
        <w:rPr>
          <w:rFonts w:ascii="Times New Roman" w:hAnsi="Times New Roman" w:cs="Times New Roman"/>
          <w:sz w:val="28"/>
          <w:szCs w:val="28"/>
          <w:lang w:val="kk-KZ"/>
        </w:rPr>
        <w:t>дұрыс жауаптардың шамамен 55%-ын жинады, бұл жергілікті мектеп оқушыларының СЯСП тақырыбы бойынша көбірек хабардар екенін көрсетеді.</w:t>
      </w:r>
    </w:p>
    <w:p w14:paraId="050DB644" w14:textId="52589E30"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Сұрақтарды егжей-тегжейлі талдау сынақтардың хронологиясы туралы білімнің үзік-үзік екенін көрсетті. Алматылық жоғары сынып оқушыларының тек 33%-ы және астаналықтардың  48%-ы ғана СЯСП-дағы сынақтар 1949 жылдан 1989 жылға дейін жүргізілгенін дұрыс көрсетті. Көптеген оқушылар қателікпен басқа кезеңдерді атады</w:t>
      </w:r>
      <w:r w:rsidR="00DE0DC0">
        <w:rPr>
          <w:rFonts w:ascii="Times New Roman" w:hAnsi="Times New Roman" w:cs="Times New Roman"/>
          <w:sz w:val="28"/>
          <w:szCs w:val="28"/>
          <w:lang w:val="kk-KZ"/>
        </w:rPr>
        <w:t>.</w:t>
      </w:r>
      <w:r w:rsidRPr="000778C6">
        <w:rPr>
          <w:rFonts w:ascii="Times New Roman" w:hAnsi="Times New Roman" w:cs="Times New Roman"/>
          <w:sz w:val="28"/>
          <w:szCs w:val="28"/>
          <w:lang w:val="kk-KZ"/>
        </w:rPr>
        <w:t xml:space="preserve"> Салыстыру үшін, Семейде сауалнамаға қатысқандардың жартысынан көбі (шамамен 50%) дұрыс жылдар диапазонын атады, бұл заңдылық – өйткені аймақта жыл сайын 29 тамыз «Полигонның жабылған күні»  аталып өтіледі және  бұл</w:t>
      </w:r>
      <w:r w:rsidR="00D94597">
        <w:rPr>
          <w:rFonts w:ascii="Times New Roman" w:hAnsi="Times New Roman" w:cs="Times New Roman"/>
          <w:sz w:val="28"/>
          <w:szCs w:val="28"/>
          <w:lang w:val="kk-KZ"/>
        </w:rPr>
        <w:t xml:space="preserve"> хронология </w:t>
      </w:r>
      <w:r w:rsidRPr="000778C6">
        <w:rPr>
          <w:rFonts w:ascii="Times New Roman" w:hAnsi="Times New Roman" w:cs="Times New Roman"/>
          <w:sz w:val="28"/>
          <w:szCs w:val="28"/>
          <w:lang w:val="kk-KZ"/>
        </w:rPr>
        <w:t xml:space="preserve">жиі-жиі айтылады. </w:t>
      </w:r>
    </w:p>
    <w:p w14:paraId="381F5EBD" w14:textId="6A65E2C2"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Барлық қалалардағы оқушылардың басым көпшілігі халықтың денсаулығына қандай зардаптар әкелгенін бір ауыздан дұрыс түсінеді (≈80–90%). Аймақта қатерлі ісік ауруының өскенін, генетикалық проблемалардың пайда болғанын, кейінгі ұрпақтарда ауру жағдайларының көбейгенін атап өтті. Бұл таңқаларлық емес, өйткені радиацияның зияны туралы ақпарат кеңінен танымал және бұқаралық ақпарат құралдарында да жиі айтылады. Алайда зардап шеккендердің нақты санын аз адам біледі. Оқушылардың үштен бір бөлігі ғана қайғылы оқиғаның ауқымын «шамамен 1 миллион немесе 1 миллионнан астам адам» нұсқасын таңдап, трагедияның ауқымын түсінді.  Көптеген оқушылар зардап шеккендердің санын жете бағаламайды, сол себепті «бірнеше ондаған адам» немесе «бірнеше мың адам» деген жауаптар кездеседі</w:t>
      </w:r>
      <w:r w:rsidR="004C5BAB">
        <w:rPr>
          <w:rFonts w:ascii="Times New Roman" w:hAnsi="Times New Roman" w:cs="Times New Roman"/>
          <w:sz w:val="28"/>
          <w:szCs w:val="28"/>
          <w:lang w:val="kk-KZ"/>
        </w:rPr>
        <w:t>.</w:t>
      </w:r>
    </w:p>
    <w:p w14:paraId="26824F34" w14:textId="7B527304"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Семей мен басқа қалалар арасындағы ең үлкен алшақтық мәдени және тарихи </w:t>
      </w:r>
      <w:r w:rsidR="00953634">
        <w:rPr>
          <w:rFonts w:ascii="Times New Roman" w:hAnsi="Times New Roman" w:cs="Times New Roman"/>
          <w:sz w:val="28"/>
          <w:szCs w:val="28"/>
          <w:lang w:val="kk-KZ"/>
        </w:rPr>
        <w:t>фактілерді</w:t>
      </w:r>
      <w:r w:rsidRPr="000778C6">
        <w:rPr>
          <w:rFonts w:ascii="Times New Roman" w:hAnsi="Times New Roman" w:cs="Times New Roman"/>
          <w:sz w:val="28"/>
          <w:szCs w:val="28"/>
          <w:lang w:val="kk-KZ"/>
        </w:rPr>
        <w:t xml:space="preserve"> білуде анықталды. Мысалы, алматылықтардың 33%-ы мен астаналық респонденттердің 28%-ы ғана СЯСП-дағы радиациядан зардап шеккен қыздың тағдырын суреттейтін әдеби шығарманы атай алды. Көбі М.Әуезовтың немесе М. Мағауиннің әңгімелерін көрсетті, ал дұрыс жауап – Р.Мұқанованың «Мәңгілік бала бейне» шығармасы еді. Семей тобында бұл сұрақ көбіне таныс болып шықты. Мектеп оқушыларының жартысына жуығы осы шығармалардың ең болмағанда біреуін білген.</w:t>
      </w:r>
    </w:p>
    <w:p w14:paraId="70254FDC" w14:textId="2D4F0580"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Полигонның географиясын және соған байланысты оқиғаларды білу семейлік оқушылар да жоғары.  1965 жылы құрылған  термоядролық жарылыс нәтижесінде пайда болған «Атом көлі» туралы алматылықтардың 33%-ы және астаналықтардың 20%-ы ғана естіген</w:t>
      </w:r>
      <w:r w:rsidR="003016E4">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 xml:space="preserve">Ал Семейде Шаған көлі – жергілікті тарихтың бір бөлігі,  респонденттердің жартысына жуығы оны дәл көрсетті. Полигонның жабылуына қол жеткізген облыстық комитеттің бірінші хатшысының аты-жөні (К. Бозтаев) оқушыларға іс жүзінде белгісіз (Алматыда 20%, Астанада 10% ғана білді). Салыстырмалы түрде Семейде Кешірім Бозтаев туралы едәуір көп естілген – шамамен 30–35%-ды құрайды. </w:t>
      </w:r>
    </w:p>
    <w:p w14:paraId="6275A02F" w14:textId="58C4E64E"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Тарих бөлімі бойынша қорытынды: арнайы курстарсыз </w:t>
      </w:r>
      <w:r w:rsidR="00485B87">
        <w:rPr>
          <w:rFonts w:ascii="Times New Roman" w:hAnsi="Times New Roman" w:cs="Times New Roman"/>
          <w:sz w:val="28"/>
          <w:szCs w:val="28"/>
          <w:lang w:val="kk-KZ"/>
        </w:rPr>
        <w:t>оқушылардың СЯСП тарихы</w:t>
      </w:r>
      <w:r w:rsidRPr="000778C6">
        <w:rPr>
          <w:rFonts w:ascii="Times New Roman" w:hAnsi="Times New Roman" w:cs="Times New Roman"/>
          <w:sz w:val="28"/>
          <w:szCs w:val="28"/>
          <w:lang w:val="kk-KZ"/>
        </w:rPr>
        <w:t xml:space="preserve"> туралы білімі анық жеткіліксіз. Көпшілігі тек жалпы фактілерді ғана біледі (сынақтардың болғаны және олардың денсаулыққа зиян тигізгені). Бірақ күндерді, есімдер мен кейбір деректерді нақты білмейді. Семейде тарихи сауаттылық деңгейі біршама жоғары, бұл түсінікті – полигон жақын жерде болды,  семейлік отбасыларда тақырып ұрпақтан-ұрпаққа беріледі, жергілікті мұражайлар мен еске алу іс-шаралары бұл ақпаратты жеткізеді</w:t>
      </w:r>
      <w:r w:rsidR="00CA1139">
        <w:rPr>
          <w:rFonts w:ascii="Times New Roman" w:hAnsi="Times New Roman" w:cs="Times New Roman"/>
          <w:sz w:val="28"/>
          <w:szCs w:val="28"/>
          <w:lang w:val="kk-KZ"/>
        </w:rPr>
        <w:t xml:space="preserve"> деген болжам бар</w:t>
      </w:r>
      <w:r w:rsidRPr="000778C6">
        <w:rPr>
          <w:rFonts w:ascii="Times New Roman" w:hAnsi="Times New Roman" w:cs="Times New Roman"/>
          <w:sz w:val="28"/>
          <w:szCs w:val="28"/>
          <w:lang w:val="kk-KZ"/>
        </w:rPr>
        <w:t>. Соған қарамастан, тіпті Семейде де дұрыс жауаптардың үлесі максимумнан алыс, ал кейбір сұрақтар бойынша білім жеткіліксіз деңгейде көрінді. Бұл ядролық мұраға қатысты білім берудің өлкетанулық және тарихи құрамдас бөлігін нығайту қажеттігін көрсетеді.</w:t>
      </w:r>
    </w:p>
    <w:p w14:paraId="558F0F41" w14:textId="77777777" w:rsidR="007C687E" w:rsidRPr="00432F4B" w:rsidRDefault="007C687E" w:rsidP="0048531A">
      <w:pPr>
        <w:spacing w:after="0" w:line="240" w:lineRule="auto"/>
        <w:ind w:firstLine="567"/>
        <w:jc w:val="both"/>
        <w:rPr>
          <w:rFonts w:ascii="Times New Roman" w:hAnsi="Times New Roman" w:cs="Times New Roman"/>
          <w:i/>
          <w:iCs/>
          <w:sz w:val="28"/>
          <w:szCs w:val="28"/>
          <w:lang w:val="kk-KZ"/>
        </w:rPr>
      </w:pPr>
      <w:r w:rsidRPr="00432F4B">
        <w:rPr>
          <w:rFonts w:ascii="Times New Roman" w:hAnsi="Times New Roman" w:cs="Times New Roman"/>
          <w:i/>
          <w:iCs/>
          <w:sz w:val="28"/>
          <w:szCs w:val="28"/>
          <w:lang w:val="kk-KZ"/>
        </w:rPr>
        <w:t>Радиафобия</w:t>
      </w:r>
    </w:p>
    <w:p w14:paraId="6C4904D5" w14:textId="0637E243"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Зерттеуде радиофобиялық көңіл-күй деңгейі бірқатар мәлімдемелер мен ситуациялық сұрақтар арқылы бағаланды. Мысалы, «Мен радиацияның денсаулығыма тигізетін әсерінен қорқамын» деген пікірмен келісу дәрежесі, қала маңында атом электр станциясын салу идеясына реакция, кез келген дозаның өлімге әкелетініне сенімділік және т.б. Нәтижелер барлық топтағы мектеп оқушылары алаңдаушылығының айтарлықтай жоғары деңгейін көрсетті. Орташа жинақталған «қорқыныш индексі» 5–тен 3,5 баллды құрады (бұл максимумның ~ 70%-ына ~ сәйкес келеді), яғни «қорқынышпен келісемін» деген жауаптар басым. Алматыда радиофобия индексі ~3,66 (73%), Астанада ~3,41 (68%), ал Семейде ~3,75 (75%) құрайды (4 сур.). Қалалар арасындағы айырмашылықтар шамалы ғана, Семей мен Алматыда аздап жоғары алаңдаушылықты атап өтуге болады, бірақ жалпы радиофобия респонденттердің көпшілігіне тән.</w:t>
      </w:r>
    </w:p>
    <w:p w14:paraId="484B3F83" w14:textId="7777777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Жан-жақты талдауларда «радиация» сөзі респонденттердің барлығында дерлік жағымсыз ассоциацияларды қалыптастыратынын растайды. «Радиация» сөзін немен байланыстыратынын сұрағанда, оқушылар «мутациялар, қатерлі ісік, өлім, жарылыстар, Чернобыль» деп атап өтті – оң немесе бейтарап бейнелер іс жүзінде табылған жоқ. Радиацияның денсаулыққа тигізетін әсерінен жеке қорқынышты сауалнамаға қатысқандардың шамамен 70%-ы ашық мойындады («мен радиацияның денсаулығыма тигізетін әсерінен қорқамын» деген тұжырыммен «толық келісемін» немесе «келісемін» деп жауап берді). Қалған қатысушылар бейтарап позиция ұстанған немесе бұл пікірмен келіспеген. Бір қызығы, аймақтық салыстыру нәтижесінде Алматы қаласында радиациядан қатты қорқатындардың үлесі сәл жоғары екені байқалды (58%), ал Астанада бұл көрсеткіш 45%-ды құрады. Дегенмен, екі қалада да респонденттердің басым бөлігі радиация мәселесіне қатысты кем дегенде белгілі бір деңгейде алаңдаушылық білдірді.</w:t>
      </w:r>
    </w:p>
    <w:p w14:paraId="09D0603B" w14:textId="19EA7A85"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Қала маңындағы атом электр станцияларын салу туралы гипотетикалық жағдай айтарлықтай алаңдаушылық туғызды. Алматыда оқушылардың шамамен 54%-ы жақын жерде атом электр станциясы салынса, «қатты уайымдайтындықтарын» айтты, ал Астанада шамамен 35%-ы осылай деп жауап берді. Семейде де бұл көзқарас екіұшты. Бір жағынан, аймақ тарихи түрде ядролық технологиядан зардап шекті, бұл қорқынышты күшейтуі мүмкін, ал екінші жағынан, ондаған жылдар бойы бұрынғы полигонның жанында өмір сүрген фатализмнің бір түрі пайда болды. Біздің сауалнамамыз көрсеткендей, семейлік оқушылар да радиациялық қауіптен қатты қорқады (60%-дан астамы атом электр станциялары туралы қатты алаңдаушылық білдіреді)</w:t>
      </w:r>
      <w:r w:rsidR="007B2698">
        <w:rPr>
          <w:rFonts w:ascii="Times New Roman" w:hAnsi="Times New Roman" w:cs="Times New Roman"/>
          <w:sz w:val="28"/>
          <w:szCs w:val="28"/>
          <w:lang w:val="kk-KZ"/>
        </w:rPr>
        <w:t xml:space="preserve"> </w:t>
      </w:r>
      <w:r w:rsidR="007B2698" w:rsidRPr="007B2698">
        <w:rPr>
          <w:rFonts w:ascii="Times New Roman" w:hAnsi="Times New Roman" w:cs="Times New Roman"/>
          <w:sz w:val="28"/>
          <w:szCs w:val="28"/>
          <w:lang w:val="kk-KZ"/>
        </w:rPr>
        <w:t>(сурет 7)</w:t>
      </w:r>
      <w:r w:rsidRPr="000778C6">
        <w:rPr>
          <w:rFonts w:ascii="Times New Roman" w:hAnsi="Times New Roman" w:cs="Times New Roman"/>
          <w:sz w:val="28"/>
          <w:szCs w:val="28"/>
          <w:lang w:val="kk-KZ"/>
        </w:rPr>
        <w:t>.</w:t>
      </w:r>
    </w:p>
    <w:p w14:paraId="1A087088" w14:textId="792770B9"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Әсіресе иррационалды, яғни, ғылыми тұрғыдан дәлелденбеген сенімдер де жиі кездеседі. Бұрын айтылғандай, сауалнамаға қатысқандардың көпшілігі «радиацияның аз мөлшерінің өзі өлімге әкеледі» деп санайды. Бұл сенім оқушылардың шамамен 70–80%-ында жиі кездеседі (олар бұл мәлімдемемен келіскен), бұл қауіпті шамадан тыс қабылдауын көрсетеді. Мұндай пікір радиофобияның тікелей көрінісі – «белгісіздіктен қорқу»  – оқушылар рұқсат етілген дозалар, табиғи фонның барлық жерде болатыны туралы хабардар емес және кез келген радиацияны өлім қаупі ретінде қабылдайды. Негізінен радиациялық сауаттылықты арттыру арқылы ғана түзетуге болады. Мысалы, салыстырмалы қауіп-қатерді көрсету арқылы (ұшақта ұшу немесе рентген сәулесі өмірге қауіп төндірмейтін аз доза беретіні және т.с.). Семейде кез келген дозаның аса қауіптілігіне сенетіндердің үлесі сәл төмен болды (шамамен 65%), бұл тақырыптың көбірек үйреншікті болуына байланысты болуы мүмкін – дегенмен, көптеген адамдар аймақта өмір сүруді жалғастыратынын және аз мөлшер</w:t>
      </w:r>
      <w:r w:rsidR="000E5E4F">
        <w:rPr>
          <w:rFonts w:ascii="Times New Roman" w:hAnsi="Times New Roman" w:cs="Times New Roman"/>
          <w:sz w:val="28"/>
          <w:szCs w:val="28"/>
          <w:lang w:val="kk-KZ"/>
        </w:rPr>
        <w:t>лі радиациядан</w:t>
      </w:r>
      <w:r w:rsidRPr="000778C6">
        <w:rPr>
          <w:rFonts w:ascii="Times New Roman" w:hAnsi="Times New Roman" w:cs="Times New Roman"/>
          <w:sz w:val="28"/>
          <w:szCs w:val="28"/>
          <w:lang w:val="kk-KZ"/>
        </w:rPr>
        <w:t xml:space="preserve"> бірден өлмейтінін біледі.</w:t>
      </w:r>
    </w:p>
    <w:p w14:paraId="50D1D49E" w14:textId="791C74CC"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Жалпы алғанда, радиофобия мектеп оқушылары арасында анық байқалады. Тарихи факторлар (СЯСП, Чернобыль) білімнің жетіспеушілігімен қабаттасып, қалыптасуына негіз болады. Тіпті ақпарат деңгейі жоғары респонденттердің де көпшілігі радиацияға қатысты кез келген тақырыпқа сақтықпен қарады. Бұл жағдай ағарту жұмыстарын жүргізу қажеттілігін көрсетеді. Өскелең ұрпаққа қауіп-қатерді ғана емес, контекстті де, өлімге әкелетін және төмен дозалар арасындағы, әскери және бейбіт радиация арасындағы айырмашылықтарды түсіндіру маңызды. Әйтпесе, кез келген бастамалар (ядролық медицинадан атом электр станцияларына дейін) иррационалды қарсыласуға ұшырауы мүмкін.</w:t>
      </w:r>
    </w:p>
    <w:p w14:paraId="1CD6889E" w14:textId="77777777" w:rsidR="007C687E" w:rsidRPr="000778C6" w:rsidRDefault="007C687E" w:rsidP="0048531A">
      <w:pPr>
        <w:spacing w:after="0" w:line="240" w:lineRule="auto"/>
        <w:ind w:firstLine="567"/>
        <w:jc w:val="both"/>
        <w:rPr>
          <w:rFonts w:ascii="Times New Roman" w:hAnsi="Times New Roman" w:cs="Times New Roman"/>
          <w:i/>
          <w:iCs/>
          <w:sz w:val="28"/>
          <w:szCs w:val="28"/>
          <w:lang w:val="kk-KZ"/>
        </w:rPr>
      </w:pPr>
      <w:r w:rsidRPr="000778C6">
        <w:rPr>
          <w:rFonts w:ascii="Times New Roman" w:hAnsi="Times New Roman" w:cs="Times New Roman"/>
          <w:i/>
          <w:iCs/>
          <w:sz w:val="28"/>
          <w:szCs w:val="28"/>
          <w:lang w:val="kk-KZ"/>
        </w:rPr>
        <w:t>Пәнаралық байланыс</w:t>
      </w:r>
    </w:p>
    <w:p w14:paraId="5EF66E98" w14:textId="53B99F3C"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Пәнаралық байланыстың орташа интегралды көрсеткіші барлық топтарда, әсіресе Астанада төмен болып шықты. Алматылық оқушылар шамамен 42%-ын, </w:t>
      </w:r>
      <w:r w:rsidR="00642920">
        <w:rPr>
          <w:rFonts w:ascii="Times New Roman" w:hAnsi="Times New Roman" w:cs="Times New Roman"/>
          <w:sz w:val="28"/>
          <w:szCs w:val="28"/>
          <w:lang w:val="kk-KZ"/>
        </w:rPr>
        <w:t>А</w:t>
      </w:r>
      <w:r w:rsidRPr="000778C6">
        <w:rPr>
          <w:rFonts w:ascii="Times New Roman" w:hAnsi="Times New Roman" w:cs="Times New Roman"/>
          <w:sz w:val="28"/>
          <w:szCs w:val="28"/>
          <w:lang w:val="kk-KZ"/>
        </w:rPr>
        <w:t xml:space="preserve">станалық оқушылар – тек 33%-ын, ал </w:t>
      </w:r>
      <w:r w:rsidR="00642920">
        <w:rPr>
          <w:rFonts w:ascii="Times New Roman" w:hAnsi="Times New Roman" w:cs="Times New Roman"/>
          <w:sz w:val="28"/>
          <w:szCs w:val="28"/>
          <w:lang w:val="kk-KZ"/>
        </w:rPr>
        <w:t>С</w:t>
      </w:r>
      <w:r w:rsidRPr="000778C6">
        <w:rPr>
          <w:rFonts w:ascii="Times New Roman" w:hAnsi="Times New Roman" w:cs="Times New Roman"/>
          <w:sz w:val="28"/>
          <w:szCs w:val="28"/>
          <w:lang w:val="kk-KZ"/>
        </w:rPr>
        <w:t>емейлікі</w:t>
      </w:r>
      <w:r w:rsidR="00642920">
        <w:rPr>
          <w:rFonts w:ascii="Times New Roman" w:hAnsi="Times New Roman" w:cs="Times New Roman"/>
          <w:sz w:val="28"/>
          <w:szCs w:val="28"/>
          <w:lang w:val="kk-KZ"/>
        </w:rPr>
        <w:t>т</w:t>
      </w:r>
      <w:r w:rsidRPr="000778C6">
        <w:rPr>
          <w:rFonts w:ascii="Times New Roman" w:hAnsi="Times New Roman" w:cs="Times New Roman"/>
          <w:sz w:val="28"/>
          <w:szCs w:val="28"/>
          <w:lang w:val="kk-KZ"/>
        </w:rPr>
        <w:t xml:space="preserve">ер – шамамен 50%-ын көрсетті. Мұндай </w:t>
      </w:r>
      <w:r w:rsidR="00B62010">
        <w:rPr>
          <w:rFonts w:ascii="Times New Roman" w:hAnsi="Times New Roman" w:cs="Times New Roman"/>
          <w:sz w:val="28"/>
          <w:szCs w:val="28"/>
          <w:lang w:val="kk-KZ"/>
        </w:rPr>
        <w:t>нәтижелер</w:t>
      </w:r>
      <w:r w:rsidRPr="000778C6">
        <w:rPr>
          <w:rFonts w:ascii="Times New Roman" w:hAnsi="Times New Roman" w:cs="Times New Roman"/>
          <w:sz w:val="28"/>
          <w:szCs w:val="28"/>
          <w:lang w:val="kk-KZ"/>
        </w:rPr>
        <w:t xml:space="preserve"> әдебиеттер мен радиацияны көп мақсатты пайдалану туралы сұрақтардың жиынтығына негізделген. Сандар салыстырмалы болғанымен, олар тенденцияны көрсетеді. Оқушылар әлі де үзік-үзік білімдерді жүйелі түрде біріктіруде қиындықтар байқалады. </w:t>
      </w:r>
    </w:p>
    <w:p w14:paraId="2EFDA4D9" w14:textId="131E94A5"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Зерттеу нәтижелері көрсеткендей, Семей бұл көрсеткіш бойынша  мегаполистерден жоғары </w:t>
      </w:r>
      <w:r w:rsidR="00483DE3" w:rsidRPr="000778C6">
        <w:rPr>
          <w:rFonts w:ascii="Times New Roman" w:hAnsi="Times New Roman" w:cs="Times New Roman"/>
          <w:sz w:val="28"/>
          <w:szCs w:val="28"/>
          <w:lang w:val="kk-KZ"/>
        </w:rPr>
        <w:t>нәтиже</w:t>
      </w:r>
      <w:r w:rsidRPr="000778C6">
        <w:rPr>
          <w:rFonts w:ascii="Times New Roman" w:hAnsi="Times New Roman" w:cs="Times New Roman"/>
          <w:sz w:val="28"/>
          <w:szCs w:val="28"/>
          <w:lang w:val="kk-KZ"/>
        </w:rPr>
        <w:t xml:space="preserve"> көрсетті. Себебі, Семейдің жоғары сынып оқушылары тарихи-мәдени контекстті жоғары деңгейде меңгерген, әрі полигон туралы әдебиеттермен танысқандардың үлесі жоғары</w:t>
      </w:r>
      <w:r w:rsidR="00483DE3" w:rsidRPr="000778C6">
        <w:rPr>
          <w:rFonts w:ascii="Times New Roman" w:hAnsi="Times New Roman" w:cs="Times New Roman"/>
          <w:sz w:val="28"/>
          <w:szCs w:val="28"/>
          <w:lang w:val="kk-KZ"/>
        </w:rPr>
        <w:t xml:space="preserve"> деп болжа</w:t>
      </w:r>
      <w:r w:rsidR="00B62010">
        <w:rPr>
          <w:rFonts w:ascii="Times New Roman" w:hAnsi="Times New Roman" w:cs="Times New Roman"/>
          <w:sz w:val="28"/>
          <w:szCs w:val="28"/>
          <w:lang w:val="kk-KZ"/>
        </w:rPr>
        <w:t>нады.</w:t>
      </w:r>
      <w:r w:rsidR="00483DE3" w:rsidRPr="000778C6">
        <w:rPr>
          <w:rFonts w:ascii="Times New Roman" w:hAnsi="Times New Roman" w:cs="Times New Roman"/>
          <w:sz w:val="28"/>
          <w:szCs w:val="28"/>
          <w:lang w:val="kk-KZ"/>
        </w:rPr>
        <w:t xml:space="preserve"> </w:t>
      </w:r>
      <w:r w:rsidRPr="000778C6">
        <w:rPr>
          <w:rFonts w:ascii="Times New Roman" w:hAnsi="Times New Roman" w:cs="Times New Roman"/>
          <w:sz w:val="28"/>
          <w:szCs w:val="28"/>
          <w:lang w:val="kk-KZ"/>
        </w:rPr>
        <w:t>«СЯСП тарихын білу не үшін маңызды» деген ашық сұраққа жауап бергенде Семейдің оқушыларының көпшілігі «мұндай жағдай қайталанбауы үшін шындықты білу керек» деп атап өтті, құрбандарды еске алудың және тарих сабақтарының маңыздылығын көрсетті. Алматы мен Астанада жауаптар көбінесе жалпылама сипатта болды («Қазақстан тарихы үшін», «білмеймін» және т.б.), сондықтан бұл тақырыпқа аз араласқанын көрсетеді.</w:t>
      </w:r>
    </w:p>
    <w:p w14:paraId="35435689" w14:textId="22D5BB89"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Радиация туралы білімнің пәнаралық интеграциясы іс жүзінде қалыптаспаған. Оқушылар тақырыптың әдебиетімен, тарихымен, гуманитарлық аспектілерімен нашар таныс және оларды ғылыми біліммен байланыстырмайды. Білім беруде оқушыларға біртұтас көріністі көруге мүмкіндік беретін интеграцияланған тәсіл қажет. Құбылыстың тек физикасын ғана емес, сонымен бірге оның тарихи салдарын, мәдениеттегі көрінісін, қоғамға әсерін де көру қажет. Бұл тәсіл радиацияға деген саналы көзқарасты қалыптастыруға көмектеседі – артық қорқынышсыз, бірақ жеткіліксіз білімге негізделмеген түсініктен алшақ</w:t>
      </w:r>
      <w:r w:rsidR="008F18D3">
        <w:rPr>
          <w:rFonts w:ascii="Times New Roman" w:hAnsi="Times New Roman" w:cs="Times New Roman"/>
          <w:sz w:val="28"/>
          <w:szCs w:val="28"/>
          <w:lang w:val="kk-KZ"/>
        </w:rPr>
        <w:t xml:space="preserve"> (сурет </w:t>
      </w:r>
      <w:r w:rsidR="00F20B40">
        <w:rPr>
          <w:rFonts w:ascii="Times New Roman" w:hAnsi="Times New Roman" w:cs="Times New Roman"/>
          <w:sz w:val="28"/>
          <w:szCs w:val="28"/>
          <w:lang w:val="kk-KZ"/>
        </w:rPr>
        <w:t>7</w:t>
      </w:r>
      <w:r w:rsidR="008F18D3">
        <w:rPr>
          <w:rFonts w:ascii="Times New Roman" w:hAnsi="Times New Roman" w:cs="Times New Roman"/>
          <w:sz w:val="28"/>
          <w:szCs w:val="28"/>
          <w:lang w:val="kk-KZ"/>
        </w:rPr>
        <w:t>)</w:t>
      </w:r>
      <w:r w:rsidR="008F18D3" w:rsidRPr="000778C6">
        <w:rPr>
          <w:rFonts w:ascii="Times New Roman" w:hAnsi="Times New Roman" w:cs="Times New Roman"/>
          <w:sz w:val="28"/>
          <w:szCs w:val="28"/>
          <w:lang w:val="kk-KZ"/>
        </w:rPr>
        <w:t>.</w:t>
      </w:r>
    </w:p>
    <w:p w14:paraId="53E60251" w14:textId="2C72C578" w:rsidR="00176100" w:rsidRDefault="00176100" w:rsidP="00B33EF5">
      <w:pPr>
        <w:spacing w:after="0" w:line="240" w:lineRule="auto"/>
        <w:jc w:val="center"/>
        <w:rPr>
          <w:rFonts w:ascii="Times New Roman" w:hAnsi="Times New Roman" w:cs="Times New Roman"/>
          <w:sz w:val="28"/>
          <w:szCs w:val="28"/>
          <w:lang w:val="ru-KZ"/>
        </w:rPr>
      </w:pPr>
      <w:r w:rsidRPr="00176100">
        <w:rPr>
          <w:rFonts w:ascii="Times New Roman" w:hAnsi="Times New Roman" w:cs="Times New Roman"/>
          <w:noProof/>
          <w:sz w:val="28"/>
          <w:szCs w:val="28"/>
          <w:lang w:val="ru-RU" w:eastAsia="ru-RU"/>
        </w:rPr>
        <w:drawing>
          <wp:inline distT="0" distB="0" distL="0" distR="0" wp14:anchorId="11CF2C5F" wp14:editId="7D164D88">
            <wp:extent cx="5538470" cy="3115281"/>
            <wp:effectExtent l="0" t="0" r="5080" b="9525"/>
            <wp:docPr id="3673649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48970" cy="3121187"/>
                    </a:xfrm>
                    <a:prstGeom prst="rect">
                      <a:avLst/>
                    </a:prstGeom>
                    <a:noFill/>
                    <a:ln>
                      <a:noFill/>
                    </a:ln>
                  </pic:spPr>
                </pic:pic>
              </a:graphicData>
            </a:graphic>
          </wp:inline>
        </w:drawing>
      </w:r>
    </w:p>
    <w:p w14:paraId="10CFAC88" w14:textId="77777777" w:rsidR="0048531A" w:rsidRDefault="0048531A" w:rsidP="00B33EF5">
      <w:pPr>
        <w:spacing w:after="0" w:line="240" w:lineRule="auto"/>
        <w:jc w:val="center"/>
        <w:rPr>
          <w:rFonts w:ascii="Times New Roman" w:hAnsi="Times New Roman" w:cs="Times New Roman"/>
          <w:i/>
          <w:iCs/>
          <w:sz w:val="20"/>
          <w:szCs w:val="20"/>
          <w:lang w:val="kk-KZ"/>
        </w:rPr>
      </w:pPr>
    </w:p>
    <w:p w14:paraId="70D60A30" w14:textId="4D087706" w:rsidR="00FC2188" w:rsidRPr="0048531A" w:rsidRDefault="00FC2188" w:rsidP="00B33EF5">
      <w:pPr>
        <w:spacing w:after="0" w:line="240" w:lineRule="auto"/>
        <w:jc w:val="center"/>
        <w:rPr>
          <w:rFonts w:ascii="Times New Roman" w:hAnsi="Times New Roman" w:cs="Times New Roman"/>
          <w:sz w:val="28"/>
          <w:szCs w:val="28"/>
          <w:lang w:val="kk-KZ"/>
        </w:rPr>
      </w:pPr>
      <w:r w:rsidRPr="0048531A">
        <w:rPr>
          <w:rFonts w:ascii="Times New Roman" w:hAnsi="Times New Roman" w:cs="Times New Roman"/>
          <w:sz w:val="28"/>
          <w:szCs w:val="28"/>
          <w:lang w:val="kk-KZ"/>
        </w:rPr>
        <w:t xml:space="preserve">Сурет </w:t>
      </w:r>
      <w:r w:rsidR="007B2698">
        <w:rPr>
          <w:rFonts w:ascii="Times New Roman" w:hAnsi="Times New Roman" w:cs="Times New Roman"/>
          <w:sz w:val="28"/>
          <w:szCs w:val="28"/>
          <w:lang w:val="kk-KZ"/>
        </w:rPr>
        <w:t>7</w:t>
      </w:r>
      <w:r w:rsidRPr="0048531A">
        <w:rPr>
          <w:rFonts w:ascii="Times New Roman" w:hAnsi="Times New Roman" w:cs="Times New Roman"/>
          <w:sz w:val="28"/>
          <w:szCs w:val="28"/>
          <w:lang w:val="kk-KZ"/>
        </w:rPr>
        <w:t xml:space="preserve"> – </w:t>
      </w:r>
      <w:r w:rsidR="008623A8" w:rsidRPr="0048531A">
        <w:rPr>
          <w:rFonts w:ascii="Times New Roman" w:hAnsi="Times New Roman" w:cs="Times New Roman"/>
          <w:sz w:val="28"/>
          <w:szCs w:val="28"/>
          <w:lang w:val="kk-KZ"/>
        </w:rPr>
        <w:t>Әр түрлі қаладағы оқушылардың</w:t>
      </w:r>
      <w:r w:rsidRPr="0048531A">
        <w:rPr>
          <w:rFonts w:ascii="Times New Roman" w:hAnsi="Times New Roman" w:cs="Times New Roman"/>
          <w:sz w:val="28"/>
          <w:szCs w:val="28"/>
          <w:lang w:val="kk-KZ"/>
        </w:rPr>
        <w:t xml:space="preserve"> </w:t>
      </w:r>
      <w:r w:rsidR="002C761B" w:rsidRPr="0048531A">
        <w:rPr>
          <w:rFonts w:ascii="Times New Roman" w:hAnsi="Times New Roman" w:cs="Times New Roman"/>
          <w:sz w:val="28"/>
          <w:szCs w:val="28"/>
          <w:lang w:val="kk-KZ"/>
        </w:rPr>
        <w:t>радиациялық сауаттылық</w:t>
      </w:r>
      <w:r w:rsidR="008623A8" w:rsidRPr="0048531A">
        <w:rPr>
          <w:rFonts w:ascii="Times New Roman" w:hAnsi="Times New Roman" w:cs="Times New Roman"/>
          <w:sz w:val="28"/>
          <w:szCs w:val="28"/>
          <w:lang w:val="kk-KZ"/>
        </w:rPr>
        <w:t xml:space="preserve"> көрсеткіштері</w:t>
      </w:r>
      <w:r w:rsidRPr="0048531A">
        <w:rPr>
          <w:rFonts w:ascii="Times New Roman" w:hAnsi="Times New Roman" w:cs="Times New Roman"/>
          <w:sz w:val="28"/>
          <w:szCs w:val="28"/>
          <w:lang w:val="kk-KZ"/>
        </w:rPr>
        <w:t xml:space="preserve"> </w:t>
      </w:r>
    </w:p>
    <w:p w14:paraId="38E17804" w14:textId="77777777" w:rsidR="0048531A" w:rsidRPr="0048531A" w:rsidRDefault="0048531A" w:rsidP="00B33EF5">
      <w:pPr>
        <w:spacing w:after="0" w:line="240" w:lineRule="auto"/>
        <w:jc w:val="center"/>
        <w:rPr>
          <w:rFonts w:ascii="Times New Roman" w:hAnsi="Times New Roman" w:cs="Times New Roman"/>
          <w:sz w:val="28"/>
          <w:szCs w:val="28"/>
          <w:lang w:val="kk-KZ"/>
        </w:rPr>
      </w:pPr>
    </w:p>
    <w:p w14:paraId="5E51C5A0" w14:textId="0C366474" w:rsidR="00FC2188" w:rsidRPr="0048531A" w:rsidRDefault="00FC2188" w:rsidP="0048531A">
      <w:pPr>
        <w:spacing w:after="0" w:line="240" w:lineRule="auto"/>
        <w:ind w:firstLine="567"/>
        <w:jc w:val="both"/>
        <w:rPr>
          <w:rFonts w:ascii="Times New Roman" w:hAnsi="Times New Roman" w:cs="Times New Roman"/>
          <w:sz w:val="24"/>
          <w:szCs w:val="24"/>
          <w:lang w:val="kk-KZ"/>
        </w:rPr>
      </w:pPr>
      <w:r w:rsidRPr="0048531A">
        <w:rPr>
          <w:rFonts w:ascii="Times New Roman" w:hAnsi="Times New Roman" w:cs="Times New Roman"/>
          <w:sz w:val="24"/>
          <w:szCs w:val="24"/>
          <w:lang w:val="kk-KZ"/>
        </w:rPr>
        <w:t>Ескерту</w:t>
      </w:r>
      <w:r w:rsidR="0048531A" w:rsidRPr="0048531A">
        <w:rPr>
          <w:rFonts w:ascii="Times New Roman" w:hAnsi="Times New Roman" w:cs="Times New Roman"/>
          <w:sz w:val="24"/>
          <w:szCs w:val="24"/>
          <w:lang w:val="kk-KZ"/>
        </w:rPr>
        <w:t xml:space="preserve"> - С</w:t>
      </w:r>
      <w:r w:rsidRPr="0048531A">
        <w:rPr>
          <w:rFonts w:ascii="Times New Roman" w:hAnsi="Times New Roman" w:cs="Times New Roman"/>
          <w:sz w:val="24"/>
          <w:szCs w:val="24"/>
          <w:lang w:val="kk-KZ"/>
        </w:rPr>
        <w:t>урет автордың нұсқаулығымен Chat GPT Instant және Google NotebookLM жасанды интеллектілерімен генерацияланған</w:t>
      </w:r>
    </w:p>
    <w:p w14:paraId="120B6C2F" w14:textId="77777777" w:rsidR="0048531A" w:rsidRPr="0048531A" w:rsidRDefault="0048531A" w:rsidP="00B33EF5">
      <w:pPr>
        <w:spacing w:after="0" w:line="240" w:lineRule="auto"/>
        <w:jc w:val="center"/>
        <w:rPr>
          <w:rFonts w:ascii="Times New Roman" w:hAnsi="Times New Roman" w:cs="Times New Roman"/>
          <w:i/>
          <w:iCs/>
          <w:sz w:val="28"/>
          <w:szCs w:val="28"/>
          <w:lang w:val="kk-KZ"/>
        </w:rPr>
      </w:pPr>
    </w:p>
    <w:p w14:paraId="34D7ECBF" w14:textId="58F12CEB" w:rsidR="009F3C23" w:rsidRDefault="00CF3540"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Алматы, Астана және Семей қалаларындағы 11-сынып оқушыларының білім деңгейі мен көзқарастарын салыстырмалы талдау бірқатар маңызды заңдылықтарды айқындады. Радиациялық сауаттылықтың базалық деңгейі барлық топтарда жеткіліксіз болып, дұрыс жауаптардың үлесі орта есеппен шамамен 50 %-ды құрады. Оқушыларда жүйелі сипаттағы олқылықтар анықталды</w:t>
      </w:r>
      <w:r w:rsidR="00A234A4">
        <w:rPr>
          <w:rFonts w:ascii="Times New Roman" w:hAnsi="Times New Roman" w:cs="Times New Roman"/>
          <w:sz w:val="28"/>
          <w:szCs w:val="28"/>
          <w:lang w:val="kk-KZ"/>
        </w:rPr>
        <w:t>. О</w:t>
      </w:r>
      <w:r w:rsidRPr="000778C6">
        <w:rPr>
          <w:rFonts w:ascii="Times New Roman" w:hAnsi="Times New Roman" w:cs="Times New Roman"/>
          <w:sz w:val="28"/>
          <w:szCs w:val="28"/>
          <w:lang w:val="kk-KZ"/>
        </w:rPr>
        <w:t xml:space="preserve">лардың қатарына радиациялық қауіптілік деңгейін дәл бағаламау (әсіресе төмен дозаларды асыра бағалау), сәулелену көздерін ажыратудағы қиындықтар және радиацияның бейбіт мақсатта қолданылуы туралы білімнің жеткіліксіздігі жатады. Алматы мен Астана оқушыларының нәтижелері өзара ұқсас деңгейде болды. </w:t>
      </w:r>
    </w:p>
    <w:p w14:paraId="7FAA080C" w14:textId="1EF5B145" w:rsidR="007C687E" w:rsidRDefault="00284A8C" w:rsidP="0048531A">
      <w:pPr>
        <w:spacing w:after="0" w:line="240" w:lineRule="auto"/>
        <w:ind w:firstLine="567"/>
        <w:jc w:val="both"/>
        <w:rPr>
          <w:rFonts w:ascii="Times New Roman" w:hAnsi="Times New Roman" w:cs="Times New Roman"/>
          <w:sz w:val="28"/>
          <w:szCs w:val="28"/>
          <w:lang w:val="kk-KZ"/>
        </w:rPr>
      </w:pPr>
      <w:r w:rsidRPr="00284A8C">
        <w:rPr>
          <w:rFonts w:ascii="Times New Roman" w:hAnsi="Times New Roman" w:cs="Times New Roman"/>
          <w:b/>
          <w:bCs/>
          <w:sz w:val="28"/>
          <w:szCs w:val="28"/>
          <w:lang w:val="kk-KZ"/>
        </w:rPr>
        <w:t>Бөлім қорытындылары</w:t>
      </w:r>
      <w:r w:rsidR="007C687E" w:rsidRPr="000778C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Жүргізілген талдау н</w:t>
      </w:r>
      <w:r w:rsidR="007C687E" w:rsidRPr="000778C6">
        <w:rPr>
          <w:rFonts w:ascii="Times New Roman" w:hAnsi="Times New Roman" w:cs="Times New Roman"/>
          <w:sz w:val="28"/>
          <w:szCs w:val="28"/>
          <w:lang w:val="kk-KZ"/>
        </w:rPr>
        <w:t>әтижелер</w:t>
      </w:r>
      <w:r>
        <w:rPr>
          <w:rFonts w:ascii="Times New Roman" w:hAnsi="Times New Roman" w:cs="Times New Roman"/>
          <w:sz w:val="28"/>
          <w:szCs w:val="28"/>
          <w:lang w:val="kk-KZ"/>
        </w:rPr>
        <w:t>і</w:t>
      </w:r>
      <w:r w:rsidR="007C687E" w:rsidRPr="000778C6">
        <w:rPr>
          <w:rFonts w:ascii="Times New Roman" w:hAnsi="Times New Roman" w:cs="Times New Roman"/>
          <w:sz w:val="28"/>
          <w:szCs w:val="28"/>
          <w:lang w:val="kk-KZ"/>
        </w:rPr>
        <w:t xml:space="preserve"> әзірленген элективті курстың жоғары тиімділігін айқын көрсетеді. Небәрі бір оқу жылының ішінде жоғары сынып оқушыларының радиация және ядролық сынақтар тақырыбы бойынша біліміндегі олқылықтарды толығымен дерлік жою мүмкін болды. Ең маңыздысы, меңгерілген білімнің абстрактілі болып қалмай, көзқарас пен мінез-құлықтың өзгеруіне ықпал етуі. Радиофобия деңгейі төмендеді, қауіптер мен қорғаныс шаралары туралы пайымдау дағдылары дамыды, ал СЯСП-тың қасіретіне қатысты тұрақты тарихи жады қалыптасты. Мұндай нәтижелер радиациялық сауаттылықты арттыру – радиациялық тәуекелдерді барабар қабылдаудың және негізсіз қорқыныштарды жеңудің басты шарты болып табылатыны</w:t>
      </w:r>
      <w:r w:rsidR="00FD762B">
        <w:rPr>
          <w:rFonts w:ascii="Times New Roman" w:hAnsi="Times New Roman" w:cs="Times New Roman"/>
          <w:sz w:val="28"/>
          <w:szCs w:val="28"/>
          <w:lang w:val="kk-KZ"/>
        </w:rPr>
        <w:t>н білдіреді</w:t>
      </w:r>
      <w:r w:rsidR="007C687E" w:rsidRPr="000778C6">
        <w:rPr>
          <w:rFonts w:ascii="Times New Roman" w:hAnsi="Times New Roman" w:cs="Times New Roman"/>
          <w:sz w:val="28"/>
          <w:szCs w:val="28"/>
          <w:lang w:val="kk-KZ"/>
        </w:rPr>
        <w:t xml:space="preserve">. </w:t>
      </w:r>
      <w:r w:rsidR="00FD762B">
        <w:rPr>
          <w:rFonts w:ascii="Times New Roman" w:hAnsi="Times New Roman" w:cs="Times New Roman"/>
          <w:sz w:val="28"/>
          <w:szCs w:val="28"/>
          <w:lang w:val="kk-KZ"/>
        </w:rPr>
        <w:t>Бұл</w:t>
      </w:r>
      <w:r w:rsidR="007C687E" w:rsidRPr="000778C6">
        <w:rPr>
          <w:rFonts w:ascii="Times New Roman" w:hAnsi="Times New Roman" w:cs="Times New Roman"/>
          <w:sz w:val="28"/>
          <w:szCs w:val="28"/>
          <w:lang w:val="kk-KZ"/>
        </w:rPr>
        <w:t xml:space="preserve"> эксперимент «білім – қорқынышқа қарсы ең мықты қорған» екендігін нақты дәлелдеді</w:t>
      </w:r>
      <w:r w:rsidR="00F20B40">
        <w:rPr>
          <w:rFonts w:ascii="Times New Roman" w:hAnsi="Times New Roman" w:cs="Times New Roman"/>
          <w:sz w:val="28"/>
          <w:szCs w:val="28"/>
          <w:lang w:val="kk-KZ"/>
        </w:rPr>
        <w:t xml:space="preserve"> </w:t>
      </w:r>
      <w:r w:rsidR="00F20B40" w:rsidRPr="00F20B40">
        <w:rPr>
          <w:rFonts w:ascii="Times New Roman" w:hAnsi="Times New Roman" w:cs="Times New Roman"/>
          <w:sz w:val="28"/>
          <w:szCs w:val="28"/>
          <w:lang w:val="kk-KZ"/>
        </w:rPr>
        <w:t>(сурет 8)</w:t>
      </w:r>
      <w:r w:rsidR="007C687E" w:rsidRPr="000778C6">
        <w:rPr>
          <w:rFonts w:ascii="Times New Roman" w:hAnsi="Times New Roman" w:cs="Times New Roman"/>
          <w:sz w:val="28"/>
          <w:szCs w:val="28"/>
          <w:lang w:val="kk-KZ"/>
        </w:rPr>
        <w:t>.</w:t>
      </w:r>
    </w:p>
    <w:p w14:paraId="60426D49" w14:textId="660E1BDC" w:rsidR="00F20B40" w:rsidRDefault="00F20B40" w:rsidP="0048531A">
      <w:pPr>
        <w:spacing w:after="0" w:line="240" w:lineRule="auto"/>
        <w:ind w:firstLine="567"/>
        <w:jc w:val="both"/>
        <w:rPr>
          <w:rFonts w:ascii="Times New Roman" w:hAnsi="Times New Roman" w:cs="Times New Roman"/>
          <w:sz w:val="28"/>
          <w:szCs w:val="28"/>
          <w:lang w:val="kk-KZ"/>
        </w:rPr>
      </w:pPr>
      <w:r w:rsidRPr="009E75C9">
        <w:rPr>
          <w:rFonts w:ascii="Times New Roman" w:hAnsi="Times New Roman" w:cs="Times New Roman"/>
          <w:noProof/>
          <w:sz w:val="28"/>
          <w:szCs w:val="28"/>
          <w:lang w:val="ru-RU" w:eastAsia="ru-RU"/>
        </w:rPr>
        <w:drawing>
          <wp:inline distT="0" distB="0" distL="0" distR="0" wp14:anchorId="464FA27C" wp14:editId="78194789">
            <wp:extent cx="5567045" cy="3131353"/>
            <wp:effectExtent l="0" t="0" r="0" b="0"/>
            <wp:docPr id="11191725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76804" cy="3136842"/>
                    </a:xfrm>
                    <a:prstGeom prst="rect">
                      <a:avLst/>
                    </a:prstGeom>
                    <a:noFill/>
                    <a:ln>
                      <a:noFill/>
                    </a:ln>
                  </pic:spPr>
                </pic:pic>
              </a:graphicData>
            </a:graphic>
          </wp:inline>
        </w:drawing>
      </w:r>
    </w:p>
    <w:p w14:paraId="799A2332" w14:textId="6290AEA2" w:rsidR="00F20B40" w:rsidRPr="0048531A" w:rsidRDefault="00F20B40" w:rsidP="00F20B40">
      <w:pPr>
        <w:spacing w:after="0" w:line="240" w:lineRule="auto"/>
        <w:jc w:val="center"/>
        <w:rPr>
          <w:rFonts w:ascii="Times New Roman" w:hAnsi="Times New Roman" w:cs="Times New Roman"/>
          <w:sz w:val="28"/>
          <w:szCs w:val="28"/>
          <w:lang w:val="kk-KZ"/>
        </w:rPr>
      </w:pPr>
      <w:r w:rsidRPr="0048531A">
        <w:rPr>
          <w:rFonts w:ascii="Times New Roman" w:hAnsi="Times New Roman" w:cs="Times New Roman"/>
          <w:sz w:val="28"/>
          <w:szCs w:val="28"/>
          <w:lang w:val="kk-KZ"/>
        </w:rPr>
        <w:t xml:space="preserve">Сурет </w:t>
      </w:r>
      <w:r>
        <w:rPr>
          <w:rFonts w:ascii="Times New Roman" w:hAnsi="Times New Roman" w:cs="Times New Roman"/>
          <w:sz w:val="28"/>
          <w:szCs w:val="28"/>
          <w:lang w:val="kk-KZ"/>
        </w:rPr>
        <w:t>8</w:t>
      </w:r>
      <w:r w:rsidRPr="0048531A">
        <w:rPr>
          <w:rFonts w:ascii="Times New Roman" w:hAnsi="Times New Roman" w:cs="Times New Roman"/>
          <w:sz w:val="28"/>
          <w:szCs w:val="28"/>
          <w:lang w:val="kk-KZ"/>
        </w:rPr>
        <w:t xml:space="preserve"> – СЯСП тарихын меңгерудегі өзгеріс динамикасы </w:t>
      </w:r>
    </w:p>
    <w:p w14:paraId="294537C4" w14:textId="77777777" w:rsidR="00F20B40" w:rsidRPr="0048531A" w:rsidRDefault="00F20B40" w:rsidP="00F20B40">
      <w:pPr>
        <w:spacing w:after="0" w:line="240" w:lineRule="auto"/>
        <w:jc w:val="center"/>
        <w:rPr>
          <w:rFonts w:ascii="Times New Roman" w:hAnsi="Times New Roman" w:cs="Times New Roman"/>
          <w:sz w:val="28"/>
          <w:szCs w:val="28"/>
          <w:lang w:val="kk-KZ"/>
        </w:rPr>
      </w:pPr>
    </w:p>
    <w:p w14:paraId="5F7924C1" w14:textId="77777777" w:rsidR="00F20B40" w:rsidRPr="0048531A" w:rsidRDefault="00F20B40" w:rsidP="00F20B40">
      <w:pPr>
        <w:spacing w:after="0" w:line="240" w:lineRule="auto"/>
        <w:ind w:firstLine="567"/>
        <w:jc w:val="both"/>
        <w:rPr>
          <w:rFonts w:ascii="Times New Roman" w:hAnsi="Times New Roman" w:cs="Times New Roman"/>
          <w:sz w:val="24"/>
          <w:szCs w:val="24"/>
          <w:lang w:val="kk-KZ"/>
        </w:rPr>
      </w:pPr>
      <w:r w:rsidRPr="0048531A">
        <w:rPr>
          <w:rFonts w:ascii="Times New Roman" w:hAnsi="Times New Roman" w:cs="Times New Roman"/>
          <w:sz w:val="24"/>
          <w:szCs w:val="24"/>
          <w:lang w:val="kk-KZ"/>
        </w:rPr>
        <w:t>Ескерту - Сурет автордың нұсқаулығымен Chat GPT Instant және Google NotebookLM жасанды интеллектілерімен генерацияланған</w:t>
      </w:r>
    </w:p>
    <w:p w14:paraId="5C8F21A2" w14:textId="77777777" w:rsidR="00F20B40" w:rsidRPr="000778C6" w:rsidRDefault="00F20B40" w:rsidP="0048531A">
      <w:pPr>
        <w:spacing w:after="0" w:line="240" w:lineRule="auto"/>
        <w:ind w:firstLine="567"/>
        <w:jc w:val="both"/>
        <w:rPr>
          <w:rFonts w:ascii="Times New Roman" w:hAnsi="Times New Roman" w:cs="Times New Roman"/>
          <w:sz w:val="28"/>
          <w:szCs w:val="28"/>
          <w:lang w:val="kk-KZ"/>
        </w:rPr>
      </w:pPr>
    </w:p>
    <w:p w14:paraId="3903B1A4" w14:textId="14ABA870"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Жүргізілген оқыту тек танымдық қана емес, сонымен бірге құндылық-эмоционалдық әсерге де ие болды. Семей қаласының оқушылары – ядролық сынақтар жүргізілген өңірде өмір сүрген ұрпақтың жалғасы – бастапқыда тарихи жарақаттың көрінісі ретінде мазасыздық пен мифтерге бейім еді. Ғылыми дәлелдер мен пәнаралық көзқарасқа негізделген білім беру курсы олар үшін қорқынышты рационализациялаудың өзіндік емдік тәжірибесіне айналды. Оқытудан кейін жасөспірімдер ядролық тақырып бойынша сыни тұрғыдан ойлаудың жоғары деңгейін, нақты және жалған қауіптерді ажырата білу қабілетін көрсетті. Олардың ғылым мен технологияға деген сенімі артты. Бұл әлеуметтанулық тұрғыдан маңызды, өйткені, ядролық жобаларға қатысты қоғамдық пікір негізінен жастардың хабардарлық деңгейіне байланысты</w:t>
      </w:r>
      <w:r w:rsidR="00593A78">
        <w:rPr>
          <w:rFonts w:ascii="Times New Roman" w:hAnsi="Times New Roman" w:cs="Times New Roman"/>
          <w:sz w:val="28"/>
          <w:szCs w:val="28"/>
          <w:lang w:val="kk-KZ"/>
        </w:rPr>
        <w:t xml:space="preserve"> </w:t>
      </w:r>
      <w:r w:rsidR="00593A78" w:rsidRPr="00593A78">
        <w:rPr>
          <w:rFonts w:ascii="Times New Roman" w:hAnsi="Times New Roman" w:cs="Times New Roman"/>
          <w:sz w:val="28"/>
          <w:szCs w:val="28"/>
          <w:lang w:val="kk-KZ"/>
        </w:rPr>
        <w:t>[218]</w:t>
      </w:r>
      <w:r w:rsidRPr="000778C6">
        <w:rPr>
          <w:rFonts w:ascii="Times New Roman" w:hAnsi="Times New Roman" w:cs="Times New Roman"/>
          <w:sz w:val="28"/>
          <w:szCs w:val="28"/>
          <w:lang w:val="kk-KZ"/>
        </w:rPr>
        <w:t>. Оқушылардың кейінгі тестілеудегі жауаптарында ағартушылықтың болашақ апаттардың алдын алудағы рөлі жиі айтылады. «Адамдар негізсіз қорықпау үшін және өткеннің қателіктерін қайталамауы мақсатында шындықты біліп, оны ашық айту қажет» деген көзқарас қалыптасты. Осылайша, радиациялық қауіптер мен тарихқа жауапкершілікпен қарауды қалыптастыру мақсатына қол жеткізілді.</w:t>
      </w:r>
    </w:p>
    <w:p w14:paraId="5DC2AF07" w14:textId="5A53C9C7" w:rsidR="007C687E" w:rsidRPr="000778C6" w:rsidRDefault="007C687E" w:rsidP="0048531A">
      <w:pPr>
        <w:spacing w:after="0" w:line="240" w:lineRule="auto"/>
        <w:ind w:firstLine="567"/>
        <w:jc w:val="both"/>
        <w:rPr>
          <w:rFonts w:ascii="Times New Roman" w:hAnsi="Times New Roman" w:cs="Times New Roman"/>
          <w:sz w:val="28"/>
          <w:szCs w:val="28"/>
          <w:lang w:val="kk-KZ"/>
        </w:rPr>
      </w:pPr>
      <w:r w:rsidRPr="000778C6">
        <w:rPr>
          <w:rFonts w:ascii="Times New Roman" w:hAnsi="Times New Roman" w:cs="Times New Roman"/>
          <w:sz w:val="28"/>
          <w:szCs w:val="28"/>
          <w:lang w:val="kk-KZ"/>
        </w:rPr>
        <w:t xml:space="preserve">Білім берудегі феноменологиялық көзқарас тұрғысынан алғанда, бұл оқу курсын оқушылардың өмірлік әлемін жаңа мазмұнмен байытқан тәжірибе ретінде қарастыруға болады. Феноменологиялық тәсіл тұлғаның тұтастай дамуына және жеке </w:t>
      </w:r>
      <w:r w:rsidR="00B71CD4">
        <w:rPr>
          <w:rFonts w:ascii="Times New Roman" w:hAnsi="Times New Roman" w:cs="Times New Roman"/>
          <w:sz w:val="28"/>
          <w:szCs w:val="28"/>
          <w:lang w:val="kk-KZ"/>
        </w:rPr>
        <w:t>түсініктердің</w:t>
      </w:r>
      <w:r w:rsidRPr="000778C6">
        <w:rPr>
          <w:rFonts w:ascii="Times New Roman" w:hAnsi="Times New Roman" w:cs="Times New Roman"/>
          <w:sz w:val="28"/>
          <w:szCs w:val="28"/>
          <w:lang w:val="kk-KZ"/>
        </w:rPr>
        <w:t xml:space="preserve"> ашылуына бағытталады [</w:t>
      </w:r>
      <w:r w:rsidR="00D4235D" w:rsidRPr="000778C6">
        <w:rPr>
          <w:rFonts w:ascii="Times New Roman" w:hAnsi="Times New Roman" w:cs="Times New Roman"/>
          <w:sz w:val="28"/>
          <w:szCs w:val="28"/>
          <w:lang w:val="kk-KZ"/>
        </w:rPr>
        <w:t>193</w:t>
      </w:r>
      <w:r w:rsidRPr="000778C6">
        <w:rPr>
          <w:rFonts w:ascii="Times New Roman" w:hAnsi="Times New Roman" w:cs="Times New Roman"/>
          <w:sz w:val="28"/>
          <w:szCs w:val="28"/>
          <w:lang w:val="kk-KZ"/>
        </w:rPr>
        <w:t xml:space="preserve">]. </w:t>
      </w:r>
    </w:p>
    <w:p w14:paraId="69ACD81E" w14:textId="53DFB343" w:rsidR="00D17EE3" w:rsidRPr="00A34AB3" w:rsidRDefault="0030238F" w:rsidP="0048531A">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Эллективті к</w:t>
      </w:r>
      <w:r w:rsidR="00647C3C" w:rsidRPr="00647C3C">
        <w:rPr>
          <w:rFonts w:ascii="Times New Roman" w:hAnsi="Times New Roman" w:cs="Times New Roman"/>
          <w:sz w:val="28"/>
          <w:szCs w:val="28"/>
          <w:lang w:val="kk-KZ"/>
        </w:rPr>
        <w:t>урстың дәлел</w:t>
      </w:r>
      <w:r>
        <w:rPr>
          <w:rFonts w:ascii="Times New Roman" w:hAnsi="Times New Roman" w:cs="Times New Roman"/>
          <w:sz w:val="28"/>
          <w:szCs w:val="28"/>
          <w:lang w:val="kk-KZ"/>
        </w:rPr>
        <w:t>ді</w:t>
      </w:r>
      <w:r w:rsidR="00647C3C" w:rsidRPr="00647C3C">
        <w:rPr>
          <w:rFonts w:ascii="Times New Roman" w:hAnsi="Times New Roman" w:cs="Times New Roman"/>
          <w:sz w:val="28"/>
          <w:szCs w:val="28"/>
          <w:lang w:val="kk-KZ"/>
        </w:rPr>
        <w:t xml:space="preserve"> тиімділігі оны білім беру тәжірибесіне одан әрі кеңінен енгізудің негізі болып табылады.</w:t>
      </w:r>
      <w:r w:rsidR="00647C3C">
        <w:rPr>
          <w:rFonts w:ascii="Times New Roman" w:hAnsi="Times New Roman" w:cs="Times New Roman"/>
          <w:sz w:val="28"/>
          <w:szCs w:val="28"/>
          <w:lang w:val="kk-KZ"/>
        </w:rPr>
        <w:t xml:space="preserve"> </w:t>
      </w:r>
      <w:r w:rsidR="007C687E" w:rsidRPr="000778C6">
        <w:rPr>
          <w:rFonts w:ascii="Times New Roman" w:hAnsi="Times New Roman" w:cs="Times New Roman"/>
          <w:sz w:val="28"/>
          <w:szCs w:val="28"/>
          <w:lang w:val="kk-KZ"/>
        </w:rPr>
        <w:t xml:space="preserve">Педагогикалық тұрғыдан алғанда, радиациялық сауаттылық модульдерін стандартты мектеп бағдарламасына енгізу орынды. Бұл әсіресе радиациялық мұрамен байланысты өңірлер үшін өзекті. Тәжірибе көрсеткендей, 34 сағаттық элективті курс жасөспірімдердегі сауатсыздық пен онымен байланысты қорқыныштарды іс жүзінде </w:t>
      </w:r>
      <w:r w:rsidR="00E96ED7">
        <w:rPr>
          <w:rFonts w:ascii="Times New Roman" w:hAnsi="Times New Roman" w:cs="Times New Roman"/>
          <w:sz w:val="28"/>
          <w:szCs w:val="28"/>
          <w:lang w:val="kk-KZ"/>
        </w:rPr>
        <w:t>азайта</w:t>
      </w:r>
      <w:r w:rsidR="007C687E" w:rsidRPr="000778C6">
        <w:rPr>
          <w:rFonts w:ascii="Times New Roman" w:hAnsi="Times New Roman" w:cs="Times New Roman"/>
          <w:sz w:val="28"/>
          <w:szCs w:val="28"/>
          <w:lang w:val="kk-KZ"/>
        </w:rPr>
        <w:t xml:space="preserve"> алады. Демек, радиофобияның алдын алу және ғылыми дүниетанымды қалыптастыру мектеп қабырғасынан басталуы қажет. Қазақстан Республикасының Ұлттық ядролық орталығы өз баяндамаларында радиациялық қауіпсіздік мәселелері бойынша халықтың сауаттылығын арттырудың маңыздылығын атап көрсетеді. Бұл СЯСП-тың тарихи сабақтарынан тікелей туындайды. </w:t>
      </w:r>
      <w:r w:rsidR="00277C60">
        <w:rPr>
          <w:rFonts w:ascii="Times New Roman" w:hAnsi="Times New Roman" w:cs="Times New Roman"/>
          <w:sz w:val="28"/>
          <w:szCs w:val="28"/>
          <w:lang w:val="kk-KZ"/>
        </w:rPr>
        <w:t>Осы зерттеу</w:t>
      </w:r>
      <w:r w:rsidR="00277C60" w:rsidRPr="00277C60">
        <w:rPr>
          <w:rFonts w:ascii="Times New Roman" w:hAnsi="Times New Roman" w:cs="Times New Roman"/>
          <w:sz w:val="28"/>
          <w:szCs w:val="28"/>
          <w:lang w:val="kk-KZ"/>
        </w:rPr>
        <w:t xml:space="preserve"> аталған міндетті мектептегі білім беру деңгейінде жүзеге асырудың тиімді үлгісін көрсетіп, Қазақстанда </w:t>
      </w:r>
      <w:r w:rsidR="000D0AB4">
        <w:rPr>
          <w:rFonts w:ascii="Times New Roman" w:hAnsi="Times New Roman" w:cs="Times New Roman"/>
          <w:sz w:val="28"/>
          <w:szCs w:val="28"/>
          <w:lang w:val="kk-KZ"/>
        </w:rPr>
        <w:t>тұңғыш</w:t>
      </w:r>
      <w:r w:rsidR="00277C60" w:rsidRPr="00277C60">
        <w:rPr>
          <w:rFonts w:ascii="Times New Roman" w:hAnsi="Times New Roman" w:cs="Times New Roman"/>
          <w:sz w:val="28"/>
          <w:szCs w:val="28"/>
          <w:lang w:val="kk-KZ"/>
        </w:rPr>
        <w:t xml:space="preserve"> рет радиациялық сауаттылыққа арналған арнайы курстың нәтижелілігін сандық және сапалық деректер негізінде дәлелдеу арқылы оның ғылыми-практикалық маңызын негіздейді.</w:t>
      </w:r>
      <w:r w:rsidR="000D0AB4">
        <w:rPr>
          <w:rFonts w:ascii="Times New Roman" w:hAnsi="Times New Roman" w:cs="Times New Roman"/>
          <w:sz w:val="28"/>
          <w:szCs w:val="28"/>
          <w:lang w:val="kk-KZ"/>
        </w:rPr>
        <w:t xml:space="preserve"> </w:t>
      </w:r>
      <w:r w:rsidR="00383259" w:rsidRPr="000778C6">
        <w:rPr>
          <w:rFonts w:ascii="Times New Roman" w:hAnsi="Times New Roman" w:cs="Times New Roman"/>
          <w:sz w:val="28"/>
          <w:szCs w:val="28"/>
          <w:lang w:val="kk-KZ"/>
        </w:rPr>
        <w:t xml:space="preserve">Зерттеу нәтижелері мен ұсынылған әдістемелік шешімдер ядролық тарих пен радиациялық қауіпсіздік мәселелерін оқытуға арналған білім беру бағдарламаларын әзірлеуде түрлі өңірлерде қолдануға мүмкіндік береді. </w:t>
      </w:r>
    </w:p>
    <w:p w14:paraId="26EBE725" w14:textId="77777777" w:rsidR="00D17EE3" w:rsidRPr="000778C6" w:rsidRDefault="00D17EE3" w:rsidP="00B33EF5">
      <w:pPr>
        <w:spacing w:after="0" w:line="240" w:lineRule="auto"/>
        <w:ind w:firstLine="720"/>
        <w:jc w:val="center"/>
        <w:rPr>
          <w:rFonts w:ascii="Times New Roman" w:hAnsi="Times New Roman" w:cs="Times New Roman"/>
          <w:b/>
          <w:bCs/>
          <w:noProof/>
          <w:sz w:val="28"/>
          <w:szCs w:val="28"/>
          <w:lang w:val="kk-KZ"/>
        </w:rPr>
      </w:pPr>
    </w:p>
    <w:p w14:paraId="5122A5A3"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67051645"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722C099F"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4D6D09DB"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4444DFFE"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5F6F7E4B"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46406CDF"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2639B34D"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35A83EDD"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6587ADE6"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7B270198"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03EECA61"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18A76C3B"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2F5B228F"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5F2FF251"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59BFE519"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6629ECE7"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4993B8F8"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066D1CCF"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738A5FB5" w14:textId="77777777" w:rsidR="005B36D9" w:rsidRDefault="005B36D9" w:rsidP="00B33EF5">
      <w:pPr>
        <w:spacing w:after="0" w:line="240" w:lineRule="auto"/>
        <w:ind w:firstLine="720"/>
        <w:jc w:val="center"/>
        <w:rPr>
          <w:rFonts w:ascii="Times New Roman" w:hAnsi="Times New Roman" w:cs="Times New Roman"/>
          <w:b/>
          <w:bCs/>
          <w:noProof/>
          <w:sz w:val="28"/>
          <w:szCs w:val="28"/>
          <w:lang w:val="kk-KZ"/>
        </w:rPr>
      </w:pPr>
    </w:p>
    <w:p w14:paraId="2BAA912A" w14:textId="1D770B4B" w:rsidR="00D17EE3" w:rsidRDefault="0048531A"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ҚОРЫТЫНДЫ</w:t>
      </w:r>
    </w:p>
    <w:p w14:paraId="3356983F" w14:textId="77777777" w:rsidR="0048531A" w:rsidRPr="000778C6" w:rsidRDefault="0048531A" w:rsidP="00B33EF5">
      <w:pPr>
        <w:spacing w:after="0" w:line="240" w:lineRule="auto"/>
        <w:jc w:val="center"/>
        <w:rPr>
          <w:rFonts w:ascii="Times New Roman" w:hAnsi="Times New Roman" w:cs="Times New Roman"/>
          <w:b/>
          <w:bCs/>
          <w:noProof/>
          <w:sz w:val="28"/>
          <w:szCs w:val="28"/>
          <w:lang w:val="kk-KZ"/>
        </w:rPr>
      </w:pPr>
    </w:p>
    <w:bookmarkEnd w:id="12"/>
    <w:p w14:paraId="42EE8164" w14:textId="4B094DEC" w:rsidR="006512BD" w:rsidRPr="000778C6" w:rsidRDefault="00FB2A81"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Жүргізілген диссертациялық зерттеу СЯСП тарих</w:t>
      </w:r>
      <w:r w:rsidR="00C43B3F" w:rsidRPr="000778C6">
        <w:rPr>
          <w:rFonts w:ascii="Times New Roman" w:hAnsi="Times New Roman" w:cs="Times New Roman"/>
          <w:noProof/>
          <w:sz w:val="28"/>
          <w:szCs w:val="28"/>
          <w:lang w:val="kk-KZ"/>
        </w:rPr>
        <w:t xml:space="preserve">и тәжірибесі </w:t>
      </w:r>
      <w:r w:rsidRPr="000778C6">
        <w:rPr>
          <w:rFonts w:ascii="Times New Roman" w:hAnsi="Times New Roman" w:cs="Times New Roman"/>
          <w:noProof/>
          <w:sz w:val="28"/>
          <w:szCs w:val="28"/>
          <w:lang w:val="kk-KZ"/>
        </w:rPr>
        <w:t>негізінде жоғары сынып оқушыларының радиациялық сауаттылығын арттырудың пәнаралық моделін теориялық тұрғыдан негіздеу, әзірлеу және тәжірибелік тексеру арқылы өзекті ғылыми-педагогикалық міндетті шешуге бағытталды.  Зерттеуде көзделген мақсатқа қол жеткізіл</w:t>
      </w:r>
      <w:r w:rsidR="002F492A" w:rsidRPr="000778C6">
        <w:rPr>
          <w:rFonts w:ascii="Times New Roman" w:hAnsi="Times New Roman" w:cs="Times New Roman"/>
          <w:noProof/>
          <w:sz w:val="28"/>
          <w:szCs w:val="28"/>
          <w:lang w:val="kk-KZ"/>
        </w:rPr>
        <w:t>іп</w:t>
      </w:r>
      <w:r w:rsidRPr="000778C6">
        <w:rPr>
          <w:rFonts w:ascii="Times New Roman" w:hAnsi="Times New Roman" w:cs="Times New Roman"/>
          <w:noProof/>
          <w:sz w:val="28"/>
          <w:szCs w:val="28"/>
          <w:lang w:val="kk-KZ"/>
        </w:rPr>
        <w:t>, соның нәтижесінде авторлық модель әзірлен</w:t>
      </w:r>
      <w:r w:rsidR="002F492A" w:rsidRPr="000778C6">
        <w:rPr>
          <w:rFonts w:ascii="Times New Roman" w:hAnsi="Times New Roman" w:cs="Times New Roman"/>
          <w:noProof/>
          <w:sz w:val="28"/>
          <w:szCs w:val="28"/>
          <w:lang w:val="kk-KZ"/>
        </w:rPr>
        <w:t>ді</w:t>
      </w:r>
      <w:r w:rsidRPr="000778C6">
        <w:rPr>
          <w:rFonts w:ascii="Times New Roman" w:hAnsi="Times New Roman" w:cs="Times New Roman"/>
          <w:noProof/>
          <w:sz w:val="28"/>
          <w:szCs w:val="28"/>
          <w:lang w:val="kk-KZ"/>
        </w:rPr>
        <w:t>, элективті курс бағдарламасы дайындал</w:t>
      </w:r>
      <w:r w:rsidR="002F492A" w:rsidRPr="000778C6">
        <w:rPr>
          <w:rFonts w:ascii="Times New Roman" w:hAnsi="Times New Roman" w:cs="Times New Roman"/>
          <w:noProof/>
          <w:sz w:val="28"/>
          <w:szCs w:val="28"/>
          <w:lang w:val="kk-KZ"/>
        </w:rPr>
        <w:t>ды</w:t>
      </w:r>
      <w:r w:rsidRPr="000778C6">
        <w:rPr>
          <w:rFonts w:ascii="Times New Roman" w:hAnsi="Times New Roman" w:cs="Times New Roman"/>
          <w:noProof/>
          <w:sz w:val="28"/>
          <w:szCs w:val="28"/>
          <w:lang w:val="kk-KZ"/>
        </w:rPr>
        <w:t xml:space="preserve">, диагностикалық құралдар жасалып, ұсынылған тәсілдің </w:t>
      </w:r>
      <w:r w:rsidR="002F492A" w:rsidRPr="000778C6">
        <w:rPr>
          <w:rFonts w:ascii="Times New Roman" w:hAnsi="Times New Roman" w:cs="Times New Roman"/>
          <w:noProof/>
          <w:sz w:val="28"/>
          <w:szCs w:val="28"/>
          <w:lang w:val="kk-KZ"/>
        </w:rPr>
        <w:t>қ</w:t>
      </w:r>
      <w:r w:rsidRPr="000778C6">
        <w:rPr>
          <w:rFonts w:ascii="Times New Roman" w:hAnsi="Times New Roman" w:cs="Times New Roman"/>
          <w:noProof/>
          <w:sz w:val="28"/>
          <w:szCs w:val="28"/>
          <w:lang w:val="kk-KZ"/>
        </w:rPr>
        <w:t>азақстан</w:t>
      </w:r>
      <w:r w:rsidR="002F492A" w:rsidRPr="000778C6">
        <w:rPr>
          <w:rFonts w:ascii="Times New Roman" w:hAnsi="Times New Roman" w:cs="Times New Roman"/>
          <w:noProof/>
          <w:sz w:val="28"/>
          <w:szCs w:val="28"/>
          <w:lang w:val="kk-KZ"/>
        </w:rPr>
        <w:t xml:space="preserve">дық білім беру жүйесі </w:t>
      </w:r>
      <w:r w:rsidRPr="000778C6">
        <w:rPr>
          <w:rFonts w:ascii="Times New Roman" w:hAnsi="Times New Roman" w:cs="Times New Roman"/>
          <w:noProof/>
          <w:sz w:val="28"/>
          <w:szCs w:val="28"/>
          <w:lang w:val="kk-KZ"/>
        </w:rPr>
        <w:t>жағдайында тиімділігін растайтын эмпирикалық деректер алынды.</w:t>
      </w:r>
      <w:r w:rsidR="006512BD" w:rsidRPr="000778C6">
        <w:rPr>
          <w:rFonts w:ascii="Times New Roman" w:hAnsi="Times New Roman" w:cs="Times New Roman"/>
          <w:noProof/>
          <w:sz w:val="28"/>
          <w:szCs w:val="28"/>
          <w:lang w:val="kk-KZ"/>
        </w:rPr>
        <w:t xml:space="preserve"> </w:t>
      </w:r>
    </w:p>
    <w:p w14:paraId="0F37F53B" w14:textId="02A2E6BA" w:rsidR="00050307" w:rsidRPr="000778C6" w:rsidRDefault="00050307" w:rsidP="0048531A">
      <w:pPr>
        <w:tabs>
          <w:tab w:val="left" w:pos="993"/>
        </w:tabs>
        <w:spacing w:after="0" w:line="240" w:lineRule="auto"/>
        <w:ind w:firstLine="567"/>
        <w:jc w:val="both"/>
        <w:rPr>
          <w:rFonts w:ascii="Times New Roman" w:hAnsi="Times New Roman" w:cs="Times New Roman"/>
          <w:i/>
          <w:iCs/>
          <w:noProof/>
          <w:sz w:val="28"/>
          <w:szCs w:val="28"/>
          <w:lang w:val="kk-KZ"/>
        </w:rPr>
      </w:pPr>
      <w:r w:rsidRPr="000778C6">
        <w:rPr>
          <w:rFonts w:ascii="Times New Roman" w:hAnsi="Times New Roman" w:cs="Times New Roman"/>
          <w:i/>
          <w:iCs/>
          <w:noProof/>
          <w:sz w:val="28"/>
          <w:szCs w:val="28"/>
          <w:lang w:val="kk-KZ"/>
        </w:rPr>
        <w:t>Зерттеу нәтижелері негізінде төмендегідей тұжырымдар жасалды:</w:t>
      </w:r>
    </w:p>
    <w:p w14:paraId="5253AF05" w14:textId="0C6BFBCC" w:rsidR="005104A9" w:rsidRPr="000778C6" w:rsidRDefault="00050307">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СЯСП тарихи </w:t>
      </w:r>
      <w:r w:rsidR="00C43B3F" w:rsidRPr="000778C6">
        <w:rPr>
          <w:rFonts w:ascii="Times New Roman" w:hAnsi="Times New Roman" w:cs="Times New Roman"/>
          <w:noProof/>
          <w:sz w:val="28"/>
          <w:szCs w:val="28"/>
          <w:lang w:val="kk-KZ"/>
        </w:rPr>
        <w:t>тәжірибесін</w:t>
      </w:r>
      <w:r w:rsidRPr="000778C6">
        <w:rPr>
          <w:rFonts w:ascii="Times New Roman" w:hAnsi="Times New Roman" w:cs="Times New Roman"/>
          <w:noProof/>
          <w:sz w:val="28"/>
          <w:szCs w:val="28"/>
          <w:lang w:val="kk-KZ"/>
        </w:rPr>
        <w:t xml:space="preserve"> зерттеу нәтижесінде оның білім беру әлеуеті бұл тақырыпты</w:t>
      </w:r>
      <w:r w:rsidR="00715A7E">
        <w:rPr>
          <w:rFonts w:ascii="Times New Roman" w:hAnsi="Times New Roman" w:cs="Times New Roman"/>
          <w:noProof/>
          <w:sz w:val="28"/>
          <w:szCs w:val="28"/>
          <w:lang w:val="kk-KZ"/>
        </w:rPr>
        <w:t>ң</w:t>
      </w:r>
      <w:r w:rsidRPr="000778C6">
        <w:rPr>
          <w:rFonts w:ascii="Times New Roman" w:hAnsi="Times New Roman" w:cs="Times New Roman"/>
          <w:noProof/>
          <w:sz w:val="28"/>
          <w:szCs w:val="28"/>
          <w:lang w:val="kk-KZ"/>
        </w:rPr>
        <w:t xml:space="preserve"> тек қырғи-қабақ соғыс кезеңінің </w:t>
      </w:r>
      <w:r w:rsidR="002530A1" w:rsidRPr="000778C6">
        <w:rPr>
          <w:rFonts w:ascii="Times New Roman" w:hAnsi="Times New Roman" w:cs="Times New Roman"/>
          <w:noProof/>
          <w:sz w:val="28"/>
          <w:szCs w:val="28"/>
          <w:lang w:val="kk-KZ"/>
        </w:rPr>
        <w:t>бөлігі</w:t>
      </w:r>
      <w:r w:rsidRPr="000778C6">
        <w:rPr>
          <w:rFonts w:ascii="Times New Roman" w:hAnsi="Times New Roman" w:cs="Times New Roman"/>
          <w:noProof/>
          <w:sz w:val="28"/>
          <w:szCs w:val="28"/>
          <w:lang w:val="kk-KZ"/>
        </w:rPr>
        <w:t xml:space="preserve"> немесе экологиялық </w:t>
      </w:r>
      <w:r w:rsidR="000B6629">
        <w:rPr>
          <w:rFonts w:ascii="Times New Roman" w:hAnsi="Times New Roman" w:cs="Times New Roman"/>
          <w:noProof/>
          <w:sz w:val="28"/>
          <w:szCs w:val="28"/>
          <w:lang w:val="kk-KZ"/>
        </w:rPr>
        <w:t>мәселе</w:t>
      </w:r>
      <w:r w:rsidRPr="000778C6">
        <w:rPr>
          <w:rFonts w:ascii="Times New Roman" w:hAnsi="Times New Roman" w:cs="Times New Roman"/>
          <w:noProof/>
          <w:sz w:val="28"/>
          <w:szCs w:val="28"/>
          <w:lang w:val="kk-KZ"/>
        </w:rPr>
        <w:t xml:space="preserve"> ретінде </w:t>
      </w:r>
      <w:r w:rsidR="000B6629">
        <w:rPr>
          <w:rFonts w:ascii="Times New Roman" w:hAnsi="Times New Roman" w:cs="Times New Roman"/>
          <w:noProof/>
          <w:sz w:val="28"/>
          <w:szCs w:val="28"/>
          <w:lang w:val="kk-KZ"/>
        </w:rPr>
        <w:t>ғана</w:t>
      </w:r>
      <w:r w:rsidRPr="000778C6">
        <w:rPr>
          <w:rFonts w:ascii="Times New Roman" w:hAnsi="Times New Roman" w:cs="Times New Roman"/>
          <w:noProof/>
          <w:sz w:val="28"/>
          <w:szCs w:val="28"/>
          <w:lang w:val="kk-KZ"/>
        </w:rPr>
        <w:t xml:space="preserve"> қарастырудан әлдеқайда кең екені анықталды. Архивтік, ғылыми, нарративтік және нормативтік дереккөздерді талдау полигон тарихының көпқабатты педагогикалық ресурс екенін көрсетті</w:t>
      </w:r>
      <w:r w:rsidR="002530A1" w:rsidRPr="000778C6">
        <w:rPr>
          <w:rFonts w:ascii="Times New Roman" w:hAnsi="Times New Roman" w:cs="Times New Roman"/>
          <w:noProof/>
          <w:sz w:val="28"/>
          <w:szCs w:val="28"/>
          <w:lang w:val="kk-KZ"/>
        </w:rPr>
        <w:t>. О</w:t>
      </w:r>
      <w:r w:rsidRPr="000778C6">
        <w:rPr>
          <w:rFonts w:ascii="Times New Roman" w:hAnsi="Times New Roman" w:cs="Times New Roman"/>
          <w:noProof/>
          <w:sz w:val="28"/>
          <w:szCs w:val="28"/>
          <w:lang w:val="kk-KZ"/>
        </w:rPr>
        <w:t xml:space="preserve">л біртұтас білім беру кеңістігінде ядролық ғылымның дамуы, мемлекеттік саясат, экология, қоғамдық денсаулық, тарихи жады және азаматтық жауапкершілік мәселелерін қарастыруға мүмкіндік береді. </w:t>
      </w:r>
      <w:r w:rsidR="005104A9" w:rsidRPr="000778C6">
        <w:rPr>
          <w:rFonts w:ascii="Times New Roman" w:hAnsi="Times New Roman" w:cs="Times New Roman"/>
          <w:noProof/>
          <w:sz w:val="28"/>
          <w:szCs w:val="28"/>
          <w:lang w:val="kk-KZ"/>
        </w:rPr>
        <w:t>СЯСП тарихи тәжірибесі оқушылардың технологиялық тәуекелдер мен ғылыми-техникалық прогрестің этикалық салдарын тұтас түсінуін қалыптастырудың мазмұндық негізі ретінде айқындалды.</w:t>
      </w:r>
    </w:p>
    <w:p w14:paraId="5DC5106A" w14:textId="066DDF33" w:rsidR="00050307" w:rsidRPr="000778C6" w:rsidRDefault="009E455D">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Теориялық-әдіснамалық талдау радиациялық сауаттылықты қалыптастырудың бір ғана оқу пәні аясында тиімді жүзеге аспайтынын көрсетті. Бұл мәселенің көпдеңгейлі сипаты табиғи-ғылыми және тарихи-гуманитарлық білімдерді кіріктіруді, сондай-ақ оқытудың когнитивтік, құндылықтық және мінез-құлықтық қырларын өзара байланыстыруды талап етеді. </w:t>
      </w:r>
      <w:r w:rsidR="00050307" w:rsidRPr="000778C6">
        <w:rPr>
          <w:rFonts w:ascii="Times New Roman" w:hAnsi="Times New Roman" w:cs="Times New Roman"/>
          <w:noProof/>
          <w:sz w:val="28"/>
          <w:szCs w:val="28"/>
          <w:lang w:val="kk-KZ"/>
        </w:rPr>
        <w:t xml:space="preserve">Осыған байланысты диссертацияда пәнаралық </w:t>
      </w:r>
      <w:r w:rsidRPr="000778C6">
        <w:rPr>
          <w:rFonts w:ascii="Times New Roman" w:hAnsi="Times New Roman" w:cs="Times New Roman"/>
          <w:noProof/>
          <w:sz w:val="28"/>
          <w:szCs w:val="28"/>
          <w:lang w:val="kk-KZ"/>
        </w:rPr>
        <w:t xml:space="preserve">оқыту </w:t>
      </w:r>
      <w:r w:rsidR="00050307" w:rsidRPr="000778C6">
        <w:rPr>
          <w:rFonts w:ascii="Times New Roman" w:hAnsi="Times New Roman" w:cs="Times New Roman"/>
          <w:noProof/>
          <w:sz w:val="28"/>
          <w:szCs w:val="28"/>
          <w:lang w:val="kk-KZ"/>
        </w:rPr>
        <w:t>тәсіл</w:t>
      </w:r>
      <w:r w:rsidRPr="000778C6">
        <w:rPr>
          <w:rFonts w:ascii="Times New Roman" w:hAnsi="Times New Roman" w:cs="Times New Roman"/>
          <w:noProof/>
          <w:sz w:val="28"/>
          <w:szCs w:val="28"/>
          <w:lang w:val="kk-KZ"/>
        </w:rPr>
        <w:t>і</w:t>
      </w:r>
      <w:r w:rsidR="00050307" w:rsidRPr="000778C6">
        <w:rPr>
          <w:rFonts w:ascii="Times New Roman" w:hAnsi="Times New Roman" w:cs="Times New Roman"/>
          <w:noProof/>
          <w:sz w:val="28"/>
          <w:szCs w:val="28"/>
          <w:lang w:val="kk-KZ"/>
        </w:rPr>
        <w:t xml:space="preserve"> сыртқы ұйымдастырушылық форма ретінде емес, радиациялық тақырыпты меңгерудің қажетті әдіснамалық шарты ретінде негізделді</w:t>
      </w:r>
      <w:r w:rsidRPr="000778C6">
        <w:rPr>
          <w:rFonts w:ascii="Times New Roman" w:hAnsi="Times New Roman" w:cs="Times New Roman"/>
          <w:noProof/>
          <w:sz w:val="28"/>
          <w:szCs w:val="28"/>
          <w:lang w:val="kk-KZ"/>
        </w:rPr>
        <w:t xml:space="preserve">. </w:t>
      </w:r>
      <w:r w:rsidR="004D6A35" w:rsidRPr="000778C6">
        <w:rPr>
          <w:rFonts w:ascii="Times New Roman" w:hAnsi="Times New Roman" w:cs="Times New Roman"/>
          <w:noProof/>
          <w:sz w:val="28"/>
          <w:szCs w:val="28"/>
          <w:lang w:val="kk-KZ"/>
        </w:rPr>
        <w:t>Ол</w:t>
      </w:r>
      <w:r w:rsidR="00050307" w:rsidRPr="000778C6">
        <w:rPr>
          <w:rFonts w:ascii="Times New Roman" w:hAnsi="Times New Roman" w:cs="Times New Roman"/>
          <w:noProof/>
          <w:sz w:val="28"/>
          <w:szCs w:val="28"/>
          <w:lang w:val="kk-KZ"/>
        </w:rPr>
        <w:t xml:space="preserve"> проблемалық оқыту, жобалық-зерттеу қызметі, бастапқы дереккөздермен жұмыс, кейс-әдіс, ауызша тарих, пікірталастар және практикалық жағдайларды модельдеу арқылы </w:t>
      </w:r>
      <w:r w:rsidR="00CA5649" w:rsidRPr="000778C6">
        <w:rPr>
          <w:rFonts w:ascii="Times New Roman" w:hAnsi="Times New Roman" w:cs="Times New Roman"/>
          <w:noProof/>
          <w:sz w:val="28"/>
          <w:szCs w:val="28"/>
          <w:lang w:val="kk-KZ"/>
        </w:rPr>
        <w:t xml:space="preserve">жүзеге асатын </w:t>
      </w:r>
      <w:r w:rsidR="004D6A35" w:rsidRPr="000778C6">
        <w:rPr>
          <w:rFonts w:ascii="Times New Roman" w:hAnsi="Times New Roman" w:cs="Times New Roman"/>
          <w:noProof/>
          <w:sz w:val="28"/>
          <w:szCs w:val="28"/>
          <w:lang w:val="kk-KZ"/>
        </w:rPr>
        <w:t xml:space="preserve">педагогикалық </w:t>
      </w:r>
      <w:r w:rsidR="00CA5649" w:rsidRPr="000778C6">
        <w:rPr>
          <w:rFonts w:ascii="Times New Roman" w:hAnsi="Times New Roman" w:cs="Times New Roman"/>
          <w:noProof/>
          <w:sz w:val="28"/>
          <w:szCs w:val="28"/>
          <w:lang w:val="kk-KZ"/>
        </w:rPr>
        <w:t>әдістерді айқындады</w:t>
      </w:r>
      <w:r w:rsidR="00050307" w:rsidRPr="000778C6">
        <w:rPr>
          <w:rFonts w:ascii="Times New Roman" w:hAnsi="Times New Roman" w:cs="Times New Roman"/>
          <w:noProof/>
          <w:sz w:val="28"/>
          <w:szCs w:val="28"/>
          <w:lang w:val="kk-KZ"/>
        </w:rPr>
        <w:t>.</w:t>
      </w:r>
    </w:p>
    <w:p w14:paraId="0655E246" w14:textId="2EA0D479" w:rsidR="00F33076" w:rsidRPr="000778C6" w:rsidRDefault="00F33076">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Халықаралық тәжірибені салыстырмалы талдау әртүрлі елдерде ядролық және радиациялық тақырыптарды оқыту көбіне пәнаралық негізде құрылатынын көрсетті. Бұл модельдер материалды тек физика тұрғысынан ғана емес, кеңірек қарастыруға мүмкіндік береді. Шетелдік тәжірибеде тиімділік ғылыми білімді, тарихи жадыны және тәуекелмен жұмыс істеуді біріктіргенде байқалады. Сонымен қатар көрнекі әдістер, музейлік және мемориалдық жұмыстар, жобалық тапсырмалар және қоғамдық мәселелерді талқылау кеңінен қолданылады. Қазақстан үшін бұл тәжірибені сол күйінде көшіру міндетті емес. Оны әдіснамалық бағыт ретінде қарастыру маңызды. Әсіресе жергілікті тарихи материалды пайдалану, практикалық оқытуды дамыту және тәуекел-коммуникация дағдыларын қалыптастыру қажет. Сонымен қатар мектептердің ғылыми, мұрағат, музей және қоғамдық ұйымдармен тұрақты байланысын ұйымдастыру маңызды.</w:t>
      </w:r>
    </w:p>
    <w:p w14:paraId="381BE6D7" w14:textId="7F6DC427" w:rsidR="00F650F0" w:rsidRPr="000778C6" w:rsidRDefault="00F650F0">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Зерттеу барысында мазмұнның интегративті өзегі ретінде СЯСП тарихи тәжірибесіне негізделген авторлық пәнаралық модель әзірленіп, негізделді. Осы модель негізінде 11-сыныпқа арналған «Семей ядролық сынақ полигонының тарихы және радиациялық сауаттылық» атты 34 академиялық сағат көлеміндегі элективті курс жасалды. Курстың құрылымы мазмұндық, әдістемелік, ұйымдастырушылық және нәтижелік компоненттерден тұрады. Оның мазмұны тарих, физика, биология, география, әдебиет және қоғамдық-гуманитарлық пәндерді біріктіреді. Курс әзірлеу барысында архивтік, ауызша және жазбаша материалдар жүйеленді. Олардың бір бөлігі алғаш рет ғылыми-педагогикалық айналымға енгізілді. </w:t>
      </w:r>
    </w:p>
    <w:p w14:paraId="1A438DCC" w14:textId="5476A8FF" w:rsidR="000D3E60" w:rsidRPr="000778C6" w:rsidRDefault="000D3E60">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Педагогикалық экспериментті ұйымдастыру бөлімінде модельді эмпирикалық тексерудің логикасы айқындалды. Эксперимент 2024–2025 оқу жылында Семей қаласындағы </w:t>
      </w:r>
      <w:r w:rsidR="00D20DF6" w:rsidRPr="000778C6">
        <w:rPr>
          <w:rFonts w:ascii="Times New Roman" w:hAnsi="Times New Roman" w:cs="Times New Roman"/>
          <w:noProof/>
          <w:sz w:val="28"/>
          <w:szCs w:val="28"/>
          <w:lang w:val="kk-KZ"/>
        </w:rPr>
        <w:t>«Экономикалық лицей» білім беру мекемесінде</w:t>
      </w:r>
      <w:r w:rsidRPr="000778C6">
        <w:rPr>
          <w:rFonts w:ascii="Times New Roman" w:hAnsi="Times New Roman" w:cs="Times New Roman"/>
          <w:noProof/>
          <w:sz w:val="28"/>
          <w:szCs w:val="28"/>
          <w:lang w:val="kk-KZ"/>
        </w:rPr>
        <w:t xml:space="preserve"> жүргізілді. Оған 11-сынып оқушыларынан құралған эксперименттік (16 адам) және бақылау (14 адам) топтары қатысты. Нәтижелерді бағалау үшін бастапқы және қорытынды тестілеу, сауалнама және ашық жауаптарды сапалық талдау </w:t>
      </w:r>
      <w:r w:rsidR="00F7757E">
        <w:rPr>
          <w:rFonts w:ascii="Times New Roman" w:hAnsi="Times New Roman" w:cs="Times New Roman"/>
          <w:noProof/>
          <w:sz w:val="28"/>
          <w:szCs w:val="28"/>
          <w:lang w:val="kk-KZ"/>
        </w:rPr>
        <w:t xml:space="preserve">әдістері </w:t>
      </w:r>
      <w:r w:rsidRPr="000778C6">
        <w:rPr>
          <w:rFonts w:ascii="Times New Roman" w:hAnsi="Times New Roman" w:cs="Times New Roman"/>
          <w:noProof/>
          <w:sz w:val="28"/>
          <w:szCs w:val="28"/>
          <w:lang w:val="kk-KZ"/>
        </w:rPr>
        <w:t xml:space="preserve">қолданылды. </w:t>
      </w:r>
      <w:r w:rsidR="00F7757E" w:rsidRPr="00F7757E">
        <w:rPr>
          <w:rFonts w:ascii="Times New Roman" w:hAnsi="Times New Roman" w:cs="Times New Roman"/>
          <w:noProof/>
          <w:sz w:val="28"/>
          <w:szCs w:val="28"/>
          <w:lang w:val="kk-KZ"/>
        </w:rPr>
        <w:t xml:space="preserve">Мәліметтерді өңдеуде Стьюденттің t-критерийі және сипаттамалық статистика </w:t>
      </w:r>
      <w:r w:rsidR="00F7757E">
        <w:rPr>
          <w:rFonts w:ascii="Times New Roman" w:hAnsi="Times New Roman" w:cs="Times New Roman"/>
          <w:noProof/>
          <w:sz w:val="28"/>
          <w:szCs w:val="28"/>
          <w:lang w:val="kk-KZ"/>
        </w:rPr>
        <w:t xml:space="preserve">тәсілдері </w:t>
      </w:r>
      <w:r w:rsidR="00F7757E" w:rsidRPr="00F7757E">
        <w:rPr>
          <w:rFonts w:ascii="Times New Roman" w:hAnsi="Times New Roman" w:cs="Times New Roman"/>
          <w:noProof/>
          <w:sz w:val="28"/>
          <w:szCs w:val="28"/>
          <w:lang w:val="kk-KZ"/>
        </w:rPr>
        <w:t>пайдаланылды.</w:t>
      </w:r>
      <w:r w:rsidR="00F7757E">
        <w:rPr>
          <w:rFonts w:ascii="Times New Roman" w:hAnsi="Times New Roman" w:cs="Times New Roman"/>
          <w:noProof/>
          <w:sz w:val="28"/>
          <w:szCs w:val="28"/>
          <w:lang w:val="kk-KZ"/>
        </w:rPr>
        <w:t xml:space="preserve"> </w:t>
      </w:r>
      <w:r w:rsidRPr="000778C6">
        <w:rPr>
          <w:rFonts w:ascii="Times New Roman" w:hAnsi="Times New Roman" w:cs="Times New Roman"/>
          <w:noProof/>
          <w:sz w:val="28"/>
          <w:szCs w:val="28"/>
          <w:lang w:val="kk-KZ"/>
        </w:rPr>
        <w:t>Бұл әдістер білім деңгейінің өзгерісін ғана емес, оқушылардың көзқарастары мен мінез-құлықтық өзгерістер</w:t>
      </w:r>
      <w:r w:rsidR="00C525B6">
        <w:rPr>
          <w:rFonts w:ascii="Times New Roman" w:hAnsi="Times New Roman" w:cs="Times New Roman"/>
          <w:noProof/>
          <w:sz w:val="28"/>
          <w:szCs w:val="28"/>
          <w:lang w:val="kk-KZ"/>
        </w:rPr>
        <w:t xml:space="preserve"> динамикасын</w:t>
      </w:r>
      <w:r w:rsidRPr="000778C6">
        <w:rPr>
          <w:rFonts w:ascii="Times New Roman" w:hAnsi="Times New Roman" w:cs="Times New Roman"/>
          <w:noProof/>
          <w:sz w:val="28"/>
          <w:szCs w:val="28"/>
          <w:lang w:val="kk-KZ"/>
        </w:rPr>
        <w:t xml:space="preserve"> д</w:t>
      </w:r>
      <w:r w:rsidR="00C525B6">
        <w:rPr>
          <w:rFonts w:ascii="Times New Roman" w:hAnsi="Times New Roman" w:cs="Times New Roman"/>
          <w:noProof/>
          <w:sz w:val="28"/>
          <w:szCs w:val="28"/>
          <w:lang w:val="kk-KZ"/>
        </w:rPr>
        <w:t>а</w:t>
      </w:r>
      <w:r w:rsidRPr="000778C6">
        <w:rPr>
          <w:rFonts w:ascii="Times New Roman" w:hAnsi="Times New Roman" w:cs="Times New Roman"/>
          <w:noProof/>
          <w:sz w:val="28"/>
          <w:szCs w:val="28"/>
          <w:lang w:val="kk-KZ"/>
        </w:rPr>
        <w:t xml:space="preserve"> бағалауға мүмкіндік берді.</w:t>
      </w:r>
    </w:p>
    <w:p w14:paraId="4C62E1D2" w14:textId="77777777" w:rsidR="0043224A" w:rsidRPr="000778C6" w:rsidRDefault="0043224A">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Эксперимент нәтижелері ұсынылған курстың тиімділігін айқын көрсетті. Эксперименттік топта тесттің орташа нәтижесі 20,0-ден 27,4-ке дейін өсті (28 мүмкін балдан), бұл 97,8 % деңгейіне сәйкес келеді. Бақылау тобында көрсеткіш айтарлықтай өзгерген жоқ. Тарихи блок бойынша білім деңгейі шамамен 70 %-дан 98,8 %-ға дейін артты. Радиацияның ғылыми негіздері мен қорғану мәселелері бойынша да ұқсас оң динамика байқалды. Сонымен қатар радиофобиялық көзқарастар айтарлықтай төмендеді. Орташа көрсеткіш 3,02-ден 1,69-ға дейін азайды. Статистикалық талдау бұл айырмашылықтардың мәнді екенін көрсетті. Әсер шамасы алынған нәтижелердің практикалық маңыздылығын дәлелдеді.</w:t>
      </w:r>
    </w:p>
    <w:p w14:paraId="441FE5C7" w14:textId="77777777" w:rsidR="00096E51" w:rsidRPr="000778C6" w:rsidRDefault="00096E51">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Ашық жауаптарды сапалық талдау оқушылардың тек білім деңгейі ғана емес, тақырыпты түсіну тәсілдері де өзгергенін көрсетті. Бастапқыда радиация қауіп, ауру және апатпен байланысты қабылданды. Курс соңында ғылыми негізделген, теңгерімді түсінік қалыптасты. Оқушылар радиацияның бейбіт қолданылуын түсіне бастады. Олар дозалық факторды және қорғану тәсілдерін меңгерді.</w:t>
      </w:r>
    </w:p>
    <w:p w14:paraId="0CCD92A6" w14:textId="77777777" w:rsidR="00885A53" w:rsidRPr="000778C6" w:rsidRDefault="00FB6E2E">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Алынған нәтижелер зерттеу сұрақтарына толық жауап беруге мүмкіндік береді. СЯСП тарихи тәжірибесінің білімдік және пәнаралық әлеуеті дәлелденді. Радиациялық сауаттылықты қалыптастырудың негізі ретінде пәнаралық интеграция, проблемалық оқыту және тарихи контекстпен жұмыс айқындалды. Халықаралық тәжірибенің тиімділігі расталды. Әзірленген курс оқушылардың білім деңгейіне және көзқарасына оң әсер етті. Осылайша, зерттеу гипотезасы толық дәлелденді.</w:t>
      </w:r>
    </w:p>
    <w:p w14:paraId="68B22F6C" w14:textId="3F99DD5A" w:rsidR="00885A53" w:rsidRPr="000778C6" w:rsidRDefault="00885A53">
      <w:pPr>
        <w:pStyle w:val="a7"/>
        <w:numPr>
          <w:ilvl w:val="0"/>
          <w:numId w:val="11"/>
        </w:numPr>
        <w:tabs>
          <w:tab w:val="left" w:pos="993"/>
        </w:tabs>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Зерттеудің теориялық маңыздылығы «радиациялық сауаттылық» ұғымының мазмұнын нақтылаумен байланысты. Ол пәнаралық негізде қалыптасатын функционалдық сауаттылықтың құрамдас бөлігі ретінде қарастырылды. Практикалық маңыздылығы әзірленген модель, курс және оқу-әдістемелік материалдардың мектеп тәжірибесінде қолданылу мүмкіндігімен анықталады. Бұл материалдарды мұғалімдерді даярлау жүйесінде және білім беру бағдарламаларын жетілдіруде пайдалануға болады.</w:t>
      </w:r>
    </w:p>
    <w:p w14:paraId="216B9CD2" w14:textId="7D81CFD7" w:rsidR="001710C5" w:rsidRPr="000778C6" w:rsidRDefault="007F0937" w:rsidP="0048531A">
      <w:pPr>
        <w:tabs>
          <w:tab w:val="left" w:pos="993"/>
        </w:tabs>
        <w:spacing w:after="0" w:line="240" w:lineRule="auto"/>
        <w:ind w:firstLine="567"/>
        <w:jc w:val="both"/>
        <w:rPr>
          <w:rFonts w:ascii="Times New Roman" w:hAnsi="Times New Roman" w:cs="Times New Roman"/>
          <w:i/>
          <w:iCs/>
          <w:noProof/>
          <w:sz w:val="28"/>
          <w:szCs w:val="28"/>
          <w:lang w:val="kk-KZ"/>
        </w:rPr>
      </w:pPr>
      <w:r w:rsidRPr="000778C6">
        <w:rPr>
          <w:rFonts w:ascii="Times New Roman" w:hAnsi="Times New Roman" w:cs="Times New Roman"/>
          <w:i/>
          <w:iCs/>
          <w:noProof/>
          <w:sz w:val="28"/>
          <w:szCs w:val="28"/>
          <w:lang w:val="kk-KZ"/>
        </w:rPr>
        <w:t>Практикалық ұсыныстар</w:t>
      </w:r>
      <w:r w:rsidR="00D20DF6" w:rsidRPr="000778C6">
        <w:rPr>
          <w:rFonts w:ascii="Times New Roman" w:hAnsi="Times New Roman" w:cs="Times New Roman"/>
          <w:i/>
          <w:iCs/>
          <w:noProof/>
          <w:sz w:val="28"/>
          <w:szCs w:val="28"/>
          <w:lang w:val="kk-KZ"/>
        </w:rPr>
        <w:t>:</w:t>
      </w:r>
    </w:p>
    <w:p w14:paraId="7E61FBE3" w14:textId="77777777" w:rsidR="007F0937" w:rsidRPr="000778C6" w:rsidRDefault="007F0937"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Зерттеу нәтижелері негізінде Қазақстанның орта білім беру жүйесінде келесі шараларды іске асыру орынды деп саналады:</w:t>
      </w:r>
    </w:p>
    <w:p w14:paraId="4BB6DCCD" w14:textId="4B8D95ED" w:rsidR="007F0937" w:rsidRPr="000778C6" w:rsidRDefault="007F0937">
      <w:pPr>
        <w:pStyle w:val="a7"/>
        <w:numPr>
          <w:ilvl w:val="0"/>
          <w:numId w:val="22"/>
        </w:numPr>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Радиациялық сауаттылық негіздерін мектеп білім беру жүйесіне бөлшектенген түрде емес, 10–11 сыныптарға арналған келісілген пәнаралық модуль ретінде енгізу, оған тарих, физика, биология, география, әдебиет және алғашқы әскери </w:t>
      </w:r>
      <w:r w:rsidR="00837AC9" w:rsidRPr="000778C6">
        <w:rPr>
          <w:rFonts w:ascii="Times New Roman" w:hAnsi="Times New Roman" w:cs="Times New Roman"/>
          <w:noProof/>
          <w:sz w:val="28"/>
          <w:szCs w:val="28"/>
          <w:lang w:val="kk-KZ"/>
        </w:rPr>
        <w:t xml:space="preserve">технологиялық </w:t>
      </w:r>
      <w:r w:rsidRPr="000778C6">
        <w:rPr>
          <w:rFonts w:ascii="Times New Roman" w:hAnsi="Times New Roman" w:cs="Times New Roman"/>
          <w:noProof/>
          <w:sz w:val="28"/>
          <w:szCs w:val="28"/>
          <w:lang w:val="kk-KZ"/>
        </w:rPr>
        <w:t xml:space="preserve">дайындық пәндерін кіріктіру; </w:t>
      </w:r>
      <w:r w:rsidR="00837AC9" w:rsidRPr="000778C6">
        <w:rPr>
          <w:rFonts w:ascii="Times New Roman" w:hAnsi="Times New Roman" w:cs="Times New Roman"/>
          <w:noProof/>
          <w:sz w:val="28"/>
          <w:szCs w:val="28"/>
          <w:lang w:val="kk-KZ"/>
        </w:rPr>
        <w:t xml:space="preserve">Сонымен қатар, </w:t>
      </w:r>
      <w:r w:rsidRPr="000778C6">
        <w:rPr>
          <w:rFonts w:ascii="Times New Roman" w:hAnsi="Times New Roman" w:cs="Times New Roman"/>
          <w:noProof/>
          <w:sz w:val="28"/>
          <w:szCs w:val="28"/>
          <w:lang w:val="kk-KZ"/>
        </w:rPr>
        <w:t>ядролық мұрамен</w:t>
      </w:r>
      <w:r w:rsidR="00837AC9" w:rsidRPr="000778C6">
        <w:rPr>
          <w:rFonts w:ascii="Times New Roman" w:hAnsi="Times New Roman" w:cs="Times New Roman"/>
          <w:noProof/>
          <w:sz w:val="28"/>
          <w:szCs w:val="28"/>
          <w:lang w:val="kk-KZ"/>
        </w:rPr>
        <w:t xml:space="preserve">, радиациялық қауіппен </w:t>
      </w:r>
      <w:r w:rsidRPr="000778C6">
        <w:rPr>
          <w:rFonts w:ascii="Times New Roman" w:hAnsi="Times New Roman" w:cs="Times New Roman"/>
          <w:noProof/>
          <w:sz w:val="28"/>
          <w:szCs w:val="28"/>
          <w:lang w:val="kk-KZ"/>
        </w:rPr>
        <w:t>байланыс</w:t>
      </w:r>
      <w:r w:rsidR="00837AC9" w:rsidRPr="000778C6">
        <w:rPr>
          <w:rFonts w:ascii="Times New Roman" w:hAnsi="Times New Roman" w:cs="Times New Roman"/>
          <w:noProof/>
          <w:sz w:val="28"/>
          <w:szCs w:val="28"/>
          <w:lang w:val="kk-KZ"/>
        </w:rPr>
        <w:t>ы бар</w:t>
      </w:r>
      <w:r w:rsidRPr="000778C6">
        <w:rPr>
          <w:rFonts w:ascii="Times New Roman" w:hAnsi="Times New Roman" w:cs="Times New Roman"/>
          <w:noProof/>
          <w:sz w:val="28"/>
          <w:szCs w:val="28"/>
          <w:lang w:val="kk-KZ"/>
        </w:rPr>
        <w:t xml:space="preserve"> өңірлер үшін міндетті </w:t>
      </w:r>
      <w:r w:rsidR="008707CF" w:rsidRPr="000778C6">
        <w:rPr>
          <w:rFonts w:ascii="Times New Roman" w:hAnsi="Times New Roman" w:cs="Times New Roman"/>
          <w:noProof/>
          <w:sz w:val="28"/>
          <w:szCs w:val="28"/>
          <w:lang w:val="kk-KZ"/>
        </w:rPr>
        <w:t>аймақтық</w:t>
      </w:r>
      <w:r w:rsidRPr="000778C6">
        <w:rPr>
          <w:rFonts w:ascii="Times New Roman" w:hAnsi="Times New Roman" w:cs="Times New Roman"/>
          <w:noProof/>
          <w:sz w:val="28"/>
          <w:szCs w:val="28"/>
          <w:lang w:val="kk-KZ"/>
        </w:rPr>
        <w:t xml:space="preserve"> компонент қарастыру.</w:t>
      </w:r>
    </w:p>
    <w:p w14:paraId="0A6C1FA8" w14:textId="4C6D30B5" w:rsidR="007F0937" w:rsidRPr="000778C6" w:rsidRDefault="007F0937">
      <w:pPr>
        <w:pStyle w:val="a7"/>
        <w:numPr>
          <w:ilvl w:val="0"/>
          <w:numId w:val="22"/>
        </w:numPr>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СЯСП және радиациялық қауіпсіздік тақырыбы бойынша ұлттық оқу-әдістемелік кешен әзірлеу, оған архивтік құжаттар, карталар, ауызша куәліктер, жобалық тапсырмалар, және диагностикалық құралдар енгізілуі тиіс; </w:t>
      </w:r>
      <w:r w:rsidR="008707CF" w:rsidRPr="000778C6">
        <w:rPr>
          <w:rFonts w:ascii="Times New Roman" w:hAnsi="Times New Roman" w:cs="Times New Roman"/>
          <w:noProof/>
          <w:sz w:val="28"/>
          <w:szCs w:val="28"/>
          <w:lang w:val="kk-KZ"/>
        </w:rPr>
        <w:t>Б</w:t>
      </w:r>
      <w:r w:rsidRPr="000778C6">
        <w:rPr>
          <w:rFonts w:ascii="Times New Roman" w:hAnsi="Times New Roman" w:cs="Times New Roman"/>
          <w:noProof/>
          <w:sz w:val="28"/>
          <w:szCs w:val="28"/>
          <w:lang w:val="kk-KZ"/>
        </w:rPr>
        <w:t>асқа өңірлер үшін жергілікті экологиялық және техногендік мәселелерге арналған вариативті қосымшалар әзірлеу.</w:t>
      </w:r>
    </w:p>
    <w:p w14:paraId="3CAA4437" w14:textId="290BBD67" w:rsidR="007F0937" w:rsidRPr="000778C6" w:rsidRDefault="007F0937">
      <w:pPr>
        <w:pStyle w:val="a7"/>
        <w:numPr>
          <w:ilvl w:val="0"/>
          <w:numId w:val="22"/>
        </w:numPr>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Мұғалімдердің біліктілігін арттыру жүйесіне әлеуметтік-ғылыми және техногендік тәуекелдерді пәнаралық оқытуға арналған арнайы бағдарламаларды енгізу, онда сезімтал тарихи тақырыптармен жұмыс істеу, ауызша тарих, архивтік материалдар, жобалық-зерттеу әдістері және тәуекел-коммуникация мәселелеріне ерекше назар аудару.</w:t>
      </w:r>
      <w:r w:rsidR="0064370A" w:rsidRPr="000778C6">
        <w:rPr>
          <w:rFonts w:ascii="Times New Roman" w:hAnsi="Times New Roman" w:cs="Times New Roman"/>
          <w:noProof/>
          <w:sz w:val="28"/>
          <w:szCs w:val="28"/>
          <w:lang w:val="kk-KZ"/>
        </w:rPr>
        <w:t xml:space="preserve"> Сонымен қатар, </w:t>
      </w:r>
      <w:r w:rsidR="007F4376" w:rsidRPr="000778C6">
        <w:rPr>
          <w:rFonts w:ascii="Times New Roman" w:hAnsi="Times New Roman" w:cs="Times New Roman"/>
          <w:noProof/>
          <w:sz w:val="28"/>
          <w:szCs w:val="28"/>
          <w:lang w:val="kk-KZ"/>
        </w:rPr>
        <w:t xml:space="preserve">өзекті </w:t>
      </w:r>
      <w:r w:rsidR="0064370A" w:rsidRPr="000778C6">
        <w:rPr>
          <w:rFonts w:ascii="Times New Roman" w:hAnsi="Times New Roman" w:cs="Times New Roman"/>
          <w:noProof/>
          <w:sz w:val="28"/>
          <w:szCs w:val="28"/>
          <w:lang w:val="kk-KZ"/>
        </w:rPr>
        <w:t>пәнаралық тақырыптарды командалық негізде оқыту үшін</w:t>
      </w:r>
      <w:r w:rsidR="007F4376" w:rsidRPr="000778C6">
        <w:rPr>
          <w:rFonts w:ascii="Times New Roman" w:hAnsi="Times New Roman" w:cs="Times New Roman"/>
          <w:noProof/>
          <w:sz w:val="28"/>
          <w:szCs w:val="28"/>
          <w:lang w:val="kk-KZ"/>
        </w:rPr>
        <w:t xml:space="preserve"> мұғалімдердің қызығушылығын арттыру.</w:t>
      </w:r>
    </w:p>
    <w:p w14:paraId="23401EB1" w14:textId="25581F07" w:rsidR="007F0937" w:rsidRPr="000778C6" w:rsidRDefault="007F0937">
      <w:pPr>
        <w:pStyle w:val="a7"/>
        <w:numPr>
          <w:ilvl w:val="0"/>
          <w:numId w:val="22"/>
        </w:numPr>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Мектептер мен архивтер, музейлер, жоғары оқу орындары, Ұлттық ядролық орталық, медициналық және экологиялық ұйымдар арасында тұрақты серіктестік байланыстар қалыптастыру</w:t>
      </w:r>
      <w:r w:rsidR="003B4A24" w:rsidRPr="000778C6">
        <w:rPr>
          <w:rFonts w:ascii="Times New Roman" w:hAnsi="Times New Roman" w:cs="Times New Roman"/>
          <w:noProof/>
          <w:sz w:val="28"/>
          <w:szCs w:val="28"/>
          <w:lang w:val="kk-KZ"/>
        </w:rPr>
        <w:t>. М</w:t>
      </w:r>
      <w:r w:rsidRPr="000778C6">
        <w:rPr>
          <w:rFonts w:ascii="Times New Roman" w:hAnsi="Times New Roman" w:cs="Times New Roman"/>
          <w:noProof/>
          <w:sz w:val="28"/>
          <w:szCs w:val="28"/>
          <w:lang w:val="kk-KZ"/>
        </w:rPr>
        <w:t>узейлік сабақтар, сарапшылармен кездесулер, дозиметрия бойынша демонстрациялық сабақтар, тақырыптық көрмелер және оқу экскурсияларын ұйымдастыру.</w:t>
      </w:r>
    </w:p>
    <w:p w14:paraId="5499062E" w14:textId="068D062C" w:rsidR="001710C5" w:rsidRDefault="007F0937">
      <w:pPr>
        <w:pStyle w:val="a7"/>
        <w:numPr>
          <w:ilvl w:val="0"/>
          <w:numId w:val="22"/>
        </w:numPr>
        <w:spacing w:after="0" w:line="240" w:lineRule="auto"/>
        <w:ind w:left="0"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Оқушылардың радиациялық қауіпсіздік және тарихи жады мәселелері бойынша дайындық деңгейін жүйелі диагностикалау тәжірибесін енгізу</w:t>
      </w:r>
      <w:r w:rsidR="003B4A24" w:rsidRPr="000778C6">
        <w:rPr>
          <w:rFonts w:ascii="Times New Roman" w:hAnsi="Times New Roman" w:cs="Times New Roman"/>
          <w:noProof/>
          <w:sz w:val="28"/>
          <w:szCs w:val="28"/>
          <w:lang w:val="kk-KZ"/>
        </w:rPr>
        <w:t>. Диагностика т</w:t>
      </w:r>
      <w:r w:rsidRPr="000778C6">
        <w:rPr>
          <w:rFonts w:ascii="Times New Roman" w:hAnsi="Times New Roman" w:cs="Times New Roman"/>
          <w:noProof/>
          <w:sz w:val="28"/>
          <w:szCs w:val="28"/>
          <w:lang w:val="kk-KZ"/>
        </w:rPr>
        <w:t xml:space="preserve">ек тестілеумен шектелмей, ашық жауаптарды, жобалық жұмыстарды, кейстерді және коммуникативтік дағдыларды талдау </w:t>
      </w:r>
      <w:r w:rsidR="00656CD0" w:rsidRPr="000778C6">
        <w:rPr>
          <w:rFonts w:ascii="Times New Roman" w:hAnsi="Times New Roman" w:cs="Times New Roman"/>
          <w:noProof/>
          <w:sz w:val="28"/>
          <w:szCs w:val="28"/>
          <w:lang w:val="kk-KZ"/>
        </w:rPr>
        <w:t>негізінде жүзеге асуы қажет</w:t>
      </w:r>
      <w:r w:rsidRPr="000778C6">
        <w:rPr>
          <w:rFonts w:ascii="Times New Roman" w:hAnsi="Times New Roman" w:cs="Times New Roman"/>
          <w:noProof/>
          <w:sz w:val="28"/>
          <w:szCs w:val="28"/>
          <w:lang w:val="kk-KZ"/>
        </w:rPr>
        <w:t>.</w:t>
      </w:r>
    </w:p>
    <w:p w14:paraId="30663E06" w14:textId="77777777" w:rsidR="0048531A" w:rsidRPr="000778C6" w:rsidRDefault="0048531A" w:rsidP="0048531A">
      <w:pPr>
        <w:pStyle w:val="a7"/>
        <w:spacing w:after="0" w:line="240" w:lineRule="auto"/>
        <w:ind w:left="567"/>
        <w:jc w:val="both"/>
        <w:rPr>
          <w:rFonts w:ascii="Times New Roman" w:hAnsi="Times New Roman" w:cs="Times New Roman"/>
          <w:noProof/>
          <w:sz w:val="28"/>
          <w:szCs w:val="28"/>
          <w:lang w:val="kk-KZ"/>
        </w:rPr>
      </w:pPr>
    </w:p>
    <w:p w14:paraId="173FFB90" w14:textId="4E09B11D" w:rsidR="00656CD0" w:rsidRPr="000778C6" w:rsidRDefault="00656CD0" w:rsidP="0048531A">
      <w:pPr>
        <w:tabs>
          <w:tab w:val="left" w:pos="993"/>
        </w:tabs>
        <w:spacing w:after="0" w:line="240" w:lineRule="auto"/>
        <w:ind w:firstLine="567"/>
        <w:jc w:val="both"/>
        <w:rPr>
          <w:rFonts w:ascii="Times New Roman" w:hAnsi="Times New Roman" w:cs="Times New Roman"/>
          <w:i/>
          <w:iCs/>
          <w:noProof/>
          <w:sz w:val="28"/>
          <w:szCs w:val="28"/>
          <w:lang w:val="kk-KZ"/>
        </w:rPr>
      </w:pPr>
      <w:r w:rsidRPr="000778C6">
        <w:rPr>
          <w:rFonts w:ascii="Times New Roman" w:hAnsi="Times New Roman" w:cs="Times New Roman"/>
          <w:i/>
          <w:iCs/>
          <w:noProof/>
          <w:sz w:val="28"/>
          <w:szCs w:val="28"/>
          <w:lang w:val="kk-KZ"/>
        </w:rPr>
        <w:t>Зерттеу логикасына сәйкестігін бақылау</w:t>
      </w:r>
    </w:p>
    <w:p w14:paraId="0CA277D7" w14:textId="77777777" w:rsidR="00656CD0" w:rsidRPr="000778C6" w:rsidRDefault="00656CD0"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Бірінші зерттеу сұрағы СЯСП тарихи тәжірибесінің дербес педагогикалық әлеуетке ие екендігі және оны мектептік білім беруде тарихи, табиғи-ғылыми, этикалық және азаматтық компоненттерді біріктіретін интегративті мазмұндық негіз ретінде пайдалануға болатыны туралы қорытындымен толық ашылды.</w:t>
      </w:r>
    </w:p>
    <w:p w14:paraId="4FDC333E" w14:textId="77777777" w:rsidR="00656CD0" w:rsidRPr="000778C6" w:rsidRDefault="00656CD0"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Екінші зерттеу сұрағы радиациялық сауаттылықты қалыптастырудың табиғи-ғылыми және тарихи-гуманитарлық білімдерді интеграциялауға, белсенді оқыту әдістеріне, дереккөздермен, жобалармен, кейстермен және тарихи жады контекстімен жұмыс істеуге негізделген пәнаралық тәсіл арқылы қамтамасыз етілетінін дәлелдеумен толық шешімін тапты.</w:t>
      </w:r>
    </w:p>
    <w:p w14:paraId="4DA6BDF2" w14:textId="7B54C6C5" w:rsidR="00656CD0" w:rsidRPr="000778C6" w:rsidRDefault="00656CD0"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Үшінші зерттеу сұрағы халықаралық модельдердің тиімділігі ғылыми білімді, тәжірибеге бағытталған оқытуды, мемориалдық-тарихи компонентті және тәуекелді азаматтық тұрғыдан талқылауды біріктірген жағдайда жоғары болатыны туралы тұжырыммен </w:t>
      </w:r>
      <w:r w:rsidR="00EC2496" w:rsidRPr="000778C6">
        <w:rPr>
          <w:rFonts w:ascii="Times New Roman" w:hAnsi="Times New Roman" w:cs="Times New Roman"/>
          <w:noProof/>
          <w:sz w:val="28"/>
          <w:szCs w:val="28"/>
          <w:lang w:val="kk-KZ"/>
        </w:rPr>
        <w:t>расталды</w:t>
      </w:r>
      <w:r w:rsidRPr="000778C6">
        <w:rPr>
          <w:rFonts w:ascii="Times New Roman" w:hAnsi="Times New Roman" w:cs="Times New Roman"/>
          <w:noProof/>
          <w:sz w:val="28"/>
          <w:szCs w:val="28"/>
          <w:lang w:val="kk-KZ"/>
        </w:rPr>
        <w:t>; Қазақстан үшін бұл тәсілдерді ұлттық және өңірлік контекстке бейімдеу шешуші мәнге ие екендігі анықталды.</w:t>
      </w:r>
    </w:p>
    <w:p w14:paraId="10D1C063" w14:textId="2C8788E4" w:rsidR="00656CD0" w:rsidRPr="000778C6" w:rsidRDefault="00656CD0"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Төртінші зерттеу сұрағы педагогикалық эксперимент нәтижелерімен толық дәлелденді, олар авторлық курстың оқушылардың білім деңгейіне, радиофобиялық көзқарастардың төмендеуіне, қауіпсіз мінез-құлық дағдыларының дамуына және тарихи әрі қазіргі </w:t>
      </w:r>
      <w:r w:rsidR="003E4383" w:rsidRPr="000778C6">
        <w:rPr>
          <w:rFonts w:ascii="Times New Roman" w:hAnsi="Times New Roman" w:cs="Times New Roman"/>
          <w:noProof/>
          <w:sz w:val="28"/>
          <w:szCs w:val="28"/>
          <w:lang w:val="kk-KZ"/>
        </w:rPr>
        <w:t xml:space="preserve">өзекті ядролық немесе радиациялық </w:t>
      </w:r>
      <w:r w:rsidRPr="000778C6">
        <w:rPr>
          <w:rFonts w:ascii="Times New Roman" w:hAnsi="Times New Roman" w:cs="Times New Roman"/>
          <w:noProof/>
          <w:sz w:val="28"/>
          <w:szCs w:val="28"/>
          <w:lang w:val="kk-KZ"/>
        </w:rPr>
        <w:t>мәселелерді терең түсінуіне оң әсер еткенін көрсетті.</w:t>
      </w:r>
    </w:p>
    <w:p w14:paraId="435EB8BF" w14:textId="0BB1C812" w:rsidR="0068660D" w:rsidRPr="000778C6" w:rsidRDefault="005A628B" w:rsidP="0048531A">
      <w:pPr>
        <w:tabs>
          <w:tab w:val="left" w:pos="993"/>
        </w:tabs>
        <w:spacing w:after="0" w:line="240" w:lineRule="auto"/>
        <w:ind w:firstLine="567"/>
        <w:jc w:val="both"/>
        <w:rPr>
          <w:rFonts w:ascii="Times New Roman" w:hAnsi="Times New Roman" w:cs="Times New Roman"/>
          <w:noProof/>
          <w:sz w:val="28"/>
          <w:szCs w:val="28"/>
          <w:lang w:val="kk-KZ"/>
        </w:rPr>
      </w:pPr>
      <w:r w:rsidRPr="000778C6">
        <w:rPr>
          <w:rFonts w:ascii="Times New Roman" w:hAnsi="Times New Roman" w:cs="Times New Roman"/>
          <w:noProof/>
          <w:sz w:val="28"/>
          <w:szCs w:val="28"/>
          <w:lang w:val="kk-KZ"/>
        </w:rPr>
        <w:t xml:space="preserve">Қорыта келе, </w:t>
      </w:r>
      <w:r w:rsidR="00D20DF6" w:rsidRPr="000778C6">
        <w:rPr>
          <w:rFonts w:ascii="Times New Roman" w:hAnsi="Times New Roman" w:cs="Times New Roman"/>
          <w:noProof/>
          <w:sz w:val="28"/>
          <w:szCs w:val="28"/>
          <w:lang w:val="kk-KZ"/>
        </w:rPr>
        <w:t>зерттеу гипотезасы толық расталды. СЯСП тарихи тәжірибесін табиғи-ғылыми мазмұнмен пәнаралық негізде интеграциялау оқушылардың дайындық деңгейін арттырудың тиімді тетігі екені дәлелденді. Арнайы әзірленген элективті курс бұл тәсілді практикада нәтижелі іске асыруға мүмкіндік берді. Оқушылардың білім деңгейі айтарлықтай өсіп, бұл өзгерістер статистикалық және педагогикалық тұрғыдан мәнді екені анықталды. Радиациялық тәуекелдерге қатысты көзқарастың сапалық өзгерісі байқалып, оқушыларда саналы және жауапты ұстаным қалыптасты. Бұл нәтижелер ұсынылған модельдің ғылыми негізділігін, педагогикалық тиімділігін және оны білім беру жүйесіне енгізудің стратегиялық маңыздылығын айқындайды. Алынған нәтижелер зерттеу бағытының әрі қарай дамуын қажет ететінін көрсетеді. Болашақта радиациялық сауаттылықты тек элективті курс деңгейінде емес, жалпы білім беру мазмұнына енгізу мүмкіндіктерін қарастыру маңызды. Бұл бағытта оқу пәндеріне арнайы бөлімдер енгізу немесе дербес оқу курсын қалыптастыру өзекті болып табылады. Сонымен қатар радиациялық сауаттылық бойынша толыққанды оқу құралы мен хрестоматия әзірлеу қажеттілігі туындайды. Бұл тақырыпты орта кәсіптік және жоғары білім беру жүйесінде жалғастыру, оны кәсіби даярлықтың құрамдас бөлігі ретінде қарастыру келешектегі зерттеулердің маңызды бағыттарының бірі болып табылады.</w:t>
      </w:r>
    </w:p>
    <w:p w14:paraId="386AD60C" w14:textId="77777777" w:rsidR="0048531A" w:rsidRDefault="0048531A" w:rsidP="00B33EF5">
      <w:pPr>
        <w:spacing w:after="0" w:line="240" w:lineRule="auto"/>
        <w:ind w:firstLine="720"/>
        <w:jc w:val="center"/>
        <w:rPr>
          <w:rFonts w:ascii="Times New Roman" w:hAnsi="Times New Roman" w:cs="Times New Roman"/>
          <w:b/>
          <w:bCs/>
          <w:noProof/>
          <w:sz w:val="28"/>
          <w:szCs w:val="28"/>
          <w:lang w:val="kk-KZ"/>
        </w:rPr>
      </w:pPr>
    </w:p>
    <w:p w14:paraId="72C2607F" w14:textId="77777777" w:rsidR="0048531A" w:rsidRDefault="0048531A" w:rsidP="00B33EF5">
      <w:pPr>
        <w:spacing w:after="0" w:line="240" w:lineRule="auto"/>
        <w:ind w:firstLine="720"/>
        <w:jc w:val="center"/>
        <w:rPr>
          <w:rFonts w:ascii="Times New Roman" w:hAnsi="Times New Roman" w:cs="Times New Roman"/>
          <w:b/>
          <w:bCs/>
          <w:noProof/>
          <w:sz w:val="28"/>
          <w:szCs w:val="28"/>
          <w:lang w:val="kk-KZ"/>
        </w:rPr>
      </w:pPr>
    </w:p>
    <w:p w14:paraId="21614016" w14:textId="478103C5" w:rsidR="0068660D" w:rsidRPr="000778C6" w:rsidRDefault="0048531A" w:rsidP="0048531A">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ПАЙДАЛАНЫЛҒАН ӘДЕБИЕТТЕР ТІЗІМІ</w:t>
      </w:r>
    </w:p>
    <w:p w14:paraId="3B112B51" w14:textId="77777777" w:rsidR="007C687E" w:rsidRPr="007C687E" w:rsidRDefault="007C687E" w:rsidP="00B33EF5">
      <w:pPr>
        <w:spacing w:after="0" w:line="240" w:lineRule="auto"/>
        <w:ind w:hanging="360"/>
        <w:jc w:val="both"/>
      </w:pPr>
    </w:p>
    <w:p w14:paraId="1CB7A6C2" w14:textId="70E0A50A" w:rsidR="007C687E" w:rsidRPr="0048531A" w:rsidRDefault="007C687E" w:rsidP="00491E6E">
      <w:pPr>
        <w:pStyle w:val="a7"/>
        <w:numPr>
          <w:ilvl w:val="0"/>
          <w:numId w:val="12"/>
        </w:numPr>
        <w:tabs>
          <w:tab w:val="left" w:pos="993"/>
        </w:tabs>
        <w:spacing w:after="0" w:line="240" w:lineRule="auto"/>
        <w:ind w:left="0" w:firstLine="567"/>
        <w:contextualSpacing w:val="0"/>
        <w:jc w:val="both"/>
        <w:rPr>
          <w:rFonts w:ascii="Times New Roman" w:hAnsi="Times New Roman" w:cs="Times New Roman"/>
          <w:sz w:val="28"/>
          <w:szCs w:val="28"/>
        </w:rPr>
      </w:pPr>
      <w:r w:rsidRPr="0048531A">
        <w:rPr>
          <w:rFonts w:ascii="Times New Roman" w:hAnsi="Times New Roman" w:cs="Times New Roman"/>
          <w:sz w:val="28"/>
          <w:szCs w:val="28"/>
        </w:rPr>
        <w:t xml:space="preserve">Yoshida M., Honda E. Current status and history of radiation education; considering the Fukushima Dai-ichi nuclear disaster // Ochanomizu Igaku Zasshi. </w:t>
      </w:r>
      <w:r w:rsidR="004A1899" w:rsidRPr="004A1899">
        <w:rPr>
          <w:rFonts w:ascii="Times New Roman" w:hAnsi="Times New Roman" w:cs="Times New Roman"/>
          <w:sz w:val="28"/>
          <w:szCs w:val="28"/>
        </w:rPr>
        <w:t xml:space="preserve">- </w:t>
      </w:r>
      <w:r w:rsidRPr="0048531A">
        <w:rPr>
          <w:rFonts w:ascii="Times New Roman" w:hAnsi="Times New Roman" w:cs="Times New Roman"/>
          <w:sz w:val="28"/>
          <w:szCs w:val="28"/>
        </w:rPr>
        <w:t xml:space="preserve">2018. </w:t>
      </w:r>
      <w:r w:rsidR="004A1899" w:rsidRPr="004A1899">
        <w:rPr>
          <w:rFonts w:ascii="Times New Roman" w:hAnsi="Times New Roman" w:cs="Times New Roman"/>
          <w:sz w:val="28"/>
          <w:szCs w:val="28"/>
        </w:rPr>
        <w:t xml:space="preserve">- </w:t>
      </w:r>
      <w:r w:rsidR="004A1899" w:rsidRPr="000A78B5">
        <w:rPr>
          <w:rFonts w:ascii="Times New Roman" w:hAnsi="Times New Roman" w:cs="Times New Roman"/>
          <w:sz w:val="28"/>
          <w:szCs w:val="28"/>
        </w:rPr>
        <w:t>Vol</w:t>
      </w:r>
      <w:r w:rsidRPr="0048531A">
        <w:rPr>
          <w:rFonts w:ascii="Times New Roman" w:hAnsi="Times New Roman" w:cs="Times New Roman"/>
          <w:sz w:val="28"/>
          <w:szCs w:val="28"/>
        </w:rPr>
        <w:t>. 66, №2.</w:t>
      </w:r>
      <w:r w:rsidR="004A1899" w:rsidRPr="004A1899">
        <w:rPr>
          <w:rFonts w:ascii="Times New Roman" w:hAnsi="Times New Roman" w:cs="Times New Roman"/>
          <w:sz w:val="28"/>
          <w:szCs w:val="28"/>
        </w:rPr>
        <w:t xml:space="preserve"> - </w:t>
      </w:r>
      <w:r w:rsidR="004A1899">
        <w:rPr>
          <w:rFonts w:ascii="Times New Roman" w:hAnsi="Times New Roman" w:cs="Times New Roman"/>
          <w:sz w:val="28"/>
          <w:szCs w:val="28"/>
          <w:lang w:val="ru-RU"/>
        </w:rPr>
        <w:t>Р</w:t>
      </w:r>
      <w:r w:rsidRPr="0048531A">
        <w:rPr>
          <w:rFonts w:ascii="Times New Roman" w:hAnsi="Times New Roman" w:cs="Times New Roman"/>
          <w:sz w:val="28"/>
          <w:szCs w:val="28"/>
        </w:rPr>
        <w:t>. 227–245.</w:t>
      </w:r>
    </w:p>
    <w:p w14:paraId="4C851C45" w14:textId="6E390DD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The Manhattan Project in School Curricula: Science, History, and Ethics </w:t>
      </w:r>
      <w:r w:rsidR="004A1899" w:rsidRPr="004A1899">
        <w:rPr>
          <w:rFonts w:ascii="Times New Roman" w:hAnsi="Times New Roman" w:cs="Times New Roman"/>
          <w:sz w:val="28"/>
          <w:szCs w:val="28"/>
        </w:rPr>
        <w:t xml:space="preserve"> </w:t>
      </w:r>
      <w:r w:rsidRPr="0048531A">
        <w:rPr>
          <w:rFonts w:ascii="Times New Roman" w:hAnsi="Times New Roman" w:cs="Times New Roman"/>
          <w:sz w:val="28"/>
          <w:szCs w:val="28"/>
        </w:rPr>
        <w:t xml:space="preserve"> // National Museum of Nuclear Science &amp; History. – Albuquerque, 2022</w:t>
      </w:r>
      <w:r w:rsidR="004A1899" w:rsidRPr="004A1899">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25" w:history="1">
        <w:r w:rsidRPr="0048531A">
          <w:rPr>
            <w:rFonts w:ascii="Times New Roman" w:hAnsi="Times New Roman" w:cs="Times New Roman"/>
            <w:sz w:val="28"/>
            <w:szCs w:val="28"/>
          </w:rPr>
          <w:t>https://www.nuclearmuseum.org/educate</w:t>
        </w:r>
      </w:hyperlink>
      <w:r w:rsidRPr="0048531A">
        <w:rPr>
          <w:rFonts w:ascii="Times New Roman" w:hAnsi="Times New Roman" w:cs="Times New Roman"/>
          <w:sz w:val="28"/>
          <w:szCs w:val="28"/>
        </w:rPr>
        <w:t xml:space="preserve">  28.03.2025.</w:t>
      </w:r>
    </w:p>
    <w:p w14:paraId="299A5AF6" w14:textId="693621D4"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Қазақстан Республикасының Конституциясы: 1995 жылғы 30 тамыздағы республикалық референдумда қабылданған: (2022 жылғы 17 қыркүйектегі жағдай бойынша өзгерістер мен толықтырулармен)</w:t>
      </w:r>
      <w:r w:rsidR="00B948A7" w:rsidRPr="00B948A7">
        <w:rPr>
          <w:rFonts w:ascii="Times New Roman" w:hAnsi="Times New Roman" w:cs="Times New Roman"/>
          <w:sz w:val="28"/>
          <w:szCs w:val="28"/>
        </w:rPr>
        <w:t xml:space="preserve">. </w:t>
      </w:r>
      <w:r w:rsidRPr="0048531A">
        <w:rPr>
          <w:rFonts w:ascii="Times New Roman" w:hAnsi="Times New Roman" w:cs="Times New Roman"/>
          <w:sz w:val="28"/>
          <w:szCs w:val="28"/>
        </w:rPr>
        <w:t>«Әділет» Қазақстан Республикасы нормативтік құқықтық актілерінің ақпараттық-құқықтық жүйесі</w:t>
      </w:r>
      <w:r w:rsidR="004A1899" w:rsidRPr="004A1899">
        <w:rPr>
          <w:rFonts w:ascii="Times New Roman" w:hAnsi="Times New Roman" w:cs="Times New Roman"/>
          <w:sz w:val="28"/>
          <w:szCs w:val="28"/>
        </w:rPr>
        <w:t xml:space="preserve"> </w:t>
      </w:r>
      <w:hyperlink r:id="rId26" w:history="1">
        <w:r w:rsidRPr="0048531A">
          <w:rPr>
            <w:rFonts w:ascii="Times New Roman" w:hAnsi="Times New Roman" w:cs="Times New Roman"/>
            <w:sz w:val="28"/>
            <w:szCs w:val="28"/>
          </w:rPr>
          <w:t>https://adilet.zan.kz/kaz/docs/K950001000_</w:t>
        </w:r>
      </w:hyperlink>
      <w:r w:rsidRPr="0048531A">
        <w:rPr>
          <w:rFonts w:ascii="Times New Roman" w:hAnsi="Times New Roman" w:cs="Times New Roman"/>
          <w:sz w:val="28"/>
          <w:szCs w:val="28"/>
        </w:rPr>
        <w:t xml:space="preserve"> </w:t>
      </w:r>
      <w:r w:rsidR="004A1899" w:rsidRPr="004A1899">
        <w:rPr>
          <w:rFonts w:ascii="Times New Roman" w:hAnsi="Times New Roman" w:cs="Times New Roman"/>
          <w:sz w:val="28"/>
          <w:szCs w:val="28"/>
        </w:rPr>
        <w:t xml:space="preserve"> </w:t>
      </w:r>
      <w:r w:rsidRPr="0048531A">
        <w:rPr>
          <w:rFonts w:ascii="Times New Roman" w:hAnsi="Times New Roman" w:cs="Times New Roman"/>
          <w:sz w:val="28"/>
          <w:szCs w:val="28"/>
        </w:rPr>
        <w:t>17.04.2025.</w:t>
      </w:r>
    </w:p>
    <w:p w14:paraId="21A04551" w14:textId="4B99E7E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Қазақстан Республикасында экологиялық білім беруді дамыту тұжырымдамасы: ҚР Білім және ғылым министрлігінің</w:t>
      </w:r>
      <w:r w:rsidR="00B948A7" w:rsidRPr="00B948A7">
        <w:rPr>
          <w:rFonts w:ascii="Times New Roman" w:hAnsi="Times New Roman" w:cs="Times New Roman"/>
          <w:sz w:val="28"/>
          <w:szCs w:val="28"/>
        </w:rPr>
        <w:t>,</w:t>
      </w:r>
      <w:r w:rsidRPr="0048531A">
        <w:rPr>
          <w:rFonts w:ascii="Times New Roman" w:hAnsi="Times New Roman" w:cs="Times New Roman"/>
          <w:sz w:val="28"/>
          <w:szCs w:val="28"/>
        </w:rPr>
        <w:t xml:space="preserve"> №697 және ҚР Қоршаған ортаны қорғау министрлігінің</w:t>
      </w:r>
      <w:r w:rsidR="004A1899" w:rsidRPr="004A1899">
        <w:rPr>
          <w:rFonts w:ascii="Times New Roman" w:hAnsi="Times New Roman" w:cs="Times New Roman"/>
          <w:sz w:val="28"/>
          <w:szCs w:val="28"/>
        </w:rPr>
        <w:t>,</w:t>
      </w:r>
      <w:r w:rsidRPr="0048531A">
        <w:rPr>
          <w:rFonts w:ascii="Times New Roman" w:hAnsi="Times New Roman" w:cs="Times New Roman"/>
          <w:sz w:val="28"/>
          <w:szCs w:val="28"/>
        </w:rPr>
        <w:t xml:space="preserve"> №</w:t>
      </w:r>
      <w:r w:rsidR="004A1899" w:rsidRPr="004A1899">
        <w:rPr>
          <w:rFonts w:ascii="Times New Roman" w:hAnsi="Times New Roman" w:cs="Times New Roman"/>
          <w:sz w:val="28"/>
          <w:szCs w:val="28"/>
        </w:rPr>
        <w:t>2</w:t>
      </w:r>
      <w:r w:rsidRPr="0048531A">
        <w:rPr>
          <w:rFonts w:ascii="Times New Roman" w:hAnsi="Times New Roman" w:cs="Times New Roman"/>
          <w:sz w:val="28"/>
          <w:szCs w:val="28"/>
        </w:rPr>
        <w:t>29 бірлескен бұйрығымен бекітілген. – 2002</w:t>
      </w:r>
      <w:r w:rsidR="004A1899" w:rsidRPr="004A1899">
        <w:rPr>
          <w:rFonts w:ascii="Times New Roman" w:hAnsi="Times New Roman" w:cs="Times New Roman"/>
          <w:sz w:val="28"/>
          <w:szCs w:val="28"/>
        </w:rPr>
        <w:t xml:space="preserve"> </w:t>
      </w:r>
      <w:hyperlink r:id="rId27" w:history="1">
        <w:r w:rsidR="004A1899" w:rsidRPr="004A1899">
          <w:rPr>
            <w:rStyle w:val="ac"/>
            <w:rFonts w:ascii="Times New Roman" w:hAnsi="Times New Roman" w:cs="Times New Roman"/>
            <w:color w:val="auto"/>
            <w:sz w:val="28"/>
            <w:szCs w:val="28"/>
            <w:u w:val="none"/>
          </w:rPr>
          <w:t>https://adilet.zan.kz/kaz/docs/P030001167_</w:t>
        </w:r>
      </w:hyperlink>
      <w:r w:rsidRPr="004A1899">
        <w:rPr>
          <w:rFonts w:ascii="Times New Roman" w:hAnsi="Times New Roman" w:cs="Times New Roman"/>
          <w:sz w:val="28"/>
          <w:szCs w:val="28"/>
        </w:rPr>
        <w:t xml:space="preserve">   25.04.2025.</w:t>
      </w:r>
    </w:p>
    <w:p w14:paraId="1C9005E0" w14:textId="40F96F1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Қазақстан Республикасының 2004–2015 жылдарға арналған экологиялық қауіпсіздігі тұжырымдамасы туралы: Қазақстан Республикасы Президентінің 2003 жылғы 3 желтоқсандағы</w:t>
      </w:r>
      <w:r w:rsidR="004A1899" w:rsidRPr="004A1899">
        <w:rPr>
          <w:rFonts w:ascii="Times New Roman" w:hAnsi="Times New Roman" w:cs="Times New Roman"/>
          <w:sz w:val="28"/>
          <w:szCs w:val="28"/>
        </w:rPr>
        <w:t>,</w:t>
      </w:r>
      <w:r w:rsidRPr="0048531A">
        <w:rPr>
          <w:rFonts w:ascii="Times New Roman" w:hAnsi="Times New Roman" w:cs="Times New Roman"/>
          <w:sz w:val="28"/>
          <w:szCs w:val="28"/>
        </w:rPr>
        <w:t xml:space="preserve"> №1241 Жарлығы</w:t>
      </w:r>
      <w:r w:rsidR="00B948A7" w:rsidRPr="00B948A7">
        <w:rPr>
          <w:rFonts w:ascii="Times New Roman" w:hAnsi="Times New Roman" w:cs="Times New Roman"/>
          <w:sz w:val="28"/>
          <w:szCs w:val="28"/>
        </w:rPr>
        <w:t>.</w:t>
      </w:r>
      <w:r w:rsidRPr="0048531A">
        <w:rPr>
          <w:rFonts w:ascii="Times New Roman" w:hAnsi="Times New Roman" w:cs="Times New Roman"/>
          <w:sz w:val="28"/>
          <w:szCs w:val="28"/>
        </w:rPr>
        <w:t xml:space="preserve"> «Әділет» Қазақстан Республикасы нормативтік құқықтық актілерінің ақпараттық-құқықтық жүйесі</w:t>
      </w:r>
      <w:r w:rsidR="004A1899" w:rsidRPr="004A1899">
        <w:rPr>
          <w:rFonts w:ascii="Times New Roman" w:hAnsi="Times New Roman" w:cs="Times New Roman"/>
          <w:sz w:val="28"/>
          <w:szCs w:val="28"/>
        </w:rPr>
        <w:t xml:space="preserve"> </w:t>
      </w:r>
      <w:hyperlink r:id="rId28" w:history="1">
        <w:r w:rsidRPr="0048531A">
          <w:rPr>
            <w:rFonts w:ascii="Times New Roman" w:hAnsi="Times New Roman" w:cs="Times New Roman"/>
            <w:sz w:val="28"/>
            <w:szCs w:val="28"/>
          </w:rPr>
          <w:t>https://adilet.zan.kz/kaz/docs/U030001241_</w:t>
        </w:r>
      </w:hyperlink>
      <w:r w:rsidRPr="0048531A">
        <w:rPr>
          <w:rFonts w:ascii="Times New Roman" w:hAnsi="Times New Roman" w:cs="Times New Roman"/>
          <w:sz w:val="28"/>
          <w:szCs w:val="28"/>
        </w:rPr>
        <w:t xml:space="preserve">  25.04.2025.</w:t>
      </w:r>
    </w:p>
    <w:p w14:paraId="5C3E26DC" w14:textId="6FD0D623"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Білім туралы: Қазақстан Республикасының 2007 жылғы 27 шілдедегі</w:t>
      </w:r>
      <w:r w:rsidR="004A1899" w:rsidRPr="004A1899">
        <w:rPr>
          <w:rFonts w:ascii="Times New Roman" w:hAnsi="Times New Roman" w:cs="Times New Roman"/>
          <w:sz w:val="28"/>
          <w:szCs w:val="28"/>
        </w:rPr>
        <w:t>,</w:t>
      </w:r>
      <w:r w:rsidRPr="0048531A">
        <w:rPr>
          <w:rFonts w:ascii="Times New Roman" w:hAnsi="Times New Roman" w:cs="Times New Roman"/>
          <w:sz w:val="28"/>
          <w:szCs w:val="28"/>
        </w:rPr>
        <w:t xml:space="preserve"> №319 Заңы // «Әділет» Қазақстан Республикасы нормативтік құқықтық актілерінің ақпараттық-құқықтық жүйесі</w:t>
      </w:r>
      <w:r w:rsidR="004A1899" w:rsidRPr="004A1899">
        <w:rPr>
          <w:rFonts w:ascii="Times New Roman" w:hAnsi="Times New Roman" w:cs="Times New Roman"/>
          <w:sz w:val="28"/>
          <w:szCs w:val="28"/>
        </w:rPr>
        <w:t xml:space="preserve"> </w:t>
      </w:r>
      <w:hyperlink r:id="rId29" w:anchor="z81" w:history="1">
        <w:r w:rsidRPr="0048531A">
          <w:rPr>
            <w:rFonts w:ascii="Times New Roman" w:hAnsi="Times New Roman" w:cs="Times New Roman"/>
            <w:sz w:val="28"/>
            <w:szCs w:val="28"/>
          </w:rPr>
          <w:t>https://adilet.zan.kz/kaz/docs/Z070000319_#z81</w:t>
        </w:r>
      </w:hyperlink>
      <w:r w:rsidRPr="0048531A">
        <w:rPr>
          <w:rFonts w:ascii="Times New Roman" w:hAnsi="Times New Roman" w:cs="Times New Roman"/>
          <w:sz w:val="28"/>
          <w:szCs w:val="28"/>
        </w:rPr>
        <w:t xml:space="preserve"> </w:t>
      </w:r>
      <w:r w:rsidR="004A1899" w:rsidRPr="004A1899">
        <w:rPr>
          <w:rFonts w:ascii="Times New Roman" w:hAnsi="Times New Roman" w:cs="Times New Roman"/>
          <w:sz w:val="28"/>
          <w:szCs w:val="28"/>
        </w:rPr>
        <w:t xml:space="preserve"> </w:t>
      </w:r>
      <w:r w:rsidRPr="0048531A">
        <w:rPr>
          <w:rFonts w:ascii="Times New Roman" w:hAnsi="Times New Roman" w:cs="Times New Roman"/>
          <w:sz w:val="28"/>
          <w:szCs w:val="28"/>
        </w:rPr>
        <w:t xml:space="preserve"> 28.01.2025.</w:t>
      </w:r>
    </w:p>
    <w:p w14:paraId="5765A082" w14:textId="643BFB44"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Теңізбаева Г.Қ., Құрманбаев Р.Х. «Жасыл мектеп» жобасының экологиялық білім беру үдерісіндегі рөлі // Actual trends in science and practice: материалы VIII Международной научно-практической конференции. – Женева, 2022. – </w:t>
      </w:r>
      <w:r w:rsidR="00B948A7">
        <w:rPr>
          <w:rFonts w:ascii="Times New Roman" w:hAnsi="Times New Roman" w:cs="Times New Roman"/>
          <w:sz w:val="28"/>
          <w:szCs w:val="28"/>
          <w:lang w:val="ru-RU"/>
        </w:rPr>
        <w:t>Б</w:t>
      </w:r>
      <w:r w:rsidRPr="0048531A">
        <w:rPr>
          <w:rFonts w:ascii="Times New Roman" w:hAnsi="Times New Roman" w:cs="Times New Roman"/>
          <w:sz w:val="28"/>
          <w:szCs w:val="28"/>
        </w:rPr>
        <w:t xml:space="preserve">. 129–131. </w:t>
      </w:r>
    </w:p>
    <w:p w14:paraId="70CB8C37" w14:textId="11C1713D"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Төлеген Ә.А., Жанбеков Х.Н., Балахметова Г.К. Мектеп географиясын оқытудағы экологиялық білім берудің әлемдік тәжірибесін салыстырмалы талдау // Абай атындағы ҚазҰПУ-ның Хабаршысы. Педагогика ғылымдары сериясы. – 2024. – №3(83). – Б. 268–275. </w:t>
      </w:r>
      <w:r w:rsidR="004A1899">
        <w:rPr>
          <w:rFonts w:ascii="Times New Roman" w:hAnsi="Times New Roman" w:cs="Times New Roman"/>
          <w:sz w:val="28"/>
          <w:szCs w:val="28"/>
          <w:lang w:val="ru-RU"/>
        </w:rPr>
        <w:t xml:space="preserve"> </w:t>
      </w:r>
      <w:r w:rsidRPr="0048531A">
        <w:rPr>
          <w:rFonts w:ascii="Times New Roman" w:hAnsi="Times New Roman" w:cs="Times New Roman"/>
          <w:sz w:val="28"/>
          <w:szCs w:val="28"/>
        </w:rPr>
        <w:t xml:space="preserve"> </w:t>
      </w:r>
    </w:p>
    <w:p w14:paraId="4BCF16E3" w14:textId="5ED9A62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Есетова С.К., Наширбекова А.М., Имангазиев Т.А., Жусупов А.А., Мусабекова Н.М. Экологиялық құқықтық тәртіп элементтерінің құрылымындағы экологиялық құқықтық сана // ҚазҰУ хабаршысы. Заң сериясы. – Алматы: Әл-Фараби атындағы Қазақ ұлттық университеті, 2022. – №4(104</w:t>
      </w:r>
      <w:r w:rsidRPr="001C425D">
        <w:rPr>
          <w:rFonts w:ascii="Times New Roman" w:hAnsi="Times New Roman" w:cs="Times New Roman"/>
          <w:sz w:val="28"/>
          <w:szCs w:val="28"/>
        </w:rPr>
        <w:t xml:space="preserve">). – </w:t>
      </w:r>
      <w:hyperlink r:id="rId30" w:history="1"/>
      <w:r w:rsidR="004A1899" w:rsidRPr="001C425D">
        <w:rPr>
          <w:rFonts w:ascii="Times New Roman" w:hAnsi="Times New Roman" w:cs="Times New Roman"/>
          <w:sz w:val="28"/>
          <w:szCs w:val="28"/>
        </w:rPr>
        <w:t xml:space="preserve"> </w:t>
      </w:r>
      <w:r w:rsidR="004A1899" w:rsidRPr="001C425D">
        <w:rPr>
          <w:rFonts w:ascii="Times New Roman" w:hAnsi="Times New Roman" w:cs="Times New Roman"/>
          <w:sz w:val="28"/>
          <w:szCs w:val="28"/>
          <w:lang w:val="ru-RU"/>
        </w:rPr>
        <w:t>Б</w:t>
      </w:r>
      <w:r w:rsidR="004A1899" w:rsidRPr="001C425D">
        <w:rPr>
          <w:rFonts w:ascii="Times New Roman" w:hAnsi="Times New Roman" w:cs="Times New Roman"/>
          <w:sz w:val="28"/>
          <w:szCs w:val="28"/>
        </w:rPr>
        <w:t>. 18-29.</w:t>
      </w:r>
      <w:r w:rsidRPr="0048531A">
        <w:rPr>
          <w:rFonts w:ascii="Times New Roman" w:hAnsi="Times New Roman" w:cs="Times New Roman"/>
          <w:sz w:val="28"/>
          <w:szCs w:val="28"/>
        </w:rPr>
        <w:t xml:space="preserve"> </w:t>
      </w:r>
    </w:p>
    <w:p w14:paraId="62ADD482" w14:textId="1EE7953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 Экологиялық мәдениетті дамытудың 2024 – 2029 жылдарға арналған «Таза Қазақстан» тұжырымдамасын бекіту туралы: Қазақстан Республикасы Үкіметінің 2024 жылғы 31 қазандағы</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 xml:space="preserve"> №910 қаулысы</w:t>
      </w:r>
      <w:r w:rsidR="00B948A7" w:rsidRPr="00B948A7">
        <w:rPr>
          <w:rFonts w:ascii="Times New Roman" w:hAnsi="Times New Roman" w:cs="Times New Roman"/>
          <w:sz w:val="28"/>
          <w:szCs w:val="28"/>
        </w:rPr>
        <w:t>.</w:t>
      </w:r>
      <w:r w:rsidRPr="0048531A">
        <w:rPr>
          <w:rFonts w:ascii="Times New Roman" w:hAnsi="Times New Roman" w:cs="Times New Roman"/>
          <w:sz w:val="28"/>
          <w:szCs w:val="28"/>
        </w:rPr>
        <w:t xml:space="preserve"> «Әділет» Қазақстан Республикасы нормативтік құқықтық актілерінің ақпараттық-құқықтық жүйесі</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001C425D" w:rsidRPr="001C425D">
        <w:rPr>
          <w:rFonts w:ascii="Times New Roman" w:hAnsi="Times New Roman" w:cs="Times New Roman"/>
          <w:sz w:val="28"/>
          <w:szCs w:val="28"/>
        </w:rPr>
        <w:t xml:space="preserve"> </w:t>
      </w:r>
      <w:hyperlink r:id="rId31" w:anchor="z14" w:history="1">
        <w:r w:rsidRPr="0048531A">
          <w:rPr>
            <w:rFonts w:ascii="Times New Roman" w:hAnsi="Times New Roman" w:cs="Times New Roman"/>
            <w:sz w:val="28"/>
            <w:szCs w:val="28"/>
          </w:rPr>
          <w:t>https://adilet.zan.kz/kaz/docs/P2400000910#z14</w:t>
        </w:r>
      </w:hyperlink>
      <w:r w:rsidRPr="0048531A">
        <w:rPr>
          <w:rFonts w:ascii="Times New Roman" w:hAnsi="Times New Roman" w:cs="Times New Roman"/>
          <w:sz w:val="28"/>
          <w:szCs w:val="28"/>
        </w:rPr>
        <w:t xml:space="preserve"> </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27.01.2025.</w:t>
      </w:r>
    </w:p>
    <w:p w14:paraId="41BE7B75" w14:textId="2F02173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Stawkowski </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 xml:space="preserve">M.E. I am a radioactive mutant: Emergent biological subjectivities at Kazakhstan's Semipalatinsk Nuclear Test Site // American Ethnologist.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2016.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Vol. 43, </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 xml:space="preserve">1.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 144–157. </w:t>
      </w:r>
      <w:r w:rsidR="001C425D" w:rsidRPr="001C425D">
        <w:rPr>
          <w:rFonts w:ascii="Times New Roman" w:hAnsi="Times New Roman" w:cs="Times New Roman"/>
          <w:sz w:val="28"/>
          <w:szCs w:val="28"/>
        </w:rPr>
        <w:t xml:space="preserve"> </w:t>
      </w:r>
    </w:p>
    <w:p w14:paraId="4393177D" w14:textId="016AEFB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lang w:val="ru-RU"/>
        </w:rPr>
        <w:t>Қасенова</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Т. Атом улаған дала </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ауд. </w:t>
      </w:r>
      <w:r w:rsidRPr="0048531A">
        <w:rPr>
          <w:rFonts w:ascii="Times New Roman" w:hAnsi="Times New Roman" w:cs="Times New Roman"/>
          <w:sz w:val="28"/>
          <w:szCs w:val="28"/>
        </w:rPr>
        <w:t xml:space="preserve">С. Қасым.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Алматы: Steppe &amp; WORLD Publishing, 2022.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384 б.</w:t>
      </w:r>
    </w:p>
    <w:p w14:paraId="7CF8E408" w14:textId="76C30C9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Albright</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 xml:space="preserve"> D.</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 xml:space="preserve"> </w:t>
      </w:r>
      <w:r w:rsidR="001C425D" w:rsidRPr="0048531A">
        <w:rPr>
          <w:rFonts w:ascii="Times New Roman" w:hAnsi="Times New Roman" w:cs="Times New Roman"/>
          <w:sz w:val="28"/>
          <w:szCs w:val="28"/>
        </w:rPr>
        <w:t>Berkhout</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F., Walker</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W.</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Plutonium and Highly Enriched Uranium 1996: World Inventories, Capabilities, and Policies</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 Oxford: Oxford University Press, 1997. – 502 p.</w:t>
      </w:r>
    </w:p>
    <w:p w14:paraId="73510E00" w14:textId="10D000C4"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Potter W.C. The Politics of Nuclear Renunciation: The Cases of Belarus, Kazakhstan, and Ukraine. – Washington: Henry L. Stimson Center, 1995. – 164 p.</w:t>
      </w:r>
    </w:p>
    <w:p w14:paraId="07930306" w14:textId="56BC26D8"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Morgan P.M. Deterrence Now. – Cambridge: Cambridge University Press, 2003. – 352 p.</w:t>
      </w:r>
    </w:p>
    <w:p w14:paraId="2DE7BBBF" w14:textId="0A3654CC"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Allison</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G.</w:t>
      </w:r>
      <w:r w:rsidRPr="0048531A">
        <w:rPr>
          <w:rFonts w:ascii="Times New Roman" w:hAnsi="Times New Roman" w:cs="Times New Roman"/>
          <w:sz w:val="28"/>
          <w:szCs w:val="28"/>
        </w:rPr>
        <w:t>, Carter</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A.</w:t>
      </w:r>
      <w:r w:rsidRPr="0048531A">
        <w:rPr>
          <w:rFonts w:ascii="Times New Roman" w:hAnsi="Times New Roman" w:cs="Times New Roman"/>
          <w:sz w:val="28"/>
          <w:szCs w:val="28"/>
        </w:rPr>
        <w:t>, Miller</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S.</w:t>
      </w:r>
      <w:r w:rsidRPr="0048531A">
        <w:rPr>
          <w:rFonts w:ascii="Times New Roman" w:hAnsi="Times New Roman" w:cs="Times New Roman"/>
          <w:sz w:val="28"/>
          <w:szCs w:val="28"/>
        </w:rPr>
        <w:t>, Schear</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J.K.</w:t>
      </w:r>
      <w:r w:rsidRPr="0048531A">
        <w:rPr>
          <w:rFonts w:ascii="Times New Roman" w:hAnsi="Times New Roman" w:cs="Times New Roman"/>
          <w:sz w:val="28"/>
          <w:szCs w:val="28"/>
        </w:rPr>
        <w:t xml:space="preserve"> Cooperative Denuclearization: From Pledges to Deeds</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 xml:space="preserve">– Cambridge: CSIA Press, 1993. – 300 p. </w:t>
      </w:r>
    </w:p>
    <w:p w14:paraId="2E1A5B90" w14:textId="17D533CC"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Doyle J.E. Renewing Nuclear Arms Control // Survival: Global Politics and Strategy. – 2013. – Vol. 55, </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5. – P. 137–154.</w:t>
      </w:r>
    </w:p>
    <w:p w14:paraId="44378099" w14:textId="35262F0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Blechman</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B.M.</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 xml:space="preserve"> </w:t>
      </w:r>
      <w:r w:rsidR="001C425D" w:rsidRPr="0048531A">
        <w:rPr>
          <w:rFonts w:ascii="Times New Roman" w:hAnsi="Times New Roman" w:cs="Times New Roman"/>
          <w:sz w:val="28"/>
          <w:szCs w:val="28"/>
        </w:rPr>
        <w:t>Montoya</w:t>
      </w:r>
      <w:r w:rsidR="001C425D" w:rsidRPr="001C425D">
        <w:rPr>
          <w:rFonts w:ascii="Times New Roman" w:hAnsi="Times New Roman" w:cs="Times New Roman"/>
          <w:sz w:val="28"/>
          <w:szCs w:val="28"/>
        </w:rPr>
        <w:t xml:space="preserve"> </w:t>
      </w:r>
      <w:r w:rsidR="001C425D" w:rsidRPr="0048531A">
        <w:rPr>
          <w:rFonts w:ascii="Times New Roman" w:hAnsi="Times New Roman" w:cs="Times New Roman"/>
          <w:sz w:val="28"/>
          <w:szCs w:val="28"/>
        </w:rPr>
        <w:t xml:space="preserve">A.C. </w:t>
      </w:r>
      <w:r w:rsidRPr="0048531A">
        <w:rPr>
          <w:rFonts w:ascii="Times New Roman" w:hAnsi="Times New Roman" w:cs="Times New Roman"/>
          <w:sz w:val="28"/>
          <w:szCs w:val="28"/>
        </w:rPr>
        <w:t>Elements of a Nuclear Disarmament Strategy</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 xml:space="preserve">  – Washington: Henry L. Stimson Center, 2011. – 64 p.</w:t>
      </w:r>
    </w:p>
    <w:p w14:paraId="204D4CE5" w14:textId="02D892A7"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Sagan Scott D. Just and Unjust Nuclear Deterrence</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 xml:space="preserve"> Ethics &amp; International</w:t>
      </w:r>
      <w:r w:rsidR="001C425D" w:rsidRPr="001C425D">
        <w:rPr>
          <w:rFonts w:ascii="Times New Roman" w:hAnsi="Times New Roman" w:cs="Times New Roman"/>
          <w:sz w:val="28"/>
          <w:szCs w:val="28"/>
        </w:rPr>
        <w:t>.</w:t>
      </w:r>
      <w:r w:rsidRPr="0048531A">
        <w:rPr>
          <w:rFonts w:ascii="Times New Roman" w:hAnsi="Times New Roman" w:cs="Times New Roman"/>
          <w:sz w:val="28"/>
          <w:szCs w:val="28"/>
        </w:rPr>
        <w:t xml:space="preserve"> </w:t>
      </w:r>
      <w:r w:rsidR="001C425D">
        <w:rPr>
          <w:rFonts w:ascii="Times New Roman" w:hAnsi="Times New Roman" w:cs="Times New Roman"/>
          <w:sz w:val="28"/>
          <w:szCs w:val="28"/>
        </w:rPr>
        <w:t>–</w:t>
      </w:r>
      <w:r w:rsidR="001C425D" w:rsidRPr="001C425D">
        <w:rPr>
          <w:rFonts w:ascii="Times New Roman" w:hAnsi="Times New Roman" w:cs="Times New Roman"/>
          <w:sz w:val="28"/>
          <w:szCs w:val="28"/>
        </w:rPr>
        <w:t xml:space="preserve"> </w:t>
      </w:r>
      <w:r w:rsidRPr="0048531A">
        <w:rPr>
          <w:rFonts w:ascii="Times New Roman" w:hAnsi="Times New Roman" w:cs="Times New Roman"/>
          <w:sz w:val="28"/>
          <w:szCs w:val="28"/>
        </w:rPr>
        <w:t>2023</w:t>
      </w:r>
      <w:r w:rsidR="001C425D" w:rsidRPr="001C425D">
        <w:rPr>
          <w:rFonts w:ascii="Times New Roman" w:hAnsi="Times New Roman" w:cs="Times New Roman"/>
          <w:sz w:val="28"/>
          <w:szCs w:val="28"/>
        </w:rPr>
        <w:t xml:space="preserve">. - </w:t>
      </w:r>
      <w:r w:rsidR="001C425D" w:rsidRPr="000A78B5">
        <w:rPr>
          <w:rFonts w:ascii="Times New Roman" w:hAnsi="Times New Roman" w:cs="Times New Roman"/>
          <w:sz w:val="28"/>
          <w:szCs w:val="28"/>
        </w:rPr>
        <w:t>Vol</w:t>
      </w:r>
      <w:r w:rsidR="001C425D" w:rsidRPr="0048531A">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001C425D" w:rsidRPr="0048531A">
        <w:rPr>
          <w:rFonts w:ascii="Times New Roman" w:hAnsi="Times New Roman" w:cs="Times New Roman"/>
          <w:sz w:val="28"/>
          <w:szCs w:val="28"/>
        </w:rPr>
        <w:t xml:space="preserve">37, </w:t>
      </w:r>
      <w:r w:rsidR="001C425D">
        <w:rPr>
          <w:rFonts w:ascii="Times New Roman" w:hAnsi="Times New Roman" w:cs="Times New Roman"/>
          <w:sz w:val="28"/>
          <w:szCs w:val="28"/>
          <w:lang w:val="ru-RU"/>
        </w:rPr>
        <w:t>№</w:t>
      </w:r>
      <w:r w:rsidR="001C425D" w:rsidRPr="0048531A">
        <w:rPr>
          <w:rFonts w:ascii="Times New Roman" w:hAnsi="Times New Roman" w:cs="Times New Roman"/>
          <w:sz w:val="28"/>
          <w:szCs w:val="28"/>
        </w:rPr>
        <w:t>1</w:t>
      </w:r>
      <w:r w:rsidR="001C425D">
        <w:rPr>
          <w:rFonts w:ascii="Times New Roman" w:hAnsi="Times New Roman" w:cs="Times New Roman"/>
          <w:sz w:val="28"/>
          <w:szCs w:val="28"/>
          <w:lang w:val="ru-RU"/>
        </w:rPr>
        <w:t>. – Р.</w:t>
      </w:r>
      <w:r w:rsidR="001C425D" w:rsidRPr="0048531A">
        <w:rPr>
          <w:rFonts w:ascii="Times New Roman" w:hAnsi="Times New Roman" w:cs="Times New Roman"/>
          <w:sz w:val="28"/>
          <w:szCs w:val="28"/>
        </w:rPr>
        <w:t xml:space="preserve"> </w:t>
      </w:r>
      <w:r w:rsidRPr="0048531A">
        <w:rPr>
          <w:rFonts w:ascii="Times New Roman" w:hAnsi="Times New Roman" w:cs="Times New Roman"/>
          <w:sz w:val="28"/>
          <w:szCs w:val="28"/>
        </w:rPr>
        <w:t xml:space="preserve">19–28. </w:t>
      </w:r>
      <w:r w:rsidR="001C425D">
        <w:rPr>
          <w:lang w:val="ru-RU"/>
        </w:rPr>
        <w:t xml:space="preserve"> </w:t>
      </w:r>
    </w:p>
    <w:p w14:paraId="508BA277" w14:textId="02AC371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Cronin A.K. Power over Precision: Armed Drones and the Future of Nuclear Deterrence. – Oxford: Oxford University Press, 2021. – 256 p.</w:t>
      </w:r>
    </w:p>
    <w:p w14:paraId="17E48EB1" w14:textId="6BFC5893"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Ядерные испытания СССР. Семипалатинский полигон: обеспечение общей и радиационной безопасности ядерных испытаний / под ред</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В.А. Логачева. – М</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ИздАТ, 1997. – 319 с. </w:t>
      </w:r>
      <w:r w:rsidR="001C425D">
        <w:rPr>
          <w:rFonts w:ascii="Times New Roman" w:hAnsi="Times New Roman" w:cs="Times New Roman"/>
          <w:sz w:val="28"/>
          <w:szCs w:val="28"/>
          <w:lang w:val="ru-RU"/>
        </w:rPr>
        <w:t xml:space="preserve"> </w:t>
      </w:r>
    </w:p>
    <w:p w14:paraId="3642DF83" w14:textId="51177F87"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Франк Г.М. Биологическое действие ионизирующих излучений. – М.: Изд-во Акад. наук СССР, 1955. – 230 с</w:t>
      </w:r>
      <w:r w:rsidR="00200945">
        <w:rPr>
          <w:rFonts w:ascii="Times New Roman" w:hAnsi="Times New Roman" w:cs="Times New Roman"/>
          <w:sz w:val="28"/>
          <w:szCs w:val="28"/>
          <w:lang w:val="ru-RU"/>
        </w:rPr>
        <w:t>.</w:t>
      </w:r>
    </w:p>
    <w:p w14:paraId="3E857BCF" w14:textId="03FF01AA"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Горизонтов П.Д. Биологическое действие внешнего и внутреннего облучения. – М.: Медицина, 1960. – 320 с.</w:t>
      </w:r>
    </w:p>
    <w:p w14:paraId="21EB7829" w14:textId="32B0155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Иванов И.И.</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Балабуха</w:t>
      </w:r>
      <w:r w:rsidR="001C425D" w:rsidRPr="001C425D">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В.С., Романцев</w:t>
      </w:r>
      <w:r w:rsidR="001C425D" w:rsidRPr="001C425D">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Е.Ф.</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Обмен веществ при лучевой болезни</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 М.: Медгиз, 1956. – 252 с.</w:t>
      </w:r>
    </w:p>
    <w:p w14:paraId="616D8D11" w14:textId="73F78C45"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Краевский Н.А. Очерки патологической анатомии лучевой болезни. – М.: Медгиз, 1957. – 232 с.</w:t>
      </w:r>
    </w:p>
    <w:p w14:paraId="42C9ACA7" w14:textId="3FE4DEA1"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Лебединский А.В. О биологическом действии ионизирующих излучений. – М.: Медгиз, 1960. – 215 с.</w:t>
      </w:r>
    </w:p>
    <w:p w14:paraId="4DF15696" w14:textId="11C12AEA"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Ливанов М.Н. Некоторые проблемы действия ионизирующей радиации на нервную систему. – М.: Медгиз, 1962. – 196 с.</w:t>
      </w:r>
    </w:p>
    <w:p w14:paraId="3E93A31E" w14:textId="4793E7C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Пигалев И.А. Клиника поражения радиоактивными веществами и вопросы патогенеза</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Биологическое действие излучений и клиника лучевой болезни. </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М.: Медгиз, 1954. - С.</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76-107.</w:t>
      </w:r>
    </w:p>
    <w:p w14:paraId="40E57B95" w14:textId="14B7206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Тарусов Б.Н. Основы биологического действия радиоактивных излучений. – М.: Медгиз, 1954. – 144 с. </w:t>
      </w:r>
    </w:p>
    <w:p w14:paraId="3EC2DA1F" w14:textId="103AC177"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Данилов-Данильян В.И.</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Залиханов</w:t>
      </w:r>
      <w:r w:rsidR="001C425D" w:rsidRPr="001C425D">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М.Ч., Лосев</w:t>
      </w:r>
      <w:r w:rsidR="001C425D" w:rsidRPr="001C425D">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 xml:space="preserve">К.С. </w:t>
      </w:r>
      <w:r w:rsidRPr="0048531A">
        <w:rPr>
          <w:rFonts w:ascii="Times New Roman" w:hAnsi="Times New Roman" w:cs="Times New Roman"/>
          <w:sz w:val="28"/>
          <w:szCs w:val="28"/>
          <w:lang w:val="ru-RU"/>
        </w:rPr>
        <w:t>Экологическая безопасность. Общие принципы и российский аспект</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М.: Изд-во МНЭПУ, 2001. – 330 с.</w:t>
      </w:r>
    </w:p>
    <w:p w14:paraId="5436ACAE" w14:textId="3B1F4440"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Якимец В.И. Безопасность и устойчивое развитие. – М.: Изд-во ЛКИ, 2008. – 216 с.</w:t>
      </w:r>
    </w:p>
    <w:p w14:paraId="508B6BBF" w14:textId="3C7F966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Ильин Л.А. Реалии и мифы Чернобыля. – М.: ALARA Limited, 1994. – 446 с.</w:t>
      </w:r>
    </w:p>
    <w:p w14:paraId="0FB164BE" w14:textId="6348BAA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Ядерные испытания СССР: из истории создания ядерного испытательного полигона / под ред. В.Н. Михайлова. </w:t>
      </w:r>
      <w:r w:rsidR="00974963" w:rsidRPr="0048531A">
        <w:rPr>
          <w:rFonts w:ascii="Times New Roman" w:hAnsi="Times New Roman" w:cs="Times New Roman"/>
          <w:sz w:val="28"/>
          <w:szCs w:val="28"/>
          <w:lang w:val="ru-RU"/>
        </w:rPr>
        <w:t>История Росатома</w:t>
      </w:r>
      <w:r w:rsidR="0097496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Саров: РФЯЦ-ВНИИЭФ</w:t>
      </w:r>
      <w:r w:rsidRPr="00974963">
        <w:rPr>
          <w:rFonts w:ascii="Times New Roman" w:hAnsi="Times New Roman" w:cs="Times New Roman"/>
          <w:sz w:val="28"/>
          <w:szCs w:val="28"/>
          <w:lang w:val="ru-RU"/>
        </w:rPr>
        <w:t>,</w:t>
      </w:r>
      <w:r w:rsidR="00974963" w:rsidRP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1997</w:t>
      </w:r>
      <w:r w:rsidR="001C425D" w:rsidRPr="00974963">
        <w:rPr>
          <w:rFonts w:ascii="Times New Roman" w:hAnsi="Times New Roman" w:cs="Times New Roman"/>
          <w:sz w:val="28"/>
          <w:szCs w:val="28"/>
          <w:lang w:val="ru-RU"/>
        </w:rPr>
        <w:t>. -</w:t>
      </w:r>
      <w:r w:rsidRPr="00974963">
        <w:rPr>
          <w:rFonts w:ascii="Times New Roman" w:hAnsi="Times New Roman" w:cs="Times New Roman"/>
          <w:sz w:val="28"/>
          <w:szCs w:val="28"/>
          <w:lang w:val="ru-RU"/>
        </w:rPr>
        <w:t xml:space="preserve"> </w:t>
      </w:r>
      <w:r w:rsidR="001C425D" w:rsidRPr="00974963">
        <w:rPr>
          <w:rFonts w:ascii="Times New Roman" w:hAnsi="Times New Roman" w:cs="Times New Roman"/>
          <w:sz w:val="28"/>
          <w:szCs w:val="28"/>
          <w:lang w:val="ru-RU"/>
        </w:rPr>
        <w:t>Т. 1</w:t>
      </w:r>
      <w:r w:rsidR="00974963" w:rsidRPr="00974963">
        <w:rPr>
          <w:rFonts w:ascii="Times New Roman" w:hAnsi="Times New Roman" w:cs="Times New Roman"/>
          <w:sz w:val="28"/>
          <w:szCs w:val="28"/>
          <w:lang w:val="ru-RU"/>
        </w:rPr>
        <w:t xml:space="preserve"> </w:t>
      </w:r>
      <w:hyperlink r:id="rId32" w:history="1">
        <w:r w:rsidR="00974963" w:rsidRPr="00974963">
          <w:rPr>
            <w:rStyle w:val="ac"/>
            <w:rFonts w:ascii="Times New Roman" w:hAnsi="Times New Roman" w:cs="Times New Roman"/>
            <w:color w:val="auto"/>
            <w:sz w:val="28"/>
            <w:szCs w:val="28"/>
            <w:u w:val="none"/>
            <w:lang w:val="ru-RU"/>
          </w:rPr>
          <w:t>https://elib.biblioatom.ru/text/yadernye-ispytaniya-sssr_1997/p2/</w:t>
        </w:r>
      </w:hyperlink>
      <w:r w:rsidRPr="00974963">
        <w:rPr>
          <w:rFonts w:ascii="Times New Roman" w:hAnsi="Times New Roman" w:cs="Times New Roman"/>
          <w:sz w:val="28"/>
          <w:szCs w:val="28"/>
          <w:lang w:val="ru-RU"/>
        </w:rPr>
        <w:t xml:space="preserve">  28.01</w:t>
      </w:r>
      <w:r w:rsidRPr="0048531A">
        <w:rPr>
          <w:rFonts w:ascii="Times New Roman" w:hAnsi="Times New Roman" w:cs="Times New Roman"/>
          <w:sz w:val="28"/>
          <w:szCs w:val="28"/>
          <w:lang w:val="ru-RU"/>
        </w:rPr>
        <w:t>.2025.</w:t>
      </w:r>
    </w:p>
    <w:p w14:paraId="23728526" w14:textId="69C189E3"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Сәрсеке М. Семей қасіреті: деректі тарихи хикаят. – Алматы: Фолиант, 2019. – 848 б.</w:t>
      </w:r>
    </w:p>
    <w:p w14:paraId="7B6AB826" w14:textId="1BA1761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Бозтаев К.Б. Семипалатинский полигон / ред. Э. М. Ким.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Алма-Ата, 1992. </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191</w:t>
      </w:r>
      <w:r w:rsidR="001C425D">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с</w:t>
      </w:r>
      <w:r w:rsidR="001C425D">
        <w:rPr>
          <w:rFonts w:ascii="Times New Roman" w:hAnsi="Times New Roman" w:cs="Times New Roman"/>
          <w:sz w:val="28"/>
          <w:szCs w:val="28"/>
          <w:lang w:val="ru-RU"/>
        </w:rPr>
        <w:t>.</w:t>
      </w:r>
    </w:p>
    <w:p w14:paraId="48279698" w14:textId="0614CAA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Бозтаев К.Б. 29 августа</w:t>
      </w:r>
      <w:r w:rsidR="001C425D">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 Алматы: Атамұра, 1998. - 111</w:t>
      </w:r>
      <w:r w:rsidR="001C425D" w:rsidRPr="001C425D">
        <w:rPr>
          <w:rFonts w:ascii="Times New Roman" w:hAnsi="Times New Roman" w:cs="Times New Roman"/>
          <w:sz w:val="28"/>
          <w:szCs w:val="28"/>
          <w:lang w:val="ru-RU"/>
        </w:rPr>
        <w:t xml:space="preserve"> </w:t>
      </w:r>
      <w:r w:rsidR="001C425D" w:rsidRPr="0048531A">
        <w:rPr>
          <w:rFonts w:ascii="Times New Roman" w:hAnsi="Times New Roman" w:cs="Times New Roman"/>
          <w:sz w:val="28"/>
          <w:szCs w:val="28"/>
          <w:lang w:val="ru-RU"/>
        </w:rPr>
        <w:t>с.</w:t>
      </w:r>
    </w:p>
    <w:p w14:paraId="31C92ABF" w14:textId="6310BF34"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Джангирова Г.С. История антиядерного движения в Казахстане (1985–2006 гг.): </w:t>
      </w:r>
      <w:r w:rsidR="001C425D" w:rsidRPr="0048531A">
        <w:rPr>
          <w:rFonts w:ascii="Times New Roman" w:hAnsi="Times New Roman" w:cs="Times New Roman"/>
          <w:sz w:val="28"/>
          <w:szCs w:val="28"/>
          <w:lang w:val="ru-RU"/>
        </w:rPr>
        <w:t>дис.</w:t>
      </w:r>
      <w:r w:rsidR="001C425D">
        <w:rPr>
          <w:rFonts w:ascii="Times New Roman" w:hAnsi="Times New Roman" w:cs="Times New Roman"/>
          <w:sz w:val="28"/>
          <w:szCs w:val="28"/>
          <w:lang w:val="ru-RU"/>
        </w:rPr>
        <w:t xml:space="preserve"> </w:t>
      </w:r>
      <w:r w:rsidR="00483A29">
        <w:rPr>
          <w:rFonts w:ascii="Times New Roman" w:hAnsi="Times New Roman" w:cs="Times New Roman"/>
          <w:sz w:val="28"/>
          <w:szCs w:val="28"/>
          <w:lang w:val="ru-RU"/>
        </w:rPr>
        <w:t xml:space="preserve">  …  </w:t>
      </w:r>
      <w:r w:rsidR="001C425D">
        <w:rPr>
          <w:rFonts w:ascii="Times New Roman" w:hAnsi="Times New Roman" w:cs="Times New Roman"/>
          <w:sz w:val="28"/>
          <w:szCs w:val="28"/>
          <w:lang w:val="ru-RU"/>
        </w:rPr>
        <w:t xml:space="preserve"> </w:t>
      </w:r>
      <w:r w:rsidR="00483A29" w:rsidRPr="0048531A">
        <w:rPr>
          <w:rFonts w:ascii="Times New Roman" w:hAnsi="Times New Roman" w:cs="Times New Roman"/>
          <w:sz w:val="28"/>
          <w:szCs w:val="28"/>
          <w:lang w:val="ru-RU"/>
        </w:rPr>
        <w:t>канд.</w:t>
      </w:r>
      <w:r w:rsid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ист.</w:t>
      </w:r>
      <w:r w:rsidR="001C425D" w:rsidRPr="0048531A">
        <w:rPr>
          <w:rFonts w:ascii="Times New Roman" w:hAnsi="Times New Roman" w:cs="Times New Roman"/>
          <w:sz w:val="28"/>
          <w:szCs w:val="28"/>
          <w:lang w:val="ru-RU"/>
        </w:rPr>
        <w:t xml:space="preserve"> наук</w:t>
      </w:r>
      <w:r w:rsidRPr="0048531A">
        <w:rPr>
          <w:rFonts w:ascii="Times New Roman" w:hAnsi="Times New Roman" w:cs="Times New Roman"/>
          <w:sz w:val="28"/>
          <w:szCs w:val="28"/>
          <w:lang w:val="ru-RU"/>
        </w:rPr>
        <w:t>: 07.00.02</w:t>
      </w:r>
      <w:r w:rsid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Алматы</w:t>
      </w:r>
      <w:r w:rsidR="00483A29">
        <w:rPr>
          <w:rFonts w:ascii="Times New Roman" w:hAnsi="Times New Roman" w:cs="Times New Roman"/>
          <w:sz w:val="28"/>
          <w:szCs w:val="28"/>
          <w:lang w:val="ru-RU"/>
        </w:rPr>
        <w:t>:</w:t>
      </w:r>
      <w:r w:rsidR="00483A29" w:rsidRPr="00483A29">
        <w:rPr>
          <w:rFonts w:ascii="Times New Roman" w:hAnsi="Times New Roman" w:cs="Times New Roman"/>
          <w:sz w:val="28"/>
          <w:szCs w:val="28"/>
          <w:lang w:val="ru-RU"/>
        </w:rPr>
        <w:t xml:space="preserve"> </w:t>
      </w:r>
      <w:r w:rsidR="00483A29" w:rsidRPr="0048531A">
        <w:rPr>
          <w:rFonts w:ascii="Times New Roman" w:hAnsi="Times New Roman" w:cs="Times New Roman"/>
          <w:sz w:val="28"/>
          <w:szCs w:val="28"/>
          <w:lang w:val="ru-RU"/>
        </w:rPr>
        <w:t>Ш.Ш. Уәлиханов атындағы Тарих және этнология институты</w:t>
      </w:r>
      <w:r w:rsidRPr="0048531A">
        <w:rPr>
          <w:rFonts w:ascii="Times New Roman" w:hAnsi="Times New Roman" w:cs="Times New Roman"/>
          <w:sz w:val="28"/>
          <w:szCs w:val="28"/>
          <w:lang w:val="ru-RU"/>
        </w:rPr>
        <w:t xml:space="preserve">, 2009. – 154 с. </w:t>
      </w:r>
    </w:p>
    <w:p w14:paraId="0D79BFF3" w14:textId="4FBD5DCA"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Абишев М.А. Социологический анализ деятельности международного антиядерного движения «Невада-Семипалатинск» как социального института. -Алматы: КазГУ</w:t>
      </w:r>
      <w:r w:rsid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2003.</w:t>
      </w:r>
      <w:r w:rsidR="00483A29">
        <w:rPr>
          <w:rFonts w:ascii="Times New Roman" w:hAnsi="Times New Roman" w:cs="Times New Roman"/>
          <w:sz w:val="28"/>
          <w:szCs w:val="28"/>
          <w:lang w:val="ru-RU"/>
        </w:rPr>
        <w:t xml:space="preserve"> – </w:t>
      </w:r>
      <w:r w:rsidRPr="0048531A">
        <w:rPr>
          <w:rFonts w:ascii="Times New Roman" w:hAnsi="Times New Roman" w:cs="Times New Roman"/>
          <w:sz w:val="28"/>
          <w:szCs w:val="28"/>
          <w:lang w:val="ru-RU"/>
        </w:rPr>
        <w:t>47</w:t>
      </w:r>
      <w:r w:rsid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с. </w:t>
      </w:r>
    </w:p>
    <w:p w14:paraId="12C58999" w14:textId="148429C0" w:rsidR="007C687E" w:rsidRPr="0048531A" w:rsidRDefault="00483A29"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Смагулова</w:t>
      </w:r>
      <w:r w:rsidRP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Г.М., Тулеуова</w:t>
      </w:r>
      <w:r w:rsidRP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Б.Т., Стамбулов</w:t>
      </w:r>
      <w:r w:rsidRPr="00483A2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С.Б., Кенжегали Ж.М. </w:t>
      </w:r>
      <w:r w:rsidR="007C687E" w:rsidRPr="0048531A">
        <w:rPr>
          <w:rFonts w:ascii="Times New Roman" w:hAnsi="Times New Roman" w:cs="Times New Roman"/>
          <w:sz w:val="28"/>
          <w:szCs w:val="28"/>
          <w:lang w:val="ru-RU"/>
        </w:rPr>
        <w:t xml:space="preserve">Семей полигоны: тарихы, ядролық сынақтар және оның зардаптары // Қарағанды университетінің хабаршысы. «Тарих. Философия» сериясы. – 2023. – Т. 111, №3. – </w:t>
      </w:r>
      <w:r>
        <w:rPr>
          <w:rFonts w:ascii="Times New Roman" w:hAnsi="Times New Roman" w:cs="Times New Roman"/>
          <w:sz w:val="28"/>
          <w:szCs w:val="28"/>
          <w:lang w:val="ru-RU"/>
        </w:rPr>
        <w:t xml:space="preserve">Б. </w:t>
      </w:r>
      <w:r w:rsidR="007C687E" w:rsidRPr="0048531A">
        <w:rPr>
          <w:rFonts w:ascii="Times New Roman" w:hAnsi="Times New Roman" w:cs="Times New Roman"/>
          <w:sz w:val="28"/>
          <w:szCs w:val="28"/>
          <w:lang w:val="ru-RU"/>
        </w:rPr>
        <w:t xml:space="preserve">113–120. </w:t>
      </w:r>
    </w:p>
    <w:p w14:paraId="3F3C6E86" w14:textId="0CD01097"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Борбасов С.М.</w:t>
      </w:r>
      <w:r w:rsidR="00477141">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477141" w:rsidRPr="0048531A">
        <w:rPr>
          <w:rFonts w:ascii="Times New Roman" w:hAnsi="Times New Roman" w:cs="Times New Roman"/>
          <w:sz w:val="28"/>
          <w:szCs w:val="28"/>
          <w:lang w:val="ru-RU"/>
        </w:rPr>
        <w:t xml:space="preserve">Жүнісова Б.Н. </w:t>
      </w:r>
      <w:r w:rsidRPr="0048531A">
        <w:rPr>
          <w:rFonts w:ascii="Times New Roman" w:hAnsi="Times New Roman" w:cs="Times New Roman"/>
          <w:sz w:val="28"/>
          <w:szCs w:val="28"/>
          <w:lang w:val="ru-RU"/>
        </w:rPr>
        <w:t xml:space="preserve">Қазақстан Республикасының сыртқы саясаттағы басымдықтары: қазіргі жағдайы және негізгі мәселелері // Отан тарихы. – 2021. – №4(96). – </w:t>
      </w:r>
      <w:r w:rsidR="00477141">
        <w:rPr>
          <w:rFonts w:ascii="Times New Roman" w:hAnsi="Times New Roman" w:cs="Times New Roman"/>
          <w:sz w:val="28"/>
          <w:szCs w:val="28"/>
          <w:lang w:val="ru-RU"/>
        </w:rPr>
        <w:t xml:space="preserve">Б. </w:t>
      </w:r>
      <w:r w:rsidRPr="0048531A">
        <w:rPr>
          <w:rFonts w:ascii="Times New Roman" w:hAnsi="Times New Roman" w:cs="Times New Roman"/>
          <w:sz w:val="28"/>
          <w:szCs w:val="28"/>
          <w:lang w:val="ru-RU"/>
        </w:rPr>
        <w:t>191–202.</w:t>
      </w:r>
    </w:p>
    <w:p w14:paraId="0C68F083" w14:textId="6798780F"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Атчабаров Б.А. Заблуждения, ложь и истина по вопросу оценки влияния на здоровье людей испытания атомного оружия на Семипалатинском ядерном полигоне</w:t>
      </w:r>
      <w:r w:rsidR="00477141">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Алматы: Қаржы-Қаражат, 2002. – 195</w:t>
      </w:r>
      <w:r w:rsidR="00477141">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с</w:t>
      </w:r>
      <w:r w:rsidR="00477141">
        <w:rPr>
          <w:rFonts w:ascii="Times New Roman" w:hAnsi="Times New Roman" w:cs="Times New Roman"/>
          <w:sz w:val="28"/>
          <w:szCs w:val="28"/>
          <w:lang w:val="ru-RU"/>
        </w:rPr>
        <w:t>.</w:t>
      </w:r>
    </w:p>
    <w:p w14:paraId="30DF7F4C" w14:textId="44C54D9E" w:rsidR="007C687E" w:rsidRPr="0097496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Балмуханов С.Б. Ядерный полигон моими глазами </w:t>
      </w:r>
      <w:r w:rsidR="00477141">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отв. ред. Н.Н. Воронина. – </w:t>
      </w:r>
      <w:r w:rsidRPr="00974963">
        <w:rPr>
          <w:rFonts w:ascii="Times New Roman" w:hAnsi="Times New Roman" w:cs="Times New Roman"/>
          <w:sz w:val="28"/>
          <w:szCs w:val="28"/>
          <w:lang w:val="ru-RU"/>
        </w:rPr>
        <w:t>Алматы, 1998. – 142 с.</w:t>
      </w:r>
    </w:p>
    <w:p w14:paraId="092358CF" w14:textId="45ED761A" w:rsidR="007C687E" w:rsidRPr="0097496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974963">
        <w:rPr>
          <w:rFonts w:ascii="Times New Roman" w:hAnsi="Times New Roman" w:cs="Times New Roman"/>
          <w:sz w:val="28"/>
          <w:szCs w:val="28"/>
          <w:lang w:val="ru-RU"/>
        </w:rPr>
        <w:t>Сергазина Г.М.</w:t>
      </w:r>
      <w:r w:rsidR="00974963">
        <w:rPr>
          <w:rFonts w:ascii="Times New Roman" w:hAnsi="Times New Roman" w:cs="Times New Roman"/>
          <w:sz w:val="28"/>
          <w:szCs w:val="28"/>
          <w:lang w:val="ru-RU"/>
        </w:rPr>
        <w:t>,</w:t>
      </w:r>
      <w:r w:rsidRPr="00974963">
        <w:rPr>
          <w:rFonts w:ascii="Times New Roman" w:hAnsi="Times New Roman" w:cs="Times New Roman"/>
          <w:sz w:val="28"/>
          <w:szCs w:val="28"/>
          <w:lang w:val="ru-RU"/>
        </w:rPr>
        <w:t xml:space="preserve"> </w:t>
      </w:r>
      <w:r w:rsidR="00974963" w:rsidRPr="00974963">
        <w:rPr>
          <w:rFonts w:ascii="Times New Roman" w:hAnsi="Times New Roman" w:cs="Times New Roman"/>
          <w:sz w:val="28"/>
          <w:szCs w:val="28"/>
          <w:lang w:val="ru-RU"/>
        </w:rPr>
        <w:t>Балмуханов С.Б.</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Семипалатинский ядерный полигон: история строительства и функционирования</w:t>
      </w:r>
      <w:r w:rsidR="00974963">
        <w:rPr>
          <w:rFonts w:ascii="Times New Roman" w:hAnsi="Times New Roman" w:cs="Times New Roman"/>
          <w:sz w:val="28"/>
          <w:szCs w:val="28"/>
          <w:lang w:val="ru-RU"/>
        </w:rPr>
        <w:t>.</w:t>
      </w:r>
      <w:r w:rsidRPr="00974963">
        <w:rPr>
          <w:rFonts w:ascii="Times New Roman" w:hAnsi="Times New Roman" w:cs="Times New Roman"/>
          <w:sz w:val="28"/>
          <w:szCs w:val="28"/>
          <w:lang w:val="ru-RU"/>
        </w:rPr>
        <w:t xml:space="preserve"> Семипалатинское регион. упр. окружающей среды</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 xml:space="preserve">– Семипалатинск: </w:t>
      </w:r>
      <w:r w:rsidR="00974963" w:rsidRPr="00974963">
        <w:rPr>
          <w:rFonts w:ascii="Times New Roman" w:hAnsi="Times New Roman" w:cs="Times New Roman"/>
          <w:sz w:val="28"/>
          <w:szCs w:val="28"/>
          <w:lang w:val="ru-RU"/>
        </w:rPr>
        <w:t>Семипалатинская гос. мед. акад.</w:t>
      </w:r>
      <w:r w:rsidRPr="00974963">
        <w:rPr>
          <w:rFonts w:ascii="Times New Roman" w:hAnsi="Times New Roman" w:cs="Times New Roman"/>
          <w:sz w:val="28"/>
          <w:szCs w:val="28"/>
          <w:lang w:val="ru-RU"/>
        </w:rPr>
        <w:t>, 1999. – 114 с.</w:t>
      </w:r>
      <w:r w:rsidR="00974963">
        <w:rPr>
          <w:rFonts w:ascii="Times New Roman" w:hAnsi="Times New Roman" w:cs="Times New Roman"/>
          <w:sz w:val="28"/>
          <w:szCs w:val="28"/>
          <w:lang w:val="ru-RU"/>
        </w:rPr>
        <w:t xml:space="preserve"> </w:t>
      </w:r>
    </w:p>
    <w:p w14:paraId="2025562C" w14:textId="19851102" w:rsidR="007E33B5" w:rsidRPr="00974963" w:rsidRDefault="007E33B5"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974963">
        <w:rPr>
          <w:rFonts w:ascii="Times New Roman" w:hAnsi="Times New Roman" w:cs="Times New Roman"/>
          <w:sz w:val="28"/>
          <w:szCs w:val="28"/>
          <w:lang w:val="ru-RU"/>
        </w:rPr>
        <w:t>Апсаликов К., Липихина А., Есильканов Г., Брайт Ю., Харброн Р., Остроумова Е. Ретроспективная радиационная обстановка Урджарского района области абай</w:t>
      </w:r>
      <w:r w:rsidR="00974963">
        <w:rPr>
          <w:rFonts w:ascii="Times New Roman" w:hAnsi="Times New Roman" w:cs="Times New Roman"/>
          <w:sz w:val="28"/>
          <w:szCs w:val="28"/>
          <w:lang w:val="ru-RU"/>
        </w:rPr>
        <w:t xml:space="preserve"> // </w:t>
      </w:r>
      <w:r w:rsidRPr="00974963">
        <w:rPr>
          <w:rFonts w:ascii="Times New Roman" w:hAnsi="Times New Roman" w:cs="Times New Roman"/>
          <w:sz w:val="28"/>
          <w:szCs w:val="28"/>
          <w:lang w:val="ru-RU"/>
        </w:rPr>
        <w:t>Eurasian Journal of Ecology</w:t>
      </w:r>
      <w:r w:rsidR="00974963">
        <w:rPr>
          <w:rFonts w:ascii="Times New Roman" w:hAnsi="Times New Roman" w:cs="Times New Roman"/>
          <w:sz w:val="28"/>
          <w:szCs w:val="28"/>
          <w:lang w:val="ru-RU"/>
        </w:rPr>
        <w:t xml:space="preserve">. - </w:t>
      </w:r>
      <w:r w:rsidR="00974963" w:rsidRPr="00974963">
        <w:rPr>
          <w:rFonts w:ascii="Times New Roman" w:hAnsi="Times New Roman" w:cs="Times New Roman"/>
          <w:sz w:val="28"/>
          <w:szCs w:val="28"/>
          <w:lang w:val="ru-RU"/>
        </w:rPr>
        <w:t>2024.</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 xml:space="preserve"> </w:t>
      </w:r>
      <w:r w:rsidR="00974963">
        <w:rPr>
          <w:rFonts w:ascii="Times New Roman" w:hAnsi="Times New Roman" w:cs="Times New Roman"/>
          <w:sz w:val="28"/>
          <w:szCs w:val="28"/>
          <w:lang w:val="ru-RU"/>
        </w:rPr>
        <w:t>№</w:t>
      </w:r>
      <w:r w:rsidRPr="00974963">
        <w:rPr>
          <w:rFonts w:ascii="Times New Roman" w:hAnsi="Times New Roman" w:cs="Times New Roman"/>
          <w:sz w:val="28"/>
          <w:szCs w:val="28"/>
          <w:lang w:val="ru-RU"/>
        </w:rPr>
        <w:t>80(3)</w:t>
      </w:r>
      <w:r w:rsidR="00974963">
        <w:rPr>
          <w:rFonts w:ascii="Times New Roman" w:hAnsi="Times New Roman" w:cs="Times New Roman"/>
          <w:sz w:val="28"/>
          <w:szCs w:val="28"/>
          <w:lang w:val="ru-RU"/>
        </w:rPr>
        <w:t>. – С.</w:t>
      </w:r>
      <w:r w:rsidRPr="00974963">
        <w:rPr>
          <w:rFonts w:ascii="Times New Roman" w:hAnsi="Times New Roman" w:cs="Times New Roman"/>
          <w:sz w:val="28"/>
          <w:szCs w:val="28"/>
          <w:lang w:val="ru-RU"/>
        </w:rPr>
        <w:t xml:space="preserve"> 43–54. </w:t>
      </w:r>
      <w:hyperlink r:id="rId33" w:history="1"/>
      <w:r w:rsidR="00974963">
        <w:rPr>
          <w:lang w:val="ru-RU"/>
        </w:rPr>
        <w:t xml:space="preserve"> </w:t>
      </w:r>
    </w:p>
    <w:p w14:paraId="658EFD51" w14:textId="79792A52" w:rsidR="007C687E" w:rsidRPr="0097496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974963">
        <w:rPr>
          <w:rFonts w:ascii="Times New Roman" w:hAnsi="Times New Roman" w:cs="Times New Roman"/>
          <w:sz w:val="28"/>
          <w:szCs w:val="28"/>
          <w:lang w:val="ru-RU"/>
        </w:rPr>
        <w:t>Кадыржанов К.К.</w:t>
      </w:r>
      <w:r w:rsidR="00974963">
        <w:rPr>
          <w:rFonts w:ascii="Times New Roman" w:hAnsi="Times New Roman" w:cs="Times New Roman"/>
          <w:sz w:val="28"/>
          <w:szCs w:val="28"/>
          <w:lang w:val="ru-RU"/>
        </w:rPr>
        <w:t>,</w:t>
      </w:r>
      <w:r w:rsidRPr="00974963">
        <w:rPr>
          <w:rFonts w:ascii="Times New Roman" w:hAnsi="Times New Roman" w:cs="Times New Roman"/>
          <w:sz w:val="28"/>
          <w:szCs w:val="28"/>
          <w:lang w:val="ru-RU"/>
        </w:rPr>
        <w:t xml:space="preserve"> </w:t>
      </w:r>
      <w:r w:rsidR="00974963" w:rsidRPr="00974963">
        <w:rPr>
          <w:rFonts w:ascii="Times New Roman" w:hAnsi="Times New Roman" w:cs="Times New Roman"/>
          <w:sz w:val="28"/>
          <w:szCs w:val="28"/>
          <w:lang w:val="ru-RU"/>
        </w:rPr>
        <w:t>Хажекбер С., Казачевский И.В., Лукашенко С.Н.</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Морфология радионуклидного загрязнения Семипалатинского испытательного полигона</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 Радионуклидное загрязнение территории Семипалатинского испытательного полигона: матер</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 xml:space="preserve">научно-практической </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конф. по Проекту МНТЦ К-053. - Алматы: ИЯФ, 1999. -</w:t>
      </w:r>
      <w:r w:rsidR="00974963">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С. 35–36.</w:t>
      </w:r>
    </w:p>
    <w:p w14:paraId="3999012A" w14:textId="385971B1" w:rsidR="007C687E" w:rsidRPr="0097496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974963">
        <w:rPr>
          <w:rFonts w:ascii="Times New Roman" w:hAnsi="Times New Roman" w:cs="Times New Roman"/>
          <w:sz w:val="28"/>
          <w:szCs w:val="28"/>
          <w:lang w:val="ru-RU"/>
        </w:rPr>
        <w:t>Мукушева М.К. Радиоэкологическая обстановка и миграция радионуклидов в системе почва-растение на территории бывшего Семипалатинского испытательного полигона // Сибирский экологический журнал. - 2003. - №2. - С. 145–154.</w:t>
      </w:r>
    </w:p>
    <w:p w14:paraId="3DCE81F3" w14:textId="06FE19B1"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974963">
        <w:rPr>
          <w:rFonts w:ascii="Times New Roman" w:hAnsi="Times New Roman" w:cs="Times New Roman"/>
          <w:sz w:val="28"/>
          <w:szCs w:val="28"/>
          <w:lang w:val="ru-RU"/>
        </w:rPr>
        <w:t xml:space="preserve">Ларионова H.B. Актуальные вопросы радиоэкологии Казахстана </w:t>
      </w:r>
      <w:r w:rsidR="00974963">
        <w:rPr>
          <w:rFonts w:ascii="Times New Roman" w:hAnsi="Times New Roman" w:cs="Times New Roman"/>
          <w:sz w:val="28"/>
          <w:szCs w:val="28"/>
          <w:lang w:val="ru-RU"/>
        </w:rPr>
        <w:t>//</w:t>
      </w:r>
      <w:r w:rsidR="00200945">
        <w:rPr>
          <w:rFonts w:ascii="Times New Roman" w:hAnsi="Times New Roman" w:cs="Times New Roman"/>
          <w:sz w:val="28"/>
          <w:szCs w:val="28"/>
          <w:lang w:val="ru-RU"/>
        </w:rPr>
        <w:t xml:space="preserve"> </w:t>
      </w:r>
      <w:r w:rsidRPr="00974963">
        <w:rPr>
          <w:rFonts w:ascii="Times New Roman" w:hAnsi="Times New Roman" w:cs="Times New Roman"/>
          <w:sz w:val="28"/>
          <w:szCs w:val="28"/>
          <w:lang w:val="ru-RU"/>
        </w:rPr>
        <w:t>Сборник трудов Национального ядерного</w:t>
      </w:r>
      <w:r w:rsidRPr="0048531A">
        <w:rPr>
          <w:rFonts w:ascii="Times New Roman" w:hAnsi="Times New Roman" w:cs="Times New Roman"/>
          <w:sz w:val="28"/>
          <w:szCs w:val="28"/>
          <w:lang w:val="ru-RU"/>
        </w:rPr>
        <w:t xml:space="preserve"> центра Республики Казахстан за 2010 г.</w:t>
      </w:r>
      <w:r w:rsidR="0097496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 под рук. Лукашенко </w:t>
      </w:r>
      <w:r w:rsidR="0097496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С.Н. - Павлодар: Дом печати, 2011. - Т.</w:t>
      </w:r>
      <w:r w:rsidR="0097496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1</w:t>
      </w:r>
      <w:r w:rsidR="00974963">
        <w:rPr>
          <w:rFonts w:ascii="Times New Roman" w:hAnsi="Times New Roman" w:cs="Times New Roman"/>
          <w:sz w:val="28"/>
          <w:szCs w:val="28"/>
          <w:lang w:val="ru-RU"/>
        </w:rPr>
        <w:t xml:space="preserve">, </w:t>
      </w:r>
      <w:r w:rsidR="00974963" w:rsidRPr="0048531A">
        <w:rPr>
          <w:rFonts w:ascii="Times New Roman" w:hAnsi="Times New Roman" w:cs="Times New Roman"/>
          <w:sz w:val="28"/>
          <w:szCs w:val="28"/>
          <w:lang w:val="ru-RU"/>
        </w:rPr>
        <w:t>в</w:t>
      </w:r>
      <w:r w:rsidRPr="0048531A">
        <w:rPr>
          <w:rFonts w:ascii="Times New Roman" w:hAnsi="Times New Roman" w:cs="Times New Roman"/>
          <w:sz w:val="28"/>
          <w:szCs w:val="28"/>
          <w:lang w:val="ru-RU"/>
        </w:rPr>
        <w:t xml:space="preserve">ып. 3. - С. 81–164. </w:t>
      </w:r>
    </w:p>
    <w:p w14:paraId="365C0B03" w14:textId="711E9906"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Батырбеков Г.А. Ретроспективный анализ радиационной обстановки на бывшем Семипалатинском испытательном ядерном полигоне // Радионуклидное загрязнение территории Семипалатинского испытательного полигона: матер, научно-практической конф. по Проекту МНТЦ К-053. -</w:t>
      </w:r>
      <w:r w:rsidR="0097496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Алматы: ИЯФ НЯЦ PK, 1999. - С. 15–35.</w:t>
      </w:r>
    </w:p>
    <w:p w14:paraId="041F53BA" w14:textId="22762A8F"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Байгазинов Ж.А. Исследование параметров перехода 239+240Pu, 241Am, 137Cs, 90Sr и 3Н в организм некоторых видов сельскохозяйственных животных и птиц в условиях Семипалатинского испытательного полигона: </w:t>
      </w:r>
      <w:r w:rsidR="00974963" w:rsidRPr="0048531A">
        <w:rPr>
          <w:rFonts w:ascii="Times New Roman" w:hAnsi="Times New Roman" w:cs="Times New Roman"/>
          <w:sz w:val="28"/>
          <w:szCs w:val="28"/>
          <w:lang w:val="ru-RU"/>
        </w:rPr>
        <w:t>автореф</w:t>
      </w:r>
      <w:r w:rsidR="00974963">
        <w:rPr>
          <w:rFonts w:ascii="Times New Roman" w:hAnsi="Times New Roman" w:cs="Times New Roman"/>
          <w:sz w:val="28"/>
          <w:szCs w:val="28"/>
          <w:lang w:val="ru-RU"/>
        </w:rPr>
        <w:t>.  …  канд.</w:t>
      </w:r>
      <w:r w:rsidR="00974963" w:rsidRPr="0048531A">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биол. наук</w:t>
      </w:r>
      <w:r w:rsidR="00974963">
        <w:rPr>
          <w:rFonts w:ascii="Times New Roman" w:hAnsi="Times New Roman" w:cs="Times New Roman"/>
          <w:sz w:val="28"/>
          <w:szCs w:val="28"/>
          <w:lang w:val="ru-RU"/>
        </w:rPr>
        <w:t xml:space="preserve">: </w:t>
      </w:r>
      <w:r w:rsidR="00974963" w:rsidRPr="0048531A">
        <w:rPr>
          <w:rFonts w:ascii="Times New Roman" w:hAnsi="Times New Roman" w:cs="Times New Roman"/>
          <w:sz w:val="28"/>
          <w:szCs w:val="28"/>
          <w:lang w:val="ru-RU"/>
        </w:rPr>
        <w:t>03.01.01</w:t>
      </w:r>
      <w:r w:rsidRPr="0048531A">
        <w:rPr>
          <w:rFonts w:ascii="Times New Roman" w:hAnsi="Times New Roman" w:cs="Times New Roman"/>
          <w:sz w:val="28"/>
          <w:szCs w:val="28"/>
          <w:lang w:val="ru-RU"/>
        </w:rPr>
        <w:t xml:space="preserve">. – Обнинск, 2016. – 23 с. </w:t>
      </w:r>
    </w:p>
    <w:p w14:paraId="40DBADAF" w14:textId="2A4B750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Klein J.T. Interdisciplinarity: History, Theory, and Practice.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Detroit: Wayne State University Press, 1990.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330 p.</w:t>
      </w:r>
    </w:p>
    <w:p w14:paraId="46A2E55F" w14:textId="5771E628"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 Moran J. Interdisciplinarity.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2nd ed.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London; New York: Routledge, 2010.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192 p.</w:t>
      </w:r>
    </w:p>
    <w:p w14:paraId="72463C55" w14:textId="6EA70966"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 Bhaskar R.</w:t>
      </w:r>
      <w:r w:rsidR="00974963" w:rsidRPr="00974963">
        <w:rPr>
          <w:rFonts w:ascii="Times New Roman" w:hAnsi="Times New Roman" w:cs="Times New Roman"/>
          <w:sz w:val="28"/>
          <w:szCs w:val="28"/>
        </w:rPr>
        <w:t>,</w:t>
      </w:r>
      <w:r w:rsidRPr="0048531A">
        <w:rPr>
          <w:rFonts w:ascii="Times New Roman" w:hAnsi="Times New Roman" w:cs="Times New Roman"/>
          <w:sz w:val="28"/>
          <w:szCs w:val="28"/>
        </w:rPr>
        <w:t xml:space="preserve"> Danermark B.</w:t>
      </w:r>
      <w:r w:rsidR="00974963" w:rsidRPr="00974963">
        <w:rPr>
          <w:rFonts w:ascii="Times New Roman" w:hAnsi="Times New Roman" w:cs="Times New Roman"/>
          <w:sz w:val="28"/>
          <w:szCs w:val="28"/>
        </w:rPr>
        <w:t>,</w:t>
      </w:r>
      <w:r w:rsidRPr="0048531A">
        <w:rPr>
          <w:rFonts w:ascii="Times New Roman" w:hAnsi="Times New Roman" w:cs="Times New Roman"/>
          <w:sz w:val="28"/>
          <w:szCs w:val="28"/>
        </w:rPr>
        <w:t xml:space="preserve"> Price L. Interdisciplinarity and Wellbeing: A Critical Realist General Theory of Interdisciplinarity.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London; New York: Routledge, 2018.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256 p.</w:t>
      </w:r>
    </w:p>
    <w:p w14:paraId="0B858C62" w14:textId="5EBC2CD1"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 Strathern M. Commons and Borderlands: Working Papers on Interdisciplinarity, Accountability and the Flow of Knowledge.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Wantage: Sean Kingston Publishing, 2004.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304 p.</w:t>
      </w:r>
    </w:p>
    <w:p w14:paraId="1D6736B0" w14:textId="3B6B155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Alvargonzález D. Multidisciplinarity, Interdisciplinarity and Transdisciplinarity // International Studies in the Philosophy of Science.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2011.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Vol. 25, </w:t>
      </w:r>
      <w:r w:rsidR="00974963" w:rsidRPr="00974963">
        <w:rPr>
          <w:rFonts w:ascii="Times New Roman" w:hAnsi="Times New Roman" w:cs="Times New Roman"/>
          <w:sz w:val="28"/>
          <w:szCs w:val="28"/>
        </w:rPr>
        <w:t>№</w:t>
      </w:r>
      <w:r w:rsidRPr="0048531A">
        <w:rPr>
          <w:rFonts w:ascii="Times New Roman" w:hAnsi="Times New Roman" w:cs="Times New Roman"/>
          <w:sz w:val="28"/>
          <w:szCs w:val="28"/>
        </w:rPr>
        <w:t xml:space="preserve">4.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 387–403.</w:t>
      </w:r>
    </w:p>
    <w:p w14:paraId="1BA9C26D" w14:textId="394C7A8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Akceşme F. Interdisciplinary Approaches in Education and Their Effects on Learning Processes // Journal of Education and Training Studies.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2018.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Vol. 6, </w:t>
      </w:r>
      <w:r w:rsidR="00974963" w:rsidRPr="00974963">
        <w:rPr>
          <w:rFonts w:ascii="Times New Roman" w:hAnsi="Times New Roman" w:cs="Times New Roman"/>
          <w:sz w:val="28"/>
          <w:szCs w:val="28"/>
        </w:rPr>
        <w:t>№</w:t>
      </w:r>
      <w:r w:rsidRPr="0048531A">
        <w:rPr>
          <w:rFonts w:ascii="Times New Roman" w:hAnsi="Times New Roman" w:cs="Times New Roman"/>
          <w:sz w:val="28"/>
          <w:szCs w:val="28"/>
        </w:rPr>
        <w:t xml:space="preserve">9.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 1–8.</w:t>
      </w:r>
    </w:p>
    <w:p w14:paraId="5A9483D2" w14:textId="6BB7B481" w:rsidR="007C687E" w:rsidRPr="00EF1A71"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EF1A71">
        <w:rPr>
          <w:rFonts w:ascii="Times New Roman" w:hAnsi="Times New Roman" w:cs="Times New Roman"/>
          <w:sz w:val="28"/>
          <w:szCs w:val="28"/>
        </w:rPr>
        <w:t xml:space="preserve"> </w:t>
      </w:r>
      <w:r w:rsidRPr="0048531A">
        <w:rPr>
          <w:rFonts w:ascii="Times New Roman" w:hAnsi="Times New Roman" w:cs="Times New Roman"/>
          <w:sz w:val="28"/>
          <w:szCs w:val="28"/>
          <w:lang w:val="ru-RU"/>
        </w:rPr>
        <w:t xml:space="preserve">Дорошенко О.В. Проектное обучение в школе как форма </w:t>
      </w:r>
      <w:r w:rsidRPr="00EF1A71">
        <w:rPr>
          <w:rFonts w:ascii="Times New Roman" w:hAnsi="Times New Roman" w:cs="Times New Roman"/>
          <w:sz w:val="28"/>
          <w:szCs w:val="28"/>
          <w:lang w:val="ru-RU"/>
        </w:rPr>
        <w:t xml:space="preserve">междисциплинарного взаимодействия // Педагогика и современность.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2019.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№3.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С. 112–118.</w:t>
      </w:r>
    </w:p>
    <w:p w14:paraId="0E920049" w14:textId="58336E51" w:rsidR="007C687E" w:rsidRPr="00EF1A71"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EF1A71">
        <w:rPr>
          <w:rFonts w:ascii="Times New Roman" w:hAnsi="Times New Roman" w:cs="Times New Roman"/>
          <w:sz w:val="28"/>
          <w:szCs w:val="28"/>
          <w:lang w:val="ru-RU"/>
        </w:rPr>
        <w:t xml:space="preserve">Фейзулдаева С.А. Бастауыш білім берудегі пәнаралық сабақтастықтың педагогикалық шарттары: пед. ғыл. док. </w:t>
      </w:r>
      <w:r w:rsidR="00974963"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 </w:t>
      </w:r>
      <w:r w:rsidR="00974963" w:rsidRPr="00EF1A71">
        <w:rPr>
          <w:rFonts w:ascii="Times New Roman" w:hAnsi="Times New Roman" w:cs="Times New Roman"/>
          <w:sz w:val="28"/>
          <w:szCs w:val="28"/>
          <w:lang w:val="ru-RU"/>
        </w:rPr>
        <w:t xml:space="preserve"> </w:t>
      </w:r>
      <w:r w:rsidR="00EF1A71"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автореф.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Алматы, 2023.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28 б.</w:t>
      </w:r>
    </w:p>
    <w:p w14:paraId="1221A0B4" w14:textId="767F5E78" w:rsidR="007C687E" w:rsidRPr="00EF1A71"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EF1A71">
        <w:rPr>
          <w:rFonts w:ascii="Times New Roman" w:hAnsi="Times New Roman" w:cs="Times New Roman"/>
          <w:sz w:val="28"/>
          <w:szCs w:val="28"/>
          <w:lang w:val="ru-RU"/>
        </w:rPr>
        <w:t>Шолпанқұлова Г.Қ. Педагогика тарихында пәнаралық байланыс идеясының дамуы</w:t>
      </w:r>
      <w:r w:rsid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оқу құралы.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Алматы, 2009.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102 б.</w:t>
      </w:r>
    </w:p>
    <w:p w14:paraId="2F1EC500" w14:textId="0F5829D1" w:rsidR="007C687E" w:rsidRPr="00EF1A71"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EF1A71">
        <w:rPr>
          <w:rFonts w:ascii="Times New Roman" w:hAnsi="Times New Roman" w:cs="Times New Roman"/>
          <w:sz w:val="28"/>
          <w:szCs w:val="28"/>
          <w:lang w:val="ru-RU"/>
        </w:rPr>
        <w:t xml:space="preserve"> Саурықова Ж.М. Бастауыш білім берудің жаңартылған мазмұны жағдайында пәнаралық байланыстарды жүзеге асырудың педагогикалық шарттары</w:t>
      </w:r>
      <w:r w:rsidR="00974963"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пед. ғыл. канд. </w:t>
      </w:r>
      <w:r w:rsidR="00974963"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 </w:t>
      </w:r>
      <w:r w:rsidR="00974963" w:rsidRPr="00EF1A71">
        <w:rPr>
          <w:rFonts w:ascii="Times New Roman" w:hAnsi="Times New Roman" w:cs="Times New Roman"/>
          <w:sz w:val="28"/>
          <w:szCs w:val="28"/>
          <w:lang w:val="ru-RU"/>
        </w:rPr>
        <w:t xml:space="preserve"> </w:t>
      </w:r>
      <w:r w:rsid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автореф. </w:t>
      </w:r>
      <w:r w:rsidR="00974963"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Алматы</w:t>
      </w:r>
      <w:r w:rsidR="00974963"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ҚазҰҚПУ, 2023. </w:t>
      </w:r>
      <w:r w:rsidR="007768B2"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26 б.</w:t>
      </w:r>
    </w:p>
    <w:p w14:paraId="4A785FE6" w14:textId="454030BE" w:rsidR="007C687E" w:rsidRPr="00EF1A71"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EF1A71">
        <w:rPr>
          <w:rFonts w:ascii="Times New Roman" w:hAnsi="Times New Roman" w:cs="Times New Roman"/>
          <w:sz w:val="28"/>
          <w:szCs w:val="28"/>
          <w:lang w:val="ru-RU"/>
        </w:rPr>
        <w:t>Төлеген Ә.А.</w:t>
      </w:r>
      <w:r w:rsidR="00974963" w:rsidRPr="00EF1A71">
        <w:rPr>
          <w:rFonts w:ascii="Times New Roman" w:hAnsi="Times New Roman" w:cs="Times New Roman"/>
          <w:sz w:val="28"/>
          <w:szCs w:val="28"/>
          <w:lang w:val="ru-RU"/>
        </w:rPr>
        <w:t>,</w:t>
      </w:r>
      <w:r w:rsidRPr="00EF1A71">
        <w:rPr>
          <w:rFonts w:ascii="Times New Roman" w:hAnsi="Times New Roman" w:cs="Times New Roman"/>
          <w:sz w:val="28"/>
          <w:szCs w:val="28"/>
          <w:lang w:val="ru-RU"/>
        </w:rPr>
        <w:t xml:space="preserve"> </w:t>
      </w:r>
      <w:r w:rsidR="00974963" w:rsidRPr="00EF1A71">
        <w:rPr>
          <w:rFonts w:ascii="Times New Roman" w:hAnsi="Times New Roman" w:cs="Times New Roman"/>
          <w:sz w:val="28"/>
          <w:szCs w:val="28"/>
          <w:lang w:val="ru-RU"/>
        </w:rPr>
        <w:t xml:space="preserve">Жанбеков Х.Н., Балахметова Г.К. </w:t>
      </w:r>
      <w:r w:rsidRPr="00EF1A71">
        <w:rPr>
          <w:rFonts w:ascii="Times New Roman" w:hAnsi="Times New Roman" w:cs="Times New Roman"/>
          <w:sz w:val="28"/>
          <w:szCs w:val="28"/>
          <w:lang w:val="ru-RU"/>
        </w:rPr>
        <w:t>Мектеп географиясын оқытудағы экологиялық білім берудің әлемдік тәжірибесін салыстырмалы талдау  //</w:t>
      </w:r>
      <w:r w:rsidR="00974963"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Абай атындағы Қазақ ұлттық педагогикалық университетінің Хабаршысы. «Педагогика ғылымдары» сериясы. – 2024. – №3(83). – </w:t>
      </w:r>
      <w:r w:rsidR="00DE7743" w:rsidRPr="00EF1A71">
        <w:rPr>
          <w:rFonts w:ascii="Times New Roman" w:hAnsi="Times New Roman" w:cs="Times New Roman"/>
          <w:sz w:val="28"/>
          <w:szCs w:val="28"/>
          <w:lang w:val="ru-RU"/>
        </w:rPr>
        <w:t xml:space="preserve">Б. </w:t>
      </w:r>
      <w:r w:rsidRPr="00EF1A71">
        <w:rPr>
          <w:rFonts w:ascii="Times New Roman" w:hAnsi="Times New Roman" w:cs="Times New Roman"/>
          <w:sz w:val="28"/>
          <w:szCs w:val="28"/>
          <w:lang w:val="ru-RU"/>
        </w:rPr>
        <w:t xml:space="preserve">229–238. </w:t>
      </w:r>
    </w:p>
    <w:p w14:paraId="0703DEAA" w14:textId="73CD24D3"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EF1A71">
        <w:rPr>
          <w:rFonts w:ascii="Times New Roman" w:hAnsi="Times New Roman" w:cs="Times New Roman"/>
          <w:sz w:val="28"/>
          <w:szCs w:val="28"/>
        </w:rPr>
        <w:t>Yessetova</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S</w:t>
      </w:r>
      <w:r w:rsidRPr="00EF1A71">
        <w:rPr>
          <w:rFonts w:ascii="Times New Roman" w:hAnsi="Times New Roman" w:cs="Times New Roman"/>
          <w:sz w:val="28"/>
          <w:szCs w:val="28"/>
          <w:lang w:val="ru-RU"/>
        </w:rPr>
        <w:t>.</w:t>
      </w:r>
      <w:r w:rsidRPr="00EF1A71">
        <w:rPr>
          <w:rFonts w:ascii="Times New Roman" w:hAnsi="Times New Roman" w:cs="Times New Roman"/>
          <w:sz w:val="28"/>
          <w:szCs w:val="28"/>
        </w:rPr>
        <w:t>K</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Nashirbekova</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A</w:t>
      </w:r>
      <w:r w:rsidRPr="00EF1A71">
        <w:rPr>
          <w:rFonts w:ascii="Times New Roman" w:hAnsi="Times New Roman" w:cs="Times New Roman"/>
          <w:sz w:val="28"/>
          <w:szCs w:val="28"/>
          <w:lang w:val="ru-RU"/>
        </w:rPr>
        <w:t>.</w:t>
      </w:r>
      <w:r w:rsidRPr="00EF1A71">
        <w:rPr>
          <w:rFonts w:ascii="Times New Roman" w:hAnsi="Times New Roman" w:cs="Times New Roman"/>
          <w:sz w:val="28"/>
          <w:szCs w:val="28"/>
        </w:rPr>
        <w:t>M</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Imangaziyev</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T</w:t>
      </w:r>
      <w:r w:rsidRPr="00EF1A71">
        <w:rPr>
          <w:rFonts w:ascii="Times New Roman" w:hAnsi="Times New Roman" w:cs="Times New Roman"/>
          <w:sz w:val="28"/>
          <w:szCs w:val="28"/>
          <w:lang w:val="ru-RU"/>
        </w:rPr>
        <w:t>.</w:t>
      </w:r>
      <w:r w:rsidRPr="00EF1A71">
        <w:rPr>
          <w:rFonts w:ascii="Times New Roman" w:hAnsi="Times New Roman" w:cs="Times New Roman"/>
          <w:sz w:val="28"/>
          <w:szCs w:val="28"/>
        </w:rPr>
        <w:t>A</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Zhussupov</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A</w:t>
      </w:r>
      <w:r w:rsidRPr="00EF1A71">
        <w:rPr>
          <w:rFonts w:ascii="Times New Roman" w:hAnsi="Times New Roman" w:cs="Times New Roman"/>
          <w:sz w:val="28"/>
          <w:szCs w:val="28"/>
          <w:lang w:val="ru-RU"/>
        </w:rPr>
        <w:t>.</w:t>
      </w:r>
      <w:r w:rsidRPr="00EF1A71">
        <w:rPr>
          <w:rFonts w:ascii="Times New Roman" w:hAnsi="Times New Roman" w:cs="Times New Roman"/>
          <w:sz w:val="28"/>
          <w:szCs w:val="28"/>
        </w:rPr>
        <w:t>A</w:t>
      </w:r>
      <w:r w:rsidRPr="00EF1A71">
        <w:rPr>
          <w:rFonts w:ascii="Times New Roman" w:hAnsi="Times New Roman" w:cs="Times New Roman"/>
          <w:sz w:val="28"/>
          <w:szCs w:val="28"/>
          <w:lang w:val="ru-RU"/>
        </w:rPr>
        <w:t>. Экологиялық құқықтық тәртіп элементтерінің құрылымындағы экологиялық құқықтық сана</w:t>
      </w:r>
      <w:r w:rsidR="00DE7743"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 </w:t>
      </w:r>
      <w:r w:rsidRPr="00EF1A71">
        <w:rPr>
          <w:rFonts w:ascii="Times New Roman" w:hAnsi="Times New Roman" w:cs="Times New Roman"/>
          <w:sz w:val="28"/>
          <w:szCs w:val="28"/>
        </w:rPr>
        <w:t>Journal</w:t>
      </w:r>
      <w:r w:rsidRPr="00DE7743">
        <w:rPr>
          <w:rFonts w:ascii="Times New Roman" w:hAnsi="Times New Roman" w:cs="Times New Roman"/>
          <w:sz w:val="28"/>
          <w:szCs w:val="28"/>
          <w:lang w:val="ru-RU"/>
        </w:rPr>
        <w:t xml:space="preserve"> </w:t>
      </w:r>
      <w:r w:rsidRPr="0048531A">
        <w:rPr>
          <w:rFonts w:ascii="Times New Roman" w:hAnsi="Times New Roman" w:cs="Times New Roman"/>
          <w:sz w:val="28"/>
          <w:szCs w:val="28"/>
        </w:rPr>
        <w:t>of</w:t>
      </w:r>
      <w:r w:rsidRPr="00DE7743">
        <w:rPr>
          <w:rFonts w:ascii="Times New Roman" w:hAnsi="Times New Roman" w:cs="Times New Roman"/>
          <w:sz w:val="28"/>
          <w:szCs w:val="28"/>
          <w:lang w:val="ru-RU"/>
        </w:rPr>
        <w:t xml:space="preserve"> </w:t>
      </w:r>
      <w:r w:rsidRPr="0048531A">
        <w:rPr>
          <w:rFonts w:ascii="Times New Roman" w:hAnsi="Times New Roman" w:cs="Times New Roman"/>
          <w:sz w:val="28"/>
          <w:szCs w:val="28"/>
        </w:rPr>
        <w:t>Actual</w:t>
      </w:r>
      <w:r w:rsidRPr="00DE7743">
        <w:rPr>
          <w:rFonts w:ascii="Times New Roman" w:hAnsi="Times New Roman" w:cs="Times New Roman"/>
          <w:sz w:val="28"/>
          <w:szCs w:val="28"/>
          <w:lang w:val="ru-RU"/>
        </w:rPr>
        <w:t xml:space="preserve"> </w:t>
      </w:r>
      <w:r w:rsidRPr="0048531A">
        <w:rPr>
          <w:rFonts w:ascii="Times New Roman" w:hAnsi="Times New Roman" w:cs="Times New Roman"/>
          <w:sz w:val="28"/>
          <w:szCs w:val="28"/>
        </w:rPr>
        <w:t>Problems</w:t>
      </w:r>
      <w:r w:rsidRPr="00DE7743">
        <w:rPr>
          <w:rFonts w:ascii="Times New Roman" w:hAnsi="Times New Roman" w:cs="Times New Roman"/>
          <w:sz w:val="28"/>
          <w:szCs w:val="28"/>
          <w:lang w:val="ru-RU"/>
        </w:rPr>
        <w:t xml:space="preserve"> </w:t>
      </w:r>
      <w:r w:rsidRPr="0048531A">
        <w:rPr>
          <w:rFonts w:ascii="Times New Roman" w:hAnsi="Times New Roman" w:cs="Times New Roman"/>
          <w:sz w:val="28"/>
          <w:szCs w:val="28"/>
        </w:rPr>
        <w:t>of</w:t>
      </w:r>
      <w:r w:rsidRPr="00DE7743">
        <w:rPr>
          <w:rFonts w:ascii="Times New Roman" w:hAnsi="Times New Roman" w:cs="Times New Roman"/>
          <w:sz w:val="28"/>
          <w:szCs w:val="28"/>
          <w:lang w:val="ru-RU"/>
        </w:rPr>
        <w:t xml:space="preserve"> </w:t>
      </w:r>
      <w:r w:rsidRPr="0048531A">
        <w:rPr>
          <w:rFonts w:ascii="Times New Roman" w:hAnsi="Times New Roman" w:cs="Times New Roman"/>
          <w:sz w:val="28"/>
          <w:szCs w:val="28"/>
        </w:rPr>
        <w:t>Jurisprudence</w:t>
      </w:r>
      <w:r w:rsidR="00DE7743">
        <w:rPr>
          <w:rFonts w:ascii="Times New Roman" w:hAnsi="Times New Roman" w:cs="Times New Roman"/>
          <w:sz w:val="28"/>
          <w:szCs w:val="28"/>
          <w:lang w:val="ru-RU"/>
        </w:rPr>
        <w:t xml:space="preserve">. - </w:t>
      </w:r>
      <w:r w:rsidR="00DE7743" w:rsidRPr="00DE7743">
        <w:rPr>
          <w:rFonts w:ascii="Times New Roman" w:hAnsi="Times New Roman" w:cs="Times New Roman"/>
          <w:sz w:val="28"/>
          <w:szCs w:val="28"/>
          <w:lang w:val="ru-RU"/>
        </w:rPr>
        <w:t>2022.</w:t>
      </w:r>
      <w:r w:rsidR="00DE7743">
        <w:rPr>
          <w:rFonts w:ascii="Times New Roman" w:hAnsi="Times New Roman" w:cs="Times New Roman"/>
          <w:sz w:val="28"/>
          <w:szCs w:val="28"/>
          <w:lang w:val="ru-RU"/>
        </w:rPr>
        <w:t xml:space="preserve"> -</w:t>
      </w:r>
      <w:r w:rsidR="00DE7743" w:rsidRPr="00DE7743">
        <w:rPr>
          <w:rFonts w:ascii="Times New Roman" w:hAnsi="Times New Roman" w:cs="Times New Roman"/>
          <w:sz w:val="28"/>
          <w:szCs w:val="28"/>
          <w:lang w:val="ru-RU"/>
        </w:rPr>
        <w:t xml:space="preserve"> </w:t>
      </w:r>
      <w:r w:rsidR="00DE7743">
        <w:rPr>
          <w:rFonts w:ascii="Times New Roman" w:hAnsi="Times New Roman" w:cs="Times New Roman"/>
          <w:sz w:val="28"/>
          <w:szCs w:val="28"/>
          <w:lang w:val="ru-RU"/>
        </w:rPr>
        <w:t>№</w:t>
      </w:r>
      <w:r w:rsidRPr="00DE7743">
        <w:rPr>
          <w:rFonts w:ascii="Times New Roman" w:hAnsi="Times New Roman" w:cs="Times New Roman"/>
          <w:sz w:val="28"/>
          <w:szCs w:val="28"/>
          <w:lang w:val="ru-RU"/>
        </w:rPr>
        <w:t>104(4)</w:t>
      </w:r>
      <w:r w:rsidR="00DE7743">
        <w:rPr>
          <w:rFonts w:ascii="Times New Roman" w:hAnsi="Times New Roman" w:cs="Times New Roman"/>
          <w:sz w:val="28"/>
          <w:szCs w:val="28"/>
          <w:lang w:val="ru-RU"/>
        </w:rPr>
        <w:t>. – Р.</w:t>
      </w:r>
      <w:r w:rsidRPr="00DE7743">
        <w:rPr>
          <w:rFonts w:ascii="Times New Roman" w:hAnsi="Times New Roman" w:cs="Times New Roman"/>
          <w:sz w:val="28"/>
          <w:szCs w:val="28"/>
          <w:lang w:val="ru-RU"/>
        </w:rPr>
        <w:t xml:space="preserve"> 87–96. </w:t>
      </w:r>
      <w:hyperlink r:id="rId34" w:history="1"/>
      <w:r w:rsidR="00DE7743">
        <w:rPr>
          <w:lang w:val="ru-RU"/>
        </w:rPr>
        <w:t xml:space="preserve"> </w:t>
      </w:r>
    </w:p>
    <w:p w14:paraId="3A81C6A5" w14:textId="56BFFA9D"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DE7743">
        <w:rPr>
          <w:rFonts w:ascii="Times New Roman" w:hAnsi="Times New Roman" w:cs="Times New Roman"/>
          <w:sz w:val="28"/>
          <w:szCs w:val="28"/>
          <w:lang w:val="ru-RU"/>
        </w:rPr>
        <w:t xml:space="preserve">Жапарова Б.М. Оқу-тәрбие үрдісінде экологиялық тәрбие мәселесі // ПМУ Хабаршысы. Педагогика сериясы. – 2017. – №2. </w:t>
      </w:r>
      <w:r w:rsidR="00DE7743">
        <w:rPr>
          <w:rFonts w:ascii="Times New Roman" w:hAnsi="Times New Roman" w:cs="Times New Roman"/>
          <w:sz w:val="28"/>
          <w:szCs w:val="28"/>
          <w:lang w:val="ru-RU"/>
        </w:rPr>
        <w:t>– Б. 29-37.</w:t>
      </w:r>
    </w:p>
    <w:p w14:paraId="1FAE8C33" w14:textId="76D97607"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DE7743">
        <w:rPr>
          <w:rFonts w:ascii="Times New Roman" w:hAnsi="Times New Roman" w:cs="Times New Roman"/>
          <w:sz w:val="28"/>
          <w:szCs w:val="28"/>
          <w:lang w:val="ru-RU"/>
        </w:rPr>
        <w:t xml:space="preserve">Шілдебаев Ж.Б. Экологиялық білім мен тәрбие берудің теориялық негіздері және әдістемесі. – Алматы: </w:t>
      </w:r>
      <w:r w:rsidRPr="0048531A">
        <w:rPr>
          <w:rFonts w:ascii="Times New Roman" w:hAnsi="Times New Roman" w:cs="Times New Roman"/>
          <w:sz w:val="28"/>
          <w:szCs w:val="28"/>
        </w:rPr>
        <w:t>KEMEL</w:t>
      </w:r>
      <w:r w:rsidRPr="00DE7743">
        <w:rPr>
          <w:rFonts w:ascii="Times New Roman" w:hAnsi="Times New Roman" w:cs="Times New Roman"/>
          <w:sz w:val="28"/>
          <w:szCs w:val="28"/>
          <w:lang w:val="ru-RU"/>
        </w:rPr>
        <w:t xml:space="preserve"> </w:t>
      </w:r>
      <w:r w:rsidRPr="0048531A">
        <w:rPr>
          <w:rFonts w:ascii="Times New Roman" w:hAnsi="Times New Roman" w:cs="Times New Roman"/>
          <w:sz w:val="28"/>
          <w:szCs w:val="28"/>
        </w:rPr>
        <w:t>KITAP</w:t>
      </w:r>
      <w:r w:rsidRPr="00DE7743">
        <w:rPr>
          <w:rFonts w:ascii="Times New Roman" w:hAnsi="Times New Roman" w:cs="Times New Roman"/>
          <w:sz w:val="28"/>
          <w:szCs w:val="28"/>
          <w:lang w:val="ru-RU"/>
        </w:rPr>
        <w:t>, 2024. – 360 б.</w:t>
      </w:r>
    </w:p>
    <w:p w14:paraId="0645355B" w14:textId="0F91D3E5"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Искакова М.О. Формирование экологической компетентности будущих учителей начальных классов. - М., 2017. – 176 с.</w:t>
      </w:r>
    </w:p>
    <w:p w14:paraId="281C99B6" w14:textId="20C88B3E"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Wojcik A., Hamza K., Lundegård I., Enghag M., Haglund K., Arvanitis L.,  Schenk L. Educating about radiation risks in high schools: towards improved public understanding of the complexity of low-dose radiation health effects</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Pr="00DE7743">
        <w:rPr>
          <w:rFonts w:ascii="Times New Roman" w:hAnsi="Times New Roman" w:cs="Times New Roman"/>
          <w:sz w:val="28"/>
          <w:szCs w:val="28"/>
        </w:rPr>
        <w:t>Radiation and Environmental Biophysics</w:t>
      </w:r>
      <w:r w:rsidR="00DE7743" w:rsidRPr="00DE7743">
        <w:rPr>
          <w:rFonts w:ascii="Times New Roman" w:hAnsi="Times New Roman" w:cs="Times New Roman"/>
          <w:sz w:val="28"/>
          <w:szCs w:val="28"/>
        </w:rPr>
        <w:t xml:space="preserve">. - </w:t>
      </w:r>
      <w:r w:rsidR="00DE7743" w:rsidRPr="0048531A">
        <w:rPr>
          <w:rFonts w:ascii="Times New Roman" w:hAnsi="Times New Roman" w:cs="Times New Roman"/>
          <w:sz w:val="28"/>
          <w:szCs w:val="28"/>
        </w:rPr>
        <w:t xml:space="preserve">2019. </w:t>
      </w:r>
      <w:r w:rsidR="00DE7743" w:rsidRPr="00DE7743">
        <w:rPr>
          <w:rFonts w:ascii="Times New Roman" w:hAnsi="Times New Roman" w:cs="Times New Roman"/>
          <w:sz w:val="28"/>
          <w:szCs w:val="28"/>
        </w:rPr>
        <w:t xml:space="preserve"> </w:t>
      </w:r>
      <w:r w:rsidR="00DE7743">
        <w:rPr>
          <w:rFonts w:ascii="Times New Roman" w:hAnsi="Times New Roman" w:cs="Times New Roman"/>
          <w:sz w:val="28"/>
          <w:szCs w:val="28"/>
          <w:lang w:val="ru-RU"/>
        </w:rPr>
        <w:t xml:space="preserve">- </w:t>
      </w:r>
      <w:r w:rsidR="00DE7743" w:rsidRPr="0048531A">
        <w:rPr>
          <w:rFonts w:ascii="Times New Roman" w:hAnsi="Times New Roman" w:cs="Times New Roman"/>
          <w:sz w:val="28"/>
          <w:szCs w:val="28"/>
        </w:rPr>
        <w:t>Vol.</w:t>
      </w:r>
      <w:r w:rsidR="00DE7743">
        <w:rPr>
          <w:rFonts w:ascii="Times New Roman" w:hAnsi="Times New Roman" w:cs="Times New Roman"/>
          <w:sz w:val="28"/>
          <w:szCs w:val="28"/>
          <w:lang w:val="ru-RU"/>
        </w:rPr>
        <w:t xml:space="preserve"> </w:t>
      </w:r>
      <w:r w:rsidRPr="00DE7743">
        <w:rPr>
          <w:rFonts w:ascii="Times New Roman" w:hAnsi="Times New Roman" w:cs="Times New Roman"/>
          <w:sz w:val="28"/>
          <w:szCs w:val="28"/>
        </w:rPr>
        <w:t>58</w:t>
      </w:r>
      <w:r w:rsidR="00DE7743">
        <w:rPr>
          <w:rFonts w:ascii="Times New Roman" w:hAnsi="Times New Roman" w:cs="Times New Roman"/>
          <w:sz w:val="28"/>
          <w:szCs w:val="28"/>
          <w:lang w:val="ru-RU"/>
        </w:rPr>
        <w:t>, №</w:t>
      </w:r>
      <w:r w:rsidRPr="00DE7743">
        <w:rPr>
          <w:rFonts w:ascii="Times New Roman" w:hAnsi="Times New Roman" w:cs="Times New Roman"/>
          <w:sz w:val="28"/>
          <w:szCs w:val="28"/>
        </w:rPr>
        <w:t>1</w:t>
      </w:r>
      <w:r w:rsidR="00DE7743">
        <w:rPr>
          <w:rFonts w:ascii="Times New Roman" w:hAnsi="Times New Roman" w:cs="Times New Roman"/>
          <w:sz w:val="28"/>
          <w:szCs w:val="28"/>
          <w:lang w:val="ru-RU"/>
        </w:rPr>
        <w:t>. – Р.</w:t>
      </w:r>
      <w:r w:rsidRPr="00DE7743">
        <w:rPr>
          <w:rFonts w:ascii="Times New Roman" w:hAnsi="Times New Roman" w:cs="Times New Roman"/>
          <w:sz w:val="28"/>
          <w:szCs w:val="28"/>
        </w:rPr>
        <w:t xml:space="preserve"> 13-20. </w:t>
      </w:r>
    </w:p>
    <w:p w14:paraId="6C4190B0" w14:textId="27CBF0E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rPr>
        <w:t xml:space="preserve">Yoshida M., Honda E. Current status and history of radiation education; considering the Fukushima Dai-ichi nuclear disaster // Ochanomizu Igaku Zasshi. </w:t>
      </w:r>
      <w:r w:rsidR="00DE7743" w:rsidRPr="00DE7743">
        <w:rPr>
          <w:rFonts w:ascii="Times New Roman" w:hAnsi="Times New Roman" w:cs="Times New Roman"/>
          <w:sz w:val="28"/>
          <w:szCs w:val="28"/>
        </w:rPr>
        <w:t xml:space="preserve">- </w:t>
      </w:r>
      <w:r w:rsidRPr="00DE7743">
        <w:rPr>
          <w:rFonts w:ascii="Times New Roman" w:hAnsi="Times New Roman" w:cs="Times New Roman"/>
          <w:sz w:val="28"/>
          <w:szCs w:val="28"/>
        </w:rPr>
        <w:t xml:space="preserve">2018. </w:t>
      </w:r>
      <w:r w:rsidR="00DE7743" w:rsidRPr="0048531A">
        <w:rPr>
          <w:rFonts w:ascii="Times New Roman" w:hAnsi="Times New Roman" w:cs="Times New Roman"/>
          <w:sz w:val="28"/>
          <w:szCs w:val="28"/>
        </w:rPr>
        <w:t>Vol.</w:t>
      </w:r>
      <w:r w:rsidR="00DE774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66, №2. </w:t>
      </w:r>
      <w:r w:rsidR="00DE7743">
        <w:rPr>
          <w:rFonts w:ascii="Times New Roman" w:hAnsi="Times New Roman" w:cs="Times New Roman"/>
          <w:sz w:val="28"/>
          <w:szCs w:val="28"/>
          <w:lang w:val="ru-RU"/>
        </w:rPr>
        <w:t>- Р</w:t>
      </w:r>
      <w:r w:rsidRPr="0048531A">
        <w:rPr>
          <w:rFonts w:ascii="Times New Roman" w:hAnsi="Times New Roman" w:cs="Times New Roman"/>
          <w:sz w:val="28"/>
          <w:szCs w:val="28"/>
          <w:lang w:val="ru-RU"/>
        </w:rPr>
        <w:t>. 227–245.</w:t>
      </w:r>
    </w:p>
    <w:p w14:paraId="2A58AB45" w14:textId="3C34FC8C"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Okada T. The diversity of radiation education programs at primary schools in Fukushima Prefecture // Bulletin of the Center for Research and Development of Education</w:t>
      </w:r>
      <w:r w:rsidR="00DE7743" w:rsidRPr="00DE7743">
        <w:rPr>
          <w:rFonts w:ascii="Times New Roman" w:hAnsi="Times New Roman" w:cs="Times New Roman"/>
          <w:sz w:val="28"/>
          <w:szCs w:val="28"/>
        </w:rPr>
        <w:t>. -</w:t>
      </w:r>
      <w:r w:rsidRPr="0048531A">
        <w:rPr>
          <w:rFonts w:ascii="Times New Roman" w:hAnsi="Times New Roman" w:cs="Times New Roman"/>
          <w:sz w:val="28"/>
          <w:szCs w:val="28"/>
        </w:rPr>
        <w:t xml:space="preserve"> Fukushima University</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w:t>
      </w:r>
      <w:r w:rsidRPr="00DE7743">
        <w:rPr>
          <w:rFonts w:ascii="Times New Roman" w:hAnsi="Times New Roman" w:cs="Times New Roman"/>
          <w:sz w:val="28"/>
          <w:szCs w:val="28"/>
        </w:rPr>
        <w:t xml:space="preserve">2014. </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Vol.</w:t>
      </w:r>
      <w:r w:rsidRPr="00DE7743">
        <w:rPr>
          <w:rFonts w:ascii="Times New Roman" w:hAnsi="Times New Roman" w:cs="Times New Roman"/>
          <w:sz w:val="28"/>
          <w:szCs w:val="28"/>
        </w:rPr>
        <w:t xml:space="preserve"> 17. </w:t>
      </w:r>
      <w:r w:rsidR="00DE7743" w:rsidRPr="00DE7743">
        <w:rPr>
          <w:rFonts w:ascii="Times New Roman" w:hAnsi="Times New Roman" w:cs="Times New Roman"/>
          <w:sz w:val="28"/>
          <w:szCs w:val="28"/>
        </w:rPr>
        <w:t xml:space="preserve">- </w:t>
      </w:r>
      <w:r w:rsidR="00DE7743">
        <w:rPr>
          <w:rFonts w:ascii="Times New Roman" w:hAnsi="Times New Roman" w:cs="Times New Roman"/>
          <w:sz w:val="28"/>
          <w:szCs w:val="28"/>
          <w:lang w:val="ru-RU"/>
        </w:rPr>
        <w:t>Р</w:t>
      </w:r>
      <w:r w:rsidRPr="00DE7743">
        <w:rPr>
          <w:rFonts w:ascii="Times New Roman" w:hAnsi="Times New Roman" w:cs="Times New Roman"/>
          <w:sz w:val="28"/>
          <w:szCs w:val="28"/>
        </w:rPr>
        <w:t>. 59–66.</w:t>
      </w:r>
    </w:p>
    <w:p w14:paraId="26AF4F4F" w14:textId="2552772D"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Tsubokura M., Kitamura Y., Yoshida M. Post-Fukushima radiation education for Japanese high school students in affected areas and its positive effects on their radiation literacy // Journal of Radiation Research. </w:t>
      </w:r>
      <w:r w:rsidR="00DE7743" w:rsidRPr="00DE7743">
        <w:rPr>
          <w:rFonts w:ascii="Times New Roman" w:hAnsi="Times New Roman" w:cs="Times New Roman"/>
          <w:sz w:val="28"/>
          <w:szCs w:val="28"/>
        </w:rPr>
        <w:t xml:space="preserve">- </w:t>
      </w:r>
      <w:r w:rsidRPr="00DE7743">
        <w:rPr>
          <w:rFonts w:ascii="Times New Roman" w:hAnsi="Times New Roman" w:cs="Times New Roman"/>
          <w:sz w:val="28"/>
          <w:szCs w:val="28"/>
        </w:rPr>
        <w:t>2018.</w:t>
      </w:r>
      <w:r w:rsidR="00DE7743" w:rsidRPr="00DE7743">
        <w:rPr>
          <w:rFonts w:ascii="Times New Roman" w:hAnsi="Times New Roman" w:cs="Times New Roman"/>
          <w:sz w:val="28"/>
          <w:szCs w:val="28"/>
        </w:rPr>
        <w:t xml:space="preserve"> - </w:t>
      </w:r>
      <w:r w:rsidR="00DE7743" w:rsidRPr="0048531A">
        <w:rPr>
          <w:rFonts w:ascii="Times New Roman" w:hAnsi="Times New Roman" w:cs="Times New Roman"/>
          <w:sz w:val="28"/>
          <w:szCs w:val="28"/>
        </w:rPr>
        <w:t>Vol.</w:t>
      </w:r>
      <w:r w:rsidRPr="00DE7743">
        <w:rPr>
          <w:rFonts w:ascii="Times New Roman" w:hAnsi="Times New Roman" w:cs="Times New Roman"/>
          <w:sz w:val="28"/>
          <w:szCs w:val="28"/>
        </w:rPr>
        <w:t xml:space="preserve"> 59, </w:t>
      </w:r>
      <w:r w:rsidR="00DE7743" w:rsidRPr="00DE7743">
        <w:rPr>
          <w:rFonts w:ascii="Times New Roman" w:hAnsi="Times New Roman" w:cs="Times New Roman"/>
          <w:sz w:val="28"/>
          <w:szCs w:val="28"/>
        </w:rPr>
        <w:t>№</w:t>
      </w:r>
      <w:r w:rsidRPr="00DE7743">
        <w:rPr>
          <w:rFonts w:ascii="Times New Roman" w:hAnsi="Times New Roman" w:cs="Times New Roman"/>
          <w:sz w:val="28"/>
          <w:szCs w:val="28"/>
        </w:rPr>
        <w:t xml:space="preserve">2. </w:t>
      </w:r>
      <w:r w:rsidR="00DE7743" w:rsidRPr="00DE7743">
        <w:rPr>
          <w:rFonts w:ascii="Times New Roman" w:hAnsi="Times New Roman" w:cs="Times New Roman"/>
          <w:sz w:val="28"/>
          <w:szCs w:val="28"/>
        </w:rPr>
        <w:t xml:space="preserve">– </w:t>
      </w:r>
      <w:r w:rsidR="00DE7743">
        <w:rPr>
          <w:rFonts w:ascii="Times New Roman" w:hAnsi="Times New Roman" w:cs="Times New Roman"/>
          <w:sz w:val="28"/>
          <w:szCs w:val="28"/>
          <w:lang w:val="ru-RU"/>
        </w:rPr>
        <w:t>Р</w:t>
      </w:r>
      <w:r w:rsidRPr="00DE7743">
        <w:rPr>
          <w:rFonts w:ascii="Times New Roman" w:hAnsi="Times New Roman" w:cs="Times New Roman"/>
          <w:sz w:val="28"/>
          <w:szCs w:val="28"/>
        </w:rPr>
        <w:t xml:space="preserve">. 65–74. </w:t>
      </w:r>
    </w:p>
    <w:p w14:paraId="2E8249FD" w14:textId="60B235B6"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Yamaguchi K. Diversified activity for radiation education in Fukushima Prefecture // Journal of the Japan Society for Science Education. </w:t>
      </w:r>
      <w:r w:rsidR="00DE7743" w:rsidRPr="00DE7743">
        <w:rPr>
          <w:rFonts w:ascii="Times New Roman" w:hAnsi="Times New Roman" w:cs="Times New Roman"/>
          <w:sz w:val="28"/>
          <w:szCs w:val="28"/>
        </w:rPr>
        <w:t xml:space="preserve">- </w:t>
      </w:r>
      <w:r w:rsidRPr="00DE7743">
        <w:rPr>
          <w:rFonts w:ascii="Times New Roman" w:hAnsi="Times New Roman" w:cs="Times New Roman"/>
          <w:sz w:val="28"/>
          <w:szCs w:val="28"/>
        </w:rPr>
        <w:t>2019.</w:t>
      </w:r>
      <w:r w:rsidR="00DE7743" w:rsidRPr="00DE7743">
        <w:rPr>
          <w:rFonts w:ascii="Times New Roman" w:hAnsi="Times New Roman" w:cs="Times New Roman"/>
          <w:sz w:val="28"/>
          <w:szCs w:val="28"/>
        </w:rPr>
        <w:t xml:space="preserve"> - </w:t>
      </w:r>
      <w:r w:rsidR="00DE7743" w:rsidRPr="0048531A">
        <w:rPr>
          <w:rFonts w:ascii="Times New Roman" w:hAnsi="Times New Roman" w:cs="Times New Roman"/>
          <w:sz w:val="28"/>
          <w:szCs w:val="28"/>
        </w:rPr>
        <w:t>Vol.</w:t>
      </w:r>
      <w:r w:rsidRPr="00DE7743">
        <w:rPr>
          <w:rFonts w:ascii="Times New Roman" w:hAnsi="Times New Roman" w:cs="Times New Roman"/>
          <w:sz w:val="28"/>
          <w:szCs w:val="28"/>
        </w:rPr>
        <w:t xml:space="preserve"> 42. </w:t>
      </w:r>
      <w:r w:rsidR="00DE7743" w:rsidRPr="00DE7743">
        <w:rPr>
          <w:rFonts w:ascii="Times New Roman" w:hAnsi="Times New Roman" w:cs="Times New Roman"/>
          <w:sz w:val="28"/>
          <w:szCs w:val="28"/>
        </w:rPr>
        <w:t xml:space="preserve">- </w:t>
      </w:r>
      <w:r w:rsidR="00DE7743">
        <w:rPr>
          <w:rFonts w:ascii="Times New Roman" w:hAnsi="Times New Roman" w:cs="Times New Roman"/>
          <w:sz w:val="28"/>
          <w:szCs w:val="28"/>
          <w:lang w:val="ru-RU"/>
        </w:rPr>
        <w:t>Р</w:t>
      </w:r>
      <w:r w:rsidRPr="00DE7743">
        <w:rPr>
          <w:rFonts w:ascii="Times New Roman" w:hAnsi="Times New Roman" w:cs="Times New Roman"/>
          <w:sz w:val="28"/>
          <w:szCs w:val="28"/>
        </w:rPr>
        <w:t>. 159–160.</w:t>
      </w:r>
    </w:p>
    <w:p w14:paraId="575D42E7" w14:textId="3C27C79F"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Ranasinghe N.C.</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w:t>
      </w:r>
      <w:r w:rsidR="00DE7743" w:rsidRPr="0048531A">
        <w:rPr>
          <w:rFonts w:ascii="Times New Roman" w:hAnsi="Times New Roman" w:cs="Times New Roman"/>
          <w:sz w:val="28"/>
          <w:szCs w:val="28"/>
        </w:rPr>
        <w:t>Perera</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U., Mahakumara</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P., Rathnaweera</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N.G., Toda</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T., Iimoto T.</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Development of radiation literacy among secondary school students in Sri Lanka // Journal of Environment and Safety. – 2019. – Vol. 10, </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2. – P. 37–40.</w:t>
      </w:r>
    </w:p>
    <w:p w14:paraId="2FDC8983" w14:textId="27781B9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 Iimoto T.</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w:t>
      </w:r>
      <w:r w:rsidR="00DE7743" w:rsidRPr="0048531A">
        <w:rPr>
          <w:rFonts w:ascii="Times New Roman" w:hAnsi="Times New Roman" w:cs="Times New Roman"/>
          <w:sz w:val="28"/>
          <w:szCs w:val="28"/>
        </w:rPr>
        <w:t xml:space="preserve">Ranasinghe N.C. et al. </w:t>
      </w:r>
      <w:r w:rsidRPr="0048531A">
        <w:rPr>
          <w:rFonts w:ascii="Times New Roman" w:hAnsi="Times New Roman" w:cs="Times New Roman"/>
          <w:sz w:val="28"/>
          <w:szCs w:val="28"/>
        </w:rPr>
        <w:t xml:space="preserve">Pilot project for intergovernmental cooperation at the secondary school level: Promoting radiation literacy in the Asia-Pacific region // Journal of Radiation Emergency Medicine. – 2019. – Vol. 8, </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1. – P. 33–38.</w:t>
      </w:r>
    </w:p>
    <w:p w14:paraId="3A942827" w14:textId="52FB9543"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Evaluating Sources and Establishing Arguments in the History Classroom</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Stanford History Education Group. – Stanford University, 2023</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35" w:history="1">
        <w:r w:rsidRPr="0048531A">
          <w:rPr>
            <w:rFonts w:ascii="Times New Roman" w:hAnsi="Times New Roman" w:cs="Times New Roman"/>
            <w:sz w:val="28"/>
            <w:szCs w:val="28"/>
          </w:rPr>
          <w:t>https://sheg.stanford.edu/history-lessons</w:t>
        </w:r>
      </w:hyperlink>
      <w:r w:rsidRPr="0048531A">
        <w:rPr>
          <w:rFonts w:ascii="Times New Roman" w:hAnsi="Times New Roman" w:cs="Times New Roman"/>
          <w:sz w:val="28"/>
          <w:szCs w:val="28"/>
        </w:rPr>
        <w:t xml:space="preserve"> </w:t>
      </w:r>
      <w:r w:rsidR="0088149C" w:rsidRPr="0088149C">
        <w:rPr>
          <w:rFonts w:ascii="Times New Roman" w:hAnsi="Times New Roman" w:cs="Times New Roman"/>
          <w:sz w:val="28"/>
          <w:szCs w:val="28"/>
        </w:rPr>
        <w:t xml:space="preserve"> 18.04.2025.</w:t>
      </w:r>
    </w:p>
    <w:p w14:paraId="60D53788" w14:textId="6AF022E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Atomic Heritage Foundation</w:t>
      </w:r>
      <w:r w:rsidR="0088149C" w:rsidRPr="0088149C">
        <w:rPr>
          <w:rFonts w:ascii="Times New Roman" w:hAnsi="Times New Roman" w:cs="Times New Roman"/>
          <w:sz w:val="28"/>
          <w:szCs w:val="28"/>
        </w:rPr>
        <w:t>:</w:t>
      </w:r>
      <w:r w:rsidRPr="0048531A">
        <w:rPr>
          <w:rFonts w:ascii="Times New Roman" w:hAnsi="Times New Roman" w:cs="Times New Roman"/>
          <w:sz w:val="28"/>
          <w:szCs w:val="28"/>
        </w:rPr>
        <w:t xml:space="preserve"> official website. – Washington</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National Museum of Nuclear Science &amp; History, 2024</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36" w:history="1">
        <w:r w:rsidRPr="0048531A">
          <w:rPr>
            <w:rFonts w:ascii="Times New Roman" w:hAnsi="Times New Roman" w:cs="Times New Roman"/>
            <w:sz w:val="28"/>
            <w:szCs w:val="28"/>
          </w:rPr>
          <w:t>https://ahf.nuclearmuseum.org</w:t>
        </w:r>
      </w:hyperlink>
      <w:r w:rsidRPr="0048531A">
        <w:rPr>
          <w:rFonts w:ascii="Times New Roman" w:hAnsi="Times New Roman" w:cs="Times New Roman"/>
          <w:sz w:val="28"/>
          <w:szCs w:val="28"/>
        </w:rPr>
        <w:t xml:space="preserve"> </w:t>
      </w:r>
      <w:r w:rsidR="00DE7743" w:rsidRPr="00DE7743">
        <w:rPr>
          <w:rFonts w:ascii="Times New Roman" w:hAnsi="Times New Roman" w:cs="Times New Roman"/>
          <w:sz w:val="28"/>
          <w:szCs w:val="28"/>
        </w:rPr>
        <w:t xml:space="preserve"> 16.08.2025.</w:t>
      </w:r>
    </w:p>
    <w:p w14:paraId="6EC054AA" w14:textId="34359EC1"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The Manhattan Project in School Curricula</w:t>
      </w:r>
      <w:r w:rsidR="0088149C" w:rsidRPr="0088149C">
        <w:rPr>
          <w:rFonts w:ascii="Times New Roman" w:hAnsi="Times New Roman" w:cs="Times New Roman"/>
          <w:sz w:val="28"/>
          <w:szCs w:val="28"/>
        </w:rPr>
        <w:t>:</w:t>
      </w:r>
      <w:r w:rsidRPr="0048531A">
        <w:rPr>
          <w:rFonts w:ascii="Times New Roman" w:hAnsi="Times New Roman" w:cs="Times New Roman"/>
          <w:sz w:val="28"/>
          <w:szCs w:val="28"/>
        </w:rPr>
        <w:t xml:space="preserve"> Science, History, and Ethics</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National Museum of Nuclear Science &amp; History. – Albuquerque, 2022</w:t>
      </w:r>
      <w:r w:rsidR="00DE7743" w:rsidRPr="00DE7743">
        <w:rPr>
          <w:rFonts w:ascii="Times New Roman" w:hAnsi="Times New Roman" w:cs="Times New Roman"/>
          <w:sz w:val="28"/>
          <w:szCs w:val="28"/>
        </w:rPr>
        <w:t xml:space="preserve"> </w:t>
      </w:r>
      <w:hyperlink r:id="rId37" w:history="1">
        <w:r w:rsidRPr="0048531A">
          <w:rPr>
            <w:rFonts w:ascii="Times New Roman" w:hAnsi="Times New Roman" w:cs="Times New Roman"/>
            <w:sz w:val="28"/>
            <w:szCs w:val="28"/>
          </w:rPr>
          <w:t>https://www.nuclearmuseum.org/educate</w:t>
        </w:r>
      </w:hyperlink>
      <w:r w:rsidRPr="0048531A">
        <w:rPr>
          <w:rFonts w:ascii="Times New Roman" w:hAnsi="Times New Roman" w:cs="Times New Roman"/>
          <w:sz w:val="28"/>
          <w:szCs w:val="28"/>
        </w:rPr>
        <w:t xml:space="preserve">  </w:t>
      </w:r>
      <w:r w:rsidR="00DE7743" w:rsidRPr="00DE7743">
        <w:rPr>
          <w:rFonts w:ascii="Times New Roman" w:hAnsi="Times New Roman" w:cs="Times New Roman"/>
          <w:sz w:val="28"/>
          <w:szCs w:val="28"/>
        </w:rPr>
        <w:t>11.07.2025.</w:t>
      </w:r>
    </w:p>
    <w:p w14:paraId="637CEC0D" w14:textId="173AB31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RadTown: Radioactive Materials and Sources in Our Community</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U.S. Environmental Protection Agency (EPA). – 2024</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38" w:history="1">
        <w:r w:rsidRPr="0048531A">
          <w:rPr>
            <w:rFonts w:ascii="Times New Roman" w:hAnsi="Times New Roman" w:cs="Times New Roman"/>
            <w:sz w:val="28"/>
            <w:szCs w:val="28"/>
          </w:rPr>
          <w:t>https://www.epa.gov/radtown</w:t>
        </w:r>
      </w:hyperlink>
      <w:r w:rsidRPr="0048531A">
        <w:rPr>
          <w:rFonts w:ascii="Times New Roman" w:hAnsi="Times New Roman" w:cs="Times New Roman"/>
          <w:sz w:val="28"/>
          <w:szCs w:val="28"/>
        </w:rPr>
        <w:t xml:space="preserve">  </w:t>
      </w:r>
      <w:r w:rsidR="00DE7743" w:rsidRPr="00DE7743">
        <w:rPr>
          <w:rFonts w:ascii="Times New Roman" w:hAnsi="Times New Roman" w:cs="Times New Roman"/>
          <w:sz w:val="28"/>
          <w:szCs w:val="28"/>
        </w:rPr>
        <w:t>17.05.2025.</w:t>
      </w:r>
    </w:p>
    <w:p w14:paraId="4A7896F3" w14:textId="0C3B182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Radiation Emergencies: Educational Materials for Schools and Communities</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Centers for Disease Control and Prevention (CDC). – 2024</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39" w:history="1">
        <w:r w:rsidRPr="0048531A">
          <w:rPr>
            <w:rFonts w:ascii="Times New Roman" w:hAnsi="Times New Roman" w:cs="Times New Roman"/>
            <w:sz w:val="28"/>
            <w:szCs w:val="28"/>
          </w:rPr>
          <w:t>https://www.cdc.gov/radiation-emergencies/communication/index.html</w:t>
        </w:r>
      </w:hyperlink>
      <w:r w:rsidRPr="0048531A">
        <w:rPr>
          <w:rFonts w:ascii="Times New Roman" w:hAnsi="Times New Roman" w:cs="Times New Roman"/>
          <w:sz w:val="28"/>
          <w:szCs w:val="28"/>
        </w:rPr>
        <w:t xml:space="preserve">  </w:t>
      </w:r>
      <w:r w:rsidR="00DE7743" w:rsidRPr="00DE7743">
        <w:rPr>
          <w:rFonts w:ascii="Times New Roman" w:hAnsi="Times New Roman" w:cs="Times New Roman"/>
          <w:sz w:val="28"/>
          <w:szCs w:val="28"/>
        </w:rPr>
        <w:t>16.08.2025.</w:t>
      </w:r>
    </w:p>
    <w:p w14:paraId="0F43B528" w14:textId="713DE778"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Nuclear Science Education Modules</w:t>
      </w:r>
      <w:r w:rsidR="00DE7743" w:rsidRPr="00DE7743">
        <w:rPr>
          <w:rFonts w:ascii="Times New Roman" w:hAnsi="Times New Roman" w:cs="Times New Roman"/>
          <w:sz w:val="28"/>
          <w:szCs w:val="28"/>
        </w:rPr>
        <w:t>.</w:t>
      </w:r>
      <w:r w:rsidRPr="0048531A">
        <w:rPr>
          <w:rFonts w:ascii="Times New Roman" w:hAnsi="Times New Roman" w:cs="Times New Roman"/>
          <w:sz w:val="28"/>
          <w:szCs w:val="28"/>
        </w:rPr>
        <w:t xml:space="preserve"> Oak Ridge Institute for Science and Education (ORISE). – 2024</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40" w:history="1">
        <w:r w:rsidRPr="0048531A">
          <w:rPr>
            <w:rFonts w:ascii="Times New Roman" w:hAnsi="Times New Roman" w:cs="Times New Roman"/>
            <w:sz w:val="28"/>
            <w:szCs w:val="28"/>
          </w:rPr>
          <w:t>https://orise.orau.gov/resources/k12/index.html</w:t>
        </w:r>
      </w:hyperlink>
      <w:r w:rsidRPr="0048531A">
        <w:rPr>
          <w:rFonts w:ascii="Times New Roman" w:hAnsi="Times New Roman" w:cs="Times New Roman"/>
          <w:sz w:val="28"/>
          <w:szCs w:val="28"/>
        </w:rPr>
        <w:t xml:space="preserve">  </w:t>
      </w:r>
      <w:r w:rsidR="00DE7743" w:rsidRPr="00DE7743">
        <w:rPr>
          <w:rFonts w:ascii="Times New Roman" w:hAnsi="Times New Roman" w:cs="Times New Roman"/>
          <w:sz w:val="28"/>
          <w:szCs w:val="28"/>
        </w:rPr>
        <w:t>15.08.2025.</w:t>
      </w:r>
    </w:p>
    <w:p w14:paraId="338980F2" w14:textId="7C22555D"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Dunbabin</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 xml:space="preserve"> J.P. The Post-Imperial Age: The Great Powers and the Wider World: International Relations Since 1945: a history in two volumes</w:t>
      </w:r>
      <w:r w:rsidR="00DE7743" w:rsidRPr="00DE7743">
        <w:rPr>
          <w:rFonts w:ascii="Times New Roman" w:hAnsi="Times New Roman" w:cs="Times New Roman"/>
          <w:sz w:val="28"/>
          <w:szCs w:val="28"/>
        </w:rPr>
        <w:t xml:space="preserve">. - </w:t>
      </w:r>
      <w:r w:rsidRPr="0048531A">
        <w:rPr>
          <w:rFonts w:ascii="Times New Roman" w:hAnsi="Times New Roman" w:cs="Times New Roman"/>
          <w:sz w:val="28"/>
          <w:szCs w:val="28"/>
        </w:rPr>
        <w:t xml:space="preserve">1st ed. </w:t>
      </w:r>
      <w:r w:rsidR="00DE7743">
        <w:rPr>
          <w:rFonts w:ascii="Times New Roman" w:hAnsi="Times New Roman" w:cs="Times New Roman"/>
          <w:sz w:val="28"/>
          <w:szCs w:val="28"/>
        </w:rPr>
        <w:t>–</w:t>
      </w:r>
      <w:r w:rsidR="00DE7743" w:rsidRPr="00DE7743">
        <w:rPr>
          <w:rFonts w:ascii="Times New Roman" w:hAnsi="Times New Roman" w:cs="Times New Roman"/>
          <w:sz w:val="28"/>
          <w:szCs w:val="28"/>
        </w:rPr>
        <w:t xml:space="preserve"> </w:t>
      </w:r>
      <w:r w:rsidRPr="0048531A">
        <w:rPr>
          <w:rFonts w:ascii="Times New Roman" w:hAnsi="Times New Roman" w:cs="Times New Roman"/>
          <w:sz w:val="28"/>
          <w:szCs w:val="28"/>
        </w:rPr>
        <w:t>Routledge</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1994</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 xml:space="preserve"> </w:t>
      </w:r>
      <w:hyperlink r:id="rId41" w:history="1">
        <w:r w:rsidRPr="0048531A">
          <w:rPr>
            <w:rFonts w:ascii="Times New Roman" w:hAnsi="Times New Roman" w:cs="Times New Roman"/>
            <w:sz w:val="28"/>
            <w:szCs w:val="28"/>
          </w:rPr>
          <w:t>https://doi.org/10.4324/9781315843797</w:t>
        </w:r>
      </w:hyperlink>
      <w:r w:rsidRPr="0048531A">
        <w:rPr>
          <w:rFonts w:ascii="Times New Roman" w:hAnsi="Times New Roman" w:cs="Times New Roman"/>
          <w:sz w:val="28"/>
          <w:szCs w:val="28"/>
        </w:rPr>
        <w:t xml:space="preserve">  </w:t>
      </w:r>
      <w:r w:rsidR="00DE7743" w:rsidRPr="00DE7743">
        <w:rPr>
          <w:rFonts w:ascii="Times New Roman" w:hAnsi="Times New Roman" w:cs="Times New Roman"/>
          <w:sz w:val="28"/>
          <w:szCs w:val="28"/>
        </w:rPr>
        <w:t>19.05.2025.</w:t>
      </w:r>
    </w:p>
    <w:p w14:paraId="3D248D58" w14:textId="423D541D"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Calvocoressi P. World politics: 1945–2000.</w:t>
      </w:r>
      <w:r w:rsidR="00DE7743" w:rsidRPr="00DE7743">
        <w:rPr>
          <w:rFonts w:ascii="Times New Roman" w:hAnsi="Times New Roman" w:cs="Times New Roman"/>
          <w:sz w:val="28"/>
          <w:szCs w:val="28"/>
        </w:rPr>
        <w:t xml:space="preserve"> </w:t>
      </w:r>
      <w:r w:rsidR="00DE7743">
        <w:rPr>
          <w:rFonts w:ascii="Times New Roman" w:hAnsi="Times New Roman" w:cs="Times New Roman"/>
          <w:sz w:val="28"/>
          <w:szCs w:val="28"/>
        </w:rPr>
        <w:t>–</w:t>
      </w:r>
      <w:r w:rsidRPr="0048531A">
        <w:rPr>
          <w:rFonts w:ascii="Times New Roman" w:hAnsi="Times New Roman" w:cs="Times New Roman"/>
          <w:sz w:val="28"/>
          <w:szCs w:val="28"/>
        </w:rPr>
        <w:t xml:space="preserve"> Longman</w:t>
      </w:r>
      <w:r w:rsidR="00DE7743" w:rsidRPr="00DE7743">
        <w:rPr>
          <w:rFonts w:ascii="Times New Roman" w:hAnsi="Times New Roman" w:cs="Times New Roman"/>
          <w:sz w:val="28"/>
          <w:szCs w:val="28"/>
        </w:rPr>
        <w:t xml:space="preserve">, </w:t>
      </w:r>
      <w:r w:rsidR="00DE7743" w:rsidRPr="0048531A">
        <w:rPr>
          <w:rFonts w:ascii="Times New Roman" w:hAnsi="Times New Roman" w:cs="Times New Roman"/>
          <w:sz w:val="28"/>
          <w:szCs w:val="28"/>
        </w:rPr>
        <w:t>2001.</w:t>
      </w:r>
      <w:r w:rsidR="00DE7743" w:rsidRPr="00DE7743">
        <w:rPr>
          <w:rFonts w:ascii="Times New Roman" w:hAnsi="Times New Roman" w:cs="Times New Roman"/>
          <w:sz w:val="28"/>
          <w:szCs w:val="28"/>
        </w:rPr>
        <w:t xml:space="preserve"> – 152 </w:t>
      </w:r>
      <w:r w:rsidR="00DE7743">
        <w:rPr>
          <w:rFonts w:ascii="Times New Roman" w:hAnsi="Times New Roman" w:cs="Times New Roman"/>
          <w:sz w:val="28"/>
          <w:szCs w:val="28"/>
          <w:lang w:val="ru-RU"/>
        </w:rPr>
        <w:t>р</w:t>
      </w:r>
      <w:r w:rsidR="00DE7743" w:rsidRPr="00DE7743">
        <w:rPr>
          <w:rFonts w:ascii="Times New Roman" w:hAnsi="Times New Roman" w:cs="Times New Roman"/>
          <w:sz w:val="28"/>
          <w:szCs w:val="28"/>
        </w:rPr>
        <w:t>.</w:t>
      </w:r>
    </w:p>
    <w:p w14:paraId="3E4F431C" w14:textId="43DDA4C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Смит</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Г.Д. Атомная энергия для</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военных целей: официальный отчет о</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разработке атомной бомбы под</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наблюдением правительства США</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 пер. с</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англ.</w:t>
      </w:r>
      <w:r w:rsidR="00DE7743">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под</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ред. Г.Н.</w:t>
      </w:r>
      <w:r w:rsidRPr="0048531A">
        <w:rPr>
          <w:rFonts w:ascii="Times New Roman" w:hAnsi="Times New Roman" w:cs="Times New Roman"/>
          <w:sz w:val="28"/>
          <w:szCs w:val="28"/>
        </w:rPr>
        <w:t> </w:t>
      </w:r>
      <w:r w:rsidR="00DE774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Иванова</w:t>
      </w:r>
      <w:r w:rsidR="00DE7743">
        <w:rPr>
          <w:rFonts w:ascii="Times New Roman" w:hAnsi="Times New Roman" w:cs="Times New Roman"/>
          <w:sz w:val="28"/>
          <w:szCs w:val="28"/>
          <w:lang w:val="ru-RU"/>
        </w:rPr>
        <w:t xml:space="preserve">. – Изд. </w:t>
      </w:r>
      <w:r w:rsidRPr="0048531A">
        <w:rPr>
          <w:rFonts w:ascii="Times New Roman" w:hAnsi="Times New Roman" w:cs="Times New Roman"/>
          <w:sz w:val="28"/>
          <w:szCs w:val="28"/>
          <w:lang w:val="ru-RU"/>
        </w:rPr>
        <w:t>2-е</w:t>
      </w:r>
      <w:r w:rsidR="00DE7743">
        <w:rPr>
          <w:rFonts w:ascii="Times New Roman" w:hAnsi="Times New Roman" w:cs="Times New Roman"/>
          <w:sz w:val="28"/>
          <w:szCs w:val="28"/>
          <w:lang w:val="ru-RU"/>
        </w:rPr>
        <w:t xml:space="preserve">.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ИздАТ,</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2006.</w:t>
      </w:r>
      <w:r w:rsidRPr="0048531A">
        <w:rPr>
          <w:rFonts w:ascii="Times New Roman" w:hAnsi="Times New Roman" w:cs="Times New Roman"/>
          <w:sz w:val="28"/>
          <w:szCs w:val="28"/>
        </w:rPr>
        <w:t>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287</w:t>
      </w:r>
      <w:r w:rsidRPr="0048531A">
        <w:rPr>
          <w:rFonts w:ascii="Times New Roman" w:hAnsi="Times New Roman" w:cs="Times New Roman"/>
          <w:sz w:val="28"/>
          <w:szCs w:val="28"/>
        </w:rPr>
        <w:t> </w:t>
      </w:r>
      <w:r w:rsidRPr="0048531A">
        <w:rPr>
          <w:rFonts w:ascii="Times New Roman" w:hAnsi="Times New Roman" w:cs="Times New Roman"/>
          <w:sz w:val="28"/>
          <w:szCs w:val="28"/>
          <w:lang w:val="ru-RU"/>
        </w:rPr>
        <w:t>с.</w:t>
      </w:r>
      <w:r w:rsidRPr="0048531A">
        <w:rPr>
          <w:rFonts w:ascii="Times New Roman" w:hAnsi="Times New Roman" w:cs="Times New Roman"/>
          <w:sz w:val="28"/>
          <w:szCs w:val="28"/>
        </w:rPr>
        <w:t> </w:t>
      </w:r>
      <w:r w:rsidR="00DE7743">
        <w:rPr>
          <w:lang w:val="ru-RU"/>
        </w:rPr>
        <w:t xml:space="preserve"> </w:t>
      </w:r>
    </w:p>
    <w:p w14:paraId="01CE505C" w14:textId="66A50A1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Groves L.R. Now It Can Be Told. The story of Manhattan project.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NY: Harper &amp; Brothers, 1962. </w:t>
      </w:r>
      <w:r w:rsidR="00DE7743">
        <w:rPr>
          <w:rFonts w:ascii="Times New Roman" w:hAnsi="Times New Roman" w:cs="Times New Roman"/>
          <w:sz w:val="28"/>
          <w:szCs w:val="28"/>
        </w:rPr>
        <w:t>–</w:t>
      </w:r>
      <w:r w:rsidR="00DE7743" w:rsidRPr="00DE7743">
        <w:rPr>
          <w:rFonts w:ascii="Times New Roman" w:hAnsi="Times New Roman" w:cs="Times New Roman"/>
          <w:sz w:val="28"/>
          <w:szCs w:val="28"/>
        </w:rPr>
        <w:t xml:space="preserve"> 102 </w:t>
      </w:r>
      <w:r w:rsidR="00DE7743">
        <w:rPr>
          <w:rFonts w:ascii="Times New Roman" w:hAnsi="Times New Roman" w:cs="Times New Roman"/>
          <w:sz w:val="28"/>
          <w:szCs w:val="28"/>
          <w:lang w:val="ru-RU"/>
        </w:rPr>
        <w:t>р</w:t>
      </w:r>
      <w:r w:rsidR="00DE7743" w:rsidRPr="00DE7743">
        <w:rPr>
          <w:rFonts w:ascii="Times New Roman" w:hAnsi="Times New Roman" w:cs="Times New Roman"/>
          <w:sz w:val="28"/>
          <w:szCs w:val="28"/>
        </w:rPr>
        <w:t>.</w:t>
      </w:r>
    </w:p>
    <w:p w14:paraId="62ED7BF6" w14:textId="759234C2" w:rsidR="007C687E" w:rsidRPr="00DE7743"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Атомный проект СССР: документы и материалы</w:t>
      </w:r>
      <w:r w:rsidR="00DE774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w:t>
      </w:r>
      <w:r w:rsidR="00DE7743" w:rsidRPr="0048531A">
        <w:rPr>
          <w:rFonts w:ascii="Times New Roman" w:hAnsi="Times New Roman" w:cs="Times New Roman"/>
          <w:sz w:val="28"/>
          <w:szCs w:val="28"/>
          <w:lang w:val="ru-RU"/>
        </w:rPr>
        <w:t>В</w:t>
      </w:r>
      <w:r w:rsidRPr="0048531A">
        <w:rPr>
          <w:rFonts w:ascii="Times New Roman" w:hAnsi="Times New Roman" w:cs="Times New Roman"/>
          <w:sz w:val="28"/>
          <w:szCs w:val="28"/>
          <w:lang w:val="ru-RU"/>
        </w:rPr>
        <w:t xml:space="preserve"> 3 т. / </w:t>
      </w:r>
      <w:r w:rsidR="00DE7743" w:rsidRPr="0048531A">
        <w:rPr>
          <w:rFonts w:ascii="Times New Roman" w:hAnsi="Times New Roman" w:cs="Times New Roman"/>
          <w:sz w:val="28"/>
          <w:szCs w:val="28"/>
          <w:lang w:val="ru-RU"/>
        </w:rPr>
        <w:t>п</w:t>
      </w:r>
      <w:r w:rsidRPr="0048531A">
        <w:rPr>
          <w:rFonts w:ascii="Times New Roman" w:hAnsi="Times New Roman" w:cs="Times New Roman"/>
          <w:sz w:val="28"/>
          <w:szCs w:val="28"/>
          <w:lang w:val="ru-RU"/>
        </w:rPr>
        <w:t>од общ. ред. Л.Д. Рябева. Атомная бомба. 1945</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1954. М-во Рос. Федерации по атом. </w:t>
      </w:r>
      <w:r w:rsidR="00DE7743" w:rsidRPr="0048531A">
        <w:rPr>
          <w:rFonts w:ascii="Times New Roman" w:hAnsi="Times New Roman" w:cs="Times New Roman"/>
          <w:sz w:val="28"/>
          <w:szCs w:val="28"/>
          <w:lang w:val="ru-RU"/>
        </w:rPr>
        <w:t>эн</w:t>
      </w:r>
      <w:r w:rsidRPr="0048531A">
        <w:rPr>
          <w:rFonts w:ascii="Times New Roman" w:hAnsi="Times New Roman" w:cs="Times New Roman"/>
          <w:sz w:val="28"/>
          <w:szCs w:val="28"/>
          <w:lang w:val="ru-RU"/>
        </w:rPr>
        <w:t>ергии</w:t>
      </w:r>
      <w:r w:rsidR="00DE7743">
        <w:rPr>
          <w:rFonts w:ascii="Times New Roman" w:hAnsi="Times New Roman" w:cs="Times New Roman"/>
          <w:sz w:val="28"/>
          <w:szCs w:val="28"/>
          <w:lang w:val="ru-RU"/>
        </w:rPr>
        <w:t xml:space="preserve"> / </w:t>
      </w:r>
      <w:r w:rsidRPr="0048531A">
        <w:rPr>
          <w:rFonts w:ascii="Times New Roman" w:hAnsi="Times New Roman" w:cs="Times New Roman"/>
          <w:sz w:val="28"/>
          <w:szCs w:val="28"/>
          <w:lang w:val="ru-RU"/>
        </w:rPr>
        <w:t>сост. Г.А. Гончаров</w:t>
      </w:r>
      <w:r w:rsidR="00DE7743">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отв. сост. П.П. Максименко, В.П. Феодоритов.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1999. </w:t>
      </w:r>
      <w:r w:rsidR="00A33BFB">
        <w:rPr>
          <w:rFonts w:ascii="Times New Roman" w:hAnsi="Times New Roman" w:cs="Times New Roman"/>
          <w:sz w:val="28"/>
          <w:szCs w:val="28"/>
          <w:lang w:val="ru-RU"/>
        </w:rPr>
        <w:t xml:space="preserve">- </w:t>
      </w:r>
      <w:r w:rsidR="00DE7743" w:rsidRPr="0048531A">
        <w:rPr>
          <w:rFonts w:ascii="Times New Roman" w:hAnsi="Times New Roman" w:cs="Times New Roman"/>
          <w:sz w:val="28"/>
          <w:szCs w:val="28"/>
          <w:lang w:val="ru-RU"/>
        </w:rPr>
        <w:t>Кн</w:t>
      </w:r>
      <w:r w:rsidR="00DE7743">
        <w:rPr>
          <w:rFonts w:ascii="Times New Roman" w:hAnsi="Times New Roman" w:cs="Times New Roman"/>
          <w:sz w:val="28"/>
          <w:szCs w:val="28"/>
          <w:lang w:val="ru-RU"/>
        </w:rPr>
        <w:t>ига</w:t>
      </w:r>
      <w:r w:rsidR="00DE7743" w:rsidRPr="0048531A">
        <w:rPr>
          <w:rFonts w:ascii="Times New Roman" w:hAnsi="Times New Roman" w:cs="Times New Roman"/>
          <w:sz w:val="28"/>
          <w:szCs w:val="28"/>
          <w:lang w:val="ru-RU"/>
        </w:rPr>
        <w:t xml:space="preserve"> 1</w:t>
      </w:r>
      <w:r w:rsidR="00DE7743">
        <w:rPr>
          <w:rFonts w:ascii="Times New Roman" w:hAnsi="Times New Roman" w:cs="Times New Roman"/>
          <w:sz w:val="28"/>
          <w:szCs w:val="28"/>
          <w:lang w:val="ru-RU"/>
        </w:rPr>
        <w:t xml:space="preserve">, </w:t>
      </w:r>
      <w:r w:rsidR="00DE7743" w:rsidRPr="0048531A">
        <w:rPr>
          <w:rFonts w:ascii="Times New Roman" w:hAnsi="Times New Roman" w:cs="Times New Roman"/>
          <w:sz w:val="28"/>
          <w:szCs w:val="28"/>
          <w:lang w:val="ru-RU"/>
        </w:rPr>
        <w:t>т.</w:t>
      </w:r>
      <w:r w:rsidR="00DE7743">
        <w:rPr>
          <w:rFonts w:ascii="Times New Roman" w:hAnsi="Times New Roman" w:cs="Times New Roman"/>
          <w:sz w:val="28"/>
          <w:szCs w:val="28"/>
          <w:lang w:val="ru-RU"/>
        </w:rPr>
        <w:t xml:space="preserve"> </w:t>
      </w:r>
      <w:r w:rsidR="00DE7743" w:rsidRPr="0048531A">
        <w:rPr>
          <w:rFonts w:ascii="Times New Roman" w:hAnsi="Times New Roman" w:cs="Times New Roman"/>
          <w:sz w:val="28"/>
          <w:szCs w:val="28"/>
          <w:lang w:val="ru-RU"/>
        </w:rPr>
        <w:t xml:space="preserve">2.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718 с. </w:t>
      </w:r>
      <w:r w:rsidR="00DE7743">
        <w:rPr>
          <w:lang w:val="ru-RU"/>
        </w:rPr>
        <w:t xml:space="preserve"> </w:t>
      </w:r>
    </w:p>
    <w:p w14:paraId="4BB98275" w14:textId="1D72BAAA" w:rsidR="007C687E" w:rsidRPr="00723FF9"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Жулмухаметова Ж. Как Назарбаев закрыл ядерный полигон. Цикл «Бросить вызов судьбе», фильм третий // </w:t>
      </w:r>
      <w:r w:rsidRPr="0048531A">
        <w:rPr>
          <w:rFonts w:ascii="Times New Roman" w:hAnsi="Times New Roman" w:cs="Times New Roman"/>
          <w:sz w:val="28"/>
          <w:szCs w:val="28"/>
        </w:rPr>
        <w:t>Informburo</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kz</w:t>
      </w:r>
      <w:r w:rsidRPr="0048531A">
        <w:rPr>
          <w:rFonts w:ascii="Times New Roman" w:hAnsi="Times New Roman" w:cs="Times New Roman"/>
          <w:sz w:val="28"/>
          <w:szCs w:val="28"/>
          <w:lang w:val="ru-RU"/>
        </w:rPr>
        <w:t xml:space="preserve">. </w:t>
      </w:r>
      <w:r w:rsidR="00723FF9">
        <w:rPr>
          <w:rFonts w:ascii="Times New Roman" w:hAnsi="Times New Roman" w:cs="Times New Roman"/>
          <w:sz w:val="28"/>
          <w:szCs w:val="28"/>
          <w:lang w:val="ru-RU"/>
        </w:rPr>
        <w:t xml:space="preserve"> – </w:t>
      </w:r>
      <w:r w:rsidRPr="0048531A">
        <w:rPr>
          <w:rFonts w:ascii="Times New Roman" w:hAnsi="Times New Roman" w:cs="Times New Roman"/>
          <w:sz w:val="28"/>
          <w:szCs w:val="28"/>
          <w:lang w:val="ru-RU"/>
        </w:rPr>
        <w:t>2020</w:t>
      </w:r>
      <w:r w:rsidR="00723FF9">
        <w:rPr>
          <w:rFonts w:ascii="Times New Roman" w:hAnsi="Times New Roman" w:cs="Times New Roman"/>
          <w:sz w:val="28"/>
          <w:szCs w:val="28"/>
          <w:lang w:val="ru-RU"/>
        </w:rPr>
        <w:t xml:space="preserve"> </w:t>
      </w:r>
      <w:r w:rsidRPr="00723FF9">
        <w:rPr>
          <w:rFonts w:ascii="Times New Roman" w:hAnsi="Times New Roman" w:cs="Times New Roman"/>
          <w:sz w:val="28"/>
          <w:szCs w:val="28"/>
          <w:lang w:val="ru-RU"/>
        </w:rPr>
        <w:t xml:space="preserve"> </w:t>
      </w:r>
      <w:hyperlink r:id="rId42" w:history="1">
        <w:r w:rsidRPr="0048531A">
          <w:rPr>
            <w:rFonts w:ascii="Times New Roman" w:hAnsi="Times New Roman" w:cs="Times New Roman"/>
            <w:sz w:val="28"/>
            <w:szCs w:val="28"/>
          </w:rPr>
          <w:t>https</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informburo</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kz</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stati</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kak</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nazarbaev</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zakryl</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yadernyy</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poligon</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cikl</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brosit</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vyzov</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sudbe</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film</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tretiy</w:t>
        </w:r>
        <w:r w:rsidRPr="00723FF9">
          <w:rPr>
            <w:rFonts w:ascii="Times New Roman" w:hAnsi="Times New Roman" w:cs="Times New Roman"/>
            <w:sz w:val="28"/>
            <w:szCs w:val="28"/>
            <w:lang w:val="ru-RU"/>
          </w:rPr>
          <w:t>.</w:t>
        </w:r>
        <w:r w:rsidRPr="0048531A">
          <w:rPr>
            <w:rFonts w:ascii="Times New Roman" w:hAnsi="Times New Roman" w:cs="Times New Roman"/>
            <w:sz w:val="28"/>
            <w:szCs w:val="28"/>
          </w:rPr>
          <w:t>html</w:t>
        </w:r>
      </w:hyperlink>
      <w:r w:rsidRPr="00723FF9">
        <w:rPr>
          <w:rFonts w:ascii="Times New Roman" w:hAnsi="Times New Roman" w:cs="Times New Roman"/>
          <w:sz w:val="28"/>
          <w:szCs w:val="28"/>
          <w:lang w:val="ru-RU"/>
        </w:rPr>
        <w:t xml:space="preserve"> </w:t>
      </w:r>
      <w:r w:rsidR="00723FF9">
        <w:rPr>
          <w:rFonts w:ascii="Times New Roman" w:hAnsi="Times New Roman" w:cs="Times New Roman"/>
          <w:sz w:val="28"/>
          <w:szCs w:val="28"/>
          <w:lang w:val="ru-RU"/>
        </w:rPr>
        <w:t xml:space="preserve"> 13.05.2025.</w:t>
      </w:r>
    </w:p>
    <w:p w14:paraId="26CE972D" w14:textId="0902D8DD" w:rsidR="007C687E" w:rsidRPr="00EF1A71"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Кабдрахманов </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К. Одиночество: дом без стен, душа без дома. Трансцедентальное кочевье. Конец пути. 470 бомб в сердце Казахстана.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Алма-Ата, 1994. </w:t>
      </w:r>
      <w:r w:rsidR="00723FF9">
        <w:rPr>
          <w:rFonts w:ascii="Times New Roman" w:hAnsi="Times New Roman" w:cs="Times New Roman"/>
          <w:sz w:val="28"/>
          <w:szCs w:val="28"/>
          <w:lang w:val="ru-RU"/>
        </w:rPr>
        <w:t xml:space="preserve">- </w:t>
      </w:r>
      <w:r w:rsidRPr="00EF1A71">
        <w:rPr>
          <w:rFonts w:ascii="Times New Roman" w:hAnsi="Times New Roman" w:cs="Times New Roman"/>
          <w:sz w:val="28"/>
          <w:szCs w:val="28"/>
          <w:lang w:val="ru-RU"/>
        </w:rPr>
        <w:t xml:space="preserve">162 </w:t>
      </w:r>
      <w:r w:rsidRPr="0048531A">
        <w:rPr>
          <w:rFonts w:ascii="Times New Roman" w:hAnsi="Times New Roman" w:cs="Times New Roman"/>
          <w:sz w:val="28"/>
          <w:szCs w:val="28"/>
        </w:rPr>
        <w:t>c</w:t>
      </w:r>
      <w:r w:rsidRPr="00EF1A71">
        <w:rPr>
          <w:rFonts w:ascii="Times New Roman" w:hAnsi="Times New Roman" w:cs="Times New Roman"/>
          <w:sz w:val="28"/>
          <w:szCs w:val="28"/>
          <w:lang w:val="ru-RU"/>
        </w:rPr>
        <w:t xml:space="preserve">. </w:t>
      </w:r>
      <w:r w:rsidR="00723FF9">
        <w:rPr>
          <w:rFonts w:ascii="Times New Roman" w:hAnsi="Times New Roman" w:cs="Times New Roman"/>
          <w:sz w:val="28"/>
          <w:szCs w:val="28"/>
          <w:lang w:val="ru-RU"/>
        </w:rPr>
        <w:t xml:space="preserve"> </w:t>
      </w:r>
    </w:p>
    <w:p w14:paraId="5E8A5690" w14:textId="4F4B9DC8"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Гусев Б., Абылкассимова З.</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Апсаликов К. Семипалатинский ядерный полигон: первая оценка радиологической ситуации и доз радиации, связанных с испытаниями, на прилегающих территориях</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Radiat Environ Biophys</w:t>
      </w:r>
      <w:r w:rsidR="00723FF9">
        <w:rPr>
          <w:rFonts w:ascii="Times New Roman" w:hAnsi="Times New Roman" w:cs="Times New Roman"/>
          <w:sz w:val="28"/>
          <w:szCs w:val="28"/>
          <w:lang w:val="ru-RU"/>
        </w:rPr>
        <w:t xml:space="preserve">. - </w:t>
      </w:r>
      <w:r w:rsidR="00723FF9" w:rsidRPr="0048531A">
        <w:rPr>
          <w:rFonts w:ascii="Times New Roman" w:hAnsi="Times New Roman" w:cs="Times New Roman"/>
          <w:sz w:val="28"/>
          <w:szCs w:val="28"/>
          <w:lang w:val="ru-RU"/>
        </w:rPr>
        <w:t xml:space="preserve">1997. </w:t>
      </w:r>
      <w:r w:rsidR="00723FF9">
        <w:rPr>
          <w:rFonts w:ascii="Times New Roman" w:hAnsi="Times New Roman" w:cs="Times New Roman"/>
          <w:sz w:val="28"/>
          <w:szCs w:val="28"/>
          <w:lang w:val="ru-RU"/>
        </w:rPr>
        <w:t>- №</w:t>
      </w:r>
      <w:r w:rsidRPr="0048531A">
        <w:rPr>
          <w:rFonts w:ascii="Times New Roman" w:hAnsi="Times New Roman" w:cs="Times New Roman"/>
          <w:sz w:val="28"/>
          <w:szCs w:val="28"/>
          <w:lang w:val="ru-RU"/>
        </w:rPr>
        <w:t>36</w:t>
      </w:r>
      <w:r w:rsidR="00723FF9">
        <w:rPr>
          <w:rFonts w:ascii="Times New Roman" w:hAnsi="Times New Roman" w:cs="Times New Roman"/>
          <w:sz w:val="28"/>
          <w:szCs w:val="28"/>
          <w:lang w:val="ru-RU"/>
        </w:rPr>
        <w:t>. – С.</w:t>
      </w:r>
      <w:r w:rsidRPr="0048531A">
        <w:rPr>
          <w:rFonts w:ascii="Times New Roman" w:hAnsi="Times New Roman" w:cs="Times New Roman"/>
          <w:sz w:val="28"/>
          <w:szCs w:val="28"/>
          <w:lang w:val="ru-RU"/>
        </w:rPr>
        <w:t xml:space="preserve"> 201–204</w:t>
      </w:r>
      <w:r w:rsidR="00723FF9">
        <w:rPr>
          <w:lang w:val="ru-RU"/>
        </w:rPr>
        <w:t>.</w:t>
      </w:r>
      <w:r w:rsidRPr="00723FF9">
        <w:rPr>
          <w:rFonts w:ascii="Times New Roman" w:hAnsi="Times New Roman" w:cs="Times New Roman"/>
          <w:sz w:val="28"/>
          <w:szCs w:val="28"/>
          <w:lang w:val="ru-RU"/>
        </w:rPr>
        <w:t xml:space="preserve"> </w:t>
      </w:r>
    </w:p>
    <w:p w14:paraId="7C27BB82" w14:textId="385D7DE2"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Семипалатинский испытательный полигон: создание, деятельность, конверсия / под ред. профессора В.С. Школьника.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Алматы, 2003.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344 с. </w:t>
      </w:r>
    </w:p>
    <w:p w14:paraId="1B516B55" w14:textId="75B31BD8"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Қазақстан Республикасы Президентінің Архиві: қ7</w:t>
      </w:r>
      <w:r w:rsidRPr="0048531A">
        <w:rPr>
          <w:rFonts w:ascii="Times New Roman" w:hAnsi="Times New Roman" w:cs="Times New Roman"/>
          <w:sz w:val="28"/>
          <w:szCs w:val="28"/>
          <w:lang w:val="ru-KZ"/>
        </w:rPr>
        <w:t>, т</w:t>
      </w:r>
      <w:r w:rsidRPr="0048531A">
        <w:rPr>
          <w:rFonts w:ascii="Times New Roman" w:hAnsi="Times New Roman" w:cs="Times New Roman"/>
          <w:sz w:val="28"/>
          <w:szCs w:val="28"/>
          <w:lang w:val="ru-RU"/>
        </w:rPr>
        <w:t>1, іс88</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p>
    <w:p w14:paraId="1D8F4E29" w14:textId="73401804"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Абай облысы мемлекеттік архиві: қ103, т17, іс55</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p>
    <w:p w14:paraId="1DB629CD" w14:textId="226C1B9F"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Урналиев С., Ставрианиди Г. Жертвы Семипалатинского полигона: дети продолжают рождаться с патологиями</w:t>
      </w:r>
      <w:r w:rsidR="00A33BFB">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Informburo.kz</w:t>
      </w:r>
      <w:r w:rsidR="00A33BFB">
        <w:rPr>
          <w:rFonts w:ascii="Times New Roman" w:hAnsi="Times New Roman" w:cs="Times New Roman"/>
          <w:sz w:val="28"/>
          <w:szCs w:val="28"/>
          <w:lang w:val="ru-RU"/>
        </w:rPr>
        <w:t xml:space="preserve">. - </w:t>
      </w:r>
      <w:r w:rsidRPr="0048531A">
        <w:rPr>
          <w:rFonts w:ascii="Times New Roman" w:hAnsi="Times New Roman" w:cs="Times New Roman"/>
          <w:sz w:val="28"/>
          <w:szCs w:val="28"/>
          <w:lang w:val="ru-RU"/>
        </w:rPr>
        <w:t xml:space="preserve">2023 https://informburo.kz/fotoreportazh/zertvy-semipalatinskogo-poligona-deti-prodolzayut-rozdatsya-s-patologiyami  </w:t>
      </w:r>
      <w:r w:rsidR="00A33BFB">
        <w:rPr>
          <w:rFonts w:ascii="Times New Roman" w:hAnsi="Times New Roman" w:cs="Times New Roman"/>
          <w:sz w:val="28"/>
          <w:szCs w:val="28"/>
          <w:lang w:val="ru-RU"/>
        </w:rPr>
        <w:t>16.04.2025.</w:t>
      </w:r>
    </w:p>
    <w:p w14:paraId="706E6C12" w14:textId="2D1CF8C4"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KZ"/>
        </w:rPr>
      </w:pPr>
      <w:r w:rsidRPr="0048531A">
        <w:rPr>
          <w:rFonts w:ascii="Times New Roman" w:hAnsi="Times New Roman" w:cs="Times New Roman"/>
          <w:sz w:val="28"/>
          <w:szCs w:val="28"/>
          <w:lang w:val="ru-KZ"/>
        </w:rPr>
        <w:t>Қазақстан Республикасының орталық архиві. Қ2225, т1, іс76 Олжас Сүлейменовтың жеке қоры</w:t>
      </w:r>
      <w:r w:rsidR="00723FF9">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w:t>
      </w:r>
    </w:p>
    <w:p w14:paraId="5734DD22" w14:textId="286C6261"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Қазақстан Республикасы Президентінің Архиві: қ7, т1, іс567 «Указ о закрытии Семипалатинского испытательного ядерного полигона»</w:t>
      </w:r>
      <w:r w:rsidR="00A33BFB">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p>
    <w:p w14:paraId="22143F17" w14:textId="1B720F55" w:rsidR="007C687E" w:rsidRPr="00723FF9"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Foster David E.</w:t>
      </w:r>
      <w:r w:rsidR="00723FF9" w:rsidRPr="00723FF9">
        <w:rPr>
          <w:rFonts w:ascii="Times New Roman" w:hAnsi="Times New Roman" w:cs="Times New Roman"/>
          <w:sz w:val="28"/>
          <w:szCs w:val="28"/>
        </w:rPr>
        <w:t xml:space="preserve"> </w:t>
      </w:r>
      <w:r w:rsidRPr="0048531A">
        <w:rPr>
          <w:rFonts w:ascii="Times New Roman" w:hAnsi="Times New Roman" w:cs="Times New Roman"/>
          <w:sz w:val="28"/>
          <w:szCs w:val="28"/>
        </w:rPr>
        <w:t>A report on an outreach program in nuclear science for high school students</w:t>
      </w:r>
      <w:r w:rsidR="00723FF9" w:rsidRPr="00723FF9">
        <w:rPr>
          <w:rFonts w:ascii="Times New Roman" w:hAnsi="Times New Roman" w:cs="Times New Roman"/>
          <w:sz w:val="28"/>
          <w:szCs w:val="28"/>
        </w:rPr>
        <w:t>:</w:t>
      </w:r>
      <w:r w:rsidRPr="0048531A">
        <w:rPr>
          <w:rFonts w:ascii="Times New Roman" w:hAnsi="Times New Roman" w:cs="Times New Roman"/>
          <w:sz w:val="28"/>
          <w:szCs w:val="28"/>
        </w:rPr>
        <w:t xml:space="preserve"> </w:t>
      </w:r>
      <w:r w:rsidR="00723FF9" w:rsidRPr="00723FF9">
        <w:rPr>
          <w:rFonts w:ascii="Times New Roman" w:hAnsi="Times New Roman" w:cs="Times New Roman"/>
          <w:sz w:val="28"/>
          <w:szCs w:val="28"/>
        </w:rPr>
        <w:t>master's theses</w:t>
      </w:r>
      <w:r w:rsidRPr="00723FF9">
        <w:rPr>
          <w:rFonts w:ascii="Times New Roman" w:hAnsi="Times New Roman" w:cs="Times New Roman"/>
          <w:sz w:val="28"/>
          <w:szCs w:val="28"/>
        </w:rPr>
        <w:t xml:space="preserve">. </w:t>
      </w:r>
      <w:r w:rsidR="00723FF9" w:rsidRPr="00723FF9">
        <w:rPr>
          <w:rFonts w:ascii="Times New Roman" w:hAnsi="Times New Roman" w:cs="Times New Roman"/>
          <w:sz w:val="28"/>
          <w:szCs w:val="28"/>
        </w:rPr>
        <w:t xml:space="preserve">- </w:t>
      </w:r>
      <w:r w:rsidR="00723FF9" w:rsidRPr="0048531A">
        <w:rPr>
          <w:rFonts w:ascii="Times New Roman" w:hAnsi="Times New Roman" w:cs="Times New Roman"/>
          <w:sz w:val="28"/>
          <w:szCs w:val="28"/>
        </w:rPr>
        <w:t xml:space="preserve">1997. </w:t>
      </w:r>
      <w:r w:rsidR="00723FF9" w:rsidRPr="00723FF9">
        <w:rPr>
          <w:rFonts w:ascii="Times New Roman" w:hAnsi="Times New Roman" w:cs="Times New Roman"/>
          <w:sz w:val="28"/>
          <w:szCs w:val="28"/>
        </w:rPr>
        <w:t xml:space="preserve">– </w:t>
      </w:r>
      <w:r w:rsidRPr="00723FF9">
        <w:rPr>
          <w:rFonts w:ascii="Times New Roman" w:hAnsi="Times New Roman" w:cs="Times New Roman"/>
          <w:sz w:val="28"/>
          <w:szCs w:val="28"/>
        </w:rPr>
        <w:t>1441</w:t>
      </w:r>
      <w:r w:rsidR="00723FF9" w:rsidRPr="00723FF9">
        <w:rPr>
          <w:rFonts w:ascii="Times New Roman" w:hAnsi="Times New Roman" w:cs="Times New Roman"/>
          <w:sz w:val="28"/>
          <w:szCs w:val="28"/>
        </w:rPr>
        <w:t xml:space="preserve"> </w:t>
      </w:r>
      <w:r w:rsidR="00723FF9">
        <w:rPr>
          <w:rFonts w:ascii="Times New Roman" w:hAnsi="Times New Roman" w:cs="Times New Roman"/>
          <w:sz w:val="28"/>
          <w:szCs w:val="28"/>
          <w:lang w:val="ru-RU"/>
        </w:rPr>
        <w:t>р</w:t>
      </w:r>
      <w:r w:rsidRPr="00723FF9">
        <w:rPr>
          <w:rFonts w:ascii="Times New Roman" w:hAnsi="Times New Roman" w:cs="Times New Roman"/>
          <w:sz w:val="28"/>
          <w:szCs w:val="28"/>
        </w:rPr>
        <w:t xml:space="preserve">. </w:t>
      </w:r>
      <w:r w:rsidR="00723FF9" w:rsidRPr="00723FF9">
        <w:rPr>
          <w:rFonts w:ascii="Times New Roman" w:hAnsi="Times New Roman" w:cs="Times New Roman"/>
          <w:sz w:val="28"/>
          <w:szCs w:val="28"/>
        </w:rPr>
        <w:t xml:space="preserve"> </w:t>
      </w:r>
    </w:p>
    <w:p w14:paraId="7DC511BF" w14:textId="792D4E13"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Бушковская Е</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А</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Феномен междисциплинарности в зарубежных исследованиях // Вестник Томского государственного университета «Филология». </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2010.</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№330.</w:t>
      </w:r>
      <w:r w:rsidR="00723FF9">
        <w:rPr>
          <w:rFonts w:ascii="Times New Roman" w:hAnsi="Times New Roman" w:cs="Times New Roman"/>
          <w:sz w:val="28"/>
          <w:szCs w:val="28"/>
          <w:lang w:val="ru-RU"/>
        </w:rPr>
        <w:t xml:space="preserve"> – С. 18-29.</w:t>
      </w:r>
      <w:r w:rsidRPr="00723FF9">
        <w:rPr>
          <w:rFonts w:ascii="Times New Roman" w:hAnsi="Times New Roman" w:cs="Times New Roman"/>
          <w:sz w:val="28"/>
          <w:szCs w:val="28"/>
          <w:lang w:val="ru-RU"/>
        </w:rPr>
        <w:t xml:space="preserve"> </w:t>
      </w:r>
    </w:p>
    <w:p w14:paraId="0C46B5AA" w14:textId="5FA14E0E"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Платон. Государство // Собрание соч</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в 4 т. / </w:t>
      </w:r>
      <w:r w:rsidR="00723FF9" w:rsidRPr="0048531A">
        <w:rPr>
          <w:rFonts w:ascii="Times New Roman" w:hAnsi="Times New Roman" w:cs="Times New Roman"/>
          <w:sz w:val="28"/>
          <w:szCs w:val="28"/>
          <w:lang w:val="ru-RU"/>
        </w:rPr>
        <w:t>п</w:t>
      </w:r>
      <w:r w:rsidRPr="0048531A">
        <w:rPr>
          <w:rFonts w:ascii="Times New Roman" w:hAnsi="Times New Roman" w:cs="Times New Roman"/>
          <w:sz w:val="28"/>
          <w:szCs w:val="28"/>
          <w:lang w:val="ru-RU"/>
        </w:rPr>
        <w:t>од общ. ред. А.Ф. Лосева и В.Ф. Асмуса</w:t>
      </w:r>
      <w:r w:rsidR="00A33BFB">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пер. с древнегреч. А.Н. Егунова.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Мысль, 1994. </w:t>
      </w:r>
      <w:r w:rsidR="00723FF9">
        <w:rPr>
          <w:rFonts w:ascii="Times New Roman" w:hAnsi="Times New Roman" w:cs="Times New Roman"/>
          <w:sz w:val="28"/>
          <w:szCs w:val="28"/>
          <w:lang w:val="ru-RU"/>
        </w:rPr>
        <w:t xml:space="preserve">- </w:t>
      </w:r>
      <w:r w:rsidR="00723FF9" w:rsidRPr="0048531A">
        <w:rPr>
          <w:rFonts w:ascii="Times New Roman" w:hAnsi="Times New Roman" w:cs="Times New Roman"/>
          <w:sz w:val="28"/>
          <w:szCs w:val="28"/>
          <w:lang w:val="ru-RU"/>
        </w:rPr>
        <w:t>Кн</w:t>
      </w:r>
      <w:r w:rsidR="00723FF9">
        <w:rPr>
          <w:rFonts w:ascii="Times New Roman" w:hAnsi="Times New Roman" w:cs="Times New Roman"/>
          <w:sz w:val="28"/>
          <w:szCs w:val="28"/>
          <w:lang w:val="ru-RU"/>
        </w:rPr>
        <w:t>ига</w:t>
      </w:r>
      <w:r w:rsidR="00723FF9" w:rsidRPr="0048531A">
        <w:rPr>
          <w:rFonts w:ascii="Times New Roman" w:hAnsi="Times New Roman" w:cs="Times New Roman"/>
          <w:sz w:val="28"/>
          <w:szCs w:val="28"/>
          <w:lang w:val="ru-RU"/>
        </w:rPr>
        <w:t xml:space="preserve"> </w:t>
      </w:r>
      <w:r w:rsidR="00723FF9">
        <w:rPr>
          <w:rFonts w:ascii="Times New Roman" w:hAnsi="Times New Roman" w:cs="Times New Roman"/>
          <w:sz w:val="28"/>
          <w:szCs w:val="28"/>
          <w:lang w:val="ru-RU"/>
        </w:rPr>
        <w:t>7,</w:t>
      </w:r>
      <w:r w:rsidR="00723FF9" w:rsidRPr="0048531A">
        <w:rPr>
          <w:rFonts w:ascii="Times New Roman" w:hAnsi="Times New Roman" w:cs="Times New Roman"/>
          <w:sz w:val="28"/>
          <w:szCs w:val="28"/>
          <w:lang w:val="ru-RU"/>
        </w:rPr>
        <w:t xml:space="preserve"> т</w:t>
      </w:r>
      <w:r w:rsidRPr="0048531A">
        <w:rPr>
          <w:rFonts w:ascii="Times New Roman" w:hAnsi="Times New Roman" w:cs="Times New Roman"/>
          <w:sz w:val="28"/>
          <w:szCs w:val="28"/>
          <w:lang w:val="ru-RU"/>
        </w:rPr>
        <w:t xml:space="preserve">. 3.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С. 291–320. </w:t>
      </w:r>
      <w:r w:rsidR="00723FF9">
        <w:rPr>
          <w:rFonts w:ascii="Times New Roman" w:hAnsi="Times New Roman" w:cs="Times New Roman"/>
          <w:sz w:val="28"/>
          <w:szCs w:val="28"/>
          <w:lang w:val="ru-RU"/>
        </w:rPr>
        <w:t xml:space="preserve"> </w:t>
      </w:r>
      <w:r w:rsidRPr="00723FF9">
        <w:rPr>
          <w:rFonts w:ascii="Times New Roman" w:hAnsi="Times New Roman" w:cs="Times New Roman"/>
          <w:sz w:val="28"/>
          <w:szCs w:val="28"/>
          <w:lang w:val="ru-RU"/>
        </w:rPr>
        <w:t xml:space="preserve"> </w:t>
      </w:r>
    </w:p>
    <w:p w14:paraId="0FB3F62E" w14:textId="04A34E39"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Аристотель. Метафизика // Соч</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в 4 т. / </w:t>
      </w:r>
      <w:r w:rsidR="00723FF9" w:rsidRPr="0048531A">
        <w:rPr>
          <w:rFonts w:ascii="Times New Roman" w:hAnsi="Times New Roman" w:cs="Times New Roman"/>
          <w:sz w:val="28"/>
          <w:szCs w:val="28"/>
          <w:lang w:val="ru-RU"/>
        </w:rPr>
        <w:t>р</w:t>
      </w:r>
      <w:r w:rsidRPr="0048531A">
        <w:rPr>
          <w:rFonts w:ascii="Times New Roman" w:hAnsi="Times New Roman" w:cs="Times New Roman"/>
          <w:sz w:val="28"/>
          <w:szCs w:val="28"/>
          <w:lang w:val="ru-RU"/>
        </w:rPr>
        <w:t xml:space="preserve">ед. В.Ф. Асмус; пер. с древнегреч. А.В. Кубицкого. </w:t>
      </w:r>
      <w:r w:rsidR="00723FF9" w:rsidRPr="0048531A">
        <w:rPr>
          <w:rFonts w:ascii="Times New Roman" w:hAnsi="Times New Roman" w:cs="Times New Roman"/>
          <w:sz w:val="28"/>
          <w:szCs w:val="28"/>
          <w:lang w:val="ru-RU"/>
        </w:rPr>
        <w:t>Философское наследие</w:t>
      </w:r>
      <w:r w:rsidR="00723FF9">
        <w:rPr>
          <w:rFonts w:ascii="Times New Roman" w:hAnsi="Times New Roman" w:cs="Times New Roman"/>
          <w:sz w:val="28"/>
          <w:szCs w:val="28"/>
          <w:lang w:val="ru-RU"/>
        </w:rPr>
        <w:t>.</w:t>
      </w:r>
      <w:r w:rsidR="00723FF9" w:rsidRPr="0048531A">
        <w:rPr>
          <w:rFonts w:ascii="Times New Roman" w:hAnsi="Times New Roman" w:cs="Times New Roman"/>
          <w:sz w:val="28"/>
          <w:szCs w:val="28"/>
          <w:lang w:val="ru-RU"/>
        </w:rPr>
        <w:t xml:space="preserve">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Мысль, 1976.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Т. 1.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С. 63–448. </w:t>
      </w:r>
      <w:r w:rsidR="00723FF9">
        <w:rPr>
          <w:rFonts w:ascii="Times New Roman" w:hAnsi="Times New Roman" w:cs="Times New Roman"/>
          <w:sz w:val="28"/>
          <w:szCs w:val="28"/>
          <w:lang w:val="ru-RU"/>
        </w:rPr>
        <w:t xml:space="preserve"> </w:t>
      </w:r>
      <w:r w:rsidRPr="00723FF9">
        <w:rPr>
          <w:rFonts w:ascii="Times New Roman" w:hAnsi="Times New Roman" w:cs="Times New Roman"/>
          <w:sz w:val="28"/>
          <w:szCs w:val="28"/>
          <w:lang w:val="ru-RU"/>
        </w:rPr>
        <w:t xml:space="preserve"> </w:t>
      </w:r>
    </w:p>
    <w:p w14:paraId="05F7F7C4" w14:textId="7A7175C0"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Анри-Ирене Марру. История воспитания в античности (Греция) / </w:t>
      </w:r>
      <w:r w:rsidR="00723FF9" w:rsidRPr="0048531A">
        <w:rPr>
          <w:rFonts w:ascii="Times New Roman" w:hAnsi="Times New Roman" w:cs="Times New Roman"/>
          <w:sz w:val="28"/>
          <w:szCs w:val="28"/>
          <w:lang w:val="ru-RU"/>
        </w:rPr>
        <w:t>п</w:t>
      </w:r>
      <w:r w:rsidRPr="0048531A">
        <w:rPr>
          <w:rFonts w:ascii="Times New Roman" w:hAnsi="Times New Roman" w:cs="Times New Roman"/>
          <w:sz w:val="28"/>
          <w:szCs w:val="28"/>
          <w:lang w:val="ru-RU"/>
        </w:rPr>
        <w:t xml:space="preserve">ер. с фр. А.И. Любжина.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Греко-латинский кабинет Ю.А. Шичалина, 1998.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425 с. </w:t>
      </w:r>
    </w:p>
    <w:p w14:paraId="14E8BE65" w14:textId="7CD118ED"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Bacon</w:t>
      </w:r>
      <w:r w:rsidR="00723FF9" w:rsidRPr="00723FF9">
        <w:rPr>
          <w:rFonts w:ascii="Times New Roman" w:hAnsi="Times New Roman" w:cs="Times New Roman"/>
          <w:sz w:val="28"/>
          <w:szCs w:val="28"/>
        </w:rPr>
        <w:t xml:space="preserve"> </w:t>
      </w:r>
      <w:r w:rsidRPr="0048531A">
        <w:rPr>
          <w:rFonts w:ascii="Times New Roman" w:hAnsi="Times New Roman" w:cs="Times New Roman"/>
          <w:sz w:val="28"/>
          <w:szCs w:val="28"/>
        </w:rPr>
        <w:t xml:space="preserve"> F. The New Organon </w:t>
      </w:r>
      <w:r w:rsidR="00723FF9" w:rsidRPr="0048531A">
        <w:rPr>
          <w:rFonts w:ascii="Times New Roman" w:hAnsi="Times New Roman" w:cs="Times New Roman"/>
          <w:sz w:val="28"/>
          <w:szCs w:val="28"/>
        </w:rPr>
        <w:t>/ e</w:t>
      </w:r>
      <w:r w:rsidRPr="0048531A">
        <w:rPr>
          <w:rFonts w:ascii="Times New Roman" w:hAnsi="Times New Roman" w:cs="Times New Roman"/>
          <w:sz w:val="28"/>
          <w:szCs w:val="28"/>
        </w:rPr>
        <w:t xml:space="preserve">d. by L. Jardine, M. Silverthorne.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Cambridge: Cambridge University Press, 2000.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252 p. </w:t>
      </w:r>
    </w:p>
    <w:p w14:paraId="3FDCF844" w14:textId="6F5AEBCB"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Коменский Я.А. Великая дидактика // Избранные педагогические сочинения: в 2 т.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Педагогика, 1982.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Т. 1.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656 с. </w:t>
      </w:r>
    </w:p>
    <w:p w14:paraId="1B2D1ECC" w14:textId="5458082D" w:rsidR="007C687E" w:rsidRPr="0048531A" w:rsidRDefault="007C687E" w:rsidP="00491E6E">
      <w:pPr>
        <w:numPr>
          <w:ilvl w:val="0"/>
          <w:numId w:val="12"/>
        </w:numPr>
        <w:tabs>
          <w:tab w:val="left" w:pos="993"/>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Гулыга А.В. Немецкая классическая философия. </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723FF9">
        <w:rPr>
          <w:rFonts w:ascii="Times New Roman" w:hAnsi="Times New Roman" w:cs="Times New Roman"/>
          <w:sz w:val="28"/>
          <w:szCs w:val="28"/>
          <w:lang w:val="ru-RU"/>
        </w:rPr>
        <w:t xml:space="preserve">Изд. </w:t>
      </w:r>
      <w:r w:rsidRPr="0048531A">
        <w:rPr>
          <w:rFonts w:ascii="Times New Roman" w:hAnsi="Times New Roman" w:cs="Times New Roman"/>
          <w:sz w:val="28"/>
          <w:szCs w:val="28"/>
          <w:lang w:val="ru-RU"/>
        </w:rPr>
        <w:t xml:space="preserve">2-е., испр. и доп.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Рольф, 2001.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416 с. </w:t>
      </w:r>
    </w:p>
    <w:p w14:paraId="2D0346A3" w14:textId="4428EE5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Соловьев </w:t>
      </w:r>
      <w:r w:rsidR="00A33BFB">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В.С. Философские начала цельного знания // Соч</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в 2 т. / </w:t>
      </w:r>
      <w:r w:rsidR="00723FF9" w:rsidRPr="0048531A">
        <w:rPr>
          <w:rFonts w:ascii="Times New Roman" w:hAnsi="Times New Roman" w:cs="Times New Roman"/>
          <w:sz w:val="28"/>
          <w:szCs w:val="28"/>
          <w:lang w:val="ru-RU"/>
        </w:rPr>
        <w:t>с</w:t>
      </w:r>
      <w:r w:rsidRPr="0048531A">
        <w:rPr>
          <w:rFonts w:ascii="Times New Roman" w:hAnsi="Times New Roman" w:cs="Times New Roman"/>
          <w:sz w:val="28"/>
          <w:szCs w:val="28"/>
          <w:lang w:val="ru-RU"/>
        </w:rPr>
        <w:t xml:space="preserve">ост., общ. ред. и вступ. ст. А.Ф. Лосева и А.В. Гулыги.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Мысль, 1988.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Т. 2.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С. 139–288. </w:t>
      </w:r>
    </w:p>
    <w:p w14:paraId="71B99C7A" w14:textId="4B30716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Ушинский К.Д. О пользе педагогической литературы // Педагогические сочинения: в 6 т. / </w:t>
      </w:r>
      <w:r w:rsidR="00723FF9" w:rsidRPr="0048531A">
        <w:rPr>
          <w:rFonts w:ascii="Times New Roman" w:hAnsi="Times New Roman" w:cs="Times New Roman"/>
          <w:sz w:val="28"/>
          <w:szCs w:val="28"/>
          <w:lang w:val="ru-RU"/>
        </w:rPr>
        <w:t>с</w:t>
      </w:r>
      <w:r w:rsidRPr="0048531A">
        <w:rPr>
          <w:rFonts w:ascii="Times New Roman" w:hAnsi="Times New Roman" w:cs="Times New Roman"/>
          <w:sz w:val="28"/>
          <w:szCs w:val="28"/>
          <w:lang w:val="ru-RU"/>
        </w:rPr>
        <w:t xml:space="preserve">ост. С.Ф. Егоров.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 Педагогика, 1988.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Т. 1.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С. 160–176. </w:t>
      </w:r>
    </w:p>
    <w:p w14:paraId="78B4D62C" w14:textId="1697A719"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Колесникова И.А. История образования и педагогической мысли: учеб. пособие / </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под ред. И. А. Колесниковой. </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Академия, 2013.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256 с.</w:t>
      </w:r>
      <w:r w:rsidRPr="00723FF9">
        <w:rPr>
          <w:rFonts w:ascii="Times New Roman" w:hAnsi="Times New Roman" w:cs="Times New Roman"/>
          <w:sz w:val="28"/>
          <w:szCs w:val="28"/>
          <w:lang w:val="ru-RU"/>
        </w:rPr>
        <w:t xml:space="preserve"> </w:t>
      </w:r>
    </w:p>
    <w:p w14:paraId="4C895EE1" w14:textId="317839A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Interdisciplinarity: Problems of Teaching and Research in Universities</w:t>
      </w:r>
      <w:r w:rsidR="00723FF9" w:rsidRPr="00723FF9">
        <w:rPr>
          <w:rFonts w:ascii="Times New Roman" w:hAnsi="Times New Roman" w:cs="Times New Roman"/>
          <w:sz w:val="28"/>
          <w:szCs w:val="28"/>
        </w:rPr>
        <w:t>.</w:t>
      </w:r>
      <w:r w:rsidRPr="0048531A">
        <w:rPr>
          <w:rFonts w:ascii="Times New Roman" w:hAnsi="Times New Roman" w:cs="Times New Roman"/>
          <w:sz w:val="28"/>
          <w:szCs w:val="28"/>
        </w:rPr>
        <w:t xml:space="preserve"> Centre for Educational Research and Innovation (CERI).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Paris: Organisation for Economic Co-operation and Development, 1972.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296 p. </w:t>
      </w:r>
    </w:p>
    <w:p w14:paraId="4D09B22F" w14:textId="1907385A"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Morin E. Seven Complex Lessons in Education for the Future.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Paris: UNESCO, 1999.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116 p. </w:t>
      </w:r>
    </w:p>
    <w:p w14:paraId="080583C1" w14:textId="046C154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Библер В.С. От наукоучения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к логике культуры: Два философских введения в двадцать первый век.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Политиздат, 1990.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413 с. </w:t>
      </w:r>
    </w:p>
    <w:p w14:paraId="569C2BF3" w14:textId="0ACEFCBF"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Bhaskar R. A Realist Theory of Science.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London: Verso, 1998</w:t>
      </w:r>
      <w:r w:rsidR="00723FF9" w:rsidRPr="00723FF9">
        <w:rPr>
          <w:rFonts w:ascii="Times New Roman" w:hAnsi="Times New Roman" w:cs="Times New Roman"/>
          <w:sz w:val="28"/>
          <w:szCs w:val="28"/>
        </w:rPr>
        <w:t xml:space="preserv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288 p. </w:t>
      </w:r>
    </w:p>
    <w:p w14:paraId="404EE2E4" w14:textId="30A1547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Лакатос </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И. Избранные произведения по философии и методологии науки / пер. с англ. И.Н. Веселовского.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Академический проект, 2008.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475 с. </w:t>
      </w:r>
    </w:p>
    <w:p w14:paraId="2D6327F6" w14:textId="4684011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Аймауытов</w:t>
      </w:r>
      <w:r w:rsidR="00723FF9" w:rsidRPr="00723FF9">
        <w:rPr>
          <w:rFonts w:ascii="Times New Roman" w:hAnsi="Times New Roman" w:cs="Times New Roman"/>
          <w:sz w:val="28"/>
          <w:szCs w:val="28"/>
          <w:lang w:val="ru-RU"/>
        </w:rPr>
        <w:t xml:space="preserve"> </w:t>
      </w:r>
      <w:r w:rsidR="00723FF9" w:rsidRPr="0048531A">
        <w:rPr>
          <w:rFonts w:ascii="Times New Roman" w:hAnsi="Times New Roman" w:cs="Times New Roman"/>
          <w:sz w:val="28"/>
          <w:szCs w:val="28"/>
          <w:lang w:val="ru-RU"/>
        </w:rPr>
        <w:t>Ж.</w:t>
      </w:r>
      <w:r w:rsidRPr="0048531A">
        <w:rPr>
          <w:rFonts w:ascii="Times New Roman" w:hAnsi="Times New Roman" w:cs="Times New Roman"/>
          <w:sz w:val="28"/>
          <w:szCs w:val="28"/>
          <w:lang w:val="ru-RU"/>
        </w:rPr>
        <w:t xml:space="preserve"> ҚР Ғылым министрлігі, Ғылым академиясы М.О. Әуезов атындағы әдебиет және өнер ин-ты</w:t>
      </w:r>
      <w:r w:rsidR="00723FF9">
        <w:rPr>
          <w:rFonts w:ascii="Times New Roman" w:hAnsi="Times New Roman" w:cs="Times New Roman"/>
          <w:sz w:val="28"/>
          <w:szCs w:val="28"/>
          <w:lang w:val="ru-RU"/>
        </w:rPr>
        <w:t xml:space="preserve"> /  </w:t>
      </w:r>
      <w:r w:rsidRPr="0048531A">
        <w:rPr>
          <w:rFonts w:ascii="Times New Roman" w:hAnsi="Times New Roman" w:cs="Times New Roman"/>
          <w:sz w:val="28"/>
          <w:szCs w:val="28"/>
          <w:lang w:val="ru-RU"/>
        </w:rPr>
        <w:t>жауапты ред. С. С. Қирабаев.</w:t>
      </w:r>
      <w:r w:rsidR="00723FF9">
        <w:rPr>
          <w:rFonts w:ascii="Times New Roman" w:hAnsi="Times New Roman" w:cs="Times New Roman"/>
          <w:sz w:val="28"/>
          <w:szCs w:val="28"/>
          <w:lang w:val="ru-RU"/>
        </w:rPr>
        <w:t xml:space="preserve"> </w:t>
      </w:r>
      <w:r w:rsidR="00723FF9" w:rsidRPr="0048531A">
        <w:rPr>
          <w:rFonts w:ascii="Times New Roman" w:hAnsi="Times New Roman" w:cs="Times New Roman"/>
          <w:sz w:val="28"/>
          <w:szCs w:val="28"/>
          <w:lang w:val="ru-RU"/>
        </w:rPr>
        <w:t>Психология. Жан жүйесі мен өнер таңдау</w:t>
      </w:r>
      <w:r w:rsidR="00A33BFB">
        <w:rPr>
          <w:rFonts w:ascii="Times New Roman" w:hAnsi="Times New Roman" w:cs="Times New Roman"/>
          <w:sz w:val="28"/>
          <w:szCs w:val="28"/>
          <w:lang w:val="ru-RU"/>
        </w:rPr>
        <w:t xml:space="preserve"> // </w:t>
      </w:r>
      <w:r w:rsidR="00A33BFB" w:rsidRPr="0048531A">
        <w:rPr>
          <w:rFonts w:ascii="Times New Roman" w:hAnsi="Times New Roman" w:cs="Times New Roman"/>
          <w:sz w:val="28"/>
          <w:szCs w:val="28"/>
          <w:lang w:val="ru-RU"/>
        </w:rPr>
        <w:t>Бес томдық шығармалар жинағы</w:t>
      </w:r>
      <w:r w:rsidR="00A33BFB">
        <w:rPr>
          <w:rFonts w:ascii="Times New Roman" w:hAnsi="Times New Roman" w:cs="Times New Roman"/>
          <w:sz w:val="28"/>
          <w:szCs w:val="28"/>
          <w:lang w:val="ru-RU"/>
        </w:rPr>
        <w:t>.</w:t>
      </w:r>
      <w:r w:rsidR="00A33BFB" w:rsidRPr="0048531A">
        <w:rPr>
          <w:rFonts w:ascii="Times New Roman" w:hAnsi="Times New Roman" w:cs="Times New Roman"/>
          <w:sz w:val="28"/>
          <w:szCs w:val="28"/>
          <w:lang w:val="ru-RU"/>
        </w:rPr>
        <w:t xml:space="preserve"> </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Алматы</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Ғылым, 1998</w:t>
      </w:r>
      <w:r w:rsidR="00723FF9">
        <w:rPr>
          <w:rFonts w:ascii="Times New Roman" w:hAnsi="Times New Roman" w:cs="Times New Roman"/>
          <w:sz w:val="28"/>
          <w:szCs w:val="28"/>
          <w:lang w:val="ru-RU"/>
        </w:rPr>
        <w:t>. – Т.</w:t>
      </w:r>
      <w:r w:rsidRPr="0048531A">
        <w:rPr>
          <w:rFonts w:ascii="Times New Roman" w:hAnsi="Times New Roman" w:cs="Times New Roman"/>
          <w:sz w:val="28"/>
          <w:szCs w:val="28"/>
          <w:lang w:val="ru-RU"/>
        </w:rPr>
        <w:t xml:space="preserve"> 4.</w:t>
      </w:r>
      <w:r w:rsidR="00723FF9">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446</w:t>
      </w:r>
      <w:r w:rsidR="00723FF9">
        <w:rPr>
          <w:rFonts w:ascii="Times New Roman" w:hAnsi="Times New Roman" w:cs="Times New Roman"/>
          <w:sz w:val="28"/>
          <w:szCs w:val="28"/>
          <w:lang w:val="ru-RU"/>
        </w:rPr>
        <w:t xml:space="preserve"> б.</w:t>
      </w:r>
      <w:r w:rsidRPr="0048531A">
        <w:rPr>
          <w:rFonts w:ascii="Times New Roman" w:hAnsi="Times New Roman" w:cs="Times New Roman"/>
          <w:sz w:val="28"/>
          <w:szCs w:val="28"/>
          <w:lang w:val="ru-RU"/>
        </w:rPr>
        <w:t xml:space="preserve"> </w:t>
      </w:r>
    </w:p>
    <w:p w14:paraId="5000C7C2" w14:textId="713BA03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Мемлекеттік жалпыға міндетті білім беру стандарты (бастауыш, негізгі орта және жалпы орта білім беру)</w:t>
      </w:r>
      <w:r w:rsidR="00A33BFB">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Қазақстан Республикасы Оқу-ағарту министрінің 2022 жылғы 3 тамыздағы</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№348 бұйрығы (2023-2025 жж. өзгертулермен). </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Астана</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ҚР Оқу-ағарту министрлігі, 2022.</w:t>
      </w:r>
      <w:r w:rsidR="00723FF9">
        <w:rPr>
          <w:rFonts w:ascii="Times New Roman" w:hAnsi="Times New Roman" w:cs="Times New Roman"/>
          <w:sz w:val="28"/>
          <w:szCs w:val="28"/>
          <w:lang w:val="ru-RU"/>
        </w:rPr>
        <w:t xml:space="preserve"> </w:t>
      </w:r>
    </w:p>
    <w:p w14:paraId="48FC2A94" w14:textId="10ECC23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Тәрбиенің тұжырымдамалық негіздері: Қазақстан Республикасы Білім және ғылым министрінің 2019 жылғы 15 сәуірдегі</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№145 бұйрығымен бекітілген. </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Астана</w:t>
      </w:r>
      <w:r w:rsidR="00723FF9">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2019</w:t>
      </w:r>
      <w:r w:rsidR="00723FF9">
        <w:rPr>
          <w:rFonts w:ascii="Times New Roman" w:hAnsi="Times New Roman" w:cs="Times New Roman"/>
          <w:sz w:val="28"/>
          <w:szCs w:val="28"/>
          <w:lang w:val="ru-RU"/>
        </w:rPr>
        <w:t>.</w:t>
      </w:r>
    </w:p>
    <w:p w14:paraId="0CFA4616" w14:textId="37D60EE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Lonka K. Phenomenal learning from Finland.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Helsinki</w:t>
      </w:r>
      <w:r w:rsidR="008E3EBE" w:rsidRPr="0048531A">
        <w:rPr>
          <w:rFonts w:ascii="Times New Roman" w:hAnsi="Times New Roman" w:cs="Times New Roman"/>
          <w:sz w:val="28"/>
          <w:szCs w:val="28"/>
        </w:rPr>
        <w:t>;</w:t>
      </w:r>
      <w:r w:rsidRPr="0048531A">
        <w:rPr>
          <w:rFonts w:ascii="Times New Roman" w:hAnsi="Times New Roman" w:cs="Times New Roman"/>
          <w:sz w:val="28"/>
          <w:szCs w:val="28"/>
        </w:rPr>
        <w:t xml:space="preserve"> Edita Publishing Ltd, 2018.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224 p. </w:t>
      </w:r>
    </w:p>
    <w:p w14:paraId="785F770E" w14:textId="5F59DD1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Pani M.</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 xml:space="preserve">Poldoja L. </w:t>
      </w:r>
      <w:r w:rsidRPr="0048531A">
        <w:rPr>
          <w:rFonts w:ascii="Times New Roman" w:hAnsi="Times New Roman" w:cs="Times New Roman"/>
          <w:sz w:val="28"/>
          <w:szCs w:val="28"/>
        </w:rPr>
        <w:t xml:space="preserve">Project-based learning in Estonian schools: implementation and challenges // Journal of Baltic Science Education.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2021.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Vol. 20, </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2.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 215–230. </w:t>
      </w:r>
    </w:p>
    <w:p w14:paraId="016755B7" w14:textId="215A899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Blessinger P</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Carfora</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J.M.</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Inquiry-Based Learning for Faculty and Institutional Development</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Bingley</w:t>
      </w:r>
      <w:r w:rsidR="008E3EBE" w:rsidRPr="0048531A">
        <w:rPr>
          <w:rFonts w:ascii="Times New Roman" w:hAnsi="Times New Roman" w:cs="Times New Roman"/>
          <w:sz w:val="28"/>
          <w:szCs w:val="28"/>
        </w:rPr>
        <w:t>;</w:t>
      </w:r>
      <w:r w:rsidRPr="0048531A">
        <w:rPr>
          <w:rFonts w:ascii="Times New Roman" w:hAnsi="Times New Roman" w:cs="Times New Roman"/>
          <w:sz w:val="28"/>
          <w:szCs w:val="28"/>
        </w:rPr>
        <w:t xml:space="preserve"> Emerald Group Publishing, 2014.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380 p. </w:t>
      </w:r>
    </w:p>
    <w:p w14:paraId="74500A3F" w14:textId="42138095"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Razzouk R.</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 xml:space="preserve">Shute V. </w:t>
      </w:r>
      <w:r w:rsidRPr="0048531A">
        <w:rPr>
          <w:rFonts w:ascii="Times New Roman" w:hAnsi="Times New Roman" w:cs="Times New Roman"/>
          <w:sz w:val="28"/>
          <w:szCs w:val="28"/>
        </w:rPr>
        <w:t xml:space="preserve">Design Thinking: What Is It Why Is It Important? // Review of Educational Research.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2012.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Vol. 82, </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3.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 330–348. </w:t>
      </w:r>
    </w:p>
    <w:p w14:paraId="3DA5F8A4" w14:textId="4F87E9F5"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Fareed Z. In Defense of a Liberal Education.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New York</w:t>
      </w:r>
      <w:r w:rsidR="008E3EBE" w:rsidRPr="0048531A">
        <w:rPr>
          <w:rFonts w:ascii="Times New Roman" w:hAnsi="Times New Roman" w:cs="Times New Roman"/>
          <w:sz w:val="28"/>
          <w:szCs w:val="28"/>
        </w:rPr>
        <w:t>;</w:t>
      </w:r>
      <w:r w:rsidRPr="0048531A">
        <w:rPr>
          <w:rFonts w:ascii="Times New Roman" w:hAnsi="Times New Roman" w:cs="Times New Roman"/>
          <w:sz w:val="28"/>
          <w:szCs w:val="28"/>
        </w:rPr>
        <w:t xml:space="preserve"> W.W. Norton &amp; Company, 2015.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204 p. </w:t>
      </w:r>
    </w:p>
    <w:p w14:paraId="23408438" w14:textId="03E5E581"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Nebel S.</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Schneider</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 xml:space="preserve">S., Rey G.D. </w:t>
      </w:r>
      <w:r w:rsidRPr="0048531A">
        <w:rPr>
          <w:rFonts w:ascii="Times New Roman" w:hAnsi="Times New Roman" w:cs="Times New Roman"/>
          <w:sz w:val="28"/>
          <w:szCs w:val="28"/>
        </w:rPr>
        <w:t xml:space="preserve">Mining Learning and Crafting Understanding: A Meta-Analysis of Learning with Minecraft // Educational Psychology Review.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2016.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Vol. 28.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P. 379–406. </w:t>
      </w:r>
    </w:p>
    <w:p w14:paraId="7D1D2D9C" w14:textId="280C56D6"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Reimagining our futures together: a new social contract for education</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International Commission on the Futures of Education. </w:t>
      </w:r>
      <w:r w:rsidR="00491E6E">
        <w:rPr>
          <w:rFonts w:ascii="Times New Roman" w:hAnsi="Times New Roman" w:cs="Times New Roman"/>
          <w:sz w:val="28"/>
          <w:szCs w:val="28"/>
        </w:rPr>
        <w:t>–</w:t>
      </w:r>
      <w:r w:rsidRPr="0048531A">
        <w:rPr>
          <w:rFonts w:ascii="Times New Roman" w:hAnsi="Times New Roman" w:cs="Times New Roman"/>
          <w:sz w:val="28"/>
          <w:szCs w:val="28"/>
        </w:rPr>
        <w:t xml:space="preserve"> Paris</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UNESCO, 2021.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186 p. </w:t>
      </w:r>
    </w:p>
    <w:p w14:paraId="636BAEA2" w14:textId="7C414365"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Knight J. Instructional Coaching: A Partnership Approach to Improving Instruction.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Thousand Oaks</w:t>
      </w:r>
      <w:r w:rsidR="008E3EBE" w:rsidRPr="0048531A">
        <w:rPr>
          <w:rFonts w:ascii="Times New Roman" w:hAnsi="Times New Roman" w:cs="Times New Roman"/>
          <w:sz w:val="28"/>
          <w:szCs w:val="28"/>
        </w:rPr>
        <w:t>;</w:t>
      </w:r>
      <w:r w:rsidRPr="0048531A">
        <w:rPr>
          <w:rFonts w:ascii="Times New Roman" w:hAnsi="Times New Roman" w:cs="Times New Roman"/>
          <w:sz w:val="28"/>
          <w:szCs w:val="28"/>
        </w:rPr>
        <w:t xml:space="preserve"> Corwin Press, 2007.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256 p. </w:t>
      </w:r>
    </w:p>
    <w:p w14:paraId="35176B86" w14:textId="69CD17B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Friend M.</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Cook</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 xml:space="preserve">L. </w:t>
      </w:r>
      <w:r w:rsidRPr="0048531A">
        <w:rPr>
          <w:rFonts w:ascii="Times New Roman" w:hAnsi="Times New Roman" w:cs="Times New Roman"/>
          <w:sz w:val="28"/>
          <w:szCs w:val="28"/>
        </w:rPr>
        <w:t>Co-teaching: Interaction Models for Inclusive and Integrated Classrooms</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7th ed. </w:t>
      </w:r>
      <w:r w:rsidR="00491E6E">
        <w:rPr>
          <w:rFonts w:ascii="Times New Roman" w:hAnsi="Times New Roman" w:cs="Times New Roman"/>
          <w:sz w:val="28"/>
          <w:szCs w:val="28"/>
        </w:rPr>
        <w:t>–</w:t>
      </w:r>
      <w:r w:rsidRPr="0048531A">
        <w:rPr>
          <w:rFonts w:ascii="Times New Roman" w:hAnsi="Times New Roman" w:cs="Times New Roman"/>
          <w:sz w:val="28"/>
          <w:szCs w:val="28"/>
        </w:rPr>
        <w:t xml:space="preserve"> Boston</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Pearson, 2024.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312 p. </w:t>
      </w:r>
    </w:p>
    <w:p w14:paraId="5E84B205" w14:textId="2B2269D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Fernandez C.</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Yoshida</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 xml:space="preserve">M. </w:t>
      </w:r>
      <w:r w:rsidRPr="0048531A">
        <w:rPr>
          <w:rFonts w:ascii="Times New Roman" w:hAnsi="Times New Roman" w:cs="Times New Roman"/>
          <w:sz w:val="28"/>
          <w:szCs w:val="28"/>
        </w:rPr>
        <w:t>Lesson Study: A Japanese Approach to Improving Mathematics Teaching and Learning</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London</w:t>
      </w:r>
      <w:r w:rsidR="008E3EBE" w:rsidRPr="0048531A">
        <w:rPr>
          <w:rFonts w:ascii="Times New Roman" w:hAnsi="Times New Roman" w:cs="Times New Roman"/>
          <w:sz w:val="28"/>
          <w:szCs w:val="28"/>
        </w:rPr>
        <w:t>;</w:t>
      </w:r>
      <w:r w:rsidRPr="0048531A">
        <w:rPr>
          <w:rFonts w:ascii="Times New Roman" w:hAnsi="Times New Roman" w:cs="Times New Roman"/>
          <w:sz w:val="28"/>
          <w:szCs w:val="28"/>
        </w:rPr>
        <w:t xml:space="preserve"> Routledge, 2004.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256 p. </w:t>
      </w:r>
    </w:p>
    <w:p w14:paraId="23AE4874" w14:textId="46EE33A4"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Бахтин М.М. Эстетика словесного творчества / </w:t>
      </w:r>
      <w:r w:rsidR="00491E6E" w:rsidRPr="0048531A">
        <w:rPr>
          <w:rFonts w:ascii="Times New Roman" w:hAnsi="Times New Roman" w:cs="Times New Roman"/>
          <w:sz w:val="28"/>
          <w:szCs w:val="28"/>
          <w:lang w:val="ru-RU"/>
        </w:rPr>
        <w:t>с</w:t>
      </w:r>
      <w:r w:rsidRPr="0048531A">
        <w:rPr>
          <w:rFonts w:ascii="Times New Roman" w:hAnsi="Times New Roman" w:cs="Times New Roman"/>
          <w:sz w:val="28"/>
          <w:szCs w:val="28"/>
          <w:lang w:val="ru-RU"/>
        </w:rPr>
        <w:t xml:space="preserve">ост. С.Г. Бочаров. </w:t>
      </w:r>
      <w:r w:rsidR="00491E6E">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491E6E">
        <w:rPr>
          <w:rFonts w:ascii="Times New Roman" w:hAnsi="Times New Roman" w:cs="Times New Roman"/>
          <w:sz w:val="28"/>
          <w:szCs w:val="28"/>
          <w:lang w:val="ru-RU"/>
        </w:rPr>
        <w:t xml:space="preserve">Изд. </w:t>
      </w:r>
      <w:r w:rsidRPr="0048531A">
        <w:rPr>
          <w:rFonts w:ascii="Times New Roman" w:hAnsi="Times New Roman" w:cs="Times New Roman"/>
          <w:sz w:val="28"/>
          <w:szCs w:val="28"/>
          <w:lang w:val="ru-RU"/>
        </w:rPr>
        <w:t xml:space="preserve">2-е.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w:t>
      </w:r>
      <w:r w:rsidR="00491E6E">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Искусство, 1986.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445 с. </w:t>
      </w:r>
    </w:p>
    <w:p w14:paraId="701E4D6C" w14:textId="7D67C36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Schenk L.</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 xml:space="preserve">Hamza K. </w:t>
      </w:r>
      <w:r w:rsidRPr="0048531A">
        <w:rPr>
          <w:rFonts w:ascii="Times New Roman" w:hAnsi="Times New Roman" w:cs="Times New Roman"/>
          <w:sz w:val="28"/>
          <w:szCs w:val="28"/>
        </w:rPr>
        <w:t>Risk as a concept in science education and socio-scientific issues // SRA-E Conference. – 2021</w:t>
      </w:r>
      <w:r w:rsidR="00491E6E" w:rsidRPr="00491E6E">
        <w:rPr>
          <w:rFonts w:ascii="Times New Roman" w:hAnsi="Times New Roman" w:cs="Times New Roman"/>
          <w:sz w:val="28"/>
          <w:szCs w:val="28"/>
        </w:rPr>
        <w:t xml:space="preserve"> </w:t>
      </w:r>
      <w:hyperlink r:id="rId43" w:history="1">
        <w:r w:rsidRPr="0048531A">
          <w:rPr>
            <w:rFonts w:ascii="Times New Roman" w:hAnsi="Times New Roman" w:cs="Times New Roman"/>
            <w:sz w:val="28"/>
            <w:szCs w:val="28"/>
          </w:rPr>
          <w:t>https://www.riskedu.se/SRA-E_Schenk_2021.pdf</w:t>
        </w:r>
      </w:hyperlink>
      <w:r w:rsidRPr="0048531A">
        <w:rPr>
          <w:rFonts w:ascii="Times New Roman" w:hAnsi="Times New Roman" w:cs="Times New Roman"/>
          <w:sz w:val="28"/>
          <w:szCs w:val="28"/>
        </w:rPr>
        <w:t xml:space="preserve"> </w:t>
      </w:r>
      <w:r w:rsidR="00491E6E" w:rsidRPr="00491E6E">
        <w:rPr>
          <w:rFonts w:ascii="Times New Roman" w:hAnsi="Times New Roman" w:cs="Times New Roman"/>
          <w:sz w:val="28"/>
          <w:szCs w:val="28"/>
        </w:rPr>
        <w:t xml:space="preserve"> 15.09.2025.</w:t>
      </w:r>
    </w:p>
    <w:p w14:paraId="558D2CC8" w14:textId="4BB1C95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Hamza K., Wojcik A., Arvanitis L., Haglund K., Lundegård I., Schenk L. Nature of science in students' discussions on disagreement between scientists following a narrative about health effects of the Fukushima Daiichi accident</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 International Journal of Science Education</w:t>
      </w:r>
      <w:r w:rsidR="00491E6E" w:rsidRPr="00491E6E">
        <w:rPr>
          <w:rFonts w:ascii="Times New Roman" w:hAnsi="Times New Roman" w:cs="Times New Roman"/>
          <w:sz w:val="28"/>
          <w:szCs w:val="28"/>
        </w:rPr>
        <w:t xml:space="preserve">. - </w:t>
      </w:r>
      <w:r w:rsidR="00491E6E" w:rsidRPr="0048531A">
        <w:rPr>
          <w:rFonts w:ascii="Times New Roman" w:hAnsi="Times New Roman" w:cs="Times New Roman"/>
          <w:sz w:val="28"/>
          <w:szCs w:val="28"/>
        </w:rPr>
        <w:t xml:space="preserve">2023.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45</w:t>
      </w:r>
      <w:r w:rsidR="00491E6E" w:rsidRPr="00491E6E">
        <w:rPr>
          <w:rFonts w:ascii="Times New Roman" w:hAnsi="Times New Roman" w:cs="Times New Roman"/>
          <w:sz w:val="28"/>
          <w:szCs w:val="28"/>
        </w:rPr>
        <w:t>, №</w:t>
      </w:r>
      <w:r w:rsidRPr="0048531A">
        <w:rPr>
          <w:rFonts w:ascii="Times New Roman" w:hAnsi="Times New Roman" w:cs="Times New Roman"/>
          <w:sz w:val="28"/>
          <w:szCs w:val="28"/>
        </w:rPr>
        <w:t>1</w:t>
      </w:r>
      <w:r w:rsidR="00491E6E" w:rsidRPr="00491E6E">
        <w:rPr>
          <w:rFonts w:ascii="Times New Roman" w:hAnsi="Times New Roman" w:cs="Times New Roman"/>
          <w:sz w:val="28"/>
          <w:szCs w:val="28"/>
        </w:rPr>
        <w:t xml:space="preserve">. – </w:t>
      </w:r>
      <w:r w:rsidR="00491E6E">
        <w:rPr>
          <w:rFonts w:ascii="Times New Roman" w:hAnsi="Times New Roman" w:cs="Times New Roman"/>
          <w:sz w:val="28"/>
          <w:szCs w:val="28"/>
          <w:lang w:val="ru-RU"/>
        </w:rPr>
        <w:t>Р</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1-21. </w:t>
      </w:r>
    </w:p>
    <w:p w14:paraId="23FBDAEF" w14:textId="79D8E713" w:rsidR="007C687E" w:rsidRPr="00491E6E"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91E6E">
        <w:rPr>
          <w:rFonts w:ascii="Times New Roman" w:hAnsi="Times New Roman" w:cs="Times New Roman"/>
          <w:sz w:val="28"/>
          <w:szCs w:val="28"/>
        </w:rPr>
        <w:t xml:space="preserve">Enghag M., Haglund K., Schenk L., Hamza K. Integrating risk as a content in upper secondary physics courses. ESERA Conference. </w:t>
      </w:r>
      <w:r w:rsidR="00491E6E">
        <w:rPr>
          <w:rFonts w:ascii="Times New Roman" w:hAnsi="Times New Roman" w:cs="Times New Roman"/>
          <w:sz w:val="28"/>
          <w:szCs w:val="28"/>
          <w:lang w:val="ru-RU"/>
        </w:rPr>
        <w:t xml:space="preserve">- </w:t>
      </w:r>
      <w:r w:rsidR="00491E6E" w:rsidRPr="00491E6E">
        <w:rPr>
          <w:rFonts w:ascii="Times New Roman" w:hAnsi="Times New Roman" w:cs="Times New Roman"/>
          <w:sz w:val="28"/>
          <w:szCs w:val="28"/>
        </w:rPr>
        <w:t>2017.</w:t>
      </w:r>
      <w:r w:rsidR="00491E6E">
        <w:rPr>
          <w:rFonts w:ascii="Times New Roman" w:hAnsi="Times New Roman" w:cs="Times New Roman"/>
          <w:sz w:val="28"/>
          <w:szCs w:val="28"/>
          <w:lang w:val="ru-RU"/>
        </w:rPr>
        <w:t xml:space="preserve"> – 133 р.</w:t>
      </w:r>
    </w:p>
    <w:p w14:paraId="100ADA58" w14:textId="2BF89A87" w:rsidR="007C687E" w:rsidRPr="00491E6E"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91E6E">
        <w:rPr>
          <w:rFonts w:ascii="Times New Roman" w:hAnsi="Times New Roman" w:cs="Times New Roman"/>
          <w:sz w:val="28"/>
          <w:szCs w:val="28"/>
        </w:rPr>
        <w:t xml:space="preserve">Ranasinghe N.C. </w:t>
      </w:r>
      <w:r w:rsidR="00491E6E" w:rsidRPr="00491E6E">
        <w:rPr>
          <w:rFonts w:ascii="Times New Roman" w:hAnsi="Times New Roman" w:cs="Times New Roman"/>
          <w:sz w:val="28"/>
          <w:szCs w:val="28"/>
        </w:rPr>
        <w:t xml:space="preserve">et al. </w:t>
      </w:r>
      <w:r w:rsidRPr="00491E6E">
        <w:rPr>
          <w:rFonts w:ascii="Times New Roman" w:hAnsi="Times New Roman" w:cs="Times New Roman"/>
          <w:sz w:val="28"/>
          <w:szCs w:val="28"/>
        </w:rPr>
        <w:t>Innovative demonstration tools for teaching radiation literacy to secondary school students: A national-level implementation in Sri Lanka</w:t>
      </w:r>
      <w:r w:rsidR="00491E6E" w:rsidRPr="00491E6E">
        <w:rPr>
          <w:rFonts w:ascii="Times New Roman" w:hAnsi="Times New Roman" w:cs="Times New Roman"/>
          <w:sz w:val="28"/>
          <w:szCs w:val="28"/>
        </w:rPr>
        <w:t>.</w:t>
      </w:r>
      <w:r w:rsidRPr="00491E6E">
        <w:rPr>
          <w:rFonts w:ascii="Times New Roman" w:hAnsi="Times New Roman" w:cs="Times New Roman"/>
          <w:sz w:val="28"/>
          <w:szCs w:val="28"/>
        </w:rPr>
        <w:t xml:space="preserve"> </w:t>
      </w:r>
      <w:r w:rsidR="00491E6E" w:rsidRPr="00491E6E">
        <w:rPr>
          <w:rFonts w:ascii="Times New Roman" w:hAnsi="Times New Roman" w:cs="Times New Roman"/>
          <w:sz w:val="28"/>
          <w:szCs w:val="28"/>
        </w:rPr>
        <w:t xml:space="preserve">IAEA Support Materials. </w:t>
      </w:r>
      <w:r w:rsidR="00491E6E" w:rsidRPr="00B36BE6">
        <w:rPr>
          <w:rFonts w:ascii="Times New Roman" w:hAnsi="Times New Roman" w:cs="Times New Roman"/>
          <w:sz w:val="28"/>
          <w:szCs w:val="28"/>
        </w:rPr>
        <w:t>-</w:t>
      </w:r>
      <w:r w:rsidRPr="00491E6E">
        <w:rPr>
          <w:rFonts w:ascii="Times New Roman" w:hAnsi="Times New Roman" w:cs="Times New Roman"/>
          <w:sz w:val="28"/>
          <w:szCs w:val="28"/>
        </w:rPr>
        <w:t xml:space="preserve"> University of Tokyo</w:t>
      </w:r>
      <w:r w:rsidR="00491E6E" w:rsidRPr="00B36BE6">
        <w:rPr>
          <w:rFonts w:ascii="Times New Roman" w:hAnsi="Times New Roman" w:cs="Times New Roman"/>
          <w:sz w:val="28"/>
          <w:szCs w:val="28"/>
        </w:rPr>
        <w:t>,</w:t>
      </w:r>
      <w:r w:rsidRPr="00491E6E">
        <w:rPr>
          <w:rFonts w:ascii="Times New Roman" w:hAnsi="Times New Roman" w:cs="Times New Roman"/>
          <w:sz w:val="28"/>
          <w:szCs w:val="28"/>
        </w:rPr>
        <w:t xml:space="preserve"> 2019. </w:t>
      </w:r>
      <w:r w:rsidR="00491E6E" w:rsidRPr="00B36BE6">
        <w:rPr>
          <w:rFonts w:ascii="Times New Roman" w:hAnsi="Times New Roman" w:cs="Times New Roman"/>
          <w:sz w:val="28"/>
          <w:szCs w:val="28"/>
        </w:rPr>
        <w:t xml:space="preserve">– 122 </w:t>
      </w:r>
      <w:r w:rsidR="00491E6E">
        <w:rPr>
          <w:rFonts w:ascii="Times New Roman" w:hAnsi="Times New Roman" w:cs="Times New Roman"/>
          <w:sz w:val="28"/>
          <w:szCs w:val="28"/>
          <w:lang w:val="ru-RU"/>
        </w:rPr>
        <w:t>р</w:t>
      </w:r>
      <w:r w:rsidR="00491E6E" w:rsidRPr="00B36BE6">
        <w:rPr>
          <w:rFonts w:ascii="Times New Roman" w:hAnsi="Times New Roman" w:cs="Times New Roman"/>
          <w:sz w:val="28"/>
          <w:szCs w:val="28"/>
        </w:rPr>
        <w:t>.</w:t>
      </w:r>
    </w:p>
    <w:p w14:paraId="0B671B71" w14:textId="54EB5F53" w:rsidR="007C687E" w:rsidRPr="00491E6E"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91E6E">
        <w:rPr>
          <w:rFonts w:ascii="Times New Roman" w:hAnsi="Times New Roman" w:cs="Times New Roman"/>
          <w:sz w:val="28"/>
          <w:szCs w:val="28"/>
        </w:rPr>
        <w:t xml:space="preserve">Watanabe Y. Peace Education in Japan: Development and Issues. – Hiroshima: Hiroshima Peace Culture Foundation, 2010. – 245 p. </w:t>
      </w:r>
    </w:p>
    <w:p w14:paraId="0D947DBE" w14:textId="2BE2031E" w:rsidR="007C687E" w:rsidRPr="00491E6E"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91E6E">
        <w:rPr>
          <w:rFonts w:ascii="Times New Roman" w:hAnsi="Times New Roman" w:cs="Times New Roman"/>
          <w:sz w:val="28"/>
          <w:szCs w:val="28"/>
        </w:rPr>
        <w:t xml:space="preserve">Yoshida M., Kanda R. Radiation education after the Fukushima nuclear accident // Journal of Radiation Research. </w:t>
      </w:r>
      <w:r w:rsidR="00491E6E" w:rsidRPr="00491E6E">
        <w:rPr>
          <w:rFonts w:ascii="Times New Roman" w:hAnsi="Times New Roman" w:cs="Times New Roman"/>
          <w:sz w:val="28"/>
          <w:szCs w:val="28"/>
        </w:rPr>
        <w:t xml:space="preserve">- </w:t>
      </w:r>
      <w:r w:rsidRPr="00491E6E">
        <w:rPr>
          <w:rFonts w:ascii="Times New Roman" w:hAnsi="Times New Roman" w:cs="Times New Roman"/>
          <w:sz w:val="28"/>
          <w:szCs w:val="28"/>
        </w:rPr>
        <w:t xml:space="preserve">2012.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91E6E">
        <w:rPr>
          <w:rFonts w:ascii="Times New Roman" w:hAnsi="Times New Roman" w:cs="Times New Roman"/>
          <w:sz w:val="28"/>
          <w:szCs w:val="28"/>
        </w:rPr>
        <w:t xml:space="preserve">53, №5.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91E6E">
        <w:rPr>
          <w:rFonts w:ascii="Times New Roman" w:hAnsi="Times New Roman" w:cs="Times New Roman"/>
          <w:sz w:val="28"/>
          <w:szCs w:val="28"/>
        </w:rPr>
        <w:t xml:space="preserve">. 671–678. </w:t>
      </w:r>
    </w:p>
    <w:p w14:paraId="14A8A4A3" w14:textId="3A25FB4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91E6E">
        <w:rPr>
          <w:rFonts w:ascii="Times New Roman" w:hAnsi="Times New Roman" w:cs="Times New Roman"/>
          <w:sz w:val="28"/>
          <w:szCs w:val="28"/>
        </w:rPr>
        <w:t>Gilmour S. Public health</w:t>
      </w:r>
      <w:r w:rsidRPr="0048531A">
        <w:rPr>
          <w:rFonts w:ascii="Times New Roman" w:hAnsi="Times New Roman" w:cs="Times New Roman"/>
          <w:sz w:val="28"/>
          <w:szCs w:val="28"/>
        </w:rPr>
        <w:t xml:space="preserve"> system recovery after the Fukushima Daiichi Nuclear Power Plant disaster: A case study // Global Health.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2016.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Pr="0048531A">
        <w:rPr>
          <w:rFonts w:ascii="Times New Roman" w:hAnsi="Times New Roman" w:cs="Times New Roman"/>
          <w:sz w:val="28"/>
          <w:szCs w:val="28"/>
        </w:rPr>
        <w:t xml:space="preserve"> 12, №1.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xml:space="preserve">. 1–11. </w:t>
      </w:r>
    </w:p>
    <w:p w14:paraId="24C0C70D" w14:textId="049B8AC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Adachi N. Measurement and comparison of individual external doses of high-school students living in Japan, France, Poland and Belarus </w:t>
      </w:r>
      <w:r w:rsidR="007768B2" w:rsidRPr="0048531A">
        <w:rPr>
          <w:rFonts w:ascii="Times New Roman" w:hAnsi="Times New Roman" w:cs="Times New Roman"/>
          <w:sz w:val="28"/>
          <w:szCs w:val="28"/>
        </w:rPr>
        <w:t>-</w:t>
      </w:r>
      <w:r w:rsidRPr="0048531A">
        <w:rPr>
          <w:rFonts w:ascii="Times New Roman" w:hAnsi="Times New Roman" w:cs="Times New Roman"/>
          <w:sz w:val="28"/>
          <w:szCs w:val="28"/>
        </w:rPr>
        <w:t xml:space="preserve"> the “D-shuttle” project // Journal of Radiological Protection.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2016.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36, №1.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49–66.</w:t>
      </w:r>
    </w:p>
    <w:p w14:paraId="12A0FC4A" w14:textId="5B048F57"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Bekki M., Morikawa N., Tsukada S., Akishige Y. Investigation of a teacher’s consciousness to radiation education and a teaching material // Bulletin of the Center for Support of Education, Shimane University.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2013.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12.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xml:space="preserve">. 43–51. </w:t>
      </w:r>
    </w:p>
    <w:p w14:paraId="44FB700F" w14:textId="406794A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Goto A. Lessons learned from radiation risk communication in Fukushima // Journal of Radiological Protection.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2018.</w:t>
      </w:r>
      <w:r w:rsidR="00491E6E" w:rsidRPr="00491E6E">
        <w:rPr>
          <w:rFonts w:ascii="Times New Roman" w:hAnsi="Times New Roman" w:cs="Times New Roman"/>
          <w:sz w:val="28"/>
          <w:szCs w:val="28"/>
        </w:rPr>
        <w:t xml:space="preserve"> -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38, №2.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xml:space="preserve">. 49–64. </w:t>
      </w:r>
    </w:p>
    <w:p w14:paraId="7D06CCBB" w14:textId="177DA8A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DeWalt</w:t>
      </w:r>
      <w:r w:rsidRPr="00491E6E">
        <w:rPr>
          <w:rFonts w:ascii="Times New Roman" w:hAnsi="Times New Roman" w:cs="Times New Roman"/>
          <w:sz w:val="28"/>
          <w:szCs w:val="28"/>
        </w:rPr>
        <w:t xml:space="preserve"> </w:t>
      </w:r>
      <w:r w:rsidRPr="0048531A">
        <w:rPr>
          <w:rFonts w:ascii="Times New Roman" w:hAnsi="Times New Roman" w:cs="Times New Roman"/>
          <w:sz w:val="28"/>
          <w:szCs w:val="28"/>
        </w:rPr>
        <w:t>D</w:t>
      </w:r>
      <w:r w:rsidRPr="00491E6E">
        <w:rPr>
          <w:rFonts w:ascii="Times New Roman" w:hAnsi="Times New Roman" w:cs="Times New Roman"/>
          <w:sz w:val="28"/>
          <w:szCs w:val="28"/>
        </w:rPr>
        <w:t>.</w:t>
      </w:r>
      <w:r w:rsidRPr="0048531A">
        <w:rPr>
          <w:rFonts w:ascii="Times New Roman" w:hAnsi="Times New Roman" w:cs="Times New Roman"/>
          <w:sz w:val="28"/>
          <w:szCs w:val="28"/>
        </w:rPr>
        <w:t>A</w:t>
      </w:r>
      <w:r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Health Literacy Universal Precautions Toolkit. </w:t>
      </w:r>
      <w:r w:rsidR="00491E6E">
        <w:rPr>
          <w:rFonts w:ascii="Times New Roman" w:hAnsi="Times New Roman" w:cs="Times New Roman"/>
          <w:sz w:val="28"/>
          <w:szCs w:val="28"/>
        </w:rPr>
        <w:t>–</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Rockville</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 AHRQ, 2011</w:t>
      </w:r>
      <w:r w:rsidR="00491E6E" w:rsidRPr="00491E6E">
        <w:rPr>
          <w:rFonts w:ascii="Times New Roman" w:hAnsi="Times New Roman" w:cs="Times New Roman"/>
          <w:sz w:val="28"/>
          <w:szCs w:val="28"/>
        </w:rPr>
        <w:t xml:space="preserve"> </w:t>
      </w:r>
      <w:hyperlink r:id="rId44" w:history="1">
        <w:r w:rsidRPr="0048531A">
          <w:rPr>
            <w:rFonts w:ascii="Times New Roman" w:hAnsi="Times New Roman" w:cs="Times New Roman"/>
            <w:sz w:val="28"/>
            <w:szCs w:val="28"/>
          </w:rPr>
          <w:t>https://www.ahrq.gov/health-literacy/improve/precautions/toolkit.html</w:t>
        </w:r>
      </w:hyperlink>
      <w:r w:rsidR="00491E6E" w:rsidRPr="00491E6E">
        <w:t xml:space="preserve">  </w:t>
      </w:r>
      <w:r w:rsidR="00491E6E" w:rsidRPr="00491E6E">
        <w:rPr>
          <w:rFonts w:ascii="Times New Roman" w:hAnsi="Times New Roman" w:cs="Times New Roman"/>
          <w:sz w:val="28"/>
          <w:szCs w:val="28"/>
        </w:rPr>
        <w:t>13.06.2025</w:t>
      </w:r>
      <w:r w:rsidRPr="00491E6E">
        <w:rPr>
          <w:rFonts w:ascii="Times New Roman" w:hAnsi="Times New Roman" w:cs="Times New Roman"/>
          <w:sz w:val="28"/>
          <w:szCs w:val="28"/>
        </w:rPr>
        <w:t>.</w:t>
      </w:r>
      <w:r w:rsidRPr="0048531A">
        <w:rPr>
          <w:rFonts w:ascii="Times New Roman" w:hAnsi="Times New Roman" w:cs="Times New Roman"/>
          <w:sz w:val="28"/>
          <w:szCs w:val="28"/>
        </w:rPr>
        <w:t xml:space="preserve"> </w:t>
      </w:r>
    </w:p>
    <w:p w14:paraId="08E9279C" w14:textId="42F5F031"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Kuroda Y. Medical literacy and risk communication after Fukushima // Journal of Radiation Research.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2018.</w:t>
      </w:r>
      <w:r w:rsidR="00491E6E" w:rsidRPr="00491E6E">
        <w:rPr>
          <w:rFonts w:ascii="Times New Roman" w:hAnsi="Times New Roman" w:cs="Times New Roman"/>
          <w:sz w:val="28"/>
          <w:szCs w:val="28"/>
        </w:rPr>
        <w:t xml:space="preserve"> - </w:t>
      </w:r>
      <w:r w:rsidR="00491E6E" w:rsidRPr="0048531A">
        <w:rPr>
          <w:rFonts w:ascii="Times New Roman" w:hAnsi="Times New Roman" w:cs="Times New Roman"/>
          <w:sz w:val="28"/>
          <w:szCs w:val="28"/>
        </w:rPr>
        <w:t>Vol.</w:t>
      </w:r>
      <w:r w:rsidRPr="0048531A">
        <w:rPr>
          <w:rFonts w:ascii="Times New Roman" w:hAnsi="Times New Roman" w:cs="Times New Roman"/>
          <w:sz w:val="28"/>
          <w:szCs w:val="28"/>
        </w:rPr>
        <w:t xml:space="preserve"> 59, </w:t>
      </w:r>
      <w:r w:rsidR="00491E6E" w:rsidRPr="00491E6E">
        <w:rPr>
          <w:rFonts w:ascii="Times New Roman" w:hAnsi="Times New Roman" w:cs="Times New Roman"/>
          <w:sz w:val="28"/>
          <w:szCs w:val="28"/>
        </w:rPr>
        <w:t>№</w:t>
      </w:r>
      <w:r w:rsidRPr="0048531A">
        <w:rPr>
          <w:rFonts w:ascii="Times New Roman" w:hAnsi="Times New Roman" w:cs="Times New Roman"/>
          <w:sz w:val="28"/>
          <w:szCs w:val="28"/>
        </w:rPr>
        <w:t xml:space="preserve">2.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xml:space="preserve">. 31–41. </w:t>
      </w:r>
    </w:p>
    <w:p w14:paraId="73A140F1" w14:textId="4ABB1C1A"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Bromet </w:t>
      </w:r>
      <w:r w:rsidR="00A33BFB" w:rsidRPr="00A33BFB">
        <w:rPr>
          <w:rFonts w:ascii="Times New Roman" w:hAnsi="Times New Roman" w:cs="Times New Roman"/>
          <w:sz w:val="28"/>
          <w:szCs w:val="28"/>
        </w:rPr>
        <w:t xml:space="preserve"> </w:t>
      </w:r>
      <w:r w:rsidRPr="0048531A">
        <w:rPr>
          <w:rFonts w:ascii="Times New Roman" w:hAnsi="Times New Roman" w:cs="Times New Roman"/>
          <w:sz w:val="28"/>
          <w:szCs w:val="28"/>
        </w:rPr>
        <w:t xml:space="preserve">E.J. Emotional consequences of nuclear power plant disasters // Health Physics.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2014.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106, №2.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xml:space="preserve">. 206–210. </w:t>
      </w:r>
    </w:p>
    <w:p w14:paraId="0C456360" w14:textId="50099DA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Ohto H. Mental health and social issues after Fukushima // World Psychiatry.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2017. </w:t>
      </w:r>
      <w:r w:rsidR="00491E6E" w:rsidRPr="00491E6E">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 xml:space="preserve">16, №2. </w:t>
      </w:r>
      <w:r w:rsidR="00491E6E" w:rsidRPr="00491E6E">
        <w:rPr>
          <w:rFonts w:ascii="Times New Roman" w:hAnsi="Times New Roman" w:cs="Times New Roman"/>
          <w:sz w:val="28"/>
          <w:szCs w:val="28"/>
        </w:rPr>
        <w:t xml:space="preserve">- </w:t>
      </w:r>
      <w:r w:rsidR="00491E6E">
        <w:rPr>
          <w:rFonts w:ascii="Times New Roman" w:hAnsi="Times New Roman" w:cs="Times New Roman"/>
          <w:sz w:val="28"/>
          <w:szCs w:val="28"/>
          <w:lang w:val="ru-RU"/>
        </w:rPr>
        <w:t>Р</w:t>
      </w:r>
      <w:r w:rsidRPr="0048531A">
        <w:rPr>
          <w:rFonts w:ascii="Times New Roman" w:hAnsi="Times New Roman" w:cs="Times New Roman"/>
          <w:sz w:val="28"/>
          <w:szCs w:val="28"/>
        </w:rPr>
        <w:t xml:space="preserve">. 1–7. </w:t>
      </w:r>
    </w:p>
    <w:p w14:paraId="5D021D3C" w14:textId="43973A9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Mayring P. Qualitative content analysis // Forum: Qualitative Social Research. </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2000.</w:t>
      </w:r>
      <w:r w:rsidR="00491E6E" w:rsidRPr="00491E6E">
        <w:rPr>
          <w:rFonts w:ascii="Times New Roman" w:hAnsi="Times New Roman" w:cs="Times New Roman"/>
          <w:sz w:val="28"/>
          <w:szCs w:val="28"/>
        </w:rPr>
        <w:t xml:space="preserve"> - </w:t>
      </w:r>
      <w:r w:rsidRPr="0048531A">
        <w:rPr>
          <w:rFonts w:ascii="Times New Roman" w:hAnsi="Times New Roman" w:cs="Times New Roman"/>
          <w:sz w:val="28"/>
          <w:szCs w:val="28"/>
        </w:rPr>
        <w:t xml:space="preserve"> </w:t>
      </w:r>
      <w:r w:rsidR="00491E6E" w:rsidRPr="0048531A">
        <w:rPr>
          <w:rFonts w:ascii="Times New Roman" w:hAnsi="Times New Roman" w:cs="Times New Roman"/>
          <w:sz w:val="28"/>
          <w:szCs w:val="28"/>
        </w:rPr>
        <w:t>Vol.</w:t>
      </w:r>
      <w:r w:rsidR="00491E6E" w:rsidRPr="00491E6E">
        <w:rPr>
          <w:rFonts w:ascii="Times New Roman" w:hAnsi="Times New Roman" w:cs="Times New Roman"/>
          <w:sz w:val="28"/>
          <w:szCs w:val="28"/>
        </w:rPr>
        <w:t xml:space="preserve"> </w:t>
      </w:r>
      <w:r w:rsidRPr="0048531A">
        <w:rPr>
          <w:rFonts w:ascii="Times New Roman" w:hAnsi="Times New Roman" w:cs="Times New Roman"/>
          <w:sz w:val="28"/>
          <w:szCs w:val="28"/>
        </w:rPr>
        <w:t>1, №2.</w:t>
      </w:r>
      <w:r w:rsidR="00891312" w:rsidRPr="00891312">
        <w:rPr>
          <w:rFonts w:ascii="Times New Roman" w:hAnsi="Times New Roman" w:cs="Times New Roman"/>
          <w:sz w:val="28"/>
          <w:szCs w:val="28"/>
        </w:rPr>
        <w:t xml:space="preserve"> – </w:t>
      </w:r>
      <w:r w:rsidR="00891312">
        <w:rPr>
          <w:rFonts w:ascii="Times New Roman" w:hAnsi="Times New Roman" w:cs="Times New Roman"/>
          <w:sz w:val="28"/>
          <w:szCs w:val="28"/>
          <w:lang w:val="ru-RU"/>
        </w:rPr>
        <w:t>Р</w:t>
      </w:r>
      <w:r w:rsidR="00891312" w:rsidRPr="00891312">
        <w:rPr>
          <w:rFonts w:ascii="Times New Roman" w:hAnsi="Times New Roman" w:cs="Times New Roman"/>
          <w:sz w:val="28"/>
          <w:szCs w:val="28"/>
        </w:rPr>
        <w:t>. 29-37.</w:t>
      </w:r>
      <w:r w:rsidRPr="0048531A">
        <w:rPr>
          <w:rFonts w:ascii="Times New Roman" w:hAnsi="Times New Roman" w:cs="Times New Roman"/>
          <w:sz w:val="28"/>
          <w:szCs w:val="28"/>
        </w:rPr>
        <w:t xml:space="preserve"> </w:t>
      </w:r>
    </w:p>
    <w:p w14:paraId="35286BF3" w14:textId="6645E639"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Goodman L.A. Snowball sampling // Annals of Mathematical Statistics. </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1961.</w:t>
      </w:r>
      <w:r w:rsidR="00891312" w:rsidRPr="00891312">
        <w:rPr>
          <w:rFonts w:ascii="Times New Roman" w:hAnsi="Times New Roman" w:cs="Times New Roman"/>
          <w:sz w:val="28"/>
          <w:szCs w:val="28"/>
        </w:rPr>
        <w:t xml:space="preserve"> - </w:t>
      </w:r>
      <w:r w:rsidR="00891312" w:rsidRPr="0048531A">
        <w:rPr>
          <w:rFonts w:ascii="Times New Roman" w:hAnsi="Times New Roman" w:cs="Times New Roman"/>
          <w:sz w:val="28"/>
          <w:szCs w:val="28"/>
        </w:rPr>
        <w:t>Vol.</w:t>
      </w:r>
      <w:r w:rsidRPr="0048531A">
        <w:rPr>
          <w:rFonts w:ascii="Times New Roman" w:hAnsi="Times New Roman" w:cs="Times New Roman"/>
          <w:sz w:val="28"/>
          <w:szCs w:val="28"/>
        </w:rPr>
        <w:t xml:space="preserve"> 32, №1. </w:t>
      </w:r>
      <w:r w:rsidR="00891312" w:rsidRPr="00891312">
        <w:rPr>
          <w:rFonts w:ascii="Times New Roman" w:hAnsi="Times New Roman" w:cs="Times New Roman"/>
          <w:sz w:val="28"/>
          <w:szCs w:val="28"/>
        </w:rPr>
        <w:t xml:space="preserve">- </w:t>
      </w:r>
      <w:r w:rsidR="00891312">
        <w:rPr>
          <w:rFonts w:ascii="Times New Roman" w:hAnsi="Times New Roman" w:cs="Times New Roman"/>
          <w:sz w:val="28"/>
          <w:szCs w:val="28"/>
          <w:lang w:val="ru-RU"/>
        </w:rPr>
        <w:t>Р</w:t>
      </w:r>
      <w:r w:rsidRPr="0048531A">
        <w:rPr>
          <w:rFonts w:ascii="Times New Roman" w:hAnsi="Times New Roman" w:cs="Times New Roman"/>
          <w:sz w:val="28"/>
          <w:szCs w:val="28"/>
        </w:rPr>
        <w:t xml:space="preserve">. 148–170. </w:t>
      </w:r>
    </w:p>
    <w:p w14:paraId="6AC22B5B" w14:textId="102AA1C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Maeda M., Oe M. Mental health consequences and social issues after the Fukushima disaster // Asia Pacific Journal of Public Health. </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2017.</w:t>
      </w:r>
      <w:r w:rsidR="00891312" w:rsidRPr="00891312">
        <w:rPr>
          <w:rFonts w:ascii="Times New Roman" w:hAnsi="Times New Roman" w:cs="Times New Roman"/>
          <w:sz w:val="28"/>
          <w:szCs w:val="28"/>
        </w:rPr>
        <w:t xml:space="preserve"> - </w:t>
      </w:r>
      <w:r w:rsidR="00891312" w:rsidRPr="0048531A">
        <w:rPr>
          <w:rFonts w:ascii="Times New Roman" w:hAnsi="Times New Roman" w:cs="Times New Roman"/>
          <w:sz w:val="28"/>
          <w:szCs w:val="28"/>
        </w:rPr>
        <w:t>Vol.</w:t>
      </w:r>
      <w:r w:rsidRPr="0048531A">
        <w:rPr>
          <w:rFonts w:ascii="Times New Roman" w:hAnsi="Times New Roman" w:cs="Times New Roman"/>
          <w:sz w:val="28"/>
          <w:szCs w:val="28"/>
        </w:rPr>
        <w:t xml:space="preserve"> 29, №2. </w:t>
      </w:r>
      <w:r w:rsidR="00891312" w:rsidRPr="00891312">
        <w:rPr>
          <w:rFonts w:ascii="Times New Roman" w:hAnsi="Times New Roman" w:cs="Times New Roman"/>
          <w:sz w:val="28"/>
          <w:szCs w:val="28"/>
        </w:rPr>
        <w:t xml:space="preserve">- </w:t>
      </w:r>
      <w:r w:rsidR="00891312">
        <w:rPr>
          <w:rFonts w:ascii="Times New Roman" w:hAnsi="Times New Roman" w:cs="Times New Roman"/>
          <w:sz w:val="28"/>
          <w:szCs w:val="28"/>
          <w:lang w:val="ru-RU"/>
        </w:rPr>
        <w:t>Р</w:t>
      </w:r>
      <w:r w:rsidRPr="0048531A">
        <w:rPr>
          <w:rFonts w:ascii="Times New Roman" w:hAnsi="Times New Roman" w:cs="Times New Roman"/>
          <w:sz w:val="28"/>
          <w:szCs w:val="28"/>
        </w:rPr>
        <w:t xml:space="preserve">. 36–46. </w:t>
      </w:r>
    </w:p>
    <w:p w14:paraId="36063958" w14:textId="3C44788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Tsujiuchi T. Mental health studies of Fukushima residents // Psychiatry and Clinical Neurosciences. </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2016. </w:t>
      </w:r>
      <w:r w:rsidR="00891312" w:rsidRPr="00891312">
        <w:rPr>
          <w:rFonts w:ascii="Times New Roman" w:hAnsi="Times New Roman" w:cs="Times New Roman"/>
          <w:sz w:val="28"/>
          <w:szCs w:val="28"/>
        </w:rPr>
        <w:t xml:space="preserve">- </w:t>
      </w:r>
      <w:r w:rsidR="00891312" w:rsidRPr="0048531A">
        <w:rPr>
          <w:rFonts w:ascii="Times New Roman" w:hAnsi="Times New Roman" w:cs="Times New Roman"/>
          <w:sz w:val="28"/>
          <w:szCs w:val="28"/>
        </w:rPr>
        <w:t>Vol.</w:t>
      </w:r>
      <w:r w:rsidRPr="0048531A">
        <w:rPr>
          <w:rFonts w:ascii="Times New Roman" w:hAnsi="Times New Roman" w:cs="Times New Roman"/>
          <w:sz w:val="28"/>
          <w:szCs w:val="28"/>
        </w:rPr>
        <w:t xml:space="preserve"> 70, №5. </w:t>
      </w:r>
      <w:r w:rsidR="00891312" w:rsidRPr="00891312">
        <w:rPr>
          <w:rFonts w:ascii="Times New Roman" w:hAnsi="Times New Roman" w:cs="Times New Roman"/>
          <w:sz w:val="28"/>
          <w:szCs w:val="28"/>
        </w:rPr>
        <w:t xml:space="preserve">- </w:t>
      </w:r>
      <w:r w:rsidR="00891312">
        <w:rPr>
          <w:rFonts w:ascii="Times New Roman" w:hAnsi="Times New Roman" w:cs="Times New Roman"/>
          <w:sz w:val="28"/>
          <w:szCs w:val="28"/>
          <w:lang w:val="ru-RU"/>
        </w:rPr>
        <w:t>Р</w:t>
      </w:r>
      <w:r w:rsidRPr="0048531A">
        <w:rPr>
          <w:rFonts w:ascii="Times New Roman" w:hAnsi="Times New Roman" w:cs="Times New Roman"/>
          <w:sz w:val="28"/>
          <w:szCs w:val="28"/>
        </w:rPr>
        <w:t xml:space="preserve">. 175–182. </w:t>
      </w:r>
    </w:p>
    <w:p w14:paraId="27D2C567" w14:textId="6AB5522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Mashiko K. Radiation risk perception after Fukushima // Public Health. </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2017. </w:t>
      </w:r>
      <w:r w:rsidR="00891312" w:rsidRPr="00891312">
        <w:rPr>
          <w:rFonts w:ascii="Times New Roman" w:hAnsi="Times New Roman" w:cs="Times New Roman"/>
          <w:sz w:val="28"/>
          <w:szCs w:val="28"/>
        </w:rPr>
        <w:t xml:space="preserve">- </w:t>
      </w:r>
      <w:r w:rsidR="00891312" w:rsidRPr="0048531A">
        <w:rPr>
          <w:rFonts w:ascii="Times New Roman" w:hAnsi="Times New Roman" w:cs="Times New Roman"/>
          <w:sz w:val="28"/>
          <w:szCs w:val="28"/>
        </w:rPr>
        <w:t>Vol.</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146.</w:t>
      </w:r>
      <w:r w:rsidR="00891312" w:rsidRPr="00891312">
        <w:rPr>
          <w:rFonts w:ascii="Times New Roman" w:hAnsi="Times New Roman" w:cs="Times New Roman"/>
          <w:sz w:val="28"/>
          <w:szCs w:val="28"/>
        </w:rPr>
        <w:t xml:space="preserve"> - </w:t>
      </w:r>
      <w:r w:rsidR="00891312">
        <w:rPr>
          <w:rFonts w:ascii="Times New Roman" w:hAnsi="Times New Roman" w:cs="Times New Roman"/>
          <w:sz w:val="28"/>
          <w:szCs w:val="28"/>
          <w:lang w:val="ru-RU"/>
        </w:rPr>
        <w:t>Р</w:t>
      </w:r>
      <w:r w:rsidRPr="0048531A">
        <w:rPr>
          <w:rFonts w:ascii="Times New Roman" w:hAnsi="Times New Roman" w:cs="Times New Roman"/>
          <w:sz w:val="28"/>
          <w:szCs w:val="28"/>
        </w:rPr>
        <w:t xml:space="preserve">. 75–83. </w:t>
      </w:r>
    </w:p>
    <w:p w14:paraId="5BEBD17D" w14:textId="5D4B994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Harada S. Radiation education in Japan after Fukushima // Proceedings of the Japan Academy. </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2014. </w:t>
      </w:r>
      <w:r w:rsidR="00891312" w:rsidRPr="00891312">
        <w:rPr>
          <w:rFonts w:ascii="Times New Roman" w:hAnsi="Times New Roman" w:cs="Times New Roman"/>
          <w:sz w:val="28"/>
          <w:szCs w:val="28"/>
        </w:rPr>
        <w:t xml:space="preserve">- </w:t>
      </w:r>
      <w:r w:rsidR="00891312" w:rsidRPr="0048531A">
        <w:rPr>
          <w:rFonts w:ascii="Times New Roman" w:hAnsi="Times New Roman" w:cs="Times New Roman"/>
          <w:sz w:val="28"/>
          <w:szCs w:val="28"/>
        </w:rPr>
        <w:t>Vol.</w:t>
      </w:r>
      <w:r w:rsidRPr="0048531A">
        <w:rPr>
          <w:rFonts w:ascii="Times New Roman" w:hAnsi="Times New Roman" w:cs="Times New Roman"/>
          <w:sz w:val="28"/>
          <w:szCs w:val="28"/>
        </w:rPr>
        <w:t xml:space="preserve"> 90, №8. </w:t>
      </w:r>
      <w:r w:rsidR="00891312" w:rsidRPr="00891312">
        <w:rPr>
          <w:rFonts w:ascii="Times New Roman" w:hAnsi="Times New Roman" w:cs="Times New Roman"/>
          <w:sz w:val="28"/>
          <w:szCs w:val="28"/>
        </w:rPr>
        <w:t xml:space="preserve">- </w:t>
      </w:r>
      <w:r w:rsidR="00891312">
        <w:rPr>
          <w:rFonts w:ascii="Times New Roman" w:hAnsi="Times New Roman" w:cs="Times New Roman"/>
          <w:sz w:val="28"/>
          <w:szCs w:val="28"/>
          <w:lang w:val="ru-RU"/>
        </w:rPr>
        <w:t>Р</w:t>
      </w:r>
      <w:r w:rsidRPr="0048531A">
        <w:rPr>
          <w:rFonts w:ascii="Times New Roman" w:hAnsi="Times New Roman" w:cs="Times New Roman"/>
          <w:sz w:val="28"/>
          <w:szCs w:val="28"/>
        </w:rPr>
        <w:t xml:space="preserve">. 319–324. </w:t>
      </w:r>
    </w:p>
    <w:p w14:paraId="00D096C9" w14:textId="5591A88E" w:rsidR="007C687E" w:rsidRPr="00891312"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Чернобыль в школьных учебниках: как об этом рассказывают детям // Зелёный портал (Greenbelarus). – 2018 </w:t>
      </w:r>
      <w:hyperlink r:id="rId45" w:history="1">
        <w:r w:rsidRPr="00891312">
          <w:rPr>
            <w:rFonts w:ascii="Times New Roman" w:hAnsi="Times New Roman" w:cs="Times New Roman"/>
            <w:sz w:val="28"/>
            <w:szCs w:val="28"/>
            <w:lang w:val="ru-RU"/>
          </w:rPr>
          <w:t>https://greenbelarus.info/articles/26-04-2018/chernobyl-v-shkolnyh-uchebnikah-kak-ob-etom-rasskazyvayut-detyam</w:t>
        </w:r>
      </w:hyperlink>
      <w:r w:rsidR="00891312" w:rsidRPr="00891312">
        <w:rPr>
          <w:rFonts w:ascii="Times New Roman" w:hAnsi="Times New Roman" w:cs="Times New Roman"/>
          <w:sz w:val="28"/>
          <w:szCs w:val="28"/>
          <w:lang w:val="ru-RU"/>
        </w:rPr>
        <w:t xml:space="preserve">  19.08.2025.</w:t>
      </w:r>
      <w:r w:rsidRPr="00891312">
        <w:rPr>
          <w:rFonts w:ascii="Times New Roman" w:hAnsi="Times New Roman" w:cs="Times New Roman"/>
          <w:sz w:val="28"/>
          <w:szCs w:val="28"/>
          <w:lang w:val="ru-RU"/>
        </w:rPr>
        <w:t xml:space="preserve">  </w:t>
      </w:r>
    </w:p>
    <w:p w14:paraId="5D353F7C" w14:textId="2F9E58D6"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Быховцева А.В. Музейная педагогика как средство формирования гражданской идентичности</w:t>
      </w:r>
      <w:r w:rsidR="00BB1347">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на материале экспозиций, посвященных катастрофе на ЧАЭС. – Минск</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БГПУ, 2019. – 45 с. </w:t>
      </w:r>
    </w:p>
    <w:p w14:paraId="5ED1672A" w14:textId="7929830A"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Чернобыльская зона отчуждения: от катастрофы к научному и образовательному туризму // Наука и инновации. – 2019. – №4(194). – С. 22–27. </w:t>
      </w:r>
    </w:p>
    <w:p w14:paraId="226FA9E0" w14:textId="4895206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Белорусская АЭС: информационное сопровождение и образовательные проекты // Энергетика Беларуси. – 2021. – №15 (452). – С. 4–5. </w:t>
      </w:r>
    </w:p>
    <w:p w14:paraId="30D4B444" w14:textId="14E09E0B" w:rsidR="007C687E" w:rsidRPr="00891312"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KZ"/>
        </w:rPr>
      </w:pPr>
      <w:r w:rsidRPr="0048531A">
        <w:rPr>
          <w:rFonts w:ascii="Times New Roman" w:hAnsi="Times New Roman" w:cs="Times New Roman"/>
          <w:sz w:val="28"/>
          <w:szCs w:val="28"/>
          <w:lang w:val="ru-KZ"/>
        </w:rPr>
        <w:t>Бабіч О.</w:t>
      </w:r>
      <w:r w:rsidR="00891312">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w:t>
      </w:r>
      <w:r w:rsidR="00891312" w:rsidRPr="0048531A">
        <w:rPr>
          <w:rFonts w:ascii="Times New Roman" w:hAnsi="Times New Roman" w:cs="Times New Roman"/>
          <w:sz w:val="28"/>
          <w:szCs w:val="28"/>
          <w:lang w:val="ru-KZ"/>
        </w:rPr>
        <w:t>Байкєніч</w:t>
      </w:r>
      <w:r w:rsidR="00891312" w:rsidRPr="00891312">
        <w:rPr>
          <w:rFonts w:ascii="Times New Roman" w:hAnsi="Times New Roman" w:cs="Times New Roman"/>
          <w:sz w:val="28"/>
          <w:szCs w:val="28"/>
          <w:lang w:val="ru-KZ"/>
        </w:rPr>
        <w:t xml:space="preserve"> </w:t>
      </w:r>
      <w:r w:rsidR="00891312" w:rsidRPr="0048531A">
        <w:rPr>
          <w:rFonts w:ascii="Times New Roman" w:hAnsi="Times New Roman" w:cs="Times New Roman"/>
          <w:sz w:val="28"/>
          <w:szCs w:val="28"/>
          <w:lang w:val="ru-KZ"/>
        </w:rPr>
        <w:t>Г., Охрімчук</w:t>
      </w:r>
      <w:r w:rsidR="00891312" w:rsidRPr="00891312">
        <w:rPr>
          <w:rFonts w:ascii="Times New Roman" w:hAnsi="Times New Roman" w:cs="Times New Roman"/>
          <w:sz w:val="28"/>
          <w:szCs w:val="28"/>
          <w:lang w:val="ru-KZ"/>
        </w:rPr>
        <w:t xml:space="preserve"> </w:t>
      </w:r>
      <w:r w:rsidR="00891312" w:rsidRPr="0048531A">
        <w:rPr>
          <w:rFonts w:ascii="Times New Roman" w:hAnsi="Times New Roman" w:cs="Times New Roman"/>
          <w:sz w:val="28"/>
          <w:szCs w:val="28"/>
          <w:lang w:val="ru-KZ"/>
        </w:rPr>
        <w:t xml:space="preserve">О. </w:t>
      </w:r>
      <w:r w:rsidRPr="0048531A">
        <w:rPr>
          <w:rFonts w:ascii="Times New Roman" w:hAnsi="Times New Roman" w:cs="Times New Roman"/>
          <w:sz w:val="28"/>
          <w:szCs w:val="28"/>
          <w:lang w:val="ru-KZ"/>
        </w:rPr>
        <w:t>Чорнобиль: тридцять років поступу</w:t>
      </w:r>
      <w:r w:rsidR="008E3EBE" w:rsidRPr="0048531A">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методичні рекомендації для закладів загальної середньої освіти</w:t>
      </w:r>
      <w:r w:rsidR="00891312">
        <w:rPr>
          <w:rFonts w:ascii="Times New Roman" w:hAnsi="Times New Roman" w:cs="Times New Roman"/>
          <w:sz w:val="28"/>
          <w:szCs w:val="28"/>
          <w:lang w:val="ru-KZ"/>
        </w:rPr>
        <w:t xml:space="preserve">. </w:t>
      </w:r>
      <w:r w:rsidRPr="0048531A">
        <w:rPr>
          <w:rFonts w:ascii="Times New Roman" w:hAnsi="Times New Roman" w:cs="Times New Roman"/>
          <w:sz w:val="28"/>
          <w:szCs w:val="28"/>
          <w:lang w:val="ru-KZ"/>
        </w:rPr>
        <w:t>– Київ</w:t>
      </w:r>
      <w:r w:rsidR="008E3EBE" w:rsidRPr="0048531A">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Український інститут національної пам’яті, 2019. – 32 </w:t>
      </w:r>
      <w:r w:rsidR="00891312">
        <w:rPr>
          <w:rFonts w:ascii="Times New Roman" w:hAnsi="Times New Roman" w:cs="Times New Roman"/>
          <w:sz w:val="28"/>
          <w:szCs w:val="28"/>
          <w:lang w:val="ru-KZ"/>
        </w:rPr>
        <w:t>р</w:t>
      </w:r>
      <w:r w:rsidRPr="0048531A">
        <w:rPr>
          <w:rFonts w:ascii="Times New Roman" w:hAnsi="Times New Roman" w:cs="Times New Roman"/>
          <w:sz w:val="28"/>
          <w:szCs w:val="28"/>
          <w:lang w:val="ru-KZ"/>
        </w:rPr>
        <w:t>.</w:t>
      </w:r>
      <w:r w:rsidRPr="00891312">
        <w:rPr>
          <w:rFonts w:ascii="Times New Roman" w:hAnsi="Times New Roman" w:cs="Times New Roman"/>
          <w:sz w:val="28"/>
          <w:szCs w:val="28"/>
          <w:lang w:val="ru-KZ"/>
        </w:rPr>
        <w:t xml:space="preserve"> </w:t>
      </w:r>
    </w:p>
    <w:p w14:paraId="6B146FE3" w14:textId="781FE167"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KZ"/>
        </w:rPr>
        <w:t>Чорнобиль: історія, пам’ять, уроки</w:t>
      </w:r>
      <w:r w:rsidR="008E3EBE" w:rsidRPr="0048531A">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методичні матеріали до річниці аварії на ЧАЕС</w:t>
      </w:r>
      <w:r w:rsidR="00891312">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Український інститут національної пам’яті. – 2019</w:t>
      </w:r>
      <w:r w:rsidR="00891312">
        <w:rPr>
          <w:rFonts w:ascii="Times New Roman" w:hAnsi="Times New Roman" w:cs="Times New Roman"/>
          <w:sz w:val="28"/>
          <w:szCs w:val="28"/>
          <w:lang w:val="ru-KZ"/>
        </w:rPr>
        <w:t xml:space="preserve"> </w:t>
      </w:r>
      <w:r w:rsidRPr="0048531A">
        <w:rPr>
          <w:rFonts w:ascii="Times New Roman" w:hAnsi="Times New Roman" w:cs="Times New Roman"/>
          <w:sz w:val="28"/>
          <w:szCs w:val="28"/>
          <w:lang w:val="ru-KZ"/>
        </w:rPr>
        <w:t xml:space="preserve"> </w:t>
      </w:r>
      <w:hyperlink r:id="rId46" w:history="1">
        <w:r w:rsidRPr="00891312">
          <w:rPr>
            <w:rFonts w:ascii="Times New Roman" w:hAnsi="Times New Roman" w:cs="Times New Roman"/>
            <w:sz w:val="28"/>
            <w:szCs w:val="28"/>
            <w:lang w:val="ru-KZ"/>
          </w:rPr>
          <w:t>https://uinp.gov.ua/metodychni-materialy/metodychni-materialy-do-richnyci-avariyi-na-chaes</w:t>
        </w:r>
        <w:r w:rsidRPr="00891312">
          <w:rPr>
            <w:rFonts w:ascii="Times New Roman" w:hAnsi="Times New Roman" w:cs="Times New Roman"/>
            <w:sz w:val="28"/>
            <w:szCs w:val="28"/>
            <w:lang w:val="ru-RU"/>
          </w:rPr>
          <w:t xml:space="preserve"> </w:t>
        </w:r>
      </w:hyperlink>
      <w:r w:rsidR="00891312" w:rsidRPr="00891312">
        <w:rPr>
          <w:rFonts w:ascii="Times New Roman" w:hAnsi="Times New Roman" w:cs="Times New Roman"/>
          <w:sz w:val="28"/>
          <w:szCs w:val="28"/>
          <w:lang w:val="ru-RU"/>
        </w:rPr>
        <w:t xml:space="preserve"> 11.04.2025.</w:t>
      </w:r>
    </w:p>
    <w:p w14:paraId="0A1559D8" w14:textId="548078E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KZ"/>
        </w:rPr>
        <w:t xml:space="preserve">Королевська Г.В. Національний музей «Чорнобиль» як простір наукової та культурної комунікації // Вісник КНУКіМ. Серія: Музеєзнавство і пам'яткознавство. – 2019. – Т. 2, №1. – С. 48–59. </w:t>
      </w:r>
    </w:p>
    <w:p w14:paraId="7024690A" w14:textId="72630756"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KZ"/>
        </w:rPr>
        <w:t>Національний музей «Чорнобиль»</w:t>
      </w:r>
      <w:r w:rsidR="008E3EBE" w:rsidRPr="0048531A">
        <w:rPr>
          <w:rFonts w:ascii="Times New Roman" w:hAnsi="Times New Roman" w:cs="Times New Roman"/>
          <w:sz w:val="28"/>
          <w:szCs w:val="28"/>
          <w:lang w:val="ru-KZ"/>
        </w:rPr>
        <w:t>;</w:t>
      </w:r>
      <w:r w:rsidRPr="0048531A">
        <w:rPr>
          <w:rFonts w:ascii="Times New Roman" w:hAnsi="Times New Roman" w:cs="Times New Roman"/>
          <w:sz w:val="28"/>
          <w:szCs w:val="28"/>
          <w:lang w:val="ru-KZ"/>
        </w:rPr>
        <w:t xml:space="preserve"> офіційний сайт. – Київ, 2024</w:t>
      </w:r>
      <w:r w:rsidR="00891312">
        <w:rPr>
          <w:rFonts w:ascii="Times New Roman" w:hAnsi="Times New Roman" w:cs="Times New Roman"/>
          <w:sz w:val="28"/>
          <w:szCs w:val="28"/>
          <w:lang w:val="ru-KZ"/>
        </w:rPr>
        <w:t xml:space="preserve"> </w:t>
      </w:r>
      <w:hyperlink r:id="rId47" w:history="1">
        <w:r w:rsidRPr="0048531A">
          <w:rPr>
            <w:rFonts w:ascii="Times New Roman" w:hAnsi="Times New Roman" w:cs="Times New Roman"/>
            <w:sz w:val="28"/>
            <w:szCs w:val="28"/>
            <w:lang w:val="ru-KZ"/>
          </w:rPr>
          <w:t>https://chornobyl-museum.kyiv.ua/</w:t>
        </w:r>
      </w:hyperlink>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 xml:space="preserve"> 22.05.2025.</w:t>
      </w:r>
    </w:p>
    <w:p w14:paraId="3FDE9FF7" w14:textId="1702623A"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Слідами C</w:t>
      </w:r>
      <w:r w:rsidR="00BB1347" w:rsidRPr="0048531A">
        <w:rPr>
          <w:rFonts w:ascii="Times New Roman" w:hAnsi="Times New Roman" w:cs="Times New Roman"/>
          <w:sz w:val="28"/>
          <w:szCs w:val="28"/>
          <w:lang w:val="ru-RU"/>
        </w:rPr>
        <w:t>hornobyl</w:t>
      </w:r>
      <w:r w:rsidR="00BB1347">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BB1347" w:rsidRPr="0048531A">
        <w:rPr>
          <w:rFonts w:ascii="Times New Roman" w:hAnsi="Times New Roman" w:cs="Times New Roman"/>
          <w:sz w:val="28"/>
          <w:szCs w:val="28"/>
          <w:lang w:val="ru-RU"/>
        </w:rPr>
        <w:t>С</w:t>
      </w:r>
      <w:r w:rsidRPr="0048531A">
        <w:rPr>
          <w:rFonts w:ascii="Times New Roman" w:hAnsi="Times New Roman" w:cs="Times New Roman"/>
          <w:sz w:val="28"/>
          <w:szCs w:val="28"/>
          <w:lang w:val="ru-RU"/>
        </w:rPr>
        <w:t>ерія відкритих відеоуроків для старшокласників</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w:t>
      </w:r>
      <w:r w:rsidR="00BB1347">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Харків:</w:t>
      </w:r>
      <w:r w:rsidR="00BB1347" w:rsidRPr="00BB1347">
        <w:rPr>
          <w:rFonts w:ascii="Times New Roman" w:hAnsi="Times New Roman" w:cs="Times New Roman"/>
          <w:sz w:val="28"/>
          <w:szCs w:val="28"/>
          <w:lang w:val="ru-RU"/>
        </w:rPr>
        <w:t xml:space="preserve"> </w:t>
      </w:r>
      <w:r w:rsidR="00BB1347" w:rsidRPr="0048531A">
        <w:rPr>
          <w:rFonts w:ascii="Times New Roman" w:hAnsi="Times New Roman" w:cs="Times New Roman"/>
          <w:sz w:val="28"/>
          <w:szCs w:val="28"/>
          <w:lang w:val="ru-RU"/>
        </w:rPr>
        <w:t>Національний технічний університет «Харківський політехнічний інститут»</w:t>
      </w:r>
      <w:r w:rsidRPr="0048531A">
        <w:rPr>
          <w:rFonts w:ascii="Times New Roman" w:hAnsi="Times New Roman" w:cs="Times New Roman"/>
          <w:sz w:val="28"/>
          <w:szCs w:val="28"/>
          <w:lang w:val="ru-RU"/>
        </w:rPr>
        <w:t>,</w:t>
      </w:r>
      <w:r w:rsidR="00891312">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2021</w:t>
      </w:r>
      <w:r w:rsidR="00891312">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w:t>
      </w:r>
      <w:hyperlink r:id="rId48" w:history="1">
        <w:r w:rsidRPr="0048531A">
          <w:rPr>
            <w:rFonts w:ascii="Times New Roman" w:hAnsi="Times New Roman" w:cs="Times New Roman"/>
            <w:sz w:val="28"/>
            <w:szCs w:val="28"/>
          </w:rPr>
          <w:t>https</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www</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kpi</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kharkov</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ua</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ukr</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tag</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slidamy</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chornobyl</w:t>
        </w:r>
        <w:r w:rsidRPr="0048531A">
          <w:rPr>
            <w:rFonts w:ascii="Times New Roman" w:hAnsi="Times New Roman" w:cs="Times New Roman"/>
            <w:sz w:val="28"/>
            <w:szCs w:val="28"/>
            <w:lang w:val="ru-RU"/>
          </w:rPr>
          <w:t>/</w:t>
        </w:r>
      </w:hyperlink>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 xml:space="preserve"> 11.04.2025.</w:t>
      </w:r>
    </w:p>
    <w:p w14:paraId="5AAB9FF8" w14:textId="2B90F6D9" w:rsidR="007C687E" w:rsidRPr="00891312"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Stepanova E.I. Cytogenetic effects in children from the Narodichesky region after the Chernobyl accident // Radiation and Environmental Biophysics.</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 2008. </w:t>
      </w:r>
      <w:r w:rsidR="00891312" w:rsidRPr="00891312">
        <w:rPr>
          <w:rFonts w:ascii="Times New Roman" w:hAnsi="Times New Roman" w:cs="Times New Roman"/>
          <w:sz w:val="28"/>
          <w:szCs w:val="28"/>
        </w:rPr>
        <w:t xml:space="preserve">- </w:t>
      </w:r>
      <w:r w:rsidR="00891312" w:rsidRPr="0048531A">
        <w:rPr>
          <w:rFonts w:ascii="Times New Roman" w:hAnsi="Times New Roman" w:cs="Times New Roman"/>
          <w:sz w:val="28"/>
          <w:szCs w:val="28"/>
        </w:rPr>
        <w:t>Vol.</w:t>
      </w:r>
      <w:r w:rsidRPr="00891312">
        <w:rPr>
          <w:rFonts w:ascii="Times New Roman" w:hAnsi="Times New Roman" w:cs="Times New Roman"/>
          <w:sz w:val="28"/>
          <w:szCs w:val="28"/>
        </w:rPr>
        <w:t xml:space="preserve"> 47, №3. </w:t>
      </w:r>
      <w:r w:rsidR="00891312" w:rsidRPr="00891312">
        <w:rPr>
          <w:rFonts w:ascii="Times New Roman" w:hAnsi="Times New Roman" w:cs="Times New Roman"/>
          <w:sz w:val="28"/>
          <w:szCs w:val="28"/>
        </w:rPr>
        <w:t xml:space="preserve"> </w:t>
      </w:r>
      <w:r w:rsidR="00891312">
        <w:rPr>
          <w:rFonts w:ascii="Times New Roman" w:hAnsi="Times New Roman" w:cs="Times New Roman"/>
          <w:sz w:val="28"/>
          <w:szCs w:val="28"/>
          <w:lang w:val="ru-RU"/>
        </w:rPr>
        <w:t>- Р</w:t>
      </w:r>
      <w:r w:rsidRPr="00891312">
        <w:rPr>
          <w:rFonts w:ascii="Times New Roman" w:hAnsi="Times New Roman" w:cs="Times New Roman"/>
          <w:sz w:val="28"/>
          <w:szCs w:val="28"/>
        </w:rPr>
        <w:t xml:space="preserve">. 247–257. </w:t>
      </w:r>
      <w:r w:rsidR="00891312">
        <w:rPr>
          <w:rFonts w:ascii="Times New Roman" w:hAnsi="Times New Roman" w:cs="Times New Roman"/>
          <w:sz w:val="28"/>
          <w:szCs w:val="28"/>
          <w:lang w:val="ru-RU"/>
        </w:rPr>
        <w:t xml:space="preserve"> </w:t>
      </w:r>
      <w:r w:rsidRPr="0048531A">
        <w:rPr>
          <w:rFonts w:ascii="Times New Roman" w:hAnsi="Times New Roman" w:cs="Times New Roman"/>
          <w:sz w:val="28"/>
          <w:szCs w:val="28"/>
        </w:rPr>
        <w:t xml:space="preserve"> </w:t>
      </w:r>
      <w:r w:rsidRPr="00891312">
        <w:rPr>
          <w:rFonts w:ascii="Times New Roman" w:hAnsi="Times New Roman" w:cs="Times New Roman"/>
          <w:sz w:val="28"/>
          <w:szCs w:val="28"/>
        </w:rPr>
        <w:t xml:space="preserve"> </w:t>
      </w:r>
    </w:p>
    <w:p w14:paraId="0524D3C0" w14:textId="517F109A" w:rsidR="007C687E" w:rsidRPr="00891312"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Romanenko</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A</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Bebeshko</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V</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Hatch</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M</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Bazyka</w:t>
      </w:r>
      <w:r w:rsidR="00891312" w:rsidRPr="00891312">
        <w:rPr>
          <w:rFonts w:ascii="Times New Roman" w:hAnsi="Times New Roman" w:cs="Times New Roman"/>
          <w:sz w:val="28"/>
          <w:szCs w:val="28"/>
        </w:rPr>
        <w:t xml:space="preserve"> </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D</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Finch</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S</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Dyagil</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I</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Reiss</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R</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Chumak</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V</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Bouville</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A</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Gudzenko</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N</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Zablotska</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L</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Pilinskaya</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M</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Lyubarets</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T</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Bakhanova</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E</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Babkina</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N</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Trotsiuk</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N</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Ledoschuk</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Belayev</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Y</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Dybsky</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S</w:t>
      </w:r>
      <w:r w:rsidRPr="00891312">
        <w:rPr>
          <w:rFonts w:ascii="Times New Roman" w:hAnsi="Times New Roman" w:cs="Times New Roman"/>
          <w:sz w:val="28"/>
          <w:szCs w:val="28"/>
        </w:rPr>
        <w:t>.</w:t>
      </w:r>
      <w:r w:rsidRPr="0048531A">
        <w:rPr>
          <w:rFonts w:ascii="Times New Roman" w:hAnsi="Times New Roman" w:cs="Times New Roman"/>
          <w:sz w:val="28"/>
          <w:szCs w:val="28"/>
        </w:rPr>
        <w:t>S</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Ron</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E</w:t>
      </w:r>
      <w:r w:rsidRPr="00891312">
        <w:rPr>
          <w:rFonts w:ascii="Times New Roman" w:hAnsi="Times New Roman" w:cs="Times New Roman"/>
          <w:sz w:val="28"/>
          <w:szCs w:val="28"/>
        </w:rPr>
        <w:t xml:space="preserve">., </w:t>
      </w:r>
      <w:r w:rsidRPr="0048531A">
        <w:rPr>
          <w:rFonts w:ascii="Times New Roman" w:hAnsi="Times New Roman" w:cs="Times New Roman"/>
          <w:sz w:val="28"/>
          <w:szCs w:val="28"/>
        </w:rPr>
        <w:t>Howe G. The Ukrainian-American study of leukemia and related disorders among Chornobyl cleanup workers from Ukraine</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00BB1347" w:rsidRPr="00BB1347">
        <w:rPr>
          <w:rFonts w:ascii="Times New Roman" w:hAnsi="Times New Roman" w:cs="Times New Roman"/>
          <w:sz w:val="28"/>
          <w:szCs w:val="28"/>
        </w:rPr>
        <w:t xml:space="preserve"> </w:t>
      </w:r>
      <w:r w:rsidRPr="0048531A">
        <w:rPr>
          <w:rFonts w:ascii="Times New Roman" w:hAnsi="Times New Roman" w:cs="Times New Roman"/>
          <w:sz w:val="28"/>
          <w:szCs w:val="28"/>
        </w:rPr>
        <w:t>I. Study methods. Radiation research</w:t>
      </w:r>
      <w:r w:rsidR="00891312" w:rsidRPr="00BB1347">
        <w:rPr>
          <w:rFonts w:ascii="Times New Roman" w:hAnsi="Times New Roman" w:cs="Times New Roman"/>
          <w:sz w:val="28"/>
          <w:szCs w:val="28"/>
        </w:rPr>
        <w:t xml:space="preserve">. - </w:t>
      </w:r>
      <w:r w:rsidR="00891312" w:rsidRPr="0048531A">
        <w:rPr>
          <w:rFonts w:ascii="Times New Roman" w:hAnsi="Times New Roman" w:cs="Times New Roman"/>
          <w:sz w:val="28"/>
          <w:szCs w:val="28"/>
        </w:rPr>
        <w:t>2008. Vol.</w:t>
      </w:r>
      <w:r w:rsidR="00891312" w:rsidRPr="00BB1347">
        <w:rPr>
          <w:rFonts w:ascii="Times New Roman" w:hAnsi="Times New Roman" w:cs="Times New Roman"/>
          <w:sz w:val="28"/>
          <w:szCs w:val="28"/>
        </w:rPr>
        <w:t xml:space="preserve"> </w:t>
      </w:r>
      <w:r w:rsidRPr="0048531A">
        <w:rPr>
          <w:rFonts w:ascii="Times New Roman" w:hAnsi="Times New Roman" w:cs="Times New Roman"/>
          <w:sz w:val="28"/>
          <w:szCs w:val="28"/>
        </w:rPr>
        <w:t>170</w:t>
      </w:r>
      <w:r w:rsidR="00891312" w:rsidRPr="00BB1347">
        <w:rPr>
          <w:rFonts w:ascii="Times New Roman" w:hAnsi="Times New Roman" w:cs="Times New Roman"/>
          <w:sz w:val="28"/>
          <w:szCs w:val="28"/>
        </w:rPr>
        <w:t>, №</w:t>
      </w:r>
      <w:r w:rsidRPr="0048531A">
        <w:rPr>
          <w:rFonts w:ascii="Times New Roman" w:hAnsi="Times New Roman" w:cs="Times New Roman"/>
          <w:sz w:val="28"/>
          <w:szCs w:val="28"/>
        </w:rPr>
        <w:t>6</w:t>
      </w:r>
      <w:r w:rsidR="00891312" w:rsidRPr="00BB1347">
        <w:rPr>
          <w:rFonts w:ascii="Times New Roman" w:hAnsi="Times New Roman" w:cs="Times New Roman"/>
          <w:sz w:val="28"/>
          <w:szCs w:val="28"/>
        </w:rPr>
        <w:t xml:space="preserve">. - </w:t>
      </w:r>
      <w:r w:rsidR="00891312">
        <w:rPr>
          <w:rFonts w:ascii="Times New Roman" w:hAnsi="Times New Roman" w:cs="Times New Roman"/>
          <w:sz w:val="28"/>
          <w:szCs w:val="28"/>
          <w:lang w:val="ru-RU"/>
        </w:rPr>
        <w:t>Р</w:t>
      </w:r>
      <w:r w:rsidRPr="0048531A">
        <w:rPr>
          <w:rFonts w:ascii="Times New Roman" w:hAnsi="Times New Roman" w:cs="Times New Roman"/>
          <w:sz w:val="28"/>
          <w:szCs w:val="28"/>
        </w:rPr>
        <w:t xml:space="preserve"> 691–697.</w:t>
      </w:r>
      <w:r w:rsidR="00891312" w:rsidRPr="00BB1347">
        <w:t xml:space="preserve"> </w:t>
      </w:r>
    </w:p>
    <w:p w14:paraId="70DC1A61" w14:textId="03994F4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Melnikova</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 N.V. The Soviet nuclear project in the school educational literature </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 // </w:t>
      </w:r>
      <w:r w:rsidRPr="0048531A">
        <w:rPr>
          <w:rFonts w:ascii="Times New Roman" w:hAnsi="Times New Roman" w:cs="Times New Roman"/>
          <w:sz w:val="28"/>
          <w:szCs w:val="28"/>
          <w:lang w:val="ru-KZ"/>
        </w:rPr>
        <w:t>Педагогическое</w:t>
      </w:r>
      <w:r w:rsidRPr="0048531A">
        <w:rPr>
          <w:rFonts w:ascii="Times New Roman" w:hAnsi="Times New Roman" w:cs="Times New Roman"/>
          <w:sz w:val="28"/>
          <w:szCs w:val="28"/>
        </w:rPr>
        <w:t xml:space="preserve"> </w:t>
      </w:r>
      <w:r w:rsidRPr="0048531A">
        <w:rPr>
          <w:rFonts w:ascii="Times New Roman" w:hAnsi="Times New Roman" w:cs="Times New Roman"/>
          <w:sz w:val="28"/>
          <w:szCs w:val="28"/>
          <w:lang w:val="ru-KZ"/>
        </w:rPr>
        <w:t>образование</w:t>
      </w:r>
      <w:r w:rsidRPr="0048531A">
        <w:rPr>
          <w:rFonts w:ascii="Times New Roman" w:hAnsi="Times New Roman" w:cs="Times New Roman"/>
          <w:sz w:val="28"/>
          <w:szCs w:val="28"/>
        </w:rPr>
        <w:t xml:space="preserve"> </w:t>
      </w:r>
      <w:r w:rsidRPr="0048531A">
        <w:rPr>
          <w:rFonts w:ascii="Times New Roman" w:hAnsi="Times New Roman" w:cs="Times New Roman"/>
          <w:sz w:val="28"/>
          <w:szCs w:val="28"/>
          <w:lang w:val="ru-KZ"/>
        </w:rPr>
        <w:t>в</w:t>
      </w:r>
      <w:r w:rsidRPr="0048531A">
        <w:rPr>
          <w:rFonts w:ascii="Times New Roman" w:hAnsi="Times New Roman" w:cs="Times New Roman"/>
          <w:sz w:val="28"/>
          <w:szCs w:val="28"/>
        </w:rPr>
        <w:t xml:space="preserve"> </w:t>
      </w:r>
      <w:r w:rsidRPr="0048531A">
        <w:rPr>
          <w:rFonts w:ascii="Times New Roman" w:hAnsi="Times New Roman" w:cs="Times New Roman"/>
          <w:sz w:val="28"/>
          <w:szCs w:val="28"/>
          <w:lang w:val="ru-KZ"/>
        </w:rPr>
        <w:t>России</w:t>
      </w:r>
      <w:r w:rsidR="00891312" w:rsidRPr="00891312">
        <w:rPr>
          <w:rFonts w:ascii="Times New Roman" w:hAnsi="Times New Roman" w:cs="Times New Roman"/>
          <w:sz w:val="28"/>
          <w:szCs w:val="28"/>
        </w:rPr>
        <w:t xml:space="preserve">. </w:t>
      </w:r>
      <w:r w:rsidRPr="0048531A">
        <w:rPr>
          <w:rFonts w:ascii="Times New Roman" w:hAnsi="Times New Roman" w:cs="Times New Roman"/>
          <w:sz w:val="28"/>
          <w:szCs w:val="28"/>
        </w:rPr>
        <w:t xml:space="preserve">USPU Journals. – 2014. – №12. – </w:t>
      </w:r>
      <w:r w:rsidR="00891312">
        <w:rPr>
          <w:rFonts w:ascii="Times New Roman" w:hAnsi="Times New Roman" w:cs="Times New Roman"/>
          <w:sz w:val="28"/>
          <w:szCs w:val="28"/>
          <w:lang w:val="ru-KZ"/>
        </w:rPr>
        <w:t>Р</w:t>
      </w:r>
      <w:r w:rsidRPr="0048531A">
        <w:rPr>
          <w:rFonts w:ascii="Times New Roman" w:hAnsi="Times New Roman" w:cs="Times New Roman"/>
          <w:sz w:val="28"/>
          <w:szCs w:val="28"/>
        </w:rPr>
        <w:t xml:space="preserve">. 1–19. </w:t>
      </w:r>
    </w:p>
    <w:p w14:paraId="46ECECD4" w14:textId="7D50892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Атомный проект СССР</w:t>
      </w:r>
      <w:r w:rsidR="00BB1347">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BB1347" w:rsidRPr="0048531A">
        <w:rPr>
          <w:rFonts w:ascii="Times New Roman" w:hAnsi="Times New Roman" w:cs="Times New Roman"/>
          <w:sz w:val="28"/>
          <w:szCs w:val="28"/>
          <w:lang w:val="ru-RU"/>
        </w:rPr>
        <w:t>С</w:t>
      </w:r>
      <w:r w:rsidRPr="0048531A">
        <w:rPr>
          <w:rFonts w:ascii="Times New Roman" w:hAnsi="Times New Roman" w:cs="Times New Roman"/>
          <w:sz w:val="28"/>
          <w:szCs w:val="28"/>
          <w:lang w:val="ru-RU"/>
        </w:rPr>
        <w:t>пецпроект</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ПостНаука. – 2018</w:t>
      </w:r>
      <w:r w:rsidR="00BB1347">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w:t>
      </w:r>
      <w:hyperlink r:id="rId49" w:history="1">
        <w:r w:rsidR="00891312" w:rsidRPr="00891312">
          <w:rPr>
            <w:rStyle w:val="ac"/>
            <w:rFonts w:ascii="Times New Roman" w:hAnsi="Times New Roman" w:cs="Times New Roman"/>
            <w:color w:val="auto"/>
            <w:sz w:val="28"/>
            <w:szCs w:val="28"/>
            <w:u w:val="none"/>
            <w:lang w:val="ru-RU"/>
          </w:rPr>
          <w:t xml:space="preserve"> </w:t>
        </w:r>
        <w:r w:rsidR="00891312" w:rsidRPr="00891312">
          <w:rPr>
            <w:rStyle w:val="ac"/>
            <w:rFonts w:ascii="Times New Roman" w:hAnsi="Times New Roman" w:cs="Times New Roman"/>
            <w:color w:val="auto"/>
            <w:sz w:val="28"/>
            <w:szCs w:val="28"/>
            <w:u w:val="none"/>
          </w:rPr>
          <w:t>https</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postnauka</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org</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themes</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atomnyiy</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proekt</w:t>
        </w:r>
        <w:r w:rsidR="00891312" w:rsidRPr="00891312">
          <w:rPr>
            <w:rStyle w:val="ac"/>
            <w:rFonts w:ascii="Times New Roman" w:hAnsi="Times New Roman" w:cs="Times New Roman"/>
            <w:color w:val="auto"/>
            <w:sz w:val="28"/>
            <w:szCs w:val="28"/>
            <w:u w:val="none"/>
            <w:lang w:val="ru-RU"/>
          </w:rPr>
          <w:t xml:space="preserve"> </w:t>
        </w:r>
      </w:hyperlink>
      <w:r w:rsidR="00891312" w:rsidRPr="00891312">
        <w:rPr>
          <w:rFonts w:ascii="Times New Roman" w:hAnsi="Times New Roman" w:cs="Times New Roman"/>
          <w:sz w:val="28"/>
          <w:szCs w:val="28"/>
          <w:lang w:val="ru-RU"/>
        </w:rPr>
        <w:t xml:space="preserve"> 14.08.2025.</w:t>
      </w:r>
    </w:p>
    <w:p w14:paraId="0A4668F2" w14:textId="6215CAA1" w:rsidR="007C687E" w:rsidRPr="00891312"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История атомного проекта СССР</w:t>
      </w:r>
      <w:r w:rsidR="00BB1347">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BB1347" w:rsidRPr="0048531A">
        <w:rPr>
          <w:rFonts w:ascii="Times New Roman" w:hAnsi="Times New Roman" w:cs="Times New Roman"/>
          <w:sz w:val="28"/>
          <w:szCs w:val="28"/>
          <w:lang w:val="ru-RU"/>
        </w:rPr>
        <w:t>М</w:t>
      </w:r>
      <w:r w:rsidRPr="0048531A">
        <w:rPr>
          <w:rFonts w:ascii="Times New Roman" w:hAnsi="Times New Roman" w:cs="Times New Roman"/>
          <w:sz w:val="28"/>
          <w:szCs w:val="28"/>
          <w:lang w:val="ru-RU"/>
        </w:rPr>
        <w:t>атериалы и презентации учащихся 11 классов</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Инфоурок</w:t>
      </w:r>
      <w:r w:rsidR="00891312">
        <w:rPr>
          <w:rFonts w:ascii="Times New Roman" w:hAnsi="Times New Roman" w:cs="Times New Roman"/>
          <w:sz w:val="28"/>
          <w:szCs w:val="28"/>
          <w:lang w:val="ru-RU"/>
        </w:rPr>
        <w:t xml:space="preserve">  </w:t>
      </w:r>
      <w:hyperlink r:id="rId50" w:history="1">
        <w:r w:rsidR="00891312" w:rsidRPr="00891312">
          <w:rPr>
            <w:rStyle w:val="ac"/>
            <w:rFonts w:ascii="Times New Roman" w:hAnsi="Times New Roman" w:cs="Times New Roman"/>
            <w:color w:val="auto"/>
            <w:sz w:val="28"/>
            <w:szCs w:val="28"/>
            <w:u w:val="none"/>
          </w:rPr>
          <w:t>https</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infourok</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ru</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prezentaciya</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po</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istorii</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na</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temu</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atomnyj</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proekt</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v</w:t>
        </w:r>
        <w:r w:rsidR="00891312" w:rsidRPr="00891312">
          <w:rPr>
            <w:rStyle w:val="ac"/>
            <w:rFonts w:ascii="Times New Roman" w:hAnsi="Times New Roman" w:cs="Times New Roman"/>
            <w:color w:val="auto"/>
            <w:sz w:val="28"/>
            <w:szCs w:val="28"/>
            <w:u w:val="none"/>
            <w:lang w:val="ru-RU"/>
          </w:rPr>
          <w:t>-</w:t>
        </w:r>
        <w:r w:rsidR="00891312" w:rsidRPr="00891312">
          <w:rPr>
            <w:rStyle w:val="ac"/>
            <w:rFonts w:ascii="Times New Roman" w:hAnsi="Times New Roman" w:cs="Times New Roman"/>
            <w:color w:val="auto"/>
            <w:sz w:val="28"/>
            <w:szCs w:val="28"/>
            <w:u w:val="none"/>
          </w:rPr>
          <w:t>sssr</w:t>
        </w:r>
        <w:r w:rsidR="00891312" w:rsidRPr="00891312">
          <w:rPr>
            <w:rStyle w:val="ac"/>
            <w:rFonts w:ascii="Times New Roman" w:hAnsi="Times New Roman" w:cs="Times New Roman"/>
            <w:color w:val="auto"/>
            <w:sz w:val="28"/>
            <w:szCs w:val="28"/>
            <w:u w:val="none"/>
            <w:lang w:val="ru-RU"/>
          </w:rPr>
          <w:t>-11-</w:t>
        </w:r>
        <w:r w:rsidR="00891312" w:rsidRPr="00891312">
          <w:rPr>
            <w:rStyle w:val="ac"/>
            <w:rFonts w:ascii="Times New Roman" w:hAnsi="Times New Roman" w:cs="Times New Roman"/>
            <w:color w:val="auto"/>
            <w:sz w:val="28"/>
            <w:szCs w:val="28"/>
            <w:u w:val="none"/>
          </w:rPr>
          <w:t>klass</w:t>
        </w:r>
        <w:r w:rsidR="00891312" w:rsidRPr="00891312">
          <w:rPr>
            <w:rStyle w:val="ac"/>
            <w:rFonts w:ascii="Times New Roman" w:hAnsi="Times New Roman" w:cs="Times New Roman"/>
            <w:color w:val="auto"/>
            <w:sz w:val="28"/>
            <w:szCs w:val="28"/>
            <w:u w:val="none"/>
            <w:lang w:val="ru-RU"/>
          </w:rPr>
          <w:t>-4256721.</w:t>
        </w:r>
        <w:r w:rsidR="00891312" w:rsidRPr="00891312">
          <w:rPr>
            <w:rStyle w:val="ac"/>
            <w:rFonts w:ascii="Times New Roman" w:hAnsi="Times New Roman" w:cs="Times New Roman"/>
            <w:color w:val="auto"/>
            <w:sz w:val="28"/>
            <w:szCs w:val="28"/>
            <w:u w:val="none"/>
          </w:rPr>
          <w:t>html</w:t>
        </w:r>
        <w:r w:rsidR="00891312" w:rsidRPr="00891312">
          <w:rPr>
            <w:rStyle w:val="ac"/>
            <w:rFonts w:ascii="Times New Roman" w:hAnsi="Times New Roman" w:cs="Times New Roman"/>
            <w:color w:val="auto"/>
            <w:sz w:val="28"/>
            <w:szCs w:val="28"/>
            <w:u w:val="none"/>
            <w:lang w:val="ru-RU"/>
          </w:rPr>
          <w:t xml:space="preserve"> </w:t>
        </w:r>
      </w:hyperlink>
      <w:r w:rsidR="00891312" w:rsidRPr="00891312">
        <w:rPr>
          <w:rFonts w:ascii="Times New Roman" w:hAnsi="Times New Roman" w:cs="Times New Roman"/>
          <w:sz w:val="28"/>
          <w:szCs w:val="28"/>
          <w:lang w:val="ru-RU"/>
        </w:rPr>
        <w:t xml:space="preserve">  13.05.2025.</w:t>
      </w:r>
    </w:p>
    <w:p w14:paraId="4A34BCEB" w14:textId="3EBF914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Основы безопасности и защиты Родины: учебное пособие для общеобразовательных организаций / под ред. С.Н. Егорова. – М</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Просвещение, 2024. </w:t>
      </w:r>
      <w:r w:rsidR="00891312">
        <w:rPr>
          <w:rFonts w:ascii="Times New Roman" w:hAnsi="Times New Roman" w:cs="Times New Roman"/>
          <w:sz w:val="28"/>
          <w:szCs w:val="28"/>
          <w:lang w:val="ru-RU"/>
        </w:rPr>
        <w:t>– 156 с.</w:t>
      </w:r>
    </w:p>
    <w:p w14:paraId="64405544" w14:textId="4451EF25"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Разговоры о важном: методические материалы для учителей</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Министерство просвещения РФ</w:t>
      </w:r>
      <w:r w:rsidR="00BB1347">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Институт стратегии развития образования (EdSoo). – 2024</w:t>
      </w:r>
      <w:r w:rsidR="00891312">
        <w:rPr>
          <w:rFonts w:ascii="Times New Roman" w:hAnsi="Times New Roman" w:cs="Times New Roman"/>
          <w:sz w:val="28"/>
          <w:szCs w:val="28"/>
          <w:lang w:val="ru-RU"/>
        </w:rPr>
        <w:t xml:space="preserve">  </w:t>
      </w:r>
      <w:hyperlink r:id="rId51" w:history="1">
        <w:r w:rsidRPr="0048531A">
          <w:rPr>
            <w:rFonts w:ascii="Times New Roman" w:hAnsi="Times New Roman" w:cs="Times New Roman"/>
            <w:sz w:val="28"/>
            <w:szCs w:val="28"/>
            <w:lang w:val="ru-RU"/>
          </w:rPr>
          <w:t>https://xn--80aafadvc9bifbaeqg0p.xn--p1ai/22-09-2025/</w:t>
        </w:r>
      </w:hyperlink>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 xml:space="preserve"> 16.05.2025.</w:t>
      </w:r>
    </w:p>
    <w:p w14:paraId="13140000" w14:textId="3AF4BB65"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Атомный урок: всероссийский просветительский проект для школ</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Росатом. – 2020–2025</w:t>
      </w:r>
      <w:r w:rsidR="00891312">
        <w:rPr>
          <w:rFonts w:ascii="Times New Roman" w:hAnsi="Times New Roman" w:cs="Times New Roman"/>
          <w:sz w:val="28"/>
          <w:szCs w:val="28"/>
          <w:lang w:val="ru-RU"/>
        </w:rPr>
        <w:t xml:space="preserve">  </w:t>
      </w:r>
      <w:hyperlink r:id="rId52" w:history="1">
        <w:r w:rsidRPr="0048531A">
          <w:rPr>
            <w:rFonts w:ascii="Times New Roman" w:hAnsi="Times New Roman" w:cs="Times New Roman"/>
            <w:sz w:val="28"/>
            <w:szCs w:val="28"/>
            <w:lang w:val="ru-RU"/>
          </w:rPr>
          <w:t>https://atomlesson.ru</w:t>
        </w:r>
      </w:hyperlink>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14.09.2025.</w:t>
      </w:r>
    </w:p>
    <w:p w14:paraId="0150C1DE" w14:textId="00F66087"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Информационные центры по атомной энергии (ИЦАЭ). – 2024</w:t>
      </w:r>
      <w:r w:rsidR="00891312">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w:t>
      </w:r>
      <w:hyperlink r:id="rId53" w:history="1">
        <w:r w:rsidRPr="0048531A">
          <w:rPr>
            <w:rFonts w:ascii="Times New Roman" w:hAnsi="Times New Roman" w:cs="Times New Roman"/>
            <w:sz w:val="28"/>
            <w:szCs w:val="28"/>
            <w:lang w:val="ru-RU"/>
          </w:rPr>
          <w:t>https://myatom.ru</w:t>
        </w:r>
      </w:hyperlink>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19.05.2025.</w:t>
      </w:r>
    </w:p>
    <w:p w14:paraId="122A082A" w14:textId="0A07B49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Проект «Школа Росатома»: официальный ресурс образовательных инициатив</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Госкорпорация «Росатом»</w:t>
      </w:r>
      <w:r w:rsidR="00BB1347">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w:t>
      </w:r>
      <w:r w:rsidR="00BB1347">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2025</w:t>
      </w:r>
      <w:r w:rsidR="00891312">
        <w:rPr>
          <w:rFonts w:ascii="Times New Roman" w:hAnsi="Times New Roman" w:cs="Times New Roman"/>
          <w:sz w:val="28"/>
          <w:szCs w:val="28"/>
          <w:lang w:val="ru-RU"/>
        </w:rPr>
        <w:t xml:space="preserve">  </w:t>
      </w:r>
      <w:hyperlink r:id="rId54" w:history="1">
        <w:r w:rsidRPr="0048531A">
          <w:rPr>
            <w:rFonts w:ascii="Times New Roman" w:hAnsi="Times New Roman" w:cs="Times New Roman"/>
            <w:sz w:val="28"/>
            <w:szCs w:val="28"/>
            <w:lang w:val="ru-RU"/>
          </w:rPr>
          <w:t>https://rosatomschool.ru</w:t>
        </w:r>
      </w:hyperlink>
      <w:r w:rsidRPr="0048531A">
        <w:rPr>
          <w:rFonts w:ascii="Times New Roman" w:hAnsi="Times New Roman" w:cs="Times New Roman"/>
          <w:sz w:val="28"/>
          <w:szCs w:val="28"/>
          <w:lang w:val="ru-RU"/>
        </w:rPr>
        <w:t xml:space="preserve"> </w:t>
      </w:r>
      <w:r w:rsidR="00891312">
        <w:rPr>
          <w:rFonts w:ascii="Times New Roman" w:hAnsi="Times New Roman" w:cs="Times New Roman"/>
          <w:sz w:val="28"/>
          <w:szCs w:val="28"/>
          <w:lang w:val="ru-RU"/>
        </w:rPr>
        <w:t xml:space="preserve"> 17.04.2025.</w:t>
      </w:r>
    </w:p>
    <w:p w14:paraId="7187F4AB" w14:textId="7FC4775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Курчатовский проект «От знаний к практике»: официальный сайт НИЦ «Курчатовский институт». – М</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2024</w:t>
      </w:r>
      <w:r w:rsidR="00891312">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w:t>
      </w:r>
      <w:hyperlink r:id="rId55" w:history="1">
        <w:r w:rsidR="00891312" w:rsidRPr="00891312">
          <w:rPr>
            <w:rStyle w:val="ac"/>
            <w:rFonts w:ascii="Times New Roman" w:hAnsi="Times New Roman" w:cs="Times New Roman"/>
            <w:color w:val="auto"/>
            <w:sz w:val="28"/>
            <w:szCs w:val="28"/>
            <w:u w:val="none"/>
            <w:lang w:val="ru-RU"/>
          </w:rPr>
          <w:t xml:space="preserve"> https://nrcki.ru/</w:t>
        </w:r>
      </w:hyperlink>
      <w:r w:rsidRPr="00891312">
        <w:rPr>
          <w:rFonts w:ascii="Times New Roman" w:hAnsi="Times New Roman" w:cs="Times New Roman"/>
          <w:sz w:val="28"/>
          <w:szCs w:val="28"/>
          <w:lang w:val="ru-RU"/>
        </w:rPr>
        <w:t xml:space="preserve">  </w:t>
      </w:r>
      <w:r w:rsidR="00891312" w:rsidRPr="00891312">
        <w:rPr>
          <w:rFonts w:ascii="Times New Roman" w:hAnsi="Times New Roman" w:cs="Times New Roman"/>
          <w:sz w:val="28"/>
          <w:szCs w:val="28"/>
          <w:lang w:val="ru-RU"/>
        </w:rPr>
        <w:t>22</w:t>
      </w:r>
      <w:r w:rsidR="00891312">
        <w:rPr>
          <w:rFonts w:ascii="Times New Roman" w:hAnsi="Times New Roman" w:cs="Times New Roman"/>
          <w:sz w:val="28"/>
          <w:szCs w:val="28"/>
          <w:lang w:val="ru-RU"/>
        </w:rPr>
        <w:t>.06.2025.</w:t>
      </w:r>
    </w:p>
    <w:p w14:paraId="07C23F6B" w14:textId="4A19577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Архангельская Г.В. Проблемы информирования населения о радиационных рисках // Радиационная гигиена. – 2015. – Т. 8, №3. – С. 52–60. </w:t>
      </w:r>
    </w:p>
    <w:p w14:paraId="4207AE55" w14:textId="0CEE4AE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Библин А.М. Динамика отношения населения к радиационным рискам и источникам информации (2018–2024) // Медико-биологические и социально-психологические проблемы безопасности в чрезвычайных ситуациях. – 2024. – №1. – С. 88–95. </w:t>
      </w:r>
    </w:p>
    <w:p w14:paraId="3BB7D124" w14:textId="6B623F81"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Поцелуев Н.Ю.</w:t>
      </w:r>
      <w:r w:rsidR="00891312">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891312" w:rsidRPr="0048531A">
        <w:rPr>
          <w:rFonts w:ascii="Times New Roman" w:hAnsi="Times New Roman" w:cs="Times New Roman"/>
          <w:sz w:val="28"/>
          <w:szCs w:val="28"/>
          <w:lang w:val="ru-RU"/>
        </w:rPr>
        <w:t>Кононов</w:t>
      </w:r>
      <w:r w:rsidR="00891312" w:rsidRPr="00891312">
        <w:rPr>
          <w:rFonts w:ascii="Times New Roman" w:hAnsi="Times New Roman" w:cs="Times New Roman"/>
          <w:sz w:val="28"/>
          <w:szCs w:val="28"/>
          <w:lang w:val="ru-RU"/>
        </w:rPr>
        <w:t xml:space="preserve"> </w:t>
      </w:r>
      <w:r w:rsidR="00891312" w:rsidRPr="0048531A">
        <w:rPr>
          <w:rFonts w:ascii="Times New Roman" w:hAnsi="Times New Roman" w:cs="Times New Roman"/>
          <w:sz w:val="28"/>
          <w:szCs w:val="28"/>
          <w:lang w:val="ru-RU"/>
        </w:rPr>
        <w:t>А.В., Иванов</w:t>
      </w:r>
      <w:r w:rsidR="00891312" w:rsidRPr="00891312">
        <w:rPr>
          <w:rFonts w:ascii="Times New Roman" w:hAnsi="Times New Roman" w:cs="Times New Roman"/>
          <w:sz w:val="28"/>
          <w:szCs w:val="28"/>
          <w:lang w:val="ru-RU"/>
        </w:rPr>
        <w:t xml:space="preserve"> </w:t>
      </w:r>
      <w:r w:rsidR="00891312" w:rsidRPr="0048531A">
        <w:rPr>
          <w:rFonts w:ascii="Times New Roman" w:hAnsi="Times New Roman" w:cs="Times New Roman"/>
          <w:sz w:val="28"/>
          <w:szCs w:val="28"/>
          <w:lang w:val="ru-RU"/>
        </w:rPr>
        <w:t xml:space="preserve">С.И. </w:t>
      </w:r>
      <w:r w:rsidRPr="0048531A">
        <w:rPr>
          <w:rFonts w:ascii="Times New Roman" w:hAnsi="Times New Roman" w:cs="Times New Roman"/>
          <w:sz w:val="28"/>
          <w:szCs w:val="28"/>
          <w:lang w:val="ru-RU"/>
        </w:rPr>
        <w:t xml:space="preserve">Роль социальных сетей в формировании радиационной грамотности населения // Гигиена и санитария. – 2018. – Т. 97, №11. – С. 1025–1030. </w:t>
      </w:r>
    </w:p>
    <w:p w14:paraId="15DF18E3" w14:textId="410DA536"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Ministry of National Education (MoNE). Ortaöğretim fizik dersi öğretim </w:t>
      </w:r>
      <w:r w:rsidR="00FC25B4">
        <w:rPr>
          <w:rFonts w:ascii="Times New Roman" w:hAnsi="Times New Roman" w:cs="Times New Roman"/>
          <w:sz w:val="28"/>
          <w:szCs w:val="28"/>
        </w:rPr>
        <w:t>program</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Secondary education physics curriculum.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Ankara, 2018</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56" w:history="1">
        <w:r w:rsidRPr="0048531A">
          <w:rPr>
            <w:rFonts w:ascii="Times New Roman" w:hAnsi="Times New Roman" w:cs="Times New Roman"/>
            <w:sz w:val="28"/>
            <w:szCs w:val="28"/>
          </w:rPr>
          <w:t>http://mufredat.meb.gov.tr/Dosyalar/201812103112910-ortaöğretim_fizik_son.pdf</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26.05.2025.</w:t>
      </w:r>
    </w:p>
    <w:p w14:paraId="2ACA88E5" w14:textId="020700E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Derman İ., Bezen S. Radiation knowledge and awareness: Evaluation from the perspective of high school students // SHS Web of Conferences.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2024. </w:t>
      </w:r>
      <w:r w:rsidR="00FC25B4" w:rsidRPr="00FC25B4">
        <w:rPr>
          <w:rFonts w:ascii="Times New Roman" w:hAnsi="Times New Roman" w:cs="Times New Roman"/>
          <w:sz w:val="28"/>
          <w:szCs w:val="28"/>
        </w:rPr>
        <w:t xml:space="preserve">- </w:t>
      </w:r>
      <w:r w:rsidR="00FC25B4" w:rsidRPr="0048531A">
        <w:rPr>
          <w:rFonts w:ascii="Times New Roman" w:hAnsi="Times New Roman" w:cs="Times New Roman"/>
          <w:sz w:val="28"/>
          <w:szCs w:val="28"/>
        </w:rPr>
        <w:t>Vol.</w:t>
      </w:r>
      <w:r w:rsidRPr="0048531A">
        <w:rPr>
          <w:rFonts w:ascii="Times New Roman" w:hAnsi="Times New Roman" w:cs="Times New Roman"/>
          <w:sz w:val="28"/>
          <w:szCs w:val="28"/>
        </w:rPr>
        <w:t xml:space="preserve"> 206. </w:t>
      </w:r>
      <w:r w:rsidR="00FC25B4" w:rsidRPr="00FC25B4">
        <w:rPr>
          <w:rFonts w:ascii="Times New Roman" w:hAnsi="Times New Roman" w:cs="Times New Roman"/>
          <w:sz w:val="28"/>
          <w:szCs w:val="28"/>
        </w:rPr>
        <w:t xml:space="preserve"> </w:t>
      </w:r>
      <w:r w:rsidR="00FC25B4">
        <w:rPr>
          <w:rFonts w:ascii="Times New Roman" w:hAnsi="Times New Roman" w:cs="Times New Roman"/>
          <w:sz w:val="28"/>
          <w:szCs w:val="28"/>
          <w:lang w:val="ru-RU"/>
        </w:rPr>
        <w:t xml:space="preserve">– Р. </w:t>
      </w:r>
      <w:r w:rsidRPr="0048531A">
        <w:rPr>
          <w:rFonts w:ascii="Times New Roman" w:hAnsi="Times New Roman" w:cs="Times New Roman"/>
          <w:sz w:val="28"/>
          <w:szCs w:val="28"/>
        </w:rPr>
        <w:t xml:space="preserve">1020. </w:t>
      </w:r>
      <w:r w:rsidR="00FC25B4">
        <w:rPr>
          <w:rFonts w:ascii="Times New Roman" w:hAnsi="Times New Roman" w:cs="Times New Roman"/>
          <w:sz w:val="28"/>
          <w:szCs w:val="28"/>
          <w:lang w:val="ru-RU"/>
        </w:rPr>
        <w:t xml:space="preserve"> </w:t>
      </w:r>
    </w:p>
    <w:p w14:paraId="36F27728" w14:textId="6B1C944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Karaca S., Şimşek Ö. The Turkish physics teachers’ views of the ‘radiation’ subject in the current textbooks // Journal of Turkish Science Education.</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2019. </w:t>
      </w:r>
      <w:r w:rsidR="00FC25B4" w:rsidRPr="00FC25B4">
        <w:rPr>
          <w:rFonts w:ascii="Times New Roman" w:hAnsi="Times New Roman" w:cs="Times New Roman"/>
          <w:sz w:val="28"/>
          <w:szCs w:val="28"/>
        </w:rPr>
        <w:t xml:space="preserve">- </w:t>
      </w:r>
      <w:r w:rsidR="00FC25B4" w:rsidRPr="0048531A">
        <w:rPr>
          <w:rFonts w:ascii="Times New Roman" w:hAnsi="Times New Roman" w:cs="Times New Roman"/>
          <w:sz w:val="28"/>
          <w:szCs w:val="28"/>
        </w:rPr>
        <w:t>Vol.</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16, №3.</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00FC25B4">
        <w:rPr>
          <w:rFonts w:ascii="Times New Roman" w:hAnsi="Times New Roman" w:cs="Times New Roman"/>
          <w:sz w:val="28"/>
          <w:szCs w:val="28"/>
          <w:lang w:val="ru-RU"/>
        </w:rPr>
        <w:t>Р</w:t>
      </w:r>
      <w:r w:rsidRPr="0048531A">
        <w:rPr>
          <w:rFonts w:ascii="Times New Roman" w:hAnsi="Times New Roman" w:cs="Times New Roman"/>
          <w:sz w:val="28"/>
          <w:szCs w:val="28"/>
        </w:rPr>
        <w:t xml:space="preserve">. 290–298.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p>
    <w:p w14:paraId="0ED21BB1" w14:textId="419E9A5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Taşoğlu A.K., Ateş Ö., Bakaç M. Prospective physics teachers’ awareness of radiation and radioactivity // European Journal of Physics Education.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2015. </w:t>
      </w:r>
      <w:r w:rsidR="00FC25B4" w:rsidRPr="00FC25B4">
        <w:rPr>
          <w:rFonts w:ascii="Times New Roman" w:hAnsi="Times New Roman" w:cs="Times New Roman"/>
          <w:sz w:val="28"/>
          <w:szCs w:val="28"/>
        </w:rPr>
        <w:t xml:space="preserve">- </w:t>
      </w:r>
      <w:r w:rsidR="00FC25B4" w:rsidRPr="0048531A">
        <w:rPr>
          <w:rFonts w:ascii="Times New Roman" w:hAnsi="Times New Roman" w:cs="Times New Roman"/>
          <w:sz w:val="28"/>
          <w:szCs w:val="28"/>
        </w:rPr>
        <w:t>Vol.</w:t>
      </w:r>
      <w:r w:rsidRPr="0048531A">
        <w:rPr>
          <w:rFonts w:ascii="Times New Roman" w:hAnsi="Times New Roman" w:cs="Times New Roman"/>
          <w:sz w:val="28"/>
          <w:szCs w:val="28"/>
        </w:rPr>
        <w:t xml:space="preserve"> 6, №1.</w:t>
      </w:r>
      <w:r w:rsidR="00FC25B4" w:rsidRPr="00FC25B4">
        <w:rPr>
          <w:rFonts w:ascii="Times New Roman" w:hAnsi="Times New Roman" w:cs="Times New Roman"/>
          <w:sz w:val="28"/>
          <w:szCs w:val="28"/>
        </w:rPr>
        <w:t xml:space="preserve"> - </w:t>
      </w:r>
      <w:r w:rsidR="00FC25B4">
        <w:rPr>
          <w:rFonts w:ascii="Times New Roman" w:hAnsi="Times New Roman" w:cs="Times New Roman"/>
          <w:sz w:val="28"/>
          <w:szCs w:val="28"/>
          <w:lang w:val="ru-RU"/>
        </w:rPr>
        <w:t>Р</w:t>
      </w:r>
      <w:r w:rsidRPr="0048531A">
        <w:rPr>
          <w:rFonts w:ascii="Times New Roman" w:hAnsi="Times New Roman" w:cs="Times New Roman"/>
          <w:sz w:val="28"/>
          <w:szCs w:val="28"/>
        </w:rPr>
        <w:t xml:space="preserve">. 1–14. </w:t>
      </w:r>
    </w:p>
    <w:p w14:paraId="2D7D06D4" w14:textId="3C7B2AF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Reading Like a Historian: Atomic Bomb</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Stanford History Education Group. – Stanford University,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57" w:history="1">
        <w:r w:rsidRPr="0048531A">
          <w:rPr>
            <w:rFonts w:ascii="Times New Roman" w:hAnsi="Times New Roman" w:cs="Times New Roman"/>
            <w:sz w:val="28"/>
            <w:szCs w:val="28"/>
          </w:rPr>
          <w:t>https://sheg.stanford.edu/history-lessons/atomic-bomb</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29.05.2025.</w:t>
      </w:r>
    </w:p>
    <w:p w14:paraId="307BCF54" w14:textId="3E02784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Manhattan Project National Historical Park</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National Park Service. –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w:t>
      </w:r>
      <w:hyperlink r:id="rId58" w:history="1">
        <w:r w:rsidRPr="0048531A">
          <w:rPr>
            <w:rFonts w:ascii="Times New Roman" w:hAnsi="Times New Roman" w:cs="Times New Roman"/>
            <w:sz w:val="28"/>
            <w:szCs w:val="28"/>
          </w:rPr>
          <w:t>https://www.nps.gov/mapr/learn/education/index.htm</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26.04.2025.</w:t>
      </w:r>
    </w:p>
    <w:p w14:paraId="18CD9AF7" w14:textId="29D48F4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The Human Dimension of the Manhattan Project</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Atomic Heritage Foundation. – Washington, 2021</w:t>
      </w:r>
      <w:r w:rsidR="00FC25B4" w:rsidRPr="00FC25B4">
        <w:rPr>
          <w:rFonts w:ascii="Times New Roman" w:hAnsi="Times New Roman" w:cs="Times New Roman"/>
          <w:sz w:val="28"/>
          <w:szCs w:val="28"/>
        </w:rPr>
        <w:t xml:space="preserve"> </w:t>
      </w:r>
      <w:hyperlink r:id="rId59" w:history="1">
        <w:r w:rsidRPr="0048531A">
          <w:rPr>
            <w:rFonts w:ascii="Times New Roman" w:hAnsi="Times New Roman" w:cs="Times New Roman"/>
            <w:sz w:val="28"/>
            <w:szCs w:val="28"/>
          </w:rPr>
          <w:t>https://ahf.nuclearmuseum.org/ahf/nuc-history/educational-resources/</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27.04.2025.</w:t>
      </w:r>
    </w:p>
    <w:p w14:paraId="22BEBA38" w14:textId="669B21A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Plotz T. Students' Conceptions of Radiation and Radioactivity. – Cham: Springer International Publishing, 2017. – 164 p.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p>
    <w:p w14:paraId="09FAAA93" w14:textId="4E890E69" w:rsidR="007C687E" w:rsidRPr="00FC25B4"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Alpha Decay and Radiation Shielding Interactive Simulations</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PhET Interactive Simulations, University of Colorado Boulder. –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0" w:history="1">
        <w:r w:rsidRPr="00FC25B4">
          <w:rPr>
            <w:rFonts w:ascii="Times New Roman" w:hAnsi="Times New Roman" w:cs="Times New Roman"/>
            <w:sz w:val="28"/>
            <w:szCs w:val="28"/>
          </w:rPr>
          <w:t>https://phet.colorado.edu</w:t>
        </w:r>
      </w:hyperlink>
      <w:r w:rsidR="00FC25B4" w:rsidRPr="00FC25B4">
        <w:rPr>
          <w:rFonts w:ascii="Times New Roman" w:hAnsi="Times New Roman" w:cs="Times New Roman"/>
          <w:sz w:val="28"/>
          <w:szCs w:val="28"/>
        </w:rPr>
        <w:t xml:space="preserve">  15.07.2025.</w:t>
      </w:r>
      <w:r w:rsidRPr="00FC25B4">
        <w:rPr>
          <w:rFonts w:ascii="Times New Roman" w:hAnsi="Times New Roman" w:cs="Times New Roman"/>
          <w:sz w:val="28"/>
          <w:szCs w:val="28"/>
        </w:rPr>
        <w:t xml:space="preserve"> </w:t>
      </w:r>
    </w:p>
    <w:p w14:paraId="706E6DAA" w14:textId="4DD6080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Radiation Basics and Public Information</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Health Physics Society (HPS). –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1" w:history="1">
        <w:r w:rsidRPr="0048531A">
          <w:rPr>
            <w:rFonts w:ascii="Times New Roman" w:hAnsi="Times New Roman" w:cs="Times New Roman"/>
            <w:sz w:val="28"/>
            <w:szCs w:val="28"/>
          </w:rPr>
          <w:t>https://hps.org/publicinformation/radiationbasics.html</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15.04.2025.</w:t>
      </w:r>
    </w:p>
    <w:p w14:paraId="57720FAA" w14:textId="3E28186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Manhattan Project: Tribal Nations of the Pajarito Plateau</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National Park Service. – 2024</w:t>
      </w:r>
      <w:r w:rsidR="00FC25B4" w:rsidRPr="00FC25B4">
        <w:rPr>
          <w:rFonts w:ascii="Times New Roman" w:hAnsi="Times New Roman" w:cs="Times New Roman"/>
          <w:sz w:val="28"/>
          <w:szCs w:val="28"/>
        </w:rPr>
        <w:t xml:space="preserve"> </w:t>
      </w:r>
      <w:hyperlink r:id="rId62" w:history="1">
        <w:r w:rsidRPr="0048531A">
          <w:rPr>
            <w:rFonts w:ascii="Times New Roman" w:hAnsi="Times New Roman" w:cs="Times New Roman"/>
            <w:sz w:val="28"/>
            <w:szCs w:val="28"/>
          </w:rPr>
          <w:t>https://www.nps.gov/mapr/learn/historyculture/tribal-nations.htm</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16.07.2025.</w:t>
      </w:r>
    </w:p>
    <w:p w14:paraId="4DCFBECE" w14:textId="6FBC7DB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Voices of the Manhattan Project: Oral Histories of the Atomic Age</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Atomic Heritage Foundation</w:t>
      </w:r>
      <w:r w:rsidR="00FC25B4" w:rsidRPr="00FC25B4">
        <w:rPr>
          <w:rFonts w:ascii="Times New Roman" w:hAnsi="Times New Roman" w:cs="Times New Roman"/>
          <w:sz w:val="28"/>
          <w:szCs w:val="28"/>
        </w:rPr>
        <w:t xml:space="preserve">. - </w:t>
      </w:r>
      <w:r w:rsidRPr="0048531A">
        <w:rPr>
          <w:rFonts w:ascii="Times New Roman" w:hAnsi="Times New Roman" w:cs="Times New Roman"/>
          <w:sz w:val="28"/>
          <w:szCs w:val="28"/>
        </w:rPr>
        <w:t>Los Alamos Historical Society</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2023</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3" w:history="1">
        <w:r w:rsidRPr="0048531A">
          <w:rPr>
            <w:rFonts w:ascii="Times New Roman" w:hAnsi="Times New Roman" w:cs="Times New Roman"/>
            <w:sz w:val="28"/>
            <w:szCs w:val="28"/>
          </w:rPr>
          <w:t>https://www.manhattanprojectvoices.org</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21.07.2025.</w:t>
      </w:r>
    </w:p>
    <w:p w14:paraId="35D7BAB4" w14:textId="5F6775B7"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Becker S.M. Emergency communication and information issues in terrorism events involving radioactive materials. Biosecurity and Bioterrorism: Biodefense Strategy</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Practice, and Science</w:t>
      </w:r>
      <w:r w:rsidR="00FC25B4" w:rsidRPr="00FC25B4">
        <w:rPr>
          <w:rFonts w:ascii="Times New Roman" w:hAnsi="Times New Roman" w:cs="Times New Roman"/>
          <w:sz w:val="28"/>
          <w:szCs w:val="28"/>
        </w:rPr>
        <w:t xml:space="preserve">. - </w:t>
      </w:r>
      <w:r w:rsidR="00FC25B4" w:rsidRPr="0048531A">
        <w:rPr>
          <w:rFonts w:ascii="Times New Roman" w:hAnsi="Times New Roman" w:cs="Times New Roman"/>
          <w:sz w:val="28"/>
          <w:szCs w:val="28"/>
        </w:rPr>
        <w:t xml:space="preserve">2004. </w:t>
      </w:r>
      <w:r w:rsidR="00FC25B4" w:rsidRPr="00FC25B4">
        <w:rPr>
          <w:rFonts w:ascii="Times New Roman" w:hAnsi="Times New Roman" w:cs="Times New Roman"/>
          <w:sz w:val="28"/>
          <w:szCs w:val="28"/>
        </w:rPr>
        <w:t xml:space="preserve">- </w:t>
      </w:r>
      <w:r w:rsidR="00FC25B4" w:rsidRPr="0048531A">
        <w:rPr>
          <w:rFonts w:ascii="Times New Roman" w:hAnsi="Times New Roman" w:cs="Times New Roman"/>
          <w:sz w:val="28"/>
          <w:szCs w:val="28"/>
        </w:rPr>
        <w:t>Vol.</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2</w:t>
      </w:r>
      <w:r w:rsidR="00FC25B4" w:rsidRPr="00FC25B4">
        <w:rPr>
          <w:rFonts w:ascii="Times New Roman" w:hAnsi="Times New Roman" w:cs="Times New Roman"/>
          <w:sz w:val="28"/>
          <w:szCs w:val="28"/>
        </w:rPr>
        <w:t>, №</w:t>
      </w:r>
      <w:r w:rsidRPr="0048531A">
        <w:rPr>
          <w:rFonts w:ascii="Times New Roman" w:hAnsi="Times New Roman" w:cs="Times New Roman"/>
          <w:sz w:val="28"/>
          <w:szCs w:val="28"/>
        </w:rPr>
        <w:t>3</w:t>
      </w:r>
      <w:r w:rsidR="00FC25B4" w:rsidRPr="00FC25B4">
        <w:rPr>
          <w:rFonts w:ascii="Times New Roman" w:hAnsi="Times New Roman" w:cs="Times New Roman"/>
          <w:sz w:val="28"/>
          <w:szCs w:val="28"/>
        </w:rPr>
        <w:t xml:space="preserve">. – </w:t>
      </w:r>
      <w:r w:rsidR="00FC25B4">
        <w:rPr>
          <w:rFonts w:ascii="Times New Roman" w:hAnsi="Times New Roman" w:cs="Times New Roman"/>
          <w:sz w:val="28"/>
          <w:szCs w:val="28"/>
          <w:lang w:val="ru-RU"/>
        </w:rPr>
        <w:t>Р</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195–207. </w:t>
      </w:r>
      <w:hyperlink r:id="rId64" w:history="1"/>
      <w:r w:rsidR="00FC25B4" w:rsidRPr="00FC25B4">
        <w:t xml:space="preserve"> </w:t>
      </w:r>
      <w:r w:rsidRPr="0048531A">
        <w:rPr>
          <w:rFonts w:ascii="Times New Roman" w:hAnsi="Times New Roman" w:cs="Times New Roman"/>
          <w:sz w:val="28"/>
          <w:szCs w:val="28"/>
        </w:rPr>
        <w:t xml:space="preserve"> </w:t>
      </w:r>
    </w:p>
    <w:p w14:paraId="30226B60" w14:textId="019FA49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The Decision to Drop the Atomic Bomb: Curriculum Materials</w:t>
      </w:r>
      <w:r w:rsidR="00FC25B4" w:rsidRPr="00FC25B4">
        <w:rPr>
          <w:rFonts w:ascii="Times New Roman" w:hAnsi="Times New Roman" w:cs="Times New Roman"/>
          <w:sz w:val="28"/>
          <w:szCs w:val="28"/>
        </w:rPr>
        <w:t>.</w:t>
      </w:r>
      <w:r w:rsidRPr="0048531A">
        <w:rPr>
          <w:rFonts w:ascii="Times New Roman" w:hAnsi="Times New Roman" w:cs="Times New Roman"/>
          <w:sz w:val="28"/>
          <w:szCs w:val="28"/>
        </w:rPr>
        <w:t xml:space="preserve"> The National WWII Museum. – New Orleans,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5" w:history="1">
        <w:r w:rsidRPr="0048531A">
          <w:rPr>
            <w:rFonts w:ascii="Times New Roman" w:hAnsi="Times New Roman" w:cs="Times New Roman"/>
            <w:sz w:val="28"/>
            <w:szCs w:val="28"/>
          </w:rPr>
          <w:t>https://www.nationalww2museum.org/war/articles/decision-to-drop-the-atomic-bomb</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23.08.2025.</w:t>
      </w:r>
    </w:p>
    <w:p w14:paraId="337E0F80" w14:textId="5B47C71D" w:rsidR="007C687E" w:rsidRPr="00BB1347"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Interdisciplinary Lessons: Radiation and the Environment</w:t>
      </w:r>
      <w:r w:rsidR="00FC25B4" w:rsidRPr="00FC25B4">
        <w:rPr>
          <w:rFonts w:ascii="Times New Roman" w:hAnsi="Times New Roman" w:cs="Times New Roman"/>
          <w:sz w:val="28"/>
          <w:szCs w:val="28"/>
        </w:rPr>
        <w:t xml:space="preserve">. - </w:t>
      </w:r>
      <w:r w:rsidRPr="0048531A">
        <w:rPr>
          <w:rFonts w:ascii="Times New Roman" w:hAnsi="Times New Roman" w:cs="Times New Roman"/>
          <w:sz w:val="28"/>
          <w:szCs w:val="28"/>
        </w:rPr>
        <w:t>U.S. Environmental Protection Agency (EPA)</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2023</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6" w:history="1">
        <w:r w:rsidRPr="00BB1347">
          <w:rPr>
            <w:rFonts w:ascii="Times New Roman" w:hAnsi="Times New Roman" w:cs="Times New Roman"/>
            <w:sz w:val="28"/>
            <w:szCs w:val="28"/>
          </w:rPr>
          <w:t>https://www.epa.gov/radtown/educational-materials-radiation-protection</w:t>
        </w:r>
      </w:hyperlink>
      <w:r w:rsidR="00BB1347" w:rsidRPr="00BB1347">
        <w:rPr>
          <w:rFonts w:ascii="Times New Roman" w:hAnsi="Times New Roman" w:cs="Times New Roman"/>
          <w:sz w:val="28"/>
          <w:szCs w:val="28"/>
        </w:rPr>
        <w:t xml:space="preserve">   17.04.2025.</w:t>
      </w:r>
    </w:p>
    <w:p w14:paraId="0625823C" w14:textId="17AF0AD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L'Institut de radioprotection et de sûreté nucléaire (IRSN): Rapport d'activité et ressources pédagogiques pour les établissements scolaires. – Fontenay-aux-Roses: IRSN, 2023</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7" w:history="1">
        <w:r w:rsidRPr="0048531A">
          <w:rPr>
            <w:rFonts w:ascii="Times New Roman" w:hAnsi="Times New Roman" w:cs="Times New Roman"/>
            <w:sz w:val="28"/>
            <w:szCs w:val="28"/>
          </w:rPr>
          <w:t>https://www.irsn.fr/savoir-comprendre</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18.05.2025.</w:t>
      </w:r>
    </w:p>
    <w:p w14:paraId="6801FE61" w14:textId="4DD2C8C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Le Commissariat à l’énergie atomique et aux énergies alternatives (CEA): Livret thématique sur l'énergie nucléaire et la radioactivité. – Paris: CEA,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8" w:history="1">
        <w:r w:rsidRPr="0048531A">
          <w:rPr>
            <w:rFonts w:ascii="Times New Roman" w:hAnsi="Times New Roman" w:cs="Times New Roman"/>
            <w:sz w:val="28"/>
            <w:szCs w:val="28"/>
          </w:rPr>
          <w:t>https://www.cea.fr/comprendre</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13.07.2025.</w:t>
      </w:r>
    </w:p>
    <w:p w14:paraId="2F88AD20" w14:textId="137F31B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Франциядағы зерттеу реакторлары = Les réacteurs de recherche en France: ақпараттық-білім беру брошюрасы. Жиф-сюр-Иветт: Атом энергиясы және баламалы энергия көздері жөніндегі Франция комиссариаты</w:t>
      </w:r>
      <w:r w:rsidR="00FC25B4" w:rsidRPr="00FC25B4">
        <w:rPr>
          <w:rFonts w:ascii="Times New Roman" w:hAnsi="Times New Roman" w:cs="Times New Roman"/>
          <w:sz w:val="28"/>
          <w:szCs w:val="28"/>
        </w:rPr>
        <w:t xml:space="preserve">. - </w:t>
      </w:r>
      <w:r w:rsidRPr="0048531A">
        <w:rPr>
          <w:rFonts w:ascii="Times New Roman" w:hAnsi="Times New Roman" w:cs="Times New Roman"/>
          <w:sz w:val="28"/>
          <w:szCs w:val="28"/>
        </w:rPr>
        <w:t>CEA,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36 </w:t>
      </w:r>
      <w:r w:rsidR="00FC25B4">
        <w:rPr>
          <w:rFonts w:ascii="Times New Roman" w:hAnsi="Times New Roman" w:cs="Times New Roman"/>
          <w:sz w:val="28"/>
          <w:szCs w:val="28"/>
          <w:lang w:val="ru-RU"/>
        </w:rPr>
        <w:t>р</w:t>
      </w:r>
      <w:r w:rsidRPr="0048531A">
        <w:rPr>
          <w:rFonts w:ascii="Times New Roman" w:hAnsi="Times New Roman" w:cs="Times New Roman"/>
          <w:sz w:val="28"/>
          <w:szCs w:val="28"/>
        </w:rPr>
        <w:t xml:space="preserve">. </w:t>
      </w:r>
    </w:p>
    <w:p w14:paraId="29666EF5" w14:textId="4BED2601"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ANDRA. Les déchets radioactifs: gérer le risque. Agence nationale pour la gestion des déchets radioactifs, 2022</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69" w:history="1">
        <w:r w:rsidRPr="0048531A">
          <w:rPr>
            <w:rFonts w:ascii="Times New Roman" w:hAnsi="Times New Roman" w:cs="Times New Roman"/>
            <w:sz w:val="28"/>
            <w:szCs w:val="28"/>
          </w:rPr>
          <w:t>https://www.andra.fr/les-dechets-radioactifs</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18.09.2025.</w:t>
      </w:r>
    </w:p>
    <w:p w14:paraId="59BB67AC" w14:textId="3A7D3EE9"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Le Plan Particulier de Mise en Sûreté (PPMS): Guide d'élaboration pour les directeurs d'école et les chefs d'établissement</w:t>
      </w:r>
      <w:r w:rsidR="00BB1347" w:rsidRPr="00BB1347">
        <w:rPr>
          <w:rFonts w:ascii="Times New Roman" w:hAnsi="Times New Roman" w:cs="Times New Roman"/>
          <w:sz w:val="28"/>
          <w:szCs w:val="28"/>
        </w:rPr>
        <w:t xml:space="preserve">. </w:t>
      </w:r>
      <w:r w:rsidRPr="0048531A">
        <w:rPr>
          <w:rFonts w:ascii="Times New Roman" w:hAnsi="Times New Roman" w:cs="Times New Roman"/>
          <w:sz w:val="28"/>
          <w:szCs w:val="28"/>
        </w:rPr>
        <w:t>Ministère de l'Éducation nationale et de la Jeunesse. – Paris: MENJ, 2024</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70" w:history="1">
        <w:r w:rsidRPr="0048531A">
          <w:rPr>
            <w:rFonts w:ascii="Times New Roman" w:hAnsi="Times New Roman" w:cs="Times New Roman"/>
            <w:sz w:val="28"/>
            <w:szCs w:val="28"/>
          </w:rPr>
          <w:t>https://eduscol.education.fr/2135/le-plan-particulier-de-mise-en-surete</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17.04.2025.</w:t>
      </w:r>
    </w:p>
    <w:p w14:paraId="058513F2" w14:textId="26BED7C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Académie de Polynésie française. Enseignement du fait nucléaire.</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Ministère de l’Éducation de Polynésie française, 2022 </w:t>
      </w:r>
      <w:hyperlink r:id="rId71" w:history="1">
        <w:r w:rsidRPr="0048531A">
          <w:rPr>
            <w:rFonts w:ascii="Times New Roman" w:hAnsi="Times New Roman" w:cs="Times New Roman"/>
            <w:sz w:val="28"/>
            <w:szCs w:val="28"/>
          </w:rPr>
          <w:t>https://monvr.pf/enseignement-fait-nucleaire</w:t>
        </w:r>
      </w:hyperlink>
      <w:r w:rsidR="00FC25B4" w:rsidRPr="00FC25B4">
        <w:t xml:space="preserve"> </w:t>
      </w:r>
      <w:r w:rsidR="00FC25B4" w:rsidRPr="00FC25B4">
        <w:rPr>
          <w:rFonts w:ascii="Times New Roman" w:hAnsi="Times New Roman" w:cs="Times New Roman"/>
          <w:sz w:val="28"/>
          <w:szCs w:val="28"/>
        </w:rPr>
        <w:t>24.04.2025</w:t>
      </w:r>
      <w:r w:rsidRPr="00FC25B4">
        <w:rPr>
          <w:rFonts w:ascii="Times New Roman" w:hAnsi="Times New Roman" w:cs="Times New Roman"/>
          <w:sz w:val="28"/>
          <w:szCs w:val="28"/>
        </w:rPr>
        <w:t>.</w:t>
      </w:r>
      <w:r w:rsidRPr="0048531A">
        <w:rPr>
          <w:rFonts w:ascii="Times New Roman" w:hAnsi="Times New Roman" w:cs="Times New Roman"/>
          <w:sz w:val="28"/>
          <w:szCs w:val="28"/>
        </w:rPr>
        <w:t xml:space="preserve"> </w:t>
      </w:r>
    </w:p>
    <w:p w14:paraId="5D5AD1F3" w14:textId="6BCE8BA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Assemblée nationale. Rapport de la commission d’enquête sur les essais nucléaires en Polynésie française.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Paris: Assemblée nationale, 2025</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72" w:history="1">
        <w:r w:rsidRPr="0048531A">
          <w:rPr>
            <w:rFonts w:ascii="Times New Roman" w:hAnsi="Times New Roman" w:cs="Times New Roman"/>
            <w:sz w:val="28"/>
            <w:szCs w:val="28"/>
          </w:rPr>
          <w:t>https://www.assemblee-nationale.fr/dyn/16/rapports/</w:t>
        </w:r>
      </w:hyperlink>
      <w:r w:rsidRPr="0048531A">
        <w:rPr>
          <w:rFonts w:ascii="Times New Roman" w:hAnsi="Times New Roman" w:cs="Times New Roman"/>
          <w:sz w:val="28"/>
          <w:szCs w:val="28"/>
        </w:rPr>
        <w:t xml:space="preserve"> </w:t>
      </w:r>
      <w:r w:rsidR="00FC25B4" w:rsidRPr="00FC25B4">
        <w:rPr>
          <w:rFonts w:ascii="Times New Roman" w:hAnsi="Times New Roman" w:cs="Times New Roman"/>
          <w:sz w:val="28"/>
          <w:szCs w:val="28"/>
        </w:rPr>
        <w:t xml:space="preserve"> 12.10.2025.</w:t>
      </w:r>
    </w:p>
    <w:p w14:paraId="00354979" w14:textId="3AE3522A" w:rsidR="007C687E" w:rsidRPr="00FC25B4"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ANR. Projet POLARIS: Perception of risks and scientific literacies related to ionizing radiation. </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2023</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hyperlink r:id="rId73" w:history="1">
        <w:r w:rsidRPr="0048531A">
          <w:rPr>
            <w:rFonts w:ascii="Times New Roman" w:hAnsi="Times New Roman" w:cs="Times New Roman"/>
            <w:sz w:val="28"/>
            <w:szCs w:val="28"/>
          </w:rPr>
          <w:t xml:space="preserve">https://anr.fr/Projet-ANR-22-CE39-0009  </w:t>
        </w:r>
      </w:hyperlink>
      <w:r w:rsidR="00FC25B4" w:rsidRPr="00FC25B4">
        <w:rPr>
          <w:rFonts w:ascii="Times New Roman" w:hAnsi="Times New Roman" w:cs="Times New Roman"/>
          <w:sz w:val="28"/>
          <w:szCs w:val="28"/>
        </w:rPr>
        <w:t>18.04.2025.</w:t>
      </w:r>
    </w:p>
    <w:p w14:paraId="1750538B" w14:textId="4E220012"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Werner, Cynthia and Purvis-Roberts, Kathleen</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After the Cold War: international politics, domestic policy and the nuclear legacy in Kazakhstan</w:t>
      </w:r>
      <w:r w:rsidR="00FC25B4" w:rsidRPr="00FC25B4">
        <w:rPr>
          <w:rFonts w:ascii="Times New Roman" w:hAnsi="Times New Roman" w:cs="Times New Roman"/>
          <w:sz w:val="28"/>
          <w:szCs w:val="28"/>
        </w:rPr>
        <w:t xml:space="preserve"> //</w:t>
      </w:r>
      <w:r w:rsidRPr="0048531A">
        <w:rPr>
          <w:rFonts w:ascii="Times New Roman" w:hAnsi="Times New Roman" w:cs="Times New Roman"/>
          <w:sz w:val="28"/>
          <w:szCs w:val="28"/>
        </w:rPr>
        <w:t xml:space="preserve"> Central Asian Survey</w:t>
      </w:r>
      <w:r w:rsidR="00A65F5C" w:rsidRPr="00A65F5C">
        <w:rPr>
          <w:rFonts w:ascii="Times New Roman" w:hAnsi="Times New Roman" w:cs="Times New Roman"/>
          <w:sz w:val="28"/>
          <w:szCs w:val="28"/>
        </w:rPr>
        <w:t xml:space="preserve">. – </w:t>
      </w:r>
      <w:r w:rsidR="00A65F5C" w:rsidRPr="0048531A">
        <w:rPr>
          <w:rFonts w:ascii="Times New Roman" w:hAnsi="Times New Roman" w:cs="Times New Roman"/>
          <w:sz w:val="28"/>
          <w:szCs w:val="28"/>
        </w:rPr>
        <w:t>2006</w:t>
      </w:r>
      <w:r w:rsidR="00A65F5C" w:rsidRPr="00A65F5C">
        <w:rPr>
          <w:rFonts w:ascii="Times New Roman" w:hAnsi="Times New Roman" w:cs="Times New Roman"/>
          <w:sz w:val="28"/>
          <w:szCs w:val="28"/>
        </w:rPr>
        <w:t>. -</w:t>
      </w:r>
      <w:r w:rsidR="00A65F5C" w:rsidRPr="0048531A">
        <w:rPr>
          <w:rFonts w:ascii="Times New Roman" w:hAnsi="Times New Roman" w:cs="Times New Roman"/>
          <w:sz w:val="28"/>
          <w:szCs w:val="28"/>
        </w:rPr>
        <w:t xml:space="preserve"> Vol.</w:t>
      </w:r>
      <w:r w:rsidR="00A65F5C" w:rsidRPr="00A65F5C">
        <w:rPr>
          <w:rFonts w:ascii="Times New Roman" w:hAnsi="Times New Roman" w:cs="Times New Roman"/>
          <w:sz w:val="28"/>
          <w:szCs w:val="28"/>
        </w:rPr>
        <w:t xml:space="preserve"> </w:t>
      </w:r>
      <w:r w:rsidRPr="0048531A">
        <w:rPr>
          <w:rFonts w:ascii="Times New Roman" w:hAnsi="Times New Roman" w:cs="Times New Roman"/>
          <w:sz w:val="28"/>
          <w:szCs w:val="28"/>
        </w:rPr>
        <w:t>25</w:t>
      </w:r>
      <w:r w:rsidR="00A65F5C" w:rsidRPr="00A65F5C">
        <w:rPr>
          <w:rFonts w:ascii="Times New Roman" w:hAnsi="Times New Roman" w:cs="Times New Roman"/>
          <w:sz w:val="28"/>
          <w:szCs w:val="28"/>
        </w:rPr>
        <w:t>, №</w:t>
      </w:r>
      <w:r w:rsidRPr="0048531A">
        <w:rPr>
          <w:rFonts w:ascii="Times New Roman" w:hAnsi="Times New Roman" w:cs="Times New Roman"/>
          <w:sz w:val="28"/>
          <w:szCs w:val="28"/>
        </w:rPr>
        <w:t>4</w:t>
      </w:r>
      <w:r w:rsidR="00A65F5C" w:rsidRPr="00A65F5C">
        <w:rPr>
          <w:rFonts w:ascii="Times New Roman" w:hAnsi="Times New Roman" w:cs="Times New Roman"/>
          <w:sz w:val="28"/>
          <w:szCs w:val="28"/>
        </w:rPr>
        <w:t xml:space="preserve">. – </w:t>
      </w:r>
      <w:r w:rsidR="00A65F5C">
        <w:rPr>
          <w:rFonts w:ascii="Times New Roman" w:hAnsi="Times New Roman" w:cs="Times New Roman"/>
          <w:sz w:val="28"/>
          <w:szCs w:val="28"/>
          <w:lang w:val="ru-RU"/>
        </w:rPr>
        <w:t>Р</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461</w:t>
      </w:r>
      <w:r w:rsidR="00A65F5C">
        <w:rPr>
          <w:rFonts w:ascii="Times New Roman" w:hAnsi="Times New Roman" w:cs="Times New Roman"/>
          <w:sz w:val="28"/>
          <w:szCs w:val="28"/>
        </w:rPr>
        <w:t>–</w:t>
      </w:r>
      <w:r w:rsidRPr="0048531A">
        <w:rPr>
          <w:rFonts w:ascii="Times New Roman" w:hAnsi="Times New Roman" w:cs="Times New Roman"/>
          <w:sz w:val="28"/>
          <w:szCs w:val="28"/>
        </w:rPr>
        <w:t>480</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w:t>
      </w:r>
    </w:p>
    <w:p w14:paraId="7FA1B1E4" w14:textId="511C7FCD"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Friend M.</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w:t>
      </w:r>
      <w:r w:rsidR="00A65F5C" w:rsidRPr="0048531A">
        <w:rPr>
          <w:rFonts w:ascii="Times New Roman" w:hAnsi="Times New Roman" w:cs="Times New Roman"/>
          <w:sz w:val="28"/>
          <w:szCs w:val="28"/>
        </w:rPr>
        <w:t>Cook</w:t>
      </w:r>
      <w:r w:rsidR="00A65F5C" w:rsidRPr="00A65F5C">
        <w:rPr>
          <w:rFonts w:ascii="Times New Roman" w:hAnsi="Times New Roman" w:cs="Times New Roman"/>
          <w:sz w:val="28"/>
          <w:szCs w:val="28"/>
        </w:rPr>
        <w:t xml:space="preserve"> </w:t>
      </w:r>
      <w:r w:rsidR="00A65F5C" w:rsidRPr="0048531A">
        <w:rPr>
          <w:rFonts w:ascii="Times New Roman" w:hAnsi="Times New Roman" w:cs="Times New Roman"/>
          <w:sz w:val="28"/>
          <w:szCs w:val="28"/>
        </w:rPr>
        <w:t xml:space="preserve">L. </w:t>
      </w:r>
      <w:r w:rsidRPr="0048531A">
        <w:rPr>
          <w:rFonts w:ascii="Times New Roman" w:hAnsi="Times New Roman" w:cs="Times New Roman"/>
          <w:sz w:val="28"/>
          <w:szCs w:val="28"/>
        </w:rPr>
        <w:t>Co-Teaching: Guidelines for Creating Effective Practices</w:t>
      </w:r>
      <w:r w:rsidR="00A65F5C" w:rsidRPr="00A65F5C">
        <w:rPr>
          <w:rFonts w:ascii="Times New Roman" w:hAnsi="Times New Roman" w:cs="Times New Roman"/>
          <w:sz w:val="28"/>
          <w:szCs w:val="28"/>
        </w:rPr>
        <w:t xml:space="preserve">. </w:t>
      </w:r>
      <w:r w:rsidRPr="0048531A">
        <w:rPr>
          <w:rFonts w:ascii="Times New Roman" w:hAnsi="Times New Roman" w:cs="Times New Roman"/>
          <w:sz w:val="28"/>
          <w:szCs w:val="28"/>
        </w:rPr>
        <w:t xml:space="preserve">– 3rd ed. – </w:t>
      </w:r>
      <w:r w:rsidR="00A65F5C" w:rsidRPr="0048531A">
        <w:rPr>
          <w:rFonts w:ascii="Times New Roman" w:hAnsi="Times New Roman" w:cs="Times New Roman"/>
          <w:sz w:val="28"/>
          <w:szCs w:val="28"/>
        </w:rPr>
        <w:t>NJ: Pearson</w:t>
      </w:r>
      <w:r w:rsidR="00A65F5C" w:rsidRPr="00A65F5C">
        <w:rPr>
          <w:rFonts w:ascii="Times New Roman" w:hAnsi="Times New Roman" w:cs="Times New Roman"/>
          <w:sz w:val="28"/>
          <w:szCs w:val="28"/>
        </w:rPr>
        <w:t>;</w:t>
      </w:r>
      <w:r w:rsidR="00A65F5C" w:rsidRPr="0048531A">
        <w:rPr>
          <w:rFonts w:ascii="Times New Roman" w:hAnsi="Times New Roman" w:cs="Times New Roman"/>
          <w:sz w:val="28"/>
          <w:szCs w:val="28"/>
        </w:rPr>
        <w:t xml:space="preserve"> </w:t>
      </w:r>
      <w:r w:rsidRPr="0048531A">
        <w:rPr>
          <w:rFonts w:ascii="Times New Roman" w:hAnsi="Times New Roman" w:cs="Times New Roman"/>
          <w:sz w:val="28"/>
          <w:szCs w:val="28"/>
        </w:rPr>
        <w:t>Upper Saddle River</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2010. – 256 p. </w:t>
      </w:r>
    </w:p>
    <w:p w14:paraId="79328173" w14:textId="01642A8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Barrows H.S. Practice-based learning: Problem-based learning applied to medical education. – Springfield: Southern Illinois University School of Medicine, 2000. – 154 p</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w:t>
      </w:r>
    </w:p>
    <w:p w14:paraId="219D1456" w14:textId="12F0501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Thomas J.W. A Review of Research on Project-Based Learning. – San Rafael: Autodesk Foundation, 2000. – 45 p. </w:t>
      </w:r>
    </w:p>
    <w:p w14:paraId="2221EEF3" w14:textId="6EA374D7"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Portelli A. The Death of Luigi Trastulli and Other Stories: Form and Meaning in Oral History. – Albany: State University of New York Press, 1991. – 365 p. </w:t>
      </w:r>
    </w:p>
    <w:p w14:paraId="0AD8B39A" w14:textId="53477D2F"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 xml:space="preserve">Plotz T. Students' Conceptions of Radiation and Radioactivity. – Cham: Springer International Publishing, 2017. – 164 p. </w:t>
      </w:r>
      <w:r w:rsidR="00BB1347" w:rsidRPr="00BB1347">
        <w:rPr>
          <w:rFonts w:ascii="Times New Roman" w:hAnsi="Times New Roman" w:cs="Times New Roman"/>
          <w:sz w:val="28"/>
          <w:szCs w:val="28"/>
        </w:rPr>
        <w:t xml:space="preserve"> </w:t>
      </w:r>
      <w:r w:rsidRPr="0048531A">
        <w:rPr>
          <w:rFonts w:ascii="Times New Roman" w:hAnsi="Times New Roman" w:cs="Times New Roman"/>
          <w:sz w:val="28"/>
          <w:szCs w:val="28"/>
        </w:rPr>
        <w:t xml:space="preserve"> </w:t>
      </w:r>
    </w:p>
    <w:p w14:paraId="366ECDD3" w14:textId="4AE96EA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Curie E. Madame Curie: A Biography / translated by Vincent Sheean. – Garden City</w:t>
      </w:r>
      <w:r w:rsidR="00BB1347" w:rsidRPr="00BB1347">
        <w:rPr>
          <w:rFonts w:ascii="Times New Roman" w:hAnsi="Times New Roman" w:cs="Times New Roman"/>
          <w:sz w:val="28"/>
          <w:szCs w:val="28"/>
        </w:rPr>
        <w:t>;</w:t>
      </w:r>
      <w:r w:rsidRPr="0048531A">
        <w:rPr>
          <w:rFonts w:ascii="Times New Roman" w:hAnsi="Times New Roman" w:cs="Times New Roman"/>
          <w:sz w:val="28"/>
          <w:szCs w:val="28"/>
        </w:rPr>
        <w:t xml:space="preserve"> New York: Doubleday</w:t>
      </w:r>
      <w:r w:rsidR="00BB1347" w:rsidRPr="00BB1347">
        <w:rPr>
          <w:rFonts w:ascii="Times New Roman" w:hAnsi="Times New Roman" w:cs="Times New Roman"/>
          <w:sz w:val="28"/>
          <w:szCs w:val="28"/>
        </w:rPr>
        <w:t>;</w:t>
      </w:r>
      <w:r w:rsidRPr="0048531A">
        <w:rPr>
          <w:rFonts w:ascii="Times New Roman" w:hAnsi="Times New Roman" w:cs="Times New Roman"/>
          <w:sz w:val="28"/>
          <w:szCs w:val="28"/>
        </w:rPr>
        <w:t xml:space="preserve"> Doran &amp; Company, 1937. – 393 p. </w:t>
      </w:r>
    </w:p>
    <w:p w14:paraId="53DAD7F1" w14:textId="60EBD2A6"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«Радиациялық қауіпсіздікті қамтамасыз етуге қойылатын санитариялық-эпидемиологиялық талаптар» гигиеналық нормативтерін бекіту туралы: Қазақстан Республикасы Денсаулық сақтау министрінің 2022 жылғы 2 тамыздағы</w:t>
      </w:r>
      <w:r w:rsidR="00A65F5C" w:rsidRPr="00A65F5C">
        <w:rPr>
          <w:rFonts w:ascii="Times New Roman" w:hAnsi="Times New Roman" w:cs="Times New Roman"/>
          <w:sz w:val="28"/>
          <w:szCs w:val="28"/>
        </w:rPr>
        <w:t>,</w:t>
      </w:r>
      <w:r w:rsidRPr="0048531A">
        <w:rPr>
          <w:rFonts w:ascii="Times New Roman" w:hAnsi="Times New Roman" w:cs="Times New Roman"/>
          <w:sz w:val="28"/>
          <w:szCs w:val="28"/>
        </w:rPr>
        <w:t xml:space="preserve"> №ҚР ДСМ-71 бұйрығы // «Әділет» ақпараттық-құқықтық жүйесі</w:t>
      </w:r>
      <w:r w:rsidR="00A65F5C" w:rsidRPr="00A65F5C">
        <w:rPr>
          <w:rFonts w:ascii="Times New Roman" w:hAnsi="Times New Roman" w:cs="Times New Roman"/>
          <w:sz w:val="28"/>
          <w:szCs w:val="28"/>
        </w:rPr>
        <w:t xml:space="preserve"> https:</w:t>
      </w:r>
      <w:r w:rsidRPr="0048531A">
        <w:rPr>
          <w:rFonts w:ascii="Times New Roman" w:hAnsi="Times New Roman" w:cs="Times New Roman"/>
          <w:sz w:val="28"/>
          <w:szCs w:val="28"/>
        </w:rPr>
        <w:t>adilet.zan.kz</w:t>
      </w:r>
      <w:r w:rsidR="00A65F5C" w:rsidRPr="00A65F5C">
        <w:rPr>
          <w:rFonts w:ascii="Times New Roman" w:hAnsi="Times New Roman" w:cs="Times New Roman"/>
          <w:sz w:val="28"/>
          <w:szCs w:val="28"/>
        </w:rPr>
        <w:t xml:space="preserve">  14.05.2025.</w:t>
      </w:r>
      <w:r w:rsidRPr="0048531A">
        <w:rPr>
          <w:rFonts w:ascii="Times New Roman" w:hAnsi="Times New Roman" w:cs="Times New Roman"/>
          <w:sz w:val="28"/>
          <w:szCs w:val="28"/>
        </w:rPr>
        <w:t xml:space="preserve"> </w:t>
      </w:r>
    </w:p>
    <w:p w14:paraId="0D9B0C8C" w14:textId="4864E55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Радиация: Дозы, эффекты, риск</w:t>
      </w:r>
      <w:r w:rsidR="00A65F5C">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пер. с англ. </w:t>
      </w:r>
      <w:r w:rsidR="00A65F5C">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Научный комитет ООН по действию атомной радиации (НКДАР). – М</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Мир, 1990. – 79 с. </w:t>
      </w:r>
    </w:p>
    <w:p w14:paraId="103D2217" w14:textId="12C16C99"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Роудс Р. Создание атомной бомбы / пер</w:t>
      </w:r>
      <w:r w:rsidR="00A65F5C">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с англ</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Д. Ганцева, Н. Маркаловой, А. Хачояна. – М</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КоЛибри</w:t>
      </w:r>
      <w:r w:rsidR="008E3EBE"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Азбука-Аттикус, 2020. – 1072 с. </w:t>
      </w:r>
    </w:p>
    <w:p w14:paraId="14518DEC" w14:textId="7845D859"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Семипалатинский полигон: обеспечение общей и радиационной безопасности ядерных испытаний: факты, свидетельства, воспоминания / под ред. В.А. Логочева. – М</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ИздАТ, 1997. – 319 с. </w:t>
      </w:r>
    </w:p>
    <w:p w14:paraId="17BE47BE" w14:textId="49B0070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Андрюшин И.А.</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r w:rsidR="00A65F5C" w:rsidRPr="0048531A">
        <w:rPr>
          <w:rFonts w:ascii="Times New Roman" w:hAnsi="Times New Roman" w:cs="Times New Roman"/>
          <w:sz w:val="28"/>
          <w:szCs w:val="28"/>
          <w:lang w:val="ru-RU"/>
        </w:rPr>
        <w:t>Чернышев</w:t>
      </w:r>
      <w:r w:rsidR="00A65F5C" w:rsidRPr="00A65F5C">
        <w:rPr>
          <w:rFonts w:ascii="Times New Roman" w:hAnsi="Times New Roman" w:cs="Times New Roman"/>
          <w:sz w:val="28"/>
          <w:szCs w:val="28"/>
          <w:lang w:val="ru-RU"/>
        </w:rPr>
        <w:t xml:space="preserve"> </w:t>
      </w:r>
      <w:r w:rsidR="00A65F5C" w:rsidRPr="0048531A">
        <w:rPr>
          <w:rFonts w:ascii="Times New Roman" w:hAnsi="Times New Roman" w:cs="Times New Roman"/>
          <w:sz w:val="28"/>
          <w:szCs w:val="28"/>
          <w:lang w:val="ru-RU"/>
        </w:rPr>
        <w:t>А.К., Юдин</w:t>
      </w:r>
      <w:r w:rsidR="00A65F5C" w:rsidRPr="00A65F5C">
        <w:rPr>
          <w:rFonts w:ascii="Times New Roman" w:hAnsi="Times New Roman" w:cs="Times New Roman"/>
          <w:sz w:val="28"/>
          <w:szCs w:val="28"/>
          <w:lang w:val="ru-RU"/>
        </w:rPr>
        <w:t xml:space="preserve"> </w:t>
      </w:r>
      <w:r w:rsidR="00A65F5C" w:rsidRPr="0048531A">
        <w:rPr>
          <w:rFonts w:ascii="Times New Roman" w:hAnsi="Times New Roman" w:cs="Times New Roman"/>
          <w:sz w:val="28"/>
          <w:szCs w:val="28"/>
          <w:lang w:val="ru-RU"/>
        </w:rPr>
        <w:t xml:space="preserve">Ю.А. </w:t>
      </w:r>
      <w:r w:rsidRPr="0048531A">
        <w:rPr>
          <w:rFonts w:ascii="Times New Roman" w:hAnsi="Times New Roman" w:cs="Times New Roman"/>
          <w:sz w:val="28"/>
          <w:szCs w:val="28"/>
          <w:lang w:val="ru-RU"/>
        </w:rPr>
        <w:t>Укрощение ядра: страницы истории ядерного оружия и ядерной энергетики СССР</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 Саров: РФЯЦ-ВНИИЭФ, 2003. – 481 с. </w:t>
      </w:r>
    </w:p>
    <w:p w14:paraId="79D2EF8E" w14:textId="320F089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Гусев Б.И. Радиационная медицина: история становления и развития научно-исследовательского института радиационной медицины и экологии в г. Семей. – Семей</w:t>
      </w:r>
      <w:r w:rsidR="00A65F5C">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2012. – 180 с. </w:t>
      </w:r>
    </w:p>
    <w:p w14:paraId="2C3D08E2" w14:textId="05CA5FA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Абай облысы мемлекеттік архиві: қ103, т17, іс57</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p>
    <w:p w14:paraId="3C8A87F7" w14:textId="5EA64C03"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ҚР Ұлттық ядролық орталығының есебі. Семей сынақ полигонының қазіргі радиациялық жағдайы және оны қалпына келтіру шаралары: СБ-2022.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Курчатов: ҰЯО, 2022.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45 б. </w:t>
      </w:r>
    </w:p>
    <w:p w14:paraId="298EDB9C" w14:textId="3FC463B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Ядролық қаруды таратпау туралы шарт: БҰҰ Бас Ассамблеясымен 1968 ж. 12 маусымда қабылданды.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Вена: МАГАТЭ, 2010.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18 б. </w:t>
      </w:r>
    </w:p>
    <w:p w14:paraId="688BB115" w14:textId="6BACADBC"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Ядролық сынақтарға бүкілқамтылымды тыйым салу туралы шарт: БҰҰ Бас Ассамблеясының 50-сессиясында қабылданды.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Нью-Йорк: БҰҰ баспасы, 1996.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25 б. </w:t>
      </w:r>
    </w:p>
    <w:p w14:paraId="5215626C" w14:textId="1FA7EE88"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Батырбеков Э.Г., Айдарханов А.О., Витюк В.А. және басқ. Семей сынақ полигонының кешенді радиоэкологиялық зерттеп-қарау.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Курчатов: ҚР ҰЯО РМК «Радиациялық қауіпсіздік және экология институты», 2021.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344 б. </w:t>
      </w:r>
    </w:p>
    <w:p w14:paraId="196DA360" w14:textId="273CCC0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Бозтаев К. Семей полигоны. Қайнар қасіреті.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Алматы, 1997.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296 б. </w:t>
      </w:r>
    </w:p>
    <w:p w14:paraId="1E21610F" w14:textId="08769440"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Жумадильдинова С.М., Тотмина Л.П. Слово о молчащем полигоне // Внеклассная работа в школе.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2016.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№9.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С. 13-15</w:t>
      </w:r>
      <w:r w:rsidR="00AB182F">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w:t>
      </w:r>
    </w:p>
    <w:p w14:paraId="0195455C" w14:textId="12D77429" w:rsidR="007C687E" w:rsidRPr="00A65F5C"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lang w:val="ru-RU"/>
        </w:rPr>
        <w:t xml:space="preserve">Мұқанова Р. Мәңгілік бала бейне: хикаят // Әдебиет порталы. </w:t>
      </w:r>
      <w:r w:rsidR="007768B2" w:rsidRPr="0048531A">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2014. </w:t>
      </w:r>
      <w:hyperlink r:id="rId74" w:history="1">
        <w:r w:rsidRPr="00A65F5C">
          <w:rPr>
            <w:rFonts w:ascii="Times New Roman" w:hAnsi="Times New Roman" w:cs="Times New Roman"/>
            <w:sz w:val="28"/>
            <w:szCs w:val="28"/>
          </w:rPr>
          <w:t>https://adebiportal.kz/kz/100kitap/roza-muqanova-mangilik-bala-beine</w:t>
        </w:r>
      </w:hyperlink>
      <w:r w:rsidRPr="00A65F5C">
        <w:rPr>
          <w:rFonts w:ascii="Times New Roman" w:hAnsi="Times New Roman" w:cs="Times New Roman"/>
          <w:sz w:val="28"/>
          <w:szCs w:val="28"/>
        </w:rPr>
        <w:t xml:space="preserve"> </w:t>
      </w:r>
      <w:r w:rsidR="00A65F5C" w:rsidRPr="00A65F5C">
        <w:rPr>
          <w:rFonts w:ascii="Times New Roman" w:hAnsi="Times New Roman" w:cs="Times New Roman"/>
          <w:sz w:val="28"/>
          <w:szCs w:val="28"/>
        </w:rPr>
        <w:t>12.05.2025.</w:t>
      </w:r>
    </w:p>
    <w:p w14:paraId="569283C8" w14:textId="63E9F64B"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Полигон. Хроника испытаний: документальный фильм / реж. К. Нурмугамбетов, В. Абрамов; Vlast.kz. </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2022</w:t>
      </w:r>
      <w:r w:rsidR="00A65F5C">
        <w:rPr>
          <w:rFonts w:ascii="Times New Roman" w:hAnsi="Times New Roman" w:cs="Times New Roman"/>
          <w:sz w:val="28"/>
          <w:szCs w:val="28"/>
          <w:lang w:val="ru-RU"/>
        </w:rPr>
        <w:t xml:space="preserve">  </w:t>
      </w:r>
      <w:hyperlink r:id="rId75" w:history="1">
        <w:r w:rsidRPr="0048531A">
          <w:rPr>
            <w:rFonts w:ascii="Times New Roman" w:hAnsi="Times New Roman" w:cs="Times New Roman"/>
            <w:sz w:val="28"/>
            <w:szCs w:val="28"/>
            <w:lang w:val="ru-RU"/>
          </w:rPr>
          <w:t>https://polygon.vlast.kz/film</w:t>
        </w:r>
      </w:hyperlink>
      <w:r w:rsidRPr="0048531A">
        <w:rPr>
          <w:rFonts w:ascii="Times New Roman" w:hAnsi="Times New Roman" w:cs="Times New Roman"/>
          <w:sz w:val="28"/>
          <w:szCs w:val="28"/>
          <w:lang w:val="ru-RU"/>
        </w:rPr>
        <w:t xml:space="preserve"> </w:t>
      </w:r>
      <w:r w:rsidR="00A65F5C">
        <w:rPr>
          <w:rFonts w:ascii="Times New Roman" w:hAnsi="Times New Roman" w:cs="Times New Roman"/>
          <w:sz w:val="28"/>
          <w:szCs w:val="28"/>
          <w:lang w:val="ru-RU"/>
        </w:rPr>
        <w:t xml:space="preserve"> 16.05.2025.</w:t>
      </w:r>
    </w:p>
    <w:p w14:paraId="4DD673B0" w14:textId="04600FF2" w:rsidR="007C687E" w:rsidRPr="00A65F5C"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 xml:space="preserve">29 августа – Международный день действий против ядерных испытаний: Единая платформа интернет-ресурсов государственных органов РК. </w:t>
      </w:r>
      <w:r w:rsidR="00A65F5C">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2025</w:t>
      </w:r>
      <w:r w:rsidR="00A65F5C">
        <w:rPr>
          <w:rFonts w:ascii="Times New Roman" w:hAnsi="Times New Roman" w:cs="Times New Roman"/>
          <w:sz w:val="28"/>
          <w:szCs w:val="28"/>
          <w:lang w:val="ru-RU"/>
        </w:rPr>
        <w:t xml:space="preserve"> </w:t>
      </w:r>
      <w:hyperlink r:id="rId76" w:history="1">
        <w:r w:rsidRPr="00A65F5C">
          <w:rPr>
            <w:rFonts w:ascii="Times New Roman" w:hAnsi="Times New Roman" w:cs="Times New Roman"/>
            <w:sz w:val="28"/>
            <w:szCs w:val="28"/>
          </w:rPr>
          <w:t>https</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www</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gov</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kz</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memleket</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entities</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mfa</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kazakhstanun</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press</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news</w:t>
        </w:r>
        <w:r w:rsidRPr="00A65F5C">
          <w:rPr>
            <w:rFonts w:ascii="Times New Roman" w:hAnsi="Times New Roman" w:cs="Times New Roman"/>
            <w:sz w:val="28"/>
            <w:szCs w:val="28"/>
            <w:lang w:val="ru-RU"/>
          </w:rPr>
          <w:t>/</w:t>
        </w:r>
        <w:r w:rsidRPr="00A65F5C">
          <w:rPr>
            <w:rFonts w:ascii="Times New Roman" w:hAnsi="Times New Roman" w:cs="Times New Roman"/>
            <w:sz w:val="28"/>
            <w:szCs w:val="28"/>
          </w:rPr>
          <w:t>details</w:t>
        </w:r>
        <w:r w:rsidRPr="00A65F5C">
          <w:rPr>
            <w:rFonts w:ascii="Times New Roman" w:hAnsi="Times New Roman" w:cs="Times New Roman"/>
            <w:sz w:val="28"/>
            <w:szCs w:val="28"/>
            <w:lang w:val="ru-RU"/>
          </w:rPr>
          <w:t>/1059622</w:t>
        </w:r>
      </w:hyperlink>
      <w:r w:rsidR="00A65F5C" w:rsidRPr="00A65F5C">
        <w:rPr>
          <w:rFonts w:ascii="Times New Roman" w:hAnsi="Times New Roman" w:cs="Times New Roman"/>
          <w:sz w:val="28"/>
          <w:szCs w:val="28"/>
          <w:lang w:val="ru-RU"/>
        </w:rPr>
        <w:t xml:space="preserve">  17.06.2025.</w:t>
      </w:r>
      <w:r w:rsidRPr="00A65F5C">
        <w:rPr>
          <w:rFonts w:ascii="Times New Roman" w:hAnsi="Times New Roman" w:cs="Times New Roman"/>
          <w:sz w:val="28"/>
          <w:szCs w:val="28"/>
          <w:lang w:val="ru-RU"/>
        </w:rPr>
        <w:t xml:space="preserve"> </w:t>
      </w:r>
    </w:p>
    <w:p w14:paraId="3720F8AF" w14:textId="41FF55E0" w:rsidR="007C687E" w:rsidRPr="00A65F5C"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A65F5C">
        <w:rPr>
          <w:rFonts w:ascii="Times New Roman" w:hAnsi="Times New Roman" w:cs="Times New Roman"/>
          <w:sz w:val="28"/>
          <w:szCs w:val="28"/>
          <w:lang w:val="ru-RU"/>
        </w:rPr>
        <w:t>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w:t>
      </w:r>
      <w:r w:rsidR="00A65F5C">
        <w:rPr>
          <w:rFonts w:ascii="Times New Roman" w:hAnsi="Times New Roman" w:cs="Times New Roman"/>
          <w:sz w:val="28"/>
          <w:szCs w:val="28"/>
          <w:lang w:val="ru-RU"/>
        </w:rPr>
        <w:t>,</w:t>
      </w:r>
      <w:r w:rsidRPr="00A65F5C">
        <w:rPr>
          <w:rFonts w:ascii="Times New Roman" w:hAnsi="Times New Roman" w:cs="Times New Roman"/>
          <w:sz w:val="28"/>
          <w:szCs w:val="28"/>
          <w:lang w:val="ru-RU"/>
        </w:rPr>
        <w:t xml:space="preserve"> №1787-XII Заңы</w:t>
      </w:r>
      <w:r w:rsidR="00A65F5C">
        <w:rPr>
          <w:rFonts w:ascii="Times New Roman" w:hAnsi="Times New Roman" w:cs="Times New Roman"/>
          <w:sz w:val="28"/>
          <w:szCs w:val="28"/>
          <w:lang w:val="ru-RU"/>
        </w:rPr>
        <w:t xml:space="preserve"> </w:t>
      </w:r>
      <w:hyperlink r:id="rId77" w:history="1">
        <w:r w:rsidRPr="00A65F5C">
          <w:rPr>
            <w:rFonts w:ascii="Times New Roman" w:hAnsi="Times New Roman" w:cs="Times New Roman"/>
            <w:sz w:val="28"/>
            <w:szCs w:val="28"/>
            <w:lang w:val="ru-RU"/>
          </w:rPr>
          <w:t>https://adilet.zan.kz/kaz/docs/Z920003600_</w:t>
        </w:r>
      </w:hyperlink>
      <w:r w:rsidRPr="00A65F5C">
        <w:rPr>
          <w:rFonts w:ascii="Times New Roman" w:hAnsi="Times New Roman" w:cs="Times New Roman"/>
          <w:sz w:val="28"/>
          <w:szCs w:val="28"/>
          <w:lang w:val="ru-RU"/>
        </w:rPr>
        <w:t xml:space="preserve"> </w:t>
      </w:r>
      <w:r w:rsidR="00A65F5C">
        <w:rPr>
          <w:rFonts w:ascii="Times New Roman" w:hAnsi="Times New Roman" w:cs="Times New Roman"/>
          <w:sz w:val="28"/>
          <w:szCs w:val="28"/>
          <w:lang w:val="ru-RU"/>
        </w:rPr>
        <w:t xml:space="preserve"> 18.04.2025.</w:t>
      </w:r>
    </w:p>
    <w:p w14:paraId="06F131F0" w14:textId="53D00C37" w:rsidR="007C687E" w:rsidRPr="00A65F5C"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A65F5C">
        <w:rPr>
          <w:rFonts w:ascii="Times New Roman" w:hAnsi="Times New Roman" w:cs="Times New Roman"/>
          <w:sz w:val="28"/>
          <w:szCs w:val="28"/>
          <w:lang w:val="ru-RU"/>
        </w:rPr>
        <w:t>Қазақстан Республикасының Орталық мемлекеттік архиві (ҚРОМА).</w:t>
      </w:r>
      <w:r w:rsidRPr="00A65F5C">
        <w:rPr>
          <w:rFonts w:ascii="Times New Roman" w:hAnsi="Times New Roman" w:cs="Times New Roman"/>
          <w:sz w:val="28"/>
          <w:szCs w:val="28"/>
          <w:lang w:val="ru-RU"/>
        </w:rPr>
        <w:br/>
        <w:t xml:space="preserve">Қор 2225 </w:t>
      </w:r>
      <w:r w:rsidR="007768B2" w:rsidRPr="00A65F5C">
        <w:rPr>
          <w:rFonts w:ascii="Times New Roman" w:hAnsi="Times New Roman" w:cs="Times New Roman"/>
          <w:sz w:val="28"/>
          <w:szCs w:val="28"/>
          <w:lang w:val="ru-RU"/>
        </w:rPr>
        <w:t>-</w:t>
      </w:r>
      <w:r w:rsidRPr="00A65F5C">
        <w:rPr>
          <w:rFonts w:ascii="Times New Roman" w:hAnsi="Times New Roman" w:cs="Times New Roman"/>
          <w:sz w:val="28"/>
          <w:szCs w:val="28"/>
          <w:lang w:val="ru-RU"/>
        </w:rPr>
        <w:t xml:space="preserve"> Олжас Сүлейменовтің жеке қоры. Тізбе 1. Іс 76.</w:t>
      </w:r>
      <w:r w:rsidRPr="00A65F5C">
        <w:rPr>
          <w:rFonts w:ascii="Times New Roman" w:hAnsi="Times New Roman" w:cs="Times New Roman"/>
          <w:sz w:val="28"/>
          <w:szCs w:val="28"/>
          <w:lang w:val="ru-RU"/>
        </w:rPr>
        <w:br/>
        <w:t xml:space="preserve">Жеке тектік құжаттар. Шектік мерзімі: 1990–1993 жылдар. </w:t>
      </w:r>
    </w:p>
    <w:p w14:paraId="6E1567ED" w14:textId="06D1E0E6" w:rsidR="007C687E" w:rsidRPr="00A65F5C"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A65F5C">
        <w:rPr>
          <w:rFonts w:ascii="Times New Roman" w:hAnsi="Times New Roman" w:cs="Times New Roman"/>
          <w:sz w:val="28"/>
          <w:szCs w:val="28"/>
          <w:lang w:val="ru-RU"/>
        </w:rPr>
        <w:t>Нурсултан Назарбаев. Эпицентр мира. – Астана: Елорда, 2001. – 294 с.</w:t>
      </w:r>
      <w:r w:rsidR="00764604">
        <w:rPr>
          <w:rFonts w:ascii="Times New Roman" w:hAnsi="Times New Roman" w:cs="Times New Roman"/>
          <w:sz w:val="28"/>
          <w:szCs w:val="28"/>
          <w:lang w:val="ru-RU"/>
        </w:rPr>
        <w:t xml:space="preserve"> </w:t>
      </w:r>
      <w:r w:rsidRPr="00A65F5C">
        <w:rPr>
          <w:rFonts w:ascii="Times New Roman" w:hAnsi="Times New Roman" w:cs="Times New Roman"/>
          <w:sz w:val="28"/>
          <w:szCs w:val="28"/>
          <w:lang w:val="ru-RU"/>
        </w:rPr>
        <w:t xml:space="preserve"> </w:t>
      </w:r>
      <w:r w:rsidR="00764604">
        <w:rPr>
          <w:rFonts w:ascii="Times New Roman" w:hAnsi="Times New Roman" w:cs="Times New Roman"/>
          <w:sz w:val="28"/>
          <w:szCs w:val="28"/>
          <w:lang w:val="ru-RU"/>
        </w:rPr>
        <w:t xml:space="preserve"> </w:t>
      </w:r>
      <w:r w:rsidRPr="00A65F5C">
        <w:rPr>
          <w:rFonts w:ascii="Times New Roman" w:hAnsi="Times New Roman" w:cs="Times New Roman"/>
          <w:sz w:val="28"/>
          <w:szCs w:val="28"/>
          <w:lang w:val="ru-RU"/>
        </w:rPr>
        <w:t xml:space="preserve"> </w:t>
      </w:r>
    </w:p>
    <w:p w14:paraId="4640E197" w14:textId="74CA8E0A"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w:t>
      </w:r>
      <w:r w:rsidR="00764604">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 №1787-</w:t>
      </w:r>
      <w:r w:rsidRPr="0048531A">
        <w:rPr>
          <w:rFonts w:ascii="Times New Roman" w:hAnsi="Times New Roman" w:cs="Times New Roman"/>
          <w:sz w:val="28"/>
          <w:szCs w:val="28"/>
        </w:rPr>
        <w:t>XII</w:t>
      </w:r>
      <w:r w:rsidRPr="0048531A">
        <w:rPr>
          <w:rFonts w:ascii="Times New Roman" w:hAnsi="Times New Roman" w:cs="Times New Roman"/>
          <w:sz w:val="28"/>
          <w:szCs w:val="28"/>
          <w:lang w:val="ru-RU"/>
        </w:rPr>
        <w:t xml:space="preserve"> Заңы // «Әділет» ақпараттық-құқықтық жүйесі</w:t>
      </w:r>
      <w:r w:rsidR="00764604">
        <w:rPr>
          <w:rFonts w:ascii="Times New Roman" w:hAnsi="Times New Roman" w:cs="Times New Roman"/>
          <w:sz w:val="28"/>
          <w:szCs w:val="28"/>
          <w:lang w:val="ru-RU"/>
        </w:rPr>
        <w:t xml:space="preserve">  </w:t>
      </w:r>
      <w:hyperlink r:id="rId78" w:history="1">
        <w:r w:rsidRPr="0048531A">
          <w:rPr>
            <w:rFonts w:ascii="Times New Roman" w:hAnsi="Times New Roman" w:cs="Times New Roman"/>
            <w:sz w:val="28"/>
            <w:szCs w:val="28"/>
          </w:rPr>
          <w:t>https</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adilet</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zan</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kz</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kaz</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docs</w:t>
        </w:r>
        <w:r w:rsidRPr="0048531A">
          <w:rPr>
            <w:rFonts w:ascii="Times New Roman" w:hAnsi="Times New Roman" w:cs="Times New Roman"/>
            <w:sz w:val="28"/>
            <w:szCs w:val="28"/>
            <w:lang w:val="ru-RU"/>
          </w:rPr>
          <w:t>/</w:t>
        </w:r>
        <w:r w:rsidRPr="0048531A">
          <w:rPr>
            <w:rFonts w:ascii="Times New Roman" w:hAnsi="Times New Roman" w:cs="Times New Roman"/>
            <w:sz w:val="28"/>
            <w:szCs w:val="28"/>
          </w:rPr>
          <w:t>Z</w:t>
        </w:r>
        <w:r w:rsidRPr="0048531A">
          <w:rPr>
            <w:rFonts w:ascii="Times New Roman" w:hAnsi="Times New Roman" w:cs="Times New Roman"/>
            <w:sz w:val="28"/>
            <w:szCs w:val="28"/>
            <w:lang w:val="ru-RU"/>
          </w:rPr>
          <w:t xml:space="preserve">920003600_  </w:t>
        </w:r>
      </w:hyperlink>
      <w:r w:rsidR="00764604">
        <w:rPr>
          <w:lang w:val="ru-RU"/>
        </w:rPr>
        <w:t xml:space="preserve"> </w:t>
      </w:r>
      <w:r w:rsidR="00764604" w:rsidRPr="00764604">
        <w:rPr>
          <w:rFonts w:ascii="Times New Roman" w:hAnsi="Times New Roman" w:cs="Times New Roman"/>
          <w:sz w:val="28"/>
          <w:szCs w:val="28"/>
          <w:lang w:val="ru-RU"/>
        </w:rPr>
        <w:t>19.06.2025.</w:t>
      </w:r>
    </w:p>
    <w:p w14:paraId="421B2650" w14:textId="09C01AEE"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Жәнібек М.М., Оразбаева Е.Е., Мамырбеков А.М. Ұлттық бірегейлікті қалыптастырудағы тарихи жады: теориялық және әдістемелік негіздері</w:t>
      </w:r>
      <w:r w:rsidR="00764604">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Ғылыми-педагогикалық журнал «Білім». – Астана: Ы. Алтынсарин атындағы ҰБА, 2026. – </w:t>
      </w:r>
      <w:r w:rsidR="00764604">
        <w:rPr>
          <w:rFonts w:ascii="Times New Roman" w:hAnsi="Times New Roman" w:cs="Times New Roman"/>
          <w:sz w:val="28"/>
          <w:szCs w:val="28"/>
          <w:lang w:val="ru-RU"/>
        </w:rPr>
        <w:t>№</w:t>
      </w:r>
      <w:r w:rsidRPr="0048531A">
        <w:rPr>
          <w:rFonts w:ascii="Times New Roman" w:hAnsi="Times New Roman" w:cs="Times New Roman"/>
          <w:sz w:val="28"/>
          <w:szCs w:val="28"/>
          <w:lang w:val="ru-RU"/>
        </w:rPr>
        <w:t xml:space="preserve">1. – Б. 84-99. </w:t>
      </w:r>
      <w:hyperlink r:id="rId79" w:history="1"/>
      <w:r w:rsidR="00764604">
        <w:rPr>
          <w:lang w:val="ru-RU"/>
        </w:rPr>
        <w:t xml:space="preserve"> </w:t>
      </w:r>
    </w:p>
    <w:p w14:paraId="26999757" w14:textId="41B1F731"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Bonwell C.C.</w:t>
      </w:r>
      <w:r w:rsidR="00764604" w:rsidRPr="00764604">
        <w:rPr>
          <w:rFonts w:ascii="Times New Roman" w:hAnsi="Times New Roman" w:cs="Times New Roman"/>
          <w:sz w:val="28"/>
          <w:szCs w:val="28"/>
        </w:rPr>
        <w:t>,</w:t>
      </w:r>
      <w:r w:rsidRPr="0048531A">
        <w:rPr>
          <w:rFonts w:ascii="Times New Roman" w:hAnsi="Times New Roman" w:cs="Times New Roman"/>
          <w:sz w:val="28"/>
          <w:szCs w:val="28"/>
        </w:rPr>
        <w:t xml:space="preserve"> </w:t>
      </w:r>
      <w:r w:rsidR="00764604" w:rsidRPr="0048531A">
        <w:rPr>
          <w:rFonts w:ascii="Times New Roman" w:hAnsi="Times New Roman" w:cs="Times New Roman"/>
          <w:sz w:val="28"/>
          <w:szCs w:val="28"/>
        </w:rPr>
        <w:t>Eison</w:t>
      </w:r>
      <w:r w:rsidR="00764604" w:rsidRPr="00764604">
        <w:rPr>
          <w:rFonts w:ascii="Times New Roman" w:hAnsi="Times New Roman" w:cs="Times New Roman"/>
          <w:sz w:val="28"/>
          <w:szCs w:val="28"/>
        </w:rPr>
        <w:t xml:space="preserve"> </w:t>
      </w:r>
      <w:r w:rsidR="00764604" w:rsidRPr="0048531A">
        <w:rPr>
          <w:rFonts w:ascii="Times New Roman" w:hAnsi="Times New Roman" w:cs="Times New Roman"/>
          <w:sz w:val="28"/>
          <w:szCs w:val="28"/>
        </w:rPr>
        <w:t xml:space="preserve">J.A. </w:t>
      </w:r>
      <w:r w:rsidRPr="0048531A">
        <w:rPr>
          <w:rFonts w:ascii="Times New Roman" w:hAnsi="Times New Roman" w:cs="Times New Roman"/>
          <w:sz w:val="28"/>
          <w:szCs w:val="28"/>
        </w:rPr>
        <w:t>Active Learning: Creating Excitement in the Classroom</w:t>
      </w:r>
      <w:r w:rsidR="00764604" w:rsidRPr="00764604">
        <w:rPr>
          <w:rFonts w:ascii="Times New Roman" w:hAnsi="Times New Roman" w:cs="Times New Roman"/>
          <w:sz w:val="28"/>
          <w:szCs w:val="28"/>
        </w:rPr>
        <w:t xml:space="preserve">. </w:t>
      </w:r>
      <w:r w:rsidRPr="0048531A">
        <w:rPr>
          <w:rFonts w:ascii="Times New Roman" w:hAnsi="Times New Roman" w:cs="Times New Roman"/>
          <w:sz w:val="28"/>
          <w:szCs w:val="28"/>
        </w:rPr>
        <w:t>– Washington</w:t>
      </w:r>
      <w:r w:rsidR="00764604" w:rsidRPr="00764604">
        <w:rPr>
          <w:rFonts w:ascii="Times New Roman" w:hAnsi="Times New Roman" w:cs="Times New Roman"/>
          <w:sz w:val="28"/>
          <w:szCs w:val="28"/>
        </w:rPr>
        <w:t>:</w:t>
      </w:r>
      <w:r w:rsidRPr="0048531A">
        <w:rPr>
          <w:rFonts w:ascii="Times New Roman" w:hAnsi="Times New Roman" w:cs="Times New Roman"/>
          <w:sz w:val="28"/>
          <w:szCs w:val="28"/>
        </w:rPr>
        <w:t xml:space="preserve"> School of Education and Human Development</w:t>
      </w:r>
      <w:r w:rsidR="00764604" w:rsidRPr="00764604">
        <w:rPr>
          <w:rFonts w:ascii="Times New Roman" w:hAnsi="Times New Roman" w:cs="Times New Roman"/>
          <w:sz w:val="28"/>
          <w:szCs w:val="28"/>
        </w:rPr>
        <w:t>;</w:t>
      </w:r>
      <w:r w:rsidRPr="0048531A">
        <w:rPr>
          <w:rFonts w:ascii="Times New Roman" w:hAnsi="Times New Roman" w:cs="Times New Roman"/>
          <w:sz w:val="28"/>
          <w:szCs w:val="28"/>
        </w:rPr>
        <w:t xml:space="preserve"> George Washington University, 1991. – 104 p. </w:t>
      </w:r>
      <w:r w:rsidR="00764604" w:rsidRPr="00764604">
        <w:rPr>
          <w:rFonts w:ascii="Times New Roman" w:hAnsi="Times New Roman" w:cs="Times New Roman"/>
          <w:sz w:val="28"/>
          <w:szCs w:val="28"/>
        </w:rPr>
        <w:t xml:space="preserve"> </w:t>
      </w:r>
    </w:p>
    <w:p w14:paraId="6D4FBAFF" w14:textId="72BBB379" w:rsidR="007C687E" w:rsidRPr="0048531A" w:rsidRDefault="007C687E" w:rsidP="00491E6E">
      <w:pPr>
        <w:numPr>
          <w:ilvl w:val="0"/>
          <w:numId w:val="12"/>
        </w:numPr>
        <w:tabs>
          <w:tab w:val="left" w:pos="1134"/>
        </w:tabs>
        <w:spacing w:after="0" w:line="240" w:lineRule="auto"/>
        <w:ind w:left="0" w:firstLine="567"/>
        <w:jc w:val="both"/>
        <w:rPr>
          <w:rFonts w:ascii="Times New Roman" w:hAnsi="Times New Roman" w:cs="Times New Roman"/>
          <w:sz w:val="28"/>
          <w:szCs w:val="28"/>
          <w:lang w:val="ru-RU"/>
        </w:rPr>
      </w:pPr>
      <w:r w:rsidRPr="0048531A">
        <w:rPr>
          <w:rFonts w:ascii="Times New Roman" w:hAnsi="Times New Roman" w:cs="Times New Roman"/>
          <w:sz w:val="28"/>
          <w:szCs w:val="28"/>
          <w:lang w:val="ru-RU"/>
        </w:rPr>
        <w:t>Шкулий М.Д. Особенности повышения грамотности обучающихся в сфере радиационной безопасности в Мурманской области // Наука как фактор динамики современного социума: сборник научных трудов по материалам Международной научно-практической конференции.</w:t>
      </w:r>
      <w:r w:rsidR="00764604">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Белгород: ООО Агентство перспективных научных исследований (АПНИ), 2023. </w:t>
      </w:r>
      <w:r w:rsidR="00764604">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С. 60-69.</w:t>
      </w:r>
      <w:r w:rsidR="00764604">
        <w:rPr>
          <w:rFonts w:ascii="Times New Roman" w:hAnsi="Times New Roman" w:cs="Times New Roman"/>
          <w:sz w:val="28"/>
          <w:szCs w:val="28"/>
          <w:lang w:val="ru-RU"/>
        </w:rPr>
        <w:t xml:space="preserve"> </w:t>
      </w:r>
      <w:r w:rsidRPr="0048531A">
        <w:rPr>
          <w:rFonts w:ascii="Times New Roman" w:hAnsi="Times New Roman" w:cs="Times New Roman"/>
          <w:sz w:val="28"/>
          <w:szCs w:val="28"/>
          <w:lang w:val="ru-RU"/>
        </w:rPr>
        <w:t xml:space="preserve"> </w:t>
      </w:r>
    </w:p>
    <w:p w14:paraId="31C73CAD" w14:textId="2F345FEC" w:rsidR="00593A78" w:rsidRPr="00764604" w:rsidRDefault="00593A78" w:rsidP="00491E6E">
      <w:pPr>
        <w:numPr>
          <w:ilvl w:val="0"/>
          <w:numId w:val="12"/>
        </w:numPr>
        <w:tabs>
          <w:tab w:val="left" w:pos="1134"/>
        </w:tabs>
        <w:spacing w:after="0" w:line="240" w:lineRule="auto"/>
        <w:ind w:left="0" w:firstLine="567"/>
        <w:jc w:val="both"/>
        <w:rPr>
          <w:rFonts w:ascii="Times New Roman" w:hAnsi="Times New Roman" w:cs="Times New Roman"/>
          <w:sz w:val="28"/>
          <w:szCs w:val="28"/>
        </w:rPr>
      </w:pPr>
      <w:r w:rsidRPr="0048531A">
        <w:rPr>
          <w:rFonts w:ascii="Times New Roman" w:hAnsi="Times New Roman" w:cs="Times New Roman"/>
          <w:sz w:val="28"/>
          <w:szCs w:val="28"/>
        </w:rPr>
        <w:t>Zhanibek M., Mamyrbekov A</w:t>
      </w:r>
      <w:r w:rsidR="00764604" w:rsidRPr="00764604">
        <w:rPr>
          <w:rFonts w:ascii="Times New Roman" w:hAnsi="Times New Roman" w:cs="Times New Roman"/>
          <w:sz w:val="28"/>
          <w:szCs w:val="28"/>
        </w:rPr>
        <w:t>.</w:t>
      </w:r>
      <w:r w:rsidRPr="0048531A">
        <w:rPr>
          <w:rFonts w:ascii="Times New Roman" w:hAnsi="Times New Roman" w:cs="Times New Roman"/>
          <w:sz w:val="28"/>
          <w:szCs w:val="28"/>
        </w:rPr>
        <w:t>, Ospanova B. Developing Radiation Literacy Through Interdisciplinary Education: A Case Study of the Semipalatinsk Nuclear Test Site</w:t>
      </w:r>
      <w:r w:rsidR="00764604" w:rsidRPr="00764604">
        <w:rPr>
          <w:rFonts w:ascii="Times New Roman" w:hAnsi="Times New Roman" w:cs="Times New Roman"/>
          <w:sz w:val="28"/>
          <w:szCs w:val="28"/>
        </w:rPr>
        <w:t xml:space="preserve"> // </w:t>
      </w:r>
      <w:r w:rsidRPr="00764604">
        <w:rPr>
          <w:rFonts w:ascii="Times New Roman" w:hAnsi="Times New Roman" w:cs="Times New Roman"/>
          <w:sz w:val="28"/>
          <w:szCs w:val="28"/>
        </w:rPr>
        <w:t>Qubahan Academic Journal</w:t>
      </w:r>
      <w:r w:rsidR="00764604" w:rsidRPr="00764604">
        <w:rPr>
          <w:rFonts w:ascii="Times New Roman" w:hAnsi="Times New Roman" w:cs="Times New Roman"/>
          <w:sz w:val="28"/>
          <w:szCs w:val="28"/>
        </w:rPr>
        <w:t xml:space="preserve">. - </w:t>
      </w:r>
      <w:r w:rsidR="00764604" w:rsidRPr="0048531A">
        <w:rPr>
          <w:rFonts w:ascii="Times New Roman" w:hAnsi="Times New Roman" w:cs="Times New Roman"/>
          <w:sz w:val="28"/>
          <w:szCs w:val="28"/>
        </w:rPr>
        <w:t xml:space="preserve">2026. </w:t>
      </w:r>
      <w:r w:rsidR="00764604">
        <w:rPr>
          <w:rFonts w:ascii="Times New Roman" w:hAnsi="Times New Roman" w:cs="Times New Roman"/>
          <w:sz w:val="28"/>
          <w:szCs w:val="28"/>
        </w:rPr>
        <w:t>–</w:t>
      </w:r>
      <w:r w:rsidR="00764604" w:rsidRPr="00764604">
        <w:rPr>
          <w:rFonts w:ascii="Times New Roman" w:hAnsi="Times New Roman" w:cs="Times New Roman"/>
          <w:sz w:val="28"/>
          <w:szCs w:val="28"/>
        </w:rPr>
        <w:t xml:space="preserve"> </w:t>
      </w:r>
      <w:r w:rsidR="00764604">
        <w:rPr>
          <w:rFonts w:ascii="Times New Roman" w:hAnsi="Times New Roman" w:cs="Times New Roman"/>
          <w:sz w:val="28"/>
          <w:szCs w:val="28"/>
        </w:rPr>
        <w:t>Vol.</w:t>
      </w:r>
      <w:r w:rsidR="00764604" w:rsidRPr="00764604">
        <w:rPr>
          <w:rFonts w:ascii="Times New Roman" w:hAnsi="Times New Roman" w:cs="Times New Roman"/>
          <w:sz w:val="28"/>
          <w:szCs w:val="28"/>
        </w:rPr>
        <w:t xml:space="preserve"> </w:t>
      </w:r>
      <w:r w:rsidRPr="00764604">
        <w:rPr>
          <w:rFonts w:ascii="Times New Roman" w:hAnsi="Times New Roman" w:cs="Times New Roman"/>
          <w:sz w:val="28"/>
          <w:szCs w:val="28"/>
        </w:rPr>
        <w:t>6</w:t>
      </w:r>
      <w:r w:rsidR="00764604" w:rsidRPr="00764604">
        <w:rPr>
          <w:rFonts w:ascii="Times New Roman" w:hAnsi="Times New Roman" w:cs="Times New Roman"/>
          <w:sz w:val="28"/>
          <w:szCs w:val="28"/>
        </w:rPr>
        <w:t>, №</w:t>
      </w:r>
      <w:r w:rsidRPr="00764604">
        <w:rPr>
          <w:rFonts w:ascii="Times New Roman" w:hAnsi="Times New Roman" w:cs="Times New Roman"/>
          <w:sz w:val="28"/>
          <w:szCs w:val="28"/>
        </w:rPr>
        <w:t>1</w:t>
      </w:r>
      <w:r w:rsidR="00764604" w:rsidRPr="00764604">
        <w:rPr>
          <w:rFonts w:ascii="Times New Roman" w:hAnsi="Times New Roman" w:cs="Times New Roman"/>
          <w:sz w:val="28"/>
          <w:szCs w:val="28"/>
        </w:rPr>
        <w:t xml:space="preserve">. – </w:t>
      </w:r>
      <w:r w:rsidR="00764604">
        <w:rPr>
          <w:rFonts w:ascii="Times New Roman" w:hAnsi="Times New Roman" w:cs="Times New Roman"/>
          <w:sz w:val="28"/>
          <w:szCs w:val="28"/>
          <w:lang w:val="ru-RU"/>
        </w:rPr>
        <w:t>Р</w:t>
      </w:r>
      <w:r w:rsidR="00764604" w:rsidRPr="00764604">
        <w:rPr>
          <w:rFonts w:ascii="Times New Roman" w:hAnsi="Times New Roman" w:cs="Times New Roman"/>
          <w:sz w:val="28"/>
          <w:szCs w:val="28"/>
        </w:rPr>
        <w:t>.</w:t>
      </w:r>
      <w:r w:rsidRPr="00764604">
        <w:rPr>
          <w:rFonts w:ascii="Times New Roman" w:hAnsi="Times New Roman" w:cs="Times New Roman"/>
          <w:sz w:val="28"/>
          <w:szCs w:val="28"/>
        </w:rPr>
        <w:t xml:space="preserve"> 781–808. </w:t>
      </w:r>
      <w:hyperlink r:id="rId80" w:history="1"/>
      <w:r w:rsidR="00764604" w:rsidRPr="00764604">
        <w:t xml:space="preserve"> </w:t>
      </w:r>
      <w:r w:rsidRPr="0048531A">
        <w:rPr>
          <w:rFonts w:ascii="Times New Roman" w:hAnsi="Times New Roman" w:cs="Times New Roman"/>
          <w:sz w:val="28"/>
          <w:szCs w:val="28"/>
        </w:rPr>
        <w:t xml:space="preserve"> </w:t>
      </w:r>
    </w:p>
    <w:p w14:paraId="26C5B309" w14:textId="77777777" w:rsidR="007C687E" w:rsidRPr="00764604" w:rsidRDefault="007C687E" w:rsidP="00491E6E">
      <w:pPr>
        <w:tabs>
          <w:tab w:val="left" w:pos="1134"/>
        </w:tabs>
        <w:spacing w:after="0" w:line="240" w:lineRule="auto"/>
        <w:ind w:firstLine="567"/>
        <w:jc w:val="both"/>
        <w:rPr>
          <w:rFonts w:ascii="Times New Roman" w:hAnsi="Times New Roman" w:cs="Times New Roman"/>
          <w:sz w:val="28"/>
          <w:szCs w:val="28"/>
        </w:rPr>
      </w:pPr>
    </w:p>
    <w:p w14:paraId="1BD8B597" w14:textId="77777777" w:rsidR="0017780D" w:rsidRPr="00764604" w:rsidRDefault="0017780D" w:rsidP="00491E6E">
      <w:pPr>
        <w:tabs>
          <w:tab w:val="left" w:pos="1134"/>
        </w:tabs>
        <w:spacing w:after="0" w:line="240" w:lineRule="auto"/>
        <w:ind w:firstLine="567"/>
        <w:jc w:val="both"/>
        <w:rPr>
          <w:rFonts w:ascii="Times New Roman" w:hAnsi="Times New Roman" w:cs="Times New Roman"/>
          <w:sz w:val="28"/>
          <w:szCs w:val="28"/>
        </w:rPr>
      </w:pPr>
    </w:p>
    <w:p w14:paraId="14614AAE" w14:textId="77777777" w:rsidR="004E5DCA" w:rsidRPr="00764604" w:rsidRDefault="004E5DCA" w:rsidP="00491E6E">
      <w:pPr>
        <w:pStyle w:val="ae"/>
        <w:tabs>
          <w:tab w:val="left" w:pos="1134"/>
        </w:tabs>
        <w:spacing w:after="0" w:line="240" w:lineRule="auto"/>
        <w:ind w:firstLine="567"/>
        <w:jc w:val="both"/>
      </w:pPr>
    </w:p>
    <w:p w14:paraId="42CFEBE8" w14:textId="77777777" w:rsidR="0081334B" w:rsidRPr="00764604" w:rsidRDefault="0081334B" w:rsidP="00491E6E">
      <w:pPr>
        <w:pStyle w:val="ae"/>
        <w:tabs>
          <w:tab w:val="left" w:pos="1134"/>
        </w:tabs>
        <w:spacing w:after="0" w:line="240" w:lineRule="auto"/>
        <w:ind w:firstLine="567"/>
        <w:jc w:val="both"/>
      </w:pPr>
    </w:p>
    <w:p w14:paraId="17313F2E" w14:textId="77777777" w:rsidR="007D1A01" w:rsidRPr="00764604" w:rsidRDefault="007D1A01" w:rsidP="00491E6E">
      <w:pPr>
        <w:pStyle w:val="ae"/>
        <w:tabs>
          <w:tab w:val="left" w:pos="1134"/>
        </w:tabs>
        <w:spacing w:after="0" w:line="240" w:lineRule="auto"/>
        <w:ind w:firstLine="567"/>
        <w:jc w:val="both"/>
      </w:pPr>
    </w:p>
    <w:p w14:paraId="6F902856" w14:textId="77777777" w:rsidR="007D1A01" w:rsidRPr="00764604" w:rsidRDefault="007D1A01" w:rsidP="00491E6E">
      <w:pPr>
        <w:pStyle w:val="ae"/>
        <w:tabs>
          <w:tab w:val="left" w:pos="1134"/>
        </w:tabs>
        <w:spacing w:after="0" w:line="240" w:lineRule="auto"/>
        <w:ind w:firstLine="567"/>
        <w:jc w:val="both"/>
      </w:pPr>
    </w:p>
    <w:p w14:paraId="24DB5508" w14:textId="77777777" w:rsidR="007D1A01" w:rsidRPr="00764604" w:rsidRDefault="007D1A01" w:rsidP="00491E6E">
      <w:pPr>
        <w:pStyle w:val="ae"/>
        <w:tabs>
          <w:tab w:val="left" w:pos="1134"/>
        </w:tabs>
        <w:spacing w:after="0" w:line="240" w:lineRule="auto"/>
        <w:ind w:firstLine="567"/>
        <w:jc w:val="both"/>
      </w:pPr>
    </w:p>
    <w:p w14:paraId="4DE8AB39" w14:textId="77777777" w:rsidR="007D1A01" w:rsidRPr="00764604" w:rsidRDefault="007D1A01" w:rsidP="00491E6E">
      <w:pPr>
        <w:pStyle w:val="ae"/>
        <w:tabs>
          <w:tab w:val="left" w:pos="1134"/>
        </w:tabs>
        <w:spacing w:after="0" w:line="240" w:lineRule="auto"/>
        <w:ind w:firstLine="567"/>
        <w:jc w:val="both"/>
      </w:pPr>
    </w:p>
    <w:p w14:paraId="373F3A15" w14:textId="77777777" w:rsidR="00764604" w:rsidRDefault="00764604" w:rsidP="00B33EF5">
      <w:pPr>
        <w:pStyle w:val="ae"/>
        <w:spacing w:after="0" w:line="240" w:lineRule="auto"/>
        <w:jc w:val="center"/>
        <w:rPr>
          <w:b/>
          <w:bCs/>
          <w:noProof/>
          <w:sz w:val="28"/>
          <w:szCs w:val="28"/>
          <w:lang w:val="kk-KZ"/>
        </w:rPr>
      </w:pPr>
      <w:r>
        <w:rPr>
          <w:b/>
          <w:bCs/>
          <w:noProof/>
          <w:sz w:val="28"/>
          <w:szCs w:val="28"/>
          <w:lang w:val="kk-KZ"/>
        </w:rPr>
        <w:br w:type="page"/>
      </w:r>
    </w:p>
    <w:p w14:paraId="1BC4F98D" w14:textId="3C522AC2" w:rsidR="0048531A" w:rsidRDefault="0048531A" w:rsidP="00B33EF5">
      <w:pPr>
        <w:pStyle w:val="ae"/>
        <w:spacing w:after="0" w:line="240" w:lineRule="auto"/>
        <w:jc w:val="center"/>
        <w:rPr>
          <w:b/>
          <w:bCs/>
          <w:noProof/>
          <w:sz w:val="28"/>
          <w:szCs w:val="28"/>
          <w:lang w:val="kk-KZ"/>
        </w:rPr>
      </w:pPr>
      <w:r w:rsidRPr="000778C6">
        <w:rPr>
          <w:b/>
          <w:bCs/>
          <w:noProof/>
          <w:sz w:val="28"/>
          <w:szCs w:val="28"/>
          <w:lang w:val="kk-KZ"/>
        </w:rPr>
        <w:t>ҚОСЫМША</w:t>
      </w:r>
      <w:r>
        <w:rPr>
          <w:b/>
          <w:bCs/>
          <w:noProof/>
          <w:sz w:val="28"/>
          <w:szCs w:val="28"/>
          <w:lang w:val="kk-KZ"/>
        </w:rPr>
        <w:t xml:space="preserve">  А</w:t>
      </w:r>
    </w:p>
    <w:p w14:paraId="04876808" w14:textId="77777777" w:rsidR="0048531A" w:rsidRPr="00B36BE6" w:rsidRDefault="0048531A" w:rsidP="00B33EF5">
      <w:pPr>
        <w:pStyle w:val="ae"/>
        <w:spacing w:after="0" w:line="240" w:lineRule="auto"/>
        <w:jc w:val="center"/>
        <w:rPr>
          <w:b/>
          <w:bCs/>
          <w:sz w:val="28"/>
          <w:szCs w:val="28"/>
          <w:lang w:val="kk-KZ"/>
        </w:rPr>
      </w:pPr>
    </w:p>
    <w:p w14:paraId="4B47026F" w14:textId="20B10555" w:rsidR="00162492" w:rsidRPr="00B36BE6" w:rsidRDefault="00A2745D" w:rsidP="0048531A">
      <w:pPr>
        <w:pStyle w:val="ae"/>
        <w:spacing w:after="0" w:line="240" w:lineRule="auto"/>
        <w:jc w:val="center"/>
        <w:rPr>
          <w:b/>
          <w:bCs/>
          <w:sz w:val="28"/>
          <w:szCs w:val="28"/>
          <w:lang w:val="kk-KZ"/>
        </w:rPr>
      </w:pPr>
      <w:r w:rsidRPr="00B36BE6">
        <w:rPr>
          <w:b/>
          <w:bCs/>
          <w:sz w:val="28"/>
          <w:szCs w:val="28"/>
          <w:lang w:val="kk-KZ"/>
        </w:rPr>
        <w:t>К</w:t>
      </w:r>
      <w:r w:rsidR="0048531A" w:rsidRPr="00B36BE6">
        <w:rPr>
          <w:b/>
          <w:bCs/>
          <w:sz w:val="28"/>
          <w:szCs w:val="28"/>
          <w:lang w:val="kk-KZ"/>
        </w:rPr>
        <w:t>урсты енгізу актісі және  әдістемелік кеңес қорытындысы</w:t>
      </w:r>
    </w:p>
    <w:p w14:paraId="7651FF56" w14:textId="77777777" w:rsidR="0048531A" w:rsidRPr="00B36BE6" w:rsidRDefault="0048531A" w:rsidP="0048531A">
      <w:pPr>
        <w:pStyle w:val="ae"/>
        <w:spacing w:after="0" w:line="240" w:lineRule="auto"/>
        <w:jc w:val="center"/>
        <w:rPr>
          <w:b/>
          <w:bCs/>
          <w:sz w:val="28"/>
          <w:szCs w:val="28"/>
          <w:lang w:val="kk-KZ"/>
        </w:rPr>
      </w:pPr>
    </w:p>
    <w:p w14:paraId="31F01DE1" w14:textId="159921C8" w:rsidR="007D1A01" w:rsidRDefault="00162492" w:rsidP="0048531A">
      <w:pPr>
        <w:pStyle w:val="ae"/>
        <w:spacing w:after="0" w:line="240" w:lineRule="auto"/>
        <w:jc w:val="center"/>
      </w:pPr>
      <w:r>
        <w:rPr>
          <w:noProof/>
          <w:lang w:val="ru-RU" w:eastAsia="ru-RU"/>
        </w:rPr>
        <w:drawing>
          <wp:inline distT="0" distB="0" distL="0" distR="0" wp14:anchorId="2EB1A22A" wp14:editId="32921407">
            <wp:extent cx="6191250" cy="7477125"/>
            <wp:effectExtent l="0" t="0" r="0" b="9525"/>
            <wp:docPr id="7243655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214478" cy="7505177"/>
                    </a:xfrm>
                    <a:prstGeom prst="rect">
                      <a:avLst/>
                    </a:prstGeom>
                    <a:ln>
                      <a:noFill/>
                    </a:ln>
                    <a:effectLst>
                      <a:softEdge rad="112500"/>
                    </a:effectLst>
                  </pic:spPr>
                </pic:pic>
              </a:graphicData>
            </a:graphic>
          </wp:inline>
        </w:drawing>
      </w:r>
    </w:p>
    <w:p w14:paraId="672481A1" w14:textId="6DA38BDF" w:rsidR="00D3179C" w:rsidRDefault="00D3179C" w:rsidP="00B33EF5">
      <w:pPr>
        <w:pStyle w:val="ae"/>
        <w:spacing w:after="0" w:line="240" w:lineRule="auto"/>
        <w:jc w:val="center"/>
        <w:rPr>
          <w:noProof/>
        </w:rPr>
      </w:pPr>
      <w:r>
        <w:rPr>
          <w:noProof/>
          <w:lang w:val="ru-RU" w:eastAsia="ru-RU"/>
        </w:rPr>
        <w:drawing>
          <wp:inline distT="0" distB="0" distL="0" distR="0" wp14:anchorId="3639DE87" wp14:editId="633E93A2">
            <wp:extent cx="6012418" cy="8362950"/>
            <wp:effectExtent l="0" t="0" r="7620" b="0"/>
            <wp:docPr id="7823396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15456" cy="8367176"/>
                    </a:xfrm>
                    <a:prstGeom prst="rect">
                      <a:avLst/>
                    </a:prstGeom>
                    <a:noFill/>
                    <a:ln>
                      <a:noFill/>
                    </a:ln>
                  </pic:spPr>
                </pic:pic>
              </a:graphicData>
            </a:graphic>
          </wp:inline>
        </w:drawing>
      </w:r>
    </w:p>
    <w:p w14:paraId="06F2E890" w14:textId="5E0C9C18" w:rsidR="00B3433A" w:rsidRPr="007D1A01" w:rsidRDefault="00B3433A" w:rsidP="00B33EF5">
      <w:pPr>
        <w:pStyle w:val="ae"/>
        <w:spacing w:after="0" w:line="240" w:lineRule="auto"/>
        <w:jc w:val="center"/>
        <w:sectPr w:rsidR="00B3433A" w:rsidRPr="007D1A01" w:rsidSect="0048531A">
          <w:footerReference w:type="default" r:id="rId83"/>
          <w:pgSz w:w="12240" w:h="15840"/>
          <w:pgMar w:top="1134" w:right="567" w:bottom="1134" w:left="1701" w:header="709" w:footer="643" w:gutter="0"/>
          <w:pgNumType w:start="1"/>
          <w:cols w:space="708"/>
          <w:docGrid w:linePitch="360"/>
        </w:sectPr>
      </w:pPr>
      <w:r>
        <w:rPr>
          <w:noProof/>
          <w:lang w:val="ru-RU" w:eastAsia="ru-RU"/>
        </w:rPr>
        <w:drawing>
          <wp:inline distT="0" distB="0" distL="0" distR="0" wp14:anchorId="2A32874E" wp14:editId="34EE5CAB">
            <wp:extent cx="6055995" cy="8286750"/>
            <wp:effectExtent l="0" t="0" r="1905" b="0"/>
            <wp:docPr id="7346190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55995" cy="8286750"/>
                    </a:xfrm>
                    <a:prstGeom prst="rect">
                      <a:avLst/>
                    </a:prstGeom>
                    <a:noFill/>
                    <a:ln>
                      <a:noFill/>
                    </a:ln>
                  </pic:spPr>
                </pic:pic>
              </a:graphicData>
            </a:graphic>
          </wp:inline>
        </w:drawing>
      </w:r>
    </w:p>
    <w:p w14:paraId="02DBB91B" w14:textId="0424F956" w:rsidR="00B77031" w:rsidRPr="0048531A" w:rsidRDefault="00FB6280" w:rsidP="00B33EF5">
      <w:pPr>
        <w:spacing w:after="0" w:line="240" w:lineRule="auto"/>
        <w:jc w:val="center"/>
        <w:rPr>
          <w:rFonts w:ascii="Times New Roman" w:hAnsi="Times New Roman" w:cs="Times New Roman"/>
          <w:b/>
          <w:bCs/>
          <w:noProof/>
          <w:sz w:val="28"/>
          <w:szCs w:val="28"/>
        </w:rPr>
      </w:pPr>
      <w:r w:rsidRPr="000778C6">
        <w:rPr>
          <w:rFonts w:ascii="Times New Roman" w:hAnsi="Times New Roman" w:cs="Times New Roman"/>
          <w:b/>
          <w:bCs/>
          <w:noProof/>
          <w:sz w:val="28"/>
          <w:szCs w:val="28"/>
          <w:lang w:val="kk-KZ"/>
        </w:rPr>
        <w:t xml:space="preserve">ҚОСЫМША </w:t>
      </w:r>
      <w:r w:rsidR="0048531A">
        <w:rPr>
          <w:rFonts w:ascii="Times New Roman" w:hAnsi="Times New Roman" w:cs="Times New Roman"/>
          <w:b/>
          <w:bCs/>
          <w:noProof/>
          <w:sz w:val="28"/>
          <w:szCs w:val="28"/>
          <w:lang w:val="ru-RU"/>
        </w:rPr>
        <w:t>Б</w:t>
      </w:r>
    </w:p>
    <w:p w14:paraId="34C83F30" w14:textId="77777777" w:rsidR="00FB6280" w:rsidRPr="0048531A" w:rsidRDefault="00FB6280" w:rsidP="00B33EF5">
      <w:pPr>
        <w:spacing w:after="0" w:line="240" w:lineRule="auto"/>
        <w:jc w:val="center"/>
        <w:rPr>
          <w:rFonts w:ascii="Times New Roman" w:eastAsia="Times New Roman" w:hAnsi="Times New Roman" w:cs="Times New Roman"/>
          <w:smallCaps/>
          <w:sz w:val="24"/>
          <w:szCs w:val="24"/>
        </w:rPr>
      </w:pPr>
    </w:p>
    <w:p w14:paraId="425901AE" w14:textId="44DC59B8" w:rsidR="00B77031" w:rsidRPr="0048531A" w:rsidRDefault="00822BEE" w:rsidP="00B33EF5">
      <w:pPr>
        <w:spacing w:after="0" w:line="240" w:lineRule="auto"/>
        <w:jc w:val="center"/>
        <w:rPr>
          <w:rFonts w:ascii="Times New Roman" w:eastAsia="Times New Roman" w:hAnsi="Times New Roman" w:cs="Times New Roman"/>
          <w:b/>
          <w:sz w:val="28"/>
          <w:szCs w:val="28"/>
        </w:rPr>
      </w:pPr>
      <w:r w:rsidRPr="000778C6">
        <w:rPr>
          <w:rFonts w:ascii="Times New Roman" w:eastAsia="Times New Roman" w:hAnsi="Times New Roman" w:cs="Times New Roman"/>
          <w:b/>
          <w:sz w:val="28"/>
          <w:szCs w:val="28"/>
          <w:lang w:val="ru-RU"/>
        </w:rPr>
        <w:t>Семей</w:t>
      </w:r>
      <w:r w:rsidRPr="0048531A">
        <w:rPr>
          <w:rFonts w:ascii="Times New Roman" w:eastAsia="Times New Roman" w:hAnsi="Times New Roman" w:cs="Times New Roman"/>
          <w:b/>
          <w:sz w:val="28"/>
          <w:szCs w:val="28"/>
        </w:rPr>
        <w:t xml:space="preserve"> </w:t>
      </w:r>
      <w:r w:rsidRPr="000778C6">
        <w:rPr>
          <w:rFonts w:ascii="Times New Roman" w:eastAsia="Times New Roman" w:hAnsi="Times New Roman" w:cs="Times New Roman"/>
          <w:b/>
          <w:sz w:val="28"/>
          <w:szCs w:val="28"/>
          <w:lang w:val="ru-RU"/>
        </w:rPr>
        <w:t>сынақ</w:t>
      </w:r>
      <w:r w:rsidRPr="0048531A">
        <w:rPr>
          <w:rFonts w:ascii="Times New Roman" w:eastAsia="Times New Roman" w:hAnsi="Times New Roman" w:cs="Times New Roman"/>
          <w:b/>
          <w:sz w:val="28"/>
          <w:szCs w:val="28"/>
        </w:rPr>
        <w:t xml:space="preserve"> </w:t>
      </w:r>
      <w:r w:rsidRPr="000778C6">
        <w:rPr>
          <w:rFonts w:ascii="Times New Roman" w:eastAsia="Times New Roman" w:hAnsi="Times New Roman" w:cs="Times New Roman"/>
          <w:b/>
          <w:sz w:val="28"/>
          <w:szCs w:val="28"/>
          <w:lang w:val="ru-RU"/>
        </w:rPr>
        <w:t>полигоны</w:t>
      </w:r>
      <w:r w:rsidRPr="0048531A">
        <w:rPr>
          <w:rFonts w:ascii="Times New Roman" w:eastAsia="Times New Roman" w:hAnsi="Times New Roman" w:cs="Times New Roman"/>
          <w:b/>
          <w:sz w:val="28"/>
          <w:szCs w:val="28"/>
        </w:rPr>
        <w:t xml:space="preserve"> </w:t>
      </w:r>
      <w:r w:rsidRPr="000778C6">
        <w:rPr>
          <w:rFonts w:ascii="Times New Roman" w:eastAsia="Times New Roman" w:hAnsi="Times New Roman" w:cs="Times New Roman"/>
          <w:b/>
          <w:sz w:val="28"/>
          <w:szCs w:val="28"/>
          <w:lang w:val="ru-RU"/>
        </w:rPr>
        <w:t>тарихы</w:t>
      </w:r>
      <w:r w:rsidRPr="0048531A">
        <w:rPr>
          <w:rFonts w:ascii="Times New Roman" w:eastAsia="Times New Roman" w:hAnsi="Times New Roman" w:cs="Times New Roman"/>
          <w:b/>
          <w:sz w:val="28"/>
          <w:szCs w:val="28"/>
        </w:rPr>
        <w:t xml:space="preserve"> </w:t>
      </w:r>
      <w:r w:rsidRPr="000778C6">
        <w:rPr>
          <w:rFonts w:ascii="Times New Roman" w:eastAsia="Times New Roman" w:hAnsi="Times New Roman" w:cs="Times New Roman"/>
          <w:b/>
          <w:sz w:val="28"/>
          <w:szCs w:val="28"/>
          <w:lang w:val="ru-RU"/>
        </w:rPr>
        <w:t>және</w:t>
      </w:r>
      <w:r w:rsidRPr="0048531A">
        <w:rPr>
          <w:rFonts w:ascii="Times New Roman" w:eastAsia="Times New Roman" w:hAnsi="Times New Roman" w:cs="Times New Roman"/>
          <w:b/>
          <w:sz w:val="28"/>
          <w:szCs w:val="28"/>
        </w:rPr>
        <w:t xml:space="preserve"> </w:t>
      </w:r>
      <w:r w:rsidRPr="000778C6">
        <w:rPr>
          <w:rFonts w:ascii="Times New Roman" w:eastAsia="Times New Roman" w:hAnsi="Times New Roman" w:cs="Times New Roman"/>
          <w:b/>
          <w:sz w:val="28"/>
          <w:szCs w:val="28"/>
          <w:lang w:val="ru-RU"/>
        </w:rPr>
        <w:t>радиациялық</w:t>
      </w:r>
      <w:r w:rsidRPr="0048531A">
        <w:rPr>
          <w:rFonts w:ascii="Times New Roman" w:eastAsia="Times New Roman" w:hAnsi="Times New Roman" w:cs="Times New Roman"/>
          <w:b/>
          <w:sz w:val="28"/>
          <w:szCs w:val="28"/>
        </w:rPr>
        <w:t xml:space="preserve"> </w:t>
      </w:r>
      <w:r w:rsidRPr="000778C6">
        <w:rPr>
          <w:rFonts w:ascii="Times New Roman" w:eastAsia="Times New Roman" w:hAnsi="Times New Roman" w:cs="Times New Roman"/>
          <w:b/>
          <w:sz w:val="28"/>
          <w:szCs w:val="28"/>
          <w:lang w:val="ru-RU"/>
        </w:rPr>
        <w:t>сауаттылық</w:t>
      </w:r>
    </w:p>
    <w:p w14:paraId="305AA1C6" w14:textId="77777777" w:rsidR="0048531A" w:rsidRPr="0048531A" w:rsidRDefault="0048531A" w:rsidP="00B33EF5">
      <w:pPr>
        <w:spacing w:after="0" w:line="240" w:lineRule="auto"/>
        <w:jc w:val="center"/>
        <w:rPr>
          <w:rFonts w:ascii="Times New Roman" w:eastAsia="Times New Roman" w:hAnsi="Times New Roman" w:cs="Times New Roman"/>
          <w:sz w:val="28"/>
          <w:szCs w:val="28"/>
        </w:rPr>
      </w:pPr>
    </w:p>
    <w:p w14:paraId="6BA23713" w14:textId="77777777" w:rsidR="00B77031" w:rsidRPr="004A1899" w:rsidRDefault="00B77031" w:rsidP="00B33EF5">
      <w:pPr>
        <w:spacing w:after="0" w:line="240" w:lineRule="auto"/>
        <w:jc w:val="center"/>
        <w:rPr>
          <w:rFonts w:ascii="Times New Roman" w:eastAsia="Times New Roman" w:hAnsi="Times New Roman" w:cs="Times New Roman"/>
          <w:sz w:val="24"/>
          <w:szCs w:val="24"/>
        </w:rPr>
      </w:pPr>
      <w:r w:rsidRPr="004A1899">
        <w:rPr>
          <w:rFonts w:ascii="Times New Roman" w:eastAsia="Times New Roman" w:hAnsi="Times New Roman" w:cs="Times New Roman"/>
          <w:sz w:val="24"/>
          <w:szCs w:val="24"/>
        </w:rPr>
        <w:t xml:space="preserve">11 </w:t>
      </w:r>
      <w:r w:rsidRPr="0048531A">
        <w:rPr>
          <w:rFonts w:ascii="Times New Roman" w:eastAsia="Times New Roman" w:hAnsi="Times New Roman" w:cs="Times New Roman"/>
          <w:sz w:val="24"/>
          <w:szCs w:val="24"/>
          <w:lang w:val="ru-RU"/>
        </w:rPr>
        <w:t>сынып</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оқушылары</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үшін</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вариативті</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компонентке</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арналған</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оқу</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бағдарламасы</w:t>
      </w:r>
    </w:p>
    <w:p w14:paraId="4927C62B" w14:textId="77777777" w:rsidR="00B77031" w:rsidRPr="004A1899" w:rsidRDefault="00B77031" w:rsidP="00B33EF5">
      <w:pPr>
        <w:spacing w:after="0" w:line="240" w:lineRule="auto"/>
        <w:jc w:val="center"/>
        <w:rPr>
          <w:rFonts w:ascii="Times New Roman" w:eastAsia="Times New Roman" w:hAnsi="Times New Roman" w:cs="Times New Roman"/>
          <w:sz w:val="24"/>
          <w:szCs w:val="24"/>
        </w:rPr>
      </w:pPr>
      <w:r w:rsidRPr="004A1899">
        <w:rPr>
          <w:rFonts w:ascii="Times New Roman" w:eastAsia="Times New Roman" w:hAnsi="Times New Roman" w:cs="Times New Roman"/>
          <w:sz w:val="24"/>
          <w:szCs w:val="24"/>
        </w:rPr>
        <w:t xml:space="preserve">(11 </w:t>
      </w:r>
      <w:r w:rsidRPr="0048531A">
        <w:rPr>
          <w:rFonts w:ascii="Times New Roman" w:eastAsia="Times New Roman" w:hAnsi="Times New Roman" w:cs="Times New Roman"/>
          <w:sz w:val="24"/>
          <w:szCs w:val="24"/>
          <w:lang w:val="ru-RU"/>
        </w:rPr>
        <w:t>сынып</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барлығы</w:t>
      </w:r>
      <w:r w:rsidRPr="004A1899">
        <w:rPr>
          <w:rFonts w:ascii="Times New Roman" w:eastAsia="Times New Roman" w:hAnsi="Times New Roman" w:cs="Times New Roman"/>
          <w:sz w:val="24"/>
          <w:szCs w:val="24"/>
        </w:rPr>
        <w:t xml:space="preserve"> 34 </w:t>
      </w:r>
      <w:r w:rsidRPr="0048531A">
        <w:rPr>
          <w:rFonts w:ascii="Times New Roman" w:eastAsia="Times New Roman" w:hAnsi="Times New Roman" w:cs="Times New Roman"/>
          <w:sz w:val="24"/>
          <w:szCs w:val="24"/>
          <w:lang w:val="ru-RU"/>
        </w:rPr>
        <w:t>сағат</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аптасына</w:t>
      </w:r>
      <w:r w:rsidRPr="004A1899">
        <w:rPr>
          <w:rFonts w:ascii="Times New Roman" w:eastAsia="Times New Roman" w:hAnsi="Times New Roman" w:cs="Times New Roman"/>
          <w:sz w:val="24"/>
          <w:szCs w:val="24"/>
        </w:rPr>
        <w:t xml:space="preserve"> 1 </w:t>
      </w:r>
      <w:r w:rsidRPr="0048531A">
        <w:rPr>
          <w:rFonts w:ascii="Times New Roman" w:eastAsia="Times New Roman" w:hAnsi="Times New Roman" w:cs="Times New Roman"/>
          <w:sz w:val="24"/>
          <w:szCs w:val="24"/>
          <w:lang w:val="ru-RU"/>
        </w:rPr>
        <w:t>сағаттан</w:t>
      </w:r>
      <w:r w:rsidRPr="004A1899">
        <w:rPr>
          <w:rFonts w:ascii="Times New Roman" w:eastAsia="Times New Roman" w:hAnsi="Times New Roman" w:cs="Times New Roman"/>
          <w:sz w:val="24"/>
          <w:szCs w:val="24"/>
        </w:rPr>
        <w:t>)</w:t>
      </w:r>
    </w:p>
    <w:p w14:paraId="55B0F548" w14:textId="77777777" w:rsidR="00B77031" w:rsidRPr="004A1899" w:rsidRDefault="00B77031" w:rsidP="0048531A">
      <w:pPr>
        <w:spacing w:after="0" w:line="240" w:lineRule="auto"/>
        <w:rPr>
          <w:rFonts w:ascii="Times New Roman" w:eastAsia="Times New Roman" w:hAnsi="Times New Roman" w:cs="Times New Roman"/>
          <w:sz w:val="24"/>
          <w:szCs w:val="24"/>
        </w:rPr>
      </w:pPr>
    </w:p>
    <w:p w14:paraId="00BE9C4F" w14:textId="77777777" w:rsidR="00B77031" w:rsidRPr="004A1899" w:rsidRDefault="00B77031" w:rsidP="00B33EF5">
      <w:pPr>
        <w:widowControl w:val="0"/>
        <w:spacing w:after="0" w:line="240" w:lineRule="auto"/>
        <w:jc w:val="center"/>
        <w:rPr>
          <w:rFonts w:ascii="Times New Roman" w:eastAsia="Times New Roman" w:hAnsi="Times New Roman" w:cs="Times New Roman"/>
          <w:sz w:val="24"/>
          <w:szCs w:val="24"/>
        </w:rPr>
      </w:pPr>
      <w:r w:rsidRPr="0048531A">
        <w:rPr>
          <w:rFonts w:ascii="Times New Roman" w:eastAsia="Times New Roman" w:hAnsi="Times New Roman" w:cs="Times New Roman"/>
          <w:b/>
          <w:sz w:val="24"/>
          <w:szCs w:val="24"/>
          <w:lang w:val="ru-RU"/>
        </w:rPr>
        <w:t>Жәнібек</w:t>
      </w:r>
      <w:r w:rsidRPr="004A1899">
        <w:rPr>
          <w:rFonts w:ascii="Times New Roman" w:eastAsia="Times New Roman" w:hAnsi="Times New Roman" w:cs="Times New Roman"/>
          <w:b/>
          <w:sz w:val="24"/>
          <w:szCs w:val="24"/>
        </w:rPr>
        <w:t xml:space="preserve"> </w:t>
      </w:r>
      <w:r w:rsidRPr="0048531A">
        <w:rPr>
          <w:rFonts w:ascii="Times New Roman" w:eastAsia="Times New Roman" w:hAnsi="Times New Roman" w:cs="Times New Roman"/>
          <w:b/>
          <w:sz w:val="24"/>
          <w:szCs w:val="24"/>
          <w:lang w:val="ru-RU"/>
        </w:rPr>
        <w:t>Мақсат</w:t>
      </w:r>
      <w:r w:rsidRPr="004A1899">
        <w:rPr>
          <w:rFonts w:ascii="Times New Roman" w:eastAsia="Times New Roman" w:hAnsi="Times New Roman" w:cs="Times New Roman"/>
          <w:b/>
          <w:sz w:val="24"/>
          <w:szCs w:val="24"/>
        </w:rPr>
        <w:t xml:space="preserve"> </w:t>
      </w:r>
      <w:r w:rsidRPr="0048531A">
        <w:rPr>
          <w:rFonts w:ascii="Times New Roman" w:eastAsia="Times New Roman" w:hAnsi="Times New Roman" w:cs="Times New Roman"/>
          <w:b/>
          <w:sz w:val="24"/>
          <w:szCs w:val="24"/>
          <w:lang w:val="ru-RU"/>
        </w:rPr>
        <w:t>Мұратбекұлы</w:t>
      </w:r>
      <w:r w:rsidRPr="004A1899">
        <w:rPr>
          <w:rFonts w:ascii="Times New Roman" w:eastAsia="Times New Roman" w:hAnsi="Times New Roman" w:cs="Times New Roman"/>
          <w:b/>
          <w:sz w:val="24"/>
          <w:szCs w:val="24"/>
        </w:rPr>
        <w:t xml:space="preserve"> </w:t>
      </w:r>
    </w:p>
    <w:p w14:paraId="2B7F2B50" w14:textId="77777777" w:rsidR="00B77031" w:rsidRPr="004A1899" w:rsidRDefault="00B77031" w:rsidP="00B33EF5">
      <w:pPr>
        <w:widowControl w:val="0"/>
        <w:spacing w:after="0" w:line="240" w:lineRule="auto"/>
        <w:jc w:val="center"/>
        <w:rPr>
          <w:rFonts w:ascii="Times New Roman" w:eastAsia="Times New Roman" w:hAnsi="Times New Roman" w:cs="Times New Roman"/>
          <w:sz w:val="24"/>
          <w:szCs w:val="24"/>
        </w:rPr>
      </w:pPr>
      <w:r w:rsidRPr="004A1899">
        <w:rPr>
          <w:rFonts w:ascii="Times New Roman" w:eastAsia="Times New Roman" w:hAnsi="Times New Roman" w:cs="Times New Roman"/>
          <w:sz w:val="24"/>
          <w:szCs w:val="24"/>
        </w:rPr>
        <w:t>«</w:t>
      </w:r>
      <w:r w:rsidRPr="0048531A">
        <w:rPr>
          <w:rFonts w:ascii="Times New Roman" w:eastAsia="Times New Roman" w:hAnsi="Times New Roman" w:cs="Times New Roman"/>
          <w:sz w:val="24"/>
          <w:szCs w:val="24"/>
        </w:rPr>
        <w:t>Alikhan</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rPr>
        <w:t>Bokeikhan</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rPr>
        <w:t>University</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ББМ</w:t>
      </w:r>
      <w:r w:rsidRPr="004A1899">
        <w:rPr>
          <w:rFonts w:ascii="Times New Roman" w:eastAsia="Times New Roman" w:hAnsi="Times New Roman" w:cs="Times New Roman"/>
          <w:sz w:val="24"/>
          <w:szCs w:val="24"/>
        </w:rPr>
        <w:t>, “</w:t>
      </w:r>
      <w:r w:rsidRPr="0048531A">
        <w:rPr>
          <w:rFonts w:ascii="Times New Roman" w:eastAsia="Times New Roman" w:hAnsi="Times New Roman" w:cs="Times New Roman"/>
          <w:sz w:val="24"/>
          <w:szCs w:val="24"/>
          <w:lang w:val="ru-RU"/>
        </w:rPr>
        <w:t>Тарихты</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оқыту</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әдістемесі</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бағыты</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бойынша</w:t>
      </w:r>
      <w:r w:rsidRPr="004A1899">
        <w:rPr>
          <w:rFonts w:ascii="Times New Roman" w:eastAsia="Times New Roman" w:hAnsi="Times New Roman" w:cs="Times New Roman"/>
          <w:sz w:val="24"/>
          <w:szCs w:val="24"/>
        </w:rPr>
        <w:t xml:space="preserve"> </w:t>
      </w:r>
      <w:r w:rsidRPr="0048531A">
        <w:rPr>
          <w:rFonts w:ascii="Times New Roman" w:eastAsia="Times New Roman" w:hAnsi="Times New Roman" w:cs="Times New Roman"/>
          <w:sz w:val="24"/>
          <w:szCs w:val="24"/>
          <w:lang w:val="ru-RU"/>
        </w:rPr>
        <w:t>докторант</w:t>
      </w:r>
      <w:r w:rsidRPr="004A1899">
        <w:rPr>
          <w:rFonts w:ascii="Times New Roman" w:eastAsia="Times New Roman" w:hAnsi="Times New Roman" w:cs="Times New Roman"/>
          <w:sz w:val="24"/>
          <w:szCs w:val="24"/>
        </w:rPr>
        <w:t xml:space="preserve">. </w:t>
      </w:r>
    </w:p>
    <w:p w14:paraId="48AD60C6" w14:textId="77777777" w:rsidR="00B77031" w:rsidRPr="0048531A" w:rsidRDefault="00B77031" w:rsidP="00B33EF5">
      <w:pPr>
        <w:widowControl w:val="0"/>
        <w:spacing w:after="0" w:line="240" w:lineRule="auto"/>
        <w:jc w:val="center"/>
        <w:rPr>
          <w:rFonts w:ascii="Times New Roman" w:eastAsia="Times New Roman" w:hAnsi="Times New Roman" w:cs="Times New Roman"/>
          <w:sz w:val="24"/>
          <w:szCs w:val="24"/>
          <w:lang w:val="ru-RU"/>
        </w:rPr>
      </w:pPr>
      <w:r w:rsidRPr="0048531A">
        <w:rPr>
          <w:rFonts w:ascii="Times New Roman" w:eastAsia="Times New Roman" w:hAnsi="Times New Roman" w:cs="Times New Roman"/>
          <w:sz w:val="24"/>
          <w:szCs w:val="24"/>
          <w:lang w:val="ru-RU"/>
        </w:rPr>
        <w:t>Тарих және география кафедрасының оқытушысы.</w:t>
      </w:r>
    </w:p>
    <w:p w14:paraId="4438B637" w14:textId="57616077" w:rsidR="00B77031" w:rsidRPr="0048531A" w:rsidRDefault="0048531A" w:rsidP="0048531A">
      <w:pPr>
        <w:widowControl w:val="0"/>
        <w:tabs>
          <w:tab w:val="left" w:pos="4305"/>
          <w:tab w:val="center" w:pos="4986"/>
        </w:tabs>
        <w:spacing w:after="0" w:line="240" w:lineRule="auto"/>
        <w:rPr>
          <w:rFonts w:ascii="Times New Roman" w:eastAsia="Times New Roman" w:hAnsi="Times New Roman" w:cs="Times New Roman"/>
          <w:sz w:val="24"/>
          <w:szCs w:val="24"/>
          <w:lang w:val="ru-RU"/>
        </w:rPr>
      </w:pPr>
      <w:r w:rsidRPr="0048531A">
        <w:rPr>
          <w:rFonts w:ascii="Times New Roman" w:eastAsia="Times New Roman" w:hAnsi="Times New Roman" w:cs="Times New Roman"/>
          <w:sz w:val="24"/>
          <w:szCs w:val="24"/>
          <w:lang w:val="ru-RU"/>
        </w:rPr>
        <w:tab/>
      </w:r>
      <w:r w:rsidR="00B77031" w:rsidRPr="0048531A">
        <w:rPr>
          <w:rFonts w:ascii="Times New Roman" w:eastAsia="Times New Roman" w:hAnsi="Times New Roman" w:cs="Times New Roman"/>
          <w:sz w:val="24"/>
          <w:szCs w:val="24"/>
          <w:lang w:val="ru-RU"/>
        </w:rPr>
        <w:t xml:space="preserve">  </w:t>
      </w:r>
    </w:p>
    <w:p w14:paraId="4EB3257C" w14:textId="77777777" w:rsidR="00B77031" w:rsidRPr="0048531A" w:rsidRDefault="00B77031" w:rsidP="00B33EF5">
      <w:pPr>
        <w:tabs>
          <w:tab w:val="left" w:pos="426"/>
        </w:tabs>
        <w:spacing w:after="0" w:line="240" w:lineRule="auto"/>
        <w:jc w:val="both"/>
        <w:rPr>
          <w:rFonts w:ascii="Times New Roman" w:eastAsia="Times New Roman" w:hAnsi="Times New Roman" w:cs="Times New Roman"/>
          <w:sz w:val="24"/>
          <w:szCs w:val="24"/>
          <w:lang w:val="ru-RU"/>
        </w:rPr>
      </w:pPr>
      <w:r w:rsidRPr="0048531A">
        <w:rPr>
          <w:rFonts w:ascii="Times New Roman" w:eastAsia="Times New Roman" w:hAnsi="Times New Roman" w:cs="Times New Roman"/>
          <w:sz w:val="24"/>
          <w:szCs w:val="24"/>
          <w:lang w:val="ru-RU"/>
        </w:rPr>
        <w:t xml:space="preserve">          Рецензент:   </w:t>
      </w:r>
    </w:p>
    <w:p w14:paraId="49B1E727" w14:textId="77777777" w:rsidR="00B77031" w:rsidRPr="0048531A" w:rsidRDefault="00B77031" w:rsidP="00B33EF5">
      <w:pPr>
        <w:tabs>
          <w:tab w:val="left" w:pos="426"/>
        </w:tabs>
        <w:spacing w:after="0" w:line="240" w:lineRule="auto"/>
        <w:jc w:val="both"/>
        <w:rPr>
          <w:rFonts w:ascii="Times New Roman" w:eastAsia="Times New Roman" w:hAnsi="Times New Roman" w:cs="Times New Roman"/>
          <w:sz w:val="24"/>
          <w:szCs w:val="24"/>
          <w:lang w:val="ru-RU"/>
        </w:rPr>
      </w:pPr>
    </w:p>
    <w:p w14:paraId="48FDAC98" w14:textId="034FEC75" w:rsidR="00B77031" w:rsidRPr="0048531A" w:rsidRDefault="00B77031" w:rsidP="00B33EF5">
      <w:pPr>
        <w:tabs>
          <w:tab w:val="left" w:pos="426"/>
        </w:tabs>
        <w:spacing w:after="0" w:line="240" w:lineRule="auto"/>
        <w:jc w:val="both"/>
        <w:rPr>
          <w:rFonts w:ascii="Times New Roman" w:eastAsia="Times New Roman" w:hAnsi="Times New Roman" w:cs="Times New Roman"/>
          <w:sz w:val="24"/>
          <w:szCs w:val="24"/>
          <w:lang w:val="ru-RU"/>
        </w:rPr>
      </w:pPr>
      <w:r w:rsidRPr="0048531A">
        <w:rPr>
          <w:rFonts w:ascii="Times New Roman" w:eastAsia="Times New Roman" w:hAnsi="Times New Roman" w:cs="Times New Roman"/>
          <w:b/>
          <w:bCs/>
          <w:sz w:val="24"/>
          <w:szCs w:val="24"/>
          <w:lang w:val="ru-RU"/>
        </w:rPr>
        <w:t>Мамырбеков Арафат Мәжитұлы</w:t>
      </w:r>
      <w:r w:rsidRPr="0048531A">
        <w:rPr>
          <w:rFonts w:ascii="Times New Roman" w:eastAsia="Times New Roman" w:hAnsi="Times New Roman" w:cs="Times New Roman"/>
          <w:sz w:val="24"/>
          <w:szCs w:val="24"/>
          <w:lang w:val="ru-RU"/>
        </w:rPr>
        <w:t xml:space="preserve"> </w:t>
      </w:r>
      <w:r w:rsidR="00EE72DF" w:rsidRPr="0048531A">
        <w:rPr>
          <w:rFonts w:ascii="Times New Roman" w:eastAsia="Times New Roman" w:hAnsi="Times New Roman" w:cs="Times New Roman"/>
          <w:sz w:val="24"/>
          <w:szCs w:val="24"/>
          <w:lang w:val="ru-RU"/>
        </w:rPr>
        <w:t>-</w:t>
      </w:r>
      <w:r w:rsidRPr="0048531A">
        <w:rPr>
          <w:rFonts w:ascii="Times New Roman" w:eastAsia="Times New Roman" w:hAnsi="Times New Roman" w:cs="Times New Roman"/>
          <w:sz w:val="24"/>
          <w:szCs w:val="24"/>
          <w:lang w:val="ru-RU"/>
        </w:rPr>
        <w:t xml:space="preserve"> тарих ғылымдарының кандидаты. </w:t>
      </w:r>
    </w:p>
    <w:p w14:paraId="46D30C80" w14:textId="77777777" w:rsidR="00B77031" w:rsidRPr="0048531A" w:rsidRDefault="00B77031" w:rsidP="00B33EF5">
      <w:pPr>
        <w:tabs>
          <w:tab w:val="left" w:pos="426"/>
        </w:tabs>
        <w:spacing w:after="0" w:line="240" w:lineRule="auto"/>
        <w:jc w:val="both"/>
        <w:rPr>
          <w:rFonts w:ascii="Times New Roman" w:eastAsia="Times New Roman" w:hAnsi="Times New Roman" w:cs="Times New Roman"/>
          <w:sz w:val="24"/>
          <w:szCs w:val="24"/>
          <w:lang w:val="ru-RU"/>
        </w:rPr>
      </w:pPr>
      <w:r w:rsidRPr="0048531A">
        <w:rPr>
          <w:rFonts w:ascii="Times New Roman" w:eastAsia="Times New Roman" w:hAnsi="Times New Roman" w:cs="Times New Roman"/>
          <w:sz w:val="24"/>
          <w:szCs w:val="24"/>
          <w:lang w:val="ru-RU"/>
        </w:rPr>
        <w:t>«</w:t>
      </w:r>
      <w:r w:rsidRPr="0048531A">
        <w:rPr>
          <w:rFonts w:ascii="Times New Roman" w:eastAsia="Times New Roman" w:hAnsi="Times New Roman" w:cs="Times New Roman"/>
          <w:sz w:val="24"/>
          <w:szCs w:val="24"/>
        </w:rPr>
        <w:t>Alikhan</w:t>
      </w:r>
      <w:r w:rsidRPr="0048531A">
        <w:rPr>
          <w:rFonts w:ascii="Times New Roman" w:eastAsia="Times New Roman" w:hAnsi="Times New Roman" w:cs="Times New Roman"/>
          <w:sz w:val="24"/>
          <w:szCs w:val="24"/>
          <w:lang w:val="ru-RU"/>
        </w:rPr>
        <w:t xml:space="preserve"> </w:t>
      </w:r>
      <w:r w:rsidRPr="0048531A">
        <w:rPr>
          <w:rFonts w:ascii="Times New Roman" w:eastAsia="Times New Roman" w:hAnsi="Times New Roman" w:cs="Times New Roman"/>
          <w:sz w:val="24"/>
          <w:szCs w:val="24"/>
        </w:rPr>
        <w:t>Bokeikhan</w:t>
      </w:r>
      <w:r w:rsidRPr="0048531A">
        <w:rPr>
          <w:rFonts w:ascii="Times New Roman" w:eastAsia="Times New Roman" w:hAnsi="Times New Roman" w:cs="Times New Roman"/>
          <w:sz w:val="24"/>
          <w:szCs w:val="24"/>
          <w:lang w:val="ru-RU"/>
        </w:rPr>
        <w:t xml:space="preserve"> </w:t>
      </w:r>
      <w:r w:rsidRPr="0048531A">
        <w:rPr>
          <w:rFonts w:ascii="Times New Roman" w:eastAsia="Times New Roman" w:hAnsi="Times New Roman" w:cs="Times New Roman"/>
          <w:sz w:val="24"/>
          <w:szCs w:val="24"/>
        </w:rPr>
        <w:t>University</w:t>
      </w:r>
      <w:r w:rsidRPr="0048531A">
        <w:rPr>
          <w:rFonts w:ascii="Times New Roman" w:eastAsia="Times New Roman" w:hAnsi="Times New Roman" w:cs="Times New Roman"/>
          <w:sz w:val="24"/>
          <w:szCs w:val="24"/>
          <w:lang w:val="ru-RU"/>
        </w:rPr>
        <w:t xml:space="preserve">» ББМ, Тарих және география кафедрасының қауымдастырылған профессоры.                                                </w:t>
      </w:r>
    </w:p>
    <w:p w14:paraId="4A0DEE4F" w14:textId="77777777" w:rsidR="00B77031" w:rsidRPr="000778C6" w:rsidRDefault="00B77031" w:rsidP="00B33EF5">
      <w:pPr>
        <w:tabs>
          <w:tab w:val="left" w:pos="426"/>
        </w:tabs>
        <w:spacing w:after="0" w:line="240" w:lineRule="auto"/>
        <w:jc w:val="both"/>
        <w:rPr>
          <w:rFonts w:ascii="Times New Roman" w:eastAsia="Times New Roman" w:hAnsi="Times New Roman" w:cs="Times New Roman"/>
          <w:sz w:val="24"/>
          <w:szCs w:val="24"/>
          <w:lang w:val="ru-RU"/>
        </w:rPr>
      </w:pPr>
    </w:p>
    <w:p w14:paraId="04814F5B" w14:textId="77777777" w:rsidR="00B77031" w:rsidRPr="000778C6" w:rsidRDefault="00B77031" w:rsidP="00B33EF5">
      <w:pPr>
        <w:tabs>
          <w:tab w:val="left" w:pos="426"/>
        </w:tabs>
        <w:spacing w:after="0" w:line="240" w:lineRule="auto"/>
        <w:jc w:val="center"/>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Түсіндірме жазба</w:t>
      </w:r>
    </w:p>
    <w:p w14:paraId="6FCE038A" w14:textId="77777777" w:rsidR="00B77031" w:rsidRPr="000778C6" w:rsidRDefault="00B77031" w:rsidP="0085755A">
      <w:pPr>
        <w:tabs>
          <w:tab w:val="left" w:pos="426"/>
        </w:tabs>
        <w:spacing w:after="0" w:line="240" w:lineRule="auto"/>
        <w:ind w:firstLine="567"/>
        <w:rPr>
          <w:rFonts w:ascii="Times New Roman" w:eastAsia="Times New Roman" w:hAnsi="Times New Roman" w:cs="Times New Roman"/>
          <w:sz w:val="24"/>
          <w:szCs w:val="24"/>
          <w:lang w:val="ru-RU"/>
        </w:rPr>
      </w:pPr>
      <w:r w:rsidRPr="000778C6">
        <w:rPr>
          <w:rFonts w:ascii="Times New Roman" w:eastAsia="Times New Roman" w:hAnsi="Times New Roman" w:cs="Times New Roman"/>
          <w:b/>
          <w:bCs/>
          <w:sz w:val="24"/>
          <w:szCs w:val="24"/>
          <w:lang w:val="ru-RU"/>
        </w:rPr>
        <w:t>Бағдарламаның өзектілігі</w:t>
      </w:r>
    </w:p>
    <w:p w14:paraId="4D6AA8C9" w14:textId="1F25FE4B"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 xml:space="preserve">Қазіргі заманғы білім беру процесінің басты міндеттерінің бірі </w:t>
      </w:r>
      <w:r w:rsidR="00EE72DF"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 xml:space="preserve"> оқушыларды жан</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жақты дамыған, шығармашылық және сыни ойлауға қабілетті тұлға ретінде қалыптастыру. Оларды Қазақстанның тарихи мұраларына құрметпен қарауға, ұлттық сана</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сезімді нығайтуға және ғаламдық мәселелерді түсіне отырып, оларға шешім іздей алуға үйрету маңызды. Осы тұрғыда Семей сынақ полигоны тарихын оқыту ерекше маңызға ие, себебі бұл тақырып тек Қазақстанның ғана емес, бүкіл әлемнің тарихи және экологиялық жадының ажырамас бөлігі болып табылады.</w:t>
      </w:r>
    </w:p>
    <w:p w14:paraId="0FDA1757" w14:textId="26F8EC2F"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Семей сынақ полигоны ХХ ғасырдағы ядролық қару сынақтарының ең ірі алаңдарының бірі ретінде тарихта қалды. Қазақстанның шығыс аймағында орналасқан бұл полигонның қызметі қоршаған ортаға, адамзат денсаулығына және қоғамның әлеуметтік</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экономикалық дамуына орны толмас зиян келтірді. Оның салдары тек экологиялық және медициналық емес, сонымен қатар тарихи, саяси және мәдени қырларымен де маңызды. Осыған байланысты полигон тарихын оқыту арқылы оқушылардың радиациялық сауаттылығын арттыру, яғни радиацияның табиғатын, оның адам мен табиғатқа әсерін, қауіпсіздік шараларын және радиациялық қауіпсіздік мәдениетін түсіну ерекше өзектілікке ие. Бұл білім радиация туралы түсініктерді ғылыми тұрғыда қалыптастырып, қауіпті жағдайларда дұрыс әрекет етуге үйретеді.</w:t>
      </w:r>
    </w:p>
    <w:p w14:paraId="3CBE22CC" w14:textId="1895974C"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 xml:space="preserve">Бағдарлама оқушылардың пәнаралық байланыстар арқылы білімін тереңдетуге бағытталған. Тарих, география, физика, химия және биология пәндерінің тоғысқан тұстарын зерттей отырып, оқушылар ядролық сынақтардың ғылым мен табиғатқа әсерін терең түсіне алады. Сонымен қатар, радиациялық сауаттылықты дамытуға бағытталған тәжірибелік тапсырмалар мен зерттеу элементтері олардың алған білімдерін өмірлік жағдаяттарда қолдануға мүмкіндік береді. Әдебиет пен өнер арқылы </w:t>
      </w:r>
      <w:r w:rsidR="00ED3E69" w:rsidRPr="000778C6">
        <w:rPr>
          <w:rFonts w:ascii="Times New Roman" w:eastAsia="Times New Roman" w:hAnsi="Times New Roman" w:cs="Times New Roman"/>
          <w:sz w:val="24"/>
          <w:szCs w:val="24"/>
          <w:lang w:val="ru-RU"/>
        </w:rPr>
        <w:t>СЯСП</w:t>
      </w:r>
      <w:r w:rsidRPr="000778C6">
        <w:rPr>
          <w:rFonts w:ascii="Times New Roman" w:eastAsia="Times New Roman" w:hAnsi="Times New Roman" w:cs="Times New Roman"/>
          <w:sz w:val="24"/>
          <w:szCs w:val="24"/>
          <w:lang w:val="ru-RU"/>
        </w:rPr>
        <w:t xml:space="preserve"> тақырыбының мәдени және қоғамдық маңызын ашып көрсету оқушылардың эстетикалық талғамын қалыптастырып, олардың рухани дамуына ықпал етеді.</w:t>
      </w:r>
    </w:p>
    <w:p w14:paraId="6549BCCE" w14:textId="77777777" w:rsidR="00B77031" w:rsidRPr="000778C6" w:rsidRDefault="00B77031" w:rsidP="00B33EF5">
      <w:pPr>
        <w:tabs>
          <w:tab w:val="left" w:pos="426"/>
        </w:tabs>
        <w:spacing w:after="0" w:line="240" w:lineRule="auto"/>
        <w:ind w:firstLine="425"/>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Бағдарлама аясында оқушылар:</w:t>
      </w:r>
    </w:p>
    <w:p w14:paraId="58DD1CBA" w14:textId="79C8FDDC" w:rsidR="00B77031" w:rsidRPr="0085755A" w:rsidRDefault="00964E55">
      <w:pPr>
        <w:pStyle w:val="a7"/>
        <w:numPr>
          <w:ilvl w:val="1"/>
          <w:numId w:val="23"/>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СЯСП-ның</w:t>
      </w:r>
      <w:r w:rsidR="00B77031" w:rsidRPr="0085755A">
        <w:rPr>
          <w:rFonts w:ascii="Times New Roman" w:eastAsia="Times New Roman" w:hAnsi="Times New Roman" w:cs="Times New Roman"/>
          <w:sz w:val="24"/>
          <w:szCs w:val="24"/>
          <w:lang w:val="ru-RU"/>
        </w:rPr>
        <w:t xml:space="preserve"> құрылу себептері мен тарихи алғышарттарын зерттейді;</w:t>
      </w:r>
    </w:p>
    <w:p w14:paraId="35A3E902" w14:textId="62746607" w:rsidR="00B77031" w:rsidRPr="0085755A" w:rsidRDefault="00B77031">
      <w:pPr>
        <w:pStyle w:val="a7"/>
        <w:numPr>
          <w:ilvl w:val="1"/>
          <w:numId w:val="23"/>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Ядролық сынақтардың қоршаған ортаға, адамдардың денсаулығына және аймақтың экономикасына әсерін талдайды;</w:t>
      </w:r>
    </w:p>
    <w:p w14:paraId="6C2EB89B" w14:textId="0E2F76C1" w:rsidR="00B77031" w:rsidRPr="0085755A" w:rsidRDefault="00B77031">
      <w:pPr>
        <w:pStyle w:val="a7"/>
        <w:numPr>
          <w:ilvl w:val="1"/>
          <w:numId w:val="23"/>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Радиациялық қауіпсіздік пен радиациялық сауаттылықтың негізгі ұғымдарын меңгереді;</w:t>
      </w:r>
    </w:p>
    <w:p w14:paraId="576D0C11" w14:textId="1DD2CD74" w:rsidR="00B77031" w:rsidRPr="0085755A" w:rsidRDefault="00B77031">
      <w:pPr>
        <w:pStyle w:val="a7"/>
        <w:numPr>
          <w:ilvl w:val="1"/>
          <w:numId w:val="23"/>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Полигонның жабылуы мен ядролық қарусыздану қозғалысындағы Қазақстанның рөлін түсінеді;</w:t>
      </w:r>
    </w:p>
    <w:p w14:paraId="0D74C876" w14:textId="4F624EFD" w:rsidR="00B77031" w:rsidRPr="0085755A" w:rsidRDefault="00B77031">
      <w:pPr>
        <w:pStyle w:val="a7"/>
        <w:numPr>
          <w:ilvl w:val="1"/>
          <w:numId w:val="23"/>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Өнер мен әдебиетте полигон тақырыбының қалай көрініс тапқанын зерделейді.</w:t>
      </w:r>
    </w:p>
    <w:p w14:paraId="543B1A01" w14:textId="77777777"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Бағдарламаның өзектілігі оқушыларға өткенді сыни тұрғыдан талдап, қазіргі заман мәселелерін дұрыс бағалауға мүмкіндік беретін білім беру қажеттілігінен туындап отыр. Семей сынақ полигоны тақырыбын терең меңгеру арқылы оқушылар тарихи және ғылыми білімдерін кеңейтіп қана қоймай, қоғам алдындағы жауапкершілікті сезінуге үйренеді. Сонымен қатар, бұл курс Қазақстанның тәуелсіздік жолындағы күресі мен ядролық қарусызданудағы рөлін терең түсінуге жол ашады.</w:t>
      </w:r>
    </w:p>
    <w:p w14:paraId="7A61689C" w14:textId="77777777"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 xml:space="preserve">Осындай мазмұнды бағдарлама </w:t>
      </w:r>
      <w:r w:rsidRPr="000778C6">
        <w:rPr>
          <w:rFonts w:ascii="Times New Roman" w:eastAsia="Times New Roman" w:hAnsi="Times New Roman" w:cs="Times New Roman"/>
          <w:sz w:val="24"/>
          <w:szCs w:val="24"/>
        </w:rPr>
        <w:t>XXI</w:t>
      </w:r>
      <w:r w:rsidRPr="000778C6">
        <w:rPr>
          <w:rFonts w:ascii="Times New Roman" w:eastAsia="Times New Roman" w:hAnsi="Times New Roman" w:cs="Times New Roman"/>
          <w:sz w:val="24"/>
          <w:szCs w:val="24"/>
          <w:lang w:val="ru-RU"/>
        </w:rPr>
        <w:t xml:space="preserve"> ғасырдың оқушылары үшін өзекті болып табылады, себебі ол ұлттық тарихты ғаламдық мәселелермен байланыстыра отырып, оқушыларды қазіргі әлемде маңызды мәселелерді шешуге бейімдейді.</w:t>
      </w:r>
    </w:p>
    <w:p w14:paraId="05F7171F" w14:textId="77777777" w:rsidR="00B77031" w:rsidRPr="000778C6" w:rsidRDefault="00B77031" w:rsidP="0085755A">
      <w:pPr>
        <w:keepNext/>
        <w:keepLines/>
        <w:tabs>
          <w:tab w:val="left" w:pos="426"/>
        </w:tabs>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Бағдарламаның мақсаты:</w:t>
      </w:r>
    </w:p>
    <w:p w14:paraId="4606BC67" w14:textId="4DD9BE81"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sz w:val="24"/>
          <w:szCs w:val="24"/>
          <w:lang w:val="ru-RU"/>
        </w:rPr>
        <w:t xml:space="preserve">Бағдарлама оқушыларды </w:t>
      </w:r>
      <w:r w:rsidR="00964E55" w:rsidRPr="000778C6">
        <w:rPr>
          <w:rFonts w:ascii="Times New Roman" w:eastAsia="Times New Roman" w:hAnsi="Times New Roman" w:cs="Times New Roman"/>
          <w:sz w:val="24"/>
          <w:szCs w:val="24"/>
          <w:lang w:val="ru-RU"/>
        </w:rPr>
        <w:t>СЯСП-ның</w:t>
      </w:r>
      <w:r w:rsidRPr="000778C6">
        <w:rPr>
          <w:rFonts w:ascii="Times New Roman" w:eastAsia="Times New Roman" w:hAnsi="Times New Roman" w:cs="Times New Roman"/>
          <w:sz w:val="24"/>
          <w:szCs w:val="24"/>
          <w:lang w:val="ru-RU"/>
        </w:rPr>
        <w:t xml:space="preserve"> экологиялық, әлеуметтік және тарихи салдарын түсінуге, сондай</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ақ радиациялық сауаттылығын арттыруға бағытталған. Курстың мазмұны радиацияның табиғаты мен оның адам мен қоршаған ортаға әсерін түсіндіре отырып, экологиялық жауапкершілік пен қауіпсіздік мәдениетін қалыптастыруды көздейді. Тарих, ғылым және өнер сабақтастығы арқылы оқушылардың ұлттық сана</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сезімін нығайтып, ғылыми ойлау мен шығармашылық қабілеттерін дамытады.</w:t>
      </w:r>
    </w:p>
    <w:p w14:paraId="0B769BDB" w14:textId="77777777"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b/>
          <w:bCs/>
          <w:sz w:val="24"/>
          <w:szCs w:val="24"/>
          <w:lang w:val="ru-RU"/>
        </w:rPr>
      </w:pPr>
      <w:r w:rsidRPr="000778C6">
        <w:rPr>
          <w:rFonts w:ascii="Times New Roman" w:eastAsia="Times New Roman" w:hAnsi="Times New Roman" w:cs="Times New Roman"/>
          <w:b/>
          <w:bCs/>
          <w:sz w:val="24"/>
          <w:szCs w:val="24"/>
          <w:lang w:val="ru-RU"/>
        </w:rPr>
        <w:t>Бағдарламаның міндеттері</w:t>
      </w:r>
    </w:p>
    <w:p w14:paraId="6045CB44" w14:textId="6A974C2F" w:rsidR="00B77031" w:rsidRPr="0085755A" w:rsidRDefault="00B77031">
      <w:pPr>
        <w:pStyle w:val="a7"/>
        <w:numPr>
          <w:ilvl w:val="1"/>
          <w:numId w:val="24"/>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 xml:space="preserve">Оқушыларды </w:t>
      </w:r>
      <w:r w:rsidR="00964E55" w:rsidRPr="0085755A">
        <w:rPr>
          <w:rFonts w:ascii="Times New Roman" w:eastAsia="Times New Roman" w:hAnsi="Times New Roman" w:cs="Times New Roman"/>
          <w:sz w:val="24"/>
          <w:szCs w:val="24"/>
          <w:lang w:val="ru-RU"/>
        </w:rPr>
        <w:t>СЯСП-ның</w:t>
      </w:r>
      <w:r w:rsidRPr="0085755A">
        <w:rPr>
          <w:rFonts w:ascii="Times New Roman" w:eastAsia="Times New Roman" w:hAnsi="Times New Roman" w:cs="Times New Roman"/>
          <w:sz w:val="24"/>
          <w:szCs w:val="24"/>
          <w:lang w:val="ru-RU"/>
        </w:rPr>
        <w:t xml:space="preserve"> тарихымен және оның экологиялық, әлеуметтік</w:t>
      </w:r>
      <w:r w:rsidR="00383DB5" w:rsidRPr="0085755A">
        <w:rPr>
          <w:rFonts w:ascii="Times New Roman" w:eastAsia="Times New Roman" w:hAnsi="Times New Roman" w:cs="Times New Roman"/>
          <w:sz w:val="24"/>
          <w:szCs w:val="24"/>
          <w:lang w:val="ru-RU"/>
        </w:rPr>
        <w:t>-</w:t>
      </w:r>
      <w:r w:rsidRPr="0085755A">
        <w:rPr>
          <w:rFonts w:ascii="Times New Roman" w:eastAsia="Times New Roman" w:hAnsi="Times New Roman" w:cs="Times New Roman"/>
          <w:sz w:val="24"/>
          <w:szCs w:val="24"/>
          <w:lang w:val="ru-RU"/>
        </w:rPr>
        <w:t>экономикалық салдарымен таныстыру.</w:t>
      </w:r>
    </w:p>
    <w:p w14:paraId="7093DE12" w14:textId="75D07CB6" w:rsidR="00B77031" w:rsidRPr="0085755A" w:rsidRDefault="00B77031">
      <w:pPr>
        <w:pStyle w:val="a7"/>
        <w:numPr>
          <w:ilvl w:val="1"/>
          <w:numId w:val="24"/>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Полигон қызметінің адам мен табиғатқа әсерін тарихи және ғылыми тұрғыда талдау.</w:t>
      </w:r>
    </w:p>
    <w:p w14:paraId="73BB47BB" w14:textId="6B49C13B" w:rsidR="00B77031" w:rsidRPr="0085755A" w:rsidRDefault="00B77031">
      <w:pPr>
        <w:pStyle w:val="a7"/>
        <w:numPr>
          <w:ilvl w:val="1"/>
          <w:numId w:val="24"/>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Радиациялық сауаттылық пен қауіпсіздік негіздерін меңгерту, радиацияның табиғаты мен әсерін түсіндіру.</w:t>
      </w:r>
    </w:p>
    <w:p w14:paraId="72BBC00D" w14:textId="5A7070F5" w:rsidR="00B77031" w:rsidRPr="0085755A" w:rsidRDefault="00B77031">
      <w:pPr>
        <w:pStyle w:val="a7"/>
        <w:numPr>
          <w:ilvl w:val="1"/>
          <w:numId w:val="24"/>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Қазақстанның ядролық қарусыздану бастамасындағы рөлін көрсету арқылы ұлттық сана мен азаматтық жауапкершілікті қалыптастыру.</w:t>
      </w:r>
    </w:p>
    <w:p w14:paraId="27C39AF3" w14:textId="25180376" w:rsidR="00B77031" w:rsidRPr="0085755A" w:rsidRDefault="00B77031">
      <w:pPr>
        <w:pStyle w:val="a7"/>
        <w:numPr>
          <w:ilvl w:val="1"/>
          <w:numId w:val="24"/>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Тарихи деректер мен ғылыми ақпаратты талдау, эссе, жоба, пікірталас арқылы сыни және шығармашылық ойлауды дамыту.</w:t>
      </w:r>
    </w:p>
    <w:p w14:paraId="65020B3C" w14:textId="67063F85" w:rsidR="00B77031" w:rsidRPr="0085755A" w:rsidRDefault="00B77031">
      <w:pPr>
        <w:pStyle w:val="a7"/>
        <w:numPr>
          <w:ilvl w:val="1"/>
          <w:numId w:val="24"/>
        </w:numPr>
        <w:tabs>
          <w:tab w:val="left" w:pos="426"/>
        </w:tabs>
        <w:spacing w:after="0" w:line="240" w:lineRule="auto"/>
        <w:ind w:left="0" w:firstLine="567"/>
        <w:jc w:val="both"/>
        <w:rPr>
          <w:rFonts w:ascii="Times New Roman" w:eastAsia="Times New Roman" w:hAnsi="Times New Roman" w:cs="Times New Roman"/>
          <w:sz w:val="24"/>
          <w:szCs w:val="24"/>
          <w:lang w:val="ru-RU"/>
        </w:rPr>
      </w:pPr>
      <w:r w:rsidRPr="0085755A">
        <w:rPr>
          <w:rFonts w:ascii="Times New Roman" w:eastAsia="Times New Roman" w:hAnsi="Times New Roman" w:cs="Times New Roman"/>
          <w:sz w:val="24"/>
          <w:szCs w:val="24"/>
          <w:lang w:val="ru-RU"/>
        </w:rPr>
        <w:t xml:space="preserve">Пәнаралық тәсіл арқылы (тарих, физика, химия, биология, әдебиет, өнер) </w:t>
      </w:r>
      <w:r w:rsidR="00ED3E69" w:rsidRPr="0085755A">
        <w:rPr>
          <w:rFonts w:ascii="Times New Roman" w:eastAsia="Times New Roman" w:hAnsi="Times New Roman" w:cs="Times New Roman"/>
          <w:sz w:val="24"/>
          <w:szCs w:val="24"/>
          <w:lang w:val="ru-RU"/>
        </w:rPr>
        <w:t>СЯСП</w:t>
      </w:r>
      <w:r w:rsidRPr="0085755A">
        <w:rPr>
          <w:rFonts w:ascii="Times New Roman" w:eastAsia="Times New Roman" w:hAnsi="Times New Roman" w:cs="Times New Roman"/>
          <w:sz w:val="24"/>
          <w:szCs w:val="24"/>
          <w:lang w:val="ru-RU"/>
        </w:rPr>
        <w:t xml:space="preserve"> тақырыбын терең меңгеруге жағдай жасау.</w:t>
      </w:r>
    </w:p>
    <w:p w14:paraId="35D1DBB9" w14:textId="75BFB81D" w:rsidR="00B77031" w:rsidRPr="000778C6" w:rsidRDefault="00B77031" w:rsidP="0085755A">
      <w:pPr>
        <w:tabs>
          <w:tab w:val="left" w:pos="426"/>
        </w:tabs>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Бағдарламаның жаңашылдығы</w:t>
      </w:r>
    </w:p>
    <w:p w14:paraId="4EE722DF" w14:textId="070E23C4" w:rsidR="00B77031" w:rsidRPr="000778C6" w:rsidRDefault="00B77031" w:rsidP="0085755A">
      <w:pPr>
        <w:widowControl w:val="0"/>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Cs/>
          <w:sz w:val="24"/>
          <w:szCs w:val="24"/>
          <w:lang w:val="ru-RU"/>
        </w:rPr>
        <w:t>«</w:t>
      </w:r>
      <w:r w:rsidR="00822BEE" w:rsidRPr="000778C6">
        <w:rPr>
          <w:rFonts w:ascii="Times New Roman" w:eastAsia="Times New Roman" w:hAnsi="Times New Roman" w:cs="Times New Roman"/>
          <w:bCs/>
          <w:sz w:val="24"/>
          <w:szCs w:val="24"/>
          <w:lang w:val="ru-RU"/>
        </w:rPr>
        <w:t>Семей сынақ полигоны тарихы және радиациялық сауаттылық</w:t>
      </w:r>
      <w:r w:rsidRPr="000778C6">
        <w:rPr>
          <w:rFonts w:ascii="Times New Roman" w:eastAsia="Times New Roman" w:hAnsi="Times New Roman" w:cs="Times New Roman"/>
          <w:bCs/>
          <w:sz w:val="24"/>
          <w:szCs w:val="24"/>
          <w:lang w:val="ru-RU"/>
        </w:rPr>
        <w:t xml:space="preserve">» курсының басты ерекшелігі </w:t>
      </w:r>
      <w:r w:rsidR="00EE72DF" w:rsidRPr="000778C6">
        <w:rPr>
          <w:rFonts w:ascii="Times New Roman" w:eastAsia="Times New Roman" w:hAnsi="Times New Roman" w:cs="Times New Roman"/>
          <w:bCs/>
          <w:sz w:val="24"/>
          <w:szCs w:val="24"/>
          <w:lang w:val="ru-RU"/>
        </w:rPr>
        <w:t>-</w:t>
      </w:r>
      <w:r w:rsidRPr="000778C6">
        <w:rPr>
          <w:rFonts w:ascii="Times New Roman" w:eastAsia="Times New Roman" w:hAnsi="Times New Roman" w:cs="Times New Roman"/>
          <w:bCs/>
          <w:sz w:val="24"/>
          <w:szCs w:val="24"/>
          <w:lang w:val="ru-RU"/>
        </w:rPr>
        <w:t xml:space="preserve"> тарихты химия, биология, география, әдебиет және физика пәндерімен интеграциялауында. Бағдарлама мектеп тәжірибесінде алғаш рет Семей сынақ полигонына қатысты тарихи және ғылыми жаңа деректерді қамтып, пәнаралық байланыстар негізінде радиациялық сауаттылықты арттыруға бағытталған. Курс оқушыларға ядролық сынақтардың қоршаған ортаға, аймақтың экологиялық жағдайына және тұрғындар денсаулығына тигізген әсерін кешенді түрде зерттеуге мүмкіндік береді. Сонымен қатар, бағдарлама бұрын оқытылмаған ғылыми деректерді ұсына отырып, радиациялық қауіпсіздік пен экологиялық мәдениетті қалыптастырудың маңызын түсіндіреді және ұлттық тарихи сананы дамытуға ықпал етеді.</w:t>
      </w:r>
    </w:p>
    <w:p w14:paraId="1431969D" w14:textId="77777777" w:rsidR="00B77031" w:rsidRPr="000778C6" w:rsidRDefault="00B77031" w:rsidP="00B33EF5">
      <w:pPr>
        <w:widowControl w:val="0"/>
        <w:tabs>
          <w:tab w:val="left" w:pos="0"/>
        </w:tabs>
        <w:spacing w:after="0" w:line="240" w:lineRule="auto"/>
        <w:jc w:val="center"/>
        <w:rPr>
          <w:rFonts w:ascii="Times New Roman" w:eastAsia="Times New Roman" w:hAnsi="Times New Roman" w:cs="Times New Roman"/>
          <w:b/>
          <w:sz w:val="24"/>
          <w:szCs w:val="24"/>
          <w:lang w:val="ru-RU"/>
        </w:rPr>
      </w:pPr>
    </w:p>
    <w:p w14:paraId="3A232F8E" w14:textId="77777777" w:rsidR="00B77031" w:rsidRPr="000778C6" w:rsidRDefault="00B77031" w:rsidP="00B33EF5">
      <w:pPr>
        <w:widowControl w:val="0"/>
        <w:tabs>
          <w:tab w:val="left" w:pos="0"/>
        </w:tabs>
        <w:spacing w:after="0" w:line="240" w:lineRule="auto"/>
        <w:jc w:val="center"/>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Констатациялық (мазмұндық) бөлім</w:t>
      </w:r>
    </w:p>
    <w:p w14:paraId="72E42A15" w14:textId="7DC419C3" w:rsidR="00B77031" w:rsidRPr="000778C6" w:rsidRDefault="00B77031" w:rsidP="00B33EF5">
      <w:pPr>
        <w:widowControl w:val="0"/>
        <w:tabs>
          <w:tab w:val="left" w:pos="0"/>
        </w:tabs>
        <w:spacing w:after="0" w:line="240" w:lineRule="auto"/>
        <w:jc w:val="center"/>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11</w:t>
      </w:r>
      <w:r w:rsidR="00383DB5" w:rsidRPr="000778C6">
        <w:rPr>
          <w:rFonts w:ascii="Times New Roman" w:eastAsia="Times New Roman" w:hAnsi="Times New Roman" w:cs="Times New Roman"/>
          <w:b/>
          <w:sz w:val="24"/>
          <w:szCs w:val="24"/>
          <w:lang w:val="ru-RU"/>
        </w:rPr>
        <w:t>-</w:t>
      </w:r>
      <w:r w:rsidRPr="000778C6">
        <w:rPr>
          <w:rFonts w:ascii="Times New Roman" w:eastAsia="Times New Roman" w:hAnsi="Times New Roman" w:cs="Times New Roman"/>
          <w:b/>
          <w:sz w:val="24"/>
          <w:szCs w:val="24"/>
          <w:lang w:val="ru-RU"/>
        </w:rPr>
        <w:t>сынып</w:t>
      </w:r>
    </w:p>
    <w:p w14:paraId="362F5D1E" w14:textId="69171B73" w:rsidR="00B77031" w:rsidRPr="000778C6" w:rsidRDefault="00B77031" w:rsidP="0085755A">
      <w:pPr>
        <w:keepLines/>
        <w:widowControl w:val="0"/>
        <w:tabs>
          <w:tab w:val="left" w:pos="0"/>
        </w:tabs>
        <w:spacing w:after="0" w:line="240" w:lineRule="auto"/>
        <w:ind w:firstLine="567"/>
        <w:jc w:val="both"/>
        <w:outlineLvl w:val="2"/>
        <w:rPr>
          <w:rFonts w:ascii="Times New Roman" w:eastAsia="Times New Roman" w:hAnsi="Times New Roman" w:cs="Times New Roman"/>
          <w:b/>
          <w:sz w:val="24"/>
          <w:szCs w:val="24"/>
          <w:lang w:val="ru-RU"/>
        </w:rPr>
      </w:pPr>
      <w:bookmarkStart w:id="28" w:name="_fet6xw80gjd" w:colFirst="0" w:colLast="0"/>
      <w:bookmarkEnd w:id="28"/>
      <w:r w:rsidRPr="000778C6">
        <w:rPr>
          <w:rFonts w:ascii="Times New Roman" w:eastAsia="Times New Roman" w:hAnsi="Times New Roman" w:cs="Times New Roman"/>
          <w:b/>
          <w:sz w:val="24"/>
          <w:szCs w:val="24"/>
          <w:lang w:val="ru-RU"/>
        </w:rPr>
        <w:t>1</w:t>
      </w:r>
      <w:r w:rsidR="00383DB5" w:rsidRPr="000778C6">
        <w:rPr>
          <w:rFonts w:ascii="Times New Roman" w:eastAsia="Times New Roman" w:hAnsi="Times New Roman" w:cs="Times New Roman"/>
          <w:b/>
          <w:sz w:val="24"/>
          <w:szCs w:val="24"/>
          <w:lang w:val="ru-RU"/>
        </w:rPr>
        <w:t>-</w:t>
      </w:r>
      <w:r w:rsidRPr="000778C6">
        <w:rPr>
          <w:rFonts w:ascii="Times New Roman" w:eastAsia="Times New Roman" w:hAnsi="Times New Roman" w:cs="Times New Roman"/>
          <w:b/>
          <w:sz w:val="24"/>
          <w:szCs w:val="24"/>
          <w:lang w:val="ru-RU"/>
        </w:rPr>
        <w:t>тарау. Радиация мен ядролық энергияның пайда болу тарихы (8 сағат)</w:t>
      </w:r>
    </w:p>
    <w:p w14:paraId="52141A8B"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1.1.</w:t>
      </w:r>
      <w:r w:rsidRPr="000778C6">
        <w:rPr>
          <w:rFonts w:ascii="Times New Roman" w:eastAsia="Times New Roman" w:hAnsi="Times New Roman" w:cs="Times New Roman"/>
          <w:sz w:val="24"/>
          <w:szCs w:val="24"/>
          <w:lang w:val="ru-RU"/>
        </w:rPr>
        <w:t xml:space="preserve"> Радиацияның пайда болу тарихы және атом энергиясын қолдану. </w:t>
      </w:r>
    </w:p>
    <w:p w14:paraId="684B2DBF"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1.2.</w:t>
      </w:r>
      <w:r w:rsidRPr="000778C6">
        <w:rPr>
          <w:rFonts w:ascii="Times New Roman" w:eastAsia="Times New Roman" w:hAnsi="Times New Roman" w:cs="Times New Roman"/>
          <w:sz w:val="24"/>
          <w:szCs w:val="24"/>
          <w:lang w:val="ru-RU"/>
        </w:rPr>
        <w:t xml:space="preserve"> Ядролық ғылымның даму тарихы. Алғашқы ядролық қару.</w:t>
      </w:r>
    </w:p>
    <w:p w14:paraId="2726DDC4"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1.3.</w:t>
      </w:r>
      <w:r w:rsidRPr="000778C6">
        <w:rPr>
          <w:rFonts w:ascii="Times New Roman" w:eastAsia="Times New Roman" w:hAnsi="Times New Roman" w:cs="Times New Roman"/>
          <w:sz w:val="24"/>
          <w:szCs w:val="24"/>
          <w:lang w:val="ru-RU"/>
        </w:rPr>
        <w:t xml:space="preserve"> Радиоактивті заттардың табиғатқа және адам денсаулығына әсері.</w:t>
      </w:r>
    </w:p>
    <w:p w14:paraId="191678D4"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1.4.</w:t>
      </w:r>
      <w:r w:rsidRPr="000778C6">
        <w:rPr>
          <w:rFonts w:ascii="Times New Roman" w:eastAsia="Times New Roman" w:hAnsi="Times New Roman" w:cs="Times New Roman"/>
          <w:sz w:val="24"/>
          <w:szCs w:val="24"/>
          <w:lang w:val="ru-RU"/>
        </w:rPr>
        <w:t xml:space="preserve"> Атом энергиясы дегеніміз не, оның негізгі мақсаты және атомның қаруға айналуының себебі?</w:t>
      </w:r>
    </w:p>
    <w:p w14:paraId="0E262194" w14:textId="26768E3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1.5.</w:t>
      </w:r>
      <w:r w:rsidRPr="000778C6">
        <w:rPr>
          <w:rFonts w:ascii="Times New Roman" w:eastAsia="Times New Roman" w:hAnsi="Times New Roman" w:cs="Times New Roman"/>
          <w:sz w:val="24"/>
          <w:szCs w:val="24"/>
          <w:lang w:val="ru-RU"/>
        </w:rPr>
        <w:t xml:space="preserve"> </w:t>
      </w:r>
      <w:r w:rsidR="00ED3E69" w:rsidRPr="000778C6">
        <w:rPr>
          <w:rFonts w:ascii="Times New Roman" w:eastAsia="Times New Roman" w:hAnsi="Times New Roman" w:cs="Times New Roman"/>
          <w:sz w:val="24"/>
          <w:szCs w:val="24"/>
          <w:lang w:val="ru-RU"/>
        </w:rPr>
        <w:t>СЯСП</w:t>
      </w:r>
      <w:r w:rsidR="00383DB5" w:rsidRPr="000778C6">
        <w:rPr>
          <w:rFonts w:ascii="Times New Roman" w:eastAsia="Times New Roman" w:hAnsi="Times New Roman" w:cs="Times New Roman"/>
          <w:sz w:val="24"/>
          <w:szCs w:val="24"/>
          <w:lang w:val="ru-RU"/>
        </w:rPr>
        <w:t>-</w:t>
      </w:r>
      <w:r w:rsidR="00ED3E69" w:rsidRPr="000778C6">
        <w:rPr>
          <w:rFonts w:ascii="Times New Roman" w:eastAsia="Times New Roman" w:hAnsi="Times New Roman" w:cs="Times New Roman"/>
          <w:sz w:val="24"/>
          <w:szCs w:val="24"/>
          <w:lang w:val="ru-RU"/>
        </w:rPr>
        <w:t>ты</w:t>
      </w:r>
      <w:r w:rsidRPr="000778C6">
        <w:rPr>
          <w:rFonts w:ascii="Times New Roman" w:eastAsia="Times New Roman" w:hAnsi="Times New Roman" w:cs="Times New Roman"/>
          <w:sz w:val="24"/>
          <w:szCs w:val="24"/>
          <w:lang w:val="ru-RU"/>
        </w:rPr>
        <w:t>ың құрылу алғышарттары: «Қырғи қабақ соғыс» контекстінде.</w:t>
      </w:r>
    </w:p>
    <w:p w14:paraId="67E2E5F5"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1.6.</w:t>
      </w:r>
      <w:r w:rsidRPr="000778C6">
        <w:rPr>
          <w:rFonts w:ascii="Times New Roman" w:eastAsia="Times New Roman" w:hAnsi="Times New Roman" w:cs="Times New Roman"/>
          <w:sz w:val="24"/>
          <w:szCs w:val="24"/>
          <w:lang w:val="ru-RU"/>
        </w:rPr>
        <w:t xml:space="preserve"> Полигонның географиясы және сынақ алаңын таңдау факторлары.</w:t>
      </w:r>
    </w:p>
    <w:p w14:paraId="069CD4E1"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1.7.</w:t>
      </w:r>
      <w:r w:rsidRPr="000778C6">
        <w:rPr>
          <w:rFonts w:ascii="Times New Roman" w:eastAsia="Times New Roman" w:hAnsi="Times New Roman" w:cs="Times New Roman"/>
          <w:sz w:val="24"/>
          <w:szCs w:val="24"/>
          <w:lang w:val="ru-RU"/>
        </w:rPr>
        <w:t xml:space="preserve"> Семей аймағында өткен алғашқы сынақ: барысы мен салдары. Ядролық сынақтардың хронологиясы және олардың түрлері. </w:t>
      </w:r>
      <w:r w:rsidRPr="000778C6">
        <w:rPr>
          <w:rFonts w:ascii="Times New Roman" w:eastAsia="Times New Roman" w:hAnsi="Times New Roman" w:cs="Times New Roman"/>
          <w:b/>
          <w:sz w:val="24"/>
          <w:szCs w:val="24"/>
          <w:lang w:val="ru-RU"/>
        </w:rPr>
        <w:t>БЖБ №1</w:t>
      </w:r>
    </w:p>
    <w:p w14:paraId="499F6C4B" w14:textId="3B906C7A"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1.8.</w:t>
      </w:r>
      <w:r w:rsidRPr="000778C6">
        <w:rPr>
          <w:rFonts w:ascii="Times New Roman" w:eastAsia="Times New Roman" w:hAnsi="Times New Roman" w:cs="Times New Roman"/>
          <w:sz w:val="24"/>
          <w:szCs w:val="24"/>
          <w:lang w:val="ru-RU"/>
        </w:rPr>
        <w:t xml:space="preserve"> Семипалатинск</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21 жабық қаласы: оның рөлі мен қызметі. Өткен материалды қайталау.</w:t>
      </w:r>
    </w:p>
    <w:p w14:paraId="040A47B3"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p>
    <w:p w14:paraId="196D5853" w14:textId="09841F9E" w:rsidR="00B77031" w:rsidRPr="000778C6" w:rsidRDefault="00B77031" w:rsidP="0085755A">
      <w:pPr>
        <w:keepLines/>
        <w:widowControl w:val="0"/>
        <w:tabs>
          <w:tab w:val="left" w:pos="0"/>
        </w:tabs>
        <w:spacing w:after="0" w:line="240" w:lineRule="auto"/>
        <w:ind w:firstLine="567"/>
        <w:jc w:val="both"/>
        <w:outlineLvl w:val="2"/>
        <w:rPr>
          <w:rFonts w:ascii="Times New Roman" w:eastAsia="Times New Roman" w:hAnsi="Times New Roman" w:cs="Times New Roman"/>
          <w:b/>
          <w:sz w:val="24"/>
          <w:szCs w:val="24"/>
          <w:lang w:val="ru-RU"/>
        </w:rPr>
      </w:pPr>
      <w:bookmarkStart w:id="29" w:name="_gi4jr3puc5ww" w:colFirst="0" w:colLast="0"/>
      <w:bookmarkEnd w:id="29"/>
      <w:r w:rsidRPr="000778C6">
        <w:rPr>
          <w:rFonts w:ascii="Times New Roman" w:eastAsia="Times New Roman" w:hAnsi="Times New Roman" w:cs="Times New Roman"/>
          <w:b/>
          <w:sz w:val="24"/>
          <w:szCs w:val="24"/>
          <w:lang w:val="ru-RU"/>
        </w:rPr>
        <w:t>2</w:t>
      </w:r>
      <w:r w:rsidR="00383DB5" w:rsidRPr="000778C6">
        <w:rPr>
          <w:rFonts w:ascii="Times New Roman" w:eastAsia="Times New Roman" w:hAnsi="Times New Roman" w:cs="Times New Roman"/>
          <w:b/>
          <w:sz w:val="24"/>
          <w:szCs w:val="24"/>
          <w:lang w:val="ru-RU"/>
        </w:rPr>
        <w:t>-</w:t>
      </w:r>
      <w:r w:rsidRPr="000778C6">
        <w:rPr>
          <w:rFonts w:ascii="Times New Roman" w:eastAsia="Times New Roman" w:hAnsi="Times New Roman" w:cs="Times New Roman"/>
          <w:b/>
          <w:sz w:val="24"/>
          <w:szCs w:val="24"/>
          <w:lang w:val="ru-RU"/>
        </w:rPr>
        <w:t>тарау. Ядролық полигонның ғылымы мен табиғаты (8 сағат)</w:t>
      </w:r>
    </w:p>
    <w:p w14:paraId="12E227C5"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2.1.</w:t>
      </w:r>
      <w:r w:rsidRPr="000778C6">
        <w:rPr>
          <w:rFonts w:ascii="Times New Roman" w:eastAsia="Times New Roman" w:hAnsi="Times New Roman" w:cs="Times New Roman"/>
          <w:sz w:val="24"/>
          <w:szCs w:val="24"/>
          <w:lang w:val="ru-RU"/>
        </w:rPr>
        <w:t xml:space="preserve"> Радиациялық қауіпсіздік негіздері: радиациядан қалай қорғану керек.</w:t>
      </w:r>
    </w:p>
    <w:p w14:paraId="091C6C37"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2.2.</w:t>
      </w:r>
      <w:r w:rsidRPr="000778C6">
        <w:rPr>
          <w:rFonts w:ascii="Times New Roman" w:eastAsia="Times New Roman" w:hAnsi="Times New Roman" w:cs="Times New Roman"/>
          <w:sz w:val="24"/>
          <w:szCs w:val="24"/>
          <w:lang w:val="ru-RU"/>
        </w:rPr>
        <w:t xml:space="preserve"> Атом жобасының құпиялылығы және цензурасы.</w:t>
      </w:r>
    </w:p>
    <w:p w14:paraId="22701D93"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2.3.</w:t>
      </w:r>
      <w:r w:rsidRPr="000778C6">
        <w:rPr>
          <w:rFonts w:ascii="Times New Roman" w:eastAsia="Times New Roman" w:hAnsi="Times New Roman" w:cs="Times New Roman"/>
          <w:sz w:val="24"/>
          <w:szCs w:val="24"/>
          <w:lang w:val="ru-RU"/>
        </w:rPr>
        <w:t xml:space="preserve"> Б.Атшабаровтың экспедициясы: радиациялық әсерді алғашқы зерттеулер.</w:t>
      </w:r>
    </w:p>
    <w:p w14:paraId="422B4E98" w14:textId="4FF4BF68"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2.4.</w:t>
      </w:r>
      <w:r w:rsidRPr="000778C6">
        <w:rPr>
          <w:rFonts w:ascii="Times New Roman" w:eastAsia="Times New Roman" w:hAnsi="Times New Roman" w:cs="Times New Roman"/>
          <w:sz w:val="24"/>
          <w:szCs w:val="24"/>
          <w:lang w:val="ru-RU"/>
        </w:rPr>
        <w:t xml:space="preserve"> Семейдегі құпия мекеме </w:t>
      </w:r>
      <w:r w:rsidR="00EE72DF"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 xml:space="preserve"> №4 диспансер.</w:t>
      </w:r>
    </w:p>
    <w:p w14:paraId="1272EDEB"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2.5.</w:t>
      </w:r>
      <w:r w:rsidRPr="000778C6">
        <w:rPr>
          <w:rFonts w:ascii="Times New Roman" w:eastAsia="Times New Roman" w:hAnsi="Times New Roman" w:cs="Times New Roman"/>
          <w:sz w:val="24"/>
          <w:szCs w:val="24"/>
          <w:lang w:val="ru-RU"/>
        </w:rPr>
        <w:t xml:space="preserve"> Ядролық сынақтардың экологиялық салдары: мәселелер мен қалпына келтіру шаралары.</w:t>
      </w:r>
    </w:p>
    <w:p w14:paraId="5E1E1BE6"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2.6.</w:t>
      </w:r>
      <w:r w:rsidRPr="000778C6">
        <w:rPr>
          <w:rFonts w:ascii="Times New Roman" w:eastAsia="Times New Roman" w:hAnsi="Times New Roman" w:cs="Times New Roman"/>
          <w:sz w:val="24"/>
          <w:szCs w:val="24"/>
          <w:lang w:val="ru-RU"/>
        </w:rPr>
        <w:t xml:space="preserve"> Ядролық сынақтар және олардың жаһандық саясатпен байланысы.</w:t>
      </w:r>
    </w:p>
    <w:p w14:paraId="442123FE" w14:textId="02D73375"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2.7.</w:t>
      </w:r>
      <w:r w:rsidRPr="000778C6">
        <w:rPr>
          <w:rFonts w:ascii="Times New Roman" w:eastAsia="Times New Roman" w:hAnsi="Times New Roman" w:cs="Times New Roman"/>
          <w:sz w:val="24"/>
          <w:szCs w:val="24"/>
          <w:lang w:val="ru-RU"/>
        </w:rPr>
        <w:t xml:space="preserve"> Қазақстандағы әскери</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 xml:space="preserve">өнеркәсіптік кешен. Неліктен Қазақстан ядролық сынақ полигонына айналды? Полигонның ауыл шаруашылық жерлерін пайдалануға тигізген әсері. </w:t>
      </w:r>
      <w:r w:rsidRPr="000778C6">
        <w:rPr>
          <w:rFonts w:ascii="Times New Roman" w:eastAsia="Times New Roman" w:hAnsi="Times New Roman" w:cs="Times New Roman"/>
          <w:b/>
          <w:sz w:val="24"/>
          <w:szCs w:val="24"/>
          <w:lang w:val="ru-RU"/>
        </w:rPr>
        <w:t>БЖБ №2</w:t>
      </w:r>
    </w:p>
    <w:p w14:paraId="466E8E28"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2.8.</w:t>
      </w:r>
      <w:r w:rsidRPr="000778C6">
        <w:rPr>
          <w:rFonts w:ascii="Times New Roman" w:eastAsia="Times New Roman" w:hAnsi="Times New Roman" w:cs="Times New Roman"/>
          <w:sz w:val="24"/>
          <w:szCs w:val="24"/>
          <w:lang w:val="ru-RU"/>
        </w:rPr>
        <w:t xml:space="preserve"> Сынақтардың жақын маңдағы қалалар мен елді мекендер инфрақұрылымына әсері. Өтілген материалды қайталау.</w:t>
      </w:r>
    </w:p>
    <w:p w14:paraId="1A5067EE"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p>
    <w:p w14:paraId="19AFCF4F" w14:textId="17BC6952" w:rsidR="00B77031" w:rsidRPr="000778C6" w:rsidRDefault="00B77031" w:rsidP="0085755A">
      <w:pPr>
        <w:keepLines/>
        <w:widowControl w:val="0"/>
        <w:tabs>
          <w:tab w:val="left" w:pos="0"/>
        </w:tabs>
        <w:spacing w:after="0" w:line="240" w:lineRule="auto"/>
        <w:ind w:firstLine="567"/>
        <w:jc w:val="both"/>
        <w:outlineLvl w:val="2"/>
        <w:rPr>
          <w:rFonts w:ascii="Times New Roman" w:eastAsia="Times New Roman" w:hAnsi="Times New Roman" w:cs="Times New Roman"/>
          <w:b/>
          <w:sz w:val="24"/>
          <w:szCs w:val="24"/>
          <w:lang w:val="ru-RU"/>
        </w:rPr>
      </w:pPr>
      <w:bookmarkStart w:id="30" w:name="_r6xniiwa0ix1" w:colFirst="0" w:colLast="0"/>
      <w:bookmarkEnd w:id="30"/>
      <w:r w:rsidRPr="000778C6">
        <w:rPr>
          <w:rFonts w:ascii="Times New Roman" w:eastAsia="Times New Roman" w:hAnsi="Times New Roman" w:cs="Times New Roman"/>
          <w:b/>
          <w:sz w:val="24"/>
          <w:szCs w:val="24"/>
          <w:lang w:val="ru-RU"/>
        </w:rPr>
        <w:t>3</w:t>
      </w:r>
      <w:r w:rsidR="00383DB5" w:rsidRPr="000778C6">
        <w:rPr>
          <w:rFonts w:ascii="Times New Roman" w:eastAsia="Times New Roman" w:hAnsi="Times New Roman" w:cs="Times New Roman"/>
          <w:b/>
          <w:sz w:val="24"/>
          <w:szCs w:val="24"/>
          <w:lang w:val="ru-RU"/>
        </w:rPr>
        <w:t>-</w:t>
      </w:r>
      <w:r w:rsidRPr="000778C6">
        <w:rPr>
          <w:rFonts w:ascii="Times New Roman" w:eastAsia="Times New Roman" w:hAnsi="Times New Roman" w:cs="Times New Roman"/>
          <w:b/>
          <w:sz w:val="24"/>
          <w:szCs w:val="24"/>
          <w:lang w:val="ru-RU"/>
        </w:rPr>
        <w:t>тарау. Мәдениет, қоғам және тарихи жады (10 сағат)</w:t>
      </w:r>
    </w:p>
    <w:p w14:paraId="08B0C5DF" w14:textId="77777777" w:rsidR="00B77031" w:rsidRPr="000778C6" w:rsidRDefault="00B77031" w:rsidP="0085755A">
      <w:pPr>
        <w:keepLines/>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3.1.</w:t>
      </w:r>
      <w:r w:rsidRPr="000778C6">
        <w:rPr>
          <w:rFonts w:ascii="Times New Roman" w:eastAsia="Times New Roman" w:hAnsi="Times New Roman" w:cs="Times New Roman"/>
          <w:sz w:val="24"/>
          <w:szCs w:val="24"/>
          <w:lang w:val="ru-RU"/>
        </w:rPr>
        <w:t xml:space="preserve"> Полигон маңындағы адамдардың өмірі: куәгерлердің айғақтары.</w:t>
      </w:r>
    </w:p>
    <w:p w14:paraId="00A3AA06"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3.2.</w:t>
      </w:r>
      <w:r w:rsidRPr="000778C6">
        <w:rPr>
          <w:rFonts w:ascii="Times New Roman" w:eastAsia="Times New Roman" w:hAnsi="Times New Roman" w:cs="Times New Roman"/>
          <w:sz w:val="24"/>
          <w:szCs w:val="24"/>
          <w:lang w:val="ru-RU"/>
        </w:rPr>
        <w:t xml:space="preserve"> Ядролық сынақтардың әлеуметтік және экономикалық салдары.</w:t>
      </w:r>
    </w:p>
    <w:p w14:paraId="21BE4986" w14:textId="1D195013"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3.3.</w:t>
      </w:r>
      <w:r w:rsidRPr="000778C6">
        <w:rPr>
          <w:rFonts w:ascii="Times New Roman" w:eastAsia="Times New Roman" w:hAnsi="Times New Roman" w:cs="Times New Roman"/>
          <w:sz w:val="24"/>
          <w:szCs w:val="24"/>
          <w:lang w:val="ru-RU"/>
        </w:rPr>
        <w:t xml:space="preserve"> </w:t>
      </w:r>
      <w:r w:rsidR="00ED3E69" w:rsidRPr="000778C6">
        <w:rPr>
          <w:rFonts w:ascii="Times New Roman" w:eastAsia="Times New Roman" w:hAnsi="Times New Roman" w:cs="Times New Roman"/>
          <w:sz w:val="24"/>
          <w:szCs w:val="24"/>
          <w:lang w:val="ru-RU"/>
        </w:rPr>
        <w:t>СЯСП</w:t>
      </w:r>
      <w:r w:rsidRPr="000778C6">
        <w:rPr>
          <w:rFonts w:ascii="Times New Roman" w:eastAsia="Times New Roman" w:hAnsi="Times New Roman" w:cs="Times New Roman"/>
          <w:sz w:val="24"/>
          <w:szCs w:val="24"/>
          <w:lang w:val="ru-RU"/>
        </w:rPr>
        <w:t xml:space="preserve"> суретшілер көзімен.</w:t>
      </w:r>
    </w:p>
    <w:p w14:paraId="1C176D01"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3.4.</w:t>
      </w:r>
      <w:r w:rsidRPr="000778C6">
        <w:rPr>
          <w:rFonts w:ascii="Times New Roman" w:eastAsia="Times New Roman" w:hAnsi="Times New Roman" w:cs="Times New Roman"/>
          <w:sz w:val="24"/>
          <w:szCs w:val="24"/>
          <w:lang w:val="ru-RU"/>
        </w:rPr>
        <w:t xml:space="preserve"> Ядролық сынақтарға арналған әдеби шығармалар.</w:t>
      </w:r>
    </w:p>
    <w:p w14:paraId="49BD7DBE"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3.5.</w:t>
      </w:r>
      <w:r w:rsidRPr="000778C6">
        <w:rPr>
          <w:rFonts w:ascii="Times New Roman" w:eastAsia="Times New Roman" w:hAnsi="Times New Roman" w:cs="Times New Roman"/>
          <w:sz w:val="24"/>
          <w:szCs w:val="24"/>
          <w:lang w:val="ru-RU"/>
        </w:rPr>
        <w:t xml:space="preserve"> Полигон туралы көркем және деректі фильмдер.</w:t>
      </w:r>
    </w:p>
    <w:p w14:paraId="058DB0F7"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3.6.</w:t>
      </w:r>
      <w:r w:rsidRPr="000778C6">
        <w:rPr>
          <w:rFonts w:ascii="Times New Roman" w:eastAsia="Times New Roman" w:hAnsi="Times New Roman" w:cs="Times New Roman"/>
          <w:sz w:val="24"/>
          <w:szCs w:val="24"/>
          <w:lang w:val="ru-RU"/>
        </w:rPr>
        <w:t xml:space="preserve"> Полигон туралы естелік: ескерткіштер, мемориалдар, мұражайлар.</w:t>
      </w:r>
    </w:p>
    <w:p w14:paraId="27CAA1BD"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3.7.</w:t>
      </w:r>
      <w:r w:rsidRPr="000778C6">
        <w:rPr>
          <w:rFonts w:ascii="Times New Roman" w:eastAsia="Times New Roman" w:hAnsi="Times New Roman" w:cs="Times New Roman"/>
          <w:sz w:val="24"/>
          <w:szCs w:val="24"/>
          <w:lang w:val="ru-RU"/>
        </w:rPr>
        <w:t xml:space="preserve"> Ядролық сынақтардың салдарын жою бағдарламасы.</w:t>
      </w:r>
    </w:p>
    <w:p w14:paraId="23AB975E"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3.8.</w:t>
      </w:r>
      <w:r w:rsidRPr="000778C6">
        <w:rPr>
          <w:rFonts w:ascii="Times New Roman" w:eastAsia="Times New Roman" w:hAnsi="Times New Roman" w:cs="Times New Roman"/>
          <w:sz w:val="24"/>
          <w:szCs w:val="24"/>
          <w:lang w:val="ru-RU"/>
        </w:rPr>
        <w:t xml:space="preserve"> Ауызша тарих: аймақ тұрғындарының естеліктері.</w:t>
      </w:r>
    </w:p>
    <w:p w14:paraId="08DAC479"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3.9.</w:t>
      </w:r>
      <w:r w:rsidRPr="000778C6">
        <w:rPr>
          <w:rFonts w:ascii="Times New Roman" w:eastAsia="Times New Roman" w:hAnsi="Times New Roman" w:cs="Times New Roman"/>
          <w:sz w:val="24"/>
          <w:szCs w:val="24"/>
          <w:lang w:val="ru-RU"/>
        </w:rPr>
        <w:t xml:space="preserve"> Ядролық сынақтардың қоғамға психологиялық әсері. </w:t>
      </w:r>
      <w:r w:rsidRPr="000778C6">
        <w:rPr>
          <w:rFonts w:ascii="Times New Roman" w:eastAsia="Times New Roman" w:hAnsi="Times New Roman" w:cs="Times New Roman"/>
          <w:b/>
          <w:sz w:val="24"/>
          <w:szCs w:val="24"/>
          <w:lang w:val="ru-RU"/>
        </w:rPr>
        <w:t>БЖБ №3</w:t>
      </w:r>
    </w:p>
    <w:p w14:paraId="4BB008D5"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3.10.</w:t>
      </w:r>
      <w:r w:rsidRPr="000778C6">
        <w:rPr>
          <w:rFonts w:ascii="Times New Roman" w:eastAsia="Times New Roman" w:hAnsi="Times New Roman" w:cs="Times New Roman"/>
          <w:sz w:val="24"/>
          <w:szCs w:val="24"/>
          <w:lang w:val="ru-RU"/>
        </w:rPr>
        <w:t xml:space="preserve"> Өткеннің сабақтары: полигон тарихы қазіргі ұрпаққа қалай әсер етеді. Өтілген материалды қайталау.</w:t>
      </w:r>
    </w:p>
    <w:p w14:paraId="3B4FBA08"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p>
    <w:p w14:paraId="7CA098E6" w14:textId="3F56F7E8" w:rsidR="00B77031" w:rsidRPr="000778C6" w:rsidRDefault="00B77031" w:rsidP="0085755A">
      <w:pPr>
        <w:widowControl w:val="0"/>
        <w:tabs>
          <w:tab w:val="left" w:pos="0"/>
        </w:tabs>
        <w:spacing w:after="0" w:line="240" w:lineRule="auto"/>
        <w:ind w:firstLine="567"/>
        <w:jc w:val="both"/>
        <w:outlineLvl w:val="2"/>
        <w:rPr>
          <w:rFonts w:ascii="Times New Roman" w:eastAsia="Times New Roman" w:hAnsi="Times New Roman" w:cs="Times New Roman"/>
          <w:b/>
          <w:sz w:val="24"/>
          <w:szCs w:val="24"/>
          <w:lang w:val="ru-RU"/>
        </w:rPr>
      </w:pPr>
      <w:bookmarkStart w:id="31" w:name="_lb3pj337t7g" w:colFirst="0" w:colLast="0"/>
      <w:bookmarkEnd w:id="31"/>
      <w:r w:rsidRPr="000778C6">
        <w:rPr>
          <w:rFonts w:ascii="Times New Roman" w:eastAsia="Times New Roman" w:hAnsi="Times New Roman" w:cs="Times New Roman"/>
          <w:b/>
          <w:sz w:val="24"/>
          <w:szCs w:val="24"/>
          <w:lang w:val="ru-RU"/>
        </w:rPr>
        <w:t>4</w:t>
      </w:r>
      <w:r w:rsidR="00383DB5" w:rsidRPr="000778C6">
        <w:rPr>
          <w:rFonts w:ascii="Times New Roman" w:eastAsia="Times New Roman" w:hAnsi="Times New Roman" w:cs="Times New Roman"/>
          <w:b/>
          <w:sz w:val="24"/>
          <w:szCs w:val="24"/>
          <w:lang w:val="ru-RU"/>
        </w:rPr>
        <w:t>-</w:t>
      </w:r>
      <w:r w:rsidRPr="000778C6">
        <w:rPr>
          <w:rFonts w:ascii="Times New Roman" w:eastAsia="Times New Roman" w:hAnsi="Times New Roman" w:cs="Times New Roman"/>
          <w:b/>
          <w:sz w:val="24"/>
          <w:szCs w:val="24"/>
          <w:lang w:val="ru-RU"/>
        </w:rPr>
        <w:t>тарау. Полигонның жабылуы және тәуелсіз Қазақстан жолы (8 сағат)</w:t>
      </w:r>
    </w:p>
    <w:p w14:paraId="3816A126" w14:textId="43B4601C"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4.1.</w:t>
      </w:r>
      <w:r w:rsidRPr="000778C6">
        <w:rPr>
          <w:rFonts w:ascii="Times New Roman" w:eastAsia="Times New Roman" w:hAnsi="Times New Roman" w:cs="Times New Roman"/>
          <w:sz w:val="24"/>
          <w:szCs w:val="24"/>
          <w:lang w:val="ru-RU"/>
        </w:rPr>
        <w:t xml:space="preserve"> «Невада</w:t>
      </w:r>
      <w:r w:rsidR="00383DB5"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Семей» антиядролық қозғалысы.</w:t>
      </w:r>
    </w:p>
    <w:p w14:paraId="5730F05E"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4.2.</w:t>
      </w:r>
      <w:r w:rsidRPr="000778C6">
        <w:rPr>
          <w:rFonts w:ascii="Times New Roman" w:eastAsia="Times New Roman" w:hAnsi="Times New Roman" w:cs="Times New Roman"/>
          <w:sz w:val="24"/>
          <w:szCs w:val="24"/>
          <w:lang w:val="ru-RU"/>
        </w:rPr>
        <w:t xml:space="preserve"> Олжас Сүлейменов: антиядролық қозғалыстың көшбасшысы.</w:t>
      </w:r>
    </w:p>
    <w:p w14:paraId="0B821D85"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4.3.</w:t>
      </w:r>
      <w:r w:rsidRPr="000778C6">
        <w:rPr>
          <w:rFonts w:ascii="Times New Roman" w:eastAsia="Times New Roman" w:hAnsi="Times New Roman" w:cs="Times New Roman"/>
          <w:sz w:val="24"/>
          <w:szCs w:val="24"/>
          <w:lang w:val="ru-RU"/>
        </w:rPr>
        <w:t xml:space="preserve"> Кешірім Бозтаев: полигонды жабудағы рөлі.</w:t>
      </w:r>
    </w:p>
    <w:p w14:paraId="19B322DA"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4.4.</w:t>
      </w:r>
      <w:r w:rsidRPr="000778C6">
        <w:rPr>
          <w:rFonts w:ascii="Times New Roman" w:eastAsia="Times New Roman" w:hAnsi="Times New Roman" w:cs="Times New Roman"/>
          <w:sz w:val="24"/>
          <w:szCs w:val="24"/>
          <w:lang w:val="ru-RU"/>
        </w:rPr>
        <w:t xml:space="preserve"> Нұрсұлтан Назарбаев: ядролық қарусыздандыру бастамалары.</w:t>
      </w:r>
    </w:p>
    <w:p w14:paraId="084CCD21"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4.5.</w:t>
      </w:r>
      <w:r w:rsidRPr="000778C6">
        <w:rPr>
          <w:rFonts w:ascii="Times New Roman" w:eastAsia="Times New Roman" w:hAnsi="Times New Roman" w:cs="Times New Roman"/>
          <w:sz w:val="24"/>
          <w:szCs w:val="24"/>
          <w:lang w:val="ru-RU"/>
        </w:rPr>
        <w:t xml:space="preserve"> Медеу Сәрсекеевтің «Семей қасіреті» кітабының шолуы.</w:t>
      </w:r>
    </w:p>
    <w:p w14:paraId="05662CDB" w14:textId="27C67C6D"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pPr>
      <w:r w:rsidRPr="000778C6">
        <w:rPr>
          <w:rFonts w:ascii="Times New Roman" w:eastAsia="Times New Roman" w:hAnsi="Times New Roman" w:cs="Times New Roman"/>
          <w:b/>
          <w:sz w:val="24"/>
          <w:szCs w:val="24"/>
          <w:lang w:val="ru-RU"/>
        </w:rPr>
        <w:t>4.6.</w:t>
      </w:r>
      <w:r w:rsidRPr="000778C6">
        <w:rPr>
          <w:rFonts w:ascii="Times New Roman" w:eastAsia="Times New Roman" w:hAnsi="Times New Roman" w:cs="Times New Roman"/>
          <w:sz w:val="24"/>
          <w:szCs w:val="24"/>
          <w:lang w:val="ru-RU"/>
        </w:rPr>
        <w:t xml:space="preserve"> Қазақстан </w:t>
      </w:r>
      <w:r w:rsidR="00EE72DF" w:rsidRPr="000778C6">
        <w:rPr>
          <w:rFonts w:ascii="Times New Roman" w:eastAsia="Times New Roman" w:hAnsi="Times New Roman" w:cs="Times New Roman"/>
          <w:sz w:val="24"/>
          <w:szCs w:val="24"/>
          <w:lang w:val="ru-RU"/>
        </w:rPr>
        <w:t>-</w:t>
      </w:r>
      <w:r w:rsidRPr="000778C6">
        <w:rPr>
          <w:rFonts w:ascii="Times New Roman" w:eastAsia="Times New Roman" w:hAnsi="Times New Roman" w:cs="Times New Roman"/>
          <w:sz w:val="24"/>
          <w:szCs w:val="24"/>
          <w:lang w:val="ru-RU"/>
        </w:rPr>
        <w:t xml:space="preserve"> ядролық қарусыздану көшбасшысы: бастамалар мен жобалар.</w:t>
      </w:r>
    </w:p>
    <w:p w14:paraId="3BD37413" w14:textId="77777777" w:rsidR="00B77031" w:rsidRPr="000778C6" w:rsidRDefault="00B77031" w:rsidP="0085755A">
      <w:pPr>
        <w:widowControl w:val="0"/>
        <w:tabs>
          <w:tab w:val="left" w:pos="0"/>
        </w:tabs>
        <w:spacing w:after="0" w:line="240" w:lineRule="auto"/>
        <w:ind w:firstLine="567"/>
        <w:jc w:val="both"/>
        <w:rPr>
          <w:rFonts w:ascii="Times New Roman" w:eastAsia="Times New Roman" w:hAnsi="Times New Roman" w:cs="Times New Roman"/>
          <w:b/>
          <w:sz w:val="24"/>
          <w:szCs w:val="24"/>
          <w:lang w:val="ru-RU"/>
        </w:rPr>
      </w:pPr>
      <w:r w:rsidRPr="000778C6">
        <w:rPr>
          <w:rFonts w:ascii="Times New Roman" w:eastAsia="Times New Roman" w:hAnsi="Times New Roman" w:cs="Times New Roman"/>
          <w:b/>
          <w:sz w:val="24"/>
          <w:szCs w:val="24"/>
          <w:lang w:val="ru-RU"/>
        </w:rPr>
        <w:t>4.7.</w:t>
      </w:r>
      <w:r w:rsidRPr="000778C6">
        <w:rPr>
          <w:rFonts w:ascii="Times New Roman" w:eastAsia="Times New Roman" w:hAnsi="Times New Roman" w:cs="Times New Roman"/>
          <w:sz w:val="24"/>
          <w:szCs w:val="24"/>
          <w:lang w:val="ru-RU"/>
        </w:rPr>
        <w:t xml:space="preserve"> Зардап шеккендерге мемлекеттік қолдау: заңнамалық нормалар мен өтемақылар. </w:t>
      </w:r>
      <w:r w:rsidRPr="000778C6">
        <w:rPr>
          <w:rFonts w:ascii="Times New Roman" w:eastAsia="Times New Roman" w:hAnsi="Times New Roman" w:cs="Times New Roman"/>
          <w:b/>
          <w:sz w:val="24"/>
          <w:szCs w:val="24"/>
          <w:lang w:val="ru-RU"/>
        </w:rPr>
        <w:t>БЖБ №4</w:t>
      </w:r>
    </w:p>
    <w:p w14:paraId="197DFEAF" w14:textId="3826E418" w:rsidR="0048531A" w:rsidRDefault="00B77031" w:rsidP="0085755A">
      <w:pPr>
        <w:widowControl w:val="0"/>
        <w:tabs>
          <w:tab w:val="left" w:pos="0"/>
        </w:tabs>
        <w:spacing w:after="0" w:line="240" w:lineRule="auto"/>
        <w:ind w:firstLine="567"/>
        <w:jc w:val="both"/>
        <w:rPr>
          <w:rFonts w:ascii="Times New Roman" w:eastAsia="Times New Roman" w:hAnsi="Times New Roman" w:cs="Times New Roman"/>
          <w:sz w:val="24"/>
          <w:szCs w:val="24"/>
          <w:lang w:val="ru-RU"/>
        </w:rPr>
        <w:sectPr w:rsidR="0048531A" w:rsidSect="00864934">
          <w:pgSz w:w="12240" w:h="15840"/>
          <w:pgMar w:top="1134" w:right="567" w:bottom="1134" w:left="1701" w:header="709" w:footer="643" w:gutter="0"/>
          <w:cols w:space="708"/>
          <w:docGrid w:linePitch="360"/>
        </w:sectPr>
      </w:pPr>
      <w:r w:rsidRPr="000778C6">
        <w:rPr>
          <w:rFonts w:ascii="Times New Roman" w:eastAsia="Times New Roman" w:hAnsi="Times New Roman" w:cs="Times New Roman"/>
          <w:b/>
          <w:sz w:val="24"/>
          <w:szCs w:val="24"/>
          <w:lang w:val="ru-RU"/>
        </w:rPr>
        <w:t>4.8.</w:t>
      </w:r>
      <w:r w:rsidRPr="000778C6">
        <w:rPr>
          <w:rFonts w:ascii="Times New Roman" w:eastAsia="Times New Roman" w:hAnsi="Times New Roman" w:cs="Times New Roman"/>
          <w:sz w:val="24"/>
          <w:szCs w:val="24"/>
          <w:lang w:val="ru-RU"/>
        </w:rPr>
        <w:t xml:space="preserve"> Қазіргі атом энергетикасы: оның Қазақстандағы рөлі мен перспективалары. Өтілген материалды қайтала</w:t>
      </w:r>
      <w:r w:rsidR="00107052">
        <w:rPr>
          <w:rFonts w:ascii="Times New Roman" w:eastAsia="Times New Roman" w:hAnsi="Times New Roman" w:cs="Times New Roman"/>
          <w:sz w:val="24"/>
          <w:szCs w:val="24"/>
          <w:lang w:val="ru-RU"/>
        </w:rPr>
        <w:t>у</w:t>
      </w:r>
    </w:p>
    <w:tbl>
      <w:tblPr>
        <w:tblStyle w:val="afd"/>
        <w:tblpPr w:leftFromText="180" w:rightFromText="180" w:topFromText="180" w:bottomFromText="180" w:vertAnchor="text" w:horzAnchor="margin" w:tblpY="-1134"/>
        <w:tblW w:w="13608" w:type="dxa"/>
        <w:tblLayout w:type="fixed"/>
        <w:tblLook w:val="0000" w:firstRow="0" w:lastRow="0" w:firstColumn="0" w:lastColumn="0" w:noHBand="0" w:noVBand="0"/>
      </w:tblPr>
      <w:tblGrid>
        <w:gridCol w:w="562"/>
        <w:gridCol w:w="3402"/>
        <w:gridCol w:w="4541"/>
        <w:gridCol w:w="993"/>
        <w:gridCol w:w="992"/>
        <w:gridCol w:w="992"/>
        <w:gridCol w:w="2126"/>
      </w:tblGrid>
      <w:tr w:rsidR="007E390A" w:rsidRPr="00864934" w14:paraId="4D6FC2E4" w14:textId="77777777" w:rsidTr="007E390A">
        <w:tc>
          <w:tcPr>
            <w:tcW w:w="13608" w:type="dxa"/>
            <w:gridSpan w:val="7"/>
            <w:tcBorders>
              <w:top w:val="nil"/>
              <w:left w:val="nil"/>
              <w:bottom w:val="single" w:sz="4" w:space="0" w:color="auto"/>
              <w:right w:val="nil"/>
            </w:tcBorders>
          </w:tcPr>
          <w:p w14:paraId="59A110AA" w14:textId="77777777" w:rsidR="007E390A" w:rsidRDefault="007E390A" w:rsidP="007E390A">
            <w:pPr>
              <w:tabs>
                <w:tab w:val="left" w:pos="1648"/>
                <w:tab w:val="left" w:pos="2165"/>
              </w:tabs>
              <w:ind w:hanging="120"/>
              <w:rPr>
                <w:rFonts w:eastAsia="Times New Roman"/>
                <w:bCs/>
                <w:sz w:val="28"/>
                <w:szCs w:val="28"/>
              </w:rPr>
            </w:pPr>
            <w:bookmarkStart w:id="32" w:name="_gjdgxs" w:colFirst="0" w:colLast="0"/>
            <w:bookmarkStart w:id="33" w:name="_30j0zll" w:colFirst="0" w:colLast="0"/>
            <w:bookmarkEnd w:id="32"/>
            <w:bookmarkEnd w:id="33"/>
          </w:p>
          <w:p w14:paraId="64E045A0" w14:textId="77777777" w:rsidR="007E390A" w:rsidRDefault="007E390A" w:rsidP="007E390A">
            <w:pPr>
              <w:tabs>
                <w:tab w:val="left" w:pos="1648"/>
                <w:tab w:val="left" w:pos="2165"/>
              </w:tabs>
              <w:ind w:hanging="120"/>
              <w:rPr>
                <w:rFonts w:eastAsia="Times New Roman"/>
                <w:bCs/>
                <w:sz w:val="28"/>
                <w:szCs w:val="28"/>
              </w:rPr>
            </w:pPr>
          </w:p>
          <w:p w14:paraId="14268A79" w14:textId="77777777" w:rsidR="007E390A" w:rsidRDefault="007E390A" w:rsidP="007E390A">
            <w:pPr>
              <w:tabs>
                <w:tab w:val="left" w:pos="1648"/>
                <w:tab w:val="left" w:pos="2165"/>
              </w:tabs>
              <w:rPr>
                <w:rFonts w:eastAsia="Times New Roman"/>
                <w:bCs/>
                <w:sz w:val="28"/>
                <w:szCs w:val="28"/>
              </w:rPr>
            </w:pPr>
          </w:p>
          <w:p w14:paraId="18490870" w14:textId="2BF9405A" w:rsidR="007E390A" w:rsidRPr="00864934" w:rsidRDefault="007E390A" w:rsidP="007E390A">
            <w:pPr>
              <w:tabs>
                <w:tab w:val="left" w:pos="1648"/>
                <w:tab w:val="left" w:pos="2165"/>
              </w:tabs>
              <w:ind w:hanging="105"/>
              <w:rPr>
                <w:rFonts w:eastAsia="Times New Roman"/>
                <w:bCs/>
                <w:sz w:val="28"/>
                <w:szCs w:val="28"/>
              </w:rPr>
            </w:pPr>
            <w:r w:rsidRPr="00864934">
              <w:rPr>
                <w:rFonts w:eastAsia="Times New Roman"/>
                <w:bCs/>
                <w:sz w:val="28"/>
                <w:szCs w:val="28"/>
              </w:rPr>
              <w:t>Кесте  Б.1</w:t>
            </w:r>
          </w:p>
          <w:p w14:paraId="44D57ED6" w14:textId="77777777" w:rsidR="007E390A" w:rsidRPr="00864934" w:rsidRDefault="007E390A" w:rsidP="007E390A">
            <w:pPr>
              <w:tabs>
                <w:tab w:val="left" w:pos="1648"/>
                <w:tab w:val="left" w:pos="2165"/>
              </w:tabs>
              <w:ind w:hanging="120"/>
              <w:rPr>
                <w:rFonts w:eastAsia="Times New Roman"/>
                <w:b/>
                <w:sz w:val="28"/>
                <w:szCs w:val="28"/>
              </w:rPr>
            </w:pPr>
          </w:p>
        </w:tc>
      </w:tr>
      <w:tr w:rsidR="007E390A" w:rsidRPr="00864934" w14:paraId="0156889C" w14:textId="77777777" w:rsidTr="007E390A">
        <w:tc>
          <w:tcPr>
            <w:tcW w:w="13608" w:type="dxa"/>
            <w:gridSpan w:val="7"/>
            <w:tcBorders>
              <w:top w:val="single" w:sz="4" w:space="0" w:color="auto"/>
            </w:tcBorders>
          </w:tcPr>
          <w:p w14:paraId="539474ED" w14:textId="77777777" w:rsidR="007E390A" w:rsidRPr="00864934" w:rsidRDefault="007E390A" w:rsidP="007E390A">
            <w:pPr>
              <w:tabs>
                <w:tab w:val="left" w:pos="1648"/>
                <w:tab w:val="left" w:pos="2165"/>
              </w:tabs>
              <w:jc w:val="center"/>
              <w:rPr>
                <w:rFonts w:eastAsia="Times New Roman"/>
                <w:bCs/>
                <w:sz w:val="24"/>
                <w:szCs w:val="24"/>
              </w:rPr>
            </w:pPr>
            <w:r w:rsidRPr="00864934">
              <w:rPr>
                <w:rFonts w:eastAsia="Times New Roman"/>
                <w:bCs/>
                <w:sz w:val="24"/>
                <w:szCs w:val="24"/>
              </w:rPr>
              <w:t>Нормативтік бөлім</w:t>
            </w:r>
            <w:r>
              <w:rPr>
                <w:rFonts w:eastAsia="Times New Roman"/>
                <w:bCs/>
                <w:sz w:val="24"/>
                <w:szCs w:val="24"/>
              </w:rPr>
              <w:t xml:space="preserve">   </w:t>
            </w:r>
            <w:r w:rsidRPr="00864934">
              <w:rPr>
                <w:rFonts w:eastAsia="Times New Roman"/>
                <w:bCs/>
                <w:sz w:val="24"/>
                <w:szCs w:val="24"/>
              </w:rPr>
              <w:t>11 сынып</w:t>
            </w:r>
          </w:p>
        </w:tc>
      </w:tr>
      <w:tr w:rsidR="007E390A" w:rsidRPr="000778C6" w14:paraId="1EAD8566" w14:textId="77777777" w:rsidTr="007E390A">
        <w:tc>
          <w:tcPr>
            <w:tcW w:w="562" w:type="dxa"/>
            <w:vMerge w:val="restart"/>
          </w:tcPr>
          <w:p w14:paraId="6FC37A5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w:t>
            </w:r>
          </w:p>
        </w:tc>
        <w:tc>
          <w:tcPr>
            <w:tcW w:w="3402" w:type="dxa"/>
            <w:vMerge w:val="restart"/>
          </w:tcPr>
          <w:p w14:paraId="39399295" w14:textId="77777777" w:rsidR="007E390A" w:rsidRPr="00864934" w:rsidRDefault="007E390A" w:rsidP="007E390A">
            <w:pPr>
              <w:jc w:val="center"/>
              <w:rPr>
                <w:rFonts w:eastAsia="Times New Roman"/>
                <w:bCs/>
                <w:sz w:val="24"/>
                <w:szCs w:val="24"/>
              </w:rPr>
            </w:pPr>
            <w:r w:rsidRPr="00864934">
              <w:rPr>
                <w:rFonts w:eastAsia="Times New Roman"/>
                <w:bCs/>
                <w:sz w:val="24"/>
                <w:szCs w:val="24"/>
              </w:rPr>
              <w:t>Бөлім, тақырып</w:t>
            </w:r>
          </w:p>
        </w:tc>
        <w:tc>
          <w:tcPr>
            <w:tcW w:w="4541" w:type="dxa"/>
            <w:vMerge w:val="restart"/>
          </w:tcPr>
          <w:p w14:paraId="70B932D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Оқытудың мақсаттары</w:t>
            </w:r>
          </w:p>
        </w:tc>
        <w:tc>
          <w:tcPr>
            <w:tcW w:w="2977" w:type="dxa"/>
            <w:gridSpan w:val="3"/>
          </w:tcPr>
          <w:p w14:paraId="0BE17F9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Сағат саны</w:t>
            </w:r>
          </w:p>
        </w:tc>
        <w:tc>
          <w:tcPr>
            <w:tcW w:w="2126" w:type="dxa"/>
          </w:tcPr>
          <w:p w14:paraId="64E7762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Білім беру өнімі</w:t>
            </w:r>
          </w:p>
        </w:tc>
      </w:tr>
      <w:tr w:rsidR="007E390A" w:rsidRPr="000778C6" w14:paraId="6E065EDA" w14:textId="77777777" w:rsidTr="007E390A">
        <w:trPr>
          <w:trHeight w:val="70"/>
        </w:trPr>
        <w:tc>
          <w:tcPr>
            <w:tcW w:w="562" w:type="dxa"/>
            <w:vMerge/>
          </w:tcPr>
          <w:p w14:paraId="01E366DC" w14:textId="77777777" w:rsidR="007E390A" w:rsidRPr="00864934" w:rsidRDefault="007E390A" w:rsidP="007E390A">
            <w:pPr>
              <w:widowControl w:val="0"/>
              <w:rPr>
                <w:rFonts w:eastAsia="Times New Roman"/>
                <w:bCs/>
                <w:sz w:val="24"/>
                <w:szCs w:val="24"/>
              </w:rPr>
            </w:pPr>
          </w:p>
        </w:tc>
        <w:tc>
          <w:tcPr>
            <w:tcW w:w="3402" w:type="dxa"/>
            <w:vMerge/>
          </w:tcPr>
          <w:p w14:paraId="0BEDC05F" w14:textId="77777777" w:rsidR="007E390A" w:rsidRPr="00864934" w:rsidRDefault="007E390A" w:rsidP="007E390A">
            <w:pPr>
              <w:widowControl w:val="0"/>
              <w:rPr>
                <w:rFonts w:eastAsia="Times New Roman"/>
                <w:bCs/>
                <w:sz w:val="24"/>
                <w:szCs w:val="24"/>
              </w:rPr>
            </w:pPr>
          </w:p>
        </w:tc>
        <w:tc>
          <w:tcPr>
            <w:tcW w:w="4541" w:type="dxa"/>
            <w:vMerge/>
          </w:tcPr>
          <w:p w14:paraId="3AF9A3B4" w14:textId="77777777" w:rsidR="007E390A" w:rsidRPr="00864934" w:rsidRDefault="007E390A" w:rsidP="007E390A">
            <w:pPr>
              <w:widowControl w:val="0"/>
              <w:rPr>
                <w:rFonts w:eastAsia="Times New Roman"/>
                <w:bCs/>
                <w:sz w:val="24"/>
                <w:szCs w:val="24"/>
              </w:rPr>
            </w:pPr>
          </w:p>
        </w:tc>
        <w:tc>
          <w:tcPr>
            <w:tcW w:w="993" w:type="dxa"/>
          </w:tcPr>
          <w:p w14:paraId="1609FACA" w14:textId="77777777" w:rsidR="007E390A" w:rsidRPr="00864934" w:rsidRDefault="007E390A" w:rsidP="007E390A">
            <w:pPr>
              <w:ind w:right="-95"/>
              <w:jc w:val="center"/>
              <w:rPr>
                <w:rFonts w:eastAsia="Times New Roman"/>
                <w:bCs/>
                <w:sz w:val="24"/>
                <w:szCs w:val="24"/>
              </w:rPr>
            </w:pPr>
            <w:r w:rsidRPr="00864934">
              <w:rPr>
                <w:rFonts w:eastAsia="Times New Roman"/>
                <w:bCs/>
                <w:sz w:val="24"/>
                <w:szCs w:val="24"/>
              </w:rPr>
              <w:t>Барлығы</w:t>
            </w:r>
          </w:p>
        </w:tc>
        <w:tc>
          <w:tcPr>
            <w:tcW w:w="992" w:type="dxa"/>
          </w:tcPr>
          <w:p w14:paraId="17E6C9BD" w14:textId="77777777" w:rsidR="007E390A" w:rsidRPr="00864934" w:rsidRDefault="007E390A" w:rsidP="007E390A">
            <w:pPr>
              <w:ind w:right="-101"/>
              <w:jc w:val="center"/>
              <w:rPr>
                <w:rFonts w:eastAsia="Times New Roman"/>
                <w:bCs/>
                <w:sz w:val="24"/>
                <w:szCs w:val="24"/>
              </w:rPr>
            </w:pPr>
            <w:r w:rsidRPr="00864934">
              <w:rPr>
                <w:rFonts w:eastAsia="Times New Roman"/>
                <w:bCs/>
                <w:sz w:val="24"/>
                <w:szCs w:val="24"/>
              </w:rPr>
              <w:t>Теория</w:t>
            </w:r>
          </w:p>
        </w:tc>
        <w:tc>
          <w:tcPr>
            <w:tcW w:w="992" w:type="dxa"/>
          </w:tcPr>
          <w:p w14:paraId="0BD60D8A" w14:textId="77777777" w:rsidR="007E390A" w:rsidRPr="00864934" w:rsidRDefault="007E390A" w:rsidP="007E390A">
            <w:pPr>
              <w:ind w:right="-95"/>
              <w:jc w:val="center"/>
              <w:rPr>
                <w:rFonts w:eastAsia="Times New Roman"/>
                <w:bCs/>
                <w:sz w:val="24"/>
                <w:szCs w:val="24"/>
              </w:rPr>
            </w:pPr>
            <w:r w:rsidRPr="00864934">
              <w:rPr>
                <w:rFonts w:eastAsia="Times New Roman"/>
                <w:bCs/>
                <w:sz w:val="24"/>
                <w:szCs w:val="24"/>
              </w:rPr>
              <w:t>Тәжірибе</w:t>
            </w:r>
          </w:p>
        </w:tc>
        <w:tc>
          <w:tcPr>
            <w:tcW w:w="2126" w:type="dxa"/>
          </w:tcPr>
          <w:p w14:paraId="2DD20B40" w14:textId="77777777" w:rsidR="007E390A" w:rsidRPr="00864934" w:rsidRDefault="007E390A" w:rsidP="007E390A">
            <w:pPr>
              <w:widowControl w:val="0"/>
              <w:rPr>
                <w:rFonts w:eastAsia="Times New Roman"/>
                <w:bCs/>
                <w:sz w:val="24"/>
                <w:szCs w:val="24"/>
              </w:rPr>
            </w:pPr>
          </w:p>
        </w:tc>
      </w:tr>
      <w:tr w:rsidR="007E390A" w:rsidRPr="000778C6" w14:paraId="7977C412" w14:textId="77777777" w:rsidTr="007E390A">
        <w:tc>
          <w:tcPr>
            <w:tcW w:w="562" w:type="dxa"/>
          </w:tcPr>
          <w:p w14:paraId="0571D1C7" w14:textId="77777777" w:rsidR="007E390A" w:rsidRPr="00864934" w:rsidRDefault="007E390A" w:rsidP="007E390A">
            <w:pPr>
              <w:jc w:val="center"/>
              <w:rPr>
                <w:rFonts w:eastAsia="Times New Roman"/>
                <w:bCs/>
                <w:sz w:val="24"/>
                <w:szCs w:val="24"/>
              </w:rPr>
            </w:pPr>
            <w:r>
              <w:rPr>
                <w:rFonts w:eastAsia="Times New Roman"/>
                <w:bCs/>
                <w:sz w:val="24"/>
                <w:szCs w:val="24"/>
              </w:rPr>
              <w:t>1</w:t>
            </w:r>
          </w:p>
        </w:tc>
        <w:tc>
          <w:tcPr>
            <w:tcW w:w="3402" w:type="dxa"/>
          </w:tcPr>
          <w:p w14:paraId="7A896714"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2</w:t>
            </w:r>
          </w:p>
        </w:tc>
        <w:tc>
          <w:tcPr>
            <w:tcW w:w="4541" w:type="dxa"/>
          </w:tcPr>
          <w:p w14:paraId="0444556B"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3</w:t>
            </w:r>
          </w:p>
        </w:tc>
        <w:tc>
          <w:tcPr>
            <w:tcW w:w="993" w:type="dxa"/>
          </w:tcPr>
          <w:p w14:paraId="4C8D93C1"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Pr>
          <w:p w14:paraId="6E6A418E"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Pr>
          <w:p w14:paraId="7D61DABF"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Pr>
          <w:p w14:paraId="2E11BC76" w14:textId="77777777" w:rsidR="007E390A" w:rsidRPr="00864934" w:rsidRDefault="007E390A" w:rsidP="007E390A">
            <w:pPr>
              <w:jc w:val="center"/>
              <w:rPr>
                <w:rFonts w:eastAsia="Times New Roman"/>
                <w:bCs/>
                <w:sz w:val="24"/>
                <w:szCs w:val="24"/>
              </w:rPr>
            </w:pPr>
            <w:r>
              <w:rPr>
                <w:rFonts w:eastAsia="Times New Roman"/>
                <w:bCs/>
                <w:sz w:val="24"/>
                <w:szCs w:val="24"/>
              </w:rPr>
              <w:t>7</w:t>
            </w:r>
          </w:p>
        </w:tc>
      </w:tr>
      <w:tr w:rsidR="007E390A" w:rsidRPr="000778C6" w14:paraId="567A93CA" w14:textId="77777777" w:rsidTr="007E390A">
        <w:tc>
          <w:tcPr>
            <w:tcW w:w="562" w:type="dxa"/>
          </w:tcPr>
          <w:p w14:paraId="02A9D224"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w:t>
            </w:r>
          </w:p>
        </w:tc>
        <w:tc>
          <w:tcPr>
            <w:tcW w:w="3402" w:type="dxa"/>
          </w:tcPr>
          <w:p w14:paraId="47EF5C42" w14:textId="77777777" w:rsidR="007E390A" w:rsidRDefault="007E390A" w:rsidP="007E390A">
            <w:pPr>
              <w:shd w:val="clear" w:color="auto" w:fill="FFFFFF"/>
              <w:rPr>
                <w:rFonts w:eastAsia="Times New Roman"/>
                <w:bCs/>
                <w:sz w:val="24"/>
                <w:szCs w:val="24"/>
              </w:rPr>
            </w:pPr>
            <w:r w:rsidRPr="00864934">
              <w:rPr>
                <w:rFonts w:eastAsia="Times New Roman"/>
                <w:bCs/>
                <w:sz w:val="24"/>
                <w:szCs w:val="24"/>
              </w:rPr>
              <w:t>Радиация мен ядролық энер</w:t>
            </w:r>
          </w:p>
          <w:p w14:paraId="44B33E20"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гияның пайда болу тарихы</w:t>
            </w:r>
            <w:r>
              <w:rPr>
                <w:rFonts w:eastAsia="Times New Roman"/>
                <w:bCs/>
                <w:sz w:val="24"/>
                <w:szCs w:val="24"/>
              </w:rPr>
              <w:t xml:space="preserve">  </w:t>
            </w:r>
            <w:r w:rsidRPr="00864934">
              <w:rPr>
                <w:rFonts w:eastAsia="Times New Roman"/>
                <w:bCs/>
                <w:sz w:val="24"/>
                <w:szCs w:val="24"/>
              </w:rPr>
              <w:t>(8 сағат)</w:t>
            </w:r>
          </w:p>
        </w:tc>
        <w:tc>
          <w:tcPr>
            <w:tcW w:w="4541" w:type="dxa"/>
          </w:tcPr>
          <w:p w14:paraId="2B631C8E" w14:textId="77777777" w:rsidR="007E390A" w:rsidRPr="00864934" w:rsidRDefault="007E390A" w:rsidP="007E390A">
            <w:pPr>
              <w:shd w:val="clear" w:color="auto" w:fill="FFFFFF"/>
              <w:jc w:val="center"/>
              <w:rPr>
                <w:rFonts w:eastAsia="Times New Roman"/>
                <w:bCs/>
                <w:sz w:val="24"/>
                <w:szCs w:val="24"/>
              </w:rPr>
            </w:pPr>
          </w:p>
        </w:tc>
        <w:tc>
          <w:tcPr>
            <w:tcW w:w="993" w:type="dxa"/>
          </w:tcPr>
          <w:p w14:paraId="144B3FA4"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8</w:t>
            </w:r>
          </w:p>
        </w:tc>
        <w:tc>
          <w:tcPr>
            <w:tcW w:w="992" w:type="dxa"/>
          </w:tcPr>
          <w:p w14:paraId="25D5381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992" w:type="dxa"/>
          </w:tcPr>
          <w:p w14:paraId="7FD4B49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2126" w:type="dxa"/>
          </w:tcPr>
          <w:p w14:paraId="1E20416C" w14:textId="77777777" w:rsidR="007E390A" w:rsidRPr="00864934" w:rsidRDefault="007E390A" w:rsidP="007E390A">
            <w:pPr>
              <w:rPr>
                <w:rFonts w:eastAsia="Times New Roman"/>
                <w:bCs/>
                <w:sz w:val="24"/>
                <w:szCs w:val="24"/>
              </w:rPr>
            </w:pPr>
          </w:p>
        </w:tc>
      </w:tr>
      <w:tr w:rsidR="007E390A" w:rsidRPr="00B36BE6" w14:paraId="21A987E9" w14:textId="77777777" w:rsidTr="007E390A">
        <w:trPr>
          <w:trHeight w:val="926"/>
        </w:trPr>
        <w:tc>
          <w:tcPr>
            <w:tcW w:w="562" w:type="dxa"/>
          </w:tcPr>
          <w:p w14:paraId="3784982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1.1</w:t>
            </w:r>
          </w:p>
        </w:tc>
        <w:tc>
          <w:tcPr>
            <w:tcW w:w="3402" w:type="dxa"/>
          </w:tcPr>
          <w:p w14:paraId="74CD0B78" w14:textId="77777777" w:rsidR="007E390A" w:rsidRPr="00864934" w:rsidRDefault="007E390A" w:rsidP="007E390A">
            <w:pPr>
              <w:widowControl w:val="0"/>
              <w:rPr>
                <w:rFonts w:eastAsia="Times New Roman"/>
                <w:bCs/>
                <w:sz w:val="24"/>
                <w:szCs w:val="24"/>
              </w:rPr>
            </w:pPr>
            <w:r w:rsidRPr="00864934">
              <w:rPr>
                <w:rFonts w:eastAsia="Times New Roman"/>
                <w:bCs/>
                <w:sz w:val="24"/>
                <w:szCs w:val="24"/>
              </w:rPr>
              <w:t>Радиацияның пайда болу тарихы және атом энергиясын пайдалану.</w:t>
            </w:r>
          </w:p>
        </w:tc>
        <w:tc>
          <w:tcPr>
            <w:tcW w:w="4541" w:type="dxa"/>
          </w:tcPr>
          <w:p w14:paraId="793DE07E"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Себеп-салдар байланысын талдау негізінде демографиялық өзгерістер туралы дәлелді тұжырымдар жасау; Қазақстанның кеңестік кезеңдегі даму жетістіктері мен қайшылықтарын талдау</w:t>
            </w:r>
          </w:p>
        </w:tc>
        <w:tc>
          <w:tcPr>
            <w:tcW w:w="993" w:type="dxa"/>
          </w:tcPr>
          <w:p w14:paraId="55DA432C"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314FE38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60D76A48"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4315429E" w14:textId="77777777" w:rsidR="007E390A" w:rsidRPr="00864934" w:rsidRDefault="007E390A" w:rsidP="007E390A">
            <w:pPr>
              <w:jc w:val="both"/>
              <w:rPr>
                <w:rFonts w:eastAsia="Times New Roman"/>
                <w:bCs/>
                <w:sz w:val="24"/>
                <w:szCs w:val="24"/>
              </w:rPr>
            </w:pPr>
            <w:r w:rsidRPr="00864934">
              <w:rPr>
                <w:rFonts w:eastAsia="Times New Roman"/>
                <w:bCs/>
                <w:sz w:val="24"/>
                <w:szCs w:val="24"/>
              </w:rPr>
              <w:t>«Радиация дегеніміз не?» атты бейнеролик; тарихи терминдер сөздігі</w:t>
            </w:r>
          </w:p>
        </w:tc>
      </w:tr>
      <w:tr w:rsidR="007E390A" w:rsidRPr="000778C6" w14:paraId="705F5EE7" w14:textId="77777777" w:rsidTr="007E390A">
        <w:tc>
          <w:tcPr>
            <w:tcW w:w="562" w:type="dxa"/>
          </w:tcPr>
          <w:p w14:paraId="7FCFA75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1. 2</w:t>
            </w:r>
          </w:p>
        </w:tc>
        <w:tc>
          <w:tcPr>
            <w:tcW w:w="3402" w:type="dxa"/>
          </w:tcPr>
          <w:p w14:paraId="5C52DF09" w14:textId="77777777" w:rsidR="007E390A" w:rsidRPr="00864934" w:rsidRDefault="007E390A" w:rsidP="007E390A">
            <w:pPr>
              <w:widowControl w:val="0"/>
              <w:rPr>
                <w:rFonts w:eastAsia="Times New Roman"/>
                <w:bCs/>
                <w:sz w:val="24"/>
                <w:szCs w:val="24"/>
              </w:rPr>
            </w:pPr>
            <w:r w:rsidRPr="00864934">
              <w:rPr>
                <w:rFonts w:eastAsia="Times New Roman"/>
                <w:bCs/>
                <w:sz w:val="24"/>
                <w:szCs w:val="24"/>
              </w:rPr>
              <w:tab/>
            </w:r>
          </w:p>
          <w:p w14:paraId="72434BFC" w14:textId="77777777" w:rsidR="007E390A" w:rsidRPr="00864934" w:rsidRDefault="007E390A" w:rsidP="007E390A">
            <w:pPr>
              <w:widowControl w:val="0"/>
              <w:rPr>
                <w:rFonts w:eastAsia="Times New Roman"/>
                <w:bCs/>
                <w:sz w:val="24"/>
                <w:szCs w:val="24"/>
              </w:rPr>
            </w:pPr>
            <w:r w:rsidRPr="00864934">
              <w:rPr>
                <w:rFonts w:eastAsia="Times New Roman"/>
                <w:bCs/>
                <w:sz w:val="24"/>
                <w:szCs w:val="24"/>
              </w:rPr>
              <w:t>Ядролық ғылымның даму тарихы. Алғашқы ядролық қару</w:t>
            </w:r>
          </w:p>
          <w:p w14:paraId="1AC6FC15" w14:textId="77777777" w:rsidR="007E390A" w:rsidRPr="00864934" w:rsidRDefault="007E390A" w:rsidP="007E390A">
            <w:pPr>
              <w:widowControl w:val="0"/>
              <w:rPr>
                <w:rFonts w:eastAsia="Times New Roman"/>
                <w:bCs/>
                <w:sz w:val="24"/>
                <w:szCs w:val="24"/>
              </w:rPr>
            </w:pPr>
          </w:p>
        </w:tc>
        <w:tc>
          <w:tcPr>
            <w:tcW w:w="4541" w:type="dxa"/>
          </w:tcPr>
          <w:p w14:paraId="5EC17D15" w14:textId="77777777" w:rsidR="007E390A" w:rsidRPr="00864934" w:rsidRDefault="007E390A" w:rsidP="007E390A">
            <w:pPr>
              <w:widowControl w:val="0"/>
              <w:ind w:right="428"/>
              <w:jc w:val="both"/>
              <w:rPr>
                <w:rFonts w:eastAsia="Times New Roman"/>
                <w:bCs/>
                <w:sz w:val="24"/>
                <w:szCs w:val="24"/>
              </w:rPr>
            </w:pPr>
            <w:r w:rsidRPr="00864934">
              <w:rPr>
                <w:rFonts w:eastAsia="Times New Roman"/>
                <w:bCs/>
                <w:sz w:val="24"/>
                <w:szCs w:val="24"/>
              </w:rPr>
              <w:t>Қоғамдық-саяси өмір ерекшеліктерін түсіндіру, өз интерпретациясын беру; Қазақстанда XX ғасырдың екінші жартысындағы әскери-өнеркәсіп кешенінің салдарын талдау</w:t>
            </w:r>
          </w:p>
        </w:tc>
        <w:tc>
          <w:tcPr>
            <w:tcW w:w="993" w:type="dxa"/>
          </w:tcPr>
          <w:p w14:paraId="3FE86519"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517B3B16"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7F968E0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4DD2ECD2" w14:textId="77777777" w:rsidR="007E390A" w:rsidRPr="00864934" w:rsidRDefault="007E390A" w:rsidP="007E390A">
            <w:pPr>
              <w:rPr>
                <w:rFonts w:eastAsia="Times New Roman"/>
                <w:bCs/>
                <w:sz w:val="24"/>
                <w:szCs w:val="24"/>
              </w:rPr>
            </w:pPr>
            <w:r w:rsidRPr="00864934">
              <w:rPr>
                <w:rFonts w:eastAsia="Times New Roman"/>
                <w:bCs/>
                <w:sz w:val="24"/>
                <w:szCs w:val="24"/>
              </w:rPr>
              <w:t>Презентация</w:t>
            </w:r>
          </w:p>
          <w:p w14:paraId="3545EA31" w14:textId="77777777" w:rsidR="007E390A" w:rsidRDefault="007E390A" w:rsidP="007E390A">
            <w:pPr>
              <w:rPr>
                <w:rFonts w:eastAsia="Times New Roman"/>
                <w:bCs/>
                <w:sz w:val="24"/>
                <w:szCs w:val="24"/>
              </w:rPr>
            </w:pPr>
            <w:r w:rsidRPr="00864934">
              <w:rPr>
                <w:rFonts w:eastAsia="Times New Roman"/>
                <w:bCs/>
                <w:sz w:val="24"/>
                <w:szCs w:val="24"/>
              </w:rPr>
              <w:t>«Радиоактивті заттар және олар</w:t>
            </w:r>
          </w:p>
          <w:p w14:paraId="2FD40523" w14:textId="34C2EE8A" w:rsidR="007E390A" w:rsidRPr="00864934" w:rsidRDefault="007E390A" w:rsidP="007E390A">
            <w:pPr>
              <w:rPr>
                <w:rFonts w:eastAsia="Times New Roman"/>
                <w:bCs/>
                <w:sz w:val="24"/>
                <w:szCs w:val="24"/>
              </w:rPr>
            </w:pPr>
            <w:r w:rsidRPr="00864934">
              <w:rPr>
                <w:rFonts w:eastAsia="Times New Roman"/>
                <w:bCs/>
                <w:sz w:val="24"/>
                <w:szCs w:val="24"/>
              </w:rPr>
              <w:t>дың қоршаған ортаға әсері».</w:t>
            </w:r>
          </w:p>
          <w:p w14:paraId="73D5E92D" w14:textId="77777777" w:rsidR="007E390A" w:rsidRPr="00864934" w:rsidRDefault="007E390A" w:rsidP="007E390A">
            <w:pPr>
              <w:rPr>
                <w:rFonts w:eastAsia="Times New Roman"/>
                <w:bCs/>
                <w:sz w:val="24"/>
                <w:szCs w:val="24"/>
              </w:rPr>
            </w:pPr>
            <w:r w:rsidRPr="00864934">
              <w:rPr>
                <w:rFonts w:eastAsia="Times New Roman"/>
                <w:bCs/>
                <w:sz w:val="24"/>
                <w:szCs w:val="24"/>
              </w:rPr>
              <w:t>Күрделі жоспар</w:t>
            </w:r>
          </w:p>
        </w:tc>
      </w:tr>
      <w:tr w:rsidR="007E390A" w:rsidRPr="00B36BE6" w14:paraId="24B3FD96" w14:textId="77777777" w:rsidTr="007E390A">
        <w:tc>
          <w:tcPr>
            <w:tcW w:w="562" w:type="dxa"/>
          </w:tcPr>
          <w:p w14:paraId="15C8B1FE"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1.3</w:t>
            </w:r>
          </w:p>
        </w:tc>
        <w:tc>
          <w:tcPr>
            <w:tcW w:w="3402" w:type="dxa"/>
          </w:tcPr>
          <w:p w14:paraId="4F610A4E"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Радиоактивті заттардың табиғатқа және адам денсаулығына әсері.</w:t>
            </w:r>
          </w:p>
        </w:tc>
        <w:tc>
          <w:tcPr>
            <w:tcW w:w="4541" w:type="dxa"/>
          </w:tcPr>
          <w:p w14:paraId="58D5328B"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өмір ерекшеліктерін түсіндіру, өз интерпретациясын беру; Қазақстандағы тарихи тұлғалардың ғылым дамуына қосқан үлесін бағалау</w:t>
            </w:r>
          </w:p>
        </w:tc>
        <w:tc>
          <w:tcPr>
            <w:tcW w:w="993" w:type="dxa"/>
          </w:tcPr>
          <w:p w14:paraId="0600E108"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6AC59DE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3A47E1B7"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7773973D" w14:textId="77777777" w:rsidR="007E390A" w:rsidRDefault="007E390A" w:rsidP="007E390A">
            <w:pPr>
              <w:rPr>
                <w:rFonts w:eastAsia="Times New Roman"/>
                <w:bCs/>
                <w:sz w:val="24"/>
                <w:szCs w:val="24"/>
              </w:rPr>
            </w:pPr>
            <w:r w:rsidRPr="00864934">
              <w:rPr>
                <w:rFonts w:eastAsia="Times New Roman"/>
                <w:bCs/>
                <w:sz w:val="24"/>
                <w:szCs w:val="24"/>
              </w:rPr>
              <w:t>«Радиоактивті зат</w:t>
            </w:r>
          </w:p>
          <w:p w14:paraId="032A845C" w14:textId="77777777" w:rsidR="007E390A" w:rsidRDefault="007E390A" w:rsidP="007E390A">
            <w:pPr>
              <w:rPr>
                <w:rFonts w:eastAsia="Times New Roman"/>
                <w:bCs/>
                <w:sz w:val="24"/>
                <w:szCs w:val="24"/>
              </w:rPr>
            </w:pPr>
            <w:r w:rsidRPr="00864934">
              <w:rPr>
                <w:rFonts w:eastAsia="Times New Roman"/>
                <w:bCs/>
                <w:sz w:val="24"/>
                <w:szCs w:val="24"/>
              </w:rPr>
              <w:t>тар және денсау</w:t>
            </w:r>
          </w:p>
          <w:p w14:paraId="72AAFCDF" w14:textId="0261F617" w:rsidR="007E390A" w:rsidRPr="00864934" w:rsidRDefault="007E390A" w:rsidP="007E390A">
            <w:pPr>
              <w:rPr>
                <w:rFonts w:eastAsia="Times New Roman"/>
                <w:bCs/>
                <w:sz w:val="24"/>
                <w:szCs w:val="24"/>
              </w:rPr>
            </w:pPr>
            <w:r w:rsidRPr="00864934">
              <w:rPr>
                <w:rFonts w:eastAsia="Times New Roman"/>
                <w:bCs/>
                <w:sz w:val="24"/>
                <w:szCs w:val="24"/>
              </w:rPr>
              <w:t>лыққа зияны» концептуалды кестесі</w:t>
            </w:r>
          </w:p>
        </w:tc>
      </w:tr>
      <w:tr w:rsidR="007E390A" w:rsidRPr="000778C6" w14:paraId="245E96F1" w14:textId="77777777" w:rsidTr="007E390A">
        <w:tc>
          <w:tcPr>
            <w:tcW w:w="562" w:type="dxa"/>
          </w:tcPr>
          <w:p w14:paraId="28141FA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1.4</w:t>
            </w:r>
          </w:p>
        </w:tc>
        <w:tc>
          <w:tcPr>
            <w:tcW w:w="3402" w:type="dxa"/>
          </w:tcPr>
          <w:p w14:paraId="270F6AC4"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Атом энергиясы дегеніміз не, атом энергиясының негізгі мақсаты және атом неге қаруға айналды?</w:t>
            </w:r>
          </w:p>
        </w:tc>
        <w:tc>
          <w:tcPr>
            <w:tcW w:w="4541" w:type="dxa"/>
          </w:tcPr>
          <w:p w14:paraId="157FA8EA" w14:textId="77777777" w:rsidR="007E390A" w:rsidRPr="00864934" w:rsidRDefault="007E390A" w:rsidP="007E390A">
            <w:pPr>
              <w:widowControl w:val="0"/>
              <w:ind w:right="428"/>
              <w:jc w:val="both"/>
              <w:rPr>
                <w:rFonts w:eastAsia="Times New Roman"/>
                <w:bCs/>
                <w:sz w:val="24"/>
                <w:szCs w:val="24"/>
              </w:rPr>
            </w:pPr>
            <w:r w:rsidRPr="00864934">
              <w:rPr>
                <w:rFonts w:eastAsia="Times New Roman"/>
                <w:bCs/>
                <w:sz w:val="24"/>
                <w:szCs w:val="24"/>
              </w:rPr>
              <w:t>Қоғамдық-саяси өмір ерекшеліктерін түсіндіру, өз интерпретациясын беру</w:t>
            </w:r>
          </w:p>
        </w:tc>
        <w:tc>
          <w:tcPr>
            <w:tcW w:w="993" w:type="dxa"/>
          </w:tcPr>
          <w:p w14:paraId="5D7FC5F7"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09DA6DF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1BB9A9C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3CB1D862" w14:textId="77777777" w:rsidR="007E390A" w:rsidRPr="00864934" w:rsidRDefault="007E390A" w:rsidP="007E390A">
            <w:pPr>
              <w:rPr>
                <w:rFonts w:eastAsia="Times New Roman"/>
                <w:bCs/>
                <w:sz w:val="24"/>
                <w:szCs w:val="24"/>
              </w:rPr>
            </w:pPr>
            <w:r w:rsidRPr="00864934">
              <w:rPr>
                <w:rFonts w:eastAsia="Times New Roman"/>
                <w:bCs/>
                <w:sz w:val="24"/>
                <w:szCs w:val="24"/>
              </w:rPr>
              <w:t>«Атом энергиясы» презентациясы</w:t>
            </w:r>
          </w:p>
          <w:p w14:paraId="0DC6F2D5" w14:textId="77777777" w:rsidR="007E390A" w:rsidRPr="00864934" w:rsidRDefault="007E390A" w:rsidP="007E390A">
            <w:pPr>
              <w:rPr>
                <w:rFonts w:eastAsia="Times New Roman"/>
                <w:bCs/>
                <w:sz w:val="24"/>
                <w:szCs w:val="24"/>
              </w:rPr>
            </w:pPr>
          </w:p>
        </w:tc>
      </w:tr>
      <w:tr w:rsidR="007E390A" w:rsidRPr="000778C6" w14:paraId="1C0EAAD1" w14:textId="77777777" w:rsidTr="007E390A">
        <w:tc>
          <w:tcPr>
            <w:tcW w:w="562" w:type="dxa"/>
            <w:tcBorders>
              <w:bottom w:val="nil"/>
            </w:tcBorders>
          </w:tcPr>
          <w:p w14:paraId="5BD172E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1.5</w:t>
            </w:r>
          </w:p>
        </w:tc>
        <w:tc>
          <w:tcPr>
            <w:tcW w:w="3402" w:type="dxa"/>
            <w:tcBorders>
              <w:bottom w:val="nil"/>
            </w:tcBorders>
          </w:tcPr>
          <w:p w14:paraId="0D327345" w14:textId="77777777" w:rsidR="007E390A" w:rsidRPr="00864934" w:rsidRDefault="007E390A" w:rsidP="007E390A">
            <w:pPr>
              <w:widowControl w:val="0"/>
              <w:rPr>
                <w:rFonts w:eastAsia="Times New Roman"/>
                <w:bCs/>
                <w:sz w:val="24"/>
                <w:szCs w:val="24"/>
              </w:rPr>
            </w:pPr>
            <w:r w:rsidRPr="00864934">
              <w:rPr>
                <w:rFonts w:eastAsia="Times New Roman"/>
                <w:bCs/>
                <w:sz w:val="24"/>
                <w:szCs w:val="24"/>
              </w:rPr>
              <w:t>СЯСП-тыың құрылу алғышарттары: «Қырғи қабақ соғыс» контекстінде</w:t>
            </w:r>
          </w:p>
        </w:tc>
        <w:tc>
          <w:tcPr>
            <w:tcW w:w="4541" w:type="dxa"/>
            <w:tcBorders>
              <w:bottom w:val="nil"/>
            </w:tcBorders>
          </w:tcPr>
          <w:p w14:paraId="637CE5FF"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Себеп-салдар байланысын талдау негізінде демографиялық өзгерістер туралы дәлелді тұжырымдар жасау; егемендік кезеңіндегі өзгерістерді бағалау</w:t>
            </w:r>
          </w:p>
        </w:tc>
        <w:tc>
          <w:tcPr>
            <w:tcW w:w="993" w:type="dxa"/>
            <w:tcBorders>
              <w:bottom w:val="nil"/>
            </w:tcBorders>
          </w:tcPr>
          <w:p w14:paraId="49904FDD"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Borders>
              <w:bottom w:val="nil"/>
            </w:tcBorders>
          </w:tcPr>
          <w:p w14:paraId="40549E2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nil"/>
            </w:tcBorders>
          </w:tcPr>
          <w:p w14:paraId="094472A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nil"/>
            </w:tcBorders>
          </w:tcPr>
          <w:p w14:paraId="21EFF9EB" w14:textId="77777777" w:rsidR="007E390A" w:rsidRPr="00864934" w:rsidRDefault="007E390A" w:rsidP="007E390A">
            <w:pPr>
              <w:rPr>
                <w:rFonts w:eastAsia="Times New Roman"/>
                <w:bCs/>
                <w:sz w:val="24"/>
                <w:szCs w:val="24"/>
              </w:rPr>
            </w:pPr>
            <w:r w:rsidRPr="00864934">
              <w:rPr>
                <w:rFonts w:eastAsia="Times New Roman"/>
                <w:bCs/>
                <w:sz w:val="24"/>
                <w:szCs w:val="24"/>
              </w:rPr>
              <w:t>«СЯСП» карта-естелігі</w:t>
            </w:r>
          </w:p>
          <w:p w14:paraId="0E536026" w14:textId="77777777" w:rsidR="007E390A" w:rsidRPr="00864934" w:rsidRDefault="007E390A" w:rsidP="007E390A">
            <w:pPr>
              <w:rPr>
                <w:rFonts w:eastAsia="Times New Roman"/>
                <w:bCs/>
                <w:sz w:val="24"/>
                <w:szCs w:val="24"/>
              </w:rPr>
            </w:pPr>
          </w:p>
          <w:p w14:paraId="2F9C58FD" w14:textId="77777777" w:rsidR="007E390A" w:rsidRPr="00864934" w:rsidRDefault="007E390A" w:rsidP="007E390A">
            <w:pPr>
              <w:rPr>
                <w:rFonts w:eastAsia="Times New Roman"/>
                <w:bCs/>
                <w:sz w:val="24"/>
                <w:szCs w:val="24"/>
              </w:rPr>
            </w:pPr>
          </w:p>
        </w:tc>
      </w:tr>
      <w:tr w:rsidR="007E390A" w:rsidRPr="000778C6" w14:paraId="3B06189A" w14:textId="77777777" w:rsidTr="007E390A">
        <w:trPr>
          <w:trHeight w:val="422"/>
        </w:trPr>
        <w:tc>
          <w:tcPr>
            <w:tcW w:w="13608" w:type="dxa"/>
            <w:gridSpan w:val="7"/>
            <w:tcBorders>
              <w:top w:val="nil"/>
              <w:left w:val="nil"/>
              <w:bottom w:val="single" w:sz="4" w:space="0" w:color="auto"/>
              <w:right w:val="nil"/>
            </w:tcBorders>
          </w:tcPr>
          <w:p w14:paraId="79BBE3A5" w14:textId="77777777" w:rsidR="007E390A" w:rsidRDefault="007E390A" w:rsidP="007E390A">
            <w:pPr>
              <w:ind w:hanging="105"/>
              <w:rPr>
                <w:rFonts w:eastAsia="Times New Roman"/>
                <w:bCs/>
                <w:sz w:val="28"/>
                <w:szCs w:val="28"/>
              </w:rPr>
            </w:pPr>
            <w:r w:rsidRPr="00AF0792">
              <w:rPr>
                <w:rFonts w:eastAsia="Times New Roman"/>
                <w:bCs/>
                <w:sz w:val="28"/>
                <w:szCs w:val="28"/>
              </w:rPr>
              <w:t>Б.1 – кестенің  жалғасы</w:t>
            </w:r>
          </w:p>
          <w:p w14:paraId="38193B56" w14:textId="77777777" w:rsidR="007E390A" w:rsidRPr="00AF0792" w:rsidRDefault="007E390A" w:rsidP="007E390A">
            <w:pPr>
              <w:rPr>
                <w:rFonts w:eastAsia="Times New Roman"/>
                <w:bCs/>
                <w:sz w:val="28"/>
                <w:szCs w:val="28"/>
              </w:rPr>
            </w:pPr>
          </w:p>
        </w:tc>
      </w:tr>
      <w:tr w:rsidR="007E390A" w:rsidRPr="000778C6" w14:paraId="2A78151B" w14:textId="77777777" w:rsidTr="007E390A">
        <w:trPr>
          <w:trHeight w:val="70"/>
        </w:trPr>
        <w:tc>
          <w:tcPr>
            <w:tcW w:w="562" w:type="dxa"/>
            <w:tcBorders>
              <w:top w:val="single" w:sz="4" w:space="0" w:color="auto"/>
            </w:tcBorders>
          </w:tcPr>
          <w:p w14:paraId="73EA94EC" w14:textId="77777777" w:rsidR="007E390A" w:rsidRPr="00864934" w:rsidRDefault="007E390A" w:rsidP="007E390A">
            <w:pPr>
              <w:jc w:val="center"/>
              <w:rPr>
                <w:rFonts w:eastAsia="Times New Roman"/>
                <w:bCs/>
                <w:sz w:val="24"/>
                <w:szCs w:val="24"/>
              </w:rPr>
            </w:pPr>
            <w:r>
              <w:rPr>
                <w:rFonts w:eastAsia="Times New Roman"/>
                <w:bCs/>
                <w:sz w:val="24"/>
                <w:szCs w:val="24"/>
              </w:rPr>
              <w:t>1</w:t>
            </w:r>
          </w:p>
        </w:tc>
        <w:tc>
          <w:tcPr>
            <w:tcW w:w="3402" w:type="dxa"/>
            <w:tcBorders>
              <w:top w:val="single" w:sz="4" w:space="0" w:color="auto"/>
            </w:tcBorders>
          </w:tcPr>
          <w:p w14:paraId="09601ECB" w14:textId="77777777" w:rsidR="007E390A" w:rsidRPr="00864934" w:rsidRDefault="007E390A" w:rsidP="007E390A">
            <w:pPr>
              <w:widowControl w:val="0"/>
              <w:jc w:val="center"/>
              <w:rPr>
                <w:rFonts w:eastAsia="Times New Roman"/>
                <w:bCs/>
                <w:sz w:val="24"/>
                <w:szCs w:val="24"/>
              </w:rPr>
            </w:pPr>
            <w:r>
              <w:rPr>
                <w:rFonts w:eastAsia="Times New Roman"/>
                <w:bCs/>
                <w:sz w:val="24"/>
                <w:szCs w:val="24"/>
              </w:rPr>
              <w:t>2</w:t>
            </w:r>
          </w:p>
        </w:tc>
        <w:tc>
          <w:tcPr>
            <w:tcW w:w="4541" w:type="dxa"/>
            <w:tcBorders>
              <w:top w:val="single" w:sz="4" w:space="0" w:color="auto"/>
            </w:tcBorders>
          </w:tcPr>
          <w:p w14:paraId="478A0B5E"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3</w:t>
            </w:r>
          </w:p>
        </w:tc>
        <w:tc>
          <w:tcPr>
            <w:tcW w:w="993" w:type="dxa"/>
            <w:tcBorders>
              <w:top w:val="single" w:sz="4" w:space="0" w:color="auto"/>
            </w:tcBorders>
          </w:tcPr>
          <w:p w14:paraId="15E2E2C7"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Borders>
              <w:top w:val="single" w:sz="4" w:space="0" w:color="auto"/>
            </w:tcBorders>
          </w:tcPr>
          <w:p w14:paraId="3C22A6AA"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Borders>
              <w:top w:val="single" w:sz="4" w:space="0" w:color="auto"/>
            </w:tcBorders>
          </w:tcPr>
          <w:p w14:paraId="18608E58"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Borders>
              <w:top w:val="single" w:sz="4" w:space="0" w:color="auto"/>
            </w:tcBorders>
          </w:tcPr>
          <w:p w14:paraId="4B417D7E" w14:textId="77777777" w:rsidR="007E390A" w:rsidRPr="00864934" w:rsidRDefault="007E390A" w:rsidP="007E390A">
            <w:pPr>
              <w:jc w:val="center"/>
              <w:rPr>
                <w:rFonts w:eastAsia="Times New Roman"/>
                <w:bCs/>
                <w:sz w:val="24"/>
                <w:szCs w:val="24"/>
              </w:rPr>
            </w:pPr>
            <w:r>
              <w:rPr>
                <w:rFonts w:eastAsia="Times New Roman"/>
                <w:bCs/>
                <w:sz w:val="24"/>
                <w:szCs w:val="24"/>
              </w:rPr>
              <w:t>7</w:t>
            </w:r>
          </w:p>
        </w:tc>
      </w:tr>
      <w:tr w:rsidR="007E390A" w:rsidRPr="000778C6" w14:paraId="3F4A16ED" w14:textId="77777777" w:rsidTr="007E390A">
        <w:trPr>
          <w:trHeight w:val="1131"/>
        </w:trPr>
        <w:tc>
          <w:tcPr>
            <w:tcW w:w="562" w:type="dxa"/>
            <w:tcBorders>
              <w:top w:val="single" w:sz="4" w:space="0" w:color="auto"/>
            </w:tcBorders>
          </w:tcPr>
          <w:p w14:paraId="5BCE677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1.6</w:t>
            </w:r>
          </w:p>
        </w:tc>
        <w:tc>
          <w:tcPr>
            <w:tcW w:w="3402" w:type="dxa"/>
            <w:tcBorders>
              <w:top w:val="single" w:sz="4" w:space="0" w:color="auto"/>
            </w:tcBorders>
          </w:tcPr>
          <w:p w14:paraId="186495C7"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Полигонның географиясы және сынақ алаңын таңдау факторлары</w:t>
            </w:r>
          </w:p>
        </w:tc>
        <w:tc>
          <w:tcPr>
            <w:tcW w:w="4541" w:type="dxa"/>
            <w:tcBorders>
              <w:top w:val="single" w:sz="4" w:space="0" w:color="auto"/>
            </w:tcBorders>
          </w:tcPr>
          <w:p w14:paraId="65D2C0B1"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Себеп-салдар байланысын талдау негізінде демографиялық өзгерістер туралы дәлелді тұжырымдар жасау; кеңестік кезеңдегі ауыл шаруашылығындағы өзгерістерді бағалау</w:t>
            </w:r>
          </w:p>
        </w:tc>
        <w:tc>
          <w:tcPr>
            <w:tcW w:w="993" w:type="dxa"/>
            <w:tcBorders>
              <w:top w:val="single" w:sz="4" w:space="0" w:color="auto"/>
            </w:tcBorders>
          </w:tcPr>
          <w:p w14:paraId="6137387D"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Borders>
              <w:top w:val="single" w:sz="4" w:space="0" w:color="auto"/>
            </w:tcBorders>
          </w:tcPr>
          <w:p w14:paraId="1E7F0CB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top w:val="single" w:sz="4" w:space="0" w:color="auto"/>
            </w:tcBorders>
          </w:tcPr>
          <w:p w14:paraId="0B17CB9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top w:val="single" w:sz="4" w:space="0" w:color="auto"/>
            </w:tcBorders>
          </w:tcPr>
          <w:p w14:paraId="2AEACE34" w14:textId="77777777" w:rsidR="007E390A" w:rsidRPr="00864934" w:rsidRDefault="007E390A" w:rsidP="007E390A">
            <w:pPr>
              <w:rPr>
                <w:rFonts w:eastAsia="Times New Roman"/>
                <w:bCs/>
                <w:sz w:val="24"/>
                <w:szCs w:val="24"/>
              </w:rPr>
            </w:pPr>
            <w:r w:rsidRPr="00864934">
              <w:rPr>
                <w:rFonts w:eastAsia="Times New Roman"/>
                <w:bCs/>
                <w:sz w:val="24"/>
                <w:szCs w:val="24"/>
              </w:rPr>
              <w:t>Суреттер: Полигон географиясын бейнелейтін суреттер</w:t>
            </w:r>
          </w:p>
          <w:p w14:paraId="0CF57304" w14:textId="77777777" w:rsidR="007E390A" w:rsidRPr="00864934" w:rsidRDefault="007E390A" w:rsidP="007E390A">
            <w:pPr>
              <w:rPr>
                <w:rFonts w:eastAsia="Times New Roman"/>
                <w:bCs/>
                <w:sz w:val="24"/>
                <w:szCs w:val="24"/>
              </w:rPr>
            </w:pPr>
          </w:p>
        </w:tc>
      </w:tr>
      <w:tr w:rsidR="007E390A" w:rsidRPr="00B36BE6" w14:paraId="773152E6" w14:textId="77777777" w:rsidTr="007E390A">
        <w:tc>
          <w:tcPr>
            <w:tcW w:w="562" w:type="dxa"/>
          </w:tcPr>
          <w:p w14:paraId="185E5DF6"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1.7</w:t>
            </w:r>
          </w:p>
        </w:tc>
        <w:tc>
          <w:tcPr>
            <w:tcW w:w="3402" w:type="dxa"/>
          </w:tcPr>
          <w:p w14:paraId="7747745D"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Семей аймағында өткен алғашқы сынақ: барысы мен салдары. Ядролық сынақтардың хронологиясы №1 БЖБ.</w:t>
            </w:r>
          </w:p>
        </w:tc>
        <w:tc>
          <w:tcPr>
            <w:tcW w:w="4541" w:type="dxa"/>
          </w:tcPr>
          <w:p w14:paraId="0B48175D"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Қазақстанда XX ғасырдың екінші жартысындағы әскери-өнеркәсіп кешенінің салдарын талдау; қоғамдық-саяси өмір ерекшеліктерін түсіндіру</w:t>
            </w:r>
          </w:p>
        </w:tc>
        <w:tc>
          <w:tcPr>
            <w:tcW w:w="993" w:type="dxa"/>
          </w:tcPr>
          <w:p w14:paraId="67B4FCC3"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2551A49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482460A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369D46DB" w14:textId="77777777" w:rsidR="007E390A" w:rsidRPr="00864934" w:rsidRDefault="007E390A" w:rsidP="007E390A">
            <w:pPr>
              <w:rPr>
                <w:rFonts w:eastAsia="Times New Roman"/>
                <w:bCs/>
                <w:sz w:val="24"/>
                <w:szCs w:val="24"/>
              </w:rPr>
            </w:pPr>
            <w:r w:rsidRPr="00864934">
              <w:rPr>
                <w:rFonts w:eastAsia="Times New Roman"/>
                <w:bCs/>
                <w:sz w:val="24"/>
                <w:szCs w:val="24"/>
              </w:rPr>
              <w:t>Зерттеу жобасы</w:t>
            </w:r>
          </w:p>
          <w:p w14:paraId="4AB40504" w14:textId="77777777" w:rsidR="007E390A" w:rsidRPr="00864934" w:rsidRDefault="007E390A" w:rsidP="007E390A">
            <w:pPr>
              <w:rPr>
                <w:rFonts w:eastAsia="Times New Roman"/>
                <w:bCs/>
                <w:sz w:val="24"/>
                <w:szCs w:val="24"/>
              </w:rPr>
            </w:pPr>
            <w:r w:rsidRPr="00864934">
              <w:rPr>
                <w:rFonts w:eastAsia="Times New Roman"/>
                <w:bCs/>
                <w:sz w:val="24"/>
                <w:szCs w:val="24"/>
              </w:rPr>
              <w:t>"Семейдегі ядролық сынақтардың хронологиясы»</w:t>
            </w:r>
          </w:p>
        </w:tc>
      </w:tr>
      <w:tr w:rsidR="007E390A" w:rsidRPr="000778C6" w14:paraId="44239B6B" w14:textId="77777777" w:rsidTr="007E390A">
        <w:tc>
          <w:tcPr>
            <w:tcW w:w="562" w:type="dxa"/>
          </w:tcPr>
          <w:p w14:paraId="3A4649B3"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1.8</w:t>
            </w:r>
          </w:p>
        </w:tc>
        <w:tc>
          <w:tcPr>
            <w:tcW w:w="3402" w:type="dxa"/>
          </w:tcPr>
          <w:p w14:paraId="3586338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 xml:space="preserve">Семипалатинск-21 жабық қаласы: оның рөлі мен қызметі. Өтілген материалды қайталау  </w:t>
            </w:r>
          </w:p>
        </w:tc>
        <w:tc>
          <w:tcPr>
            <w:tcW w:w="4541" w:type="dxa"/>
          </w:tcPr>
          <w:p w14:paraId="78732079"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өмір ерекшеліктерін түсіндіру, өз интерпретациясын беру; тарихи кезеңдер арасындағы сабақтастықты анықтап, қазіргі демографиялық үдерістерді бағалау</w:t>
            </w:r>
          </w:p>
        </w:tc>
        <w:tc>
          <w:tcPr>
            <w:tcW w:w="993" w:type="dxa"/>
          </w:tcPr>
          <w:p w14:paraId="73B1B3C5"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034A897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5D88B90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612E313B" w14:textId="77777777" w:rsidR="007E390A" w:rsidRPr="00864934" w:rsidRDefault="007E390A" w:rsidP="007E390A">
            <w:pPr>
              <w:jc w:val="both"/>
              <w:rPr>
                <w:rFonts w:eastAsia="Times New Roman"/>
                <w:bCs/>
                <w:sz w:val="24"/>
                <w:szCs w:val="24"/>
              </w:rPr>
            </w:pPr>
            <w:r w:rsidRPr="00864934">
              <w:rPr>
                <w:rFonts w:eastAsia="Times New Roman"/>
                <w:bCs/>
                <w:sz w:val="24"/>
                <w:szCs w:val="24"/>
              </w:rPr>
              <w:t>Аналитикалық кестелер мен схемалар</w:t>
            </w:r>
          </w:p>
        </w:tc>
      </w:tr>
      <w:tr w:rsidR="007E390A" w:rsidRPr="000778C6" w14:paraId="20676DCE" w14:textId="77777777" w:rsidTr="007E390A">
        <w:tc>
          <w:tcPr>
            <w:tcW w:w="562" w:type="dxa"/>
          </w:tcPr>
          <w:p w14:paraId="250E42C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w:t>
            </w:r>
          </w:p>
        </w:tc>
        <w:tc>
          <w:tcPr>
            <w:tcW w:w="3402" w:type="dxa"/>
          </w:tcPr>
          <w:p w14:paraId="2F25474E"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Ядролық полигонның ғылымы мен табиғаты</w:t>
            </w:r>
            <w:r>
              <w:rPr>
                <w:rFonts w:eastAsia="Times New Roman"/>
                <w:bCs/>
                <w:sz w:val="24"/>
                <w:szCs w:val="24"/>
              </w:rPr>
              <w:t xml:space="preserve">  </w:t>
            </w:r>
            <w:r w:rsidRPr="00864934">
              <w:rPr>
                <w:rFonts w:eastAsia="Times New Roman"/>
                <w:bCs/>
                <w:sz w:val="24"/>
                <w:szCs w:val="24"/>
              </w:rPr>
              <w:t>(8 сағат)</w:t>
            </w:r>
          </w:p>
        </w:tc>
        <w:tc>
          <w:tcPr>
            <w:tcW w:w="4541" w:type="dxa"/>
          </w:tcPr>
          <w:p w14:paraId="442D41D8" w14:textId="77777777" w:rsidR="007E390A" w:rsidRPr="00864934" w:rsidRDefault="007E390A" w:rsidP="007E390A">
            <w:pPr>
              <w:shd w:val="clear" w:color="auto" w:fill="FFFFFF"/>
              <w:rPr>
                <w:rFonts w:eastAsia="Times New Roman"/>
                <w:bCs/>
                <w:sz w:val="24"/>
                <w:szCs w:val="24"/>
              </w:rPr>
            </w:pPr>
          </w:p>
        </w:tc>
        <w:tc>
          <w:tcPr>
            <w:tcW w:w="993" w:type="dxa"/>
          </w:tcPr>
          <w:p w14:paraId="1743D263"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8</w:t>
            </w:r>
          </w:p>
        </w:tc>
        <w:tc>
          <w:tcPr>
            <w:tcW w:w="992" w:type="dxa"/>
          </w:tcPr>
          <w:p w14:paraId="1FEAEE6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992" w:type="dxa"/>
          </w:tcPr>
          <w:p w14:paraId="12C9392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2126" w:type="dxa"/>
          </w:tcPr>
          <w:p w14:paraId="4CA2E63C" w14:textId="77777777" w:rsidR="007E390A" w:rsidRPr="00864934" w:rsidRDefault="007E390A" w:rsidP="007E390A">
            <w:pPr>
              <w:rPr>
                <w:rFonts w:eastAsia="Times New Roman"/>
                <w:bCs/>
                <w:sz w:val="24"/>
                <w:szCs w:val="24"/>
              </w:rPr>
            </w:pPr>
          </w:p>
        </w:tc>
      </w:tr>
      <w:tr w:rsidR="007E390A" w:rsidRPr="000778C6" w14:paraId="0CCDACF6" w14:textId="77777777" w:rsidTr="007E390A">
        <w:tc>
          <w:tcPr>
            <w:tcW w:w="562" w:type="dxa"/>
          </w:tcPr>
          <w:p w14:paraId="3AEC41CA" w14:textId="77777777" w:rsidR="007E390A" w:rsidRPr="00864934" w:rsidRDefault="007E390A" w:rsidP="007E390A">
            <w:pPr>
              <w:rPr>
                <w:rFonts w:eastAsia="Times New Roman"/>
                <w:bCs/>
                <w:sz w:val="24"/>
                <w:szCs w:val="24"/>
              </w:rPr>
            </w:pPr>
            <w:r w:rsidRPr="00864934">
              <w:rPr>
                <w:rFonts w:eastAsia="Times New Roman"/>
                <w:bCs/>
                <w:sz w:val="24"/>
                <w:szCs w:val="24"/>
              </w:rPr>
              <w:t xml:space="preserve">  2.1</w:t>
            </w:r>
          </w:p>
        </w:tc>
        <w:tc>
          <w:tcPr>
            <w:tcW w:w="3402" w:type="dxa"/>
          </w:tcPr>
          <w:p w14:paraId="14A4C6F1"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Радиациялық қауіпсіздік негіздері: радиациядан қалай қорғануға болады.</w:t>
            </w:r>
          </w:p>
          <w:p w14:paraId="1070B5E3" w14:textId="77777777" w:rsidR="007E390A" w:rsidRPr="00864934" w:rsidRDefault="007E390A" w:rsidP="007E390A">
            <w:pPr>
              <w:shd w:val="clear" w:color="auto" w:fill="FFFFFF"/>
              <w:rPr>
                <w:rFonts w:eastAsia="Times New Roman"/>
                <w:bCs/>
                <w:sz w:val="24"/>
                <w:szCs w:val="24"/>
              </w:rPr>
            </w:pPr>
          </w:p>
        </w:tc>
        <w:tc>
          <w:tcPr>
            <w:tcW w:w="4541" w:type="dxa"/>
          </w:tcPr>
          <w:p w14:paraId="4EFE90FE"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Кеңестік саяси жүйе жағдайындағы Қазақстан ғылымының дамуындағы қиындықтар мен қайшылықтарды талдау; қоғамдық-саяси өмірдің ерекшеліктерін түсіндіру, өзіндік түсінік беру; сабақтастықты орнату және қазіргі демографиялық процестерді бағалау</w:t>
            </w:r>
          </w:p>
        </w:tc>
        <w:tc>
          <w:tcPr>
            <w:tcW w:w="993" w:type="dxa"/>
          </w:tcPr>
          <w:p w14:paraId="170D3DB6"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720535F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4CF57165"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7F0C0FF9" w14:textId="77777777" w:rsidR="007E390A" w:rsidRPr="00864934" w:rsidRDefault="007E390A" w:rsidP="007E390A">
            <w:pPr>
              <w:rPr>
                <w:rFonts w:eastAsia="Times New Roman"/>
                <w:bCs/>
                <w:sz w:val="24"/>
                <w:szCs w:val="24"/>
              </w:rPr>
            </w:pPr>
            <w:r w:rsidRPr="00864934">
              <w:rPr>
                <w:rFonts w:eastAsia="Times New Roman"/>
                <w:bCs/>
                <w:sz w:val="24"/>
                <w:szCs w:val="24"/>
              </w:rPr>
              <w:t>Салыстырмалы кесте: "Радиациялық қауіпсіздік"</w:t>
            </w:r>
          </w:p>
        </w:tc>
      </w:tr>
      <w:tr w:rsidR="007E390A" w:rsidRPr="000778C6" w14:paraId="03539D4C" w14:textId="77777777" w:rsidTr="007E390A">
        <w:trPr>
          <w:trHeight w:val="847"/>
        </w:trPr>
        <w:tc>
          <w:tcPr>
            <w:tcW w:w="562" w:type="dxa"/>
            <w:tcBorders>
              <w:bottom w:val="nil"/>
            </w:tcBorders>
          </w:tcPr>
          <w:p w14:paraId="49710340" w14:textId="77777777" w:rsidR="007E390A" w:rsidRPr="00864934" w:rsidRDefault="007E390A" w:rsidP="007E390A">
            <w:pPr>
              <w:ind w:hanging="120"/>
              <w:jc w:val="center"/>
              <w:rPr>
                <w:rFonts w:eastAsia="Times New Roman"/>
                <w:bCs/>
                <w:sz w:val="24"/>
                <w:szCs w:val="24"/>
              </w:rPr>
            </w:pPr>
            <w:r w:rsidRPr="00864934">
              <w:rPr>
                <w:rFonts w:eastAsia="Times New Roman"/>
                <w:bCs/>
                <w:sz w:val="24"/>
                <w:szCs w:val="24"/>
              </w:rPr>
              <w:t>2.2</w:t>
            </w:r>
          </w:p>
        </w:tc>
        <w:tc>
          <w:tcPr>
            <w:tcW w:w="3402" w:type="dxa"/>
            <w:tcBorders>
              <w:bottom w:val="nil"/>
            </w:tcBorders>
          </w:tcPr>
          <w:p w14:paraId="0F969CB3" w14:textId="77777777" w:rsidR="007E390A" w:rsidRPr="00864934" w:rsidRDefault="007E390A" w:rsidP="007E390A">
            <w:pPr>
              <w:tabs>
                <w:tab w:val="left" w:pos="1648"/>
                <w:tab w:val="left" w:pos="2165"/>
              </w:tabs>
              <w:rPr>
                <w:rFonts w:eastAsia="Times New Roman"/>
                <w:bCs/>
                <w:sz w:val="24"/>
                <w:szCs w:val="24"/>
              </w:rPr>
            </w:pPr>
          </w:p>
          <w:p w14:paraId="20062877"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Атомдық жобаның құпиялылығы мен цензурасы.</w:t>
            </w:r>
          </w:p>
          <w:p w14:paraId="274B21DE" w14:textId="77777777" w:rsidR="007E390A" w:rsidRPr="00864934" w:rsidRDefault="007E390A" w:rsidP="007E390A">
            <w:pPr>
              <w:tabs>
                <w:tab w:val="left" w:pos="1648"/>
                <w:tab w:val="left" w:pos="2165"/>
              </w:tabs>
              <w:rPr>
                <w:rFonts w:eastAsia="Times New Roman"/>
                <w:bCs/>
                <w:sz w:val="24"/>
                <w:szCs w:val="24"/>
              </w:rPr>
            </w:pPr>
          </w:p>
        </w:tc>
        <w:tc>
          <w:tcPr>
            <w:tcW w:w="4541" w:type="dxa"/>
            <w:tcBorders>
              <w:bottom w:val="nil"/>
            </w:tcBorders>
          </w:tcPr>
          <w:p w14:paraId="085F03D0"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Өнеркәсіптің жағдайын анықтау және қорытынды жасау; ауыл шаруашылығындағы өзгерістерді бағалау; әлемдік өркениеттегі Орталық Азияның рөлі туралы ғалымдардың көзқарастарын зерттеу</w:t>
            </w:r>
          </w:p>
        </w:tc>
        <w:tc>
          <w:tcPr>
            <w:tcW w:w="993" w:type="dxa"/>
            <w:tcBorders>
              <w:bottom w:val="nil"/>
            </w:tcBorders>
          </w:tcPr>
          <w:p w14:paraId="402204F3"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Borders>
              <w:bottom w:val="nil"/>
            </w:tcBorders>
          </w:tcPr>
          <w:p w14:paraId="7424B59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nil"/>
            </w:tcBorders>
          </w:tcPr>
          <w:p w14:paraId="3F566CF8"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nil"/>
            </w:tcBorders>
          </w:tcPr>
          <w:p w14:paraId="719F3225" w14:textId="77777777" w:rsidR="007E390A" w:rsidRPr="00864934" w:rsidRDefault="007E390A" w:rsidP="007E390A">
            <w:pPr>
              <w:jc w:val="both"/>
              <w:rPr>
                <w:rFonts w:eastAsia="Times New Roman"/>
                <w:bCs/>
                <w:sz w:val="24"/>
                <w:szCs w:val="24"/>
              </w:rPr>
            </w:pPr>
            <w:r w:rsidRPr="00864934">
              <w:rPr>
                <w:rFonts w:eastAsia="Times New Roman"/>
                <w:bCs/>
                <w:sz w:val="24"/>
                <w:szCs w:val="24"/>
              </w:rPr>
              <w:t>Презентация "Атомдық жобаның құпиясы неде». Салыстырмалы кесте</w:t>
            </w:r>
          </w:p>
        </w:tc>
      </w:tr>
      <w:tr w:rsidR="007E390A" w:rsidRPr="00D06BDC" w14:paraId="466E633A" w14:textId="77777777" w:rsidTr="007E390A">
        <w:tc>
          <w:tcPr>
            <w:tcW w:w="562" w:type="dxa"/>
            <w:tcBorders>
              <w:top w:val="nil"/>
              <w:left w:val="nil"/>
              <w:bottom w:val="nil"/>
              <w:right w:val="nil"/>
            </w:tcBorders>
          </w:tcPr>
          <w:p w14:paraId="39C616CB" w14:textId="77777777" w:rsidR="007E390A" w:rsidRPr="00864934" w:rsidRDefault="007E390A" w:rsidP="007E390A">
            <w:pPr>
              <w:jc w:val="center"/>
              <w:rPr>
                <w:rFonts w:eastAsia="Times New Roman"/>
                <w:bCs/>
                <w:sz w:val="24"/>
                <w:szCs w:val="24"/>
              </w:rPr>
            </w:pPr>
          </w:p>
        </w:tc>
        <w:tc>
          <w:tcPr>
            <w:tcW w:w="3402" w:type="dxa"/>
            <w:tcBorders>
              <w:top w:val="nil"/>
              <w:left w:val="nil"/>
              <w:bottom w:val="nil"/>
              <w:right w:val="nil"/>
            </w:tcBorders>
          </w:tcPr>
          <w:p w14:paraId="7F654DB3" w14:textId="77777777" w:rsidR="007E390A" w:rsidRPr="00864934" w:rsidRDefault="007E390A" w:rsidP="007E390A">
            <w:pPr>
              <w:widowControl w:val="0"/>
              <w:jc w:val="both"/>
              <w:rPr>
                <w:rFonts w:eastAsia="Times New Roman"/>
                <w:bCs/>
                <w:sz w:val="24"/>
                <w:szCs w:val="24"/>
              </w:rPr>
            </w:pPr>
          </w:p>
        </w:tc>
        <w:tc>
          <w:tcPr>
            <w:tcW w:w="4541" w:type="dxa"/>
            <w:tcBorders>
              <w:top w:val="nil"/>
              <w:left w:val="nil"/>
              <w:bottom w:val="nil"/>
              <w:right w:val="nil"/>
            </w:tcBorders>
          </w:tcPr>
          <w:p w14:paraId="6C62C8B5" w14:textId="77777777" w:rsidR="007E390A" w:rsidRPr="00864934" w:rsidRDefault="007E390A" w:rsidP="007E390A">
            <w:pPr>
              <w:widowControl w:val="0"/>
              <w:jc w:val="both"/>
              <w:rPr>
                <w:rFonts w:eastAsia="Times New Roman"/>
                <w:bCs/>
                <w:sz w:val="24"/>
                <w:szCs w:val="24"/>
              </w:rPr>
            </w:pPr>
          </w:p>
        </w:tc>
        <w:tc>
          <w:tcPr>
            <w:tcW w:w="993" w:type="dxa"/>
            <w:tcBorders>
              <w:top w:val="nil"/>
              <w:left w:val="nil"/>
              <w:bottom w:val="nil"/>
              <w:right w:val="nil"/>
            </w:tcBorders>
          </w:tcPr>
          <w:p w14:paraId="24BAAB30" w14:textId="77777777" w:rsidR="007E390A" w:rsidRPr="00864934" w:rsidRDefault="007E390A" w:rsidP="007E390A">
            <w:pPr>
              <w:shd w:val="clear" w:color="auto" w:fill="FFFFFF"/>
              <w:jc w:val="center"/>
              <w:rPr>
                <w:rFonts w:eastAsia="Times New Roman"/>
                <w:bCs/>
                <w:sz w:val="24"/>
                <w:szCs w:val="24"/>
              </w:rPr>
            </w:pPr>
          </w:p>
        </w:tc>
        <w:tc>
          <w:tcPr>
            <w:tcW w:w="992" w:type="dxa"/>
            <w:tcBorders>
              <w:top w:val="nil"/>
              <w:left w:val="nil"/>
              <w:bottom w:val="nil"/>
              <w:right w:val="nil"/>
            </w:tcBorders>
          </w:tcPr>
          <w:p w14:paraId="2846056A" w14:textId="77777777" w:rsidR="007E390A" w:rsidRPr="00864934" w:rsidRDefault="007E390A" w:rsidP="007E390A">
            <w:pPr>
              <w:jc w:val="center"/>
              <w:rPr>
                <w:rFonts w:eastAsia="Times New Roman"/>
                <w:bCs/>
                <w:sz w:val="24"/>
                <w:szCs w:val="24"/>
              </w:rPr>
            </w:pPr>
          </w:p>
        </w:tc>
        <w:tc>
          <w:tcPr>
            <w:tcW w:w="992" w:type="dxa"/>
            <w:tcBorders>
              <w:top w:val="nil"/>
              <w:left w:val="nil"/>
              <w:bottom w:val="nil"/>
              <w:right w:val="nil"/>
            </w:tcBorders>
          </w:tcPr>
          <w:p w14:paraId="214A7718" w14:textId="77777777" w:rsidR="007E390A" w:rsidRPr="00864934" w:rsidRDefault="007E390A" w:rsidP="007E390A">
            <w:pPr>
              <w:jc w:val="center"/>
              <w:rPr>
                <w:rFonts w:eastAsia="Times New Roman"/>
                <w:bCs/>
                <w:sz w:val="24"/>
                <w:szCs w:val="24"/>
              </w:rPr>
            </w:pPr>
          </w:p>
        </w:tc>
        <w:tc>
          <w:tcPr>
            <w:tcW w:w="2126" w:type="dxa"/>
            <w:tcBorders>
              <w:top w:val="nil"/>
              <w:left w:val="nil"/>
              <w:bottom w:val="nil"/>
              <w:right w:val="nil"/>
            </w:tcBorders>
          </w:tcPr>
          <w:p w14:paraId="40C7A76A" w14:textId="77777777" w:rsidR="007E390A" w:rsidRPr="00864934" w:rsidRDefault="007E390A" w:rsidP="007E390A">
            <w:pPr>
              <w:rPr>
                <w:rFonts w:eastAsia="Times New Roman"/>
                <w:bCs/>
                <w:sz w:val="24"/>
                <w:szCs w:val="24"/>
              </w:rPr>
            </w:pPr>
          </w:p>
        </w:tc>
      </w:tr>
      <w:tr w:rsidR="007E390A" w:rsidRPr="00D06BDC" w14:paraId="1C088D30" w14:textId="77777777" w:rsidTr="007E390A">
        <w:tc>
          <w:tcPr>
            <w:tcW w:w="13608" w:type="dxa"/>
            <w:gridSpan w:val="7"/>
            <w:tcBorders>
              <w:top w:val="nil"/>
              <w:left w:val="nil"/>
              <w:bottom w:val="single" w:sz="4" w:space="0" w:color="auto"/>
              <w:right w:val="nil"/>
            </w:tcBorders>
          </w:tcPr>
          <w:p w14:paraId="13E17A1F" w14:textId="77777777" w:rsidR="007E390A" w:rsidRDefault="007E390A" w:rsidP="007E390A">
            <w:pPr>
              <w:ind w:hanging="105"/>
              <w:rPr>
                <w:rFonts w:eastAsia="Times New Roman"/>
                <w:bCs/>
                <w:sz w:val="28"/>
                <w:szCs w:val="28"/>
              </w:rPr>
            </w:pPr>
            <w:r w:rsidRPr="00AF0792">
              <w:rPr>
                <w:rFonts w:eastAsia="Times New Roman"/>
                <w:bCs/>
                <w:sz w:val="28"/>
                <w:szCs w:val="28"/>
              </w:rPr>
              <w:t>Б.1 – кестенің  жалғасы</w:t>
            </w:r>
          </w:p>
          <w:p w14:paraId="4C16A6C4" w14:textId="77777777" w:rsidR="007E390A" w:rsidRPr="00AF0792" w:rsidRDefault="007E390A" w:rsidP="007E390A">
            <w:pPr>
              <w:rPr>
                <w:rFonts w:eastAsia="Times New Roman"/>
                <w:bCs/>
                <w:sz w:val="28"/>
                <w:szCs w:val="28"/>
              </w:rPr>
            </w:pPr>
          </w:p>
        </w:tc>
      </w:tr>
      <w:tr w:rsidR="007E390A" w:rsidRPr="00D06BDC" w14:paraId="698F5CC7" w14:textId="77777777" w:rsidTr="007E390A">
        <w:tc>
          <w:tcPr>
            <w:tcW w:w="562" w:type="dxa"/>
            <w:tcBorders>
              <w:top w:val="single" w:sz="4" w:space="0" w:color="auto"/>
            </w:tcBorders>
          </w:tcPr>
          <w:p w14:paraId="0F1D3811" w14:textId="77777777" w:rsidR="007E390A" w:rsidRPr="00864934" w:rsidRDefault="007E390A" w:rsidP="007E390A">
            <w:pPr>
              <w:jc w:val="center"/>
              <w:rPr>
                <w:rFonts w:eastAsia="Times New Roman"/>
                <w:bCs/>
                <w:sz w:val="24"/>
                <w:szCs w:val="24"/>
              </w:rPr>
            </w:pPr>
            <w:r>
              <w:rPr>
                <w:rFonts w:eastAsia="Times New Roman"/>
                <w:bCs/>
                <w:sz w:val="24"/>
                <w:szCs w:val="24"/>
              </w:rPr>
              <w:t>1</w:t>
            </w:r>
          </w:p>
        </w:tc>
        <w:tc>
          <w:tcPr>
            <w:tcW w:w="3402" w:type="dxa"/>
            <w:tcBorders>
              <w:top w:val="single" w:sz="4" w:space="0" w:color="auto"/>
            </w:tcBorders>
          </w:tcPr>
          <w:p w14:paraId="6EFC9E8B" w14:textId="77777777" w:rsidR="007E390A" w:rsidRPr="00864934" w:rsidRDefault="007E390A" w:rsidP="007E390A">
            <w:pPr>
              <w:widowControl w:val="0"/>
              <w:jc w:val="center"/>
              <w:rPr>
                <w:rFonts w:eastAsia="Times New Roman"/>
                <w:bCs/>
                <w:sz w:val="24"/>
                <w:szCs w:val="24"/>
              </w:rPr>
            </w:pPr>
            <w:r>
              <w:rPr>
                <w:rFonts w:eastAsia="Times New Roman"/>
                <w:bCs/>
                <w:sz w:val="24"/>
                <w:szCs w:val="24"/>
              </w:rPr>
              <w:t>2</w:t>
            </w:r>
          </w:p>
        </w:tc>
        <w:tc>
          <w:tcPr>
            <w:tcW w:w="4541" w:type="dxa"/>
            <w:tcBorders>
              <w:top w:val="single" w:sz="4" w:space="0" w:color="auto"/>
            </w:tcBorders>
          </w:tcPr>
          <w:p w14:paraId="6C5B2771" w14:textId="77777777" w:rsidR="007E390A" w:rsidRPr="00864934" w:rsidRDefault="007E390A" w:rsidP="007E390A">
            <w:pPr>
              <w:widowControl w:val="0"/>
              <w:jc w:val="center"/>
              <w:rPr>
                <w:rFonts w:eastAsia="Times New Roman"/>
                <w:bCs/>
                <w:sz w:val="24"/>
                <w:szCs w:val="24"/>
              </w:rPr>
            </w:pPr>
            <w:r>
              <w:rPr>
                <w:rFonts w:eastAsia="Times New Roman"/>
                <w:bCs/>
                <w:sz w:val="24"/>
                <w:szCs w:val="24"/>
              </w:rPr>
              <w:t>3</w:t>
            </w:r>
          </w:p>
        </w:tc>
        <w:tc>
          <w:tcPr>
            <w:tcW w:w="993" w:type="dxa"/>
            <w:tcBorders>
              <w:top w:val="single" w:sz="4" w:space="0" w:color="auto"/>
            </w:tcBorders>
          </w:tcPr>
          <w:p w14:paraId="0004F817"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Borders>
              <w:top w:val="single" w:sz="4" w:space="0" w:color="auto"/>
            </w:tcBorders>
          </w:tcPr>
          <w:p w14:paraId="59AE3C55"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Borders>
              <w:top w:val="single" w:sz="4" w:space="0" w:color="auto"/>
            </w:tcBorders>
          </w:tcPr>
          <w:p w14:paraId="0C4D68A4"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Borders>
              <w:top w:val="single" w:sz="4" w:space="0" w:color="auto"/>
            </w:tcBorders>
          </w:tcPr>
          <w:p w14:paraId="10B4222A" w14:textId="77777777" w:rsidR="007E390A" w:rsidRPr="00864934" w:rsidRDefault="007E390A" w:rsidP="007E390A">
            <w:pPr>
              <w:jc w:val="center"/>
              <w:rPr>
                <w:rFonts w:eastAsia="Times New Roman"/>
                <w:bCs/>
                <w:sz w:val="24"/>
                <w:szCs w:val="24"/>
              </w:rPr>
            </w:pPr>
            <w:r>
              <w:rPr>
                <w:rFonts w:eastAsia="Times New Roman"/>
                <w:bCs/>
                <w:sz w:val="24"/>
                <w:szCs w:val="24"/>
              </w:rPr>
              <w:t>7</w:t>
            </w:r>
          </w:p>
        </w:tc>
      </w:tr>
      <w:tr w:rsidR="007E390A" w:rsidRPr="00B36BE6" w14:paraId="1F3D6A26" w14:textId="77777777" w:rsidTr="007E390A">
        <w:tc>
          <w:tcPr>
            <w:tcW w:w="562" w:type="dxa"/>
          </w:tcPr>
          <w:p w14:paraId="3BE72EF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2.3</w:t>
            </w:r>
          </w:p>
        </w:tc>
        <w:tc>
          <w:tcPr>
            <w:tcW w:w="3402" w:type="dxa"/>
          </w:tcPr>
          <w:p w14:paraId="2F025A95" w14:textId="77777777" w:rsidR="007E390A" w:rsidRPr="00864934" w:rsidRDefault="007E390A" w:rsidP="007E390A">
            <w:pPr>
              <w:widowControl w:val="0"/>
              <w:jc w:val="both"/>
              <w:rPr>
                <w:rFonts w:eastAsia="Times New Roman"/>
                <w:bCs/>
                <w:sz w:val="24"/>
                <w:szCs w:val="24"/>
              </w:rPr>
            </w:pPr>
          </w:p>
          <w:p w14:paraId="0859C23A"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Экспедиция Б.Атшабарова: радиациялық әсердің алғашқы зерттеулері.</w:t>
            </w:r>
          </w:p>
        </w:tc>
        <w:tc>
          <w:tcPr>
            <w:tcW w:w="4541" w:type="dxa"/>
          </w:tcPr>
          <w:p w14:paraId="767CD21B"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Қоғамдық-саяси өмірдің ерекшеліктерін түсіндіру және өзіндік интерпретация жасау; халықтың командалық-әкімшілік саясатқа наразылығының көріністерін салыстыру және талдау; ғылыми білімдердің дамуына ғалымдардың қосқан үлесін бағалау</w:t>
            </w:r>
          </w:p>
        </w:tc>
        <w:tc>
          <w:tcPr>
            <w:tcW w:w="993" w:type="dxa"/>
          </w:tcPr>
          <w:p w14:paraId="2D954800"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Pr>
          <w:p w14:paraId="52F7FAF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0E62F2AE"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0504ABBF" w14:textId="77777777" w:rsidR="007E390A" w:rsidRPr="00864934" w:rsidRDefault="007E390A" w:rsidP="007E390A">
            <w:pPr>
              <w:rPr>
                <w:rFonts w:eastAsia="Times New Roman"/>
                <w:bCs/>
                <w:sz w:val="24"/>
                <w:szCs w:val="24"/>
              </w:rPr>
            </w:pPr>
            <w:r w:rsidRPr="00864934">
              <w:rPr>
                <w:rFonts w:eastAsia="Times New Roman"/>
                <w:bCs/>
                <w:sz w:val="24"/>
                <w:szCs w:val="24"/>
              </w:rPr>
              <w:t>Баяндама "Радиациялық әсерді алғашқы зерттеу»</w:t>
            </w:r>
          </w:p>
        </w:tc>
      </w:tr>
      <w:tr w:rsidR="007E390A" w:rsidRPr="00B36BE6" w14:paraId="7736633C" w14:textId="77777777" w:rsidTr="007E390A">
        <w:tc>
          <w:tcPr>
            <w:tcW w:w="562" w:type="dxa"/>
          </w:tcPr>
          <w:p w14:paraId="121DEA48"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2.4</w:t>
            </w:r>
          </w:p>
        </w:tc>
        <w:tc>
          <w:tcPr>
            <w:tcW w:w="3402" w:type="dxa"/>
          </w:tcPr>
          <w:p w14:paraId="20B181A8"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Семейдегі құпия мекеме - №4 диспансер.</w:t>
            </w:r>
          </w:p>
        </w:tc>
        <w:tc>
          <w:tcPr>
            <w:tcW w:w="4541" w:type="dxa"/>
          </w:tcPr>
          <w:p w14:paraId="54C7D808"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Себеп-салдарлық байланыстарды талдау негізінде демографиялық өзгерістер туралы дәлелді қорытындылар жасау; сабақтастықты орната отырып қазіргі демографиялық процестерді бағалау</w:t>
            </w:r>
          </w:p>
        </w:tc>
        <w:tc>
          <w:tcPr>
            <w:tcW w:w="993" w:type="dxa"/>
          </w:tcPr>
          <w:p w14:paraId="11B7881F"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Pr>
          <w:p w14:paraId="48EDBF3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63CE66E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004F2476" w14:textId="77777777" w:rsidR="007E390A" w:rsidRPr="00864934" w:rsidRDefault="007E390A" w:rsidP="007E390A">
            <w:pPr>
              <w:rPr>
                <w:rFonts w:eastAsia="Times New Roman"/>
                <w:bCs/>
                <w:sz w:val="24"/>
                <w:szCs w:val="24"/>
              </w:rPr>
            </w:pPr>
            <w:r w:rsidRPr="00864934">
              <w:rPr>
                <w:rFonts w:eastAsia="Times New Roman"/>
                <w:bCs/>
                <w:sz w:val="24"/>
                <w:szCs w:val="24"/>
              </w:rPr>
              <w:t>Құпия мекемелер туралы ақпараттық кесте</w:t>
            </w:r>
          </w:p>
        </w:tc>
      </w:tr>
      <w:tr w:rsidR="007E390A" w:rsidRPr="00B36BE6" w14:paraId="03B7CEBB" w14:textId="77777777" w:rsidTr="007E390A">
        <w:tc>
          <w:tcPr>
            <w:tcW w:w="562" w:type="dxa"/>
          </w:tcPr>
          <w:p w14:paraId="7C89E09E"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2.5</w:t>
            </w:r>
          </w:p>
        </w:tc>
        <w:tc>
          <w:tcPr>
            <w:tcW w:w="3402" w:type="dxa"/>
          </w:tcPr>
          <w:p w14:paraId="507B044F"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Ядролық сынақтардың экологиялық салдары: проблемалар және қалпына келтіру.</w:t>
            </w:r>
          </w:p>
        </w:tc>
        <w:tc>
          <w:tcPr>
            <w:tcW w:w="4541" w:type="dxa"/>
          </w:tcPr>
          <w:p w14:paraId="1A612EBB"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мемлекеттің білім және ғылым саласындағы саясатын бағалау;</w:t>
            </w:r>
          </w:p>
          <w:p w14:paraId="1D4A8238"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өмірдің ерекшеліктерін түсіндіру, өзіндік түсінік беру;</w:t>
            </w:r>
          </w:p>
        </w:tc>
        <w:tc>
          <w:tcPr>
            <w:tcW w:w="993" w:type="dxa"/>
          </w:tcPr>
          <w:p w14:paraId="4E72605B"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Pr>
          <w:p w14:paraId="14E75DE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0B09138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763FAC09" w14:textId="77777777" w:rsidR="007E390A" w:rsidRPr="00864934" w:rsidRDefault="007E390A" w:rsidP="007E390A">
            <w:pPr>
              <w:jc w:val="both"/>
              <w:rPr>
                <w:rFonts w:eastAsia="Times New Roman"/>
                <w:bCs/>
                <w:sz w:val="24"/>
                <w:szCs w:val="24"/>
              </w:rPr>
            </w:pPr>
            <w:r w:rsidRPr="00864934">
              <w:rPr>
                <w:rFonts w:eastAsia="Times New Roman"/>
                <w:bCs/>
                <w:sz w:val="24"/>
                <w:szCs w:val="24"/>
              </w:rPr>
              <w:t>“Атом және экология”Пікірсайыс:ядролық қарудың артықшылықтары мен кемшіліктері</w:t>
            </w:r>
          </w:p>
        </w:tc>
      </w:tr>
      <w:tr w:rsidR="007E390A" w:rsidRPr="00B36BE6" w14:paraId="7FD6A10B" w14:textId="77777777" w:rsidTr="007E390A">
        <w:tc>
          <w:tcPr>
            <w:tcW w:w="562" w:type="dxa"/>
          </w:tcPr>
          <w:p w14:paraId="3D82A058"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2.6</w:t>
            </w:r>
          </w:p>
        </w:tc>
        <w:tc>
          <w:tcPr>
            <w:tcW w:w="3402" w:type="dxa"/>
          </w:tcPr>
          <w:p w14:paraId="574E2396"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Ядролық сынақтар және олардың жаһандық саясатпен байланысы.</w:t>
            </w:r>
          </w:p>
        </w:tc>
        <w:tc>
          <w:tcPr>
            <w:tcW w:w="4541" w:type="dxa"/>
          </w:tcPr>
          <w:p w14:paraId="6BB8269A"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Кеңестік әдебиеттегі қоғамдық өмірдің көрінісін және өнер туындыларын талдау; қоғамдық-саяси өмірдің ерекшеліктерін түсіндіру және өз түсінігін білдіру</w:t>
            </w:r>
          </w:p>
        </w:tc>
        <w:tc>
          <w:tcPr>
            <w:tcW w:w="993" w:type="dxa"/>
          </w:tcPr>
          <w:p w14:paraId="12ADDE7B"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Pr>
          <w:p w14:paraId="333CC3F7"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3D36A5C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7483D02F" w14:textId="77777777" w:rsidR="007E390A" w:rsidRPr="00864934" w:rsidRDefault="007E390A" w:rsidP="007E390A">
            <w:pPr>
              <w:jc w:val="both"/>
              <w:rPr>
                <w:rFonts w:eastAsia="Times New Roman"/>
                <w:bCs/>
                <w:sz w:val="24"/>
                <w:szCs w:val="24"/>
              </w:rPr>
            </w:pPr>
            <w:r w:rsidRPr="00864934">
              <w:rPr>
                <w:rFonts w:eastAsia="Times New Roman"/>
                <w:bCs/>
                <w:sz w:val="24"/>
                <w:szCs w:val="24"/>
              </w:rPr>
              <w:t>Ядролық соғыс туралы бейне-ролик</w:t>
            </w:r>
          </w:p>
        </w:tc>
      </w:tr>
      <w:tr w:rsidR="007E390A" w:rsidRPr="00B36BE6" w14:paraId="3F760569" w14:textId="77777777" w:rsidTr="007E390A">
        <w:tc>
          <w:tcPr>
            <w:tcW w:w="562" w:type="dxa"/>
            <w:tcBorders>
              <w:bottom w:val="nil"/>
            </w:tcBorders>
          </w:tcPr>
          <w:p w14:paraId="67ED1A8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2.7</w:t>
            </w:r>
          </w:p>
        </w:tc>
        <w:tc>
          <w:tcPr>
            <w:tcW w:w="3402" w:type="dxa"/>
            <w:tcBorders>
              <w:bottom w:val="nil"/>
            </w:tcBorders>
          </w:tcPr>
          <w:p w14:paraId="0E1EBC47"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Қазақстандағы әскери-өнеркә</w:t>
            </w:r>
          </w:p>
          <w:p w14:paraId="4C29BB78"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сіптік кешен. Неліктен Қазақстан ядролық қаруға арналған полигонға айналды? Полигонның жер пайдалану мен ауыл шаруашылығына әсері. БЖБ №2</w:t>
            </w:r>
          </w:p>
        </w:tc>
        <w:tc>
          <w:tcPr>
            <w:tcW w:w="4541" w:type="dxa"/>
            <w:tcBorders>
              <w:bottom w:val="nil"/>
            </w:tcBorders>
          </w:tcPr>
          <w:p w14:paraId="7809D5F7"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 xml:space="preserve"> </w:t>
            </w:r>
          </w:p>
          <w:p w14:paraId="2C6249BC"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өмір ерекшеліктерін түсіндіру, өзіндік түсінік беру; кеңестік кезеңдегі әлеуметтік-экономикалық мәселелерді талдау</w:t>
            </w:r>
          </w:p>
          <w:p w14:paraId="51B38571" w14:textId="77777777" w:rsidR="007E390A" w:rsidRPr="00864934" w:rsidRDefault="007E390A" w:rsidP="007E390A">
            <w:pPr>
              <w:shd w:val="clear" w:color="auto" w:fill="FFFFFF"/>
              <w:jc w:val="both"/>
              <w:rPr>
                <w:rFonts w:eastAsia="Times New Roman"/>
                <w:bCs/>
                <w:sz w:val="24"/>
                <w:szCs w:val="24"/>
              </w:rPr>
            </w:pPr>
          </w:p>
        </w:tc>
        <w:tc>
          <w:tcPr>
            <w:tcW w:w="993" w:type="dxa"/>
            <w:tcBorders>
              <w:bottom w:val="nil"/>
            </w:tcBorders>
          </w:tcPr>
          <w:p w14:paraId="6F131937"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Borders>
              <w:bottom w:val="nil"/>
            </w:tcBorders>
          </w:tcPr>
          <w:p w14:paraId="4ABB32A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nil"/>
            </w:tcBorders>
          </w:tcPr>
          <w:p w14:paraId="0A937BF4"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nil"/>
            </w:tcBorders>
          </w:tcPr>
          <w:p w14:paraId="5706EB19" w14:textId="77777777" w:rsidR="007E390A" w:rsidRPr="00864934" w:rsidRDefault="007E390A" w:rsidP="007E390A">
            <w:pPr>
              <w:jc w:val="both"/>
              <w:rPr>
                <w:rFonts w:eastAsia="Times New Roman"/>
                <w:bCs/>
                <w:sz w:val="24"/>
                <w:szCs w:val="24"/>
              </w:rPr>
            </w:pPr>
            <w:r w:rsidRPr="00864934">
              <w:rPr>
                <w:rFonts w:eastAsia="Times New Roman"/>
                <w:bCs/>
                <w:sz w:val="24"/>
                <w:szCs w:val="24"/>
              </w:rPr>
              <w:t>Ядролық сынақтардың экологияға әсері туралы бейне көріп, талдау</w:t>
            </w:r>
          </w:p>
        </w:tc>
      </w:tr>
      <w:tr w:rsidR="007E390A" w:rsidRPr="00D06BDC" w14:paraId="23824A14" w14:textId="77777777" w:rsidTr="007E390A">
        <w:tc>
          <w:tcPr>
            <w:tcW w:w="13608" w:type="dxa"/>
            <w:gridSpan w:val="7"/>
            <w:tcBorders>
              <w:top w:val="nil"/>
              <w:left w:val="nil"/>
              <w:bottom w:val="nil"/>
              <w:right w:val="nil"/>
            </w:tcBorders>
          </w:tcPr>
          <w:p w14:paraId="3E624C58" w14:textId="77777777" w:rsidR="007E390A" w:rsidRDefault="007E390A" w:rsidP="007E390A">
            <w:pPr>
              <w:ind w:hanging="105"/>
              <w:rPr>
                <w:rFonts w:eastAsia="Times New Roman"/>
                <w:bCs/>
                <w:sz w:val="28"/>
                <w:szCs w:val="28"/>
              </w:rPr>
            </w:pPr>
          </w:p>
          <w:p w14:paraId="73EB4350" w14:textId="79FDACC7" w:rsidR="007E390A" w:rsidRPr="00AF0792" w:rsidRDefault="007E390A" w:rsidP="007E390A">
            <w:pPr>
              <w:ind w:hanging="105"/>
              <w:rPr>
                <w:rFonts w:eastAsia="Times New Roman"/>
                <w:bCs/>
                <w:sz w:val="28"/>
                <w:szCs w:val="28"/>
              </w:rPr>
            </w:pPr>
            <w:r w:rsidRPr="00AF0792">
              <w:rPr>
                <w:rFonts w:eastAsia="Times New Roman"/>
                <w:bCs/>
                <w:sz w:val="28"/>
                <w:szCs w:val="28"/>
              </w:rPr>
              <w:t>Б.1 – кестенің  жалғасы</w:t>
            </w:r>
          </w:p>
        </w:tc>
      </w:tr>
      <w:tr w:rsidR="007E390A" w:rsidRPr="00D06BDC" w14:paraId="0E3118E2" w14:textId="77777777" w:rsidTr="007E390A">
        <w:tc>
          <w:tcPr>
            <w:tcW w:w="13608" w:type="dxa"/>
            <w:gridSpan w:val="7"/>
            <w:tcBorders>
              <w:top w:val="nil"/>
              <w:left w:val="nil"/>
              <w:bottom w:val="single" w:sz="4" w:space="0" w:color="auto"/>
              <w:right w:val="nil"/>
            </w:tcBorders>
          </w:tcPr>
          <w:p w14:paraId="39ABC854" w14:textId="77777777" w:rsidR="007E390A" w:rsidRDefault="007E390A" w:rsidP="007E390A">
            <w:pPr>
              <w:ind w:hanging="105"/>
              <w:rPr>
                <w:rFonts w:eastAsia="Times New Roman"/>
                <w:bCs/>
                <w:sz w:val="28"/>
                <w:szCs w:val="28"/>
              </w:rPr>
            </w:pPr>
          </w:p>
        </w:tc>
      </w:tr>
      <w:tr w:rsidR="007E390A" w:rsidRPr="00D06BDC" w14:paraId="1B74BB9C" w14:textId="77777777" w:rsidTr="007E390A">
        <w:tc>
          <w:tcPr>
            <w:tcW w:w="562" w:type="dxa"/>
            <w:tcBorders>
              <w:top w:val="single" w:sz="4" w:space="0" w:color="auto"/>
            </w:tcBorders>
          </w:tcPr>
          <w:p w14:paraId="58609809" w14:textId="77777777" w:rsidR="007E390A" w:rsidRPr="00864934" w:rsidRDefault="007E390A" w:rsidP="007E390A">
            <w:pPr>
              <w:jc w:val="center"/>
              <w:rPr>
                <w:rFonts w:eastAsia="Times New Roman"/>
                <w:bCs/>
                <w:sz w:val="24"/>
                <w:szCs w:val="24"/>
              </w:rPr>
            </w:pPr>
            <w:r>
              <w:rPr>
                <w:rFonts w:eastAsia="Times New Roman"/>
                <w:bCs/>
                <w:sz w:val="24"/>
                <w:szCs w:val="24"/>
              </w:rPr>
              <w:t>1</w:t>
            </w:r>
          </w:p>
        </w:tc>
        <w:tc>
          <w:tcPr>
            <w:tcW w:w="3402" w:type="dxa"/>
            <w:tcBorders>
              <w:top w:val="single" w:sz="4" w:space="0" w:color="auto"/>
            </w:tcBorders>
          </w:tcPr>
          <w:p w14:paraId="0CB58902" w14:textId="77777777" w:rsidR="007E390A" w:rsidRPr="00864934" w:rsidRDefault="007E390A" w:rsidP="007E390A">
            <w:pPr>
              <w:tabs>
                <w:tab w:val="left" w:pos="1648"/>
                <w:tab w:val="left" w:pos="2165"/>
              </w:tabs>
              <w:jc w:val="center"/>
              <w:rPr>
                <w:rFonts w:eastAsia="Times New Roman"/>
                <w:bCs/>
                <w:sz w:val="24"/>
                <w:szCs w:val="24"/>
              </w:rPr>
            </w:pPr>
            <w:r>
              <w:rPr>
                <w:rFonts w:eastAsia="Times New Roman"/>
                <w:bCs/>
                <w:sz w:val="24"/>
                <w:szCs w:val="24"/>
              </w:rPr>
              <w:t>2</w:t>
            </w:r>
          </w:p>
        </w:tc>
        <w:tc>
          <w:tcPr>
            <w:tcW w:w="4541" w:type="dxa"/>
            <w:tcBorders>
              <w:top w:val="single" w:sz="4" w:space="0" w:color="auto"/>
            </w:tcBorders>
          </w:tcPr>
          <w:p w14:paraId="2B55CF3F" w14:textId="77777777" w:rsidR="007E390A" w:rsidRPr="00864934" w:rsidRDefault="007E390A" w:rsidP="007E390A">
            <w:pPr>
              <w:tabs>
                <w:tab w:val="left" w:pos="1648"/>
                <w:tab w:val="left" w:pos="2165"/>
              </w:tabs>
              <w:jc w:val="center"/>
              <w:rPr>
                <w:rFonts w:eastAsia="Times New Roman"/>
                <w:bCs/>
                <w:sz w:val="24"/>
                <w:szCs w:val="24"/>
              </w:rPr>
            </w:pPr>
            <w:r>
              <w:rPr>
                <w:rFonts w:eastAsia="Times New Roman"/>
                <w:bCs/>
                <w:sz w:val="24"/>
                <w:szCs w:val="24"/>
              </w:rPr>
              <w:t>3</w:t>
            </w:r>
          </w:p>
        </w:tc>
        <w:tc>
          <w:tcPr>
            <w:tcW w:w="993" w:type="dxa"/>
            <w:tcBorders>
              <w:top w:val="single" w:sz="4" w:space="0" w:color="auto"/>
            </w:tcBorders>
          </w:tcPr>
          <w:p w14:paraId="15FC5C3C"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Borders>
              <w:top w:val="single" w:sz="4" w:space="0" w:color="auto"/>
            </w:tcBorders>
          </w:tcPr>
          <w:p w14:paraId="0D6B340E"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Borders>
              <w:top w:val="single" w:sz="4" w:space="0" w:color="auto"/>
            </w:tcBorders>
          </w:tcPr>
          <w:p w14:paraId="64B8B0C9"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Borders>
              <w:top w:val="single" w:sz="4" w:space="0" w:color="auto"/>
            </w:tcBorders>
          </w:tcPr>
          <w:p w14:paraId="1C62F599" w14:textId="77777777" w:rsidR="007E390A" w:rsidRPr="00864934" w:rsidRDefault="007E390A" w:rsidP="007E390A">
            <w:pPr>
              <w:jc w:val="center"/>
              <w:rPr>
                <w:rFonts w:eastAsia="Calibri"/>
                <w:bCs/>
                <w:sz w:val="24"/>
                <w:szCs w:val="24"/>
              </w:rPr>
            </w:pPr>
            <w:r>
              <w:rPr>
                <w:rFonts w:eastAsia="Times New Roman"/>
                <w:bCs/>
                <w:sz w:val="24"/>
                <w:szCs w:val="24"/>
              </w:rPr>
              <w:t>7</w:t>
            </w:r>
          </w:p>
        </w:tc>
      </w:tr>
      <w:tr w:rsidR="007E390A" w:rsidRPr="00D06BDC" w14:paraId="255CDACF" w14:textId="77777777" w:rsidTr="007E390A">
        <w:tc>
          <w:tcPr>
            <w:tcW w:w="562" w:type="dxa"/>
            <w:tcBorders>
              <w:top w:val="nil"/>
            </w:tcBorders>
          </w:tcPr>
          <w:p w14:paraId="684E1F05" w14:textId="77777777" w:rsidR="007E390A" w:rsidRPr="00864934" w:rsidRDefault="007E390A" w:rsidP="007E390A">
            <w:pPr>
              <w:jc w:val="center"/>
              <w:rPr>
                <w:rFonts w:eastAsia="Times New Roman"/>
                <w:bCs/>
                <w:sz w:val="24"/>
                <w:szCs w:val="24"/>
              </w:rPr>
            </w:pPr>
            <w:r w:rsidRPr="00864934">
              <w:rPr>
                <w:rFonts w:eastAsia="Times New Roman"/>
                <w:bCs/>
                <w:sz w:val="24"/>
                <w:szCs w:val="24"/>
              </w:rPr>
              <w:t>2.8</w:t>
            </w:r>
          </w:p>
        </w:tc>
        <w:tc>
          <w:tcPr>
            <w:tcW w:w="3402" w:type="dxa"/>
            <w:tcBorders>
              <w:top w:val="nil"/>
            </w:tcBorders>
          </w:tcPr>
          <w:p w14:paraId="1808EA5F"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Сынақтардың жақын маңдағы қалалар мен елді мекендер инфрақұрылымына әсері. Үйренгендерін қайталау.</w:t>
            </w:r>
          </w:p>
        </w:tc>
        <w:tc>
          <w:tcPr>
            <w:tcW w:w="4541" w:type="dxa"/>
            <w:tcBorders>
              <w:top w:val="nil"/>
            </w:tcBorders>
          </w:tcPr>
          <w:p w14:paraId="2913F30A"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"Невада-Семей" қозғалысының тарихи маңызын бағалау; халықтың командалық-әкімшілік саясатқа наразылығының көріністерін салыстыру және талдау</w:t>
            </w:r>
          </w:p>
        </w:tc>
        <w:tc>
          <w:tcPr>
            <w:tcW w:w="993" w:type="dxa"/>
            <w:tcBorders>
              <w:top w:val="nil"/>
            </w:tcBorders>
          </w:tcPr>
          <w:p w14:paraId="7D5F86C5"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Borders>
              <w:top w:val="nil"/>
            </w:tcBorders>
          </w:tcPr>
          <w:p w14:paraId="54C21FF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top w:val="nil"/>
            </w:tcBorders>
          </w:tcPr>
          <w:p w14:paraId="36520075"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top w:val="nil"/>
            </w:tcBorders>
          </w:tcPr>
          <w:p w14:paraId="1889DDDC" w14:textId="77777777" w:rsidR="007E390A" w:rsidRDefault="007E390A" w:rsidP="007E390A">
            <w:pPr>
              <w:jc w:val="both"/>
              <w:rPr>
                <w:rFonts w:eastAsia="Times New Roman"/>
                <w:bCs/>
                <w:sz w:val="24"/>
                <w:szCs w:val="24"/>
              </w:rPr>
            </w:pPr>
            <w:r w:rsidRPr="00864934">
              <w:rPr>
                <w:rFonts w:eastAsia="Calibri"/>
                <w:bCs/>
                <w:sz w:val="24"/>
                <w:szCs w:val="24"/>
              </w:rPr>
              <w:t>Пікірсайыс</w:t>
            </w:r>
            <w:r w:rsidRPr="00864934">
              <w:rPr>
                <w:rFonts w:eastAsia="Times New Roman"/>
                <w:bCs/>
                <w:sz w:val="24"/>
                <w:szCs w:val="24"/>
              </w:rPr>
              <w:t>: "Ядро</w:t>
            </w:r>
          </w:p>
          <w:p w14:paraId="3273F39B" w14:textId="77777777" w:rsidR="007E390A" w:rsidRDefault="007E390A" w:rsidP="007E390A">
            <w:pPr>
              <w:jc w:val="both"/>
              <w:rPr>
                <w:rFonts w:eastAsia="Times New Roman"/>
                <w:bCs/>
                <w:sz w:val="24"/>
                <w:szCs w:val="24"/>
              </w:rPr>
            </w:pPr>
            <w:r w:rsidRPr="00864934">
              <w:rPr>
                <w:rFonts w:eastAsia="Times New Roman"/>
                <w:bCs/>
                <w:sz w:val="24"/>
                <w:szCs w:val="24"/>
              </w:rPr>
              <w:t>лық сынақтардың қала экологиясы</w:t>
            </w:r>
          </w:p>
          <w:p w14:paraId="02E8504A" w14:textId="7C10FAD7" w:rsidR="007E390A" w:rsidRPr="00864934" w:rsidRDefault="007E390A" w:rsidP="007E390A">
            <w:pPr>
              <w:jc w:val="both"/>
              <w:rPr>
                <w:rFonts w:eastAsia="Times New Roman"/>
                <w:bCs/>
                <w:sz w:val="24"/>
                <w:szCs w:val="24"/>
              </w:rPr>
            </w:pPr>
            <w:r w:rsidRPr="00864934">
              <w:rPr>
                <w:rFonts w:eastAsia="Times New Roman"/>
                <w:bCs/>
                <w:sz w:val="24"/>
                <w:szCs w:val="24"/>
              </w:rPr>
              <w:t>на әсері"</w:t>
            </w:r>
          </w:p>
        </w:tc>
      </w:tr>
      <w:tr w:rsidR="007E390A" w:rsidRPr="000778C6" w14:paraId="0567FA79" w14:textId="77777777" w:rsidTr="007E390A">
        <w:tc>
          <w:tcPr>
            <w:tcW w:w="562" w:type="dxa"/>
          </w:tcPr>
          <w:p w14:paraId="76430C5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3</w:t>
            </w:r>
          </w:p>
        </w:tc>
        <w:tc>
          <w:tcPr>
            <w:tcW w:w="3402" w:type="dxa"/>
          </w:tcPr>
          <w:p w14:paraId="053C7D76"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Мәдениет, қоғам және тарихи жады (10 сағат) 3-тарау.</w:t>
            </w:r>
          </w:p>
        </w:tc>
        <w:tc>
          <w:tcPr>
            <w:tcW w:w="4541" w:type="dxa"/>
          </w:tcPr>
          <w:p w14:paraId="7CA5B90F" w14:textId="77777777" w:rsidR="007E390A" w:rsidRPr="00864934" w:rsidRDefault="007E390A" w:rsidP="007E390A">
            <w:pPr>
              <w:shd w:val="clear" w:color="auto" w:fill="FFFFFF"/>
              <w:rPr>
                <w:rFonts w:eastAsia="Times New Roman"/>
                <w:bCs/>
                <w:sz w:val="24"/>
                <w:szCs w:val="24"/>
              </w:rPr>
            </w:pPr>
          </w:p>
        </w:tc>
        <w:tc>
          <w:tcPr>
            <w:tcW w:w="993" w:type="dxa"/>
          </w:tcPr>
          <w:p w14:paraId="7CB96031"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10</w:t>
            </w:r>
          </w:p>
        </w:tc>
        <w:tc>
          <w:tcPr>
            <w:tcW w:w="992" w:type="dxa"/>
          </w:tcPr>
          <w:p w14:paraId="6EAC3FC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5</w:t>
            </w:r>
          </w:p>
        </w:tc>
        <w:tc>
          <w:tcPr>
            <w:tcW w:w="992" w:type="dxa"/>
          </w:tcPr>
          <w:p w14:paraId="611842A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5</w:t>
            </w:r>
          </w:p>
        </w:tc>
        <w:tc>
          <w:tcPr>
            <w:tcW w:w="2126" w:type="dxa"/>
          </w:tcPr>
          <w:p w14:paraId="7AC2273B" w14:textId="77777777" w:rsidR="007E390A" w:rsidRPr="00864934" w:rsidRDefault="007E390A" w:rsidP="007E390A">
            <w:pPr>
              <w:rPr>
                <w:rFonts w:eastAsia="Times New Roman"/>
                <w:bCs/>
                <w:sz w:val="24"/>
                <w:szCs w:val="24"/>
              </w:rPr>
            </w:pPr>
          </w:p>
        </w:tc>
      </w:tr>
      <w:tr w:rsidR="007E390A" w:rsidRPr="00B36BE6" w14:paraId="4E7EABDD" w14:textId="77777777" w:rsidTr="007E390A">
        <w:tc>
          <w:tcPr>
            <w:tcW w:w="562" w:type="dxa"/>
          </w:tcPr>
          <w:p w14:paraId="0100A723" w14:textId="77777777" w:rsidR="007E390A" w:rsidRPr="00864934" w:rsidRDefault="007E390A" w:rsidP="007E390A">
            <w:pPr>
              <w:jc w:val="center"/>
              <w:rPr>
                <w:rFonts w:eastAsia="Times New Roman"/>
                <w:bCs/>
                <w:sz w:val="24"/>
                <w:szCs w:val="24"/>
              </w:rPr>
            </w:pPr>
            <w:r w:rsidRPr="00864934">
              <w:rPr>
                <w:rFonts w:eastAsia="Times New Roman"/>
                <w:bCs/>
                <w:sz w:val="24"/>
                <w:szCs w:val="24"/>
              </w:rPr>
              <w:t>3.1</w:t>
            </w:r>
          </w:p>
        </w:tc>
        <w:tc>
          <w:tcPr>
            <w:tcW w:w="3402" w:type="dxa"/>
          </w:tcPr>
          <w:p w14:paraId="11189F84"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Полигон маңындағы адамдардың өмірі: куәгерлердің есептері.</w:t>
            </w:r>
          </w:p>
        </w:tc>
        <w:tc>
          <w:tcPr>
            <w:tcW w:w="4541" w:type="dxa"/>
          </w:tcPr>
          <w:p w14:paraId="78AC4E76"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Қазақстанның Тәуелсіздік алғаннан кейінгі алғашқы қадамдарын анықтау және жалпылау жасау;</w:t>
            </w:r>
          </w:p>
          <w:p w14:paraId="054B0376"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 xml:space="preserve">өткен оқиғалармен сабақтастықты орната отырып, Қазақстанның тәуелсіздігін жариялаудың тарихи маңыздылығын түсіндіру  </w:t>
            </w:r>
          </w:p>
        </w:tc>
        <w:tc>
          <w:tcPr>
            <w:tcW w:w="993" w:type="dxa"/>
          </w:tcPr>
          <w:p w14:paraId="29D08808"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 xml:space="preserve">    1</w:t>
            </w:r>
          </w:p>
        </w:tc>
        <w:tc>
          <w:tcPr>
            <w:tcW w:w="992" w:type="dxa"/>
          </w:tcPr>
          <w:p w14:paraId="3FFF5D4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42AADD8A" w14:textId="77777777" w:rsidR="007E390A" w:rsidRPr="00864934" w:rsidRDefault="007E390A" w:rsidP="007E390A">
            <w:pPr>
              <w:rPr>
                <w:rFonts w:eastAsia="Times New Roman"/>
                <w:bCs/>
                <w:sz w:val="24"/>
                <w:szCs w:val="24"/>
              </w:rPr>
            </w:pPr>
            <w:r w:rsidRPr="00864934">
              <w:rPr>
                <w:rFonts w:eastAsia="Times New Roman"/>
                <w:bCs/>
                <w:sz w:val="24"/>
                <w:szCs w:val="24"/>
              </w:rPr>
              <w:t>0,5</w:t>
            </w:r>
          </w:p>
        </w:tc>
        <w:tc>
          <w:tcPr>
            <w:tcW w:w="2126" w:type="dxa"/>
          </w:tcPr>
          <w:p w14:paraId="3001C210" w14:textId="77777777" w:rsidR="007E390A" w:rsidRPr="00864934" w:rsidRDefault="007E390A" w:rsidP="007E390A">
            <w:pPr>
              <w:jc w:val="both"/>
              <w:rPr>
                <w:rFonts w:eastAsia="Times New Roman"/>
                <w:bCs/>
                <w:sz w:val="24"/>
                <w:szCs w:val="24"/>
              </w:rPr>
            </w:pPr>
            <w:r w:rsidRPr="00864934">
              <w:rPr>
                <w:rFonts w:eastAsia="Times New Roman"/>
                <w:bCs/>
                <w:sz w:val="24"/>
                <w:szCs w:val="24"/>
              </w:rPr>
              <w:t>Шығарма: “Аспанда” ядролық саңырауқұлақ пайда болды»</w:t>
            </w:r>
          </w:p>
        </w:tc>
      </w:tr>
      <w:tr w:rsidR="007E390A" w:rsidRPr="000778C6" w14:paraId="5BC0EBE5" w14:textId="77777777" w:rsidTr="007E390A">
        <w:tc>
          <w:tcPr>
            <w:tcW w:w="562" w:type="dxa"/>
          </w:tcPr>
          <w:p w14:paraId="6C94252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 xml:space="preserve">3.2 </w:t>
            </w:r>
          </w:p>
        </w:tc>
        <w:tc>
          <w:tcPr>
            <w:tcW w:w="3402" w:type="dxa"/>
          </w:tcPr>
          <w:p w14:paraId="0A61801E" w14:textId="77777777" w:rsidR="007E390A" w:rsidRPr="00864934" w:rsidRDefault="007E390A" w:rsidP="007E390A">
            <w:pPr>
              <w:widowControl w:val="0"/>
              <w:jc w:val="both"/>
              <w:rPr>
                <w:rFonts w:eastAsia="Times New Roman"/>
                <w:bCs/>
                <w:sz w:val="24"/>
                <w:szCs w:val="24"/>
              </w:rPr>
            </w:pPr>
            <w:r w:rsidRPr="00864934">
              <w:rPr>
                <w:rFonts w:eastAsia="Times New Roman"/>
                <w:bCs/>
                <w:sz w:val="24"/>
                <w:szCs w:val="24"/>
              </w:rPr>
              <w:t>Ядролық сынақтардың әлеуметтік және экономикалық салдары.</w:t>
            </w:r>
          </w:p>
        </w:tc>
        <w:tc>
          <w:tcPr>
            <w:tcW w:w="4541" w:type="dxa"/>
          </w:tcPr>
          <w:p w14:paraId="597CAEA0" w14:textId="5D732C30" w:rsidR="007E390A" w:rsidRPr="00864934" w:rsidRDefault="007E390A" w:rsidP="007E390A">
            <w:pPr>
              <w:jc w:val="both"/>
              <w:rPr>
                <w:rFonts w:eastAsia="Times New Roman"/>
                <w:bCs/>
                <w:sz w:val="24"/>
                <w:szCs w:val="24"/>
              </w:rPr>
            </w:pPr>
            <w:r w:rsidRPr="00864934">
              <w:rPr>
                <w:rFonts w:eastAsia="Times New Roman"/>
                <w:bCs/>
                <w:sz w:val="24"/>
                <w:szCs w:val="24"/>
              </w:rPr>
              <w:t>қоғамдық-саяси өмірдің ерекшеліктерін түсіндіру, өз интерпретациясын қолдану;</w:t>
            </w:r>
          </w:p>
          <w:p w14:paraId="1F442504" w14:textId="77777777" w:rsidR="007E390A" w:rsidRPr="00864934" w:rsidRDefault="007E390A" w:rsidP="007E390A">
            <w:pPr>
              <w:jc w:val="both"/>
              <w:rPr>
                <w:rFonts w:eastAsia="Times New Roman"/>
                <w:bCs/>
                <w:sz w:val="24"/>
                <w:szCs w:val="24"/>
              </w:rPr>
            </w:pPr>
            <w:r w:rsidRPr="00864934">
              <w:rPr>
                <w:rFonts w:eastAsia="Times New Roman"/>
                <w:bCs/>
                <w:sz w:val="24"/>
                <w:szCs w:val="24"/>
              </w:rPr>
              <w:t>Қазақстан халқының тіршілігін қамтамасыз ету жүйесінің қалыптасуы мен дамуына табиғи-географиялық фактордың әсерін зерттеу</w:t>
            </w:r>
          </w:p>
        </w:tc>
        <w:tc>
          <w:tcPr>
            <w:tcW w:w="993" w:type="dxa"/>
          </w:tcPr>
          <w:p w14:paraId="144CCBB8"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61300D56"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0B7C7EA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4212868F" w14:textId="77777777" w:rsidR="007E390A" w:rsidRPr="00864934" w:rsidRDefault="007E390A" w:rsidP="007E390A">
            <w:pPr>
              <w:jc w:val="both"/>
              <w:rPr>
                <w:rFonts w:eastAsia="Times New Roman"/>
                <w:bCs/>
                <w:sz w:val="24"/>
                <w:szCs w:val="24"/>
              </w:rPr>
            </w:pPr>
            <w:r w:rsidRPr="00864934">
              <w:rPr>
                <w:rFonts w:eastAsia="Times New Roman"/>
                <w:bCs/>
                <w:sz w:val="24"/>
                <w:szCs w:val="24"/>
              </w:rPr>
              <w:t xml:space="preserve">Мультимедиалық презентация </w:t>
            </w:r>
          </w:p>
        </w:tc>
      </w:tr>
      <w:tr w:rsidR="007E390A" w:rsidRPr="00D06BDC" w14:paraId="711ED9A0" w14:textId="77777777" w:rsidTr="007E390A">
        <w:tc>
          <w:tcPr>
            <w:tcW w:w="562" w:type="dxa"/>
          </w:tcPr>
          <w:p w14:paraId="1326A921" w14:textId="77777777" w:rsidR="007E390A" w:rsidRPr="00864934" w:rsidRDefault="007E390A" w:rsidP="007E390A">
            <w:pPr>
              <w:rPr>
                <w:rFonts w:eastAsia="Times New Roman"/>
                <w:bCs/>
                <w:sz w:val="24"/>
                <w:szCs w:val="24"/>
              </w:rPr>
            </w:pPr>
            <w:r w:rsidRPr="00864934">
              <w:rPr>
                <w:rFonts w:eastAsia="Times New Roman"/>
                <w:bCs/>
                <w:sz w:val="24"/>
                <w:szCs w:val="24"/>
              </w:rPr>
              <w:t xml:space="preserve">    3.3</w:t>
            </w:r>
          </w:p>
        </w:tc>
        <w:tc>
          <w:tcPr>
            <w:tcW w:w="3402" w:type="dxa"/>
          </w:tcPr>
          <w:p w14:paraId="4D3310E8"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 xml:space="preserve"> СЯСП суретшілер көзімен.</w:t>
            </w:r>
          </w:p>
        </w:tc>
        <w:tc>
          <w:tcPr>
            <w:tcW w:w="4541" w:type="dxa"/>
          </w:tcPr>
          <w:p w14:paraId="3B1C7DC8"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өмірдің ерекшеліктерін түсіндіру, өз интерпретациясын қолдану</w:t>
            </w:r>
          </w:p>
        </w:tc>
        <w:tc>
          <w:tcPr>
            <w:tcW w:w="993" w:type="dxa"/>
          </w:tcPr>
          <w:p w14:paraId="4F1231E7"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0811595E"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1C9E1496"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77888320" w14:textId="77777777" w:rsidR="007E390A" w:rsidRDefault="007E390A" w:rsidP="007E390A">
            <w:pPr>
              <w:rPr>
                <w:rFonts w:eastAsia="Times New Roman"/>
                <w:bCs/>
                <w:sz w:val="24"/>
                <w:szCs w:val="24"/>
              </w:rPr>
            </w:pPr>
            <w:r w:rsidRPr="00864934">
              <w:rPr>
                <w:rFonts w:eastAsia="Times New Roman"/>
                <w:bCs/>
                <w:sz w:val="24"/>
                <w:szCs w:val="24"/>
              </w:rPr>
              <w:t>Полигон тақыры</w:t>
            </w:r>
          </w:p>
          <w:p w14:paraId="4395D230" w14:textId="77777777" w:rsidR="007E390A" w:rsidRDefault="007E390A" w:rsidP="007E390A">
            <w:pPr>
              <w:rPr>
                <w:rFonts w:eastAsia="Times New Roman"/>
                <w:bCs/>
                <w:sz w:val="24"/>
                <w:szCs w:val="24"/>
              </w:rPr>
            </w:pPr>
            <w:r w:rsidRPr="00864934">
              <w:rPr>
                <w:rFonts w:eastAsia="Times New Roman"/>
                <w:bCs/>
                <w:sz w:val="24"/>
                <w:szCs w:val="24"/>
              </w:rPr>
              <w:t>бындағы плакат</w:t>
            </w:r>
          </w:p>
          <w:p w14:paraId="02379964" w14:textId="0303CB2B" w:rsidR="007E390A" w:rsidRDefault="007E390A" w:rsidP="007E390A">
            <w:pPr>
              <w:rPr>
                <w:rFonts w:eastAsia="Times New Roman"/>
                <w:bCs/>
                <w:sz w:val="24"/>
                <w:szCs w:val="24"/>
              </w:rPr>
            </w:pPr>
            <w:r w:rsidRPr="00864934">
              <w:rPr>
                <w:rFonts w:eastAsia="Times New Roman"/>
                <w:bCs/>
                <w:sz w:val="24"/>
                <w:szCs w:val="24"/>
              </w:rPr>
              <w:t>тар немесе сурет</w:t>
            </w:r>
          </w:p>
          <w:p w14:paraId="4B1B4B26" w14:textId="464939B4" w:rsidR="007E390A" w:rsidRPr="00864934" w:rsidRDefault="007E390A" w:rsidP="007E390A">
            <w:pPr>
              <w:rPr>
                <w:rFonts w:eastAsia="Times New Roman"/>
                <w:bCs/>
                <w:sz w:val="24"/>
                <w:szCs w:val="24"/>
              </w:rPr>
            </w:pPr>
            <w:r w:rsidRPr="00864934">
              <w:rPr>
                <w:rFonts w:eastAsia="Times New Roman"/>
                <w:bCs/>
                <w:sz w:val="24"/>
                <w:szCs w:val="24"/>
              </w:rPr>
              <w:t>тер</w:t>
            </w:r>
          </w:p>
        </w:tc>
      </w:tr>
      <w:tr w:rsidR="007E390A" w:rsidRPr="000778C6" w14:paraId="4D4EF557" w14:textId="77777777" w:rsidTr="007E390A">
        <w:tc>
          <w:tcPr>
            <w:tcW w:w="562" w:type="dxa"/>
            <w:tcBorders>
              <w:bottom w:val="nil"/>
            </w:tcBorders>
          </w:tcPr>
          <w:p w14:paraId="478FD3BF" w14:textId="77777777" w:rsidR="007E390A" w:rsidRPr="00864934" w:rsidRDefault="007E390A" w:rsidP="007E390A">
            <w:pPr>
              <w:rPr>
                <w:rFonts w:eastAsia="Times New Roman"/>
                <w:bCs/>
                <w:sz w:val="24"/>
                <w:szCs w:val="24"/>
              </w:rPr>
            </w:pPr>
            <w:r w:rsidRPr="00864934">
              <w:rPr>
                <w:rFonts w:eastAsia="Times New Roman"/>
                <w:bCs/>
                <w:sz w:val="24"/>
                <w:szCs w:val="24"/>
              </w:rPr>
              <w:t>3.4</w:t>
            </w:r>
          </w:p>
        </w:tc>
        <w:tc>
          <w:tcPr>
            <w:tcW w:w="3402" w:type="dxa"/>
            <w:tcBorders>
              <w:bottom w:val="nil"/>
            </w:tcBorders>
          </w:tcPr>
          <w:p w14:paraId="73BB33B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Ядролық сынақтарға арналған әдебиеттер.</w:t>
            </w:r>
          </w:p>
        </w:tc>
        <w:tc>
          <w:tcPr>
            <w:tcW w:w="4541" w:type="dxa"/>
            <w:tcBorders>
              <w:bottom w:val="nil"/>
            </w:tcBorders>
          </w:tcPr>
          <w:p w14:paraId="6FBB811D"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жекешелендіру процесінің мыналарға әсерін талдау Қазақстан Республикасының экономикасына; нарықтық экономиканың өндірістік қатынастарға әсерін талдау;</w:t>
            </w:r>
          </w:p>
          <w:p w14:paraId="6B576144" w14:textId="65AD63AA"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Қазақстанның әлемдік экономикаға интеграциясын талдау;</w:t>
            </w:r>
          </w:p>
        </w:tc>
        <w:tc>
          <w:tcPr>
            <w:tcW w:w="993" w:type="dxa"/>
            <w:tcBorders>
              <w:bottom w:val="nil"/>
            </w:tcBorders>
          </w:tcPr>
          <w:p w14:paraId="123B63A5"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Borders>
              <w:bottom w:val="nil"/>
            </w:tcBorders>
          </w:tcPr>
          <w:p w14:paraId="0B6A60D3"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nil"/>
            </w:tcBorders>
          </w:tcPr>
          <w:p w14:paraId="0B1134C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nil"/>
            </w:tcBorders>
          </w:tcPr>
          <w:p w14:paraId="2E218923" w14:textId="77777777" w:rsidR="007E390A" w:rsidRPr="00864934" w:rsidRDefault="007E390A" w:rsidP="007E390A">
            <w:pPr>
              <w:jc w:val="both"/>
              <w:rPr>
                <w:rFonts w:eastAsia="Times New Roman"/>
                <w:bCs/>
                <w:sz w:val="24"/>
                <w:szCs w:val="24"/>
              </w:rPr>
            </w:pPr>
          </w:p>
          <w:p w14:paraId="5796BFF5" w14:textId="77777777" w:rsidR="007E390A" w:rsidRPr="00864934" w:rsidRDefault="007E390A" w:rsidP="007E390A">
            <w:pPr>
              <w:jc w:val="both"/>
              <w:rPr>
                <w:rFonts w:eastAsia="Times New Roman"/>
                <w:bCs/>
                <w:sz w:val="24"/>
                <w:szCs w:val="24"/>
              </w:rPr>
            </w:pPr>
            <w:r w:rsidRPr="00864934">
              <w:rPr>
                <w:rFonts w:eastAsia="Times New Roman"/>
                <w:bCs/>
                <w:sz w:val="24"/>
                <w:szCs w:val="24"/>
              </w:rPr>
              <w:t>Пікір жазу.</w:t>
            </w:r>
          </w:p>
        </w:tc>
      </w:tr>
      <w:tr w:rsidR="007E390A" w:rsidRPr="00D06BDC" w14:paraId="643702DF" w14:textId="77777777" w:rsidTr="007E390A">
        <w:tc>
          <w:tcPr>
            <w:tcW w:w="13608" w:type="dxa"/>
            <w:gridSpan w:val="7"/>
            <w:tcBorders>
              <w:top w:val="nil"/>
              <w:left w:val="nil"/>
              <w:bottom w:val="single" w:sz="4" w:space="0" w:color="auto"/>
              <w:right w:val="nil"/>
            </w:tcBorders>
          </w:tcPr>
          <w:p w14:paraId="6926F48D" w14:textId="77777777" w:rsidR="007E390A" w:rsidRPr="00AF0792" w:rsidRDefault="007E390A" w:rsidP="007E390A">
            <w:pPr>
              <w:ind w:hanging="105"/>
              <w:rPr>
                <w:rFonts w:eastAsia="Times New Roman"/>
                <w:bCs/>
                <w:sz w:val="28"/>
                <w:szCs w:val="28"/>
              </w:rPr>
            </w:pPr>
            <w:r w:rsidRPr="00AF0792">
              <w:rPr>
                <w:rFonts w:eastAsia="Times New Roman"/>
                <w:bCs/>
                <w:sz w:val="28"/>
                <w:szCs w:val="28"/>
              </w:rPr>
              <w:t>Б.1 – кестенің  жалғасы</w:t>
            </w:r>
          </w:p>
          <w:p w14:paraId="1680BF49" w14:textId="77777777" w:rsidR="007E390A" w:rsidRPr="00AF0792" w:rsidRDefault="007E390A" w:rsidP="007E390A">
            <w:pPr>
              <w:jc w:val="both"/>
              <w:rPr>
                <w:rFonts w:eastAsia="Times New Roman"/>
                <w:bCs/>
                <w:sz w:val="28"/>
                <w:szCs w:val="28"/>
              </w:rPr>
            </w:pPr>
          </w:p>
        </w:tc>
      </w:tr>
      <w:tr w:rsidR="007E390A" w:rsidRPr="00D06BDC" w14:paraId="64883DAD" w14:textId="77777777" w:rsidTr="007E390A">
        <w:tc>
          <w:tcPr>
            <w:tcW w:w="562" w:type="dxa"/>
            <w:tcBorders>
              <w:top w:val="single" w:sz="4" w:space="0" w:color="auto"/>
            </w:tcBorders>
          </w:tcPr>
          <w:p w14:paraId="2D761D6C" w14:textId="77777777" w:rsidR="007E390A" w:rsidRPr="00864934" w:rsidRDefault="007E390A" w:rsidP="007E390A">
            <w:pPr>
              <w:jc w:val="center"/>
              <w:rPr>
                <w:rFonts w:eastAsia="Times New Roman"/>
                <w:bCs/>
                <w:sz w:val="24"/>
                <w:szCs w:val="24"/>
              </w:rPr>
            </w:pPr>
            <w:r>
              <w:rPr>
                <w:rFonts w:eastAsia="Times New Roman"/>
                <w:bCs/>
                <w:sz w:val="24"/>
                <w:szCs w:val="24"/>
              </w:rPr>
              <w:t>1</w:t>
            </w:r>
          </w:p>
        </w:tc>
        <w:tc>
          <w:tcPr>
            <w:tcW w:w="3402" w:type="dxa"/>
            <w:tcBorders>
              <w:top w:val="single" w:sz="4" w:space="0" w:color="auto"/>
            </w:tcBorders>
          </w:tcPr>
          <w:p w14:paraId="27538E1B" w14:textId="77777777" w:rsidR="007E390A" w:rsidRPr="00864934" w:rsidRDefault="007E390A" w:rsidP="007E390A">
            <w:pPr>
              <w:tabs>
                <w:tab w:val="left" w:pos="1648"/>
                <w:tab w:val="left" w:pos="2165"/>
              </w:tabs>
              <w:jc w:val="center"/>
              <w:rPr>
                <w:rFonts w:eastAsia="Times New Roman"/>
                <w:bCs/>
                <w:sz w:val="24"/>
                <w:szCs w:val="24"/>
              </w:rPr>
            </w:pPr>
            <w:r>
              <w:rPr>
                <w:rFonts w:eastAsia="Times New Roman"/>
                <w:bCs/>
                <w:sz w:val="24"/>
                <w:szCs w:val="24"/>
              </w:rPr>
              <w:t>2</w:t>
            </w:r>
          </w:p>
        </w:tc>
        <w:tc>
          <w:tcPr>
            <w:tcW w:w="4541" w:type="dxa"/>
            <w:tcBorders>
              <w:top w:val="single" w:sz="4" w:space="0" w:color="auto"/>
            </w:tcBorders>
          </w:tcPr>
          <w:p w14:paraId="4B7F5B6E"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3</w:t>
            </w:r>
          </w:p>
        </w:tc>
        <w:tc>
          <w:tcPr>
            <w:tcW w:w="993" w:type="dxa"/>
            <w:tcBorders>
              <w:top w:val="single" w:sz="4" w:space="0" w:color="auto"/>
            </w:tcBorders>
          </w:tcPr>
          <w:p w14:paraId="6FE35896"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Borders>
              <w:top w:val="single" w:sz="4" w:space="0" w:color="auto"/>
            </w:tcBorders>
          </w:tcPr>
          <w:p w14:paraId="7FCA5339"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Borders>
              <w:top w:val="single" w:sz="4" w:space="0" w:color="auto"/>
            </w:tcBorders>
          </w:tcPr>
          <w:p w14:paraId="0FE79EBB"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Borders>
              <w:top w:val="single" w:sz="4" w:space="0" w:color="auto"/>
            </w:tcBorders>
          </w:tcPr>
          <w:p w14:paraId="43C12A80" w14:textId="77777777" w:rsidR="007E390A" w:rsidRPr="00864934" w:rsidRDefault="007E390A" w:rsidP="007E390A">
            <w:pPr>
              <w:jc w:val="center"/>
              <w:rPr>
                <w:rFonts w:eastAsia="Times New Roman"/>
                <w:bCs/>
                <w:sz w:val="24"/>
                <w:szCs w:val="24"/>
              </w:rPr>
            </w:pPr>
            <w:r>
              <w:rPr>
                <w:rFonts w:eastAsia="Times New Roman"/>
                <w:bCs/>
                <w:sz w:val="24"/>
                <w:szCs w:val="24"/>
              </w:rPr>
              <w:t>7</w:t>
            </w:r>
          </w:p>
        </w:tc>
      </w:tr>
      <w:tr w:rsidR="007E390A" w:rsidRPr="00B36BE6" w14:paraId="78FED9C9" w14:textId="77777777" w:rsidTr="007E390A">
        <w:tc>
          <w:tcPr>
            <w:tcW w:w="562" w:type="dxa"/>
            <w:tcBorders>
              <w:top w:val="single" w:sz="4" w:space="0" w:color="auto"/>
            </w:tcBorders>
          </w:tcPr>
          <w:p w14:paraId="59B2F322" w14:textId="77777777" w:rsidR="007E390A" w:rsidRPr="00864934" w:rsidRDefault="007E390A" w:rsidP="007E390A">
            <w:pPr>
              <w:rPr>
                <w:rFonts w:eastAsia="Times New Roman"/>
                <w:bCs/>
                <w:sz w:val="24"/>
                <w:szCs w:val="24"/>
              </w:rPr>
            </w:pPr>
          </w:p>
        </w:tc>
        <w:tc>
          <w:tcPr>
            <w:tcW w:w="3402" w:type="dxa"/>
            <w:tcBorders>
              <w:top w:val="single" w:sz="4" w:space="0" w:color="auto"/>
            </w:tcBorders>
          </w:tcPr>
          <w:p w14:paraId="41263EA9" w14:textId="77777777" w:rsidR="007E390A" w:rsidRPr="00864934" w:rsidRDefault="007E390A" w:rsidP="007E390A">
            <w:pPr>
              <w:tabs>
                <w:tab w:val="left" w:pos="1648"/>
                <w:tab w:val="left" w:pos="2165"/>
              </w:tabs>
              <w:rPr>
                <w:rFonts w:eastAsia="Times New Roman"/>
                <w:bCs/>
                <w:sz w:val="24"/>
                <w:szCs w:val="24"/>
              </w:rPr>
            </w:pPr>
          </w:p>
        </w:tc>
        <w:tc>
          <w:tcPr>
            <w:tcW w:w="4541" w:type="dxa"/>
            <w:tcBorders>
              <w:top w:val="single" w:sz="4" w:space="0" w:color="auto"/>
            </w:tcBorders>
          </w:tcPr>
          <w:p w14:paraId="733EB507"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халықтың рухани-адамгершілік құндылықтарын көрсететін қазақ әдебиетінің аса маңызды жетістіктерін анықтау</w:t>
            </w:r>
          </w:p>
        </w:tc>
        <w:tc>
          <w:tcPr>
            <w:tcW w:w="993" w:type="dxa"/>
            <w:tcBorders>
              <w:top w:val="single" w:sz="4" w:space="0" w:color="auto"/>
            </w:tcBorders>
          </w:tcPr>
          <w:p w14:paraId="47B3D35D" w14:textId="77777777" w:rsidR="007E390A" w:rsidRPr="00864934" w:rsidRDefault="007E390A" w:rsidP="007E390A">
            <w:pPr>
              <w:shd w:val="clear" w:color="auto" w:fill="FFFFFF"/>
              <w:jc w:val="center"/>
              <w:rPr>
                <w:rFonts w:eastAsia="Times New Roman"/>
                <w:bCs/>
                <w:sz w:val="24"/>
                <w:szCs w:val="24"/>
              </w:rPr>
            </w:pPr>
          </w:p>
        </w:tc>
        <w:tc>
          <w:tcPr>
            <w:tcW w:w="992" w:type="dxa"/>
            <w:tcBorders>
              <w:top w:val="single" w:sz="4" w:space="0" w:color="auto"/>
            </w:tcBorders>
          </w:tcPr>
          <w:p w14:paraId="58C08082" w14:textId="77777777" w:rsidR="007E390A" w:rsidRPr="00864934" w:rsidRDefault="007E390A" w:rsidP="007E390A">
            <w:pPr>
              <w:jc w:val="center"/>
              <w:rPr>
                <w:rFonts w:eastAsia="Times New Roman"/>
                <w:bCs/>
                <w:sz w:val="24"/>
                <w:szCs w:val="24"/>
              </w:rPr>
            </w:pPr>
          </w:p>
        </w:tc>
        <w:tc>
          <w:tcPr>
            <w:tcW w:w="992" w:type="dxa"/>
            <w:tcBorders>
              <w:top w:val="single" w:sz="4" w:space="0" w:color="auto"/>
            </w:tcBorders>
          </w:tcPr>
          <w:p w14:paraId="6C0EE061" w14:textId="77777777" w:rsidR="007E390A" w:rsidRPr="00864934" w:rsidRDefault="007E390A" w:rsidP="007E390A">
            <w:pPr>
              <w:jc w:val="center"/>
              <w:rPr>
                <w:rFonts w:eastAsia="Times New Roman"/>
                <w:bCs/>
                <w:sz w:val="24"/>
                <w:szCs w:val="24"/>
              </w:rPr>
            </w:pPr>
          </w:p>
        </w:tc>
        <w:tc>
          <w:tcPr>
            <w:tcW w:w="2126" w:type="dxa"/>
            <w:tcBorders>
              <w:top w:val="single" w:sz="4" w:space="0" w:color="auto"/>
            </w:tcBorders>
          </w:tcPr>
          <w:p w14:paraId="11C2CB53" w14:textId="77777777" w:rsidR="007E390A" w:rsidRPr="00864934" w:rsidRDefault="007E390A" w:rsidP="007E390A">
            <w:pPr>
              <w:jc w:val="both"/>
              <w:rPr>
                <w:rFonts w:eastAsia="Times New Roman"/>
                <w:bCs/>
                <w:sz w:val="24"/>
                <w:szCs w:val="24"/>
              </w:rPr>
            </w:pPr>
          </w:p>
        </w:tc>
      </w:tr>
      <w:tr w:rsidR="007E390A" w:rsidRPr="00B36BE6" w14:paraId="033CEB06" w14:textId="77777777" w:rsidTr="007E390A">
        <w:tc>
          <w:tcPr>
            <w:tcW w:w="562" w:type="dxa"/>
          </w:tcPr>
          <w:p w14:paraId="63F5DB6B" w14:textId="77777777" w:rsidR="007E390A" w:rsidRPr="00864934" w:rsidRDefault="007E390A" w:rsidP="007E390A">
            <w:pPr>
              <w:rPr>
                <w:rFonts w:eastAsia="Times New Roman"/>
                <w:bCs/>
                <w:sz w:val="24"/>
                <w:szCs w:val="24"/>
              </w:rPr>
            </w:pPr>
            <w:r w:rsidRPr="00864934">
              <w:rPr>
                <w:rFonts w:eastAsia="Times New Roman"/>
                <w:bCs/>
                <w:sz w:val="24"/>
                <w:szCs w:val="24"/>
              </w:rPr>
              <w:t>3.5</w:t>
            </w:r>
          </w:p>
        </w:tc>
        <w:tc>
          <w:tcPr>
            <w:tcW w:w="3402" w:type="dxa"/>
          </w:tcPr>
          <w:p w14:paraId="69EF8B2F"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 xml:space="preserve"> Полигон туралы көркем және деректі фильмдер.</w:t>
            </w:r>
          </w:p>
          <w:p w14:paraId="25BB78D2" w14:textId="77777777" w:rsidR="007E390A" w:rsidRPr="00864934" w:rsidRDefault="007E390A" w:rsidP="007E390A">
            <w:pPr>
              <w:tabs>
                <w:tab w:val="left" w:pos="1648"/>
                <w:tab w:val="left" w:pos="2165"/>
              </w:tabs>
              <w:rPr>
                <w:rFonts w:eastAsia="Times New Roman"/>
                <w:bCs/>
                <w:sz w:val="24"/>
                <w:szCs w:val="24"/>
              </w:rPr>
            </w:pPr>
          </w:p>
          <w:p w14:paraId="2416D59A" w14:textId="77777777" w:rsidR="007E390A" w:rsidRPr="00864934" w:rsidRDefault="007E390A" w:rsidP="007E390A">
            <w:pPr>
              <w:tabs>
                <w:tab w:val="left" w:pos="1648"/>
                <w:tab w:val="left" w:pos="2165"/>
              </w:tabs>
              <w:rPr>
                <w:rFonts w:eastAsia="Times New Roman"/>
                <w:bCs/>
                <w:sz w:val="24"/>
                <w:szCs w:val="24"/>
              </w:rPr>
            </w:pPr>
          </w:p>
        </w:tc>
        <w:tc>
          <w:tcPr>
            <w:tcW w:w="4541" w:type="dxa"/>
          </w:tcPr>
          <w:p w14:paraId="1B0D2919"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өмірдің ерекшеліктерін түсіндіру, өзіндік түсінік беру;</w:t>
            </w:r>
          </w:p>
        </w:tc>
        <w:tc>
          <w:tcPr>
            <w:tcW w:w="993" w:type="dxa"/>
          </w:tcPr>
          <w:p w14:paraId="62EE67BE"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6F0EBEA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23B6378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207D5545" w14:textId="77777777" w:rsidR="007E390A" w:rsidRPr="00864934" w:rsidRDefault="007E390A" w:rsidP="007E390A">
            <w:pPr>
              <w:jc w:val="both"/>
              <w:rPr>
                <w:rFonts w:eastAsia="Times New Roman"/>
                <w:bCs/>
                <w:sz w:val="24"/>
                <w:szCs w:val="24"/>
              </w:rPr>
            </w:pPr>
            <w:r w:rsidRPr="00864934">
              <w:rPr>
                <w:rFonts w:eastAsia="Times New Roman"/>
                <w:bCs/>
                <w:sz w:val="24"/>
                <w:szCs w:val="24"/>
              </w:rPr>
              <w:t>Дәйексөздермен кесте немесе постер құру.</w:t>
            </w:r>
          </w:p>
        </w:tc>
      </w:tr>
      <w:tr w:rsidR="007E390A" w:rsidRPr="00B36BE6" w14:paraId="47D0B7A3" w14:textId="77777777" w:rsidTr="007E390A">
        <w:tc>
          <w:tcPr>
            <w:tcW w:w="562" w:type="dxa"/>
          </w:tcPr>
          <w:p w14:paraId="5310E613" w14:textId="77777777" w:rsidR="007E390A" w:rsidRPr="00864934" w:rsidRDefault="007E390A" w:rsidP="007E390A">
            <w:pPr>
              <w:rPr>
                <w:rFonts w:eastAsia="Times New Roman"/>
                <w:bCs/>
                <w:sz w:val="24"/>
                <w:szCs w:val="24"/>
              </w:rPr>
            </w:pPr>
            <w:r w:rsidRPr="00864934">
              <w:rPr>
                <w:rFonts w:eastAsia="Times New Roman"/>
                <w:bCs/>
                <w:sz w:val="24"/>
                <w:szCs w:val="24"/>
              </w:rPr>
              <w:t>3.6</w:t>
            </w:r>
          </w:p>
        </w:tc>
        <w:tc>
          <w:tcPr>
            <w:tcW w:w="3402" w:type="dxa"/>
          </w:tcPr>
          <w:p w14:paraId="4A5736C7"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Полигон туралы естелік: ескерткіштер, мемориалдар, мұражайлар.</w:t>
            </w:r>
          </w:p>
        </w:tc>
        <w:tc>
          <w:tcPr>
            <w:tcW w:w="4541" w:type="dxa"/>
          </w:tcPr>
          <w:p w14:paraId="0EDD52E7"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халықтың командалық-әкімшілік саясатқа наразылығының көріністерін салыстыру және талдау;</w:t>
            </w:r>
          </w:p>
          <w:p w14:paraId="5BC21CE4"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қоғамдық-саяси қайраткерлердің ұлттық мүдделерді қорғаудағы рөлін бағалау</w:t>
            </w:r>
          </w:p>
        </w:tc>
        <w:tc>
          <w:tcPr>
            <w:tcW w:w="993" w:type="dxa"/>
          </w:tcPr>
          <w:p w14:paraId="40DB40C7"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3650E5F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5893F0A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3E832289" w14:textId="77777777" w:rsidR="007E390A" w:rsidRPr="00864934" w:rsidRDefault="007E390A" w:rsidP="007E390A">
            <w:pPr>
              <w:jc w:val="both"/>
              <w:rPr>
                <w:rFonts w:eastAsia="Times New Roman"/>
                <w:bCs/>
                <w:sz w:val="24"/>
                <w:szCs w:val="24"/>
              </w:rPr>
            </w:pPr>
            <w:r w:rsidRPr="00864934">
              <w:rPr>
                <w:rFonts w:eastAsia="Times New Roman"/>
                <w:bCs/>
                <w:sz w:val="24"/>
                <w:szCs w:val="24"/>
              </w:rPr>
              <w:t>Бейнеролик көру және пікір жазу</w:t>
            </w:r>
          </w:p>
        </w:tc>
      </w:tr>
      <w:tr w:rsidR="007E390A" w:rsidRPr="00B36BE6" w14:paraId="3E53E47F" w14:textId="77777777" w:rsidTr="007E390A">
        <w:tc>
          <w:tcPr>
            <w:tcW w:w="562" w:type="dxa"/>
          </w:tcPr>
          <w:p w14:paraId="2D21C833" w14:textId="77777777" w:rsidR="007E390A" w:rsidRPr="00864934" w:rsidRDefault="007E390A" w:rsidP="007E390A">
            <w:pPr>
              <w:rPr>
                <w:rFonts w:eastAsia="Times New Roman"/>
                <w:bCs/>
                <w:sz w:val="24"/>
                <w:szCs w:val="24"/>
              </w:rPr>
            </w:pPr>
            <w:r w:rsidRPr="00864934">
              <w:rPr>
                <w:rFonts w:eastAsia="Times New Roman"/>
                <w:bCs/>
                <w:sz w:val="24"/>
                <w:szCs w:val="24"/>
              </w:rPr>
              <w:t>3.7</w:t>
            </w:r>
          </w:p>
        </w:tc>
        <w:tc>
          <w:tcPr>
            <w:tcW w:w="3402" w:type="dxa"/>
          </w:tcPr>
          <w:p w14:paraId="040A1A28"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 xml:space="preserve"> Ядролық сынақтардың зардаптарын жою бағдарламасы.</w:t>
            </w:r>
          </w:p>
        </w:tc>
        <w:tc>
          <w:tcPr>
            <w:tcW w:w="4541" w:type="dxa"/>
          </w:tcPr>
          <w:p w14:paraId="129A2AE7" w14:textId="77777777" w:rsidR="007E390A" w:rsidRPr="00864934" w:rsidRDefault="007E390A" w:rsidP="007E390A">
            <w:pPr>
              <w:rPr>
                <w:rFonts w:eastAsia="Times New Roman"/>
                <w:bCs/>
                <w:sz w:val="24"/>
                <w:szCs w:val="24"/>
              </w:rPr>
            </w:pPr>
            <w:r w:rsidRPr="00864934">
              <w:rPr>
                <w:rFonts w:eastAsia="Times New Roman"/>
                <w:bCs/>
                <w:sz w:val="24"/>
                <w:szCs w:val="24"/>
              </w:rPr>
              <w:t>бағалау рөлі президенттің тәуелсіз мемлекетті қалыптастыруда;</w:t>
            </w:r>
          </w:p>
          <w:p w14:paraId="3F6CA680" w14:textId="77777777" w:rsidR="007E390A" w:rsidRPr="00864934" w:rsidRDefault="007E390A" w:rsidP="007E390A">
            <w:pPr>
              <w:rPr>
                <w:rFonts w:eastAsia="Times New Roman"/>
                <w:bCs/>
                <w:sz w:val="24"/>
                <w:szCs w:val="24"/>
              </w:rPr>
            </w:pPr>
            <w:r w:rsidRPr="00864934">
              <w:rPr>
                <w:rFonts w:eastAsia="Times New Roman"/>
                <w:bCs/>
                <w:sz w:val="24"/>
                <w:szCs w:val="24"/>
              </w:rPr>
              <w:t>тәуелсіз Қазақстанның қоғамдық-саяси дамуын талдау;</w:t>
            </w:r>
          </w:p>
        </w:tc>
        <w:tc>
          <w:tcPr>
            <w:tcW w:w="993" w:type="dxa"/>
          </w:tcPr>
          <w:p w14:paraId="463C5A63"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1464524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67B5E847"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489CCE40" w14:textId="77777777" w:rsidR="007E390A" w:rsidRDefault="007E390A" w:rsidP="007E390A">
            <w:pPr>
              <w:jc w:val="both"/>
              <w:rPr>
                <w:rFonts w:eastAsia="Times New Roman"/>
                <w:bCs/>
                <w:sz w:val="24"/>
                <w:szCs w:val="24"/>
              </w:rPr>
            </w:pPr>
            <w:r w:rsidRPr="00864934">
              <w:rPr>
                <w:rFonts w:eastAsia="Times New Roman"/>
                <w:bCs/>
                <w:sz w:val="24"/>
                <w:szCs w:val="24"/>
              </w:rPr>
              <w:t>Презентация және бейне-ролик: "Прези</w:t>
            </w:r>
          </w:p>
          <w:p w14:paraId="42A13AA7" w14:textId="77777777" w:rsidR="007E390A" w:rsidRPr="00864934" w:rsidRDefault="007E390A" w:rsidP="007E390A">
            <w:pPr>
              <w:jc w:val="both"/>
              <w:rPr>
                <w:rFonts w:eastAsia="Times New Roman"/>
                <w:bCs/>
                <w:sz w:val="24"/>
                <w:szCs w:val="24"/>
              </w:rPr>
            </w:pPr>
            <w:r w:rsidRPr="00864934">
              <w:rPr>
                <w:rFonts w:eastAsia="Times New Roman"/>
                <w:bCs/>
                <w:sz w:val="24"/>
                <w:szCs w:val="24"/>
              </w:rPr>
              <w:t>денттің ядролық сынақтардан бас тартудағы рөлі»</w:t>
            </w:r>
          </w:p>
        </w:tc>
      </w:tr>
      <w:tr w:rsidR="007E390A" w:rsidRPr="000778C6" w14:paraId="02A09141" w14:textId="77777777" w:rsidTr="007E390A">
        <w:tc>
          <w:tcPr>
            <w:tcW w:w="562" w:type="dxa"/>
          </w:tcPr>
          <w:p w14:paraId="3371AF15" w14:textId="77777777" w:rsidR="007E390A" w:rsidRPr="00864934" w:rsidRDefault="007E390A" w:rsidP="007E390A">
            <w:pPr>
              <w:rPr>
                <w:rFonts w:eastAsia="Times New Roman"/>
                <w:bCs/>
                <w:sz w:val="24"/>
                <w:szCs w:val="24"/>
              </w:rPr>
            </w:pPr>
            <w:r w:rsidRPr="00864934">
              <w:rPr>
                <w:rFonts w:eastAsia="Times New Roman"/>
                <w:bCs/>
                <w:sz w:val="24"/>
                <w:szCs w:val="24"/>
              </w:rPr>
              <w:t>3.8</w:t>
            </w:r>
          </w:p>
        </w:tc>
        <w:tc>
          <w:tcPr>
            <w:tcW w:w="3402" w:type="dxa"/>
          </w:tcPr>
          <w:p w14:paraId="2B56956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Ауызша тарих: аймақ тұрғындарының естеліктері.</w:t>
            </w:r>
          </w:p>
        </w:tc>
        <w:tc>
          <w:tcPr>
            <w:tcW w:w="4541" w:type="dxa"/>
          </w:tcPr>
          <w:p w14:paraId="33ADF239"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 xml:space="preserve"> тәуелсіз Қазақстанның қоғамдық-саяси дамуын талдау;</w:t>
            </w:r>
          </w:p>
          <w:p w14:paraId="333246D4"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Қазақстанның Тәуелсіздік алғаннан кейінгі алғашқы қадамдарын анықтау және жалпылау жасау</w:t>
            </w:r>
          </w:p>
        </w:tc>
        <w:tc>
          <w:tcPr>
            <w:tcW w:w="993" w:type="dxa"/>
          </w:tcPr>
          <w:p w14:paraId="2AD40FDA"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2470FA0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1D35DF74"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36CA1BFD" w14:textId="77777777" w:rsidR="007E390A" w:rsidRPr="00864934" w:rsidRDefault="007E390A" w:rsidP="007E390A">
            <w:pPr>
              <w:jc w:val="both"/>
              <w:rPr>
                <w:rFonts w:eastAsia="Times New Roman"/>
                <w:bCs/>
                <w:sz w:val="24"/>
                <w:szCs w:val="24"/>
              </w:rPr>
            </w:pPr>
            <w:r w:rsidRPr="00864934">
              <w:rPr>
                <w:rFonts w:eastAsia="Times New Roman"/>
                <w:bCs/>
                <w:sz w:val="24"/>
                <w:szCs w:val="24"/>
              </w:rPr>
              <w:t>Куәгерлермен сұхбат</w:t>
            </w:r>
          </w:p>
        </w:tc>
      </w:tr>
      <w:tr w:rsidR="007E390A" w:rsidRPr="00B36BE6" w14:paraId="1FDB90C0" w14:textId="77777777" w:rsidTr="007E390A">
        <w:tc>
          <w:tcPr>
            <w:tcW w:w="562" w:type="dxa"/>
            <w:tcBorders>
              <w:bottom w:val="nil"/>
            </w:tcBorders>
          </w:tcPr>
          <w:p w14:paraId="64F12402" w14:textId="77777777" w:rsidR="007E390A" w:rsidRPr="00864934" w:rsidRDefault="007E390A" w:rsidP="007E390A">
            <w:pPr>
              <w:rPr>
                <w:rFonts w:eastAsia="Times New Roman"/>
                <w:bCs/>
                <w:sz w:val="24"/>
                <w:szCs w:val="24"/>
              </w:rPr>
            </w:pPr>
            <w:r w:rsidRPr="00864934">
              <w:rPr>
                <w:rFonts w:eastAsia="Times New Roman"/>
                <w:bCs/>
                <w:sz w:val="24"/>
                <w:szCs w:val="24"/>
              </w:rPr>
              <w:t>3.9</w:t>
            </w:r>
          </w:p>
        </w:tc>
        <w:tc>
          <w:tcPr>
            <w:tcW w:w="3402" w:type="dxa"/>
            <w:tcBorders>
              <w:bottom w:val="nil"/>
            </w:tcBorders>
          </w:tcPr>
          <w:p w14:paraId="11FF3FD1"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Ядролық сынақтардың қоғам үшін психологиялық зардаптары. №3 Бжб.</w:t>
            </w:r>
          </w:p>
        </w:tc>
        <w:tc>
          <w:tcPr>
            <w:tcW w:w="4541" w:type="dxa"/>
            <w:tcBorders>
              <w:bottom w:val="nil"/>
            </w:tcBorders>
          </w:tcPr>
          <w:p w14:paraId="083FEC4D"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 xml:space="preserve">Қазақстан Республикасының халықаралық аренада танылуын бағалау; </w:t>
            </w:r>
          </w:p>
          <w:p w14:paraId="1759025E"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Қазақстанның даму стратегиясына сәйкес демографиялық саясатты талдау;</w:t>
            </w:r>
          </w:p>
          <w:p w14:paraId="4CBC930F"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Қазақстанның өңірлік және халықаралық ұйымдармен өзара қарым-қатынасын талдау</w:t>
            </w:r>
          </w:p>
        </w:tc>
        <w:tc>
          <w:tcPr>
            <w:tcW w:w="993" w:type="dxa"/>
            <w:tcBorders>
              <w:bottom w:val="nil"/>
            </w:tcBorders>
          </w:tcPr>
          <w:p w14:paraId="79628827"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Borders>
              <w:bottom w:val="nil"/>
            </w:tcBorders>
          </w:tcPr>
          <w:p w14:paraId="540E3AF9"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nil"/>
            </w:tcBorders>
          </w:tcPr>
          <w:p w14:paraId="40F9579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nil"/>
            </w:tcBorders>
          </w:tcPr>
          <w:p w14:paraId="38A15235" w14:textId="77777777" w:rsidR="007E390A" w:rsidRPr="00864934" w:rsidRDefault="007E390A" w:rsidP="007E390A">
            <w:pPr>
              <w:jc w:val="both"/>
              <w:rPr>
                <w:rFonts w:eastAsia="Times New Roman"/>
                <w:bCs/>
                <w:sz w:val="24"/>
                <w:szCs w:val="24"/>
              </w:rPr>
            </w:pPr>
            <w:r w:rsidRPr="00864934">
              <w:rPr>
                <w:rFonts w:eastAsia="Times New Roman"/>
                <w:bCs/>
                <w:sz w:val="24"/>
                <w:szCs w:val="24"/>
              </w:rPr>
              <w:t xml:space="preserve">Презентация: "Ядролық жарылыстардан қорқу психологиясы" </w:t>
            </w:r>
          </w:p>
        </w:tc>
      </w:tr>
      <w:tr w:rsidR="007E390A" w:rsidRPr="000778C6" w14:paraId="5D73BB6B" w14:textId="77777777" w:rsidTr="007E390A">
        <w:tc>
          <w:tcPr>
            <w:tcW w:w="13608" w:type="dxa"/>
            <w:gridSpan w:val="7"/>
            <w:tcBorders>
              <w:top w:val="nil"/>
              <w:left w:val="nil"/>
              <w:bottom w:val="single" w:sz="4" w:space="0" w:color="auto"/>
              <w:right w:val="nil"/>
            </w:tcBorders>
          </w:tcPr>
          <w:p w14:paraId="0F180DD3" w14:textId="77777777" w:rsidR="007E390A" w:rsidRPr="00AF0792" w:rsidRDefault="007E390A" w:rsidP="007E390A">
            <w:pPr>
              <w:ind w:hanging="105"/>
              <w:rPr>
                <w:rFonts w:eastAsia="Times New Roman"/>
                <w:bCs/>
                <w:sz w:val="28"/>
                <w:szCs w:val="28"/>
              </w:rPr>
            </w:pPr>
            <w:r w:rsidRPr="00AF0792">
              <w:rPr>
                <w:rFonts w:eastAsia="Times New Roman"/>
                <w:bCs/>
                <w:sz w:val="28"/>
                <w:szCs w:val="28"/>
              </w:rPr>
              <w:t>Б.1 – кестенің  жалғасы</w:t>
            </w:r>
          </w:p>
          <w:p w14:paraId="28D70F53" w14:textId="77777777" w:rsidR="007E390A" w:rsidRPr="00864934" w:rsidRDefault="007E390A" w:rsidP="007E390A">
            <w:pPr>
              <w:jc w:val="both"/>
              <w:rPr>
                <w:rFonts w:eastAsia="Times New Roman"/>
                <w:bCs/>
                <w:sz w:val="24"/>
                <w:szCs w:val="24"/>
              </w:rPr>
            </w:pPr>
          </w:p>
        </w:tc>
      </w:tr>
      <w:tr w:rsidR="007E390A" w:rsidRPr="000778C6" w14:paraId="5892B6D1" w14:textId="77777777" w:rsidTr="007E390A">
        <w:tc>
          <w:tcPr>
            <w:tcW w:w="562" w:type="dxa"/>
            <w:tcBorders>
              <w:top w:val="single" w:sz="4" w:space="0" w:color="auto"/>
            </w:tcBorders>
          </w:tcPr>
          <w:p w14:paraId="3BE9D0A9" w14:textId="77777777" w:rsidR="007E390A" w:rsidRPr="00864934" w:rsidRDefault="007E390A" w:rsidP="007E390A">
            <w:pPr>
              <w:ind w:right="-98"/>
              <w:jc w:val="center"/>
              <w:rPr>
                <w:rFonts w:eastAsia="Times New Roman"/>
                <w:bCs/>
                <w:sz w:val="24"/>
                <w:szCs w:val="24"/>
              </w:rPr>
            </w:pPr>
            <w:r>
              <w:rPr>
                <w:rFonts w:eastAsia="Times New Roman"/>
                <w:bCs/>
                <w:sz w:val="24"/>
                <w:szCs w:val="24"/>
              </w:rPr>
              <w:t>1</w:t>
            </w:r>
          </w:p>
        </w:tc>
        <w:tc>
          <w:tcPr>
            <w:tcW w:w="3402" w:type="dxa"/>
            <w:tcBorders>
              <w:top w:val="single" w:sz="4" w:space="0" w:color="auto"/>
            </w:tcBorders>
          </w:tcPr>
          <w:p w14:paraId="13F6C69A" w14:textId="77777777" w:rsidR="007E390A" w:rsidRPr="00864934" w:rsidRDefault="007E390A" w:rsidP="007E390A">
            <w:pPr>
              <w:tabs>
                <w:tab w:val="left" w:pos="1648"/>
                <w:tab w:val="left" w:pos="2165"/>
              </w:tabs>
              <w:jc w:val="center"/>
              <w:rPr>
                <w:rFonts w:eastAsia="Times New Roman"/>
                <w:bCs/>
                <w:sz w:val="24"/>
                <w:szCs w:val="24"/>
              </w:rPr>
            </w:pPr>
            <w:r>
              <w:rPr>
                <w:rFonts w:eastAsia="Times New Roman"/>
                <w:bCs/>
                <w:sz w:val="24"/>
                <w:szCs w:val="24"/>
              </w:rPr>
              <w:t>2</w:t>
            </w:r>
          </w:p>
        </w:tc>
        <w:tc>
          <w:tcPr>
            <w:tcW w:w="4541" w:type="dxa"/>
            <w:tcBorders>
              <w:top w:val="single" w:sz="4" w:space="0" w:color="auto"/>
            </w:tcBorders>
          </w:tcPr>
          <w:p w14:paraId="7D2DC84D"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3</w:t>
            </w:r>
          </w:p>
        </w:tc>
        <w:tc>
          <w:tcPr>
            <w:tcW w:w="993" w:type="dxa"/>
            <w:tcBorders>
              <w:top w:val="single" w:sz="4" w:space="0" w:color="auto"/>
            </w:tcBorders>
          </w:tcPr>
          <w:p w14:paraId="606A2151"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Borders>
              <w:top w:val="single" w:sz="4" w:space="0" w:color="auto"/>
            </w:tcBorders>
          </w:tcPr>
          <w:p w14:paraId="628CF744"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Borders>
              <w:top w:val="single" w:sz="4" w:space="0" w:color="auto"/>
            </w:tcBorders>
          </w:tcPr>
          <w:p w14:paraId="54F6D98C"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Borders>
              <w:top w:val="single" w:sz="4" w:space="0" w:color="auto"/>
            </w:tcBorders>
          </w:tcPr>
          <w:p w14:paraId="1D04B4A4" w14:textId="77777777" w:rsidR="007E390A" w:rsidRPr="00864934" w:rsidRDefault="007E390A" w:rsidP="007E390A">
            <w:pPr>
              <w:jc w:val="center"/>
              <w:rPr>
                <w:rFonts w:eastAsia="Times New Roman"/>
                <w:bCs/>
                <w:sz w:val="24"/>
                <w:szCs w:val="24"/>
              </w:rPr>
            </w:pPr>
            <w:r>
              <w:rPr>
                <w:rFonts w:eastAsia="Times New Roman"/>
                <w:bCs/>
                <w:sz w:val="24"/>
                <w:szCs w:val="24"/>
              </w:rPr>
              <w:t>7</w:t>
            </w:r>
          </w:p>
        </w:tc>
      </w:tr>
      <w:tr w:rsidR="007E390A" w:rsidRPr="000778C6" w14:paraId="743DBD6E" w14:textId="77777777" w:rsidTr="007E390A">
        <w:tc>
          <w:tcPr>
            <w:tcW w:w="562" w:type="dxa"/>
          </w:tcPr>
          <w:p w14:paraId="0F7C5575" w14:textId="77777777" w:rsidR="007E390A" w:rsidRPr="00864934" w:rsidRDefault="007E390A" w:rsidP="007E390A">
            <w:pPr>
              <w:ind w:right="-98"/>
              <w:rPr>
                <w:rFonts w:eastAsia="Times New Roman"/>
                <w:bCs/>
                <w:sz w:val="24"/>
                <w:szCs w:val="24"/>
              </w:rPr>
            </w:pPr>
            <w:r w:rsidRPr="00864934">
              <w:rPr>
                <w:rFonts w:eastAsia="Times New Roman"/>
                <w:bCs/>
                <w:sz w:val="24"/>
                <w:szCs w:val="24"/>
              </w:rPr>
              <w:t>3.10</w:t>
            </w:r>
          </w:p>
        </w:tc>
        <w:tc>
          <w:tcPr>
            <w:tcW w:w="3402" w:type="dxa"/>
          </w:tcPr>
          <w:p w14:paraId="2FE721B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Өткеннен сабақ: полигонның тарихы қазіргі ұрпаққа қалай әсер етеді. Үйренгендерін қайталау.</w:t>
            </w:r>
          </w:p>
        </w:tc>
        <w:tc>
          <w:tcPr>
            <w:tcW w:w="4541" w:type="dxa"/>
          </w:tcPr>
          <w:p w14:paraId="3C48AC0F" w14:textId="6FA20B8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жекешелендіру процесінің Қазақстан Республикасының экономикасына әсерін талдау;</w:t>
            </w:r>
            <w:r w:rsidR="00A317FD">
              <w:rPr>
                <w:rFonts w:eastAsia="Times New Roman"/>
                <w:bCs/>
                <w:sz w:val="24"/>
                <w:szCs w:val="24"/>
              </w:rPr>
              <w:t xml:space="preserve"> </w:t>
            </w:r>
            <w:r w:rsidRPr="00864934">
              <w:rPr>
                <w:rFonts w:eastAsia="Times New Roman"/>
                <w:bCs/>
                <w:sz w:val="24"/>
                <w:szCs w:val="24"/>
              </w:rPr>
              <w:t>нарықтық экономиканың өндірістік қатынастарға әсерін талдау;</w:t>
            </w:r>
          </w:p>
          <w:p w14:paraId="4AFDA147"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Қазақстанның әлемдік экономикаға интеграциясын талдау</w:t>
            </w:r>
          </w:p>
        </w:tc>
        <w:tc>
          <w:tcPr>
            <w:tcW w:w="993" w:type="dxa"/>
          </w:tcPr>
          <w:p w14:paraId="7F20F4DC"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2E5E947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7D73168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43357106" w14:textId="77777777" w:rsidR="007E390A" w:rsidRPr="00864934" w:rsidRDefault="007E390A" w:rsidP="007E390A">
            <w:pPr>
              <w:jc w:val="both"/>
              <w:rPr>
                <w:rFonts w:eastAsia="Times New Roman"/>
                <w:bCs/>
                <w:sz w:val="24"/>
                <w:szCs w:val="24"/>
              </w:rPr>
            </w:pPr>
            <w:r w:rsidRPr="00864934">
              <w:rPr>
                <w:rFonts w:eastAsia="Times New Roman"/>
                <w:bCs/>
                <w:sz w:val="24"/>
                <w:szCs w:val="24"/>
              </w:rPr>
              <w:t>Класстер "Қазіргі замандағы Қазақстан"</w:t>
            </w:r>
          </w:p>
        </w:tc>
      </w:tr>
      <w:tr w:rsidR="007E390A" w:rsidRPr="000778C6" w14:paraId="77960421" w14:textId="77777777" w:rsidTr="007E390A">
        <w:tc>
          <w:tcPr>
            <w:tcW w:w="562" w:type="dxa"/>
          </w:tcPr>
          <w:p w14:paraId="7F99256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3402" w:type="dxa"/>
          </w:tcPr>
          <w:p w14:paraId="1688354F"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Полигонның жабылуы және тә</w:t>
            </w:r>
          </w:p>
          <w:p w14:paraId="313C2DB1" w14:textId="3E1714DD"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уелсіз Қазақстанның жолы (8 сағат)</w:t>
            </w:r>
          </w:p>
        </w:tc>
        <w:tc>
          <w:tcPr>
            <w:tcW w:w="4541" w:type="dxa"/>
          </w:tcPr>
          <w:p w14:paraId="6CB1BA56" w14:textId="77777777" w:rsidR="007E390A" w:rsidRPr="00864934" w:rsidRDefault="007E390A" w:rsidP="007E390A">
            <w:pPr>
              <w:shd w:val="clear" w:color="auto" w:fill="FFFFFF"/>
              <w:rPr>
                <w:rFonts w:eastAsia="Times New Roman"/>
                <w:bCs/>
                <w:sz w:val="24"/>
                <w:szCs w:val="24"/>
              </w:rPr>
            </w:pPr>
          </w:p>
        </w:tc>
        <w:tc>
          <w:tcPr>
            <w:tcW w:w="993" w:type="dxa"/>
          </w:tcPr>
          <w:p w14:paraId="794669AD"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8</w:t>
            </w:r>
          </w:p>
        </w:tc>
        <w:tc>
          <w:tcPr>
            <w:tcW w:w="992" w:type="dxa"/>
          </w:tcPr>
          <w:p w14:paraId="1D511C8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992" w:type="dxa"/>
          </w:tcPr>
          <w:p w14:paraId="4BC0BC5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w:t>
            </w:r>
          </w:p>
        </w:tc>
        <w:tc>
          <w:tcPr>
            <w:tcW w:w="2126" w:type="dxa"/>
          </w:tcPr>
          <w:p w14:paraId="3C071AA5" w14:textId="77777777" w:rsidR="007E390A" w:rsidRPr="00864934" w:rsidRDefault="007E390A" w:rsidP="007E390A">
            <w:pPr>
              <w:rPr>
                <w:rFonts w:eastAsia="Times New Roman"/>
                <w:bCs/>
                <w:sz w:val="24"/>
                <w:szCs w:val="24"/>
              </w:rPr>
            </w:pPr>
          </w:p>
        </w:tc>
      </w:tr>
      <w:tr w:rsidR="007E390A" w:rsidRPr="00B36BE6" w14:paraId="5901BB9A" w14:textId="77777777" w:rsidTr="007E390A">
        <w:tc>
          <w:tcPr>
            <w:tcW w:w="562" w:type="dxa"/>
          </w:tcPr>
          <w:p w14:paraId="51295E2C" w14:textId="77777777" w:rsidR="007E390A" w:rsidRPr="00864934" w:rsidRDefault="007E390A" w:rsidP="007E390A">
            <w:pPr>
              <w:jc w:val="center"/>
              <w:rPr>
                <w:rFonts w:eastAsia="Times New Roman"/>
                <w:bCs/>
                <w:i/>
                <w:sz w:val="24"/>
                <w:szCs w:val="24"/>
              </w:rPr>
            </w:pPr>
            <w:r w:rsidRPr="00864934">
              <w:rPr>
                <w:rFonts w:eastAsia="Times New Roman"/>
                <w:bCs/>
                <w:sz w:val="24"/>
                <w:szCs w:val="24"/>
              </w:rPr>
              <w:t>4.1</w:t>
            </w:r>
          </w:p>
        </w:tc>
        <w:tc>
          <w:tcPr>
            <w:tcW w:w="3402" w:type="dxa"/>
          </w:tcPr>
          <w:p w14:paraId="3B0EA550" w14:textId="77777777" w:rsidR="007E390A" w:rsidRPr="00864934" w:rsidRDefault="007E390A" w:rsidP="007E390A">
            <w:pPr>
              <w:widowControl w:val="0"/>
              <w:rPr>
                <w:rFonts w:eastAsia="Times New Roman"/>
                <w:bCs/>
                <w:sz w:val="24"/>
                <w:szCs w:val="24"/>
              </w:rPr>
            </w:pPr>
            <w:r w:rsidRPr="00864934">
              <w:rPr>
                <w:rFonts w:eastAsia="Times New Roman"/>
                <w:bCs/>
                <w:sz w:val="24"/>
                <w:szCs w:val="24"/>
              </w:rPr>
              <w:t>"Невада-Семей" антиядролық қозғалысы.</w:t>
            </w:r>
          </w:p>
        </w:tc>
        <w:tc>
          <w:tcPr>
            <w:tcW w:w="4541" w:type="dxa"/>
          </w:tcPr>
          <w:p w14:paraId="3BE8B40C" w14:textId="77777777" w:rsidR="007E390A" w:rsidRPr="00864934" w:rsidRDefault="007E390A" w:rsidP="007E390A">
            <w:pPr>
              <w:rPr>
                <w:rFonts w:eastAsia="Times New Roman"/>
                <w:bCs/>
                <w:sz w:val="24"/>
                <w:szCs w:val="24"/>
              </w:rPr>
            </w:pPr>
            <w:r w:rsidRPr="00864934">
              <w:rPr>
                <w:rFonts w:eastAsia="Times New Roman"/>
                <w:bCs/>
                <w:sz w:val="24"/>
                <w:szCs w:val="24"/>
              </w:rPr>
              <w:t xml:space="preserve">алдыңғы тарихи кезеңдермен сабақтастықты орната отырып, қазіргі демографиялық процестерді бағалау; </w:t>
            </w:r>
          </w:p>
          <w:p w14:paraId="694FFCDC" w14:textId="77777777" w:rsidR="007E390A" w:rsidRPr="00864934" w:rsidRDefault="007E390A" w:rsidP="007E390A">
            <w:pPr>
              <w:rPr>
                <w:rFonts w:eastAsia="Times New Roman"/>
                <w:bCs/>
                <w:sz w:val="24"/>
                <w:szCs w:val="24"/>
              </w:rPr>
            </w:pPr>
            <w:r w:rsidRPr="00864934">
              <w:rPr>
                <w:rFonts w:eastAsia="Times New Roman"/>
                <w:bCs/>
                <w:sz w:val="24"/>
                <w:szCs w:val="24"/>
              </w:rPr>
              <w:t>статистикалық деректер негізінде Қазақстан халқының әлеуметтік жағдайын талдау; "Невада-Семей" қозғалысының құрылуы</w:t>
            </w:r>
          </w:p>
        </w:tc>
        <w:tc>
          <w:tcPr>
            <w:tcW w:w="993" w:type="dxa"/>
          </w:tcPr>
          <w:p w14:paraId="3CA46F38"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 xml:space="preserve">    1</w:t>
            </w:r>
          </w:p>
        </w:tc>
        <w:tc>
          <w:tcPr>
            <w:tcW w:w="992" w:type="dxa"/>
          </w:tcPr>
          <w:p w14:paraId="0B4B956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6DAE828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5E1CCFEC" w14:textId="77777777" w:rsidR="007E390A" w:rsidRDefault="007E390A" w:rsidP="007E390A">
            <w:pPr>
              <w:jc w:val="both"/>
              <w:rPr>
                <w:rFonts w:eastAsia="Times New Roman"/>
                <w:bCs/>
                <w:sz w:val="24"/>
                <w:szCs w:val="24"/>
              </w:rPr>
            </w:pPr>
            <w:r w:rsidRPr="00864934">
              <w:rPr>
                <w:rFonts w:eastAsia="Times New Roman"/>
                <w:bCs/>
                <w:sz w:val="24"/>
                <w:szCs w:val="24"/>
              </w:rPr>
              <w:t>Иллюстрацияланған шығармашы</w:t>
            </w:r>
          </w:p>
          <w:p w14:paraId="731F661C" w14:textId="77777777" w:rsidR="007E390A" w:rsidRDefault="007E390A" w:rsidP="007E390A">
            <w:pPr>
              <w:jc w:val="both"/>
              <w:rPr>
                <w:rFonts w:eastAsia="Times New Roman"/>
                <w:bCs/>
                <w:sz w:val="24"/>
                <w:szCs w:val="24"/>
              </w:rPr>
            </w:pPr>
            <w:r w:rsidRPr="00864934">
              <w:rPr>
                <w:rFonts w:eastAsia="Times New Roman"/>
                <w:bCs/>
                <w:sz w:val="24"/>
                <w:szCs w:val="24"/>
              </w:rPr>
              <w:t>лық презентация: 1991 жылдан бастап ел</w:t>
            </w:r>
            <w:r>
              <w:rPr>
                <w:rFonts w:eastAsia="Times New Roman"/>
                <w:bCs/>
                <w:sz w:val="24"/>
                <w:szCs w:val="24"/>
              </w:rPr>
              <w:t xml:space="preserve"> </w:t>
            </w:r>
            <w:r w:rsidRPr="00864934">
              <w:rPr>
                <w:rFonts w:eastAsia="Times New Roman"/>
                <w:bCs/>
                <w:sz w:val="24"/>
                <w:szCs w:val="24"/>
              </w:rPr>
              <w:t xml:space="preserve"> тарихын</w:t>
            </w:r>
          </w:p>
          <w:p w14:paraId="2E8254F3" w14:textId="064A800F" w:rsidR="007E390A" w:rsidRPr="00864934" w:rsidRDefault="007E390A" w:rsidP="007E390A">
            <w:pPr>
              <w:jc w:val="both"/>
              <w:rPr>
                <w:rFonts w:eastAsia="Times New Roman"/>
                <w:bCs/>
                <w:sz w:val="24"/>
                <w:szCs w:val="24"/>
              </w:rPr>
            </w:pPr>
            <w:r w:rsidRPr="00864934">
              <w:rPr>
                <w:rFonts w:eastAsia="Times New Roman"/>
                <w:bCs/>
                <w:sz w:val="24"/>
                <w:szCs w:val="24"/>
              </w:rPr>
              <w:t>дағы маңызды оқиғалардың қысқаша талдауы</w:t>
            </w:r>
          </w:p>
        </w:tc>
      </w:tr>
      <w:tr w:rsidR="007E390A" w:rsidRPr="000778C6" w14:paraId="3817D1FF" w14:textId="77777777" w:rsidTr="007E390A">
        <w:tc>
          <w:tcPr>
            <w:tcW w:w="562" w:type="dxa"/>
            <w:tcBorders>
              <w:bottom w:val="single" w:sz="4" w:space="0" w:color="auto"/>
            </w:tcBorders>
          </w:tcPr>
          <w:p w14:paraId="3286EE2B" w14:textId="77777777" w:rsidR="007E390A" w:rsidRPr="00864934" w:rsidRDefault="007E390A" w:rsidP="007E390A">
            <w:pPr>
              <w:jc w:val="center"/>
              <w:rPr>
                <w:rFonts w:eastAsia="Times New Roman"/>
                <w:bCs/>
                <w:i/>
                <w:sz w:val="24"/>
                <w:szCs w:val="24"/>
              </w:rPr>
            </w:pPr>
            <w:r w:rsidRPr="00864934">
              <w:rPr>
                <w:rFonts w:eastAsia="Times New Roman"/>
                <w:bCs/>
                <w:sz w:val="24"/>
                <w:szCs w:val="24"/>
              </w:rPr>
              <w:t>4.2</w:t>
            </w:r>
          </w:p>
        </w:tc>
        <w:tc>
          <w:tcPr>
            <w:tcW w:w="3402" w:type="dxa"/>
            <w:tcBorders>
              <w:bottom w:val="single" w:sz="4" w:space="0" w:color="auto"/>
            </w:tcBorders>
          </w:tcPr>
          <w:p w14:paraId="7D6BBEAF" w14:textId="77777777" w:rsidR="007E390A" w:rsidRPr="00864934" w:rsidRDefault="007E390A" w:rsidP="007E390A">
            <w:pPr>
              <w:tabs>
                <w:tab w:val="left" w:pos="1648"/>
                <w:tab w:val="left" w:pos="2165"/>
              </w:tabs>
              <w:rPr>
                <w:rFonts w:eastAsia="Times New Roman"/>
                <w:bCs/>
                <w:sz w:val="24"/>
                <w:szCs w:val="24"/>
              </w:rPr>
            </w:pPr>
          </w:p>
          <w:p w14:paraId="297F4253"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Олжас Сүлейменов: антиядролық қозғалыстың көшбасшысы.</w:t>
            </w:r>
          </w:p>
          <w:p w14:paraId="122042A5" w14:textId="77777777" w:rsidR="007E390A" w:rsidRPr="00864934" w:rsidRDefault="007E390A" w:rsidP="007E390A">
            <w:pPr>
              <w:tabs>
                <w:tab w:val="left" w:pos="1648"/>
                <w:tab w:val="left" w:pos="2165"/>
              </w:tabs>
              <w:rPr>
                <w:rFonts w:eastAsia="Times New Roman"/>
                <w:bCs/>
                <w:sz w:val="24"/>
                <w:szCs w:val="24"/>
              </w:rPr>
            </w:pPr>
          </w:p>
          <w:p w14:paraId="7AA97B45" w14:textId="77777777" w:rsidR="007E390A" w:rsidRPr="00864934" w:rsidRDefault="007E390A" w:rsidP="007E390A">
            <w:pPr>
              <w:tabs>
                <w:tab w:val="left" w:pos="1648"/>
                <w:tab w:val="left" w:pos="2165"/>
              </w:tabs>
              <w:rPr>
                <w:rFonts w:eastAsia="Times New Roman"/>
                <w:bCs/>
                <w:sz w:val="24"/>
                <w:szCs w:val="24"/>
              </w:rPr>
            </w:pPr>
          </w:p>
        </w:tc>
        <w:tc>
          <w:tcPr>
            <w:tcW w:w="4541" w:type="dxa"/>
            <w:tcBorders>
              <w:bottom w:val="single" w:sz="4" w:space="0" w:color="auto"/>
            </w:tcBorders>
          </w:tcPr>
          <w:p w14:paraId="282906BB"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Қазақстан халқының әлеуметтік жағда</w:t>
            </w:r>
          </w:p>
          <w:p w14:paraId="51350AFA"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йын статистикалық деректер негізінде тал</w:t>
            </w:r>
          </w:p>
          <w:p w14:paraId="4CCA7FD4"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дау; алдыңғы тарихи кезеңдермен сабақ</w:t>
            </w:r>
          </w:p>
          <w:p w14:paraId="26A8D3F2"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тастықты орната отырып, қазіргі демогра</w:t>
            </w:r>
          </w:p>
          <w:p w14:paraId="3064E024"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фиялық процестерді бағалау; Қазақстан</w:t>
            </w:r>
          </w:p>
          <w:p w14:paraId="52EB0345" w14:textId="35D7BC70"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ның саяси ойына тарихи тұлғалардың қосқан үлесі</w:t>
            </w:r>
          </w:p>
        </w:tc>
        <w:tc>
          <w:tcPr>
            <w:tcW w:w="993" w:type="dxa"/>
            <w:tcBorders>
              <w:bottom w:val="single" w:sz="4" w:space="0" w:color="auto"/>
            </w:tcBorders>
          </w:tcPr>
          <w:p w14:paraId="1CE95BFD"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Borders>
              <w:bottom w:val="single" w:sz="4" w:space="0" w:color="auto"/>
            </w:tcBorders>
          </w:tcPr>
          <w:p w14:paraId="3F7ABE4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single" w:sz="4" w:space="0" w:color="auto"/>
            </w:tcBorders>
          </w:tcPr>
          <w:p w14:paraId="62E324B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single" w:sz="4" w:space="0" w:color="auto"/>
            </w:tcBorders>
          </w:tcPr>
          <w:p w14:paraId="3F04D979" w14:textId="77777777" w:rsidR="007E390A" w:rsidRPr="00864934" w:rsidRDefault="007E390A" w:rsidP="007E390A">
            <w:pPr>
              <w:rPr>
                <w:rFonts w:eastAsia="Times New Roman"/>
                <w:bCs/>
                <w:sz w:val="24"/>
                <w:szCs w:val="24"/>
              </w:rPr>
            </w:pPr>
            <w:r w:rsidRPr="00864934">
              <w:rPr>
                <w:rFonts w:eastAsia="Times New Roman"/>
                <w:bCs/>
                <w:sz w:val="24"/>
                <w:szCs w:val="24"/>
              </w:rPr>
              <w:t>Жад картасы «Невада-Семей»</w:t>
            </w:r>
          </w:p>
        </w:tc>
      </w:tr>
      <w:tr w:rsidR="007E390A" w:rsidRPr="000778C6" w14:paraId="3CF39261" w14:textId="77777777" w:rsidTr="007E390A">
        <w:tc>
          <w:tcPr>
            <w:tcW w:w="562" w:type="dxa"/>
            <w:tcBorders>
              <w:bottom w:val="nil"/>
            </w:tcBorders>
          </w:tcPr>
          <w:p w14:paraId="04DFF1B7"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4.3</w:t>
            </w:r>
          </w:p>
        </w:tc>
        <w:tc>
          <w:tcPr>
            <w:tcW w:w="3402" w:type="dxa"/>
            <w:tcBorders>
              <w:bottom w:val="nil"/>
            </w:tcBorders>
          </w:tcPr>
          <w:p w14:paraId="1E48B74C" w14:textId="77777777" w:rsidR="007E390A" w:rsidRPr="00864934" w:rsidRDefault="007E390A" w:rsidP="007E390A">
            <w:pPr>
              <w:tabs>
                <w:tab w:val="left" w:pos="1648"/>
                <w:tab w:val="left" w:pos="2165"/>
              </w:tabs>
              <w:rPr>
                <w:rFonts w:eastAsia="Times New Roman"/>
                <w:bCs/>
                <w:sz w:val="24"/>
                <w:szCs w:val="24"/>
              </w:rPr>
            </w:pPr>
          </w:p>
          <w:p w14:paraId="66ACB2D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Кешірім Бозтаев: полигонды жабудағы рөлі.</w:t>
            </w:r>
          </w:p>
        </w:tc>
        <w:tc>
          <w:tcPr>
            <w:tcW w:w="4541" w:type="dxa"/>
            <w:tcBorders>
              <w:bottom w:val="nil"/>
            </w:tcBorders>
          </w:tcPr>
          <w:p w14:paraId="0A554F27"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Ұзақ мерзімді мемлекеттік стратегиялар</w:t>
            </w:r>
          </w:p>
          <w:p w14:paraId="05CA405F"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ды талдау; Қазақстанның даму стратегия</w:t>
            </w:r>
          </w:p>
          <w:p w14:paraId="3B142EA4"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сына сәйкес демографиялық саясатты тал</w:t>
            </w:r>
          </w:p>
          <w:p w14:paraId="104E10EA"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дау; алдыңғы тарихи кезеңдермен сабақ</w:t>
            </w:r>
          </w:p>
          <w:p w14:paraId="1DEB917D"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тастықты орната отырып, қазіргі демогра</w:t>
            </w:r>
          </w:p>
          <w:p w14:paraId="71392FE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фиялық процестерді бағалау; материалдық және рухани мәдениетті талдау</w:t>
            </w:r>
          </w:p>
        </w:tc>
        <w:tc>
          <w:tcPr>
            <w:tcW w:w="993" w:type="dxa"/>
            <w:tcBorders>
              <w:bottom w:val="nil"/>
            </w:tcBorders>
          </w:tcPr>
          <w:p w14:paraId="39EF229B"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Borders>
              <w:bottom w:val="nil"/>
            </w:tcBorders>
          </w:tcPr>
          <w:p w14:paraId="260F79F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Borders>
              <w:bottom w:val="nil"/>
            </w:tcBorders>
          </w:tcPr>
          <w:p w14:paraId="3AC7A50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Borders>
              <w:bottom w:val="nil"/>
            </w:tcBorders>
          </w:tcPr>
          <w:p w14:paraId="18137170" w14:textId="77777777" w:rsidR="007E390A" w:rsidRPr="00864934" w:rsidRDefault="007E390A" w:rsidP="007E390A">
            <w:pPr>
              <w:jc w:val="both"/>
              <w:rPr>
                <w:rFonts w:eastAsia="Times New Roman"/>
                <w:bCs/>
                <w:sz w:val="24"/>
                <w:szCs w:val="24"/>
              </w:rPr>
            </w:pPr>
            <w:r w:rsidRPr="00864934">
              <w:rPr>
                <w:rFonts w:eastAsia="Times New Roman"/>
                <w:bCs/>
                <w:sz w:val="24"/>
                <w:szCs w:val="24"/>
              </w:rPr>
              <w:t>Шығармашылық тапсырма: эссе</w:t>
            </w:r>
          </w:p>
        </w:tc>
      </w:tr>
      <w:tr w:rsidR="007E390A" w:rsidRPr="00D06BDC" w14:paraId="6560425C" w14:textId="77777777" w:rsidTr="007E390A">
        <w:tc>
          <w:tcPr>
            <w:tcW w:w="13608" w:type="dxa"/>
            <w:gridSpan w:val="7"/>
            <w:tcBorders>
              <w:top w:val="nil"/>
              <w:left w:val="nil"/>
              <w:bottom w:val="single" w:sz="4" w:space="0" w:color="auto"/>
              <w:right w:val="nil"/>
            </w:tcBorders>
          </w:tcPr>
          <w:p w14:paraId="67437205" w14:textId="77777777" w:rsidR="007E390A" w:rsidRPr="00AF0792" w:rsidRDefault="007E390A" w:rsidP="007E390A">
            <w:pPr>
              <w:ind w:hanging="105"/>
              <w:rPr>
                <w:rFonts w:eastAsia="Times New Roman"/>
                <w:bCs/>
                <w:sz w:val="28"/>
                <w:szCs w:val="28"/>
              </w:rPr>
            </w:pPr>
            <w:r w:rsidRPr="00AF0792">
              <w:rPr>
                <w:rFonts w:eastAsia="Times New Roman"/>
                <w:bCs/>
                <w:sz w:val="28"/>
                <w:szCs w:val="28"/>
              </w:rPr>
              <w:t>Б.1 – кестенің  жалғасы</w:t>
            </w:r>
          </w:p>
          <w:p w14:paraId="217A2167" w14:textId="77777777" w:rsidR="007E390A" w:rsidRPr="00AF0792" w:rsidRDefault="007E390A" w:rsidP="007E390A">
            <w:pPr>
              <w:rPr>
                <w:rFonts w:eastAsia="Times New Roman"/>
                <w:bCs/>
                <w:sz w:val="28"/>
                <w:szCs w:val="28"/>
              </w:rPr>
            </w:pPr>
          </w:p>
        </w:tc>
      </w:tr>
      <w:tr w:rsidR="007E390A" w:rsidRPr="00D06BDC" w14:paraId="62F1F671" w14:textId="77777777" w:rsidTr="007E390A">
        <w:tc>
          <w:tcPr>
            <w:tcW w:w="562" w:type="dxa"/>
            <w:tcBorders>
              <w:top w:val="single" w:sz="4" w:space="0" w:color="auto"/>
            </w:tcBorders>
          </w:tcPr>
          <w:p w14:paraId="38DEAA60" w14:textId="77777777" w:rsidR="007E390A" w:rsidRPr="00864934" w:rsidRDefault="007E390A" w:rsidP="007E390A">
            <w:pPr>
              <w:jc w:val="center"/>
              <w:rPr>
                <w:rFonts w:eastAsia="Times New Roman"/>
                <w:bCs/>
                <w:sz w:val="24"/>
                <w:szCs w:val="24"/>
              </w:rPr>
            </w:pPr>
            <w:r>
              <w:rPr>
                <w:rFonts w:eastAsia="Times New Roman"/>
                <w:bCs/>
                <w:sz w:val="24"/>
                <w:szCs w:val="24"/>
              </w:rPr>
              <w:t>1</w:t>
            </w:r>
          </w:p>
        </w:tc>
        <w:tc>
          <w:tcPr>
            <w:tcW w:w="3402" w:type="dxa"/>
            <w:tcBorders>
              <w:top w:val="single" w:sz="4" w:space="0" w:color="auto"/>
            </w:tcBorders>
          </w:tcPr>
          <w:p w14:paraId="513AEE61" w14:textId="77777777" w:rsidR="007E390A" w:rsidRPr="00864934" w:rsidRDefault="007E390A" w:rsidP="007E390A">
            <w:pPr>
              <w:tabs>
                <w:tab w:val="left" w:pos="1648"/>
                <w:tab w:val="left" w:pos="2165"/>
              </w:tabs>
              <w:jc w:val="center"/>
              <w:rPr>
                <w:rFonts w:eastAsia="Times New Roman"/>
                <w:bCs/>
                <w:sz w:val="24"/>
                <w:szCs w:val="24"/>
              </w:rPr>
            </w:pPr>
            <w:r>
              <w:rPr>
                <w:rFonts w:eastAsia="Times New Roman"/>
                <w:bCs/>
                <w:sz w:val="24"/>
                <w:szCs w:val="24"/>
              </w:rPr>
              <w:t>2</w:t>
            </w:r>
          </w:p>
        </w:tc>
        <w:tc>
          <w:tcPr>
            <w:tcW w:w="4541" w:type="dxa"/>
            <w:tcBorders>
              <w:top w:val="single" w:sz="4" w:space="0" w:color="auto"/>
            </w:tcBorders>
          </w:tcPr>
          <w:p w14:paraId="5CD7E058"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3</w:t>
            </w:r>
          </w:p>
        </w:tc>
        <w:tc>
          <w:tcPr>
            <w:tcW w:w="993" w:type="dxa"/>
            <w:tcBorders>
              <w:top w:val="single" w:sz="4" w:space="0" w:color="auto"/>
            </w:tcBorders>
          </w:tcPr>
          <w:p w14:paraId="60C67964" w14:textId="77777777" w:rsidR="007E390A" w:rsidRPr="00864934" w:rsidRDefault="007E390A" w:rsidP="007E390A">
            <w:pPr>
              <w:shd w:val="clear" w:color="auto" w:fill="FFFFFF"/>
              <w:jc w:val="center"/>
              <w:rPr>
                <w:rFonts w:eastAsia="Times New Roman"/>
                <w:bCs/>
                <w:sz w:val="24"/>
                <w:szCs w:val="24"/>
              </w:rPr>
            </w:pPr>
            <w:r>
              <w:rPr>
                <w:rFonts w:eastAsia="Times New Roman"/>
                <w:bCs/>
                <w:sz w:val="24"/>
                <w:szCs w:val="24"/>
              </w:rPr>
              <w:t>4</w:t>
            </w:r>
          </w:p>
        </w:tc>
        <w:tc>
          <w:tcPr>
            <w:tcW w:w="992" w:type="dxa"/>
            <w:tcBorders>
              <w:top w:val="single" w:sz="4" w:space="0" w:color="auto"/>
            </w:tcBorders>
          </w:tcPr>
          <w:p w14:paraId="392BE0F9" w14:textId="77777777" w:rsidR="007E390A" w:rsidRPr="00864934" w:rsidRDefault="007E390A" w:rsidP="007E390A">
            <w:pPr>
              <w:jc w:val="center"/>
              <w:rPr>
                <w:rFonts w:eastAsia="Times New Roman"/>
                <w:bCs/>
                <w:sz w:val="24"/>
                <w:szCs w:val="24"/>
              </w:rPr>
            </w:pPr>
            <w:r>
              <w:rPr>
                <w:rFonts w:eastAsia="Times New Roman"/>
                <w:bCs/>
                <w:sz w:val="24"/>
                <w:szCs w:val="24"/>
              </w:rPr>
              <w:t>5</w:t>
            </w:r>
          </w:p>
        </w:tc>
        <w:tc>
          <w:tcPr>
            <w:tcW w:w="992" w:type="dxa"/>
            <w:tcBorders>
              <w:top w:val="single" w:sz="4" w:space="0" w:color="auto"/>
            </w:tcBorders>
          </w:tcPr>
          <w:p w14:paraId="63627CA8" w14:textId="77777777" w:rsidR="007E390A" w:rsidRPr="00864934" w:rsidRDefault="007E390A" w:rsidP="007E390A">
            <w:pPr>
              <w:jc w:val="center"/>
              <w:rPr>
                <w:rFonts w:eastAsia="Times New Roman"/>
                <w:bCs/>
                <w:sz w:val="24"/>
                <w:szCs w:val="24"/>
              </w:rPr>
            </w:pPr>
            <w:r>
              <w:rPr>
                <w:rFonts w:eastAsia="Times New Roman"/>
                <w:bCs/>
                <w:sz w:val="24"/>
                <w:szCs w:val="24"/>
              </w:rPr>
              <w:t>6</w:t>
            </w:r>
          </w:p>
        </w:tc>
        <w:tc>
          <w:tcPr>
            <w:tcW w:w="2126" w:type="dxa"/>
            <w:tcBorders>
              <w:top w:val="single" w:sz="4" w:space="0" w:color="auto"/>
            </w:tcBorders>
          </w:tcPr>
          <w:p w14:paraId="54552ED1" w14:textId="77777777" w:rsidR="007E390A" w:rsidRPr="00864934" w:rsidRDefault="007E390A" w:rsidP="007E390A">
            <w:pPr>
              <w:jc w:val="center"/>
              <w:rPr>
                <w:rFonts w:eastAsia="Times New Roman"/>
                <w:bCs/>
                <w:sz w:val="24"/>
                <w:szCs w:val="24"/>
              </w:rPr>
            </w:pPr>
            <w:r>
              <w:rPr>
                <w:rFonts w:eastAsia="Times New Roman"/>
                <w:bCs/>
                <w:sz w:val="24"/>
                <w:szCs w:val="24"/>
              </w:rPr>
              <w:t>7</w:t>
            </w:r>
          </w:p>
        </w:tc>
      </w:tr>
      <w:tr w:rsidR="007E390A" w:rsidRPr="00B36BE6" w14:paraId="40A74737" w14:textId="77777777" w:rsidTr="007E390A">
        <w:tc>
          <w:tcPr>
            <w:tcW w:w="562" w:type="dxa"/>
          </w:tcPr>
          <w:p w14:paraId="77884A2E"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4.4</w:t>
            </w:r>
          </w:p>
        </w:tc>
        <w:tc>
          <w:tcPr>
            <w:tcW w:w="3402" w:type="dxa"/>
          </w:tcPr>
          <w:p w14:paraId="4292AD96"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Нұрсұлтан Назарбаев: ядролық қарусыздану жөніндегі бастамалар.</w:t>
            </w:r>
          </w:p>
        </w:tc>
        <w:tc>
          <w:tcPr>
            <w:tcW w:w="4541" w:type="dxa"/>
          </w:tcPr>
          <w:p w14:paraId="101A3C78"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тұңғыш президенттің Қазақстанның тарих ғылымының дамуына қосқан үлесін бағалау;</w:t>
            </w:r>
          </w:p>
          <w:p w14:paraId="598E8D6D"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ұзақ мерзімді мемлекеттік стратегияларды талдау;</w:t>
            </w:r>
          </w:p>
          <w:p w14:paraId="4CD47387"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конфессияаралық, этносаралық келісім мен ішкі тұрақтылықты нығайтудағы Қазақстан халқы Ассамблеясының рөлін бағалау</w:t>
            </w:r>
          </w:p>
        </w:tc>
        <w:tc>
          <w:tcPr>
            <w:tcW w:w="993" w:type="dxa"/>
          </w:tcPr>
          <w:p w14:paraId="0D60CF39"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55FA74A1"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045923CD"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6ABF24BF" w14:textId="77777777" w:rsidR="007E390A" w:rsidRPr="00864934" w:rsidRDefault="007E390A" w:rsidP="007E390A">
            <w:pPr>
              <w:rPr>
                <w:rFonts w:eastAsia="Times New Roman"/>
                <w:bCs/>
                <w:sz w:val="24"/>
                <w:szCs w:val="24"/>
              </w:rPr>
            </w:pPr>
            <w:r w:rsidRPr="00864934">
              <w:rPr>
                <w:rFonts w:eastAsia="Times New Roman"/>
                <w:bCs/>
                <w:sz w:val="24"/>
                <w:szCs w:val="24"/>
              </w:rPr>
              <w:t>Қысқаша конспект: «Ядролық қарусыздандыру бастамалары»</w:t>
            </w:r>
          </w:p>
          <w:p w14:paraId="41F192D8" w14:textId="77777777" w:rsidR="007E390A" w:rsidRPr="00864934" w:rsidRDefault="007E390A" w:rsidP="007E390A">
            <w:pPr>
              <w:rPr>
                <w:rFonts w:eastAsia="Times New Roman"/>
                <w:bCs/>
                <w:sz w:val="24"/>
                <w:szCs w:val="24"/>
              </w:rPr>
            </w:pPr>
          </w:p>
          <w:p w14:paraId="6B9B520A" w14:textId="77777777" w:rsidR="007E390A" w:rsidRPr="00864934" w:rsidRDefault="007E390A" w:rsidP="007E390A">
            <w:pPr>
              <w:rPr>
                <w:rFonts w:eastAsia="Times New Roman"/>
                <w:bCs/>
                <w:sz w:val="24"/>
                <w:szCs w:val="24"/>
              </w:rPr>
            </w:pPr>
          </w:p>
        </w:tc>
      </w:tr>
      <w:tr w:rsidR="007E390A" w:rsidRPr="00B36BE6" w14:paraId="1935C162" w14:textId="77777777" w:rsidTr="007E390A">
        <w:tc>
          <w:tcPr>
            <w:tcW w:w="562" w:type="dxa"/>
          </w:tcPr>
          <w:p w14:paraId="6C63CCF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4.5</w:t>
            </w:r>
          </w:p>
        </w:tc>
        <w:tc>
          <w:tcPr>
            <w:tcW w:w="3402" w:type="dxa"/>
          </w:tcPr>
          <w:p w14:paraId="4BBA09B9"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Медеу Сәрсекенің «Семей қасіреті» кітабына шолу.</w:t>
            </w:r>
          </w:p>
          <w:p w14:paraId="3B13E5D5" w14:textId="77777777" w:rsidR="007E390A" w:rsidRPr="00864934" w:rsidRDefault="007E390A" w:rsidP="007E390A">
            <w:pPr>
              <w:tabs>
                <w:tab w:val="left" w:pos="1648"/>
                <w:tab w:val="left" w:pos="2165"/>
              </w:tabs>
              <w:rPr>
                <w:rFonts w:eastAsia="Times New Roman"/>
                <w:bCs/>
                <w:sz w:val="24"/>
                <w:szCs w:val="24"/>
              </w:rPr>
            </w:pPr>
          </w:p>
        </w:tc>
        <w:tc>
          <w:tcPr>
            <w:tcW w:w="4541" w:type="dxa"/>
          </w:tcPr>
          <w:p w14:paraId="0564FE3D"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Қазақстан халқының әлеуметтік жағда</w:t>
            </w:r>
          </w:p>
          <w:p w14:paraId="0E7A262E"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йын статистикалық деректер негізінде тал</w:t>
            </w:r>
          </w:p>
          <w:p w14:paraId="7F177924"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дау; ұлттық құндылықтарды жаңғыртуға бағытталған мемлекеттік бағдарламалар</w:t>
            </w:r>
          </w:p>
          <w:p w14:paraId="428F506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дың қажеттілігін негіздеу; материалдық және рухани мәдениетті талдау</w:t>
            </w:r>
          </w:p>
        </w:tc>
        <w:tc>
          <w:tcPr>
            <w:tcW w:w="993" w:type="dxa"/>
          </w:tcPr>
          <w:p w14:paraId="0F0BDEFA"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5575DDB5"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25C74E22"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6A0D3EF9" w14:textId="77777777" w:rsidR="007E390A" w:rsidRPr="00864934" w:rsidRDefault="007E390A" w:rsidP="007E390A">
            <w:pPr>
              <w:rPr>
                <w:rFonts w:eastAsia="Times New Roman"/>
                <w:bCs/>
                <w:sz w:val="24"/>
                <w:szCs w:val="24"/>
              </w:rPr>
            </w:pPr>
            <w:r w:rsidRPr="00864934">
              <w:rPr>
                <w:rFonts w:eastAsia="Times New Roman"/>
                <w:bCs/>
                <w:sz w:val="24"/>
                <w:szCs w:val="24"/>
              </w:rPr>
              <w:t>Эссе "Өзін-өзі тану дегеніміз не?"</w:t>
            </w:r>
          </w:p>
        </w:tc>
      </w:tr>
      <w:tr w:rsidR="007E390A" w:rsidRPr="00B36BE6" w14:paraId="577B9EAC" w14:textId="77777777" w:rsidTr="007E390A">
        <w:tc>
          <w:tcPr>
            <w:tcW w:w="562" w:type="dxa"/>
          </w:tcPr>
          <w:p w14:paraId="3E4887C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4.6</w:t>
            </w:r>
          </w:p>
        </w:tc>
        <w:tc>
          <w:tcPr>
            <w:tcW w:w="3402" w:type="dxa"/>
          </w:tcPr>
          <w:p w14:paraId="7F8E639D"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Қазақстан - ядролық қарусызданудың көшбасшысы: бастамалар мен жобалар.</w:t>
            </w:r>
          </w:p>
        </w:tc>
        <w:tc>
          <w:tcPr>
            <w:tcW w:w="4541" w:type="dxa"/>
          </w:tcPr>
          <w:p w14:paraId="14907B51"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Қазақстанның өңірлік және халықаралық ұйымдармен өзара қарым-қатынасын тал</w:t>
            </w:r>
          </w:p>
          <w:p w14:paraId="05D7A0E1"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дау; Қазақстан Республикасының халық</w:t>
            </w:r>
          </w:p>
          <w:p w14:paraId="3C439208"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аралық аренадағы танылуын бағалау</w:t>
            </w:r>
          </w:p>
        </w:tc>
        <w:tc>
          <w:tcPr>
            <w:tcW w:w="993" w:type="dxa"/>
          </w:tcPr>
          <w:p w14:paraId="074622E3"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28B51A1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46B76E2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0608A62F"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Реферат: «Қазақстан - ядролық қарусыз</w:t>
            </w:r>
          </w:p>
          <w:p w14:paraId="14DC0369"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дану әлеміндегі көшбасшы»</w:t>
            </w:r>
          </w:p>
        </w:tc>
      </w:tr>
      <w:tr w:rsidR="007E390A" w:rsidRPr="00B36BE6" w14:paraId="5B0DDCEB" w14:textId="77777777" w:rsidTr="007E390A">
        <w:tc>
          <w:tcPr>
            <w:tcW w:w="562" w:type="dxa"/>
          </w:tcPr>
          <w:p w14:paraId="3C8309EC"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4.7</w:t>
            </w:r>
          </w:p>
        </w:tc>
        <w:tc>
          <w:tcPr>
            <w:tcW w:w="3402" w:type="dxa"/>
          </w:tcPr>
          <w:p w14:paraId="0A20699F"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Зардап шеккендерге мемлекеттік қолдау: заңнамалық нормалар мен өтемақылар. №4 Бжб.</w:t>
            </w:r>
          </w:p>
        </w:tc>
        <w:tc>
          <w:tcPr>
            <w:tcW w:w="4541" w:type="dxa"/>
          </w:tcPr>
          <w:p w14:paraId="1880A5CC"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мемлекеттік тілді мемлекеттіліктің нышаны ретінде анықтау;</w:t>
            </w:r>
          </w:p>
          <w:p w14:paraId="1A653CF5" w14:textId="77777777" w:rsidR="007E390A" w:rsidRPr="00864934" w:rsidRDefault="007E390A" w:rsidP="007E390A">
            <w:pPr>
              <w:shd w:val="clear" w:color="auto" w:fill="FFFFFF"/>
              <w:jc w:val="both"/>
              <w:rPr>
                <w:rFonts w:eastAsia="Times New Roman"/>
                <w:bCs/>
                <w:sz w:val="24"/>
                <w:szCs w:val="24"/>
              </w:rPr>
            </w:pPr>
            <w:r w:rsidRPr="00864934">
              <w:rPr>
                <w:rFonts w:eastAsia="Times New Roman"/>
                <w:bCs/>
                <w:sz w:val="24"/>
                <w:szCs w:val="24"/>
              </w:rPr>
              <w:t>ұзақ мерзімді мемлекеттік стратегияларды талдау;</w:t>
            </w:r>
          </w:p>
        </w:tc>
        <w:tc>
          <w:tcPr>
            <w:tcW w:w="993" w:type="dxa"/>
          </w:tcPr>
          <w:p w14:paraId="38E03F2C"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0DE44F5B"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0AC51DC5"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4713BB86" w14:textId="77777777" w:rsidR="007E390A" w:rsidRPr="00864934" w:rsidRDefault="007E390A" w:rsidP="007E390A">
            <w:pPr>
              <w:rPr>
                <w:rFonts w:eastAsia="Times New Roman"/>
                <w:bCs/>
                <w:sz w:val="24"/>
                <w:szCs w:val="24"/>
              </w:rPr>
            </w:pPr>
            <w:r w:rsidRPr="00864934">
              <w:rPr>
                <w:rFonts w:eastAsia="Times New Roman"/>
                <w:bCs/>
                <w:sz w:val="24"/>
                <w:szCs w:val="24"/>
              </w:rPr>
              <w:t>Сұхбат: «Зардап шеккен халықты әлеуметтік қолдаудың рөлі»</w:t>
            </w:r>
          </w:p>
        </w:tc>
      </w:tr>
      <w:tr w:rsidR="007E390A" w:rsidRPr="000778C6" w14:paraId="3EF59D57" w14:textId="77777777" w:rsidTr="007E390A">
        <w:trPr>
          <w:trHeight w:val="490"/>
        </w:trPr>
        <w:tc>
          <w:tcPr>
            <w:tcW w:w="562" w:type="dxa"/>
          </w:tcPr>
          <w:p w14:paraId="3DE10A06" w14:textId="77777777" w:rsidR="007E390A" w:rsidRPr="00864934" w:rsidRDefault="007E390A" w:rsidP="007E390A">
            <w:pPr>
              <w:jc w:val="center"/>
              <w:rPr>
                <w:rFonts w:eastAsia="Times New Roman"/>
                <w:bCs/>
                <w:sz w:val="24"/>
                <w:szCs w:val="24"/>
              </w:rPr>
            </w:pPr>
            <w:r w:rsidRPr="00864934">
              <w:rPr>
                <w:rFonts w:eastAsia="Times New Roman"/>
                <w:bCs/>
                <w:sz w:val="24"/>
                <w:szCs w:val="24"/>
              </w:rPr>
              <w:t>4.8</w:t>
            </w:r>
          </w:p>
        </w:tc>
        <w:tc>
          <w:tcPr>
            <w:tcW w:w="3402" w:type="dxa"/>
          </w:tcPr>
          <w:p w14:paraId="7D4A5C2C" w14:textId="77777777" w:rsidR="007E390A" w:rsidRPr="00864934" w:rsidRDefault="007E390A" w:rsidP="007E390A">
            <w:pPr>
              <w:tabs>
                <w:tab w:val="left" w:pos="1648"/>
                <w:tab w:val="left" w:pos="2165"/>
              </w:tabs>
              <w:rPr>
                <w:rFonts w:eastAsia="Times New Roman"/>
                <w:bCs/>
                <w:sz w:val="24"/>
                <w:szCs w:val="24"/>
              </w:rPr>
            </w:pPr>
          </w:p>
          <w:p w14:paraId="28BEF594"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Қазіргі атом энергетикасы: оның Қазақстандағы рөлі мен болашағы. Үйренгендерін қайталау.</w:t>
            </w:r>
          </w:p>
        </w:tc>
        <w:tc>
          <w:tcPr>
            <w:tcW w:w="4541" w:type="dxa"/>
          </w:tcPr>
          <w:p w14:paraId="40DFF054" w14:textId="77777777" w:rsidR="007E390A" w:rsidRDefault="007E390A" w:rsidP="007E390A">
            <w:pPr>
              <w:tabs>
                <w:tab w:val="left" w:pos="1648"/>
                <w:tab w:val="left" w:pos="2165"/>
              </w:tabs>
              <w:rPr>
                <w:rFonts w:eastAsia="Times New Roman"/>
                <w:bCs/>
                <w:sz w:val="24"/>
                <w:szCs w:val="24"/>
              </w:rPr>
            </w:pPr>
            <w:r w:rsidRPr="00864934">
              <w:rPr>
                <w:rFonts w:eastAsia="Times New Roman"/>
                <w:bCs/>
                <w:sz w:val="24"/>
                <w:szCs w:val="24"/>
              </w:rPr>
              <w:t>Ұзақ мерзімді мемлекеттік стратегия</w:t>
            </w:r>
          </w:p>
          <w:p w14:paraId="6A139DE1" w14:textId="77777777" w:rsidR="007E390A" w:rsidRPr="00864934" w:rsidRDefault="007E390A" w:rsidP="007E390A">
            <w:pPr>
              <w:tabs>
                <w:tab w:val="left" w:pos="1648"/>
                <w:tab w:val="left" w:pos="2165"/>
              </w:tabs>
              <w:rPr>
                <w:rFonts w:eastAsia="Times New Roman"/>
                <w:bCs/>
                <w:sz w:val="24"/>
                <w:szCs w:val="24"/>
              </w:rPr>
            </w:pPr>
            <w:r w:rsidRPr="00864934">
              <w:rPr>
                <w:rFonts w:eastAsia="Times New Roman"/>
                <w:bCs/>
                <w:sz w:val="24"/>
                <w:szCs w:val="24"/>
              </w:rPr>
              <w:t>ларды талдау; мемлекеттің білім және ғылым саласындағы саясатын бағалау; табиғи-географиялық факторлардың халықтың тіршілік жүйесіне әсерін зерттеу</w:t>
            </w:r>
          </w:p>
        </w:tc>
        <w:tc>
          <w:tcPr>
            <w:tcW w:w="993" w:type="dxa"/>
          </w:tcPr>
          <w:p w14:paraId="0D9CB900" w14:textId="77777777" w:rsidR="007E390A" w:rsidRPr="00864934" w:rsidRDefault="007E390A" w:rsidP="007E390A">
            <w:pPr>
              <w:shd w:val="clear" w:color="auto" w:fill="FFFFFF"/>
              <w:jc w:val="center"/>
              <w:rPr>
                <w:rFonts w:eastAsia="Times New Roman"/>
                <w:bCs/>
                <w:sz w:val="24"/>
                <w:szCs w:val="24"/>
              </w:rPr>
            </w:pPr>
            <w:r w:rsidRPr="00864934">
              <w:rPr>
                <w:rFonts w:eastAsia="Times New Roman"/>
                <w:bCs/>
                <w:sz w:val="24"/>
                <w:szCs w:val="24"/>
              </w:rPr>
              <w:t>1</w:t>
            </w:r>
          </w:p>
        </w:tc>
        <w:tc>
          <w:tcPr>
            <w:tcW w:w="992" w:type="dxa"/>
          </w:tcPr>
          <w:p w14:paraId="5071FCEE"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992" w:type="dxa"/>
          </w:tcPr>
          <w:p w14:paraId="40011EB0" w14:textId="77777777" w:rsidR="007E390A" w:rsidRPr="00864934" w:rsidRDefault="007E390A" w:rsidP="007E390A">
            <w:pPr>
              <w:jc w:val="center"/>
              <w:rPr>
                <w:rFonts w:eastAsia="Times New Roman"/>
                <w:bCs/>
                <w:sz w:val="24"/>
                <w:szCs w:val="24"/>
              </w:rPr>
            </w:pPr>
            <w:r w:rsidRPr="00864934">
              <w:rPr>
                <w:rFonts w:eastAsia="Times New Roman"/>
                <w:bCs/>
                <w:sz w:val="24"/>
                <w:szCs w:val="24"/>
              </w:rPr>
              <w:t>0.5</w:t>
            </w:r>
          </w:p>
        </w:tc>
        <w:tc>
          <w:tcPr>
            <w:tcW w:w="2126" w:type="dxa"/>
          </w:tcPr>
          <w:p w14:paraId="060312D1" w14:textId="77777777" w:rsidR="007E390A" w:rsidRPr="00864934" w:rsidRDefault="007E390A" w:rsidP="007E390A">
            <w:pPr>
              <w:rPr>
                <w:rFonts w:eastAsia="Times New Roman"/>
                <w:bCs/>
                <w:sz w:val="24"/>
                <w:szCs w:val="24"/>
              </w:rPr>
            </w:pPr>
            <w:r w:rsidRPr="00864934">
              <w:rPr>
                <w:rFonts w:eastAsia="Times New Roman"/>
                <w:bCs/>
                <w:sz w:val="24"/>
                <w:szCs w:val="24"/>
              </w:rPr>
              <w:t>Жоба</w:t>
            </w:r>
          </w:p>
        </w:tc>
      </w:tr>
      <w:tr w:rsidR="007E390A" w:rsidRPr="000778C6" w14:paraId="75737F64" w14:textId="77777777" w:rsidTr="007E390A">
        <w:trPr>
          <w:trHeight w:val="70"/>
        </w:trPr>
        <w:tc>
          <w:tcPr>
            <w:tcW w:w="562" w:type="dxa"/>
          </w:tcPr>
          <w:p w14:paraId="6FA1DC08" w14:textId="77777777" w:rsidR="007E390A" w:rsidRPr="00864934" w:rsidRDefault="007E390A" w:rsidP="007E390A">
            <w:pPr>
              <w:rPr>
                <w:rFonts w:eastAsia="Times New Roman"/>
                <w:bCs/>
                <w:sz w:val="24"/>
                <w:szCs w:val="24"/>
              </w:rPr>
            </w:pPr>
          </w:p>
        </w:tc>
        <w:tc>
          <w:tcPr>
            <w:tcW w:w="3402" w:type="dxa"/>
          </w:tcPr>
          <w:p w14:paraId="2F831F69" w14:textId="77777777" w:rsidR="007E390A" w:rsidRPr="00864934" w:rsidRDefault="007E390A" w:rsidP="007E390A">
            <w:pPr>
              <w:rPr>
                <w:rFonts w:eastAsia="Times New Roman"/>
                <w:bCs/>
                <w:sz w:val="24"/>
                <w:szCs w:val="24"/>
              </w:rPr>
            </w:pPr>
            <w:r w:rsidRPr="00864934">
              <w:rPr>
                <w:rFonts w:eastAsia="Times New Roman"/>
                <w:bCs/>
                <w:sz w:val="24"/>
                <w:szCs w:val="24"/>
              </w:rPr>
              <w:t>Барлығы:</w:t>
            </w:r>
          </w:p>
        </w:tc>
        <w:tc>
          <w:tcPr>
            <w:tcW w:w="4541" w:type="dxa"/>
          </w:tcPr>
          <w:p w14:paraId="5458C667" w14:textId="77777777" w:rsidR="007E390A" w:rsidRPr="00864934" w:rsidRDefault="007E390A" w:rsidP="007E390A">
            <w:pPr>
              <w:shd w:val="clear" w:color="auto" w:fill="FFFFFF"/>
              <w:rPr>
                <w:rFonts w:eastAsia="Times New Roman"/>
                <w:bCs/>
                <w:sz w:val="24"/>
                <w:szCs w:val="24"/>
              </w:rPr>
            </w:pPr>
          </w:p>
        </w:tc>
        <w:tc>
          <w:tcPr>
            <w:tcW w:w="993" w:type="dxa"/>
          </w:tcPr>
          <w:p w14:paraId="6CC02D4A" w14:textId="77777777" w:rsidR="007E390A" w:rsidRPr="00864934" w:rsidRDefault="007E390A" w:rsidP="007E390A">
            <w:pPr>
              <w:shd w:val="clear" w:color="auto" w:fill="FFFFFF"/>
              <w:rPr>
                <w:rFonts w:eastAsia="Times New Roman"/>
                <w:bCs/>
                <w:sz w:val="24"/>
                <w:szCs w:val="24"/>
              </w:rPr>
            </w:pPr>
            <w:r w:rsidRPr="00864934">
              <w:rPr>
                <w:rFonts w:eastAsia="Times New Roman"/>
                <w:bCs/>
                <w:sz w:val="24"/>
                <w:szCs w:val="24"/>
              </w:rPr>
              <w:t>34</w:t>
            </w:r>
          </w:p>
        </w:tc>
        <w:tc>
          <w:tcPr>
            <w:tcW w:w="992" w:type="dxa"/>
          </w:tcPr>
          <w:p w14:paraId="239661DA"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17</w:t>
            </w:r>
          </w:p>
        </w:tc>
        <w:tc>
          <w:tcPr>
            <w:tcW w:w="992" w:type="dxa"/>
          </w:tcPr>
          <w:p w14:paraId="5B34A64F" w14:textId="77777777" w:rsidR="007E390A" w:rsidRPr="00864934" w:rsidRDefault="007E390A" w:rsidP="007E390A">
            <w:pPr>
              <w:jc w:val="center"/>
              <w:rPr>
                <w:rFonts w:eastAsia="Times New Roman"/>
                <w:bCs/>
                <w:sz w:val="24"/>
                <w:szCs w:val="24"/>
              </w:rPr>
            </w:pPr>
            <w:r w:rsidRPr="00864934">
              <w:rPr>
                <w:rFonts w:eastAsia="Times New Roman"/>
                <w:bCs/>
                <w:sz w:val="24"/>
                <w:szCs w:val="24"/>
              </w:rPr>
              <w:t>17</w:t>
            </w:r>
          </w:p>
        </w:tc>
        <w:tc>
          <w:tcPr>
            <w:tcW w:w="2126" w:type="dxa"/>
          </w:tcPr>
          <w:p w14:paraId="0DDD14CC" w14:textId="77777777" w:rsidR="007E390A" w:rsidRPr="00864934" w:rsidRDefault="007E390A" w:rsidP="007E390A">
            <w:pPr>
              <w:rPr>
                <w:rFonts w:eastAsia="Times New Roman"/>
                <w:bCs/>
                <w:sz w:val="24"/>
                <w:szCs w:val="24"/>
              </w:rPr>
            </w:pPr>
          </w:p>
        </w:tc>
      </w:tr>
    </w:tbl>
    <w:p w14:paraId="3273075D" w14:textId="77777777" w:rsidR="0048531A" w:rsidRDefault="0048531A" w:rsidP="00B33EF5">
      <w:pPr>
        <w:tabs>
          <w:tab w:val="left" w:pos="709"/>
        </w:tabs>
        <w:spacing w:after="0" w:line="240" w:lineRule="auto"/>
        <w:jc w:val="both"/>
        <w:rPr>
          <w:rFonts w:ascii="Times New Roman" w:eastAsia="Times New Roman" w:hAnsi="Times New Roman" w:cs="Times New Roman"/>
          <w:sz w:val="24"/>
          <w:szCs w:val="24"/>
        </w:rPr>
        <w:sectPr w:rsidR="0048531A" w:rsidSect="0048531A">
          <w:pgSz w:w="15840" w:h="12240" w:orient="landscape"/>
          <w:pgMar w:top="1134" w:right="567" w:bottom="1134" w:left="1701" w:header="709" w:footer="709" w:gutter="0"/>
          <w:cols w:space="708"/>
          <w:docGrid w:linePitch="360"/>
        </w:sectPr>
      </w:pPr>
    </w:p>
    <w:p w14:paraId="03C7DF2B" w14:textId="57D9B9DC" w:rsidR="00B77031" w:rsidRPr="00864934" w:rsidRDefault="00B77031" w:rsidP="00864934">
      <w:pPr>
        <w:tabs>
          <w:tab w:val="left" w:pos="709"/>
          <w:tab w:val="left" w:pos="851"/>
          <w:tab w:val="left" w:pos="993"/>
        </w:tabs>
        <w:spacing w:after="0" w:line="240" w:lineRule="auto"/>
        <w:ind w:firstLine="567"/>
        <w:jc w:val="both"/>
        <w:rPr>
          <w:rFonts w:ascii="Times New Roman" w:eastAsia="Times New Roman" w:hAnsi="Times New Roman" w:cs="Times New Roman"/>
          <w:b/>
          <w:sz w:val="24"/>
          <w:szCs w:val="24"/>
        </w:rPr>
      </w:pPr>
      <w:r w:rsidRPr="000778C6">
        <w:rPr>
          <w:rFonts w:ascii="Times New Roman" w:eastAsia="Times New Roman" w:hAnsi="Times New Roman" w:cs="Times New Roman"/>
          <w:b/>
          <w:sz w:val="24"/>
          <w:szCs w:val="24"/>
        </w:rPr>
        <w:t>«</w:t>
      </w:r>
      <w:r w:rsidR="00822BEE" w:rsidRPr="000778C6">
        <w:rPr>
          <w:rFonts w:ascii="Times New Roman" w:eastAsia="Times New Roman" w:hAnsi="Times New Roman" w:cs="Times New Roman"/>
          <w:b/>
          <w:sz w:val="24"/>
          <w:szCs w:val="24"/>
        </w:rPr>
        <w:t xml:space="preserve">Семей </w:t>
      </w:r>
      <w:r w:rsidR="00822BEE" w:rsidRPr="00864934">
        <w:rPr>
          <w:rFonts w:ascii="Times New Roman" w:eastAsia="Times New Roman" w:hAnsi="Times New Roman" w:cs="Times New Roman"/>
          <w:b/>
          <w:sz w:val="24"/>
          <w:szCs w:val="24"/>
        </w:rPr>
        <w:t>сынақ полигоны тарихы және радиациялық сауаттылық</w:t>
      </w:r>
      <w:r w:rsidRPr="00864934">
        <w:rPr>
          <w:rFonts w:ascii="Times New Roman" w:eastAsia="Times New Roman" w:hAnsi="Times New Roman" w:cs="Times New Roman"/>
          <w:b/>
          <w:sz w:val="24"/>
          <w:szCs w:val="24"/>
        </w:rPr>
        <w:t>» бағдарламасының оқу материалын меңгеру нәтижесінде оқушылар:</w:t>
      </w:r>
    </w:p>
    <w:p w14:paraId="25C91AB0" w14:textId="63C0FD86" w:rsidR="00B77031" w:rsidRPr="00864934" w:rsidRDefault="00964E55">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СЯСП-ның</w:t>
      </w:r>
      <w:r w:rsidR="00B77031" w:rsidRPr="00864934">
        <w:rPr>
          <w:rFonts w:ascii="Times New Roman" w:eastAsia="Times New Roman" w:hAnsi="Times New Roman" w:cs="Times New Roman"/>
          <w:bCs/>
          <w:sz w:val="24"/>
          <w:szCs w:val="24"/>
        </w:rPr>
        <w:t xml:space="preserve"> тарихын пәнаралық тұрғыда қарастырып, оның салдарын ғылым мен қоғам тұрғысынан түсіндіре алады.</w:t>
      </w:r>
    </w:p>
    <w:p w14:paraId="2F118FE8"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Радиацияның биологиялық, физикалық және экологиялық қырларын танып, адамның өмірі мен қоғам дамуы үшін маңызын түсінеді.</w:t>
      </w:r>
    </w:p>
    <w:p w14:paraId="4FCA7313"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Тарихи және ғылыми деректерді талдай отырып, олардың өзара байланысын анықтайды және жаңа түсініктер қалыптастырады.</w:t>
      </w:r>
    </w:p>
    <w:p w14:paraId="24AD77CC"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Радиоактивті ластанудың қоршаған орта мен адамдар денсаулығына әсерін бағалай отырып, бұл мәселеге қатысты заманауи шешімдерді ұсына алады.</w:t>
      </w:r>
    </w:p>
    <w:p w14:paraId="2DD9830F"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Алынған білімді зерттеушілік және шығармашылық тапсырмаларда қолдана отырып, нақты деректер негізінде өз ұстанымдарын дәлелдейді.</w:t>
      </w:r>
    </w:p>
    <w:p w14:paraId="0C85A7E6"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Ядролық сынақтардың экологиялық, әлеуметтік және экономикалық салдарын салыстыра отырып, олардың қазіргі қоғам үшін маңызын түсінеді.</w:t>
      </w:r>
    </w:p>
    <w:p w14:paraId="7E86E709"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Пәнаралық байланыстар арқылы интегративті ойлау қабілетін дамытып, жаңа идеялар мен шешімдер ұсынады.</w:t>
      </w:r>
    </w:p>
    <w:p w14:paraId="185A4539"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Өзінің тарихи және ғылыми біліміне сүйене отырып, қоғамдағы экологиялық және әлеуметтік жауапкершілікті сезініп, оны жүзеге асыруға дайын болады.</w:t>
      </w:r>
    </w:p>
    <w:p w14:paraId="5A1E6669" w14:textId="77777777" w:rsidR="00B77031" w:rsidRPr="00864934" w:rsidRDefault="00B77031">
      <w:pPr>
        <w:numPr>
          <w:ilvl w:val="0"/>
          <w:numId w:val="25"/>
        </w:numPr>
        <w:tabs>
          <w:tab w:val="left" w:pos="360"/>
          <w:tab w:val="left" w:pos="851"/>
          <w:tab w:val="left" w:pos="993"/>
        </w:tabs>
        <w:spacing w:after="0" w:line="240" w:lineRule="auto"/>
        <w:ind w:left="0" w:firstLine="567"/>
        <w:contextualSpacing/>
        <w:jc w:val="both"/>
        <w:rPr>
          <w:rFonts w:ascii="Times New Roman" w:eastAsia="Times New Roman" w:hAnsi="Times New Roman" w:cs="Times New Roman"/>
          <w:bCs/>
          <w:sz w:val="24"/>
          <w:szCs w:val="24"/>
        </w:rPr>
      </w:pPr>
      <w:r w:rsidRPr="00864934">
        <w:rPr>
          <w:rFonts w:ascii="Times New Roman" w:eastAsia="Times New Roman" w:hAnsi="Times New Roman" w:cs="Times New Roman"/>
          <w:bCs/>
          <w:sz w:val="24"/>
          <w:szCs w:val="24"/>
        </w:rPr>
        <w:t>Радиациялық сауаттылыққа негізделген экологиялық және әлеуметтік жауапкершілікті сезініп, оны өмірде іске асыруға дайын болады.</w:t>
      </w:r>
    </w:p>
    <w:p w14:paraId="006BA5E3" w14:textId="286240B1" w:rsidR="00B77031" w:rsidRPr="00864934" w:rsidRDefault="00B77031" w:rsidP="00864934">
      <w:pPr>
        <w:tabs>
          <w:tab w:val="left" w:pos="709"/>
          <w:tab w:val="left" w:pos="851"/>
          <w:tab w:val="left" w:pos="993"/>
        </w:tabs>
        <w:spacing w:after="0" w:line="240" w:lineRule="auto"/>
        <w:ind w:firstLine="567"/>
        <w:jc w:val="both"/>
        <w:rPr>
          <w:rFonts w:ascii="Times New Roman" w:eastAsia="Times New Roman" w:hAnsi="Times New Roman" w:cs="Times New Roman"/>
          <w:b/>
          <w:sz w:val="24"/>
          <w:szCs w:val="24"/>
        </w:rPr>
      </w:pPr>
      <w:r w:rsidRPr="00864934">
        <w:rPr>
          <w:rFonts w:ascii="Times New Roman" w:eastAsia="Times New Roman" w:hAnsi="Times New Roman" w:cs="Times New Roman"/>
          <w:b/>
          <w:sz w:val="24"/>
          <w:szCs w:val="24"/>
        </w:rPr>
        <w:t>Ақпараттық</w:t>
      </w:r>
      <w:r w:rsidR="00383DB5" w:rsidRPr="00864934">
        <w:rPr>
          <w:rFonts w:ascii="Times New Roman" w:eastAsia="Times New Roman" w:hAnsi="Times New Roman" w:cs="Times New Roman"/>
          <w:b/>
          <w:sz w:val="24"/>
          <w:szCs w:val="24"/>
        </w:rPr>
        <w:t>-</w:t>
      </w:r>
      <w:r w:rsidRPr="00864934">
        <w:rPr>
          <w:rFonts w:ascii="Times New Roman" w:eastAsia="Times New Roman" w:hAnsi="Times New Roman" w:cs="Times New Roman"/>
          <w:b/>
          <w:sz w:val="24"/>
          <w:szCs w:val="24"/>
        </w:rPr>
        <w:t>әдістемелік бөлім</w:t>
      </w:r>
    </w:p>
    <w:p w14:paraId="3CC79E60" w14:textId="1BAA9CD7" w:rsidR="00B77031" w:rsidRPr="00864934" w:rsidRDefault="00B77031" w:rsidP="00864934">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w:t>
      </w:r>
      <w:r w:rsidR="00822BEE" w:rsidRPr="00864934">
        <w:rPr>
          <w:rFonts w:ascii="Times New Roman" w:eastAsia="Times New Roman" w:hAnsi="Times New Roman" w:cs="Times New Roman"/>
          <w:bCs/>
          <w:sz w:val="24"/>
          <w:szCs w:val="24"/>
        </w:rPr>
        <w:t>Семей сынақ полигоны тарихы және радиациялық сауаттылық</w:t>
      </w:r>
      <w:r w:rsidRPr="00864934">
        <w:rPr>
          <w:rFonts w:ascii="Times New Roman" w:eastAsia="Times New Roman" w:hAnsi="Times New Roman" w:cs="Times New Roman"/>
          <w:sz w:val="24"/>
          <w:szCs w:val="24"/>
        </w:rPr>
        <w:t>» курсының бағалау жүйесі оқушылардың оқу мақсаттарына қол жеткізу деңгейін анықтап, олардың білімдері мен дағдыларын кешенді түрде бағалауға бағытталған.</w:t>
      </w:r>
    </w:p>
    <w:p w14:paraId="7A58D7F9" w14:textId="77777777" w:rsidR="00B77031" w:rsidRPr="00864934" w:rsidRDefault="00B77031" w:rsidP="00864934">
      <w:pPr>
        <w:tabs>
          <w:tab w:val="left" w:pos="709"/>
          <w:tab w:val="left" w:pos="851"/>
          <w:tab w:val="left" w:pos="993"/>
        </w:tabs>
        <w:spacing w:after="0" w:line="240" w:lineRule="auto"/>
        <w:ind w:firstLine="567"/>
        <w:jc w:val="both"/>
        <w:rPr>
          <w:rFonts w:ascii="Times New Roman" w:eastAsia="Times New Roman" w:hAnsi="Times New Roman" w:cs="Times New Roman"/>
          <w:b/>
          <w:bCs/>
          <w:sz w:val="24"/>
          <w:szCs w:val="24"/>
          <w:lang w:val="ru-RU"/>
        </w:rPr>
      </w:pPr>
      <w:r w:rsidRPr="00864934">
        <w:rPr>
          <w:rFonts w:ascii="Times New Roman" w:eastAsia="Times New Roman" w:hAnsi="Times New Roman" w:cs="Times New Roman"/>
          <w:b/>
          <w:bCs/>
          <w:sz w:val="24"/>
          <w:szCs w:val="24"/>
          <w:lang w:val="ru-RU"/>
        </w:rPr>
        <w:t>Бағалаудың негізгі мақсаттары:</w:t>
      </w:r>
    </w:p>
    <w:p w14:paraId="3D626FEE" w14:textId="77777777" w:rsidR="00B77031" w:rsidRPr="00864934" w:rsidRDefault="00B77031">
      <w:pPr>
        <w:numPr>
          <w:ilvl w:val="0"/>
          <w:numId w:val="26"/>
        </w:numPr>
        <w:tabs>
          <w:tab w:val="left" w:pos="426"/>
          <w:tab w:val="left" w:pos="851"/>
          <w:tab w:val="left" w:pos="993"/>
        </w:tabs>
        <w:spacing w:after="0" w:line="240" w:lineRule="auto"/>
        <w:ind w:left="0" w:firstLine="567"/>
        <w:contextualSpacing/>
        <w:jc w:val="both"/>
        <w:rPr>
          <w:rFonts w:ascii="Times New Roman" w:eastAsia="Times New Roman" w:hAnsi="Times New Roman" w:cs="Times New Roman"/>
          <w:sz w:val="24"/>
          <w:szCs w:val="24"/>
          <w:lang w:val="ru-RU"/>
        </w:rPr>
      </w:pPr>
      <w:r w:rsidRPr="00864934">
        <w:rPr>
          <w:rFonts w:ascii="Times New Roman" w:eastAsia="Times New Roman" w:hAnsi="Times New Roman" w:cs="Times New Roman"/>
          <w:sz w:val="24"/>
          <w:szCs w:val="24"/>
          <w:lang w:val="ru-RU"/>
        </w:rPr>
        <w:t>Оқушылардың білім деңгейін, меңгерілген материалды түсіну және қолдану қабілеттерін анықтау.</w:t>
      </w:r>
    </w:p>
    <w:p w14:paraId="046CDCB3" w14:textId="77777777" w:rsidR="00B77031" w:rsidRPr="00864934" w:rsidRDefault="00B77031">
      <w:pPr>
        <w:numPr>
          <w:ilvl w:val="0"/>
          <w:numId w:val="26"/>
        </w:numPr>
        <w:tabs>
          <w:tab w:val="left" w:pos="426"/>
          <w:tab w:val="left" w:pos="851"/>
          <w:tab w:val="left" w:pos="993"/>
        </w:tabs>
        <w:spacing w:after="0" w:line="240" w:lineRule="auto"/>
        <w:ind w:left="0" w:firstLine="567"/>
        <w:contextualSpacing/>
        <w:jc w:val="both"/>
        <w:rPr>
          <w:rFonts w:ascii="Times New Roman" w:eastAsia="Times New Roman" w:hAnsi="Times New Roman" w:cs="Times New Roman"/>
          <w:sz w:val="24"/>
          <w:szCs w:val="24"/>
          <w:lang w:val="ru-RU"/>
        </w:rPr>
      </w:pPr>
      <w:r w:rsidRPr="00864934">
        <w:rPr>
          <w:rFonts w:ascii="Times New Roman" w:eastAsia="Times New Roman" w:hAnsi="Times New Roman" w:cs="Times New Roman"/>
          <w:sz w:val="24"/>
          <w:szCs w:val="24"/>
          <w:lang w:val="ru-RU"/>
        </w:rPr>
        <w:t>Тарихи деректер мен оқиғаларды талдау және интерпретациялау дағдыларын қалыптастыру және жетілдіру.</w:t>
      </w:r>
    </w:p>
    <w:p w14:paraId="5F5B6D55" w14:textId="77777777" w:rsidR="00B77031" w:rsidRPr="00864934" w:rsidRDefault="00B77031">
      <w:pPr>
        <w:numPr>
          <w:ilvl w:val="0"/>
          <w:numId w:val="26"/>
        </w:numPr>
        <w:tabs>
          <w:tab w:val="left" w:pos="426"/>
          <w:tab w:val="left" w:pos="851"/>
          <w:tab w:val="left" w:pos="993"/>
        </w:tabs>
        <w:spacing w:after="0" w:line="240" w:lineRule="auto"/>
        <w:ind w:left="0" w:firstLine="567"/>
        <w:contextualSpacing/>
        <w:jc w:val="both"/>
        <w:rPr>
          <w:rFonts w:ascii="Times New Roman" w:eastAsia="Times New Roman" w:hAnsi="Times New Roman" w:cs="Times New Roman"/>
          <w:sz w:val="24"/>
          <w:szCs w:val="24"/>
          <w:lang w:val="ru-RU"/>
        </w:rPr>
      </w:pPr>
      <w:r w:rsidRPr="00864934">
        <w:rPr>
          <w:rFonts w:ascii="Times New Roman" w:eastAsia="Times New Roman" w:hAnsi="Times New Roman" w:cs="Times New Roman"/>
          <w:sz w:val="24"/>
          <w:szCs w:val="24"/>
          <w:lang w:val="ru-RU"/>
        </w:rPr>
        <w:t>Оқушылардың шығармашылық белсенділігін арттыру және ынталандыру, жобалық және зерттеушілік жұмысқа қызығушылығын дамыту.</w:t>
      </w:r>
    </w:p>
    <w:p w14:paraId="517E3975" w14:textId="77777777" w:rsidR="00B77031" w:rsidRPr="00864934" w:rsidRDefault="00B77031">
      <w:pPr>
        <w:numPr>
          <w:ilvl w:val="0"/>
          <w:numId w:val="26"/>
        </w:numPr>
        <w:tabs>
          <w:tab w:val="left" w:pos="426"/>
          <w:tab w:val="left" w:pos="851"/>
          <w:tab w:val="left" w:pos="993"/>
        </w:tabs>
        <w:spacing w:after="0" w:line="240" w:lineRule="auto"/>
        <w:ind w:left="0" w:firstLine="567"/>
        <w:contextualSpacing/>
        <w:jc w:val="both"/>
        <w:rPr>
          <w:rFonts w:ascii="Times New Roman" w:eastAsia="Times New Roman" w:hAnsi="Times New Roman" w:cs="Times New Roman"/>
          <w:sz w:val="24"/>
          <w:szCs w:val="24"/>
          <w:lang w:val="ru-RU"/>
        </w:rPr>
      </w:pPr>
      <w:r w:rsidRPr="00864934">
        <w:rPr>
          <w:rFonts w:ascii="Times New Roman" w:eastAsia="Times New Roman" w:hAnsi="Times New Roman" w:cs="Times New Roman"/>
          <w:sz w:val="24"/>
          <w:szCs w:val="24"/>
          <w:lang w:val="ru-RU"/>
        </w:rPr>
        <w:t>Пәнаралық байланыстарды ескере отырып, алынған білімді жаңа жағдайларда қолдану дағдыларын қамтамасыз ету.</w:t>
      </w:r>
    </w:p>
    <w:p w14:paraId="726F26B3" w14:textId="77777777" w:rsidR="00B77031" w:rsidRPr="00864934" w:rsidRDefault="00B77031" w:rsidP="00864934">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val="ru-RU"/>
        </w:rPr>
      </w:pPr>
      <w:r w:rsidRPr="00864934">
        <w:rPr>
          <w:rFonts w:ascii="Times New Roman" w:eastAsia="Times New Roman" w:hAnsi="Times New Roman" w:cs="Times New Roman"/>
          <w:sz w:val="24"/>
          <w:szCs w:val="24"/>
          <w:lang w:val="ru-RU"/>
        </w:rPr>
        <w:t>Бұл бағалау жүйесі оқушылардың тек материалды меңгеруін ғана емес, сонымен қатар олардың сыни ойлау, шығармашылық көзқарас және интегративті білімдерді қолдану қабілеттерін дамытуға ықпал етеді.</w:t>
      </w:r>
    </w:p>
    <w:p w14:paraId="2454A4A1" w14:textId="77777777"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Критериалды бағалау жүйесі</w:t>
      </w:r>
    </w:p>
    <w:p w14:paraId="5E3C89C1" w14:textId="77777777"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Негізгі қағидаттар:</w:t>
      </w:r>
    </w:p>
    <w:p w14:paraId="537DA613" w14:textId="77777777" w:rsidR="00B77031" w:rsidRPr="00864934" w:rsidRDefault="00B77031">
      <w:pPr>
        <w:numPr>
          <w:ilvl w:val="0"/>
          <w:numId w:val="27"/>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Жүйелілік:</w:t>
      </w:r>
      <w:r w:rsidRPr="00864934">
        <w:rPr>
          <w:rFonts w:ascii="Times New Roman" w:eastAsia="Times New Roman" w:hAnsi="Times New Roman" w:cs="Times New Roman"/>
          <w:sz w:val="24"/>
          <w:szCs w:val="24"/>
          <w:lang w:val="ru-RU"/>
        </w:rPr>
        <w:t xml:space="preserve"> Бағалау оқу әрекетінің барлық аспектілерін қамтиды, оның ішінде материалды білу, түсіну және қолдану.</w:t>
      </w:r>
    </w:p>
    <w:p w14:paraId="16591580" w14:textId="77777777" w:rsidR="00B77031" w:rsidRPr="00864934" w:rsidRDefault="00B77031">
      <w:pPr>
        <w:numPr>
          <w:ilvl w:val="0"/>
          <w:numId w:val="27"/>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Ізеттілік:</w:t>
      </w:r>
      <w:r w:rsidRPr="00864934">
        <w:rPr>
          <w:rFonts w:ascii="Times New Roman" w:eastAsia="Times New Roman" w:hAnsi="Times New Roman" w:cs="Times New Roman"/>
          <w:sz w:val="24"/>
          <w:szCs w:val="24"/>
          <w:lang w:val="ru-RU"/>
        </w:rPr>
        <w:t xml:space="preserve"> Бағалау оқу процесінің әр кезеңінде жүргізіліп, оқушылардың білім мен дағдыларын дамыту динамикасын бақылауға мүмкіндік береді.</w:t>
      </w:r>
    </w:p>
    <w:p w14:paraId="729A86DF" w14:textId="77777777" w:rsidR="00B77031" w:rsidRPr="00864934" w:rsidRDefault="00B77031">
      <w:pPr>
        <w:numPr>
          <w:ilvl w:val="0"/>
          <w:numId w:val="27"/>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Объективтілік:</w:t>
      </w:r>
      <w:r w:rsidRPr="00864934">
        <w:rPr>
          <w:rFonts w:ascii="Times New Roman" w:eastAsia="Times New Roman" w:hAnsi="Times New Roman" w:cs="Times New Roman"/>
          <w:sz w:val="24"/>
          <w:szCs w:val="24"/>
          <w:lang w:val="ru-RU"/>
        </w:rPr>
        <w:t xml:space="preserve"> Барлық оқушылар үшін ортақ және айқын анықталған критерийлер мен стандарттарды қолдану арқылы бағалаудың әділдігі қамтамасыз етіледі.</w:t>
      </w:r>
    </w:p>
    <w:p w14:paraId="2D34FBC5" w14:textId="77777777" w:rsidR="00B77031" w:rsidRPr="00864934" w:rsidRDefault="00B77031">
      <w:pPr>
        <w:numPr>
          <w:ilvl w:val="0"/>
          <w:numId w:val="27"/>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Ашықтық:</w:t>
      </w:r>
      <w:r w:rsidRPr="00864934">
        <w:rPr>
          <w:rFonts w:ascii="Times New Roman" w:eastAsia="Times New Roman" w:hAnsi="Times New Roman" w:cs="Times New Roman"/>
          <w:sz w:val="24"/>
          <w:szCs w:val="24"/>
          <w:lang w:val="ru-RU"/>
        </w:rPr>
        <w:t xml:space="preserve"> Бағалау критерийлері оқушыларға алдын ала түсіндіріледі, бұл олардың оқу барысындағы негізгі мақсаттарын айқындауға көмектеседі.</w:t>
      </w:r>
    </w:p>
    <w:p w14:paraId="64AB77A0" w14:textId="77777777" w:rsidR="00B77031" w:rsidRPr="00864934" w:rsidRDefault="00B77031">
      <w:pPr>
        <w:numPr>
          <w:ilvl w:val="0"/>
          <w:numId w:val="27"/>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Өзектілік:</w:t>
      </w:r>
      <w:r w:rsidRPr="00864934">
        <w:rPr>
          <w:rFonts w:ascii="Times New Roman" w:eastAsia="Times New Roman" w:hAnsi="Times New Roman" w:cs="Times New Roman"/>
          <w:sz w:val="24"/>
          <w:szCs w:val="24"/>
          <w:lang w:val="ru-RU"/>
        </w:rPr>
        <w:t xml:space="preserve"> Бағалау қазіргі білім беру саласындағы талаптар мен үрдістерге толық сәйкес келеді.</w:t>
      </w:r>
    </w:p>
    <w:p w14:paraId="211924C5" w14:textId="77777777" w:rsidR="00B77031" w:rsidRPr="00864934" w:rsidRDefault="00B77031">
      <w:pPr>
        <w:numPr>
          <w:ilvl w:val="0"/>
          <w:numId w:val="27"/>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b/>
          <w:bCs/>
          <w:sz w:val="24"/>
          <w:szCs w:val="24"/>
          <w:lang w:val="ru-RU"/>
        </w:rPr>
        <w:t>Шынайылық:</w:t>
      </w:r>
      <w:r w:rsidRPr="00864934">
        <w:rPr>
          <w:rFonts w:ascii="Times New Roman" w:eastAsia="Times New Roman" w:hAnsi="Times New Roman" w:cs="Times New Roman"/>
          <w:sz w:val="24"/>
          <w:szCs w:val="24"/>
          <w:lang w:val="ru-RU"/>
        </w:rPr>
        <w:t xml:space="preserve"> Бағалау нәтижелері оқушылардың материалды меңгеру деңгейін дәл көрсетеді.</w:t>
      </w:r>
    </w:p>
    <w:p w14:paraId="5CA465C4" w14:textId="77777777"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Бағалау түрлері:</w:t>
      </w:r>
    </w:p>
    <w:p w14:paraId="29E105FE" w14:textId="77777777" w:rsidR="00B77031" w:rsidRPr="00864934" w:rsidRDefault="00B77031">
      <w:pPr>
        <w:numPr>
          <w:ilvl w:val="0"/>
          <w:numId w:val="28"/>
        </w:numPr>
        <w:tabs>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Формативті бағалау:</w:t>
      </w:r>
    </w:p>
    <w:p w14:paraId="38AFA96E" w14:textId="77777777" w:rsidR="00B77031" w:rsidRPr="00864934" w:rsidRDefault="00B77031">
      <w:pPr>
        <w:numPr>
          <w:ilvl w:val="1"/>
          <w:numId w:val="28"/>
        </w:numPr>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Материалды меңгеру мен дағдыларды қалыптастырудың ағымдағы деңгейін анықтайды.</w:t>
      </w:r>
    </w:p>
    <w:p w14:paraId="4603B7BA" w14:textId="77777777" w:rsidR="00B77031" w:rsidRPr="00864934" w:rsidRDefault="00B77031">
      <w:pPr>
        <w:numPr>
          <w:ilvl w:val="1"/>
          <w:numId w:val="28"/>
        </w:numPr>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Тапсырмалардың дұрыстығын тексеріп, жаңа материалды түсіну барысында кері байланыс береді.</w:t>
      </w:r>
    </w:p>
    <w:p w14:paraId="17AC4173" w14:textId="77777777"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Бағалау әдістері мен тәсілдері:</w:t>
      </w:r>
    </w:p>
    <w:p w14:paraId="46579B50" w14:textId="77777777" w:rsidR="00B77031" w:rsidRPr="00864934" w:rsidRDefault="00B77031">
      <w:pPr>
        <w:numPr>
          <w:ilvl w:val="0"/>
          <w:numId w:val="29"/>
        </w:numPr>
        <w:tabs>
          <w:tab w:val="clear" w:pos="720"/>
          <w:tab w:val="num" w:pos="360"/>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Мәтіндерді талдау:</w:t>
      </w:r>
      <w:r w:rsidRPr="00864934">
        <w:rPr>
          <w:rFonts w:ascii="Times New Roman" w:eastAsia="Times New Roman" w:hAnsi="Times New Roman" w:cs="Times New Roman"/>
          <w:sz w:val="24"/>
          <w:szCs w:val="24"/>
        </w:rPr>
        <w:t xml:space="preserve"> Оқушылардың негізгі идеяларды анықтау, мәтін құрылымын талдау қабілетін бағалау.</w:t>
      </w:r>
    </w:p>
    <w:p w14:paraId="29EE314B" w14:textId="77777777" w:rsidR="00B77031" w:rsidRPr="00864934" w:rsidRDefault="00B77031">
      <w:pPr>
        <w:numPr>
          <w:ilvl w:val="0"/>
          <w:numId w:val="29"/>
        </w:numPr>
        <w:tabs>
          <w:tab w:val="clear" w:pos="720"/>
          <w:tab w:val="num" w:pos="360"/>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Шығармашылық тапсырмалар:</w:t>
      </w:r>
      <w:r w:rsidRPr="00864934">
        <w:rPr>
          <w:rFonts w:ascii="Times New Roman" w:eastAsia="Times New Roman" w:hAnsi="Times New Roman" w:cs="Times New Roman"/>
          <w:sz w:val="24"/>
          <w:szCs w:val="24"/>
        </w:rPr>
        <w:t xml:space="preserve"> Эссе, реферат, тарихи тұлғаларға рецензия жазу арқылы шығарманы түсіну және интерпретациялауды бағалау.</w:t>
      </w:r>
    </w:p>
    <w:p w14:paraId="31E5CCEF" w14:textId="77777777" w:rsidR="00B77031" w:rsidRPr="00864934" w:rsidRDefault="00B77031">
      <w:pPr>
        <w:numPr>
          <w:ilvl w:val="0"/>
          <w:numId w:val="29"/>
        </w:numPr>
        <w:tabs>
          <w:tab w:val="clear" w:pos="720"/>
          <w:tab w:val="num" w:pos="360"/>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Жобалық жұмыс:</w:t>
      </w:r>
      <w:r w:rsidRPr="00864934">
        <w:rPr>
          <w:rFonts w:ascii="Times New Roman" w:eastAsia="Times New Roman" w:hAnsi="Times New Roman" w:cs="Times New Roman"/>
          <w:sz w:val="24"/>
          <w:szCs w:val="24"/>
        </w:rPr>
        <w:t xml:space="preserve"> Презентациялар мен жобалар арқылы оқушылардың білімді тәжірибеде қолдану қабілетін бағалау.</w:t>
      </w:r>
    </w:p>
    <w:p w14:paraId="57F3B9A0" w14:textId="77777777" w:rsidR="00B77031" w:rsidRPr="00864934" w:rsidRDefault="00B77031">
      <w:pPr>
        <w:numPr>
          <w:ilvl w:val="0"/>
          <w:numId w:val="29"/>
        </w:numPr>
        <w:tabs>
          <w:tab w:val="clear" w:pos="720"/>
          <w:tab w:val="num" w:pos="360"/>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Ақпараттық технологияларды пайдалану:</w:t>
      </w:r>
      <w:r w:rsidRPr="00864934">
        <w:rPr>
          <w:rFonts w:ascii="Times New Roman" w:eastAsia="Times New Roman" w:hAnsi="Times New Roman" w:cs="Times New Roman"/>
          <w:sz w:val="24"/>
          <w:szCs w:val="24"/>
        </w:rPr>
        <w:t xml:space="preserve"> Ақпарат іздеу, мультимедиялық материалдар әзірлеу, онлайн пікірталастарға қатысу қабілетін бағалау.</w:t>
      </w:r>
    </w:p>
    <w:p w14:paraId="3C250FEF" w14:textId="77777777"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Бағалау нәтижелерінің критерийлері:</w:t>
      </w:r>
    </w:p>
    <w:p w14:paraId="74E1115F" w14:textId="77777777" w:rsidR="00B77031" w:rsidRPr="00864934" w:rsidRDefault="00B77031">
      <w:pPr>
        <w:numPr>
          <w:ilvl w:val="0"/>
          <w:numId w:val="30"/>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Білу:</w:t>
      </w:r>
      <w:r w:rsidRPr="00864934">
        <w:rPr>
          <w:rFonts w:ascii="Times New Roman" w:eastAsia="Times New Roman" w:hAnsi="Times New Roman" w:cs="Times New Roman"/>
          <w:sz w:val="24"/>
          <w:szCs w:val="24"/>
        </w:rPr>
        <w:t xml:space="preserve"> Оқушылардың материалды дұрыс еске түсіріп, жаңғырту қабілеті.</w:t>
      </w:r>
    </w:p>
    <w:p w14:paraId="796469A3" w14:textId="77777777" w:rsidR="00B77031" w:rsidRPr="00864934" w:rsidRDefault="00B77031">
      <w:pPr>
        <w:numPr>
          <w:ilvl w:val="0"/>
          <w:numId w:val="30"/>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Түсіну:</w:t>
      </w:r>
      <w:r w:rsidRPr="00864934">
        <w:rPr>
          <w:rFonts w:ascii="Times New Roman" w:eastAsia="Times New Roman" w:hAnsi="Times New Roman" w:cs="Times New Roman"/>
          <w:sz w:val="24"/>
          <w:szCs w:val="24"/>
        </w:rPr>
        <w:t xml:space="preserve"> Мазмұнды, тақырыптарды және тарихи оқиғаларды түсіндіру және талдау қабілеті.</w:t>
      </w:r>
    </w:p>
    <w:p w14:paraId="1C35836F" w14:textId="77777777" w:rsidR="00B77031" w:rsidRPr="00864934" w:rsidRDefault="00B77031">
      <w:pPr>
        <w:numPr>
          <w:ilvl w:val="0"/>
          <w:numId w:val="30"/>
        </w:numPr>
        <w:tabs>
          <w:tab w:val="clear" w:pos="720"/>
          <w:tab w:val="num" w:pos="426"/>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b/>
          <w:bCs/>
          <w:sz w:val="24"/>
          <w:szCs w:val="24"/>
        </w:rPr>
        <w:t>Қолдану:</w:t>
      </w:r>
      <w:r w:rsidRPr="00864934">
        <w:rPr>
          <w:rFonts w:ascii="Times New Roman" w:eastAsia="Times New Roman" w:hAnsi="Times New Roman" w:cs="Times New Roman"/>
          <w:sz w:val="24"/>
          <w:szCs w:val="24"/>
        </w:rPr>
        <w:t xml:space="preserve"> Білімді жаңа жағдайларда пайдалану, мысалы, рецензия жазу немесе шығармашылық жобаларды орындау.</w:t>
      </w:r>
    </w:p>
    <w:p w14:paraId="36D2A7A0" w14:textId="6BBBE175"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lang w:val="kk-KZ"/>
        </w:rPr>
      </w:pPr>
      <w:r w:rsidRPr="00864934">
        <w:rPr>
          <w:rFonts w:ascii="Times New Roman" w:eastAsia="Times New Roman" w:hAnsi="Times New Roman" w:cs="Times New Roman"/>
          <w:sz w:val="24"/>
          <w:szCs w:val="24"/>
        </w:rPr>
        <w:t>Бұл жүйе оқушылардың материалды терең меңгеруін, олардың сыни және шығармашылық қабілеттерін дамытуын қамтамасыз етеді, сонымен қатар бағдарлама мақсаттарына жетуге мүмкіндік береді.</w:t>
      </w:r>
    </w:p>
    <w:p w14:paraId="4A757107" w14:textId="3890B421" w:rsidR="00B77031" w:rsidRPr="004A1899" w:rsidRDefault="00B77031" w:rsidP="00864934">
      <w:pPr>
        <w:tabs>
          <w:tab w:val="left" w:pos="851"/>
          <w:tab w:val="left" w:pos="993"/>
        </w:tabs>
        <w:spacing w:after="0" w:line="240" w:lineRule="auto"/>
        <w:ind w:firstLine="567"/>
        <w:jc w:val="both"/>
        <w:rPr>
          <w:rFonts w:ascii="Times New Roman" w:eastAsia="Times New Roman" w:hAnsi="Times New Roman" w:cs="Times New Roman"/>
          <w:sz w:val="24"/>
          <w:szCs w:val="24"/>
          <w:lang w:val="kk-KZ"/>
        </w:rPr>
      </w:pPr>
      <w:r w:rsidRPr="004A1899">
        <w:rPr>
          <w:rFonts w:ascii="Times New Roman" w:eastAsia="Times New Roman" w:hAnsi="Times New Roman" w:cs="Times New Roman"/>
          <w:b/>
          <w:bCs/>
          <w:sz w:val="24"/>
          <w:szCs w:val="24"/>
          <w:lang w:val="kk-KZ"/>
        </w:rPr>
        <w:t>«</w:t>
      </w:r>
      <w:r w:rsidR="00822BEE" w:rsidRPr="004A1899">
        <w:rPr>
          <w:rFonts w:ascii="Times New Roman" w:eastAsia="Times New Roman" w:hAnsi="Times New Roman" w:cs="Times New Roman"/>
          <w:b/>
          <w:sz w:val="24"/>
          <w:szCs w:val="24"/>
          <w:lang w:val="kk-KZ"/>
        </w:rPr>
        <w:t>Семей сынақ полигоны тарихы және радиациялық сауаттылық</w:t>
      </w:r>
      <w:r w:rsidRPr="004A1899">
        <w:rPr>
          <w:rFonts w:ascii="Times New Roman" w:eastAsia="Times New Roman" w:hAnsi="Times New Roman" w:cs="Times New Roman"/>
          <w:b/>
          <w:bCs/>
          <w:sz w:val="24"/>
          <w:szCs w:val="24"/>
          <w:lang w:val="kk-KZ"/>
        </w:rPr>
        <w:t>» бағдарламасы бойынша оқытуды ұйымдастыру жөніндегі әдістемелік ұсыныстар</w:t>
      </w:r>
    </w:p>
    <w:p w14:paraId="167DF376" w14:textId="77777777" w:rsidR="00B77031" w:rsidRPr="004A1899" w:rsidRDefault="00B77031" w:rsidP="00864934">
      <w:pPr>
        <w:tabs>
          <w:tab w:val="left" w:pos="851"/>
          <w:tab w:val="left" w:pos="993"/>
        </w:tabs>
        <w:spacing w:after="0" w:line="240" w:lineRule="auto"/>
        <w:ind w:firstLine="567"/>
        <w:jc w:val="both"/>
        <w:rPr>
          <w:rFonts w:ascii="Times New Roman" w:eastAsia="Times New Roman" w:hAnsi="Times New Roman" w:cs="Times New Roman"/>
          <w:sz w:val="24"/>
          <w:szCs w:val="24"/>
          <w:lang w:val="kk-KZ"/>
        </w:rPr>
      </w:pPr>
      <w:r w:rsidRPr="004A1899">
        <w:rPr>
          <w:rFonts w:ascii="Times New Roman" w:eastAsia="Times New Roman" w:hAnsi="Times New Roman" w:cs="Times New Roman"/>
          <w:sz w:val="24"/>
          <w:szCs w:val="24"/>
          <w:lang w:val="kk-KZ"/>
        </w:rPr>
        <w:t>Бағдарлама бойынша әдістемелік ұсыныстар мұғалімдерге сабақтарды тиімді жоспарлау және өткізу үшін қажетті құралдар мен әдістерді ұсынады. Бұл ұсыныстар мұғалімдердің кәсіби шеберлігін жетілдіруге, оқушылардың пәнаралық байланыстарды түсінуін тереңдетуге және курс бойынша дайындық сапасын арттыруға бағытталған.</w:t>
      </w:r>
    </w:p>
    <w:p w14:paraId="78F1A824" w14:textId="4BCE3BBD" w:rsidR="00B77031" w:rsidRPr="004A1899" w:rsidRDefault="00B77031" w:rsidP="00864934">
      <w:pPr>
        <w:tabs>
          <w:tab w:val="left" w:pos="851"/>
          <w:tab w:val="left" w:pos="993"/>
        </w:tabs>
        <w:spacing w:after="0" w:line="240" w:lineRule="auto"/>
        <w:ind w:firstLine="567"/>
        <w:jc w:val="both"/>
        <w:rPr>
          <w:rFonts w:ascii="Times New Roman" w:eastAsia="Times New Roman" w:hAnsi="Times New Roman" w:cs="Times New Roman"/>
          <w:sz w:val="24"/>
          <w:szCs w:val="24"/>
          <w:lang w:val="kk-KZ"/>
        </w:rPr>
      </w:pPr>
      <w:r w:rsidRPr="004A1899">
        <w:rPr>
          <w:rFonts w:ascii="Times New Roman" w:eastAsia="Times New Roman" w:hAnsi="Times New Roman" w:cs="Times New Roman"/>
          <w:sz w:val="24"/>
          <w:szCs w:val="24"/>
          <w:lang w:val="kk-KZ"/>
        </w:rPr>
        <w:t>Курс материалдары 11</w:t>
      </w:r>
      <w:r w:rsidR="00383DB5" w:rsidRPr="004A1899">
        <w:rPr>
          <w:rFonts w:ascii="Times New Roman" w:eastAsia="Times New Roman" w:hAnsi="Times New Roman" w:cs="Times New Roman"/>
          <w:sz w:val="24"/>
          <w:szCs w:val="24"/>
          <w:lang w:val="kk-KZ"/>
        </w:rPr>
        <w:t>-</w:t>
      </w:r>
      <w:r w:rsidRPr="004A1899">
        <w:rPr>
          <w:rFonts w:ascii="Times New Roman" w:eastAsia="Times New Roman" w:hAnsi="Times New Roman" w:cs="Times New Roman"/>
          <w:sz w:val="24"/>
          <w:szCs w:val="24"/>
          <w:lang w:val="kk-KZ"/>
        </w:rPr>
        <w:t>сынып оқушыларының жас ерекшеліктеріне сәйкес әзірленген және тарихи оқиғаларды түсіндіруде ғылыми және пәнаралық тұрғыдан қарастыруды қамтамасыз етеді. Сабақтар оқушылардың Қазақстанның қазіргі тарихымен танысуына, олардың дүниетанымын кеңейтуге және тарихи, ғылыми және экологиялық мәселелерге сыни тұрғыдан қарауға ықпал етеді.</w:t>
      </w:r>
    </w:p>
    <w:p w14:paraId="69CC68B5" w14:textId="77777777" w:rsidR="00B77031" w:rsidRPr="00864934" w:rsidRDefault="00B77031" w:rsidP="00864934">
      <w:pPr>
        <w:tabs>
          <w:tab w:val="left" w:pos="851"/>
          <w:tab w:val="left" w:pos="993"/>
        </w:tabs>
        <w:spacing w:after="0" w:line="240" w:lineRule="auto"/>
        <w:ind w:firstLine="567"/>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Мұғалімдерге келесідей ұсыныстар қарастырылған:</w:t>
      </w:r>
    </w:p>
    <w:p w14:paraId="61D9DCDD" w14:textId="77777777" w:rsidR="00B77031" w:rsidRPr="00864934" w:rsidRDefault="00B77031">
      <w:pPr>
        <w:numPr>
          <w:ilvl w:val="0"/>
          <w:numId w:val="31"/>
        </w:numPr>
        <w:tabs>
          <w:tab w:val="clear" w:pos="720"/>
          <w:tab w:val="num" w:pos="360"/>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Пәнаралық байланыстарды тиімді пайдалану арқылы сабақтарды құрылымдау;</w:t>
      </w:r>
    </w:p>
    <w:p w14:paraId="7DFB06D0" w14:textId="77777777" w:rsidR="00B77031" w:rsidRPr="00864934" w:rsidRDefault="00B77031">
      <w:pPr>
        <w:numPr>
          <w:ilvl w:val="0"/>
          <w:numId w:val="31"/>
        </w:numPr>
        <w:tabs>
          <w:tab w:val="clear" w:pos="720"/>
          <w:tab w:val="num" w:pos="360"/>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Тарихи және ғылыми деректерді заманауи әдістермен түсіндіру;</w:t>
      </w:r>
    </w:p>
    <w:p w14:paraId="2241556C" w14:textId="77777777" w:rsidR="00B77031" w:rsidRPr="00864934" w:rsidRDefault="00B77031">
      <w:pPr>
        <w:numPr>
          <w:ilvl w:val="0"/>
          <w:numId w:val="31"/>
        </w:numPr>
        <w:tabs>
          <w:tab w:val="clear" w:pos="720"/>
          <w:tab w:val="num" w:pos="360"/>
          <w:tab w:val="left" w:pos="851"/>
          <w:tab w:val="left" w:pos="993"/>
        </w:tabs>
        <w:spacing w:after="0" w:line="240" w:lineRule="auto"/>
        <w:ind w:left="0" w:firstLine="567"/>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Оқушылардың қызығушылығын арттыру үшін интерактивті және зерттеушілік әдістерді қолдану;</w:t>
      </w:r>
    </w:p>
    <w:p w14:paraId="3F76CD73" w14:textId="77777777" w:rsidR="00B77031" w:rsidRPr="00864934" w:rsidRDefault="00B77031">
      <w:pPr>
        <w:numPr>
          <w:ilvl w:val="0"/>
          <w:numId w:val="31"/>
        </w:numPr>
        <w:tabs>
          <w:tab w:val="clear" w:pos="720"/>
          <w:tab w:val="num" w:pos="360"/>
          <w:tab w:val="left" w:pos="851"/>
          <w:tab w:val="left" w:pos="993"/>
        </w:tabs>
        <w:spacing w:after="0" w:line="240" w:lineRule="auto"/>
        <w:ind w:left="0"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Эссе, жобалық жұмыстар және пікірталастар арқылы оқушылардың шығармашылық және талдау дағдыларын дамыту.</w:t>
      </w:r>
    </w:p>
    <w:p w14:paraId="4BB49DFA" w14:textId="77777777" w:rsidR="00B77031" w:rsidRPr="00864934" w:rsidRDefault="00B77031" w:rsidP="007E390A">
      <w:pPr>
        <w:tabs>
          <w:tab w:val="left" w:pos="851"/>
          <w:tab w:val="left" w:pos="993"/>
        </w:tabs>
        <w:spacing w:after="0" w:line="240" w:lineRule="auto"/>
        <w:ind w:firstLine="567"/>
        <w:jc w:val="both"/>
        <w:rPr>
          <w:rFonts w:ascii="Times New Roman" w:eastAsia="Times New Roman" w:hAnsi="Times New Roman" w:cs="Times New Roman"/>
          <w:sz w:val="24"/>
          <w:szCs w:val="24"/>
        </w:rPr>
      </w:pPr>
      <w:r w:rsidRPr="00864934">
        <w:rPr>
          <w:rFonts w:ascii="Times New Roman" w:eastAsia="Times New Roman" w:hAnsi="Times New Roman" w:cs="Times New Roman"/>
          <w:sz w:val="24"/>
          <w:szCs w:val="24"/>
        </w:rPr>
        <w:t>Бұл әдістемелік ұсыныстар сабақтардың мазмұнын байытып, оқушылардың Қазақстанның ядролық тарихына деген түсінігін тереңдетуге және пәнаралық байланыстар арқылы оқу процесінің тиімділігін арттыруға мүмкіндік береді.</w:t>
      </w:r>
    </w:p>
    <w:p w14:paraId="6625B52B" w14:textId="77777777" w:rsidR="00B77031" w:rsidRPr="00864934" w:rsidRDefault="00B77031" w:rsidP="00864934">
      <w:pPr>
        <w:widowControl w:val="0"/>
        <w:tabs>
          <w:tab w:val="left" w:pos="226"/>
          <w:tab w:val="left" w:pos="851"/>
          <w:tab w:val="left" w:pos="993"/>
        </w:tabs>
        <w:spacing w:after="0" w:line="240" w:lineRule="auto"/>
        <w:ind w:firstLine="567"/>
        <w:jc w:val="center"/>
        <w:rPr>
          <w:rFonts w:ascii="Times New Roman" w:eastAsia="Times New Roman" w:hAnsi="Times New Roman" w:cs="Times New Roman"/>
          <w:b/>
          <w:sz w:val="24"/>
          <w:szCs w:val="24"/>
        </w:rPr>
      </w:pPr>
      <w:r w:rsidRPr="00864934">
        <w:rPr>
          <w:rFonts w:ascii="Times New Roman" w:eastAsia="Times New Roman" w:hAnsi="Times New Roman" w:cs="Times New Roman"/>
          <w:b/>
          <w:sz w:val="24"/>
          <w:szCs w:val="24"/>
          <w:lang w:val="ru-RU"/>
        </w:rPr>
        <w:t>Пайдаланылған</w:t>
      </w:r>
      <w:r w:rsidRPr="00864934">
        <w:rPr>
          <w:rFonts w:ascii="Times New Roman" w:eastAsia="Times New Roman" w:hAnsi="Times New Roman" w:cs="Times New Roman"/>
          <w:b/>
          <w:sz w:val="24"/>
          <w:szCs w:val="24"/>
        </w:rPr>
        <w:t xml:space="preserve"> </w:t>
      </w:r>
      <w:r w:rsidRPr="00864934">
        <w:rPr>
          <w:rFonts w:ascii="Times New Roman" w:eastAsia="Times New Roman" w:hAnsi="Times New Roman" w:cs="Times New Roman"/>
          <w:b/>
          <w:sz w:val="24"/>
          <w:szCs w:val="24"/>
          <w:lang w:val="ru-RU"/>
        </w:rPr>
        <w:t>әдебиеттер</w:t>
      </w:r>
      <w:r w:rsidRPr="00864934">
        <w:rPr>
          <w:rFonts w:ascii="Times New Roman" w:eastAsia="Times New Roman" w:hAnsi="Times New Roman" w:cs="Times New Roman"/>
          <w:b/>
          <w:sz w:val="24"/>
          <w:szCs w:val="24"/>
        </w:rPr>
        <w:t xml:space="preserve"> </w:t>
      </w:r>
      <w:r w:rsidRPr="00864934">
        <w:rPr>
          <w:rFonts w:ascii="Times New Roman" w:eastAsia="Times New Roman" w:hAnsi="Times New Roman" w:cs="Times New Roman"/>
          <w:b/>
          <w:sz w:val="24"/>
          <w:szCs w:val="24"/>
          <w:lang w:val="ru-RU"/>
        </w:rPr>
        <w:t>тізімі</w:t>
      </w:r>
    </w:p>
    <w:p w14:paraId="504C662C" w14:textId="4FF5B16A" w:rsidR="00AB05B4" w:rsidRPr="00864934" w:rsidRDefault="00AB05B4">
      <w:pPr>
        <w:pStyle w:val="ae"/>
        <w:numPr>
          <w:ilvl w:val="3"/>
          <w:numId w:val="13"/>
        </w:numPr>
        <w:tabs>
          <w:tab w:val="left" w:pos="851"/>
          <w:tab w:val="left" w:pos="993"/>
        </w:tabs>
        <w:spacing w:after="0" w:line="240" w:lineRule="auto"/>
        <w:ind w:left="0" w:firstLine="567"/>
        <w:jc w:val="both"/>
        <w:rPr>
          <w:rFonts w:eastAsia="Times New Roman"/>
        </w:rPr>
      </w:pPr>
      <w:r w:rsidRPr="00864934">
        <w:rPr>
          <w:rFonts w:eastAsia="Times New Roman"/>
          <w:lang w:val="ru-RU"/>
        </w:rPr>
        <w:t>ҚазКСР</w:t>
      </w:r>
      <w:r w:rsidRPr="00864934">
        <w:rPr>
          <w:rFonts w:eastAsia="Times New Roman"/>
        </w:rPr>
        <w:t xml:space="preserve"> </w:t>
      </w:r>
      <w:r w:rsidRPr="00864934">
        <w:rPr>
          <w:rFonts w:eastAsia="Times New Roman"/>
          <w:lang w:val="ru-RU"/>
        </w:rPr>
        <w:t>тарихы</w:t>
      </w:r>
      <w:r w:rsidRPr="00864934">
        <w:rPr>
          <w:rFonts w:eastAsia="Times New Roman"/>
        </w:rPr>
        <w:t xml:space="preserve">, 5 </w:t>
      </w:r>
      <w:r w:rsidRPr="00864934">
        <w:rPr>
          <w:rFonts w:eastAsia="Times New Roman"/>
          <w:lang w:val="ru-RU"/>
        </w:rPr>
        <w:t>томдық</w:t>
      </w:r>
      <w:r w:rsidRPr="00864934">
        <w:rPr>
          <w:rFonts w:eastAsia="Times New Roman"/>
        </w:rPr>
        <w:t xml:space="preserve">. </w:t>
      </w:r>
      <w:r w:rsidRPr="00864934">
        <w:rPr>
          <w:rFonts w:eastAsia="Times New Roman"/>
          <w:lang w:val="ru-RU"/>
        </w:rPr>
        <w:t>Бас</w:t>
      </w:r>
      <w:r w:rsidRPr="00864934">
        <w:rPr>
          <w:rFonts w:eastAsia="Times New Roman"/>
        </w:rPr>
        <w:t xml:space="preserve"> </w:t>
      </w:r>
      <w:r w:rsidRPr="00864934">
        <w:rPr>
          <w:rFonts w:eastAsia="Times New Roman"/>
          <w:lang w:val="ru-RU"/>
        </w:rPr>
        <w:t>редактор</w:t>
      </w:r>
      <w:r w:rsidRPr="00864934">
        <w:rPr>
          <w:rFonts w:eastAsia="Times New Roman"/>
        </w:rPr>
        <w:t xml:space="preserve">: </w:t>
      </w:r>
      <w:r w:rsidRPr="00864934">
        <w:rPr>
          <w:rFonts w:eastAsia="Times New Roman"/>
          <w:lang w:val="ru-RU"/>
        </w:rPr>
        <w:t>А</w:t>
      </w:r>
      <w:r w:rsidRPr="00864934">
        <w:rPr>
          <w:rFonts w:eastAsia="Times New Roman"/>
        </w:rPr>
        <w:t>.</w:t>
      </w:r>
      <w:r w:rsidRPr="00864934">
        <w:rPr>
          <w:rFonts w:eastAsia="Times New Roman"/>
          <w:lang w:val="ru-RU"/>
        </w:rPr>
        <w:t>Н</w:t>
      </w:r>
      <w:r w:rsidRPr="00864934">
        <w:rPr>
          <w:rFonts w:eastAsia="Times New Roman"/>
        </w:rPr>
        <w:t xml:space="preserve">. </w:t>
      </w:r>
      <w:r w:rsidRPr="00864934">
        <w:rPr>
          <w:rFonts w:eastAsia="Times New Roman"/>
          <w:lang w:val="ru-RU"/>
        </w:rPr>
        <w:t>Нүсіпбеков</w:t>
      </w:r>
      <w:r w:rsidRPr="00864934">
        <w:rPr>
          <w:rFonts w:eastAsia="Times New Roman"/>
        </w:rPr>
        <w:t xml:space="preserve">. </w:t>
      </w:r>
      <w:r w:rsidRPr="00864934">
        <w:rPr>
          <w:rFonts w:eastAsia="Times New Roman"/>
          <w:lang w:val="ru-RU"/>
        </w:rPr>
        <w:t>Алматы</w:t>
      </w:r>
      <w:r w:rsidRPr="00864934">
        <w:rPr>
          <w:rFonts w:eastAsia="Times New Roman"/>
        </w:rPr>
        <w:t xml:space="preserve">, 1977 </w:t>
      </w:r>
      <w:r w:rsidRPr="00864934">
        <w:rPr>
          <w:rFonts w:eastAsia="Times New Roman"/>
          <w:lang w:val="ru-RU"/>
        </w:rPr>
        <w:t>ж</w:t>
      </w:r>
      <w:r w:rsidRPr="00864934">
        <w:rPr>
          <w:rFonts w:eastAsia="Times New Roman"/>
        </w:rPr>
        <w:t>.</w:t>
      </w:r>
    </w:p>
    <w:p w14:paraId="1DF89422" w14:textId="1FA40E12"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rPr>
      </w:pPr>
      <w:r w:rsidRPr="00864934">
        <w:rPr>
          <w:rFonts w:eastAsia="Times New Roman"/>
          <w:lang w:val="ru-RU"/>
        </w:rPr>
        <w:t>Қазақстан</w:t>
      </w:r>
      <w:r w:rsidRPr="00864934">
        <w:rPr>
          <w:rFonts w:eastAsia="Times New Roman"/>
        </w:rPr>
        <w:t xml:space="preserve"> </w:t>
      </w:r>
      <w:r w:rsidRPr="00864934">
        <w:rPr>
          <w:rFonts w:eastAsia="Times New Roman"/>
          <w:lang w:val="ru-RU"/>
        </w:rPr>
        <w:t>тарихы</w:t>
      </w:r>
      <w:r w:rsidRPr="00864934">
        <w:rPr>
          <w:rFonts w:eastAsia="Times New Roman"/>
        </w:rPr>
        <w:t xml:space="preserve"> (</w:t>
      </w:r>
      <w:r w:rsidRPr="00864934">
        <w:rPr>
          <w:rFonts w:eastAsia="Times New Roman"/>
          <w:lang w:val="ru-RU"/>
        </w:rPr>
        <w:t>ежелгі</w:t>
      </w:r>
      <w:r w:rsidRPr="00864934">
        <w:rPr>
          <w:rFonts w:eastAsia="Times New Roman"/>
        </w:rPr>
        <w:t xml:space="preserve"> </w:t>
      </w:r>
      <w:r w:rsidRPr="00864934">
        <w:rPr>
          <w:rFonts w:eastAsia="Times New Roman"/>
          <w:lang w:val="ru-RU"/>
        </w:rPr>
        <w:t>дәуірден</w:t>
      </w:r>
      <w:r w:rsidRPr="00864934">
        <w:rPr>
          <w:rFonts w:eastAsia="Times New Roman"/>
        </w:rPr>
        <w:t xml:space="preserve"> </w:t>
      </w:r>
      <w:r w:rsidRPr="00864934">
        <w:rPr>
          <w:rFonts w:eastAsia="Times New Roman"/>
          <w:lang w:val="ru-RU"/>
        </w:rPr>
        <w:t>бүгінгі</w:t>
      </w:r>
      <w:r w:rsidRPr="00864934">
        <w:rPr>
          <w:rFonts w:eastAsia="Times New Roman"/>
        </w:rPr>
        <w:t xml:space="preserve"> </w:t>
      </w:r>
      <w:r w:rsidRPr="00864934">
        <w:rPr>
          <w:rFonts w:eastAsia="Times New Roman"/>
          <w:lang w:val="ru-RU"/>
        </w:rPr>
        <w:t>күнге</w:t>
      </w:r>
      <w:r w:rsidRPr="00864934">
        <w:rPr>
          <w:rFonts w:eastAsia="Times New Roman"/>
        </w:rPr>
        <w:t xml:space="preserve"> </w:t>
      </w:r>
      <w:r w:rsidRPr="00864934">
        <w:rPr>
          <w:rFonts w:eastAsia="Times New Roman"/>
          <w:lang w:val="ru-RU"/>
        </w:rPr>
        <w:t>дейін</w:t>
      </w:r>
      <w:r w:rsidRPr="00864934">
        <w:rPr>
          <w:rFonts w:eastAsia="Times New Roman"/>
        </w:rPr>
        <w:t xml:space="preserve">). </w:t>
      </w:r>
      <w:r w:rsidRPr="00864934">
        <w:rPr>
          <w:rFonts w:eastAsia="Times New Roman"/>
          <w:lang w:val="ru-RU"/>
        </w:rPr>
        <w:t>Бас</w:t>
      </w:r>
      <w:r w:rsidRPr="00864934">
        <w:rPr>
          <w:rFonts w:eastAsia="Times New Roman"/>
        </w:rPr>
        <w:t xml:space="preserve"> </w:t>
      </w:r>
      <w:r w:rsidRPr="00864934">
        <w:rPr>
          <w:rFonts w:eastAsia="Times New Roman"/>
          <w:lang w:val="ru-RU"/>
        </w:rPr>
        <w:t>редактор</w:t>
      </w:r>
      <w:r w:rsidRPr="00864934">
        <w:rPr>
          <w:rFonts w:eastAsia="Times New Roman"/>
        </w:rPr>
        <w:t xml:space="preserve">: </w:t>
      </w:r>
      <w:r w:rsidRPr="00864934">
        <w:rPr>
          <w:rFonts w:eastAsia="Times New Roman"/>
          <w:lang w:val="ru-RU"/>
        </w:rPr>
        <w:t>Қозыбаев</w:t>
      </w:r>
      <w:r w:rsidRPr="00864934">
        <w:rPr>
          <w:rFonts w:eastAsia="Times New Roman"/>
        </w:rPr>
        <w:t xml:space="preserve"> </w:t>
      </w:r>
      <w:r w:rsidRPr="00864934">
        <w:rPr>
          <w:rFonts w:eastAsia="Times New Roman"/>
          <w:lang w:val="ru-RU"/>
        </w:rPr>
        <w:t>М</w:t>
      </w:r>
      <w:r w:rsidRPr="00864934">
        <w:rPr>
          <w:rFonts w:eastAsia="Times New Roman"/>
        </w:rPr>
        <w:t>.</w:t>
      </w:r>
      <w:r w:rsidRPr="00864934">
        <w:rPr>
          <w:rFonts w:eastAsia="Times New Roman"/>
          <w:lang w:val="ru-RU"/>
        </w:rPr>
        <w:t>К</w:t>
      </w:r>
      <w:r w:rsidRPr="00864934">
        <w:rPr>
          <w:rFonts w:eastAsia="Times New Roman"/>
        </w:rPr>
        <w:t xml:space="preserve">. </w:t>
      </w:r>
      <w:r w:rsidRPr="00864934">
        <w:rPr>
          <w:rFonts w:eastAsia="Times New Roman"/>
          <w:lang w:val="ru-RU"/>
        </w:rPr>
        <w:t>және</w:t>
      </w:r>
      <w:r w:rsidRPr="00864934">
        <w:rPr>
          <w:rFonts w:eastAsia="Times New Roman"/>
        </w:rPr>
        <w:t xml:space="preserve"> </w:t>
      </w:r>
      <w:r w:rsidRPr="00864934">
        <w:rPr>
          <w:rFonts w:eastAsia="Times New Roman"/>
          <w:lang w:val="ru-RU"/>
        </w:rPr>
        <w:t>т</w:t>
      </w:r>
      <w:r w:rsidRPr="00864934">
        <w:rPr>
          <w:rFonts w:eastAsia="Times New Roman"/>
        </w:rPr>
        <w:t>.</w:t>
      </w:r>
      <w:r w:rsidRPr="00864934">
        <w:rPr>
          <w:rFonts w:eastAsia="Times New Roman"/>
          <w:lang w:val="ru-RU"/>
        </w:rPr>
        <w:t>б</w:t>
      </w:r>
      <w:r w:rsidRPr="00864934">
        <w:rPr>
          <w:rFonts w:eastAsia="Times New Roman"/>
        </w:rPr>
        <w:t xml:space="preserve">., 1-5 </w:t>
      </w:r>
      <w:r w:rsidRPr="00864934">
        <w:rPr>
          <w:rFonts w:eastAsia="Times New Roman"/>
          <w:lang w:val="ru-RU"/>
        </w:rPr>
        <w:t>томдар</w:t>
      </w:r>
      <w:r w:rsidRPr="00864934">
        <w:rPr>
          <w:rFonts w:eastAsia="Times New Roman"/>
        </w:rPr>
        <w:t xml:space="preserve">. </w:t>
      </w:r>
      <w:r w:rsidRPr="00864934">
        <w:rPr>
          <w:rFonts w:eastAsia="Times New Roman"/>
          <w:lang w:val="ru-RU"/>
        </w:rPr>
        <w:t>Алматы</w:t>
      </w:r>
      <w:r w:rsidRPr="00864934">
        <w:rPr>
          <w:rFonts w:eastAsia="Times New Roman"/>
        </w:rPr>
        <w:t xml:space="preserve">, 1996-2010 </w:t>
      </w:r>
      <w:r w:rsidRPr="00864934">
        <w:rPr>
          <w:rFonts w:eastAsia="Times New Roman"/>
          <w:lang w:val="ru-RU"/>
        </w:rPr>
        <w:t>жж</w:t>
      </w:r>
      <w:r w:rsidRPr="00864934">
        <w:rPr>
          <w:rFonts w:eastAsia="Times New Roman"/>
        </w:rPr>
        <w:t>.</w:t>
      </w:r>
    </w:p>
    <w:p w14:paraId="64579046" w14:textId="73BC84DA"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rPr>
      </w:pPr>
      <w:r w:rsidRPr="00864934">
        <w:rPr>
          <w:rFonts w:eastAsia="Times New Roman"/>
          <w:lang w:val="ru-RU"/>
        </w:rPr>
        <w:t>Қазақстан</w:t>
      </w:r>
      <w:r w:rsidRPr="00864934">
        <w:rPr>
          <w:rFonts w:eastAsia="Times New Roman"/>
        </w:rPr>
        <w:t xml:space="preserve">. </w:t>
      </w:r>
      <w:r w:rsidRPr="00864934">
        <w:rPr>
          <w:rFonts w:eastAsia="Times New Roman"/>
          <w:lang w:val="ru-RU"/>
        </w:rPr>
        <w:t>Ұлттық</w:t>
      </w:r>
      <w:r w:rsidRPr="00864934">
        <w:rPr>
          <w:rFonts w:eastAsia="Times New Roman"/>
        </w:rPr>
        <w:t xml:space="preserve"> </w:t>
      </w:r>
      <w:r w:rsidRPr="00864934">
        <w:rPr>
          <w:rFonts w:eastAsia="Times New Roman"/>
          <w:lang w:val="ru-RU"/>
        </w:rPr>
        <w:t>энциклопедия</w:t>
      </w:r>
      <w:r w:rsidRPr="00864934">
        <w:rPr>
          <w:rFonts w:eastAsia="Times New Roman"/>
        </w:rPr>
        <w:t xml:space="preserve">. 1-10 </w:t>
      </w:r>
      <w:r w:rsidRPr="00864934">
        <w:rPr>
          <w:rFonts w:eastAsia="Times New Roman"/>
          <w:lang w:val="ru-RU"/>
        </w:rPr>
        <w:t>томдар</w:t>
      </w:r>
      <w:r w:rsidRPr="00864934">
        <w:rPr>
          <w:rFonts w:eastAsia="Times New Roman"/>
        </w:rPr>
        <w:t xml:space="preserve">. </w:t>
      </w:r>
      <w:r w:rsidRPr="00864934">
        <w:rPr>
          <w:rFonts w:eastAsia="Times New Roman"/>
          <w:lang w:val="ru-RU"/>
        </w:rPr>
        <w:t>Алматы</w:t>
      </w:r>
      <w:r w:rsidRPr="00864934">
        <w:rPr>
          <w:rFonts w:eastAsia="Times New Roman"/>
        </w:rPr>
        <w:t xml:space="preserve">, 2009 </w:t>
      </w:r>
      <w:r w:rsidRPr="00864934">
        <w:rPr>
          <w:rFonts w:eastAsia="Times New Roman"/>
          <w:lang w:val="ru-RU"/>
        </w:rPr>
        <w:t>ж</w:t>
      </w:r>
      <w:r w:rsidRPr="00864934">
        <w:rPr>
          <w:rFonts w:eastAsia="Times New Roman"/>
        </w:rPr>
        <w:t>.</w:t>
      </w:r>
    </w:p>
    <w:p w14:paraId="0E46C8EA" w14:textId="2241A7DE"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rPr>
      </w:pPr>
      <w:r w:rsidRPr="00864934">
        <w:rPr>
          <w:rFonts w:eastAsia="Times New Roman"/>
          <w:lang w:val="ru-RU"/>
        </w:rPr>
        <w:t>Қозыбаев</w:t>
      </w:r>
      <w:r w:rsidRPr="00864934">
        <w:rPr>
          <w:rFonts w:eastAsia="Times New Roman"/>
        </w:rPr>
        <w:t xml:space="preserve"> </w:t>
      </w:r>
      <w:r w:rsidRPr="00864934">
        <w:rPr>
          <w:rFonts w:eastAsia="Times New Roman"/>
          <w:lang w:val="ru-RU"/>
        </w:rPr>
        <w:t>М</w:t>
      </w:r>
      <w:r w:rsidRPr="00864934">
        <w:rPr>
          <w:rFonts w:eastAsia="Times New Roman"/>
        </w:rPr>
        <w:t xml:space="preserve">. </w:t>
      </w:r>
      <w:r w:rsidRPr="00864934">
        <w:rPr>
          <w:rFonts w:eastAsia="Times New Roman"/>
          <w:lang w:val="ru-RU"/>
        </w:rPr>
        <w:t>К</w:t>
      </w:r>
      <w:r w:rsidRPr="00864934">
        <w:rPr>
          <w:rFonts w:eastAsia="Times New Roman"/>
        </w:rPr>
        <w:t xml:space="preserve">., </w:t>
      </w:r>
      <w:r w:rsidRPr="00864934">
        <w:rPr>
          <w:rFonts w:eastAsia="Times New Roman"/>
          <w:lang w:val="ru-RU"/>
        </w:rPr>
        <w:t>Нұрпейіс</w:t>
      </w:r>
      <w:r w:rsidRPr="00864934">
        <w:rPr>
          <w:rFonts w:eastAsia="Times New Roman"/>
        </w:rPr>
        <w:t xml:space="preserve"> </w:t>
      </w:r>
      <w:r w:rsidRPr="00864934">
        <w:rPr>
          <w:rFonts w:eastAsia="Times New Roman"/>
          <w:lang w:val="ru-RU"/>
        </w:rPr>
        <w:t>К</w:t>
      </w:r>
      <w:r w:rsidRPr="00864934">
        <w:rPr>
          <w:rFonts w:eastAsia="Times New Roman"/>
        </w:rPr>
        <w:t xml:space="preserve">. </w:t>
      </w:r>
      <w:r w:rsidRPr="00864934">
        <w:rPr>
          <w:rFonts w:eastAsia="Times New Roman"/>
          <w:lang w:val="ru-RU"/>
        </w:rPr>
        <w:t>Н</w:t>
      </w:r>
      <w:r w:rsidRPr="00864934">
        <w:rPr>
          <w:rFonts w:eastAsia="Times New Roman"/>
        </w:rPr>
        <w:t xml:space="preserve">., </w:t>
      </w:r>
      <w:r w:rsidRPr="00864934">
        <w:rPr>
          <w:rFonts w:eastAsia="Times New Roman"/>
          <w:lang w:val="ru-RU"/>
        </w:rPr>
        <w:t>Жүкешев</w:t>
      </w:r>
      <w:r w:rsidRPr="00864934">
        <w:rPr>
          <w:rFonts w:eastAsia="Times New Roman"/>
        </w:rPr>
        <w:t xml:space="preserve"> </w:t>
      </w:r>
      <w:r w:rsidRPr="00864934">
        <w:rPr>
          <w:rFonts w:eastAsia="Times New Roman"/>
          <w:lang w:val="ru-RU"/>
        </w:rPr>
        <w:t>К</w:t>
      </w:r>
      <w:r w:rsidRPr="00864934">
        <w:rPr>
          <w:rFonts w:eastAsia="Times New Roman"/>
        </w:rPr>
        <w:t xml:space="preserve">. </w:t>
      </w:r>
      <w:r w:rsidRPr="00864934">
        <w:rPr>
          <w:rFonts w:eastAsia="Times New Roman"/>
          <w:lang w:val="ru-RU"/>
        </w:rPr>
        <w:t>М</w:t>
      </w:r>
      <w:r w:rsidRPr="00864934">
        <w:rPr>
          <w:rFonts w:eastAsia="Times New Roman"/>
        </w:rPr>
        <w:t xml:space="preserve">. </w:t>
      </w:r>
      <w:r w:rsidRPr="00864934">
        <w:rPr>
          <w:rFonts w:eastAsia="Times New Roman"/>
          <w:lang w:val="ru-RU"/>
        </w:rPr>
        <w:t>ХХ</w:t>
      </w:r>
      <w:r w:rsidRPr="00864934">
        <w:rPr>
          <w:rFonts w:eastAsia="Times New Roman"/>
        </w:rPr>
        <w:t xml:space="preserve"> </w:t>
      </w:r>
      <w:r w:rsidRPr="00864934">
        <w:rPr>
          <w:rFonts w:eastAsia="Times New Roman"/>
          <w:lang w:val="ru-RU"/>
        </w:rPr>
        <w:t>ғасырдың</w:t>
      </w:r>
      <w:r w:rsidRPr="00864934">
        <w:rPr>
          <w:rFonts w:eastAsia="Times New Roman"/>
        </w:rPr>
        <w:t xml:space="preserve"> </w:t>
      </w:r>
      <w:r w:rsidRPr="00864934">
        <w:rPr>
          <w:rFonts w:eastAsia="Times New Roman"/>
          <w:lang w:val="ru-RU"/>
        </w:rPr>
        <w:t>басынан</w:t>
      </w:r>
      <w:r w:rsidRPr="00864934">
        <w:rPr>
          <w:rFonts w:eastAsia="Times New Roman"/>
        </w:rPr>
        <w:t xml:space="preserve"> </w:t>
      </w:r>
      <w:r w:rsidRPr="00864934">
        <w:rPr>
          <w:rFonts w:eastAsia="Times New Roman"/>
          <w:lang w:val="ru-RU"/>
        </w:rPr>
        <w:t>бүгінге</w:t>
      </w:r>
      <w:r w:rsidRPr="00864934">
        <w:rPr>
          <w:rFonts w:eastAsia="Times New Roman"/>
        </w:rPr>
        <w:t xml:space="preserve"> </w:t>
      </w:r>
      <w:r w:rsidRPr="00864934">
        <w:rPr>
          <w:rFonts w:eastAsia="Times New Roman"/>
          <w:lang w:val="ru-RU"/>
        </w:rPr>
        <w:t>дейінгі</w:t>
      </w:r>
      <w:r w:rsidRPr="00864934">
        <w:rPr>
          <w:rFonts w:eastAsia="Times New Roman"/>
        </w:rPr>
        <w:t xml:space="preserve"> </w:t>
      </w:r>
      <w:r w:rsidRPr="00864934">
        <w:rPr>
          <w:rFonts w:eastAsia="Times New Roman"/>
          <w:lang w:val="ru-RU"/>
        </w:rPr>
        <w:t>Қазақстан</w:t>
      </w:r>
      <w:r w:rsidRPr="00864934">
        <w:rPr>
          <w:rFonts w:eastAsia="Times New Roman"/>
        </w:rPr>
        <w:t xml:space="preserve"> </w:t>
      </w:r>
      <w:r w:rsidRPr="00864934">
        <w:rPr>
          <w:rFonts w:eastAsia="Times New Roman"/>
          <w:lang w:val="ru-RU"/>
        </w:rPr>
        <w:t>тарихы</w:t>
      </w:r>
      <w:r w:rsidRPr="00864934">
        <w:rPr>
          <w:rFonts w:eastAsia="Times New Roman"/>
        </w:rPr>
        <w:t xml:space="preserve">. </w:t>
      </w:r>
      <w:r w:rsidRPr="00864934">
        <w:rPr>
          <w:rFonts w:eastAsia="Times New Roman"/>
          <w:lang w:val="ru-RU"/>
        </w:rPr>
        <w:t>Алматы</w:t>
      </w:r>
      <w:r w:rsidRPr="00864934">
        <w:rPr>
          <w:rFonts w:eastAsia="Times New Roman"/>
        </w:rPr>
        <w:t>: «</w:t>
      </w:r>
      <w:r w:rsidRPr="00864934">
        <w:rPr>
          <w:rFonts w:eastAsia="Times New Roman"/>
          <w:lang w:val="ru-RU"/>
        </w:rPr>
        <w:t>Мектеп</w:t>
      </w:r>
      <w:r w:rsidRPr="00864934">
        <w:rPr>
          <w:rFonts w:eastAsia="Times New Roman"/>
        </w:rPr>
        <w:t xml:space="preserve">», 2013 </w:t>
      </w:r>
      <w:r w:rsidRPr="00864934">
        <w:rPr>
          <w:rFonts w:eastAsia="Times New Roman"/>
          <w:lang w:val="ru-RU"/>
        </w:rPr>
        <w:t>ж</w:t>
      </w:r>
      <w:r w:rsidRPr="00864934">
        <w:rPr>
          <w:rFonts w:eastAsia="Times New Roman"/>
        </w:rPr>
        <w:t>.</w:t>
      </w:r>
    </w:p>
    <w:p w14:paraId="4C9679AC" w14:textId="4BD1AF1D"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rPr>
      </w:pPr>
      <w:r w:rsidRPr="00864934">
        <w:rPr>
          <w:rFonts w:eastAsia="Times New Roman"/>
          <w:lang w:val="ru-RU"/>
        </w:rPr>
        <w:t>Қ</w:t>
      </w:r>
      <w:r w:rsidRPr="00864934">
        <w:rPr>
          <w:rFonts w:eastAsia="Times New Roman"/>
        </w:rPr>
        <w:t xml:space="preserve">. </w:t>
      </w:r>
      <w:r w:rsidRPr="00864934">
        <w:rPr>
          <w:rFonts w:eastAsia="Times New Roman"/>
          <w:lang w:val="ru-RU"/>
        </w:rPr>
        <w:t>Бозтаев</w:t>
      </w:r>
      <w:r w:rsidRPr="00864934">
        <w:rPr>
          <w:rFonts w:eastAsia="Times New Roman"/>
        </w:rPr>
        <w:t xml:space="preserve">. </w:t>
      </w:r>
      <w:r w:rsidRPr="00864934">
        <w:rPr>
          <w:rFonts w:eastAsia="Times New Roman"/>
          <w:lang w:val="ru-RU"/>
        </w:rPr>
        <w:t>СЯСП</w:t>
      </w:r>
      <w:r w:rsidRPr="00864934">
        <w:rPr>
          <w:rFonts w:eastAsia="Times New Roman"/>
        </w:rPr>
        <w:t xml:space="preserve">. </w:t>
      </w:r>
      <w:r w:rsidRPr="00864934">
        <w:rPr>
          <w:rFonts w:eastAsia="Times New Roman"/>
          <w:lang w:val="ru-RU"/>
        </w:rPr>
        <w:t>Қайнар</w:t>
      </w:r>
      <w:r w:rsidRPr="00864934">
        <w:rPr>
          <w:rFonts w:eastAsia="Times New Roman"/>
        </w:rPr>
        <w:t xml:space="preserve"> </w:t>
      </w:r>
      <w:r w:rsidRPr="00864934">
        <w:rPr>
          <w:rFonts w:eastAsia="Times New Roman"/>
          <w:lang w:val="ru-RU"/>
        </w:rPr>
        <w:t>қасіреті</w:t>
      </w:r>
      <w:r w:rsidRPr="00864934">
        <w:rPr>
          <w:rFonts w:eastAsia="Times New Roman"/>
        </w:rPr>
        <w:t xml:space="preserve">. </w:t>
      </w:r>
      <w:r w:rsidRPr="00864934">
        <w:rPr>
          <w:rFonts w:eastAsia="Times New Roman"/>
          <w:lang w:val="ru-RU"/>
        </w:rPr>
        <w:t>Алматы</w:t>
      </w:r>
      <w:r w:rsidRPr="00864934">
        <w:rPr>
          <w:rFonts w:eastAsia="Times New Roman"/>
        </w:rPr>
        <w:t xml:space="preserve">, 1997 </w:t>
      </w:r>
      <w:r w:rsidRPr="00864934">
        <w:rPr>
          <w:rFonts w:eastAsia="Times New Roman"/>
          <w:lang w:val="ru-RU"/>
        </w:rPr>
        <w:t>ж</w:t>
      </w:r>
      <w:r w:rsidRPr="00864934">
        <w:rPr>
          <w:rFonts w:eastAsia="Times New Roman"/>
        </w:rPr>
        <w:t>.</w:t>
      </w:r>
    </w:p>
    <w:p w14:paraId="43C68BF5" w14:textId="4637BF9B"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В.Г. Кобрин. Семипалатинская трагедия. Семей: Полиграфия, 2000 ж.</w:t>
      </w:r>
    </w:p>
    <w:p w14:paraId="32F412FE" w14:textId="63BE6F81"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Теңізбаева Г.Қ., Құрманбаев Р.Х. «Жасыл мектеп» жобасының экологиялық білім беру үдерісіндегі рөлі // Actual trends in science and practice: материалы VIII Международной научно-практической конференции (Женева, Швейцария, 28 февраля – 02 марта 2022 г.). – Женева, 2022. – С. 129–131. – ISBN 978-9-40364-515-5.</w:t>
      </w:r>
    </w:p>
    <w:p w14:paraId="4969F003" w14:textId="77777777" w:rsidR="00B50B40" w:rsidRPr="00864934" w:rsidRDefault="00B50B40">
      <w:pPr>
        <w:pStyle w:val="a7"/>
        <w:numPr>
          <w:ilvl w:val="0"/>
          <w:numId w:val="13"/>
        </w:numPr>
        <w:tabs>
          <w:tab w:val="left" w:pos="851"/>
          <w:tab w:val="left" w:pos="993"/>
        </w:tabs>
        <w:spacing w:after="0" w:line="240" w:lineRule="auto"/>
        <w:ind w:left="0" w:firstLine="567"/>
        <w:rPr>
          <w:rFonts w:ascii="Times New Roman" w:eastAsia="Times New Roman" w:hAnsi="Times New Roman" w:cs="Times New Roman"/>
          <w:sz w:val="24"/>
          <w:szCs w:val="24"/>
          <w:lang w:val="ru-RU"/>
        </w:rPr>
      </w:pPr>
      <w:r w:rsidRPr="00864934">
        <w:rPr>
          <w:rFonts w:ascii="Times New Roman" w:eastAsia="Times New Roman" w:hAnsi="Times New Roman" w:cs="Times New Roman"/>
          <w:sz w:val="24"/>
          <w:szCs w:val="24"/>
          <w:lang w:val="ru-RU"/>
        </w:rPr>
        <w:t>Ядерные испытания СССР. Семипалатинский полигон: обеспечение общей и радиационной безопасности ядерных испытаний [Текст] / под редакцией В. А. Логачева. – Москва: ИздАТ, 1997. – 319 с. – ISBN 5-85165-403-1.</w:t>
      </w:r>
    </w:p>
    <w:p w14:paraId="28DCD4E1" w14:textId="1BC88BAC"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Абишев М.А. Социологический анализ деятельности международного антиядерного движения «Невада-Семипалатинск» как социального института. -Алматы: КазГУ. - 2003.- 47с. </w:t>
      </w:r>
    </w:p>
    <w:p w14:paraId="70D65B6A" w14:textId="77A2F6DC" w:rsidR="00665F2C"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Жапарова, Б. М. Оқу-тәрбие үрдісінде экологиялық тәрбие мәселесі [Электрондық ресурс] / Б. М. Жапарова // ПМУ Хабаршысы. Педагогика сериясы. – 2017. – № 2. – URL: </w:t>
      </w:r>
      <w:hyperlink r:id="rId85" w:history="1">
        <w:r w:rsidR="00665F2C" w:rsidRPr="00864934">
          <w:rPr>
            <w:rStyle w:val="ac"/>
            <w:rFonts w:eastAsia="Times New Roman"/>
            <w:color w:val="auto"/>
            <w:u w:val="none"/>
            <w:lang w:val="ru-RU"/>
          </w:rPr>
          <w:t>https://vestnik-pedagogic.tou.edu.kz/storage/journals/7dc0a8d0-8838-479b-beed-4b23eb47a3e9_pedagogika_2_2017(1).pdf</w:t>
        </w:r>
      </w:hyperlink>
    </w:p>
    <w:p w14:paraId="6076EF2E" w14:textId="41E54AA9" w:rsidR="00665F2C" w:rsidRPr="00864934" w:rsidRDefault="00665F2C">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«Радиациялық қауіпсіздікті қамтамасыз етуге қойылатын санитариялық-эпидемиологиялық талаптар» гигиеналық нормативтерін бекіту туралы: Қазақстан Республикасы Денсаулық сақтау министрінің 2022 жылғы 2 тамыздағы № ҚР ДСМ-71 бұйрығы. – Мәтін: электрондық // «Әділет» ақпараттық-құқықтық жүйесі. – URL: adilet.zan.kz</w:t>
      </w:r>
    </w:p>
    <w:p w14:paraId="42883A0B" w14:textId="146E0F3D" w:rsidR="00AB05B4" w:rsidRPr="00864934" w:rsidRDefault="00665F2C">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Сәрсеке, М. Семей қасіреті [Мәтін]: деректі тарихи хикаят / М. Сәрсеке. – Алматы: Фолиант, 2019. – 848 б.</w:t>
      </w:r>
    </w:p>
    <w:p w14:paraId="7F279AD3" w14:textId="5D4B4278"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Қазақстан Республикасының орталық архиві. Қ2225, т1, іс76 Олжас Сүлейменовтың жеке қоры </w:t>
      </w:r>
    </w:p>
    <w:p w14:paraId="2D6B80E5" w14:textId="2B41CEFC"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Қазақстан Республикасы Президентінің Архиві: қ7, т1, іс567 «Указ о закрытии Семипалатинского испытательного ядерного полигона» </w:t>
      </w:r>
    </w:p>
    <w:p w14:paraId="103CAEEE" w14:textId="0B32EDF9"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Мемлекеттік жалпыға міндетті білім беру стандарты (бастауыш, негізгі орта және жалпы орта білім беру)</w:t>
      </w:r>
      <w:r w:rsidR="008E3EBE" w:rsidRPr="00864934">
        <w:rPr>
          <w:rFonts w:eastAsia="Times New Roman"/>
          <w:lang w:val="ru-RU"/>
        </w:rPr>
        <w:t>;</w:t>
      </w:r>
      <w:r w:rsidRPr="00864934">
        <w:rPr>
          <w:rFonts w:eastAsia="Times New Roman"/>
          <w:lang w:val="ru-RU"/>
        </w:rPr>
        <w:t xml:space="preserve"> Қазақстан Республикасы Оқу-ағарту министрінің 2022 жылғы 3 тамыздағы № 348 бұйрығы (2023-2025 жж. өзгертулермен). </w:t>
      </w:r>
      <w:r w:rsidR="007768B2" w:rsidRPr="00864934">
        <w:rPr>
          <w:rFonts w:eastAsia="Times New Roman"/>
          <w:lang w:val="ru-RU"/>
        </w:rPr>
        <w:t>-</w:t>
      </w:r>
      <w:r w:rsidRPr="00864934">
        <w:rPr>
          <w:rFonts w:eastAsia="Times New Roman"/>
          <w:lang w:val="ru-RU"/>
        </w:rPr>
        <w:t xml:space="preserve"> Астана</w:t>
      </w:r>
      <w:r w:rsidR="008E3EBE" w:rsidRPr="00864934">
        <w:rPr>
          <w:rFonts w:eastAsia="Times New Roman"/>
          <w:lang w:val="ru-RU"/>
        </w:rPr>
        <w:t>;</w:t>
      </w:r>
      <w:r w:rsidRPr="00864934">
        <w:rPr>
          <w:rFonts w:eastAsia="Times New Roman"/>
          <w:lang w:val="ru-RU"/>
        </w:rPr>
        <w:t xml:space="preserve"> ҚР Оқу-ағарту министрлігі, 2022. </w:t>
      </w:r>
      <w:r w:rsidR="007768B2" w:rsidRPr="00864934">
        <w:rPr>
          <w:rFonts w:eastAsia="Times New Roman"/>
          <w:lang w:val="ru-RU"/>
        </w:rPr>
        <w:t>-</w:t>
      </w:r>
      <w:r w:rsidRPr="00864934">
        <w:rPr>
          <w:rFonts w:eastAsia="Times New Roman"/>
          <w:lang w:val="ru-RU"/>
        </w:rPr>
        <w:t xml:space="preserve"> [Электрондық ресурс]. </w:t>
      </w:r>
    </w:p>
    <w:p w14:paraId="030F9CDB" w14:textId="66715916"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Тәрбиенің тұжырымдамалық негіздері: Қазақстан Республикасы Білім және ғылым министрінің 2019 жылғы 15 сәуірдегі № 145 бұйрығымен бекітілген. </w:t>
      </w:r>
      <w:r w:rsidR="007768B2" w:rsidRPr="00864934">
        <w:rPr>
          <w:rFonts w:eastAsia="Times New Roman"/>
          <w:lang w:val="ru-RU"/>
        </w:rPr>
        <w:t>-</w:t>
      </w:r>
      <w:r w:rsidRPr="00864934">
        <w:rPr>
          <w:rFonts w:eastAsia="Times New Roman"/>
          <w:lang w:val="ru-RU"/>
        </w:rPr>
        <w:t xml:space="preserve"> Астана: 2019 - [Электрондық ресурс] </w:t>
      </w:r>
    </w:p>
    <w:p w14:paraId="09014079" w14:textId="31381F8E" w:rsidR="00AB05B4"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Атомный урок: всероссийский просветительский проект для школ / Росатом. – 2020–2025. – URL: https://atomlesson.ru  </w:t>
      </w:r>
    </w:p>
    <w:p w14:paraId="4D04B894" w14:textId="77777777" w:rsidR="002C2431" w:rsidRPr="00864934" w:rsidRDefault="00AB05B4">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Основы безопасности и защиты Родины: учебное пособие для общеобразовательных организаций / под ред. С. Н. Егорова. – Москва: Просвещение, 2024.</w:t>
      </w:r>
    </w:p>
    <w:p w14:paraId="543AA1A9" w14:textId="77777777" w:rsidR="003E7DE1" w:rsidRPr="00864934" w:rsidRDefault="002C2431">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Джангирова, Г. С. История антиядерного движения в Казахстане (1985–2006 гг.) [Текст]: ист. наук канд. дис.: 07.00.02 / Г. С. Джангирова; науч. рук. А. Н. Кудайбергенов; Ш. Ш. Уәлиханов атындағы Тарих және этнология институты. – Алматы, 2009. – 154 с. </w:t>
      </w:r>
    </w:p>
    <w:p w14:paraId="7F69CCCA" w14:textId="77777777" w:rsidR="003E7DE1" w:rsidRPr="00864934" w:rsidRDefault="003E7DE1">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Атчабаров Б.А. «Заблуждения, ложь и истина по вопросу оценки влияния на здоровье людей испытания атомного оружия на Семипалатинском ядерном полигоне» / Б. А. Атчабаров – Алматы: Қаржы-Қаражат, 2002. – 195с</w:t>
      </w:r>
    </w:p>
    <w:p w14:paraId="32F9F65F" w14:textId="59D230AC" w:rsidR="003E7DE1" w:rsidRPr="00864934" w:rsidRDefault="003E7DE1">
      <w:pPr>
        <w:pStyle w:val="ae"/>
        <w:numPr>
          <w:ilvl w:val="0"/>
          <w:numId w:val="13"/>
        </w:numPr>
        <w:tabs>
          <w:tab w:val="left" w:pos="851"/>
          <w:tab w:val="left" w:pos="993"/>
        </w:tabs>
        <w:spacing w:after="0" w:line="240" w:lineRule="auto"/>
        <w:ind w:left="0" w:firstLine="567"/>
        <w:jc w:val="both"/>
        <w:rPr>
          <w:rFonts w:eastAsia="Times New Roman"/>
          <w:lang w:val="ru-RU"/>
        </w:rPr>
      </w:pPr>
      <w:r w:rsidRPr="00864934">
        <w:rPr>
          <w:rFonts w:eastAsia="Times New Roman"/>
          <w:lang w:val="ru-RU"/>
        </w:rPr>
        <w:t xml:space="preserve">Гусев Б., Абылкассимова, З. и Апсаликов, К. Семипалатинский ядерный полигон: первая оценка радиологической ситуации и доз радиации, связанных с испытаниями, на прилегающих территориях. Radiat Environ Biophys </w:t>
      </w:r>
      <w:r w:rsidR="00A317FD" w:rsidRPr="00864934">
        <w:rPr>
          <w:rFonts w:eastAsia="Times New Roman"/>
          <w:lang w:val="ru-RU"/>
        </w:rPr>
        <w:t>36,</w:t>
      </w:r>
      <w:r w:rsidRPr="00864934">
        <w:rPr>
          <w:rFonts w:eastAsia="Times New Roman"/>
          <w:lang w:val="ru-RU"/>
        </w:rPr>
        <w:t xml:space="preserve"> 201–204 (1997). https://doi.org/10.1007/s004110050072 </w:t>
      </w:r>
    </w:p>
    <w:p w14:paraId="4747A044" w14:textId="2967EA6B" w:rsidR="00DC3089" w:rsidRPr="00363002" w:rsidRDefault="00DC3089">
      <w:pPr>
        <w:pStyle w:val="ae"/>
        <w:numPr>
          <w:ilvl w:val="0"/>
          <w:numId w:val="13"/>
        </w:numPr>
        <w:spacing w:after="0" w:line="240" w:lineRule="auto"/>
        <w:ind w:left="0"/>
        <w:jc w:val="both"/>
        <w:rPr>
          <w:rFonts w:eastAsia="Times New Roman"/>
          <w:lang w:val="ru-RU"/>
        </w:rPr>
        <w:sectPr w:rsidR="00DC3089" w:rsidRPr="00363002" w:rsidSect="0048531A">
          <w:pgSz w:w="12240" w:h="15840"/>
          <w:pgMar w:top="1134" w:right="567" w:bottom="1134" w:left="1701" w:header="709" w:footer="709" w:gutter="0"/>
          <w:cols w:space="708"/>
          <w:docGrid w:linePitch="360"/>
        </w:sectPr>
      </w:pPr>
    </w:p>
    <w:p w14:paraId="0DB2DE53" w14:textId="180EE5C7" w:rsidR="008834B0" w:rsidRDefault="008834B0" w:rsidP="00B33EF5">
      <w:pPr>
        <w:spacing w:after="0" w:line="240" w:lineRule="auto"/>
        <w:jc w:val="center"/>
        <w:rPr>
          <w:rFonts w:ascii="Times New Roman" w:hAnsi="Times New Roman" w:cs="Times New Roman"/>
          <w:b/>
          <w:bCs/>
          <w:noProof/>
          <w:sz w:val="28"/>
          <w:szCs w:val="28"/>
          <w:lang w:val="kk-KZ"/>
        </w:rPr>
      </w:pPr>
      <w:r w:rsidRPr="000778C6">
        <w:rPr>
          <w:rFonts w:ascii="Times New Roman" w:hAnsi="Times New Roman" w:cs="Times New Roman"/>
          <w:b/>
          <w:bCs/>
          <w:noProof/>
          <w:sz w:val="28"/>
          <w:szCs w:val="28"/>
          <w:lang w:val="kk-KZ"/>
        </w:rPr>
        <w:t xml:space="preserve">ҚОСЫМША </w:t>
      </w:r>
      <w:r w:rsidR="0048531A">
        <w:rPr>
          <w:rFonts w:ascii="Times New Roman" w:hAnsi="Times New Roman" w:cs="Times New Roman"/>
          <w:b/>
          <w:bCs/>
          <w:noProof/>
          <w:sz w:val="28"/>
          <w:szCs w:val="28"/>
          <w:lang w:val="kk-KZ"/>
        </w:rPr>
        <w:t xml:space="preserve"> </w:t>
      </w:r>
      <w:r w:rsidR="007E390A">
        <w:rPr>
          <w:rFonts w:ascii="Times New Roman" w:hAnsi="Times New Roman" w:cs="Times New Roman"/>
          <w:b/>
          <w:bCs/>
          <w:noProof/>
          <w:sz w:val="28"/>
          <w:szCs w:val="28"/>
          <w:lang w:val="kk-KZ"/>
        </w:rPr>
        <w:t>В</w:t>
      </w:r>
    </w:p>
    <w:p w14:paraId="1A0A0CE7" w14:textId="77777777" w:rsidR="0048531A" w:rsidRDefault="0048531A" w:rsidP="00B33EF5">
      <w:pPr>
        <w:spacing w:after="0" w:line="240" w:lineRule="auto"/>
        <w:jc w:val="center"/>
        <w:rPr>
          <w:rFonts w:ascii="Times New Roman" w:hAnsi="Times New Roman" w:cs="Times New Roman"/>
          <w:b/>
          <w:bCs/>
          <w:noProof/>
          <w:sz w:val="28"/>
          <w:szCs w:val="28"/>
          <w:lang w:val="kk-KZ"/>
        </w:rPr>
      </w:pPr>
    </w:p>
    <w:p w14:paraId="4B28F30E" w14:textId="240D8AF2" w:rsidR="0048531A" w:rsidRDefault="0048531A" w:rsidP="00B33EF5">
      <w:pPr>
        <w:spacing w:after="0" w:line="240" w:lineRule="auto"/>
        <w:jc w:val="center"/>
        <w:rPr>
          <w:rFonts w:ascii="Times New Roman" w:hAnsi="Times New Roman" w:cs="Times New Roman"/>
          <w:b/>
          <w:bCs/>
          <w:noProof/>
          <w:sz w:val="28"/>
          <w:szCs w:val="28"/>
          <w:lang w:val="kk-KZ"/>
        </w:rPr>
      </w:pPr>
      <w:r>
        <w:rPr>
          <w:rFonts w:ascii="Times New Roman" w:hAnsi="Times New Roman" w:cs="Times New Roman"/>
          <w:b/>
          <w:bCs/>
          <w:noProof/>
          <w:sz w:val="28"/>
          <w:szCs w:val="28"/>
          <w:lang w:val="kk-KZ"/>
        </w:rPr>
        <w:t>Шкала</w:t>
      </w:r>
    </w:p>
    <w:p w14:paraId="5337002C" w14:textId="77777777" w:rsidR="0048531A" w:rsidRPr="0048531A" w:rsidRDefault="0048531A" w:rsidP="00B33EF5">
      <w:pPr>
        <w:spacing w:after="0" w:line="240" w:lineRule="auto"/>
        <w:jc w:val="center"/>
        <w:rPr>
          <w:rFonts w:ascii="Times New Roman" w:hAnsi="Times New Roman" w:cs="Times New Roman"/>
          <w:b/>
          <w:bCs/>
          <w:noProof/>
          <w:sz w:val="28"/>
          <w:szCs w:val="28"/>
          <w:lang w:val="kk-KZ"/>
        </w:rPr>
      </w:pPr>
    </w:p>
    <w:p w14:paraId="107A334F" w14:textId="6FD14A81" w:rsidR="008834B0" w:rsidRPr="000778C6" w:rsidRDefault="008834B0" w:rsidP="00B33EF5">
      <w:pPr>
        <w:pStyle w:val="ae"/>
        <w:spacing w:after="0" w:line="240" w:lineRule="auto"/>
        <w:jc w:val="both"/>
        <w:rPr>
          <w:noProof/>
        </w:rPr>
      </w:pPr>
      <w:r w:rsidRPr="000778C6">
        <w:rPr>
          <w:noProof/>
          <w:lang w:val="ru-RU" w:eastAsia="ru-RU"/>
        </w:rPr>
        <w:drawing>
          <wp:inline distT="0" distB="0" distL="0" distR="0" wp14:anchorId="03E55854" wp14:editId="2F2837B8">
            <wp:extent cx="8618220" cy="5381625"/>
            <wp:effectExtent l="0" t="0" r="0" b="9525"/>
            <wp:docPr id="20320864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618220" cy="5381625"/>
                    </a:xfrm>
                    <a:prstGeom prst="rect">
                      <a:avLst/>
                    </a:prstGeom>
                    <a:noFill/>
                    <a:ln>
                      <a:noFill/>
                    </a:ln>
                  </pic:spPr>
                </pic:pic>
              </a:graphicData>
            </a:graphic>
          </wp:inline>
        </w:drawing>
      </w:r>
    </w:p>
    <w:p w14:paraId="68023A82" w14:textId="434B2BED" w:rsidR="00EA2DB3" w:rsidRPr="000778C6" w:rsidRDefault="00EA2DB3" w:rsidP="00B33EF5">
      <w:pPr>
        <w:pStyle w:val="ae"/>
        <w:spacing w:after="0" w:line="240" w:lineRule="auto"/>
        <w:jc w:val="both"/>
        <w:rPr>
          <w:noProof/>
        </w:rPr>
      </w:pPr>
      <w:r w:rsidRPr="000778C6">
        <w:rPr>
          <w:noProof/>
          <w:lang w:val="ru-RU" w:eastAsia="ru-RU"/>
        </w:rPr>
        <w:drawing>
          <wp:inline distT="0" distB="0" distL="0" distR="0" wp14:anchorId="4774D452" wp14:editId="01D9BE08">
            <wp:extent cx="8618220" cy="6068695"/>
            <wp:effectExtent l="0" t="0" r="0" b="8255"/>
            <wp:docPr id="4048586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2CFB4F9F" w14:textId="73D11153" w:rsidR="003C450F" w:rsidRPr="000778C6" w:rsidRDefault="003C450F" w:rsidP="00B33EF5">
      <w:pPr>
        <w:pStyle w:val="ae"/>
        <w:spacing w:after="0" w:line="240" w:lineRule="auto"/>
        <w:jc w:val="both"/>
        <w:rPr>
          <w:noProof/>
        </w:rPr>
      </w:pPr>
      <w:r w:rsidRPr="000778C6">
        <w:rPr>
          <w:noProof/>
          <w:lang w:val="ru-RU" w:eastAsia="ru-RU"/>
        </w:rPr>
        <w:drawing>
          <wp:inline distT="0" distB="0" distL="0" distR="0" wp14:anchorId="782E8D9A" wp14:editId="3B139F1F">
            <wp:extent cx="8618220" cy="6068695"/>
            <wp:effectExtent l="0" t="0" r="0" b="8255"/>
            <wp:docPr id="5037316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0DBF051D" w14:textId="423352DA" w:rsidR="003C450F" w:rsidRPr="000778C6" w:rsidRDefault="003C450F" w:rsidP="00B33EF5">
      <w:pPr>
        <w:pStyle w:val="ae"/>
        <w:spacing w:after="0" w:line="240" w:lineRule="auto"/>
        <w:jc w:val="both"/>
        <w:rPr>
          <w:noProof/>
        </w:rPr>
      </w:pPr>
      <w:r w:rsidRPr="000778C6">
        <w:rPr>
          <w:noProof/>
          <w:lang w:val="ru-RU" w:eastAsia="ru-RU"/>
        </w:rPr>
        <w:drawing>
          <wp:inline distT="0" distB="0" distL="0" distR="0" wp14:anchorId="51BE5490" wp14:editId="072F426A">
            <wp:extent cx="8618220" cy="6068695"/>
            <wp:effectExtent l="0" t="0" r="0" b="8255"/>
            <wp:docPr id="35117110" name="Рисунок 8" descr="Изображение выглядит как текст, рукописный текст,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7110" name="Рисунок 8" descr="Изображение выглядит как текст, рукописный текст, Шрифт, документ&#10;&#10;Содержимое, созданное искусственным интеллектом, может быть неверным."/>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421DAB2E" w14:textId="1EE316D8" w:rsidR="002F47BD" w:rsidRPr="000778C6" w:rsidRDefault="002F47BD" w:rsidP="00B33EF5">
      <w:pPr>
        <w:pStyle w:val="ae"/>
        <w:spacing w:after="0" w:line="240" w:lineRule="auto"/>
        <w:jc w:val="both"/>
        <w:rPr>
          <w:noProof/>
        </w:rPr>
      </w:pPr>
      <w:r w:rsidRPr="000778C6">
        <w:rPr>
          <w:noProof/>
          <w:lang w:val="ru-RU" w:eastAsia="ru-RU"/>
        </w:rPr>
        <w:drawing>
          <wp:inline distT="0" distB="0" distL="0" distR="0" wp14:anchorId="690363EF" wp14:editId="2779D00D">
            <wp:extent cx="8618220" cy="6068695"/>
            <wp:effectExtent l="0" t="0" r="0" b="8255"/>
            <wp:docPr id="1301312705" name="Рисунок 10" descr="Изображение выглядит как текст, снимок экрана,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12705" name="Рисунок 10" descr="Изображение выглядит как текст, снимок экрана, Шрифт, документ&#10;&#10;Содержимое, созданное искусственным интеллектом, может быть неверным."/>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03EDF89B" w14:textId="733082BE" w:rsidR="002F47BD" w:rsidRPr="000778C6" w:rsidRDefault="002F47BD" w:rsidP="00B33EF5">
      <w:pPr>
        <w:pStyle w:val="ae"/>
        <w:spacing w:after="0" w:line="240" w:lineRule="auto"/>
        <w:jc w:val="both"/>
        <w:rPr>
          <w:noProof/>
        </w:rPr>
      </w:pPr>
      <w:r w:rsidRPr="000778C6">
        <w:rPr>
          <w:noProof/>
          <w:lang w:val="ru-RU" w:eastAsia="ru-RU"/>
        </w:rPr>
        <w:drawing>
          <wp:inline distT="0" distB="0" distL="0" distR="0" wp14:anchorId="76505C33" wp14:editId="64F85FA3">
            <wp:extent cx="8618220" cy="6068695"/>
            <wp:effectExtent l="0" t="0" r="0" b="8255"/>
            <wp:docPr id="1163042086" name="Рисунок 12" descr="Изображение выглядит как текст, линия,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042086" name="Рисунок 12" descr="Изображение выглядит как текст, линия, Шрифт&#10;&#10;Содержимое, созданное искусственным интеллектом, может быть неверным."/>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79F4B5EA" w14:textId="33CA0DDA" w:rsidR="002F47BD" w:rsidRPr="000778C6" w:rsidRDefault="002F47BD" w:rsidP="00B33EF5">
      <w:pPr>
        <w:pStyle w:val="ae"/>
        <w:spacing w:after="0" w:line="240" w:lineRule="auto"/>
        <w:jc w:val="both"/>
        <w:rPr>
          <w:noProof/>
        </w:rPr>
      </w:pPr>
      <w:r w:rsidRPr="000778C6">
        <w:rPr>
          <w:noProof/>
          <w:lang w:val="ru-RU" w:eastAsia="ru-RU"/>
        </w:rPr>
        <w:drawing>
          <wp:inline distT="0" distB="0" distL="0" distR="0" wp14:anchorId="7E9A2119" wp14:editId="432B08AB">
            <wp:extent cx="8618220" cy="6068695"/>
            <wp:effectExtent l="0" t="0" r="0" b="8255"/>
            <wp:docPr id="219000699" name="Рисунок 14" descr="Изображение выглядит как текст, снимок экрана,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00699" name="Рисунок 14" descr="Изображение выглядит как текст, снимок экрана, Шрифт, документ&#10;&#10;Содержимое, созданное искусственным интеллектом, может быть неверным."/>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54965D18" w14:textId="6B7A5648" w:rsidR="002F47BD" w:rsidRPr="000778C6" w:rsidRDefault="002F47BD" w:rsidP="00B33EF5">
      <w:pPr>
        <w:pStyle w:val="ae"/>
        <w:spacing w:after="0" w:line="240" w:lineRule="auto"/>
        <w:jc w:val="both"/>
        <w:rPr>
          <w:noProof/>
        </w:rPr>
      </w:pPr>
      <w:r w:rsidRPr="000778C6">
        <w:rPr>
          <w:noProof/>
          <w:lang w:val="ru-RU" w:eastAsia="ru-RU"/>
        </w:rPr>
        <w:drawing>
          <wp:inline distT="0" distB="0" distL="0" distR="0" wp14:anchorId="2ABDF615" wp14:editId="0E6B3DB5">
            <wp:extent cx="8618220" cy="6068695"/>
            <wp:effectExtent l="0" t="0" r="0" b="8255"/>
            <wp:docPr id="1947531399" name="Рисунок 16" descr="Изображение выглядит как текст, документ, Шрифт, меню&#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31399" name="Рисунок 16" descr="Изображение выглядит как текст, документ, Шрифт, меню&#10;&#10;Содержимое, созданное искусственным интеллектом, может быть неверным."/>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618220" cy="6068695"/>
                    </a:xfrm>
                    <a:prstGeom prst="rect">
                      <a:avLst/>
                    </a:prstGeom>
                    <a:noFill/>
                    <a:ln>
                      <a:noFill/>
                    </a:ln>
                  </pic:spPr>
                </pic:pic>
              </a:graphicData>
            </a:graphic>
          </wp:inline>
        </w:drawing>
      </w:r>
    </w:p>
    <w:p w14:paraId="113A7C0C" w14:textId="4C323560" w:rsidR="002F47BD" w:rsidRPr="000778C6" w:rsidRDefault="002F47BD" w:rsidP="00B33EF5">
      <w:pPr>
        <w:pStyle w:val="ae"/>
        <w:spacing w:after="0" w:line="240" w:lineRule="auto"/>
        <w:jc w:val="both"/>
        <w:rPr>
          <w:noProof/>
        </w:rPr>
      </w:pPr>
      <w:r w:rsidRPr="000778C6">
        <w:rPr>
          <w:noProof/>
          <w:lang w:val="ru-RU" w:eastAsia="ru-RU"/>
        </w:rPr>
        <w:drawing>
          <wp:inline distT="0" distB="0" distL="0" distR="0" wp14:anchorId="55113C13" wp14:editId="1BC351DC">
            <wp:extent cx="8618220" cy="5486400"/>
            <wp:effectExtent l="0" t="0" r="0" b="0"/>
            <wp:docPr id="234961863" name="Рисунок 18" descr="Изображение выглядит как текст, снимок экрана, Шрифт,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61863" name="Рисунок 18" descr="Изображение выглядит как текст, снимок экрана, Шрифт, документ&#10;&#10;Содержимое, созданное искусственным интеллектом, может быть неверным."/>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618220" cy="5486400"/>
                    </a:xfrm>
                    <a:prstGeom prst="rect">
                      <a:avLst/>
                    </a:prstGeom>
                    <a:noFill/>
                    <a:ln>
                      <a:noFill/>
                    </a:ln>
                  </pic:spPr>
                </pic:pic>
              </a:graphicData>
            </a:graphic>
          </wp:inline>
        </w:drawing>
      </w:r>
    </w:p>
    <w:bookmarkEnd w:id="1"/>
    <w:p w14:paraId="015FE19A" w14:textId="77777777" w:rsidR="00254595" w:rsidRPr="000778C6" w:rsidRDefault="00254595" w:rsidP="00B33EF5">
      <w:pPr>
        <w:pStyle w:val="ae"/>
        <w:spacing w:after="0" w:line="240" w:lineRule="auto"/>
        <w:jc w:val="both"/>
        <w:rPr>
          <w:noProof/>
        </w:rPr>
      </w:pPr>
    </w:p>
    <w:sectPr w:rsidR="00254595" w:rsidRPr="000778C6" w:rsidSect="0048531A">
      <w:pgSz w:w="15840" w:h="12240"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C07A8" w14:textId="77777777" w:rsidR="002C29E5" w:rsidRDefault="002C29E5" w:rsidP="003662E3">
      <w:pPr>
        <w:spacing w:after="0" w:line="240" w:lineRule="auto"/>
      </w:pPr>
      <w:r>
        <w:separator/>
      </w:r>
    </w:p>
  </w:endnote>
  <w:endnote w:type="continuationSeparator" w:id="0">
    <w:p w14:paraId="0AE2567E" w14:textId="77777777" w:rsidR="002C29E5" w:rsidRDefault="002C29E5" w:rsidP="00366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tka Text Semibold">
    <w:altName w:val="Times New Roman"/>
    <w:charset w:val="CC"/>
    <w:family w:val="auto"/>
    <w:pitch w:val="variable"/>
    <w:sig w:usb0="00000001"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0107804"/>
      <w:docPartObj>
        <w:docPartGallery w:val="Page Numbers (Bottom of Page)"/>
        <w:docPartUnique/>
      </w:docPartObj>
    </w:sdtPr>
    <w:sdtEndPr>
      <w:rPr>
        <w:rFonts w:ascii="Times New Roman" w:hAnsi="Times New Roman" w:cs="Times New Roman"/>
        <w:sz w:val="28"/>
        <w:szCs w:val="28"/>
      </w:rPr>
    </w:sdtEndPr>
    <w:sdtContent>
      <w:p w14:paraId="4580E591" w14:textId="4104DACA" w:rsidR="003662E3" w:rsidRPr="00D06BDC" w:rsidRDefault="003662E3">
        <w:pPr>
          <w:pStyle w:val="aff0"/>
          <w:jc w:val="center"/>
          <w:rPr>
            <w:rFonts w:ascii="Times New Roman" w:hAnsi="Times New Roman" w:cs="Times New Roman"/>
            <w:sz w:val="28"/>
            <w:szCs w:val="28"/>
          </w:rPr>
        </w:pPr>
        <w:r w:rsidRPr="00D06BDC">
          <w:rPr>
            <w:rFonts w:ascii="Times New Roman" w:hAnsi="Times New Roman" w:cs="Times New Roman"/>
            <w:sz w:val="28"/>
            <w:szCs w:val="28"/>
          </w:rPr>
          <w:fldChar w:fldCharType="begin"/>
        </w:r>
        <w:r w:rsidRPr="00D06BDC">
          <w:rPr>
            <w:rFonts w:ascii="Times New Roman" w:hAnsi="Times New Roman" w:cs="Times New Roman"/>
            <w:sz w:val="28"/>
            <w:szCs w:val="28"/>
          </w:rPr>
          <w:instrText>PAGE   \* MERGEFORMAT</w:instrText>
        </w:r>
        <w:r w:rsidRPr="00D06BDC">
          <w:rPr>
            <w:rFonts w:ascii="Times New Roman" w:hAnsi="Times New Roman" w:cs="Times New Roman"/>
            <w:sz w:val="28"/>
            <w:szCs w:val="28"/>
          </w:rPr>
          <w:fldChar w:fldCharType="separate"/>
        </w:r>
        <w:r w:rsidR="002C29E5" w:rsidRPr="002C29E5">
          <w:rPr>
            <w:rFonts w:ascii="Times New Roman" w:hAnsi="Times New Roman" w:cs="Times New Roman"/>
            <w:noProof/>
            <w:sz w:val="28"/>
            <w:szCs w:val="28"/>
            <w:lang w:val="ru-RU"/>
          </w:rPr>
          <w:t>1</w:t>
        </w:r>
        <w:r w:rsidRPr="00D06BDC">
          <w:rPr>
            <w:rFonts w:ascii="Times New Roman" w:hAnsi="Times New Roman" w:cs="Times New Roman"/>
            <w:sz w:val="28"/>
            <w:szCs w:val="28"/>
          </w:rPr>
          <w:fldChar w:fldCharType="end"/>
        </w:r>
      </w:p>
    </w:sdtContent>
  </w:sdt>
  <w:p w14:paraId="1BFDF7C9" w14:textId="77777777" w:rsidR="003662E3" w:rsidRDefault="003662E3">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08998" w14:textId="77777777" w:rsidR="002C29E5" w:rsidRDefault="002C29E5" w:rsidP="003662E3">
      <w:pPr>
        <w:spacing w:after="0" w:line="240" w:lineRule="auto"/>
      </w:pPr>
      <w:r>
        <w:separator/>
      </w:r>
    </w:p>
  </w:footnote>
  <w:footnote w:type="continuationSeparator" w:id="0">
    <w:p w14:paraId="53005A65" w14:textId="77777777" w:rsidR="002C29E5" w:rsidRDefault="002C29E5" w:rsidP="003662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A4C2743"/>
    <w:multiLevelType w:val="singleLevel"/>
    <w:tmpl w:val="8A4C2743"/>
    <w:lvl w:ilvl="0">
      <w:start w:val="1"/>
      <w:numFmt w:val="decimal"/>
      <w:suff w:val="space"/>
      <w:lvlText w:val="%1."/>
      <w:lvlJc w:val="left"/>
      <w:pPr>
        <w:ind w:left="0" w:firstLine="0"/>
      </w:pPr>
    </w:lvl>
  </w:abstractNum>
  <w:abstractNum w:abstractNumId="1" w15:restartNumberingAfterBreak="0">
    <w:nsid w:val="0983283C"/>
    <w:multiLevelType w:val="hybridMultilevel"/>
    <w:tmpl w:val="77D214E0"/>
    <w:lvl w:ilvl="0" w:tplc="A256332C">
      <w:numFmt w:val="bullet"/>
      <w:lvlText w:val="-"/>
      <w:lvlJc w:val="left"/>
      <w:pPr>
        <w:ind w:left="1440" w:hanging="360"/>
      </w:pPr>
      <w:rPr>
        <w:rFonts w:ascii="Sitka Text Semibold" w:eastAsia="Calibri" w:hAnsi="Sitka Text Semibold" w:hint="default"/>
      </w:rPr>
    </w:lvl>
    <w:lvl w:ilvl="1" w:tplc="5D1A3BC0">
      <w:numFmt w:val="bullet"/>
      <w:lvlText w:val="•"/>
      <w:lvlJc w:val="left"/>
      <w:pPr>
        <w:ind w:left="2160" w:hanging="360"/>
      </w:pPr>
      <w:rPr>
        <w:rFonts w:ascii="Times New Roman" w:eastAsia="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9AB0438"/>
    <w:multiLevelType w:val="hybridMultilevel"/>
    <w:tmpl w:val="8C6A673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0C3467D2"/>
    <w:multiLevelType w:val="hybridMultilevel"/>
    <w:tmpl w:val="B7FCDE2E"/>
    <w:lvl w:ilvl="0" w:tplc="A256332C">
      <w:numFmt w:val="bullet"/>
      <w:lvlText w:val="-"/>
      <w:lvlJc w:val="left"/>
      <w:pPr>
        <w:ind w:left="720" w:hanging="360"/>
      </w:pPr>
      <w:rPr>
        <w:rFonts w:ascii="Sitka Text Semibold" w:eastAsia="Calibri" w:hAnsi="Sitka Text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DE4D9D"/>
    <w:multiLevelType w:val="hybridMultilevel"/>
    <w:tmpl w:val="95B6D032"/>
    <w:lvl w:ilvl="0" w:tplc="A256332C">
      <w:numFmt w:val="bullet"/>
      <w:lvlText w:val="-"/>
      <w:lvlJc w:val="left"/>
      <w:pPr>
        <w:ind w:left="1156" w:hanging="360"/>
      </w:pPr>
      <w:rPr>
        <w:rFonts w:ascii="Sitka Text Semibold" w:eastAsia="Calibri" w:hAnsi="Sitka Text Semibold" w:hint="default"/>
      </w:rPr>
    </w:lvl>
    <w:lvl w:ilvl="1" w:tplc="FFFFFFFF" w:tentative="1">
      <w:start w:val="1"/>
      <w:numFmt w:val="bullet"/>
      <w:lvlText w:val="o"/>
      <w:lvlJc w:val="left"/>
      <w:pPr>
        <w:ind w:left="1876" w:hanging="360"/>
      </w:pPr>
      <w:rPr>
        <w:rFonts w:ascii="Courier New" w:hAnsi="Courier New" w:cs="Courier New" w:hint="default"/>
      </w:rPr>
    </w:lvl>
    <w:lvl w:ilvl="2" w:tplc="FFFFFFFF" w:tentative="1">
      <w:start w:val="1"/>
      <w:numFmt w:val="bullet"/>
      <w:lvlText w:val=""/>
      <w:lvlJc w:val="left"/>
      <w:pPr>
        <w:ind w:left="2596" w:hanging="360"/>
      </w:pPr>
      <w:rPr>
        <w:rFonts w:ascii="Wingdings" w:hAnsi="Wingdings" w:hint="default"/>
      </w:rPr>
    </w:lvl>
    <w:lvl w:ilvl="3" w:tplc="FFFFFFFF" w:tentative="1">
      <w:start w:val="1"/>
      <w:numFmt w:val="bullet"/>
      <w:lvlText w:val=""/>
      <w:lvlJc w:val="left"/>
      <w:pPr>
        <w:ind w:left="3316" w:hanging="360"/>
      </w:pPr>
      <w:rPr>
        <w:rFonts w:ascii="Symbol" w:hAnsi="Symbol" w:hint="default"/>
      </w:rPr>
    </w:lvl>
    <w:lvl w:ilvl="4" w:tplc="FFFFFFFF" w:tentative="1">
      <w:start w:val="1"/>
      <w:numFmt w:val="bullet"/>
      <w:lvlText w:val="o"/>
      <w:lvlJc w:val="left"/>
      <w:pPr>
        <w:ind w:left="4036" w:hanging="360"/>
      </w:pPr>
      <w:rPr>
        <w:rFonts w:ascii="Courier New" w:hAnsi="Courier New" w:cs="Courier New" w:hint="default"/>
      </w:rPr>
    </w:lvl>
    <w:lvl w:ilvl="5" w:tplc="FFFFFFFF" w:tentative="1">
      <w:start w:val="1"/>
      <w:numFmt w:val="bullet"/>
      <w:lvlText w:val=""/>
      <w:lvlJc w:val="left"/>
      <w:pPr>
        <w:ind w:left="4756" w:hanging="360"/>
      </w:pPr>
      <w:rPr>
        <w:rFonts w:ascii="Wingdings" w:hAnsi="Wingdings" w:hint="default"/>
      </w:rPr>
    </w:lvl>
    <w:lvl w:ilvl="6" w:tplc="FFFFFFFF" w:tentative="1">
      <w:start w:val="1"/>
      <w:numFmt w:val="bullet"/>
      <w:lvlText w:val=""/>
      <w:lvlJc w:val="left"/>
      <w:pPr>
        <w:ind w:left="5476" w:hanging="360"/>
      </w:pPr>
      <w:rPr>
        <w:rFonts w:ascii="Symbol" w:hAnsi="Symbol" w:hint="default"/>
      </w:rPr>
    </w:lvl>
    <w:lvl w:ilvl="7" w:tplc="FFFFFFFF" w:tentative="1">
      <w:start w:val="1"/>
      <w:numFmt w:val="bullet"/>
      <w:lvlText w:val="o"/>
      <w:lvlJc w:val="left"/>
      <w:pPr>
        <w:ind w:left="6196" w:hanging="360"/>
      </w:pPr>
      <w:rPr>
        <w:rFonts w:ascii="Courier New" w:hAnsi="Courier New" w:cs="Courier New" w:hint="default"/>
      </w:rPr>
    </w:lvl>
    <w:lvl w:ilvl="8" w:tplc="FFFFFFFF" w:tentative="1">
      <w:start w:val="1"/>
      <w:numFmt w:val="bullet"/>
      <w:lvlText w:val=""/>
      <w:lvlJc w:val="left"/>
      <w:pPr>
        <w:ind w:left="6916" w:hanging="360"/>
      </w:pPr>
      <w:rPr>
        <w:rFonts w:ascii="Wingdings" w:hAnsi="Wingdings" w:hint="default"/>
      </w:rPr>
    </w:lvl>
  </w:abstractNum>
  <w:abstractNum w:abstractNumId="5" w15:restartNumberingAfterBreak="0">
    <w:nsid w:val="161A09A2"/>
    <w:multiLevelType w:val="hybridMultilevel"/>
    <w:tmpl w:val="94B088FE"/>
    <w:lvl w:ilvl="0" w:tplc="E992462C">
      <w:start w:val="1"/>
      <w:numFmt w:val="decimal"/>
      <w:lvlText w:val="%1."/>
      <w:lvlJc w:val="left"/>
      <w:pPr>
        <w:ind w:left="644" w:hanging="360"/>
      </w:pPr>
      <w:rPr>
        <w:i w:val="0"/>
        <w:iCs/>
      </w:rPr>
    </w:lvl>
    <w:lvl w:ilvl="1" w:tplc="20000019">
      <w:start w:val="1"/>
      <w:numFmt w:val="lowerLetter"/>
      <w:lvlText w:val="%2."/>
      <w:lvlJc w:val="left"/>
      <w:pPr>
        <w:ind w:left="1364" w:hanging="360"/>
      </w:pPr>
    </w:lvl>
    <w:lvl w:ilvl="2" w:tplc="2000001B">
      <w:start w:val="1"/>
      <w:numFmt w:val="lowerRoman"/>
      <w:lvlText w:val="%3."/>
      <w:lvlJc w:val="right"/>
      <w:pPr>
        <w:ind w:left="2084" w:hanging="180"/>
      </w:pPr>
    </w:lvl>
    <w:lvl w:ilvl="3" w:tplc="2000000F">
      <w:start w:val="1"/>
      <w:numFmt w:val="decimal"/>
      <w:lvlText w:val="%4."/>
      <w:lvlJc w:val="left"/>
      <w:pPr>
        <w:ind w:left="2804" w:hanging="360"/>
      </w:pPr>
    </w:lvl>
    <w:lvl w:ilvl="4" w:tplc="20000019">
      <w:start w:val="1"/>
      <w:numFmt w:val="lowerLetter"/>
      <w:lvlText w:val="%5."/>
      <w:lvlJc w:val="left"/>
      <w:pPr>
        <w:ind w:left="3524" w:hanging="360"/>
      </w:pPr>
    </w:lvl>
    <w:lvl w:ilvl="5" w:tplc="2000001B">
      <w:start w:val="1"/>
      <w:numFmt w:val="lowerRoman"/>
      <w:lvlText w:val="%6."/>
      <w:lvlJc w:val="right"/>
      <w:pPr>
        <w:ind w:left="4244" w:hanging="180"/>
      </w:pPr>
    </w:lvl>
    <w:lvl w:ilvl="6" w:tplc="2000000F">
      <w:start w:val="1"/>
      <w:numFmt w:val="decimal"/>
      <w:lvlText w:val="%7."/>
      <w:lvlJc w:val="left"/>
      <w:pPr>
        <w:ind w:left="4964" w:hanging="360"/>
      </w:pPr>
    </w:lvl>
    <w:lvl w:ilvl="7" w:tplc="20000019">
      <w:start w:val="1"/>
      <w:numFmt w:val="lowerLetter"/>
      <w:lvlText w:val="%8."/>
      <w:lvlJc w:val="left"/>
      <w:pPr>
        <w:ind w:left="5684" w:hanging="360"/>
      </w:pPr>
    </w:lvl>
    <w:lvl w:ilvl="8" w:tplc="2000001B">
      <w:start w:val="1"/>
      <w:numFmt w:val="lowerRoman"/>
      <w:lvlText w:val="%9."/>
      <w:lvlJc w:val="right"/>
      <w:pPr>
        <w:ind w:left="6404" w:hanging="180"/>
      </w:pPr>
    </w:lvl>
  </w:abstractNum>
  <w:abstractNum w:abstractNumId="6" w15:restartNumberingAfterBreak="0">
    <w:nsid w:val="19FC03C7"/>
    <w:multiLevelType w:val="hybridMultilevel"/>
    <w:tmpl w:val="3542A1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FA40CEF"/>
    <w:multiLevelType w:val="hybridMultilevel"/>
    <w:tmpl w:val="5742E13E"/>
    <w:lvl w:ilvl="0" w:tplc="A256332C">
      <w:numFmt w:val="bullet"/>
      <w:lvlText w:val="-"/>
      <w:lvlJc w:val="left"/>
      <w:pPr>
        <w:ind w:left="1440" w:hanging="360"/>
      </w:pPr>
      <w:rPr>
        <w:rFonts w:ascii="Sitka Text Semibold" w:eastAsia="Calibri" w:hAnsi="Sitka Text Semibold"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14F1D6E"/>
    <w:multiLevelType w:val="multilevel"/>
    <w:tmpl w:val="2092CF78"/>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C0B42"/>
    <w:multiLevelType w:val="hybridMultilevel"/>
    <w:tmpl w:val="7A4E833A"/>
    <w:lvl w:ilvl="0" w:tplc="A256332C">
      <w:numFmt w:val="bullet"/>
      <w:lvlText w:val="-"/>
      <w:lvlJc w:val="left"/>
      <w:pPr>
        <w:ind w:left="720" w:hanging="360"/>
      </w:pPr>
      <w:rPr>
        <w:rFonts w:ascii="Sitka Text Semibold" w:eastAsia="Calibri" w:hAnsi="Sitka Text Semibold" w:hint="default"/>
      </w:rPr>
    </w:lvl>
    <w:lvl w:ilvl="1" w:tplc="A256332C">
      <w:numFmt w:val="bullet"/>
      <w:lvlText w:val="-"/>
      <w:lvlJc w:val="left"/>
      <w:pPr>
        <w:ind w:left="1440" w:hanging="360"/>
      </w:pPr>
      <w:rPr>
        <w:rFonts w:ascii="Sitka Text Semibold" w:eastAsia="Calibri" w:hAnsi="Sitka Text Semibold"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C963CB"/>
    <w:multiLevelType w:val="hybridMultilevel"/>
    <w:tmpl w:val="45227B0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2BC31816"/>
    <w:multiLevelType w:val="multilevel"/>
    <w:tmpl w:val="1688D9C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5E7950"/>
    <w:multiLevelType w:val="hybridMultilevel"/>
    <w:tmpl w:val="AE34B47E"/>
    <w:lvl w:ilvl="0" w:tplc="8960C12E">
      <w:numFmt w:val="bullet"/>
      <w:lvlText w:val="-"/>
      <w:lvlJc w:val="left"/>
      <w:pPr>
        <w:ind w:left="729" w:hanging="360"/>
      </w:pPr>
      <w:rPr>
        <w:rFonts w:ascii="Times New Roman" w:eastAsiaTheme="minorHAnsi" w:hAnsi="Times New Roman" w:cs="Times New Roman"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3" w15:restartNumberingAfterBreak="0">
    <w:nsid w:val="34E91828"/>
    <w:multiLevelType w:val="hybridMultilevel"/>
    <w:tmpl w:val="6456C33E"/>
    <w:lvl w:ilvl="0" w:tplc="A256332C">
      <w:numFmt w:val="bullet"/>
      <w:lvlText w:val="-"/>
      <w:lvlJc w:val="left"/>
      <w:pPr>
        <w:ind w:left="1800" w:hanging="360"/>
      </w:pPr>
      <w:rPr>
        <w:rFonts w:ascii="Sitka Text Semibold" w:eastAsia="Calibri" w:hAnsi="Sitka Text Semibold"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4" w15:restartNumberingAfterBreak="0">
    <w:nsid w:val="3C4D207D"/>
    <w:multiLevelType w:val="hybridMultilevel"/>
    <w:tmpl w:val="449C6D00"/>
    <w:lvl w:ilvl="0" w:tplc="0409000F">
      <w:start w:val="1"/>
      <w:numFmt w:val="decimal"/>
      <w:lvlText w:val="%1."/>
      <w:lvlJc w:val="left"/>
      <w:pPr>
        <w:ind w:left="1156" w:hanging="360"/>
      </w:p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15" w15:restartNumberingAfterBreak="0">
    <w:nsid w:val="421312A3"/>
    <w:multiLevelType w:val="hybridMultilevel"/>
    <w:tmpl w:val="658E77CC"/>
    <w:lvl w:ilvl="0" w:tplc="2000000F">
      <w:start w:val="1"/>
      <w:numFmt w:val="decimal"/>
      <w:lvlText w:val="%1."/>
      <w:lvlJc w:val="left"/>
      <w:pPr>
        <w:ind w:left="1156" w:hanging="360"/>
      </w:pPr>
    </w:lvl>
    <w:lvl w:ilvl="1" w:tplc="20000019" w:tentative="1">
      <w:start w:val="1"/>
      <w:numFmt w:val="lowerLetter"/>
      <w:lvlText w:val="%2."/>
      <w:lvlJc w:val="left"/>
      <w:pPr>
        <w:ind w:left="1876" w:hanging="360"/>
      </w:pPr>
    </w:lvl>
    <w:lvl w:ilvl="2" w:tplc="2000001B" w:tentative="1">
      <w:start w:val="1"/>
      <w:numFmt w:val="lowerRoman"/>
      <w:lvlText w:val="%3."/>
      <w:lvlJc w:val="right"/>
      <w:pPr>
        <w:ind w:left="2596" w:hanging="180"/>
      </w:pPr>
    </w:lvl>
    <w:lvl w:ilvl="3" w:tplc="2000000F" w:tentative="1">
      <w:start w:val="1"/>
      <w:numFmt w:val="decimal"/>
      <w:lvlText w:val="%4."/>
      <w:lvlJc w:val="left"/>
      <w:pPr>
        <w:ind w:left="3316" w:hanging="360"/>
      </w:pPr>
    </w:lvl>
    <w:lvl w:ilvl="4" w:tplc="20000019" w:tentative="1">
      <w:start w:val="1"/>
      <w:numFmt w:val="lowerLetter"/>
      <w:lvlText w:val="%5."/>
      <w:lvlJc w:val="left"/>
      <w:pPr>
        <w:ind w:left="4036" w:hanging="360"/>
      </w:pPr>
    </w:lvl>
    <w:lvl w:ilvl="5" w:tplc="2000001B" w:tentative="1">
      <w:start w:val="1"/>
      <w:numFmt w:val="lowerRoman"/>
      <w:lvlText w:val="%6."/>
      <w:lvlJc w:val="right"/>
      <w:pPr>
        <w:ind w:left="4756" w:hanging="180"/>
      </w:pPr>
    </w:lvl>
    <w:lvl w:ilvl="6" w:tplc="2000000F" w:tentative="1">
      <w:start w:val="1"/>
      <w:numFmt w:val="decimal"/>
      <w:lvlText w:val="%7."/>
      <w:lvlJc w:val="left"/>
      <w:pPr>
        <w:ind w:left="5476" w:hanging="360"/>
      </w:pPr>
    </w:lvl>
    <w:lvl w:ilvl="7" w:tplc="20000019" w:tentative="1">
      <w:start w:val="1"/>
      <w:numFmt w:val="lowerLetter"/>
      <w:lvlText w:val="%8."/>
      <w:lvlJc w:val="left"/>
      <w:pPr>
        <w:ind w:left="6196" w:hanging="360"/>
      </w:pPr>
    </w:lvl>
    <w:lvl w:ilvl="8" w:tplc="2000001B" w:tentative="1">
      <w:start w:val="1"/>
      <w:numFmt w:val="lowerRoman"/>
      <w:lvlText w:val="%9."/>
      <w:lvlJc w:val="right"/>
      <w:pPr>
        <w:ind w:left="6916" w:hanging="180"/>
      </w:pPr>
    </w:lvl>
  </w:abstractNum>
  <w:abstractNum w:abstractNumId="16" w15:restartNumberingAfterBreak="0">
    <w:nsid w:val="43FD0DD8"/>
    <w:multiLevelType w:val="multilevel"/>
    <w:tmpl w:val="F06AC138"/>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B72E42"/>
    <w:multiLevelType w:val="multilevel"/>
    <w:tmpl w:val="B61000CC"/>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17E0CDC"/>
    <w:multiLevelType w:val="multilevel"/>
    <w:tmpl w:val="B59CD3C6"/>
    <w:lvl w:ilvl="0">
      <w:start w:val="1"/>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52EB4552"/>
    <w:multiLevelType w:val="multilevel"/>
    <w:tmpl w:val="67188E4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C57C2"/>
    <w:multiLevelType w:val="hybridMultilevel"/>
    <w:tmpl w:val="4238B2AA"/>
    <w:lvl w:ilvl="0" w:tplc="A256332C">
      <w:numFmt w:val="bullet"/>
      <w:lvlText w:val="-"/>
      <w:lvlJc w:val="left"/>
      <w:pPr>
        <w:ind w:left="1440" w:hanging="360"/>
      </w:pPr>
      <w:rPr>
        <w:rFonts w:ascii="Sitka Text Semibold" w:eastAsia="Calibri" w:hAnsi="Sitka Text Semibold"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EC87BFE"/>
    <w:multiLevelType w:val="hybridMultilevel"/>
    <w:tmpl w:val="E9D679CE"/>
    <w:lvl w:ilvl="0" w:tplc="A256332C">
      <w:numFmt w:val="bullet"/>
      <w:lvlText w:val="-"/>
      <w:lvlJc w:val="left"/>
      <w:pPr>
        <w:ind w:left="720" w:hanging="360"/>
      </w:pPr>
      <w:rPr>
        <w:rFonts w:ascii="Sitka Text Semibold" w:eastAsia="Calibri" w:hAnsi="Sitka Text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ED433D2"/>
    <w:multiLevelType w:val="hybridMultilevel"/>
    <w:tmpl w:val="E48AFCDC"/>
    <w:lvl w:ilvl="0" w:tplc="07300E22">
      <w:start w:val="1"/>
      <w:numFmt w:val="decimal"/>
      <w:lvlText w:val="%1"/>
      <w:lvlJc w:val="left"/>
      <w:pPr>
        <w:ind w:left="720" w:hanging="360"/>
      </w:pPr>
      <w:rPr>
        <w:rFonts w:ascii="Times New Roman" w:eastAsiaTheme="minorHAnsi" w:hAnsi="Times New Roman" w:cs="Times New Roman"/>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4223E75"/>
    <w:multiLevelType w:val="hybridMultilevel"/>
    <w:tmpl w:val="7072406C"/>
    <w:lvl w:ilvl="0" w:tplc="A256332C">
      <w:numFmt w:val="bullet"/>
      <w:lvlText w:val="-"/>
      <w:lvlJc w:val="left"/>
      <w:pPr>
        <w:ind w:left="1156" w:hanging="360"/>
      </w:pPr>
      <w:rPr>
        <w:rFonts w:ascii="Sitka Text Semibold" w:eastAsia="Calibri" w:hAnsi="Sitka Text Semibold" w:hint="default"/>
      </w:rPr>
    </w:lvl>
    <w:lvl w:ilvl="1" w:tplc="FFFFFFFF" w:tentative="1">
      <w:start w:val="1"/>
      <w:numFmt w:val="bullet"/>
      <w:lvlText w:val="o"/>
      <w:lvlJc w:val="left"/>
      <w:pPr>
        <w:ind w:left="1876" w:hanging="360"/>
      </w:pPr>
      <w:rPr>
        <w:rFonts w:ascii="Courier New" w:hAnsi="Courier New" w:cs="Courier New" w:hint="default"/>
      </w:rPr>
    </w:lvl>
    <w:lvl w:ilvl="2" w:tplc="FFFFFFFF" w:tentative="1">
      <w:start w:val="1"/>
      <w:numFmt w:val="bullet"/>
      <w:lvlText w:val=""/>
      <w:lvlJc w:val="left"/>
      <w:pPr>
        <w:ind w:left="2596" w:hanging="360"/>
      </w:pPr>
      <w:rPr>
        <w:rFonts w:ascii="Wingdings" w:hAnsi="Wingdings" w:hint="default"/>
      </w:rPr>
    </w:lvl>
    <w:lvl w:ilvl="3" w:tplc="FFFFFFFF" w:tentative="1">
      <w:start w:val="1"/>
      <w:numFmt w:val="bullet"/>
      <w:lvlText w:val=""/>
      <w:lvlJc w:val="left"/>
      <w:pPr>
        <w:ind w:left="3316" w:hanging="360"/>
      </w:pPr>
      <w:rPr>
        <w:rFonts w:ascii="Symbol" w:hAnsi="Symbol" w:hint="default"/>
      </w:rPr>
    </w:lvl>
    <w:lvl w:ilvl="4" w:tplc="FFFFFFFF" w:tentative="1">
      <w:start w:val="1"/>
      <w:numFmt w:val="bullet"/>
      <w:lvlText w:val="o"/>
      <w:lvlJc w:val="left"/>
      <w:pPr>
        <w:ind w:left="4036" w:hanging="360"/>
      </w:pPr>
      <w:rPr>
        <w:rFonts w:ascii="Courier New" w:hAnsi="Courier New" w:cs="Courier New" w:hint="default"/>
      </w:rPr>
    </w:lvl>
    <w:lvl w:ilvl="5" w:tplc="FFFFFFFF" w:tentative="1">
      <w:start w:val="1"/>
      <w:numFmt w:val="bullet"/>
      <w:lvlText w:val=""/>
      <w:lvlJc w:val="left"/>
      <w:pPr>
        <w:ind w:left="4756" w:hanging="360"/>
      </w:pPr>
      <w:rPr>
        <w:rFonts w:ascii="Wingdings" w:hAnsi="Wingdings" w:hint="default"/>
      </w:rPr>
    </w:lvl>
    <w:lvl w:ilvl="6" w:tplc="FFFFFFFF" w:tentative="1">
      <w:start w:val="1"/>
      <w:numFmt w:val="bullet"/>
      <w:lvlText w:val=""/>
      <w:lvlJc w:val="left"/>
      <w:pPr>
        <w:ind w:left="5476" w:hanging="360"/>
      </w:pPr>
      <w:rPr>
        <w:rFonts w:ascii="Symbol" w:hAnsi="Symbol" w:hint="default"/>
      </w:rPr>
    </w:lvl>
    <w:lvl w:ilvl="7" w:tplc="FFFFFFFF" w:tentative="1">
      <w:start w:val="1"/>
      <w:numFmt w:val="bullet"/>
      <w:lvlText w:val="o"/>
      <w:lvlJc w:val="left"/>
      <w:pPr>
        <w:ind w:left="6196" w:hanging="360"/>
      </w:pPr>
      <w:rPr>
        <w:rFonts w:ascii="Courier New" w:hAnsi="Courier New" w:cs="Courier New" w:hint="default"/>
      </w:rPr>
    </w:lvl>
    <w:lvl w:ilvl="8" w:tplc="FFFFFFFF" w:tentative="1">
      <w:start w:val="1"/>
      <w:numFmt w:val="bullet"/>
      <w:lvlText w:val=""/>
      <w:lvlJc w:val="left"/>
      <w:pPr>
        <w:ind w:left="6916" w:hanging="360"/>
      </w:pPr>
      <w:rPr>
        <w:rFonts w:ascii="Wingdings" w:hAnsi="Wingdings" w:hint="default"/>
      </w:rPr>
    </w:lvl>
  </w:abstractNum>
  <w:abstractNum w:abstractNumId="24" w15:restartNumberingAfterBreak="0">
    <w:nsid w:val="653738B8"/>
    <w:multiLevelType w:val="hybridMultilevel"/>
    <w:tmpl w:val="125240F6"/>
    <w:lvl w:ilvl="0" w:tplc="A256332C">
      <w:numFmt w:val="bullet"/>
      <w:lvlText w:val="-"/>
      <w:lvlJc w:val="left"/>
      <w:pPr>
        <w:ind w:left="1440" w:hanging="360"/>
      </w:pPr>
      <w:rPr>
        <w:rFonts w:ascii="Sitka Text Semibold" w:eastAsia="Calibri" w:hAnsi="Sitka Text Semibold"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78103C5"/>
    <w:multiLevelType w:val="hybridMultilevel"/>
    <w:tmpl w:val="9830E79A"/>
    <w:lvl w:ilvl="0" w:tplc="C9C893E0">
      <w:start w:val="1"/>
      <w:numFmt w:val="decimal"/>
      <w:lvlText w:val="%1."/>
      <w:lvlJc w:val="left"/>
      <w:pPr>
        <w:ind w:left="796" w:hanging="360"/>
      </w:pPr>
      <w:rPr>
        <w:rFonts w:hint="default"/>
      </w:rPr>
    </w:lvl>
    <w:lvl w:ilvl="1" w:tplc="20000019" w:tentative="1">
      <w:start w:val="1"/>
      <w:numFmt w:val="lowerLetter"/>
      <w:lvlText w:val="%2."/>
      <w:lvlJc w:val="left"/>
      <w:pPr>
        <w:ind w:left="1516" w:hanging="360"/>
      </w:pPr>
    </w:lvl>
    <w:lvl w:ilvl="2" w:tplc="2000001B" w:tentative="1">
      <w:start w:val="1"/>
      <w:numFmt w:val="lowerRoman"/>
      <w:lvlText w:val="%3."/>
      <w:lvlJc w:val="right"/>
      <w:pPr>
        <w:ind w:left="2236" w:hanging="180"/>
      </w:pPr>
    </w:lvl>
    <w:lvl w:ilvl="3" w:tplc="2000000F" w:tentative="1">
      <w:start w:val="1"/>
      <w:numFmt w:val="decimal"/>
      <w:lvlText w:val="%4."/>
      <w:lvlJc w:val="left"/>
      <w:pPr>
        <w:ind w:left="2956" w:hanging="360"/>
      </w:pPr>
    </w:lvl>
    <w:lvl w:ilvl="4" w:tplc="20000019" w:tentative="1">
      <w:start w:val="1"/>
      <w:numFmt w:val="lowerLetter"/>
      <w:lvlText w:val="%5."/>
      <w:lvlJc w:val="left"/>
      <w:pPr>
        <w:ind w:left="3676" w:hanging="360"/>
      </w:pPr>
    </w:lvl>
    <w:lvl w:ilvl="5" w:tplc="2000001B" w:tentative="1">
      <w:start w:val="1"/>
      <w:numFmt w:val="lowerRoman"/>
      <w:lvlText w:val="%6."/>
      <w:lvlJc w:val="right"/>
      <w:pPr>
        <w:ind w:left="4396" w:hanging="180"/>
      </w:pPr>
    </w:lvl>
    <w:lvl w:ilvl="6" w:tplc="2000000F" w:tentative="1">
      <w:start w:val="1"/>
      <w:numFmt w:val="decimal"/>
      <w:lvlText w:val="%7."/>
      <w:lvlJc w:val="left"/>
      <w:pPr>
        <w:ind w:left="5116" w:hanging="360"/>
      </w:pPr>
    </w:lvl>
    <w:lvl w:ilvl="7" w:tplc="20000019" w:tentative="1">
      <w:start w:val="1"/>
      <w:numFmt w:val="lowerLetter"/>
      <w:lvlText w:val="%8."/>
      <w:lvlJc w:val="left"/>
      <w:pPr>
        <w:ind w:left="5836" w:hanging="360"/>
      </w:pPr>
    </w:lvl>
    <w:lvl w:ilvl="8" w:tplc="2000001B" w:tentative="1">
      <w:start w:val="1"/>
      <w:numFmt w:val="lowerRoman"/>
      <w:lvlText w:val="%9."/>
      <w:lvlJc w:val="right"/>
      <w:pPr>
        <w:ind w:left="6556" w:hanging="180"/>
      </w:pPr>
    </w:lvl>
  </w:abstractNum>
  <w:abstractNum w:abstractNumId="26" w15:restartNumberingAfterBreak="0">
    <w:nsid w:val="6E52120F"/>
    <w:multiLevelType w:val="multilevel"/>
    <w:tmpl w:val="1286F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840C55"/>
    <w:multiLevelType w:val="hybridMultilevel"/>
    <w:tmpl w:val="7E946D1E"/>
    <w:lvl w:ilvl="0" w:tplc="FFFFFFFF">
      <w:numFmt w:val="bullet"/>
      <w:lvlText w:val="-"/>
      <w:lvlJc w:val="left"/>
      <w:pPr>
        <w:ind w:left="1145" w:hanging="360"/>
      </w:pPr>
      <w:rPr>
        <w:rFonts w:ascii="Sitka Text Semibold" w:eastAsia="Calibri" w:hAnsi="Sitka Text Semibold" w:hint="default"/>
      </w:rPr>
    </w:lvl>
    <w:lvl w:ilvl="1" w:tplc="A256332C">
      <w:numFmt w:val="bullet"/>
      <w:lvlText w:val="-"/>
      <w:lvlJc w:val="left"/>
      <w:pPr>
        <w:ind w:left="1156" w:hanging="360"/>
      </w:pPr>
      <w:rPr>
        <w:rFonts w:ascii="Sitka Text Semibold" w:eastAsia="Calibri" w:hAnsi="Sitka Text Semibold"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8" w15:restartNumberingAfterBreak="0">
    <w:nsid w:val="7D324BF9"/>
    <w:multiLevelType w:val="hybridMultilevel"/>
    <w:tmpl w:val="F100234C"/>
    <w:lvl w:ilvl="0" w:tplc="FFFFFFFF">
      <w:numFmt w:val="bullet"/>
      <w:lvlText w:val="-"/>
      <w:lvlJc w:val="left"/>
      <w:pPr>
        <w:ind w:left="720" w:hanging="360"/>
      </w:pPr>
      <w:rPr>
        <w:rFonts w:ascii="Sitka Text Semibold" w:eastAsia="Calibri" w:hAnsi="Sitka Text Semibold" w:hint="default"/>
      </w:rPr>
    </w:lvl>
    <w:lvl w:ilvl="1" w:tplc="A256332C">
      <w:numFmt w:val="bullet"/>
      <w:lvlText w:val="-"/>
      <w:lvlJc w:val="left"/>
      <w:pPr>
        <w:ind w:left="1156" w:hanging="360"/>
      </w:pPr>
      <w:rPr>
        <w:rFonts w:ascii="Sitka Text Semibold" w:eastAsia="Calibri" w:hAnsi="Sitka Text Semibold"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F204624"/>
    <w:multiLevelType w:val="hybridMultilevel"/>
    <w:tmpl w:val="82C41146"/>
    <w:lvl w:ilvl="0" w:tplc="C9C893E0">
      <w:start w:val="1"/>
      <w:numFmt w:val="decimal"/>
      <w:lvlText w:val="%1."/>
      <w:lvlJc w:val="left"/>
      <w:pPr>
        <w:ind w:left="796" w:hanging="360"/>
      </w:pPr>
      <w:rPr>
        <w:rFonts w:hint="default"/>
      </w:rPr>
    </w:lvl>
    <w:lvl w:ilvl="1" w:tplc="20000019" w:tentative="1">
      <w:start w:val="1"/>
      <w:numFmt w:val="lowerLetter"/>
      <w:lvlText w:val="%2."/>
      <w:lvlJc w:val="left"/>
      <w:pPr>
        <w:ind w:left="1516" w:hanging="360"/>
      </w:pPr>
    </w:lvl>
    <w:lvl w:ilvl="2" w:tplc="2000001B" w:tentative="1">
      <w:start w:val="1"/>
      <w:numFmt w:val="lowerRoman"/>
      <w:lvlText w:val="%3."/>
      <w:lvlJc w:val="right"/>
      <w:pPr>
        <w:ind w:left="2236" w:hanging="180"/>
      </w:pPr>
    </w:lvl>
    <w:lvl w:ilvl="3" w:tplc="2000000F" w:tentative="1">
      <w:start w:val="1"/>
      <w:numFmt w:val="decimal"/>
      <w:lvlText w:val="%4."/>
      <w:lvlJc w:val="left"/>
      <w:pPr>
        <w:ind w:left="2956" w:hanging="360"/>
      </w:pPr>
    </w:lvl>
    <w:lvl w:ilvl="4" w:tplc="20000019" w:tentative="1">
      <w:start w:val="1"/>
      <w:numFmt w:val="lowerLetter"/>
      <w:lvlText w:val="%5."/>
      <w:lvlJc w:val="left"/>
      <w:pPr>
        <w:ind w:left="3676" w:hanging="360"/>
      </w:pPr>
    </w:lvl>
    <w:lvl w:ilvl="5" w:tplc="2000001B" w:tentative="1">
      <w:start w:val="1"/>
      <w:numFmt w:val="lowerRoman"/>
      <w:lvlText w:val="%6."/>
      <w:lvlJc w:val="right"/>
      <w:pPr>
        <w:ind w:left="4396" w:hanging="180"/>
      </w:pPr>
    </w:lvl>
    <w:lvl w:ilvl="6" w:tplc="2000000F" w:tentative="1">
      <w:start w:val="1"/>
      <w:numFmt w:val="decimal"/>
      <w:lvlText w:val="%7."/>
      <w:lvlJc w:val="left"/>
      <w:pPr>
        <w:ind w:left="5116" w:hanging="360"/>
      </w:pPr>
    </w:lvl>
    <w:lvl w:ilvl="7" w:tplc="20000019" w:tentative="1">
      <w:start w:val="1"/>
      <w:numFmt w:val="lowerLetter"/>
      <w:lvlText w:val="%8."/>
      <w:lvlJc w:val="left"/>
      <w:pPr>
        <w:ind w:left="5836" w:hanging="360"/>
      </w:pPr>
    </w:lvl>
    <w:lvl w:ilvl="8" w:tplc="2000001B" w:tentative="1">
      <w:start w:val="1"/>
      <w:numFmt w:val="lowerRoman"/>
      <w:lvlText w:val="%9."/>
      <w:lvlJc w:val="right"/>
      <w:pPr>
        <w:ind w:left="6556" w:hanging="180"/>
      </w:pPr>
    </w:lvl>
  </w:abstractNum>
  <w:abstractNum w:abstractNumId="30" w15:restartNumberingAfterBreak="0">
    <w:nsid w:val="7FC7584E"/>
    <w:multiLevelType w:val="hybridMultilevel"/>
    <w:tmpl w:val="CC4E63AA"/>
    <w:lvl w:ilvl="0" w:tplc="A256332C">
      <w:numFmt w:val="bullet"/>
      <w:lvlText w:val="-"/>
      <w:lvlJc w:val="left"/>
      <w:pPr>
        <w:ind w:left="1440" w:hanging="360"/>
      </w:pPr>
      <w:rPr>
        <w:rFonts w:ascii="Sitka Text Semibold" w:eastAsia="Calibri" w:hAnsi="Sitka Text Semibold"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2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0"/>
    <w:lvlOverride w:ilvl="0">
      <w:startOverride w:val="1"/>
    </w:lvlOverride>
  </w:num>
  <w:num w:numId="7">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5"/>
  </w:num>
  <w:num w:numId="10">
    <w:abstractNumId w:val="29"/>
  </w:num>
  <w:num w:numId="11">
    <w:abstractNumId w:val="15"/>
  </w:num>
  <w:num w:numId="12">
    <w:abstractNumId w:val="22"/>
  </w:num>
  <w:num w:numId="13">
    <w:abstractNumId w:val="6"/>
  </w:num>
  <w:num w:numId="14">
    <w:abstractNumId w:val="4"/>
  </w:num>
  <w:num w:numId="15">
    <w:abstractNumId w:val="18"/>
  </w:num>
  <w:num w:numId="16">
    <w:abstractNumId w:val="24"/>
  </w:num>
  <w:num w:numId="17">
    <w:abstractNumId w:val="13"/>
  </w:num>
  <w:num w:numId="18">
    <w:abstractNumId w:val="1"/>
  </w:num>
  <w:num w:numId="19">
    <w:abstractNumId w:val="20"/>
  </w:num>
  <w:num w:numId="20">
    <w:abstractNumId w:val="30"/>
  </w:num>
  <w:num w:numId="21">
    <w:abstractNumId w:val="7"/>
  </w:num>
  <w:num w:numId="22">
    <w:abstractNumId w:val="23"/>
  </w:num>
  <w:num w:numId="23">
    <w:abstractNumId w:val="27"/>
  </w:num>
  <w:num w:numId="24">
    <w:abstractNumId w:val="28"/>
  </w:num>
  <w:num w:numId="25">
    <w:abstractNumId w:val="3"/>
  </w:num>
  <w:num w:numId="26">
    <w:abstractNumId w:val="21"/>
  </w:num>
  <w:num w:numId="27">
    <w:abstractNumId w:val="8"/>
  </w:num>
  <w:num w:numId="28">
    <w:abstractNumId w:val="9"/>
  </w:num>
  <w:num w:numId="29">
    <w:abstractNumId w:val="19"/>
  </w:num>
  <w:num w:numId="30">
    <w:abstractNumId w:val="11"/>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60D"/>
    <w:rsid w:val="00002415"/>
    <w:rsid w:val="00002826"/>
    <w:rsid w:val="00003168"/>
    <w:rsid w:val="00003354"/>
    <w:rsid w:val="000055AC"/>
    <w:rsid w:val="00014427"/>
    <w:rsid w:val="000146EA"/>
    <w:rsid w:val="000247DB"/>
    <w:rsid w:val="00024C4B"/>
    <w:rsid w:val="0002535E"/>
    <w:rsid w:val="00035009"/>
    <w:rsid w:val="0003628A"/>
    <w:rsid w:val="00040C7C"/>
    <w:rsid w:val="00044009"/>
    <w:rsid w:val="000441D3"/>
    <w:rsid w:val="00045D25"/>
    <w:rsid w:val="00050307"/>
    <w:rsid w:val="00052BF0"/>
    <w:rsid w:val="000560E8"/>
    <w:rsid w:val="00056257"/>
    <w:rsid w:val="000564AC"/>
    <w:rsid w:val="00056C10"/>
    <w:rsid w:val="0006726D"/>
    <w:rsid w:val="00075472"/>
    <w:rsid w:val="0007755C"/>
    <w:rsid w:val="000778C6"/>
    <w:rsid w:val="000900B3"/>
    <w:rsid w:val="00092A53"/>
    <w:rsid w:val="00092E8A"/>
    <w:rsid w:val="000969B8"/>
    <w:rsid w:val="00096AF5"/>
    <w:rsid w:val="00096E51"/>
    <w:rsid w:val="000A7191"/>
    <w:rsid w:val="000A78B5"/>
    <w:rsid w:val="000B3068"/>
    <w:rsid w:val="000B6629"/>
    <w:rsid w:val="000B68C7"/>
    <w:rsid w:val="000C2589"/>
    <w:rsid w:val="000C722C"/>
    <w:rsid w:val="000D0AB4"/>
    <w:rsid w:val="000D3E60"/>
    <w:rsid w:val="000D733D"/>
    <w:rsid w:val="000E0E4A"/>
    <w:rsid w:val="000E286E"/>
    <w:rsid w:val="000E46F8"/>
    <w:rsid w:val="000E5E4F"/>
    <w:rsid w:val="000F209C"/>
    <w:rsid w:val="000F24AF"/>
    <w:rsid w:val="000F288B"/>
    <w:rsid w:val="000F79C2"/>
    <w:rsid w:val="000F7F94"/>
    <w:rsid w:val="00107052"/>
    <w:rsid w:val="001074A1"/>
    <w:rsid w:val="0011541D"/>
    <w:rsid w:val="001155AF"/>
    <w:rsid w:val="001210CF"/>
    <w:rsid w:val="001213A3"/>
    <w:rsid w:val="00121741"/>
    <w:rsid w:val="001231BC"/>
    <w:rsid w:val="00127FE4"/>
    <w:rsid w:val="00132E0C"/>
    <w:rsid w:val="00133A20"/>
    <w:rsid w:val="001466A5"/>
    <w:rsid w:val="00146AED"/>
    <w:rsid w:val="00146FB8"/>
    <w:rsid w:val="001605DB"/>
    <w:rsid w:val="00162042"/>
    <w:rsid w:val="00162492"/>
    <w:rsid w:val="001629E6"/>
    <w:rsid w:val="001636FF"/>
    <w:rsid w:val="001651DC"/>
    <w:rsid w:val="001710C5"/>
    <w:rsid w:val="00171AE9"/>
    <w:rsid w:val="00173ED5"/>
    <w:rsid w:val="00174135"/>
    <w:rsid w:val="00174958"/>
    <w:rsid w:val="001753F8"/>
    <w:rsid w:val="00176100"/>
    <w:rsid w:val="0017780D"/>
    <w:rsid w:val="00185058"/>
    <w:rsid w:val="00186CBB"/>
    <w:rsid w:val="00193486"/>
    <w:rsid w:val="00195A02"/>
    <w:rsid w:val="00195C46"/>
    <w:rsid w:val="001A2247"/>
    <w:rsid w:val="001A46BA"/>
    <w:rsid w:val="001A61C1"/>
    <w:rsid w:val="001A6D9B"/>
    <w:rsid w:val="001B1C32"/>
    <w:rsid w:val="001B2EFC"/>
    <w:rsid w:val="001B574B"/>
    <w:rsid w:val="001C00B2"/>
    <w:rsid w:val="001C425D"/>
    <w:rsid w:val="001D0EAF"/>
    <w:rsid w:val="001D52B5"/>
    <w:rsid w:val="001E2A97"/>
    <w:rsid w:val="001E2D1D"/>
    <w:rsid w:val="001E50A2"/>
    <w:rsid w:val="001F2FBD"/>
    <w:rsid w:val="001F638E"/>
    <w:rsid w:val="001F7C76"/>
    <w:rsid w:val="002004C4"/>
    <w:rsid w:val="00200945"/>
    <w:rsid w:val="00201F32"/>
    <w:rsid w:val="00202C3E"/>
    <w:rsid w:val="00203D1F"/>
    <w:rsid w:val="002051CC"/>
    <w:rsid w:val="00212DE3"/>
    <w:rsid w:val="00213594"/>
    <w:rsid w:val="002203C4"/>
    <w:rsid w:val="0022181D"/>
    <w:rsid w:val="00221E7F"/>
    <w:rsid w:val="0022319D"/>
    <w:rsid w:val="00230192"/>
    <w:rsid w:val="0023339A"/>
    <w:rsid w:val="00233886"/>
    <w:rsid w:val="00235ED9"/>
    <w:rsid w:val="002405A5"/>
    <w:rsid w:val="0024130C"/>
    <w:rsid w:val="00244B22"/>
    <w:rsid w:val="002459C1"/>
    <w:rsid w:val="002466B3"/>
    <w:rsid w:val="002506D1"/>
    <w:rsid w:val="00250C4D"/>
    <w:rsid w:val="002530A1"/>
    <w:rsid w:val="00254595"/>
    <w:rsid w:val="00262904"/>
    <w:rsid w:val="002632B4"/>
    <w:rsid w:val="00272825"/>
    <w:rsid w:val="00277C60"/>
    <w:rsid w:val="002833A1"/>
    <w:rsid w:val="00284A8C"/>
    <w:rsid w:val="00290808"/>
    <w:rsid w:val="00292252"/>
    <w:rsid w:val="00292D8E"/>
    <w:rsid w:val="0029471D"/>
    <w:rsid w:val="00294C4C"/>
    <w:rsid w:val="002A2672"/>
    <w:rsid w:val="002A342E"/>
    <w:rsid w:val="002A4254"/>
    <w:rsid w:val="002A4AE8"/>
    <w:rsid w:val="002A4DA7"/>
    <w:rsid w:val="002A5F72"/>
    <w:rsid w:val="002A654F"/>
    <w:rsid w:val="002A726B"/>
    <w:rsid w:val="002B5751"/>
    <w:rsid w:val="002C2431"/>
    <w:rsid w:val="002C298B"/>
    <w:rsid w:val="002C29E5"/>
    <w:rsid w:val="002C2D40"/>
    <w:rsid w:val="002C2D86"/>
    <w:rsid w:val="002C587E"/>
    <w:rsid w:val="002C761B"/>
    <w:rsid w:val="002D1794"/>
    <w:rsid w:val="002D42D5"/>
    <w:rsid w:val="002D44E8"/>
    <w:rsid w:val="002D5349"/>
    <w:rsid w:val="002D69DA"/>
    <w:rsid w:val="002E4F5B"/>
    <w:rsid w:val="002F47BD"/>
    <w:rsid w:val="002F492A"/>
    <w:rsid w:val="003016E4"/>
    <w:rsid w:val="00301A28"/>
    <w:rsid w:val="0030238F"/>
    <w:rsid w:val="0030368E"/>
    <w:rsid w:val="00303DF4"/>
    <w:rsid w:val="00303FF4"/>
    <w:rsid w:val="00305556"/>
    <w:rsid w:val="00305602"/>
    <w:rsid w:val="00310514"/>
    <w:rsid w:val="0031719D"/>
    <w:rsid w:val="003201DB"/>
    <w:rsid w:val="00322B7D"/>
    <w:rsid w:val="00324C5E"/>
    <w:rsid w:val="003265C9"/>
    <w:rsid w:val="00326D83"/>
    <w:rsid w:val="00326EB3"/>
    <w:rsid w:val="003279BF"/>
    <w:rsid w:val="00330718"/>
    <w:rsid w:val="0033339E"/>
    <w:rsid w:val="00335C5F"/>
    <w:rsid w:val="00342CD3"/>
    <w:rsid w:val="00347E3F"/>
    <w:rsid w:val="00350ECF"/>
    <w:rsid w:val="00356414"/>
    <w:rsid w:val="00362640"/>
    <w:rsid w:val="00363002"/>
    <w:rsid w:val="0036430D"/>
    <w:rsid w:val="003662E3"/>
    <w:rsid w:val="00372A08"/>
    <w:rsid w:val="00372EAD"/>
    <w:rsid w:val="00381928"/>
    <w:rsid w:val="003826F6"/>
    <w:rsid w:val="00383259"/>
    <w:rsid w:val="00383DB5"/>
    <w:rsid w:val="00384F76"/>
    <w:rsid w:val="00386018"/>
    <w:rsid w:val="00386406"/>
    <w:rsid w:val="0039010B"/>
    <w:rsid w:val="00391273"/>
    <w:rsid w:val="003932D7"/>
    <w:rsid w:val="00395898"/>
    <w:rsid w:val="0039714F"/>
    <w:rsid w:val="00397427"/>
    <w:rsid w:val="00397812"/>
    <w:rsid w:val="0039798B"/>
    <w:rsid w:val="003A24B9"/>
    <w:rsid w:val="003A666C"/>
    <w:rsid w:val="003B2EB5"/>
    <w:rsid w:val="003B4A24"/>
    <w:rsid w:val="003B7A27"/>
    <w:rsid w:val="003B7DB7"/>
    <w:rsid w:val="003C31EC"/>
    <w:rsid w:val="003C450F"/>
    <w:rsid w:val="003C50A6"/>
    <w:rsid w:val="003C525F"/>
    <w:rsid w:val="003C6E1E"/>
    <w:rsid w:val="003D09A5"/>
    <w:rsid w:val="003D0AFD"/>
    <w:rsid w:val="003D31BC"/>
    <w:rsid w:val="003D7144"/>
    <w:rsid w:val="003D7B2D"/>
    <w:rsid w:val="003E2DCB"/>
    <w:rsid w:val="003E4383"/>
    <w:rsid w:val="003E618F"/>
    <w:rsid w:val="003E7DE1"/>
    <w:rsid w:val="003E7F57"/>
    <w:rsid w:val="003F1943"/>
    <w:rsid w:val="003F23F2"/>
    <w:rsid w:val="003F3EC7"/>
    <w:rsid w:val="00413ECE"/>
    <w:rsid w:val="00417933"/>
    <w:rsid w:val="0042242B"/>
    <w:rsid w:val="00424C51"/>
    <w:rsid w:val="0043224A"/>
    <w:rsid w:val="00432F4B"/>
    <w:rsid w:val="00433667"/>
    <w:rsid w:val="00436AC9"/>
    <w:rsid w:val="00442559"/>
    <w:rsid w:val="00446066"/>
    <w:rsid w:val="00446215"/>
    <w:rsid w:val="00446460"/>
    <w:rsid w:val="00450918"/>
    <w:rsid w:val="00451092"/>
    <w:rsid w:val="00455212"/>
    <w:rsid w:val="00455365"/>
    <w:rsid w:val="00456E9F"/>
    <w:rsid w:val="00463750"/>
    <w:rsid w:val="00465795"/>
    <w:rsid w:val="00471D2B"/>
    <w:rsid w:val="00472447"/>
    <w:rsid w:val="0047601C"/>
    <w:rsid w:val="00477141"/>
    <w:rsid w:val="00477AFA"/>
    <w:rsid w:val="00483A29"/>
    <w:rsid w:val="00483DE3"/>
    <w:rsid w:val="00484F6A"/>
    <w:rsid w:val="0048531A"/>
    <w:rsid w:val="00485B87"/>
    <w:rsid w:val="00491A55"/>
    <w:rsid w:val="00491E6E"/>
    <w:rsid w:val="00493C8B"/>
    <w:rsid w:val="00494C2B"/>
    <w:rsid w:val="004A07D2"/>
    <w:rsid w:val="004A08BD"/>
    <w:rsid w:val="004A1899"/>
    <w:rsid w:val="004A39D7"/>
    <w:rsid w:val="004A476A"/>
    <w:rsid w:val="004B00B4"/>
    <w:rsid w:val="004B3EF9"/>
    <w:rsid w:val="004B5534"/>
    <w:rsid w:val="004B73A5"/>
    <w:rsid w:val="004C0022"/>
    <w:rsid w:val="004C56F4"/>
    <w:rsid w:val="004C5B92"/>
    <w:rsid w:val="004C5BAB"/>
    <w:rsid w:val="004C6C3F"/>
    <w:rsid w:val="004C74E0"/>
    <w:rsid w:val="004D0875"/>
    <w:rsid w:val="004D18C3"/>
    <w:rsid w:val="004D3C53"/>
    <w:rsid w:val="004D6A35"/>
    <w:rsid w:val="004E32DD"/>
    <w:rsid w:val="004E3DA7"/>
    <w:rsid w:val="004E5DCA"/>
    <w:rsid w:val="004E7024"/>
    <w:rsid w:val="004E7B37"/>
    <w:rsid w:val="004F1115"/>
    <w:rsid w:val="004F1EEF"/>
    <w:rsid w:val="004F5289"/>
    <w:rsid w:val="005060E4"/>
    <w:rsid w:val="005104A9"/>
    <w:rsid w:val="005111E0"/>
    <w:rsid w:val="00521B7F"/>
    <w:rsid w:val="00522748"/>
    <w:rsid w:val="0052432D"/>
    <w:rsid w:val="005265CA"/>
    <w:rsid w:val="00530B8C"/>
    <w:rsid w:val="00531765"/>
    <w:rsid w:val="00534709"/>
    <w:rsid w:val="0054499C"/>
    <w:rsid w:val="00544E4C"/>
    <w:rsid w:val="00552E51"/>
    <w:rsid w:val="00555386"/>
    <w:rsid w:val="00560091"/>
    <w:rsid w:val="00560ACF"/>
    <w:rsid w:val="00562B85"/>
    <w:rsid w:val="005648D4"/>
    <w:rsid w:val="00565DE4"/>
    <w:rsid w:val="00570547"/>
    <w:rsid w:val="0057153F"/>
    <w:rsid w:val="005720FB"/>
    <w:rsid w:val="00574F13"/>
    <w:rsid w:val="00576CDB"/>
    <w:rsid w:val="0058520E"/>
    <w:rsid w:val="005933FA"/>
    <w:rsid w:val="00593A78"/>
    <w:rsid w:val="0059641F"/>
    <w:rsid w:val="005A08AA"/>
    <w:rsid w:val="005A09D5"/>
    <w:rsid w:val="005A628B"/>
    <w:rsid w:val="005B0635"/>
    <w:rsid w:val="005B36D9"/>
    <w:rsid w:val="005B37E2"/>
    <w:rsid w:val="005B3A94"/>
    <w:rsid w:val="005B3B50"/>
    <w:rsid w:val="005B4232"/>
    <w:rsid w:val="005B4949"/>
    <w:rsid w:val="005B52C9"/>
    <w:rsid w:val="005B7423"/>
    <w:rsid w:val="005B7A87"/>
    <w:rsid w:val="005B7D7B"/>
    <w:rsid w:val="005C080C"/>
    <w:rsid w:val="005C1153"/>
    <w:rsid w:val="005C4164"/>
    <w:rsid w:val="005D5949"/>
    <w:rsid w:val="005D5D21"/>
    <w:rsid w:val="005E12E5"/>
    <w:rsid w:val="005F27A2"/>
    <w:rsid w:val="005F7462"/>
    <w:rsid w:val="00601C7E"/>
    <w:rsid w:val="00604950"/>
    <w:rsid w:val="00610CC2"/>
    <w:rsid w:val="006127F4"/>
    <w:rsid w:val="006165EA"/>
    <w:rsid w:val="006174E3"/>
    <w:rsid w:val="00621BA0"/>
    <w:rsid w:val="00630834"/>
    <w:rsid w:val="00631074"/>
    <w:rsid w:val="00637F31"/>
    <w:rsid w:val="0064059A"/>
    <w:rsid w:val="006405A6"/>
    <w:rsid w:val="00641D94"/>
    <w:rsid w:val="00642920"/>
    <w:rsid w:val="0064370A"/>
    <w:rsid w:val="0064419B"/>
    <w:rsid w:val="0064514C"/>
    <w:rsid w:val="006479F9"/>
    <w:rsid w:val="00647C3C"/>
    <w:rsid w:val="006512BD"/>
    <w:rsid w:val="0065596C"/>
    <w:rsid w:val="00656985"/>
    <w:rsid w:val="00656CD0"/>
    <w:rsid w:val="00656E6E"/>
    <w:rsid w:val="00660DAF"/>
    <w:rsid w:val="00660FE4"/>
    <w:rsid w:val="006634E9"/>
    <w:rsid w:val="006639F8"/>
    <w:rsid w:val="00664FCE"/>
    <w:rsid w:val="00665F2C"/>
    <w:rsid w:val="00667CA1"/>
    <w:rsid w:val="00674DD4"/>
    <w:rsid w:val="00677C1D"/>
    <w:rsid w:val="00680578"/>
    <w:rsid w:val="00680D0B"/>
    <w:rsid w:val="00681E16"/>
    <w:rsid w:val="0068598A"/>
    <w:rsid w:val="006859AB"/>
    <w:rsid w:val="0068660D"/>
    <w:rsid w:val="00686EB3"/>
    <w:rsid w:val="0069243C"/>
    <w:rsid w:val="00692B37"/>
    <w:rsid w:val="00694F52"/>
    <w:rsid w:val="00695FD1"/>
    <w:rsid w:val="006A037A"/>
    <w:rsid w:val="006A12FB"/>
    <w:rsid w:val="006A1396"/>
    <w:rsid w:val="006A7CFC"/>
    <w:rsid w:val="006B0735"/>
    <w:rsid w:val="006B2279"/>
    <w:rsid w:val="006B4A66"/>
    <w:rsid w:val="006B55EA"/>
    <w:rsid w:val="006B78B1"/>
    <w:rsid w:val="006C104B"/>
    <w:rsid w:val="006C3D45"/>
    <w:rsid w:val="006C41CC"/>
    <w:rsid w:val="006C5901"/>
    <w:rsid w:val="006C712F"/>
    <w:rsid w:val="006D1DD0"/>
    <w:rsid w:val="006D202A"/>
    <w:rsid w:val="006D257E"/>
    <w:rsid w:val="006D6562"/>
    <w:rsid w:val="006E1514"/>
    <w:rsid w:val="006E7328"/>
    <w:rsid w:val="006E75F8"/>
    <w:rsid w:val="006F076C"/>
    <w:rsid w:val="006F32C0"/>
    <w:rsid w:val="006F7230"/>
    <w:rsid w:val="007026E4"/>
    <w:rsid w:val="00712030"/>
    <w:rsid w:val="00714CAB"/>
    <w:rsid w:val="00715A7E"/>
    <w:rsid w:val="007223AF"/>
    <w:rsid w:val="00723E66"/>
    <w:rsid w:val="00723FF9"/>
    <w:rsid w:val="00724974"/>
    <w:rsid w:val="00726926"/>
    <w:rsid w:val="007270C0"/>
    <w:rsid w:val="0073421B"/>
    <w:rsid w:val="00737002"/>
    <w:rsid w:val="0074082A"/>
    <w:rsid w:val="00741A96"/>
    <w:rsid w:val="00741A9B"/>
    <w:rsid w:val="00743770"/>
    <w:rsid w:val="0074381A"/>
    <w:rsid w:val="00744B71"/>
    <w:rsid w:val="0075346E"/>
    <w:rsid w:val="007540E3"/>
    <w:rsid w:val="00757052"/>
    <w:rsid w:val="00762CBB"/>
    <w:rsid w:val="00764604"/>
    <w:rsid w:val="00764AD9"/>
    <w:rsid w:val="00773D7C"/>
    <w:rsid w:val="00774503"/>
    <w:rsid w:val="007768B2"/>
    <w:rsid w:val="00776E3D"/>
    <w:rsid w:val="007771B0"/>
    <w:rsid w:val="007815D5"/>
    <w:rsid w:val="0078451B"/>
    <w:rsid w:val="007901C9"/>
    <w:rsid w:val="0079066C"/>
    <w:rsid w:val="007925BE"/>
    <w:rsid w:val="007971D7"/>
    <w:rsid w:val="007A2743"/>
    <w:rsid w:val="007A4174"/>
    <w:rsid w:val="007A7122"/>
    <w:rsid w:val="007B06FD"/>
    <w:rsid w:val="007B09E8"/>
    <w:rsid w:val="007B2698"/>
    <w:rsid w:val="007C2236"/>
    <w:rsid w:val="007C2CA6"/>
    <w:rsid w:val="007C4488"/>
    <w:rsid w:val="007C687E"/>
    <w:rsid w:val="007C79A4"/>
    <w:rsid w:val="007D1A01"/>
    <w:rsid w:val="007E0604"/>
    <w:rsid w:val="007E0C22"/>
    <w:rsid w:val="007E33B5"/>
    <w:rsid w:val="007E390A"/>
    <w:rsid w:val="007E3BBC"/>
    <w:rsid w:val="007E6B79"/>
    <w:rsid w:val="007F024C"/>
    <w:rsid w:val="007F0937"/>
    <w:rsid w:val="007F3367"/>
    <w:rsid w:val="007F337F"/>
    <w:rsid w:val="007F4376"/>
    <w:rsid w:val="007F5181"/>
    <w:rsid w:val="007F5C09"/>
    <w:rsid w:val="007F724E"/>
    <w:rsid w:val="008037C1"/>
    <w:rsid w:val="00804739"/>
    <w:rsid w:val="00807277"/>
    <w:rsid w:val="00811898"/>
    <w:rsid w:val="0081334B"/>
    <w:rsid w:val="0081554B"/>
    <w:rsid w:val="0081557E"/>
    <w:rsid w:val="00822BEE"/>
    <w:rsid w:val="00823D2C"/>
    <w:rsid w:val="00830121"/>
    <w:rsid w:val="00835B30"/>
    <w:rsid w:val="00835CF4"/>
    <w:rsid w:val="0083695B"/>
    <w:rsid w:val="00837AC9"/>
    <w:rsid w:val="00840A38"/>
    <w:rsid w:val="0084238F"/>
    <w:rsid w:val="00843B1A"/>
    <w:rsid w:val="00846F71"/>
    <w:rsid w:val="00851DBC"/>
    <w:rsid w:val="00855595"/>
    <w:rsid w:val="00855942"/>
    <w:rsid w:val="0085755A"/>
    <w:rsid w:val="008602A9"/>
    <w:rsid w:val="008623A0"/>
    <w:rsid w:val="008623A8"/>
    <w:rsid w:val="00864934"/>
    <w:rsid w:val="008657D1"/>
    <w:rsid w:val="00865D23"/>
    <w:rsid w:val="0086709C"/>
    <w:rsid w:val="00867242"/>
    <w:rsid w:val="00867572"/>
    <w:rsid w:val="008707CF"/>
    <w:rsid w:val="00870FFF"/>
    <w:rsid w:val="008733A0"/>
    <w:rsid w:val="0087518A"/>
    <w:rsid w:val="00880E54"/>
    <w:rsid w:val="0088149C"/>
    <w:rsid w:val="008834B0"/>
    <w:rsid w:val="00885A53"/>
    <w:rsid w:val="008863DD"/>
    <w:rsid w:val="00891312"/>
    <w:rsid w:val="008915D2"/>
    <w:rsid w:val="00891A47"/>
    <w:rsid w:val="00893DA3"/>
    <w:rsid w:val="00894C4A"/>
    <w:rsid w:val="008958F5"/>
    <w:rsid w:val="00895BC6"/>
    <w:rsid w:val="0089605A"/>
    <w:rsid w:val="008970F6"/>
    <w:rsid w:val="008A669E"/>
    <w:rsid w:val="008B0519"/>
    <w:rsid w:val="008B0E65"/>
    <w:rsid w:val="008B3158"/>
    <w:rsid w:val="008B5DE1"/>
    <w:rsid w:val="008B5E39"/>
    <w:rsid w:val="008C0258"/>
    <w:rsid w:val="008C1556"/>
    <w:rsid w:val="008C1FE0"/>
    <w:rsid w:val="008C1FFE"/>
    <w:rsid w:val="008C64D4"/>
    <w:rsid w:val="008D0C07"/>
    <w:rsid w:val="008D2BDC"/>
    <w:rsid w:val="008D6CD1"/>
    <w:rsid w:val="008D717F"/>
    <w:rsid w:val="008E109A"/>
    <w:rsid w:val="008E1B66"/>
    <w:rsid w:val="008E3EBE"/>
    <w:rsid w:val="008E4C1C"/>
    <w:rsid w:val="008E6A34"/>
    <w:rsid w:val="008F18D3"/>
    <w:rsid w:val="008F1AC5"/>
    <w:rsid w:val="008F4808"/>
    <w:rsid w:val="008F4DF7"/>
    <w:rsid w:val="008F64D9"/>
    <w:rsid w:val="00902B1A"/>
    <w:rsid w:val="00902D65"/>
    <w:rsid w:val="00910197"/>
    <w:rsid w:val="00916C80"/>
    <w:rsid w:val="0091730E"/>
    <w:rsid w:val="00921488"/>
    <w:rsid w:val="00921DA4"/>
    <w:rsid w:val="0092770E"/>
    <w:rsid w:val="00932980"/>
    <w:rsid w:val="0093336F"/>
    <w:rsid w:val="00940A88"/>
    <w:rsid w:val="00941005"/>
    <w:rsid w:val="00943037"/>
    <w:rsid w:val="009441EB"/>
    <w:rsid w:val="00950A7A"/>
    <w:rsid w:val="00953634"/>
    <w:rsid w:val="00955F74"/>
    <w:rsid w:val="009568A8"/>
    <w:rsid w:val="0095694C"/>
    <w:rsid w:val="00957AC1"/>
    <w:rsid w:val="00960BCE"/>
    <w:rsid w:val="00960D63"/>
    <w:rsid w:val="00962ED7"/>
    <w:rsid w:val="00963C0B"/>
    <w:rsid w:val="00964E55"/>
    <w:rsid w:val="009668AC"/>
    <w:rsid w:val="00967AD4"/>
    <w:rsid w:val="009709CD"/>
    <w:rsid w:val="00970FFB"/>
    <w:rsid w:val="00974963"/>
    <w:rsid w:val="009763C3"/>
    <w:rsid w:val="00977F03"/>
    <w:rsid w:val="009836E8"/>
    <w:rsid w:val="00991E25"/>
    <w:rsid w:val="0099281B"/>
    <w:rsid w:val="00993A7D"/>
    <w:rsid w:val="00993A8A"/>
    <w:rsid w:val="0099401E"/>
    <w:rsid w:val="009A0E6B"/>
    <w:rsid w:val="009A5224"/>
    <w:rsid w:val="009A60A4"/>
    <w:rsid w:val="009B1247"/>
    <w:rsid w:val="009B1851"/>
    <w:rsid w:val="009C1F4D"/>
    <w:rsid w:val="009C39E7"/>
    <w:rsid w:val="009C4D63"/>
    <w:rsid w:val="009C4DB9"/>
    <w:rsid w:val="009D049F"/>
    <w:rsid w:val="009D065F"/>
    <w:rsid w:val="009D0E98"/>
    <w:rsid w:val="009D6B93"/>
    <w:rsid w:val="009E0615"/>
    <w:rsid w:val="009E31A5"/>
    <w:rsid w:val="009E455D"/>
    <w:rsid w:val="009E5A0C"/>
    <w:rsid w:val="009E75C9"/>
    <w:rsid w:val="009F07B6"/>
    <w:rsid w:val="009F3091"/>
    <w:rsid w:val="009F3C23"/>
    <w:rsid w:val="009F52D1"/>
    <w:rsid w:val="00A03A9B"/>
    <w:rsid w:val="00A0475A"/>
    <w:rsid w:val="00A05E47"/>
    <w:rsid w:val="00A06310"/>
    <w:rsid w:val="00A075A2"/>
    <w:rsid w:val="00A156F7"/>
    <w:rsid w:val="00A159E6"/>
    <w:rsid w:val="00A15CB6"/>
    <w:rsid w:val="00A15DBE"/>
    <w:rsid w:val="00A234A4"/>
    <w:rsid w:val="00A237AC"/>
    <w:rsid w:val="00A256F5"/>
    <w:rsid w:val="00A2596C"/>
    <w:rsid w:val="00A2745D"/>
    <w:rsid w:val="00A27CB6"/>
    <w:rsid w:val="00A306E2"/>
    <w:rsid w:val="00A317FD"/>
    <w:rsid w:val="00A33BFB"/>
    <w:rsid w:val="00A33F0E"/>
    <w:rsid w:val="00A34AB3"/>
    <w:rsid w:val="00A40555"/>
    <w:rsid w:val="00A43F7C"/>
    <w:rsid w:val="00A45FB0"/>
    <w:rsid w:val="00A51E68"/>
    <w:rsid w:val="00A523BA"/>
    <w:rsid w:val="00A53BB0"/>
    <w:rsid w:val="00A557BA"/>
    <w:rsid w:val="00A55FC6"/>
    <w:rsid w:val="00A60D42"/>
    <w:rsid w:val="00A618B2"/>
    <w:rsid w:val="00A65AAC"/>
    <w:rsid w:val="00A65D5C"/>
    <w:rsid w:val="00A65F5C"/>
    <w:rsid w:val="00A67112"/>
    <w:rsid w:val="00A72E16"/>
    <w:rsid w:val="00A74A2F"/>
    <w:rsid w:val="00A75468"/>
    <w:rsid w:val="00A754D0"/>
    <w:rsid w:val="00A759EB"/>
    <w:rsid w:val="00A75C0B"/>
    <w:rsid w:val="00A81AA8"/>
    <w:rsid w:val="00A81DB4"/>
    <w:rsid w:val="00A85CE1"/>
    <w:rsid w:val="00A92AF0"/>
    <w:rsid w:val="00A92D4B"/>
    <w:rsid w:val="00A9634E"/>
    <w:rsid w:val="00AA111A"/>
    <w:rsid w:val="00AB05B4"/>
    <w:rsid w:val="00AB182F"/>
    <w:rsid w:val="00AC017B"/>
    <w:rsid w:val="00AC40C7"/>
    <w:rsid w:val="00AC544A"/>
    <w:rsid w:val="00AC66F1"/>
    <w:rsid w:val="00AD1EA9"/>
    <w:rsid w:val="00AD38BB"/>
    <w:rsid w:val="00AD569C"/>
    <w:rsid w:val="00AD5C9E"/>
    <w:rsid w:val="00AD5F51"/>
    <w:rsid w:val="00AE2ED5"/>
    <w:rsid w:val="00AE3CF2"/>
    <w:rsid w:val="00AF0792"/>
    <w:rsid w:val="00AF6EE2"/>
    <w:rsid w:val="00B02431"/>
    <w:rsid w:val="00B02ACB"/>
    <w:rsid w:val="00B03612"/>
    <w:rsid w:val="00B0373F"/>
    <w:rsid w:val="00B10A34"/>
    <w:rsid w:val="00B15FAB"/>
    <w:rsid w:val="00B162B7"/>
    <w:rsid w:val="00B235D4"/>
    <w:rsid w:val="00B23EA2"/>
    <w:rsid w:val="00B30DAA"/>
    <w:rsid w:val="00B32E95"/>
    <w:rsid w:val="00B339C4"/>
    <w:rsid w:val="00B33EF5"/>
    <w:rsid w:val="00B3433A"/>
    <w:rsid w:val="00B348E0"/>
    <w:rsid w:val="00B3582B"/>
    <w:rsid w:val="00B36BE6"/>
    <w:rsid w:val="00B4015D"/>
    <w:rsid w:val="00B4253A"/>
    <w:rsid w:val="00B44785"/>
    <w:rsid w:val="00B452BF"/>
    <w:rsid w:val="00B45DE8"/>
    <w:rsid w:val="00B47B10"/>
    <w:rsid w:val="00B47CBE"/>
    <w:rsid w:val="00B50728"/>
    <w:rsid w:val="00B50B40"/>
    <w:rsid w:val="00B513B4"/>
    <w:rsid w:val="00B52F42"/>
    <w:rsid w:val="00B54E6A"/>
    <w:rsid w:val="00B56B87"/>
    <w:rsid w:val="00B57E92"/>
    <w:rsid w:val="00B62010"/>
    <w:rsid w:val="00B62EC5"/>
    <w:rsid w:val="00B6480A"/>
    <w:rsid w:val="00B65CA0"/>
    <w:rsid w:val="00B65CEE"/>
    <w:rsid w:val="00B6702D"/>
    <w:rsid w:val="00B71282"/>
    <w:rsid w:val="00B71B1A"/>
    <w:rsid w:val="00B71CD4"/>
    <w:rsid w:val="00B74B71"/>
    <w:rsid w:val="00B77031"/>
    <w:rsid w:val="00B81833"/>
    <w:rsid w:val="00B87042"/>
    <w:rsid w:val="00B910F2"/>
    <w:rsid w:val="00B91108"/>
    <w:rsid w:val="00B91981"/>
    <w:rsid w:val="00B919EA"/>
    <w:rsid w:val="00B948A7"/>
    <w:rsid w:val="00BA6191"/>
    <w:rsid w:val="00BB1347"/>
    <w:rsid w:val="00BB3B1B"/>
    <w:rsid w:val="00BB6722"/>
    <w:rsid w:val="00BB6B4A"/>
    <w:rsid w:val="00BC054F"/>
    <w:rsid w:val="00BC21A7"/>
    <w:rsid w:val="00BC266A"/>
    <w:rsid w:val="00BC2A41"/>
    <w:rsid w:val="00BD00BB"/>
    <w:rsid w:val="00BD064D"/>
    <w:rsid w:val="00BD3776"/>
    <w:rsid w:val="00BD4D16"/>
    <w:rsid w:val="00BD5E0A"/>
    <w:rsid w:val="00BD6568"/>
    <w:rsid w:val="00BE07B4"/>
    <w:rsid w:val="00BE159E"/>
    <w:rsid w:val="00BE5643"/>
    <w:rsid w:val="00BE7A1C"/>
    <w:rsid w:val="00BF0ABD"/>
    <w:rsid w:val="00BF2F60"/>
    <w:rsid w:val="00BF33DB"/>
    <w:rsid w:val="00BF38BC"/>
    <w:rsid w:val="00BF3B98"/>
    <w:rsid w:val="00BF4407"/>
    <w:rsid w:val="00BF4AC9"/>
    <w:rsid w:val="00BF5CEB"/>
    <w:rsid w:val="00BF6944"/>
    <w:rsid w:val="00BF6A78"/>
    <w:rsid w:val="00BF72C1"/>
    <w:rsid w:val="00C03952"/>
    <w:rsid w:val="00C04AE9"/>
    <w:rsid w:val="00C05847"/>
    <w:rsid w:val="00C05D7A"/>
    <w:rsid w:val="00C07C45"/>
    <w:rsid w:val="00C11364"/>
    <w:rsid w:val="00C11EFF"/>
    <w:rsid w:val="00C13EF1"/>
    <w:rsid w:val="00C144A0"/>
    <w:rsid w:val="00C208D4"/>
    <w:rsid w:val="00C248AA"/>
    <w:rsid w:val="00C31385"/>
    <w:rsid w:val="00C34AF9"/>
    <w:rsid w:val="00C36404"/>
    <w:rsid w:val="00C3648E"/>
    <w:rsid w:val="00C43B3F"/>
    <w:rsid w:val="00C47641"/>
    <w:rsid w:val="00C47DDA"/>
    <w:rsid w:val="00C51CC3"/>
    <w:rsid w:val="00C5248B"/>
    <w:rsid w:val="00C525B6"/>
    <w:rsid w:val="00C52D2F"/>
    <w:rsid w:val="00C54B6E"/>
    <w:rsid w:val="00C5671F"/>
    <w:rsid w:val="00C569A4"/>
    <w:rsid w:val="00C61D47"/>
    <w:rsid w:val="00C62498"/>
    <w:rsid w:val="00C626FE"/>
    <w:rsid w:val="00C65398"/>
    <w:rsid w:val="00C661F5"/>
    <w:rsid w:val="00C67144"/>
    <w:rsid w:val="00C6773E"/>
    <w:rsid w:val="00C67987"/>
    <w:rsid w:val="00C7270A"/>
    <w:rsid w:val="00C73B57"/>
    <w:rsid w:val="00C760B2"/>
    <w:rsid w:val="00CA1139"/>
    <w:rsid w:val="00CA5649"/>
    <w:rsid w:val="00CA6BA5"/>
    <w:rsid w:val="00CB0060"/>
    <w:rsid w:val="00CB1095"/>
    <w:rsid w:val="00CB1564"/>
    <w:rsid w:val="00CB2D9D"/>
    <w:rsid w:val="00CB7554"/>
    <w:rsid w:val="00CB7FF2"/>
    <w:rsid w:val="00CC057D"/>
    <w:rsid w:val="00CC0C32"/>
    <w:rsid w:val="00CC1EDF"/>
    <w:rsid w:val="00CC2E00"/>
    <w:rsid w:val="00CC799E"/>
    <w:rsid w:val="00CD2D5C"/>
    <w:rsid w:val="00CD3013"/>
    <w:rsid w:val="00CD5BD7"/>
    <w:rsid w:val="00CD60C2"/>
    <w:rsid w:val="00CD6CB0"/>
    <w:rsid w:val="00CD7DDF"/>
    <w:rsid w:val="00CE3A4A"/>
    <w:rsid w:val="00CE5DF7"/>
    <w:rsid w:val="00CF21B8"/>
    <w:rsid w:val="00CF21D4"/>
    <w:rsid w:val="00CF2C71"/>
    <w:rsid w:val="00CF3540"/>
    <w:rsid w:val="00CF5A17"/>
    <w:rsid w:val="00CF656F"/>
    <w:rsid w:val="00CF788E"/>
    <w:rsid w:val="00D03672"/>
    <w:rsid w:val="00D06BDC"/>
    <w:rsid w:val="00D0793A"/>
    <w:rsid w:val="00D100BB"/>
    <w:rsid w:val="00D10D88"/>
    <w:rsid w:val="00D11900"/>
    <w:rsid w:val="00D157E0"/>
    <w:rsid w:val="00D17EE3"/>
    <w:rsid w:val="00D204DC"/>
    <w:rsid w:val="00D20DF6"/>
    <w:rsid w:val="00D26F6A"/>
    <w:rsid w:val="00D3179C"/>
    <w:rsid w:val="00D34D2B"/>
    <w:rsid w:val="00D40DA6"/>
    <w:rsid w:val="00D4235D"/>
    <w:rsid w:val="00D4272F"/>
    <w:rsid w:val="00D42B97"/>
    <w:rsid w:val="00D517AF"/>
    <w:rsid w:val="00D55ACC"/>
    <w:rsid w:val="00D61074"/>
    <w:rsid w:val="00D62901"/>
    <w:rsid w:val="00D64897"/>
    <w:rsid w:val="00D65BA5"/>
    <w:rsid w:val="00D669B9"/>
    <w:rsid w:val="00D71458"/>
    <w:rsid w:val="00D7145B"/>
    <w:rsid w:val="00D7458E"/>
    <w:rsid w:val="00D84ABD"/>
    <w:rsid w:val="00D9030D"/>
    <w:rsid w:val="00D90F49"/>
    <w:rsid w:val="00D940FB"/>
    <w:rsid w:val="00D94597"/>
    <w:rsid w:val="00D9527C"/>
    <w:rsid w:val="00D96E26"/>
    <w:rsid w:val="00DA1487"/>
    <w:rsid w:val="00DA4B22"/>
    <w:rsid w:val="00DB123E"/>
    <w:rsid w:val="00DB3CA7"/>
    <w:rsid w:val="00DC3089"/>
    <w:rsid w:val="00DC435B"/>
    <w:rsid w:val="00DC553D"/>
    <w:rsid w:val="00DC7C56"/>
    <w:rsid w:val="00DD0943"/>
    <w:rsid w:val="00DD2C01"/>
    <w:rsid w:val="00DD3222"/>
    <w:rsid w:val="00DD7179"/>
    <w:rsid w:val="00DE02F5"/>
    <w:rsid w:val="00DE0DC0"/>
    <w:rsid w:val="00DE3010"/>
    <w:rsid w:val="00DE34E3"/>
    <w:rsid w:val="00DE65E7"/>
    <w:rsid w:val="00DE7743"/>
    <w:rsid w:val="00DF5868"/>
    <w:rsid w:val="00DF69D5"/>
    <w:rsid w:val="00DF6BEA"/>
    <w:rsid w:val="00E01B29"/>
    <w:rsid w:val="00E02583"/>
    <w:rsid w:val="00E03B7B"/>
    <w:rsid w:val="00E073E3"/>
    <w:rsid w:val="00E1237C"/>
    <w:rsid w:val="00E12955"/>
    <w:rsid w:val="00E22B49"/>
    <w:rsid w:val="00E22DD7"/>
    <w:rsid w:val="00E23EF4"/>
    <w:rsid w:val="00E24D91"/>
    <w:rsid w:val="00E30742"/>
    <w:rsid w:val="00E308C5"/>
    <w:rsid w:val="00E333D3"/>
    <w:rsid w:val="00E34F41"/>
    <w:rsid w:val="00E3720A"/>
    <w:rsid w:val="00E40434"/>
    <w:rsid w:val="00E40BEE"/>
    <w:rsid w:val="00E46234"/>
    <w:rsid w:val="00E47F29"/>
    <w:rsid w:val="00E5196F"/>
    <w:rsid w:val="00E52462"/>
    <w:rsid w:val="00E6144D"/>
    <w:rsid w:val="00E61A95"/>
    <w:rsid w:val="00E61CBD"/>
    <w:rsid w:val="00E6305B"/>
    <w:rsid w:val="00E64F65"/>
    <w:rsid w:val="00E707B9"/>
    <w:rsid w:val="00E72FFD"/>
    <w:rsid w:val="00E76AD4"/>
    <w:rsid w:val="00E825CA"/>
    <w:rsid w:val="00E84E5A"/>
    <w:rsid w:val="00E850F8"/>
    <w:rsid w:val="00E86C71"/>
    <w:rsid w:val="00E876F7"/>
    <w:rsid w:val="00E96252"/>
    <w:rsid w:val="00E96ED7"/>
    <w:rsid w:val="00E9712B"/>
    <w:rsid w:val="00EA14FC"/>
    <w:rsid w:val="00EA18C8"/>
    <w:rsid w:val="00EA1FDD"/>
    <w:rsid w:val="00EA27D9"/>
    <w:rsid w:val="00EA2DB3"/>
    <w:rsid w:val="00EA41D9"/>
    <w:rsid w:val="00EA504C"/>
    <w:rsid w:val="00EA6CF8"/>
    <w:rsid w:val="00EB3329"/>
    <w:rsid w:val="00EC1661"/>
    <w:rsid w:val="00EC2496"/>
    <w:rsid w:val="00EC2DC7"/>
    <w:rsid w:val="00EC3FA1"/>
    <w:rsid w:val="00EC5CAD"/>
    <w:rsid w:val="00EC7D61"/>
    <w:rsid w:val="00ED3E69"/>
    <w:rsid w:val="00ED4ECF"/>
    <w:rsid w:val="00EE0A75"/>
    <w:rsid w:val="00EE3C9F"/>
    <w:rsid w:val="00EE5C1C"/>
    <w:rsid w:val="00EE6C22"/>
    <w:rsid w:val="00EE72DF"/>
    <w:rsid w:val="00EE7CE8"/>
    <w:rsid w:val="00EF1A71"/>
    <w:rsid w:val="00EF5935"/>
    <w:rsid w:val="00EF6552"/>
    <w:rsid w:val="00F01967"/>
    <w:rsid w:val="00F15802"/>
    <w:rsid w:val="00F171C3"/>
    <w:rsid w:val="00F20B40"/>
    <w:rsid w:val="00F21A4A"/>
    <w:rsid w:val="00F279A0"/>
    <w:rsid w:val="00F32B07"/>
    <w:rsid w:val="00F33076"/>
    <w:rsid w:val="00F36E84"/>
    <w:rsid w:val="00F43714"/>
    <w:rsid w:val="00F442F7"/>
    <w:rsid w:val="00F51181"/>
    <w:rsid w:val="00F535A4"/>
    <w:rsid w:val="00F565A4"/>
    <w:rsid w:val="00F650F0"/>
    <w:rsid w:val="00F651C1"/>
    <w:rsid w:val="00F65369"/>
    <w:rsid w:val="00F66335"/>
    <w:rsid w:val="00F666A1"/>
    <w:rsid w:val="00F671A2"/>
    <w:rsid w:val="00F72EC3"/>
    <w:rsid w:val="00F749DA"/>
    <w:rsid w:val="00F7757E"/>
    <w:rsid w:val="00F81B49"/>
    <w:rsid w:val="00F9124A"/>
    <w:rsid w:val="00F94E7C"/>
    <w:rsid w:val="00F95C15"/>
    <w:rsid w:val="00FA4F67"/>
    <w:rsid w:val="00FA651F"/>
    <w:rsid w:val="00FB170B"/>
    <w:rsid w:val="00FB2A81"/>
    <w:rsid w:val="00FB50C9"/>
    <w:rsid w:val="00FB6280"/>
    <w:rsid w:val="00FB6BA0"/>
    <w:rsid w:val="00FB6E2E"/>
    <w:rsid w:val="00FC2188"/>
    <w:rsid w:val="00FC25B4"/>
    <w:rsid w:val="00FC5AB9"/>
    <w:rsid w:val="00FC67F6"/>
    <w:rsid w:val="00FD101B"/>
    <w:rsid w:val="00FD762B"/>
    <w:rsid w:val="00FE0ABC"/>
    <w:rsid w:val="00FE156F"/>
    <w:rsid w:val="00FE2BAC"/>
    <w:rsid w:val="00FE348A"/>
    <w:rsid w:val="00FE35E2"/>
    <w:rsid w:val="00FE58A8"/>
    <w:rsid w:val="00FE6398"/>
    <w:rsid w:val="00FF308B"/>
    <w:rsid w:val="00F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9EE43"/>
  <w15:chartTrackingRefBased/>
  <w15:docId w15:val="{17AD1279-C3B2-4AE9-B781-CDDE7491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D25"/>
  </w:style>
  <w:style w:type="paragraph" w:styleId="1">
    <w:name w:val="heading 1"/>
    <w:basedOn w:val="a"/>
    <w:next w:val="a"/>
    <w:link w:val="10"/>
    <w:uiPriority w:val="9"/>
    <w:qFormat/>
    <w:rsid w:val="006866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6866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68660D"/>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68660D"/>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68660D"/>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68660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660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660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660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60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68660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68660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68660D"/>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68660D"/>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6866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660D"/>
    <w:rPr>
      <w:rFonts w:eastAsiaTheme="majorEastAsia" w:cstheme="majorBidi"/>
      <w:color w:val="595959" w:themeColor="text1" w:themeTint="A6"/>
    </w:rPr>
  </w:style>
  <w:style w:type="character" w:customStyle="1" w:styleId="80">
    <w:name w:val="Заголовок 8 Знак"/>
    <w:basedOn w:val="a0"/>
    <w:link w:val="8"/>
    <w:uiPriority w:val="9"/>
    <w:semiHidden/>
    <w:rsid w:val="006866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660D"/>
    <w:rPr>
      <w:rFonts w:eastAsiaTheme="majorEastAsia" w:cstheme="majorBidi"/>
      <w:color w:val="272727" w:themeColor="text1" w:themeTint="D8"/>
    </w:rPr>
  </w:style>
  <w:style w:type="paragraph" w:styleId="a3">
    <w:name w:val="Title"/>
    <w:basedOn w:val="a"/>
    <w:next w:val="a"/>
    <w:link w:val="a4"/>
    <w:uiPriority w:val="10"/>
    <w:qFormat/>
    <w:rsid w:val="00686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866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660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660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660D"/>
    <w:pPr>
      <w:spacing w:before="160"/>
      <w:jc w:val="center"/>
    </w:pPr>
    <w:rPr>
      <w:i/>
      <w:iCs/>
      <w:color w:val="404040" w:themeColor="text1" w:themeTint="BF"/>
    </w:rPr>
  </w:style>
  <w:style w:type="character" w:customStyle="1" w:styleId="22">
    <w:name w:val="Цитата 2 Знак"/>
    <w:basedOn w:val="a0"/>
    <w:link w:val="21"/>
    <w:uiPriority w:val="29"/>
    <w:rsid w:val="0068660D"/>
    <w:rPr>
      <w:i/>
      <w:iCs/>
      <w:color w:val="404040" w:themeColor="text1" w:themeTint="BF"/>
    </w:rPr>
  </w:style>
  <w:style w:type="paragraph" w:styleId="a7">
    <w:name w:val="List Paragraph"/>
    <w:basedOn w:val="a"/>
    <w:uiPriority w:val="34"/>
    <w:qFormat/>
    <w:rsid w:val="0068660D"/>
    <w:pPr>
      <w:ind w:left="720"/>
      <w:contextualSpacing/>
    </w:pPr>
  </w:style>
  <w:style w:type="character" w:styleId="a8">
    <w:name w:val="Intense Emphasis"/>
    <w:basedOn w:val="a0"/>
    <w:uiPriority w:val="21"/>
    <w:qFormat/>
    <w:rsid w:val="0068660D"/>
    <w:rPr>
      <w:i/>
      <w:iCs/>
      <w:color w:val="2E74B5" w:themeColor="accent1" w:themeShade="BF"/>
    </w:rPr>
  </w:style>
  <w:style w:type="paragraph" w:styleId="a9">
    <w:name w:val="Intense Quote"/>
    <w:basedOn w:val="a"/>
    <w:next w:val="a"/>
    <w:link w:val="aa"/>
    <w:uiPriority w:val="30"/>
    <w:qFormat/>
    <w:rsid w:val="0068660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68660D"/>
    <w:rPr>
      <w:i/>
      <w:iCs/>
      <w:color w:val="2E74B5" w:themeColor="accent1" w:themeShade="BF"/>
    </w:rPr>
  </w:style>
  <w:style w:type="character" w:styleId="ab">
    <w:name w:val="Intense Reference"/>
    <w:basedOn w:val="a0"/>
    <w:uiPriority w:val="32"/>
    <w:qFormat/>
    <w:rsid w:val="0068660D"/>
    <w:rPr>
      <w:b/>
      <w:bCs/>
      <w:smallCaps/>
      <w:color w:val="2E74B5" w:themeColor="accent1" w:themeShade="BF"/>
      <w:spacing w:val="5"/>
    </w:rPr>
  </w:style>
  <w:style w:type="character" w:styleId="ac">
    <w:name w:val="Hyperlink"/>
    <w:basedOn w:val="a0"/>
    <w:uiPriority w:val="99"/>
    <w:unhideWhenUsed/>
    <w:qFormat/>
    <w:rsid w:val="0068660D"/>
    <w:rPr>
      <w:color w:val="0563C1" w:themeColor="hyperlink"/>
      <w:u w:val="single"/>
    </w:rPr>
  </w:style>
  <w:style w:type="character" w:customStyle="1" w:styleId="UnresolvedMention">
    <w:name w:val="Unresolved Mention"/>
    <w:basedOn w:val="a0"/>
    <w:uiPriority w:val="99"/>
    <w:semiHidden/>
    <w:unhideWhenUsed/>
    <w:rsid w:val="0068660D"/>
    <w:rPr>
      <w:color w:val="605E5C"/>
      <w:shd w:val="clear" w:color="auto" w:fill="E1DFDD"/>
    </w:rPr>
  </w:style>
  <w:style w:type="character" w:styleId="ad">
    <w:name w:val="FollowedHyperlink"/>
    <w:basedOn w:val="a0"/>
    <w:uiPriority w:val="99"/>
    <w:semiHidden/>
    <w:unhideWhenUsed/>
    <w:rsid w:val="0068660D"/>
    <w:rPr>
      <w:color w:val="954F72" w:themeColor="followedHyperlink"/>
      <w:u w:val="single"/>
    </w:rPr>
  </w:style>
  <w:style w:type="paragraph" w:styleId="ae">
    <w:name w:val="Normal (Web)"/>
    <w:basedOn w:val="a"/>
    <w:uiPriority w:val="99"/>
    <w:unhideWhenUsed/>
    <w:rsid w:val="0068660D"/>
    <w:rPr>
      <w:rFonts w:ascii="Times New Roman" w:hAnsi="Times New Roman" w:cs="Times New Roman"/>
      <w:sz w:val="24"/>
      <w:szCs w:val="24"/>
    </w:rPr>
  </w:style>
  <w:style w:type="paragraph" w:styleId="af">
    <w:name w:val="Body Text"/>
    <w:basedOn w:val="a"/>
    <w:link w:val="af0"/>
    <w:qFormat/>
    <w:rsid w:val="0068660D"/>
    <w:pPr>
      <w:spacing w:before="180" w:after="180" w:line="240" w:lineRule="auto"/>
    </w:pPr>
    <w:rPr>
      <w:sz w:val="24"/>
      <w:szCs w:val="24"/>
      <w:lang w:val="ru"/>
    </w:rPr>
  </w:style>
  <w:style w:type="character" w:customStyle="1" w:styleId="af0">
    <w:name w:val="Основной текст Знак"/>
    <w:basedOn w:val="a0"/>
    <w:link w:val="af"/>
    <w:rsid w:val="0068660D"/>
    <w:rPr>
      <w:sz w:val="24"/>
      <w:szCs w:val="24"/>
      <w:lang w:val="ru"/>
    </w:rPr>
  </w:style>
  <w:style w:type="paragraph" w:customStyle="1" w:styleId="FirstParagraph">
    <w:name w:val="First Paragraph"/>
    <w:basedOn w:val="af"/>
    <w:next w:val="af"/>
    <w:qFormat/>
    <w:rsid w:val="0068660D"/>
  </w:style>
  <w:style w:type="paragraph" w:customStyle="1" w:styleId="Compact">
    <w:name w:val="Compact"/>
    <w:basedOn w:val="af"/>
    <w:qFormat/>
    <w:rsid w:val="0068660D"/>
    <w:pPr>
      <w:spacing w:before="36" w:after="36"/>
    </w:pPr>
  </w:style>
  <w:style w:type="paragraph" w:customStyle="1" w:styleId="Author">
    <w:name w:val="Author"/>
    <w:next w:val="af"/>
    <w:qFormat/>
    <w:rsid w:val="0068660D"/>
    <w:pPr>
      <w:keepNext/>
      <w:keepLines/>
      <w:spacing w:after="200" w:line="240" w:lineRule="auto"/>
      <w:jc w:val="center"/>
    </w:pPr>
    <w:rPr>
      <w:sz w:val="24"/>
      <w:szCs w:val="24"/>
      <w:lang w:val="ru"/>
    </w:rPr>
  </w:style>
  <w:style w:type="paragraph" w:styleId="af1">
    <w:name w:val="Date"/>
    <w:next w:val="af"/>
    <w:link w:val="af2"/>
    <w:qFormat/>
    <w:rsid w:val="0068660D"/>
    <w:pPr>
      <w:keepNext/>
      <w:keepLines/>
      <w:spacing w:after="200" w:line="240" w:lineRule="auto"/>
      <w:jc w:val="center"/>
    </w:pPr>
    <w:rPr>
      <w:sz w:val="24"/>
      <w:szCs w:val="24"/>
      <w:lang w:val="ru"/>
    </w:rPr>
  </w:style>
  <w:style w:type="character" w:customStyle="1" w:styleId="af2">
    <w:name w:val="Дата Знак"/>
    <w:basedOn w:val="a0"/>
    <w:link w:val="af1"/>
    <w:rsid w:val="0068660D"/>
    <w:rPr>
      <w:sz w:val="24"/>
      <w:szCs w:val="24"/>
      <w:lang w:val="ru"/>
    </w:rPr>
  </w:style>
  <w:style w:type="paragraph" w:customStyle="1" w:styleId="AbstractTitle">
    <w:name w:val="Abstract Title"/>
    <w:basedOn w:val="a"/>
    <w:next w:val="Abstract"/>
    <w:qFormat/>
    <w:rsid w:val="0068660D"/>
    <w:pPr>
      <w:keepNext/>
      <w:keepLines/>
      <w:spacing w:before="300" w:after="0" w:line="240" w:lineRule="auto"/>
      <w:jc w:val="center"/>
    </w:pPr>
    <w:rPr>
      <w:b/>
      <w:sz w:val="20"/>
      <w:szCs w:val="20"/>
      <w:lang w:val="ru"/>
    </w:rPr>
  </w:style>
  <w:style w:type="paragraph" w:customStyle="1" w:styleId="Abstract">
    <w:name w:val="Abstract"/>
    <w:basedOn w:val="a"/>
    <w:next w:val="af"/>
    <w:qFormat/>
    <w:rsid w:val="0068660D"/>
    <w:pPr>
      <w:keepNext/>
      <w:keepLines/>
      <w:spacing w:before="100" w:after="300" w:line="240" w:lineRule="auto"/>
    </w:pPr>
    <w:rPr>
      <w:sz w:val="20"/>
      <w:szCs w:val="20"/>
      <w:lang w:val="ru"/>
    </w:rPr>
  </w:style>
  <w:style w:type="paragraph" w:styleId="af3">
    <w:name w:val="Bibliography"/>
    <w:basedOn w:val="a"/>
    <w:qFormat/>
    <w:rsid w:val="0068660D"/>
    <w:pPr>
      <w:spacing w:after="200" w:line="240" w:lineRule="auto"/>
    </w:pPr>
    <w:rPr>
      <w:sz w:val="24"/>
      <w:szCs w:val="24"/>
      <w:lang w:val="ru"/>
    </w:rPr>
  </w:style>
  <w:style w:type="paragraph" w:styleId="af4">
    <w:name w:val="Block Text"/>
    <w:basedOn w:val="af"/>
    <w:next w:val="af"/>
    <w:uiPriority w:val="9"/>
    <w:unhideWhenUsed/>
    <w:qFormat/>
    <w:rsid w:val="0068660D"/>
    <w:pPr>
      <w:spacing w:before="100" w:after="100"/>
      <w:ind w:left="480" w:right="480"/>
    </w:pPr>
  </w:style>
  <w:style w:type="paragraph" w:styleId="af5">
    <w:name w:val="footnote text"/>
    <w:basedOn w:val="a"/>
    <w:link w:val="af6"/>
    <w:uiPriority w:val="9"/>
    <w:unhideWhenUsed/>
    <w:qFormat/>
    <w:rsid w:val="0068660D"/>
    <w:pPr>
      <w:spacing w:after="200" w:line="240" w:lineRule="auto"/>
    </w:pPr>
    <w:rPr>
      <w:sz w:val="24"/>
      <w:szCs w:val="24"/>
      <w:lang w:val="ru"/>
    </w:rPr>
  </w:style>
  <w:style w:type="character" w:customStyle="1" w:styleId="af6">
    <w:name w:val="Текст сноски Знак"/>
    <w:basedOn w:val="a0"/>
    <w:link w:val="af5"/>
    <w:uiPriority w:val="9"/>
    <w:rsid w:val="0068660D"/>
    <w:rPr>
      <w:sz w:val="24"/>
      <w:szCs w:val="24"/>
      <w:lang w:val="ru"/>
    </w:rPr>
  </w:style>
  <w:style w:type="paragraph" w:customStyle="1" w:styleId="FootnoteBlockText">
    <w:name w:val="Footnote Block Text"/>
    <w:basedOn w:val="af5"/>
    <w:next w:val="af5"/>
    <w:uiPriority w:val="9"/>
    <w:unhideWhenUsed/>
    <w:qFormat/>
    <w:rsid w:val="0068660D"/>
    <w:pPr>
      <w:spacing w:before="100" w:after="100"/>
      <w:ind w:left="480" w:right="480"/>
    </w:pPr>
  </w:style>
  <w:style w:type="table" w:customStyle="1" w:styleId="Table">
    <w:name w:val="Table"/>
    <w:semiHidden/>
    <w:unhideWhenUsed/>
    <w:qFormat/>
    <w:rsid w:val="0068660D"/>
    <w:pPr>
      <w:spacing w:after="200" w:line="240" w:lineRule="auto"/>
    </w:pPr>
    <w:rPr>
      <w:sz w:val="24"/>
      <w:szCs w:val="24"/>
      <w:lang w:val="ru" w:eastAsia="ru-KZ"/>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rsid w:val="0068660D"/>
    <w:pPr>
      <w:keepNext/>
      <w:keepLines/>
      <w:spacing w:after="0" w:line="240" w:lineRule="auto"/>
    </w:pPr>
    <w:rPr>
      <w:b/>
      <w:sz w:val="24"/>
      <w:szCs w:val="24"/>
      <w:lang w:val="ru"/>
    </w:rPr>
  </w:style>
  <w:style w:type="paragraph" w:customStyle="1" w:styleId="Definition">
    <w:name w:val="Definition"/>
    <w:basedOn w:val="a"/>
    <w:rsid w:val="0068660D"/>
    <w:pPr>
      <w:spacing w:after="200" w:line="240" w:lineRule="auto"/>
    </w:pPr>
    <w:rPr>
      <w:sz w:val="24"/>
      <w:szCs w:val="24"/>
      <w:lang w:val="ru"/>
    </w:rPr>
  </w:style>
  <w:style w:type="paragraph" w:styleId="af7">
    <w:name w:val="caption"/>
    <w:basedOn w:val="a"/>
    <w:link w:val="af8"/>
    <w:rsid w:val="0068660D"/>
    <w:pPr>
      <w:spacing w:after="120" w:line="240" w:lineRule="auto"/>
    </w:pPr>
    <w:rPr>
      <w:i/>
      <w:sz w:val="24"/>
      <w:szCs w:val="24"/>
      <w:lang w:val="ru"/>
    </w:rPr>
  </w:style>
  <w:style w:type="paragraph" w:customStyle="1" w:styleId="TableCaption">
    <w:name w:val="Table Caption"/>
    <w:basedOn w:val="af7"/>
    <w:rsid w:val="0068660D"/>
    <w:pPr>
      <w:keepNext/>
    </w:pPr>
  </w:style>
  <w:style w:type="paragraph" w:customStyle="1" w:styleId="ImageCaption">
    <w:name w:val="Image Caption"/>
    <w:basedOn w:val="af7"/>
    <w:rsid w:val="0068660D"/>
  </w:style>
  <w:style w:type="paragraph" w:customStyle="1" w:styleId="Figure">
    <w:name w:val="Figure"/>
    <w:basedOn w:val="a"/>
    <w:rsid w:val="0068660D"/>
    <w:pPr>
      <w:spacing w:after="200" w:line="240" w:lineRule="auto"/>
    </w:pPr>
    <w:rPr>
      <w:sz w:val="24"/>
      <w:szCs w:val="24"/>
      <w:lang w:val="ru"/>
    </w:rPr>
  </w:style>
  <w:style w:type="paragraph" w:customStyle="1" w:styleId="CaptionedFigure">
    <w:name w:val="Captioned Figure"/>
    <w:basedOn w:val="Figure"/>
    <w:rsid w:val="0068660D"/>
    <w:pPr>
      <w:keepNext/>
    </w:pPr>
  </w:style>
  <w:style w:type="character" w:customStyle="1" w:styleId="af8">
    <w:name w:val="Название объекта Знак"/>
    <w:basedOn w:val="a0"/>
    <w:link w:val="af7"/>
    <w:rsid w:val="0068660D"/>
    <w:rPr>
      <w:i/>
      <w:sz w:val="24"/>
      <w:szCs w:val="24"/>
      <w:lang w:val="ru"/>
    </w:rPr>
  </w:style>
  <w:style w:type="character" w:customStyle="1" w:styleId="VerbatimChar">
    <w:name w:val="Verbatim Char"/>
    <w:basedOn w:val="af8"/>
    <w:link w:val="SourceCode"/>
    <w:rsid w:val="0068660D"/>
    <w:rPr>
      <w:rFonts w:ascii="Consolas" w:hAnsi="Consolas"/>
      <w:i/>
      <w:sz w:val="24"/>
      <w:szCs w:val="24"/>
      <w:lang w:val="ru"/>
    </w:rPr>
  </w:style>
  <w:style w:type="character" w:customStyle="1" w:styleId="SectionNumber">
    <w:name w:val="Section Number"/>
    <w:basedOn w:val="af8"/>
    <w:rsid w:val="0068660D"/>
    <w:rPr>
      <w:i/>
      <w:sz w:val="24"/>
      <w:szCs w:val="24"/>
      <w:lang w:val="ru"/>
    </w:rPr>
  </w:style>
  <w:style w:type="character" w:styleId="af9">
    <w:name w:val="footnote reference"/>
    <w:basedOn w:val="af8"/>
    <w:rsid w:val="0068660D"/>
    <w:rPr>
      <w:i/>
      <w:sz w:val="24"/>
      <w:szCs w:val="24"/>
      <w:vertAlign w:val="superscript"/>
      <w:lang w:val="ru"/>
    </w:rPr>
  </w:style>
  <w:style w:type="paragraph" w:styleId="afa">
    <w:name w:val="TOC Heading"/>
    <w:basedOn w:val="1"/>
    <w:next w:val="af"/>
    <w:uiPriority w:val="39"/>
    <w:unhideWhenUsed/>
    <w:qFormat/>
    <w:rsid w:val="0068660D"/>
    <w:pPr>
      <w:spacing w:before="240"/>
      <w:outlineLvl w:val="9"/>
    </w:pPr>
    <w:rPr>
      <w:lang w:val="ru"/>
    </w:rPr>
  </w:style>
  <w:style w:type="paragraph" w:customStyle="1" w:styleId="SourceCode">
    <w:name w:val="Source Code"/>
    <w:basedOn w:val="a"/>
    <w:link w:val="VerbatimChar"/>
    <w:rsid w:val="0068660D"/>
    <w:pPr>
      <w:wordWrap w:val="0"/>
      <w:spacing w:after="200" w:line="240" w:lineRule="auto"/>
    </w:pPr>
    <w:rPr>
      <w:rFonts w:ascii="Consolas" w:hAnsi="Consolas"/>
      <w:i/>
      <w:sz w:val="24"/>
      <w:szCs w:val="24"/>
      <w:lang w:val="ru"/>
    </w:rPr>
  </w:style>
  <w:style w:type="character" w:customStyle="1" w:styleId="KeywordTok">
    <w:name w:val="KeywordTok"/>
    <w:basedOn w:val="VerbatimChar"/>
    <w:rsid w:val="0068660D"/>
    <w:rPr>
      <w:rFonts w:ascii="Consolas" w:hAnsi="Consolas"/>
      <w:b/>
      <w:i/>
      <w:color w:val="007020"/>
      <w:sz w:val="24"/>
      <w:szCs w:val="24"/>
      <w:lang w:val="ru"/>
    </w:rPr>
  </w:style>
  <w:style w:type="character" w:customStyle="1" w:styleId="DataTypeTok">
    <w:name w:val="DataTypeTok"/>
    <w:basedOn w:val="VerbatimChar"/>
    <w:rsid w:val="0068660D"/>
    <w:rPr>
      <w:rFonts w:ascii="Consolas" w:hAnsi="Consolas"/>
      <w:i/>
      <w:color w:val="902000"/>
      <w:sz w:val="24"/>
      <w:szCs w:val="24"/>
      <w:lang w:val="ru"/>
    </w:rPr>
  </w:style>
  <w:style w:type="character" w:customStyle="1" w:styleId="DecValTok">
    <w:name w:val="DecValTok"/>
    <w:basedOn w:val="VerbatimChar"/>
    <w:rsid w:val="0068660D"/>
    <w:rPr>
      <w:rFonts w:ascii="Consolas" w:hAnsi="Consolas"/>
      <w:i/>
      <w:color w:val="40A070"/>
      <w:sz w:val="24"/>
      <w:szCs w:val="24"/>
      <w:lang w:val="ru"/>
    </w:rPr>
  </w:style>
  <w:style w:type="character" w:customStyle="1" w:styleId="BaseNTok">
    <w:name w:val="BaseNTok"/>
    <w:basedOn w:val="VerbatimChar"/>
    <w:rsid w:val="0068660D"/>
    <w:rPr>
      <w:rFonts w:ascii="Consolas" w:hAnsi="Consolas"/>
      <w:i/>
      <w:color w:val="40A070"/>
      <w:sz w:val="24"/>
      <w:szCs w:val="24"/>
      <w:lang w:val="ru"/>
    </w:rPr>
  </w:style>
  <w:style w:type="character" w:customStyle="1" w:styleId="FloatTok">
    <w:name w:val="FloatTok"/>
    <w:basedOn w:val="VerbatimChar"/>
    <w:rsid w:val="0068660D"/>
    <w:rPr>
      <w:rFonts w:ascii="Consolas" w:hAnsi="Consolas"/>
      <w:i/>
      <w:color w:val="40A070"/>
      <w:sz w:val="24"/>
      <w:szCs w:val="24"/>
      <w:lang w:val="ru"/>
    </w:rPr>
  </w:style>
  <w:style w:type="character" w:customStyle="1" w:styleId="ConstantTok">
    <w:name w:val="ConstantTok"/>
    <w:basedOn w:val="VerbatimChar"/>
    <w:rsid w:val="0068660D"/>
    <w:rPr>
      <w:rFonts w:ascii="Consolas" w:hAnsi="Consolas"/>
      <w:i/>
      <w:color w:val="880000"/>
      <w:sz w:val="24"/>
      <w:szCs w:val="24"/>
      <w:lang w:val="ru"/>
    </w:rPr>
  </w:style>
  <w:style w:type="character" w:customStyle="1" w:styleId="CharTok">
    <w:name w:val="CharTok"/>
    <w:basedOn w:val="VerbatimChar"/>
    <w:rsid w:val="0068660D"/>
    <w:rPr>
      <w:rFonts w:ascii="Consolas" w:hAnsi="Consolas"/>
      <w:i/>
      <w:color w:val="4070A0"/>
      <w:sz w:val="24"/>
      <w:szCs w:val="24"/>
      <w:lang w:val="ru"/>
    </w:rPr>
  </w:style>
  <w:style w:type="character" w:customStyle="1" w:styleId="SpecialCharTok">
    <w:name w:val="SpecialCharTok"/>
    <w:basedOn w:val="VerbatimChar"/>
    <w:rsid w:val="0068660D"/>
    <w:rPr>
      <w:rFonts w:ascii="Consolas" w:hAnsi="Consolas"/>
      <w:i/>
      <w:color w:val="4070A0"/>
      <w:sz w:val="24"/>
      <w:szCs w:val="24"/>
      <w:lang w:val="ru"/>
    </w:rPr>
  </w:style>
  <w:style w:type="character" w:customStyle="1" w:styleId="StringTok">
    <w:name w:val="StringTok"/>
    <w:basedOn w:val="VerbatimChar"/>
    <w:rsid w:val="0068660D"/>
    <w:rPr>
      <w:rFonts w:ascii="Consolas" w:hAnsi="Consolas"/>
      <w:i/>
      <w:color w:val="4070A0"/>
      <w:sz w:val="24"/>
      <w:szCs w:val="24"/>
      <w:lang w:val="ru"/>
    </w:rPr>
  </w:style>
  <w:style w:type="character" w:customStyle="1" w:styleId="VerbatimStringTok">
    <w:name w:val="VerbatimStringTok"/>
    <w:basedOn w:val="VerbatimChar"/>
    <w:rsid w:val="0068660D"/>
    <w:rPr>
      <w:rFonts w:ascii="Consolas" w:hAnsi="Consolas"/>
      <w:i/>
      <w:color w:val="4070A0"/>
      <w:sz w:val="24"/>
      <w:szCs w:val="24"/>
      <w:lang w:val="ru"/>
    </w:rPr>
  </w:style>
  <w:style w:type="character" w:customStyle="1" w:styleId="SpecialStringTok">
    <w:name w:val="SpecialStringTok"/>
    <w:basedOn w:val="VerbatimChar"/>
    <w:rsid w:val="0068660D"/>
    <w:rPr>
      <w:rFonts w:ascii="Consolas" w:hAnsi="Consolas"/>
      <w:i/>
      <w:color w:val="BB6688"/>
      <w:sz w:val="24"/>
      <w:szCs w:val="24"/>
      <w:lang w:val="ru"/>
    </w:rPr>
  </w:style>
  <w:style w:type="character" w:customStyle="1" w:styleId="ImportTok">
    <w:name w:val="ImportTok"/>
    <w:basedOn w:val="VerbatimChar"/>
    <w:rsid w:val="0068660D"/>
    <w:rPr>
      <w:rFonts w:ascii="Consolas" w:hAnsi="Consolas"/>
      <w:b/>
      <w:i/>
      <w:color w:val="008000"/>
      <w:sz w:val="24"/>
      <w:szCs w:val="24"/>
      <w:lang w:val="ru"/>
    </w:rPr>
  </w:style>
  <w:style w:type="character" w:customStyle="1" w:styleId="CommentTok">
    <w:name w:val="CommentTok"/>
    <w:basedOn w:val="VerbatimChar"/>
    <w:rsid w:val="0068660D"/>
    <w:rPr>
      <w:rFonts w:ascii="Consolas" w:hAnsi="Consolas"/>
      <w:i w:val="0"/>
      <w:color w:val="60A0B0"/>
      <w:sz w:val="24"/>
      <w:szCs w:val="24"/>
      <w:lang w:val="ru"/>
    </w:rPr>
  </w:style>
  <w:style w:type="character" w:customStyle="1" w:styleId="DocumentationTok">
    <w:name w:val="DocumentationTok"/>
    <w:basedOn w:val="VerbatimChar"/>
    <w:rsid w:val="0068660D"/>
    <w:rPr>
      <w:rFonts w:ascii="Consolas" w:hAnsi="Consolas"/>
      <w:i w:val="0"/>
      <w:color w:val="BA2121"/>
      <w:sz w:val="24"/>
      <w:szCs w:val="24"/>
      <w:lang w:val="ru"/>
    </w:rPr>
  </w:style>
  <w:style w:type="character" w:customStyle="1" w:styleId="AnnotationTok">
    <w:name w:val="AnnotationTok"/>
    <w:basedOn w:val="VerbatimChar"/>
    <w:rsid w:val="0068660D"/>
    <w:rPr>
      <w:rFonts w:ascii="Consolas" w:hAnsi="Consolas"/>
      <w:b/>
      <w:i w:val="0"/>
      <w:color w:val="60A0B0"/>
      <w:sz w:val="24"/>
      <w:szCs w:val="24"/>
      <w:lang w:val="ru"/>
    </w:rPr>
  </w:style>
  <w:style w:type="character" w:customStyle="1" w:styleId="CommentVarTok">
    <w:name w:val="CommentVarTok"/>
    <w:basedOn w:val="VerbatimChar"/>
    <w:rsid w:val="0068660D"/>
    <w:rPr>
      <w:rFonts w:ascii="Consolas" w:hAnsi="Consolas"/>
      <w:b/>
      <w:i w:val="0"/>
      <w:color w:val="60A0B0"/>
      <w:sz w:val="24"/>
      <w:szCs w:val="24"/>
      <w:lang w:val="ru"/>
    </w:rPr>
  </w:style>
  <w:style w:type="character" w:customStyle="1" w:styleId="OtherTok">
    <w:name w:val="OtherTok"/>
    <w:basedOn w:val="VerbatimChar"/>
    <w:rsid w:val="0068660D"/>
    <w:rPr>
      <w:rFonts w:ascii="Consolas" w:hAnsi="Consolas"/>
      <w:i/>
      <w:color w:val="007020"/>
      <w:sz w:val="24"/>
      <w:szCs w:val="24"/>
      <w:lang w:val="ru"/>
    </w:rPr>
  </w:style>
  <w:style w:type="character" w:customStyle="1" w:styleId="FunctionTok">
    <w:name w:val="FunctionTok"/>
    <w:basedOn w:val="VerbatimChar"/>
    <w:rsid w:val="0068660D"/>
    <w:rPr>
      <w:rFonts w:ascii="Consolas" w:hAnsi="Consolas"/>
      <w:i/>
      <w:color w:val="06287E"/>
      <w:sz w:val="24"/>
      <w:szCs w:val="24"/>
      <w:lang w:val="ru"/>
    </w:rPr>
  </w:style>
  <w:style w:type="character" w:customStyle="1" w:styleId="VariableTok">
    <w:name w:val="VariableTok"/>
    <w:basedOn w:val="VerbatimChar"/>
    <w:rsid w:val="0068660D"/>
    <w:rPr>
      <w:rFonts w:ascii="Consolas" w:hAnsi="Consolas"/>
      <w:i/>
      <w:color w:val="19177C"/>
      <w:sz w:val="24"/>
      <w:szCs w:val="24"/>
      <w:lang w:val="ru"/>
    </w:rPr>
  </w:style>
  <w:style w:type="character" w:customStyle="1" w:styleId="ControlFlowTok">
    <w:name w:val="ControlFlowTok"/>
    <w:basedOn w:val="VerbatimChar"/>
    <w:rsid w:val="0068660D"/>
    <w:rPr>
      <w:rFonts w:ascii="Consolas" w:hAnsi="Consolas"/>
      <w:b/>
      <w:i/>
      <w:color w:val="007020"/>
      <w:sz w:val="24"/>
      <w:szCs w:val="24"/>
      <w:lang w:val="ru"/>
    </w:rPr>
  </w:style>
  <w:style w:type="character" w:customStyle="1" w:styleId="OperatorTok">
    <w:name w:val="OperatorTok"/>
    <w:basedOn w:val="VerbatimChar"/>
    <w:rsid w:val="0068660D"/>
    <w:rPr>
      <w:rFonts w:ascii="Consolas" w:hAnsi="Consolas"/>
      <w:i/>
      <w:color w:val="666666"/>
      <w:sz w:val="24"/>
      <w:szCs w:val="24"/>
      <w:lang w:val="ru"/>
    </w:rPr>
  </w:style>
  <w:style w:type="character" w:customStyle="1" w:styleId="BuiltInTok">
    <w:name w:val="BuiltInTok"/>
    <w:basedOn w:val="VerbatimChar"/>
    <w:rsid w:val="0068660D"/>
    <w:rPr>
      <w:rFonts w:ascii="Consolas" w:hAnsi="Consolas"/>
      <w:i/>
      <w:color w:val="008000"/>
      <w:sz w:val="24"/>
      <w:szCs w:val="24"/>
      <w:lang w:val="ru"/>
    </w:rPr>
  </w:style>
  <w:style w:type="character" w:customStyle="1" w:styleId="ExtensionTok">
    <w:name w:val="ExtensionTok"/>
    <w:basedOn w:val="VerbatimChar"/>
    <w:rsid w:val="0068660D"/>
    <w:rPr>
      <w:rFonts w:ascii="Consolas" w:hAnsi="Consolas"/>
      <w:i/>
      <w:sz w:val="24"/>
      <w:szCs w:val="24"/>
      <w:lang w:val="ru"/>
    </w:rPr>
  </w:style>
  <w:style w:type="character" w:customStyle="1" w:styleId="PreprocessorTok">
    <w:name w:val="PreprocessorTok"/>
    <w:basedOn w:val="VerbatimChar"/>
    <w:rsid w:val="0068660D"/>
    <w:rPr>
      <w:rFonts w:ascii="Consolas" w:hAnsi="Consolas"/>
      <w:i/>
      <w:color w:val="BC7A00"/>
      <w:sz w:val="24"/>
      <w:szCs w:val="24"/>
      <w:lang w:val="ru"/>
    </w:rPr>
  </w:style>
  <w:style w:type="character" w:customStyle="1" w:styleId="AttributeTok">
    <w:name w:val="AttributeTok"/>
    <w:basedOn w:val="VerbatimChar"/>
    <w:rsid w:val="0068660D"/>
    <w:rPr>
      <w:rFonts w:ascii="Consolas" w:hAnsi="Consolas"/>
      <w:i/>
      <w:color w:val="7D9029"/>
      <w:sz w:val="24"/>
      <w:szCs w:val="24"/>
      <w:lang w:val="ru"/>
    </w:rPr>
  </w:style>
  <w:style w:type="character" w:customStyle="1" w:styleId="RegionMarkerTok">
    <w:name w:val="RegionMarkerTok"/>
    <w:basedOn w:val="VerbatimChar"/>
    <w:rsid w:val="0068660D"/>
    <w:rPr>
      <w:rFonts w:ascii="Consolas" w:hAnsi="Consolas"/>
      <w:i/>
      <w:sz w:val="24"/>
      <w:szCs w:val="24"/>
      <w:lang w:val="ru"/>
    </w:rPr>
  </w:style>
  <w:style w:type="character" w:customStyle="1" w:styleId="InformationTok">
    <w:name w:val="InformationTok"/>
    <w:basedOn w:val="VerbatimChar"/>
    <w:rsid w:val="0068660D"/>
    <w:rPr>
      <w:rFonts w:ascii="Consolas" w:hAnsi="Consolas"/>
      <w:b/>
      <w:i w:val="0"/>
      <w:color w:val="60A0B0"/>
      <w:sz w:val="24"/>
      <w:szCs w:val="24"/>
      <w:lang w:val="ru"/>
    </w:rPr>
  </w:style>
  <w:style w:type="character" w:customStyle="1" w:styleId="WarningTok">
    <w:name w:val="WarningTok"/>
    <w:basedOn w:val="VerbatimChar"/>
    <w:rsid w:val="0068660D"/>
    <w:rPr>
      <w:rFonts w:ascii="Consolas" w:hAnsi="Consolas"/>
      <w:b/>
      <w:i w:val="0"/>
      <w:color w:val="60A0B0"/>
      <w:sz w:val="24"/>
      <w:szCs w:val="24"/>
      <w:lang w:val="ru"/>
    </w:rPr>
  </w:style>
  <w:style w:type="character" w:customStyle="1" w:styleId="AlertTok">
    <w:name w:val="AlertTok"/>
    <w:basedOn w:val="VerbatimChar"/>
    <w:rsid w:val="0068660D"/>
    <w:rPr>
      <w:rFonts w:ascii="Consolas" w:hAnsi="Consolas"/>
      <w:b/>
      <w:i/>
      <w:color w:val="FF0000"/>
      <w:sz w:val="24"/>
      <w:szCs w:val="24"/>
      <w:lang w:val="ru"/>
    </w:rPr>
  </w:style>
  <w:style w:type="character" w:customStyle="1" w:styleId="ErrorTok">
    <w:name w:val="ErrorTok"/>
    <w:basedOn w:val="VerbatimChar"/>
    <w:rsid w:val="0068660D"/>
    <w:rPr>
      <w:rFonts w:ascii="Consolas" w:hAnsi="Consolas"/>
      <w:b/>
      <w:i/>
      <w:color w:val="FF0000"/>
      <w:sz w:val="24"/>
      <w:szCs w:val="24"/>
      <w:lang w:val="ru"/>
    </w:rPr>
  </w:style>
  <w:style w:type="character" w:customStyle="1" w:styleId="NormalTok">
    <w:name w:val="NormalTok"/>
    <w:basedOn w:val="VerbatimChar"/>
    <w:rsid w:val="0068660D"/>
    <w:rPr>
      <w:rFonts w:ascii="Consolas" w:hAnsi="Consolas"/>
      <w:i/>
      <w:sz w:val="24"/>
      <w:szCs w:val="24"/>
      <w:lang w:val="ru"/>
    </w:rPr>
  </w:style>
  <w:style w:type="character" w:styleId="afb">
    <w:name w:val="Strong"/>
    <w:basedOn w:val="a0"/>
    <w:uiPriority w:val="22"/>
    <w:qFormat/>
    <w:rsid w:val="009763C3"/>
    <w:rPr>
      <w:b/>
      <w:bCs/>
    </w:rPr>
  </w:style>
  <w:style w:type="character" w:styleId="afc">
    <w:name w:val="Emphasis"/>
    <w:basedOn w:val="a0"/>
    <w:uiPriority w:val="20"/>
    <w:qFormat/>
    <w:rsid w:val="009763C3"/>
    <w:rPr>
      <w:i/>
      <w:iCs/>
    </w:rPr>
  </w:style>
  <w:style w:type="table" w:styleId="afd">
    <w:name w:val="Table Grid"/>
    <w:basedOn w:val="a1"/>
    <w:uiPriority w:val="39"/>
    <w:qFormat/>
    <w:rsid w:val="00235ED9"/>
    <w:pPr>
      <w:spacing w:after="0" w:line="240" w:lineRule="auto"/>
    </w:pPr>
    <w:rPr>
      <w:rFonts w:ascii="Times New Roman" w:eastAsia="SimSu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3662E3"/>
    <w:pPr>
      <w:tabs>
        <w:tab w:val="center" w:pos="4844"/>
        <w:tab w:val="right" w:pos="9689"/>
      </w:tabs>
      <w:spacing w:after="0" w:line="240" w:lineRule="auto"/>
    </w:pPr>
  </w:style>
  <w:style w:type="character" w:customStyle="1" w:styleId="aff">
    <w:name w:val="Верхний колонтитул Знак"/>
    <w:basedOn w:val="a0"/>
    <w:link w:val="afe"/>
    <w:uiPriority w:val="99"/>
    <w:rsid w:val="003662E3"/>
  </w:style>
  <w:style w:type="paragraph" w:styleId="aff0">
    <w:name w:val="footer"/>
    <w:basedOn w:val="a"/>
    <w:link w:val="aff1"/>
    <w:uiPriority w:val="99"/>
    <w:unhideWhenUsed/>
    <w:rsid w:val="003662E3"/>
    <w:pPr>
      <w:tabs>
        <w:tab w:val="center" w:pos="4844"/>
        <w:tab w:val="right" w:pos="9689"/>
      </w:tabs>
      <w:spacing w:after="0" w:line="240" w:lineRule="auto"/>
    </w:pPr>
  </w:style>
  <w:style w:type="character" w:customStyle="1" w:styleId="aff1">
    <w:name w:val="Нижний колонтитул Знак"/>
    <w:basedOn w:val="a0"/>
    <w:link w:val="aff0"/>
    <w:uiPriority w:val="99"/>
    <w:rsid w:val="003662E3"/>
  </w:style>
  <w:style w:type="paragraph" w:styleId="aff2">
    <w:name w:val="Revision"/>
    <w:hidden/>
    <w:uiPriority w:val="99"/>
    <w:rsid w:val="00D7458E"/>
    <w:pPr>
      <w:spacing w:after="0" w:line="240" w:lineRule="auto"/>
    </w:pPr>
  </w:style>
  <w:style w:type="paragraph" w:customStyle="1" w:styleId="msonormal0">
    <w:name w:val="msonormal"/>
    <w:basedOn w:val="a"/>
    <w:rsid w:val="00B6702D"/>
    <w:pPr>
      <w:spacing w:before="100" w:beforeAutospacing="1" w:after="100" w:afterAutospacing="1" w:line="240" w:lineRule="auto"/>
    </w:pPr>
    <w:rPr>
      <w:rFonts w:ascii="Times New Roman" w:eastAsia="Times New Roman" w:hAnsi="Times New Roman" w:cs="Times New Roman"/>
      <w:sz w:val="24"/>
      <w:szCs w:val="24"/>
    </w:rPr>
  </w:style>
  <w:style w:type="character" w:styleId="aff3">
    <w:name w:val="annotation reference"/>
    <w:basedOn w:val="a0"/>
    <w:rsid w:val="00B6702D"/>
    <w:rPr>
      <w:sz w:val="16"/>
      <w:szCs w:val="16"/>
    </w:rPr>
  </w:style>
  <w:style w:type="paragraph" w:styleId="aff4">
    <w:name w:val="annotation text"/>
    <w:basedOn w:val="a"/>
    <w:link w:val="aff5"/>
    <w:rsid w:val="00B6702D"/>
    <w:pPr>
      <w:spacing w:line="240" w:lineRule="auto"/>
    </w:pPr>
    <w:rPr>
      <w:sz w:val="20"/>
      <w:szCs w:val="20"/>
    </w:rPr>
  </w:style>
  <w:style w:type="character" w:customStyle="1" w:styleId="aff5">
    <w:name w:val="Текст примечания Знак"/>
    <w:basedOn w:val="a0"/>
    <w:link w:val="aff4"/>
    <w:rsid w:val="00B6702D"/>
    <w:rPr>
      <w:sz w:val="20"/>
      <w:szCs w:val="20"/>
    </w:rPr>
  </w:style>
  <w:style w:type="paragraph" w:styleId="aff6">
    <w:name w:val="annotation subject"/>
    <w:basedOn w:val="aff4"/>
    <w:next w:val="aff4"/>
    <w:link w:val="aff7"/>
    <w:rsid w:val="00B6702D"/>
    <w:rPr>
      <w:b/>
      <w:bCs/>
    </w:rPr>
  </w:style>
  <w:style w:type="character" w:customStyle="1" w:styleId="aff7">
    <w:name w:val="Тема примечания Знак"/>
    <w:basedOn w:val="aff5"/>
    <w:link w:val="aff6"/>
    <w:rsid w:val="00B670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K950001000_" TargetMode="External"/><Relationship Id="rId21" Type="http://schemas.openxmlformats.org/officeDocument/2006/relationships/hyperlink" Target="file://file_000000003f58622fbc92aaf6c44252de" TargetMode="External"/><Relationship Id="rId42" Type="http://schemas.openxmlformats.org/officeDocument/2006/relationships/hyperlink" Target="https://informburo.kz/stati/kak-nazarbaev-zakryl-yadernyy-poligon-cikl-brosit-vyzov-sudbe-film-tretiy.html" TargetMode="External"/><Relationship Id="rId47" Type="http://schemas.openxmlformats.org/officeDocument/2006/relationships/hyperlink" Target="https://chornobyl-museum.kyiv.ua/" TargetMode="External"/><Relationship Id="rId63" Type="http://schemas.openxmlformats.org/officeDocument/2006/relationships/hyperlink" Target="https://www.manhattanprojectvoices.org" TargetMode="External"/><Relationship Id="rId68" Type="http://schemas.openxmlformats.org/officeDocument/2006/relationships/hyperlink" Target="https://www.cea.fr/comprendre" TargetMode="External"/><Relationship Id="rId84" Type="http://schemas.openxmlformats.org/officeDocument/2006/relationships/image" Target="media/image11.jpeg"/><Relationship Id="rId89" Type="http://schemas.openxmlformats.org/officeDocument/2006/relationships/image" Target="media/image15.jpeg"/><Relationship Id="rId16" Type="http://schemas.openxmlformats.org/officeDocument/2006/relationships/image" Target="media/image1.png"/><Relationship Id="rId11" Type="http://schemas.openxmlformats.org/officeDocument/2006/relationships/hyperlink" Target="https://doi.org/10.51889/2959-6017.2024.82.3.030" TargetMode="External"/><Relationship Id="rId32" Type="http://schemas.openxmlformats.org/officeDocument/2006/relationships/hyperlink" Target="https://elib.biblioatom.ru/text/yadernye-ispytaniya-sssr_1997/p2/" TargetMode="External"/><Relationship Id="rId37" Type="http://schemas.openxmlformats.org/officeDocument/2006/relationships/hyperlink" Target="https://www.nuclearmuseum.org/educate" TargetMode="External"/><Relationship Id="rId53" Type="http://schemas.openxmlformats.org/officeDocument/2006/relationships/hyperlink" Target="https://myatom.ru" TargetMode="External"/><Relationship Id="rId58" Type="http://schemas.openxmlformats.org/officeDocument/2006/relationships/hyperlink" Target="https://www.nps.gov/mapr/learn/education/index.htm" TargetMode="External"/><Relationship Id="rId74" Type="http://schemas.openxmlformats.org/officeDocument/2006/relationships/hyperlink" Target="https://adebiportal.kz/kz/100kitap/roza-muqanova-mangilik-bala-beine" TargetMode="External"/><Relationship Id="rId79" Type="http://schemas.openxmlformats.org/officeDocument/2006/relationships/hyperlink" Target="https://doi.org/10.59941/2960-0642-2026-1-83-98%20%20" TargetMode="External"/><Relationship Id="rId5" Type="http://schemas.openxmlformats.org/officeDocument/2006/relationships/footnotes" Target="footnotes.xml"/><Relationship Id="rId90" Type="http://schemas.openxmlformats.org/officeDocument/2006/relationships/image" Target="media/image16.jpeg"/><Relationship Id="rId95" Type="http://schemas.openxmlformats.org/officeDocument/2006/relationships/fontTable" Target="fontTable.xml"/><Relationship Id="rId22" Type="http://schemas.openxmlformats.org/officeDocument/2006/relationships/image" Target="media/image6.jpeg"/><Relationship Id="rId27" Type="http://schemas.openxmlformats.org/officeDocument/2006/relationships/hyperlink" Target="https://adilet.zan.kz/kaz/docs/P030001167_" TargetMode="External"/><Relationship Id="rId43" Type="http://schemas.openxmlformats.org/officeDocument/2006/relationships/hyperlink" Target="https://www.riskedu.se/SRA-E_Schenk_2021.pdf" TargetMode="External"/><Relationship Id="rId48" Type="http://schemas.openxmlformats.org/officeDocument/2006/relationships/hyperlink" Target="https://www.kpi.kharkov.ua/ukr/tag/slidamy-chornobyl/" TargetMode="External"/><Relationship Id="rId64" Type="http://schemas.openxmlformats.org/officeDocument/2006/relationships/hyperlink" Target="https://doi.org/10.1089/bsp.2004.2.195" TargetMode="External"/><Relationship Id="rId69" Type="http://schemas.openxmlformats.org/officeDocument/2006/relationships/hyperlink" Target="https://www.andra.fr/les-dechets-radioactifs" TargetMode="External"/><Relationship Id="rId8" Type="http://schemas.openxmlformats.org/officeDocument/2006/relationships/hyperlink" Target="https://doi.org/10.59941/2960-0642-2026-1-83-98" TargetMode="External"/><Relationship Id="rId51" Type="http://schemas.openxmlformats.org/officeDocument/2006/relationships/hyperlink" Target="https://xn--80aafadvc9bifbaeqg0p.xn--p1ai/22-09-2025/" TargetMode="External"/><Relationship Id="rId72" Type="http://schemas.openxmlformats.org/officeDocument/2006/relationships/hyperlink" Target="https://www.assemblee-nationale.fr/dyn/16/rapports/" TargetMode="External"/><Relationship Id="rId80" Type="http://schemas.openxmlformats.org/officeDocument/2006/relationships/hyperlink" Target="https://doi.org/10.48161/qaj.v6n1a2346" TargetMode="External"/><Relationship Id="rId85" Type="http://schemas.openxmlformats.org/officeDocument/2006/relationships/hyperlink" Target="https://vestnik-pedagogic.tou.edu.kz/storage/journals/7dc0a8d0-8838-479b-beed-4b23eb47a3e9_pedagogika_2_2017(1).pdf" TargetMode="External"/><Relationship Id="rId93" Type="http://schemas.openxmlformats.org/officeDocument/2006/relationships/image" Target="media/image19.jpeg"/><Relationship Id="rId3" Type="http://schemas.openxmlformats.org/officeDocument/2006/relationships/settings" Target="settings.xml"/><Relationship Id="rId12" Type="http://schemas.openxmlformats.org/officeDocument/2006/relationships/hyperlink" Target="https://bulletin.wku.edu.kz/index.php/BulletinWKU/issue/view/33" TargetMode="External"/><Relationship Id="rId17" Type="http://schemas.openxmlformats.org/officeDocument/2006/relationships/image" Target="media/image2.jpeg"/><Relationship Id="rId25" Type="http://schemas.openxmlformats.org/officeDocument/2006/relationships/hyperlink" Target="https://www.nuclearmuseum.org/educate" TargetMode="External"/><Relationship Id="rId33" Type="http://schemas.openxmlformats.org/officeDocument/2006/relationships/hyperlink" Target="https://doi.org/10.26577/EJE.2024.v80.i3-05" TargetMode="External"/><Relationship Id="rId38" Type="http://schemas.openxmlformats.org/officeDocument/2006/relationships/hyperlink" Target="https://www.epa.gov/radtown" TargetMode="External"/><Relationship Id="rId46" Type="http://schemas.openxmlformats.org/officeDocument/2006/relationships/hyperlink" Target="https://uinp.gov.ua/metodychni-materialy/metodychni-materialy-do-richnyci-avariyi-na-chaes%2090" TargetMode="External"/><Relationship Id="rId59" Type="http://schemas.openxmlformats.org/officeDocument/2006/relationships/hyperlink" Target="https://ahf.nuclearmuseum.org/ahf/nuc-history/educational-resources/" TargetMode="External"/><Relationship Id="rId67" Type="http://schemas.openxmlformats.org/officeDocument/2006/relationships/hyperlink" Target="https://www.irsn.fr/savoir-comprendre" TargetMode="External"/><Relationship Id="rId20" Type="http://schemas.openxmlformats.org/officeDocument/2006/relationships/image" Target="media/image5.jpeg"/><Relationship Id="rId41" Type="http://schemas.openxmlformats.org/officeDocument/2006/relationships/hyperlink" Target="https://doi.org/10.4324/9781315843797" TargetMode="External"/><Relationship Id="rId54" Type="http://schemas.openxmlformats.org/officeDocument/2006/relationships/hyperlink" Target="https://rosatomschool.ru" TargetMode="External"/><Relationship Id="rId62" Type="http://schemas.openxmlformats.org/officeDocument/2006/relationships/hyperlink" Target="https://www.nps.gov/mapr/learn/historyculture/tribal-nations.htm" TargetMode="External"/><Relationship Id="rId70" Type="http://schemas.openxmlformats.org/officeDocument/2006/relationships/hyperlink" Target="https://eduscol.education.fr/2135/le-plan-particulier-de-mise-en-surete" TargetMode="External"/><Relationship Id="rId75" Type="http://schemas.openxmlformats.org/officeDocument/2006/relationships/hyperlink" Target="https://polygon.vlast.kz/film" TargetMode="External"/><Relationship Id="rId83" Type="http://schemas.openxmlformats.org/officeDocument/2006/relationships/footer" Target="footer1.xml"/><Relationship Id="rId88" Type="http://schemas.openxmlformats.org/officeDocument/2006/relationships/image" Target="media/image14.jpeg"/><Relationship Id="rId91" Type="http://schemas.openxmlformats.org/officeDocument/2006/relationships/image" Target="media/image17.jpe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4919/physics/56.2024.54aib5" TargetMode="External"/><Relationship Id="rId23" Type="http://schemas.openxmlformats.org/officeDocument/2006/relationships/image" Target="media/image7.jpeg"/><Relationship Id="rId28" Type="http://schemas.openxmlformats.org/officeDocument/2006/relationships/hyperlink" Target="https://adilet.zan.kz/kaz/docs/U030001241_" TargetMode="External"/><Relationship Id="rId36" Type="http://schemas.openxmlformats.org/officeDocument/2006/relationships/hyperlink" Target="https://ahf.nuclearmuseum.org" TargetMode="External"/><Relationship Id="rId49" Type="http://schemas.openxmlformats.org/officeDocument/2006/relationships/hyperlink" Target="%20https://postnauka.org/themes/atomnyiy-proekt%20" TargetMode="External"/><Relationship Id="rId57" Type="http://schemas.openxmlformats.org/officeDocument/2006/relationships/hyperlink" Target="https://sheg.stanford.edu/history-lessons/atomic-bomb" TargetMode="External"/><Relationship Id="rId10" Type="http://schemas.openxmlformats.org/officeDocument/2006/relationships/hyperlink" Target="https://doi.org/10.51889/2959-6017.2024.80.1.017" TargetMode="External"/><Relationship Id="rId31" Type="http://schemas.openxmlformats.org/officeDocument/2006/relationships/hyperlink" Target="https://adilet.zan.kz/kaz/docs/P2400000910" TargetMode="External"/><Relationship Id="rId44" Type="http://schemas.openxmlformats.org/officeDocument/2006/relationships/hyperlink" Target="https://www.ahrq.gov/health-literacy/improve/precautions/toolkit.html" TargetMode="External"/><Relationship Id="rId52" Type="http://schemas.openxmlformats.org/officeDocument/2006/relationships/hyperlink" Target="https://atomlesson.ru" TargetMode="External"/><Relationship Id="rId60" Type="http://schemas.openxmlformats.org/officeDocument/2006/relationships/hyperlink" Target="https://phet.colorado.edu" TargetMode="External"/><Relationship Id="rId65" Type="http://schemas.openxmlformats.org/officeDocument/2006/relationships/hyperlink" Target="https://www.nationalww2museum.org/war/articles/decision-to-drop-the-atomic-bomb" TargetMode="External"/><Relationship Id="rId73" Type="http://schemas.openxmlformats.org/officeDocument/2006/relationships/hyperlink" Target="https://anr.fr/Projet-ANR-22-CE39-0009%20%20" TargetMode="External"/><Relationship Id="rId78" Type="http://schemas.openxmlformats.org/officeDocument/2006/relationships/hyperlink" Target="https://adilet.zan.kz/kaz/docs/Z920003600_%20%20" TargetMode="External"/><Relationship Id="rId81" Type="http://schemas.openxmlformats.org/officeDocument/2006/relationships/image" Target="media/image9.jpeg"/><Relationship Id="rId86" Type="http://schemas.openxmlformats.org/officeDocument/2006/relationships/image" Target="media/image12.jpeg"/><Relationship Id="rId94"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doi.org/10.48081/XMLY1685" TargetMode="External"/><Relationship Id="rId13" Type="http://schemas.openxmlformats.org/officeDocument/2006/relationships/hyperlink" Target="https://bulletin.wku.edu.kz/index.php/BulletinWKU/article/view/5180/423" TargetMode="External"/><Relationship Id="rId18" Type="http://schemas.openxmlformats.org/officeDocument/2006/relationships/image" Target="media/image3.jpeg"/><Relationship Id="rId39" Type="http://schemas.openxmlformats.org/officeDocument/2006/relationships/hyperlink" Target="https://www.cdc.gov/radiation-emergencies/communication/index.html" TargetMode="External"/><Relationship Id="rId34" Type="http://schemas.openxmlformats.org/officeDocument/2006/relationships/hyperlink" Target="https://doi.org/10.26577/JAPJ.2022.v104.i4.010" TargetMode="External"/><Relationship Id="rId50" Type="http://schemas.openxmlformats.org/officeDocument/2006/relationships/hyperlink" Target="https://infourok.ru/prezentaciya-po-istorii-na-temu-atomnyj-proekt-v-sssr-11-klass-4256721.html%20" TargetMode="External"/><Relationship Id="rId55" Type="http://schemas.openxmlformats.org/officeDocument/2006/relationships/hyperlink" Target="%20https://nrcki.ru/" TargetMode="External"/><Relationship Id="rId76" Type="http://schemas.openxmlformats.org/officeDocument/2006/relationships/hyperlink" Target="https://www.gov.kz/memleket/entities/mfa-kazakhstanun/press/news/details/1059622" TargetMode="External"/><Relationship Id="rId7" Type="http://schemas.openxmlformats.org/officeDocument/2006/relationships/hyperlink" Target="https://doi.org/10.48161/qaj.v6n1a2346" TargetMode="External"/><Relationship Id="rId71" Type="http://schemas.openxmlformats.org/officeDocument/2006/relationships/hyperlink" Target="https://monvr.pf/enseignement-fait-nucleaire" TargetMode="External"/><Relationship Id="rId92" Type="http://schemas.openxmlformats.org/officeDocument/2006/relationships/image" Target="media/image18.jpeg"/><Relationship Id="rId2" Type="http://schemas.openxmlformats.org/officeDocument/2006/relationships/styles" Target="styles.xml"/><Relationship Id="rId29" Type="http://schemas.openxmlformats.org/officeDocument/2006/relationships/hyperlink" Target="https://adilet.zan.kz/kaz/docs/Z070000319_" TargetMode="External"/><Relationship Id="rId24" Type="http://schemas.openxmlformats.org/officeDocument/2006/relationships/image" Target="media/image8.jpeg"/><Relationship Id="rId40" Type="http://schemas.openxmlformats.org/officeDocument/2006/relationships/hyperlink" Target="https://orise.orau.gov/resources/k12/index.html" TargetMode="External"/><Relationship Id="rId45" Type="http://schemas.openxmlformats.org/officeDocument/2006/relationships/hyperlink" Target="https://greenbelarus.info/articles/26-04-2018/chernobyl-v-shkolnyh-uchebnikah-kak-ob-etom-rasskazyvayut-detyam" TargetMode="External"/><Relationship Id="rId66" Type="http://schemas.openxmlformats.org/officeDocument/2006/relationships/hyperlink" Target="https://www.epa.gov/radtown/educational-materials-radiation-protection" TargetMode="External"/><Relationship Id="rId87" Type="http://schemas.openxmlformats.org/officeDocument/2006/relationships/image" Target="media/image13.jpeg"/><Relationship Id="rId61" Type="http://schemas.openxmlformats.org/officeDocument/2006/relationships/hyperlink" Target="https://hps.org/publicinformation/radiationbasics.html" TargetMode="External"/><Relationship Id="rId82" Type="http://schemas.openxmlformats.org/officeDocument/2006/relationships/image" Target="media/image10.jpeg"/><Relationship Id="rId19" Type="http://schemas.openxmlformats.org/officeDocument/2006/relationships/image" Target="media/image4.jpeg"/><Relationship Id="rId14" Type="http://schemas.openxmlformats.org/officeDocument/2006/relationships/hyperlink" Target="https://doi.org/10.30564/fls.v7i10.11561" TargetMode="External"/><Relationship Id="rId30" Type="http://schemas.openxmlformats.org/officeDocument/2006/relationships/hyperlink" Target="https://doi.org/10.26577/JAPJ.2022.v104.i4.010" TargetMode="External"/><Relationship Id="rId35" Type="http://schemas.openxmlformats.org/officeDocument/2006/relationships/hyperlink" Target="https://sheg.stanford.edu/history-lessons" TargetMode="External"/><Relationship Id="rId56" Type="http://schemas.openxmlformats.org/officeDocument/2006/relationships/hyperlink" Target="http://mufredat.meb.gov.tr/Dosyalar/201812103112910-orta&#246;&#287;retim_fizik_son.pdf" TargetMode="External"/><Relationship Id="rId77" Type="http://schemas.openxmlformats.org/officeDocument/2006/relationships/hyperlink" Target="https://adilet.zan.kz/kaz/docs/Z9200036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66948</Words>
  <Characters>381607</Characters>
  <Application>Microsoft Office Word</Application>
  <DocSecurity>0</DocSecurity>
  <Lines>3180</Lines>
  <Paragraphs>895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447660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Максат Жанибек</dc:creator>
  <cp:keywords/>
  <dc:description/>
  <cp:lastModifiedBy>user</cp:lastModifiedBy>
  <cp:revision>2</cp:revision>
  <cp:lastPrinted>2026-04-26T18:28:00Z</cp:lastPrinted>
  <dcterms:created xsi:type="dcterms:W3CDTF">2026-04-28T09:29:00Z</dcterms:created>
  <dcterms:modified xsi:type="dcterms:W3CDTF">2026-04-28T09:29:00Z</dcterms:modified>
</cp:coreProperties>
</file>